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AC9A59" w14:textId="77777777" w:rsidR="002C7CED" w:rsidRPr="00246514" w:rsidRDefault="002C7CED" w:rsidP="002C7CED">
      <w:pPr>
        <w:spacing w:after="0" w:line="433" w:lineRule="exact"/>
        <w:ind w:left="4476" w:right="2564"/>
        <w:jc w:val="center"/>
        <w:rPr>
          <w:rFonts w:ascii="Times New Roman" w:eastAsia="標楷體" w:hAnsi="Times New Roman" w:cs="Times New Roman"/>
          <w:sz w:val="32"/>
          <w:szCs w:val="32"/>
          <w:lang w:eastAsia="zh-TW"/>
        </w:rPr>
      </w:pPr>
      <w:r w:rsidRPr="00246514">
        <w:rPr>
          <w:rFonts w:ascii="Times New Roman" w:eastAsia="標楷體" w:hAnsi="Times New Roman" w:cs="Times New Roman"/>
          <w:b/>
          <w:bCs/>
          <w:position w:val="-1"/>
          <w:sz w:val="32"/>
          <w:szCs w:val="32"/>
          <w:lang w:eastAsia="zh-TW"/>
        </w:rPr>
        <w:t>10</w:t>
      </w:r>
      <w:r w:rsidR="000E27E6" w:rsidRPr="00246514">
        <w:rPr>
          <w:rFonts w:ascii="Times New Roman" w:eastAsia="標楷體" w:hAnsi="Times New Roman" w:cs="Times New Roman"/>
          <w:b/>
          <w:bCs/>
          <w:position w:val="-1"/>
          <w:sz w:val="32"/>
          <w:szCs w:val="32"/>
          <w:lang w:eastAsia="zh-TW"/>
        </w:rPr>
        <w:t>9</w:t>
      </w:r>
      <w:r w:rsidRPr="00246514">
        <w:rPr>
          <w:rFonts w:ascii="Times New Roman" w:eastAsia="標楷體" w:hAnsi="Times New Roman" w:cs="Times New Roman"/>
          <w:b/>
          <w:bCs/>
          <w:spacing w:val="-1"/>
          <w:position w:val="-1"/>
          <w:sz w:val="32"/>
          <w:szCs w:val="32"/>
          <w:lang w:eastAsia="zh-TW"/>
        </w:rPr>
        <w:t>-</w:t>
      </w:r>
      <w:r w:rsidRPr="00246514">
        <w:rPr>
          <w:rFonts w:ascii="Times New Roman" w:eastAsia="標楷體" w:hAnsi="Times New Roman" w:cs="Times New Roman"/>
          <w:b/>
          <w:bCs/>
          <w:position w:val="-1"/>
          <w:sz w:val="32"/>
          <w:szCs w:val="32"/>
          <w:lang w:eastAsia="zh-TW"/>
        </w:rPr>
        <w:t>1</w:t>
      </w:r>
      <w:r w:rsidR="007A1804" w:rsidRPr="00246514">
        <w:rPr>
          <w:rFonts w:ascii="Times New Roman" w:eastAsia="標楷體" w:hAnsi="Times New Roman" w:cs="Times New Roman"/>
          <w:b/>
          <w:bCs/>
          <w:position w:val="-1"/>
          <w:sz w:val="32"/>
          <w:szCs w:val="32"/>
          <w:lang w:eastAsia="zh-TW"/>
        </w:rPr>
        <w:t>1</w:t>
      </w:r>
      <w:r w:rsidR="000E27E6" w:rsidRPr="00246514">
        <w:rPr>
          <w:rFonts w:ascii="Times New Roman" w:eastAsia="標楷體" w:hAnsi="Times New Roman" w:cs="Times New Roman"/>
          <w:b/>
          <w:bCs/>
          <w:position w:val="-1"/>
          <w:sz w:val="32"/>
          <w:szCs w:val="32"/>
          <w:lang w:eastAsia="zh-TW"/>
        </w:rPr>
        <w:t>2</w:t>
      </w:r>
      <w:r w:rsidRPr="00246514">
        <w:rPr>
          <w:rFonts w:ascii="Times New Roman" w:eastAsia="標楷體" w:hAnsi="Times New Roman" w:cs="Times New Roman"/>
          <w:b/>
          <w:bCs/>
          <w:position w:val="-1"/>
          <w:sz w:val="32"/>
          <w:szCs w:val="32"/>
          <w:lang w:eastAsia="zh-TW"/>
        </w:rPr>
        <w:t xml:space="preserve"> </w:t>
      </w:r>
      <w:r w:rsidRPr="00246514">
        <w:rPr>
          <w:rFonts w:ascii="Times New Roman" w:eastAsia="標楷體" w:hAnsi="Times New Roman" w:cs="Times New Roman"/>
          <w:b/>
          <w:bCs/>
          <w:position w:val="-1"/>
          <w:sz w:val="32"/>
          <w:szCs w:val="32"/>
          <w:lang w:eastAsia="zh-TW"/>
        </w:rPr>
        <w:t>年</w:t>
      </w:r>
    </w:p>
    <w:p w14:paraId="4BAA429D" w14:textId="77777777" w:rsidR="002C7CED" w:rsidRPr="00246514" w:rsidRDefault="002C7CED" w:rsidP="002C7CED">
      <w:pPr>
        <w:spacing w:after="0" w:line="440" w:lineRule="exact"/>
        <w:ind w:left="1849" w:right="-64"/>
        <w:jc w:val="center"/>
        <w:rPr>
          <w:rFonts w:ascii="Times New Roman" w:eastAsia="標楷體" w:hAnsi="Times New Roman" w:cs="Times New Roman"/>
          <w:sz w:val="32"/>
          <w:szCs w:val="32"/>
          <w:lang w:eastAsia="zh-TW"/>
        </w:rPr>
      </w:pPr>
      <w:r w:rsidRPr="00246514">
        <w:rPr>
          <w:rFonts w:ascii="Times New Roman" w:eastAsia="標楷體" w:hAnsi="Times New Roman" w:cs="Times New Roman"/>
          <w:b/>
          <w:bCs/>
          <w:position w:val="-1"/>
          <w:sz w:val="32"/>
          <w:szCs w:val="32"/>
          <w:lang w:eastAsia="zh-TW"/>
        </w:rPr>
        <w:t>教育部補助臺灣高等教育輸出計畫要點執行情形</w:t>
      </w:r>
    </w:p>
    <w:p w14:paraId="5DCA6BA8" w14:textId="009432D2" w:rsidR="002C7CED" w:rsidRPr="00246514" w:rsidRDefault="002C7CED" w:rsidP="002C7CED">
      <w:pPr>
        <w:spacing w:before="10" w:after="0" w:line="200" w:lineRule="exact"/>
        <w:jc w:val="right"/>
        <w:rPr>
          <w:rFonts w:ascii="Times New Roman" w:eastAsia="標楷體" w:hAnsi="Times New Roman" w:cs="Times New Roman"/>
          <w:sz w:val="24"/>
          <w:szCs w:val="24"/>
          <w:lang w:eastAsia="zh-TW"/>
        </w:rPr>
      </w:pPr>
      <w:r w:rsidRPr="00246514">
        <w:rPr>
          <w:rFonts w:ascii="Times New Roman" w:eastAsia="標楷體" w:hAnsi="Times New Roman" w:cs="Times New Roman" w:hint="eastAsia"/>
          <w:sz w:val="24"/>
          <w:szCs w:val="24"/>
          <w:lang w:eastAsia="zh-TW"/>
        </w:rPr>
        <w:t>1</w:t>
      </w:r>
      <w:r w:rsidR="00084B16" w:rsidRPr="00246514">
        <w:rPr>
          <w:rFonts w:ascii="Times New Roman" w:eastAsia="標楷體" w:hAnsi="Times New Roman" w:cs="Times New Roman"/>
          <w:sz w:val="24"/>
          <w:szCs w:val="24"/>
          <w:lang w:eastAsia="zh-TW"/>
        </w:rPr>
        <w:t>1</w:t>
      </w:r>
      <w:r w:rsidR="000E27E6" w:rsidRPr="00246514">
        <w:rPr>
          <w:rFonts w:ascii="Times New Roman" w:eastAsia="標楷體" w:hAnsi="Times New Roman" w:cs="Times New Roman"/>
          <w:sz w:val="24"/>
          <w:szCs w:val="24"/>
          <w:lang w:eastAsia="zh-TW"/>
        </w:rPr>
        <w:t>3</w:t>
      </w:r>
      <w:r w:rsidRPr="00246514">
        <w:rPr>
          <w:rFonts w:ascii="Times New Roman" w:eastAsia="標楷體" w:hAnsi="Times New Roman" w:cs="Times New Roman" w:hint="eastAsia"/>
          <w:sz w:val="24"/>
          <w:szCs w:val="24"/>
          <w:lang w:eastAsia="zh-TW"/>
        </w:rPr>
        <w:t>.03.</w:t>
      </w:r>
      <w:r w:rsidR="000E27E6" w:rsidRPr="00246514">
        <w:rPr>
          <w:rFonts w:ascii="Times New Roman" w:eastAsia="標楷體" w:hAnsi="Times New Roman" w:cs="Times New Roman"/>
          <w:sz w:val="24"/>
          <w:szCs w:val="24"/>
          <w:lang w:eastAsia="zh-TW"/>
        </w:rPr>
        <w:t>2</w:t>
      </w:r>
      <w:r w:rsidR="00816750">
        <w:rPr>
          <w:rFonts w:ascii="Times New Roman" w:eastAsia="標楷體" w:hAnsi="Times New Roman" w:cs="Times New Roman"/>
          <w:sz w:val="24"/>
          <w:szCs w:val="24"/>
          <w:lang w:eastAsia="zh-TW"/>
        </w:rPr>
        <w:t>2</w:t>
      </w:r>
      <w:bookmarkStart w:id="0" w:name="_GoBack"/>
      <w:bookmarkEnd w:id="0"/>
    </w:p>
    <w:p w14:paraId="3990F814" w14:textId="77777777" w:rsidR="000E27E6" w:rsidRPr="00246514" w:rsidRDefault="000E27E6" w:rsidP="00AB1EC6">
      <w:pPr>
        <w:spacing w:beforeLines="50" w:before="120" w:afterLines="50" w:after="120" w:line="200" w:lineRule="exact"/>
        <w:rPr>
          <w:rFonts w:ascii="Times New Roman" w:eastAsia="標楷體" w:hAnsi="Times New Roman" w:cs="Times New Roman"/>
          <w:b/>
          <w:bCs/>
          <w:sz w:val="28"/>
          <w:szCs w:val="28"/>
          <w:lang w:eastAsia="zh-TW"/>
        </w:rPr>
      </w:pPr>
      <w:r w:rsidRPr="00246514">
        <w:rPr>
          <w:rFonts w:ascii="Times New Roman" w:eastAsia="標楷體" w:hAnsi="Times New Roman" w:cs="Times New Roman" w:hint="eastAsia"/>
          <w:b/>
          <w:bCs/>
          <w:spacing w:val="1"/>
          <w:sz w:val="28"/>
          <w:szCs w:val="28"/>
          <w:lang w:eastAsia="zh-TW"/>
        </w:rPr>
        <w:t>1</w:t>
      </w:r>
      <w:r w:rsidRPr="00246514">
        <w:rPr>
          <w:rFonts w:ascii="Times New Roman" w:eastAsia="標楷體" w:hAnsi="Times New Roman" w:cs="Times New Roman"/>
          <w:b/>
          <w:bCs/>
          <w:spacing w:val="1"/>
          <w:sz w:val="28"/>
          <w:szCs w:val="28"/>
          <w:lang w:eastAsia="zh-TW"/>
        </w:rPr>
        <w:t>12</w:t>
      </w:r>
      <w:r w:rsidRPr="00246514">
        <w:rPr>
          <w:rFonts w:ascii="Times New Roman" w:eastAsia="標楷體" w:hAnsi="Times New Roman" w:cs="Times New Roman" w:hint="eastAsia"/>
          <w:b/>
          <w:bCs/>
          <w:spacing w:val="1"/>
          <w:sz w:val="28"/>
          <w:szCs w:val="28"/>
          <w:lang w:eastAsia="zh-TW"/>
        </w:rPr>
        <w:t>年</w:t>
      </w:r>
      <w:r w:rsidRPr="00246514">
        <w:rPr>
          <w:rFonts w:ascii="Times New Roman" w:eastAsia="標楷體" w:hAnsi="Times New Roman" w:cs="Times New Roman"/>
          <w:b/>
          <w:bCs/>
          <w:sz w:val="28"/>
          <w:szCs w:val="28"/>
          <w:lang w:eastAsia="zh-TW"/>
        </w:rPr>
        <w:t>高教輸出要點執行情形</w:t>
      </w:r>
    </w:p>
    <w:tbl>
      <w:tblPr>
        <w:tblW w:w="10683" w:type="dxa"/>
        <w:tblInd w:w="95" w:type="dxa"/>
        <w:tblLayout w:type="fixed"/>
        <w:tblCellMar>
          <w:left w:w="0" w:type="dxa"/>
          <w:right w:w="0" w:type="dxa"/>
        </w:tblCellMar>
        <w:tblLook w:val="01E0" w:firstRow="1" w:lastRow="1" w:firstColumn="1" w:lastColumn="1" w:noHBand="0" w:noVBand="0"/>
      </w:tblPr>
      <w:tblGrid>
        <w:gridCol w:w="380"/>
        <w:gridCol w:w="1039"/>
        <w:gridCol w:w="1417"/>
        <w:gridCol w:w="7847"/>
      </w:tblGrid>
      <w:tr w:rsidR="00246514" w:rsidRPr="00246514" w14:paraId="3023FE04" w14:textId="77777777" w:rsidTr="00A35EEE">
        <w:trPr>
          <w:trHeight w:hRule="exact" w:val="185"/>
        </w:trPr>
        <w:tc>
          <w:tcPr>
            <w:tcW w:w="380" w:type="dxa"/>
            <w:vMerge w:val="restart"/>
            <w:tcBorders>
              <w:top w:val="single" w:sz="4" w:space="0" w:color="000000"/>
              <w:left w:val="single" w:sz="4" w:space="0" w:color="000000"/>
              <w:right w:val="single" w:sz="4" w:space="0" w:color="000000"/>
            </w:tcBorders>
            <w:shd w:val="clear" w:color="auto" w:fill="FFFF9A"/>
          </w:tcPr>
          <w:p w14:paraId="0989EE43" w14:textId="77777777" w:rsidR="000E27E6" w:rsidRPr="00246514" w:rsidRDefault="000E27E6" w:rsidP="00A35EEE">
            <w:pPr>
              <w:spacing w:after="0" w:line="312" w:lineRule="exact"/>
              <w:ind w:left="65" w:right="-20"/>
              <w:rPr>
                <w:rFonts w:ascii="Times New Roman" w:eastAsia="標楷體" w:hAnsi="Times New Roman" w:cs="Times New Roman"/>
                <w:sz w:val="24"/>
                <w:szCs w:val="24"/>
              </w:rPr>
            </w:pPr>
            <w:r w:rsidRPr="00246514">
              <w:rPr>
                <w:rFonts w:ascii="Times New Roman" w:eastAsia="標楷體" w:hAnsi="Times New Roman" w:cs="Times New Roman"/>
                <w:sz w:val="24"/>
                <w:szCs w:val="24"/>
              </w:rPr>
              <w:t>編</w:t>
            </w:r>
          </w:p>
          <w:p w14:paraId="0B862F66" w14:textId="77777777" w:rsidR="000E27E6" w:rsidRPr="00246514" w:rsidRDefault="000E27E6" w:rsidP="00A35EEE">
            <w:pPr>
              <w:spacing w:after="0" w:line="360" w:lineRule="exact"/>
              <w:ind w:left="65" w:right="-20"/>
              <w:rPr>
                <w:rFonts w:ascii="Times New Roman" w:eastAsia="標楷體" w:hAnsi="Times New Roman" w:cs="Times New Roman"/>
                <w:sz w:val="24"/>
                <w:szCs w:val="24"/>
              </w:rPr>
            </w:pPr>
            <w:r w:rsidRPr="00246514">
              <w:rPr>
                <w:rFonts w:ascii="Times New Roman" w:eastAsia="標楷體" w:hAnsi="Times New Roman" w:cs="Times New Roman"/>
                <w:position w:val="-1"/>
                <w:sz w:val="24"/>
                <w:szCs w:val="24"/>
              </w:rPr>
              <w:t>號</w:t>
            </w:r>
          </w:p>
        </w:tc>
        <w:tc>
          <w:tcPr>
            <w:tcW w:w="1039" w:type="dxa"/>
            <w:vMerge w:val="restart"/>
            <w:tcBorders>
              <w:top w:val="single" w:sz="4" w:space="0" w:color="000000"/>
              <w:left w:val="single" w:sz="4" w:space="0" w:color="000000"/>
              <w:right w:val="single" w:sz="4" w:space="0" w:color="000000"/>
            </w:tcBorders>
            <w:shd w:val="clear" w:color="auto" w:fill="FFFF9A"/>
          </w:tcPr>
          <w:p w14:paraId="35D5123B" w14:textId="77777777" w:rsidR="000E27E6" w:rsidRPr="00246514" w:rsidRDefault="000E27E6" w:rsidP="00A35EEE">
            <w:pPr>
              <w:spacing w:before="79" w:after="0" w:line="240" w:lineRule="auto"/>
              <w:ind w:left="34" w:right="-43"/>
              <w:rPr>
                <w:rFonts w:ascii="Times New Roman" w:eastAsia="標楷體" w:hAnsi="Times New Roman" w:cs="Times New Roman"/>
                <w:sz w:val="24"/>
                <w:szCs w:val="24"/>
              </w:rPr>
            </w:pPr>
            <w:proofErr w:type="spellStart"/>
            <w:r w:rsidRPr="00246514">
              <w:rPr>
                <w:rFonts w:ascii="Times New Roman" w:eastAsia="標楷體" w:hAnsi="Times New Roman" w:cs="Times New Roman"/>
                <w:sz w:val="24"/>
                <w:szCs w:val="24"/>
              </w:rPr>
              <w:t>補助對象</w:t>
            </w:r>
            <w:proofErr w:type="spellEnd"/>
          </w:p>
        </w:tc>
        <w:tc>
          <w:tcPr>
            <w:tcW w:w="1417" w:type="dxa"/>
            <w:vMerge w:val="restart"/>
            <w:tcBorders>
              <w:top w:val="single" w:sz="4" w:space="0" w:color="000000"/>
              <w:left w:val="single" w:sz="4" w:space="0" w:color="000000"/>
              <w:right w:val="single" w:sz="4" w:space="0" w:color="000000"/>
            </w:tcBorders>
            <w:shd w:val="clear" w:color="auto" w:fill="FFFF9A"/>
          </w:tcPr>
          <w:p w14:paraId="4A29216C" w14:textId="77777777" w:rsidR="000E27E6" w:rsidRPr="00246514" w:rsidRDefault="000E27E6" w:rsidP="00A35EEE">
            <w:pPr>
              <w:spacing w:after="0" w:line="312" w:lineRule="exact"/>
              <w:ind w:left="63" w:right="45"/>
              <w:jc w:val="center"/>
              <w:rPr>
                <w:rFonts w:ascii="Times New Roman" w:eastAsia="標楷體" w:hAnsi="Times New Roman" w:cs="Times New Roman"/>
                <w:sz w:val="24"/>
                <w:szCs w:val="24"/>
              </w:rPr>
            </w:pPr>
            <w:proofErr w:type="spellStart"/>
            <w:r w:rsidRPr="00246514">
              <w:rPr>
                <w:rFonts w:ascii="Times New Roman" w:eastAsia="標楷體" w:hAnsi="Times New Roman" w:cs="Times New Roman"/>
                <w:sz w:val="24"/>
                <w:szCs w:val="24"/>
              </w:rPr>
              <w:t>輸出計畫之</w:t>
            </w:r>
            <w:proofErr w:type="spellEnd"/>
          </w:p>
          <w:p w14:paraId="26F40AB9" w14:textId="77777777" w:rsidR="000E27E6" w:rsidRPr="00246514" w:rsidRDefault="000E27E6" w:rsidP="00A35EEE">
            <w:pPr>
              <w:spacing w:after="0" w:line="360" w:lineRule="exact"/>
              <w:ind w:left="303" w:right="285"/>
              <w:jc w:val="center"/>
              <w:rPr>
                <w:rFonts w:ascii="Times New Roman" w:eastAsia="標楷體" w:hAnsi="Times New Roman" w:cs="Times New Roman"/>
                <w:sz w:val="24"/>
                <w:szCs w:val="24"/>
              </w:rPr>
            </w:pPr>
            <w:proofErr w:type="spellStart"/>
            <w:r w:rsidRPr="00246514">
              <w:rPr>
                <w:rFonts w:ascii="Times New Roman" w:eastAsia="標楷體" w:hAnsi="Times New Roman" w:cs="Times New Roman"/>
                <w:spacing w:val="1"/>
                <w:position w:val="-1"/>
                <w:sz w:val="24"/>
                <w:szCs w:val="24"/>
              </w:rPr>
              <w:t>子計畫</w:t>
            </w:r>
            <w:proofErr w:type="spellEnd"/>
          </w:p>
        </w:tc>
        <w:tc>
          <w:tcPr>
            <w:tcW w:w="7847" w:type="dxa"/>
            <w:tcBorders>
              <w:top w:val="single" w:sz="4" w:space="0" w:color="000000"/>
              <w:left w:val="single" w:sz="4" w:space="0" w:color="000000"/>
              <w:bottom w:val="nil"/>
              <w:right w:val="single" w:sz="4" w:space="0" w:color="000000"/>
            </w:tcBorders>
            <w:shd w:val="clear" w:color="auto" w:fill="FFFF9A"/>
          </w:tcPr>
          <w:p w14:paraId="7B4C108D" w14:textId="77777777" w:rsidR="000E27E6" w:rsidRPr="00246514" w:rsidRDefault="000E27E6" w:rsidP="00A35EEE">
            <w:pPr>
              <w:rPr>
                <w:rFonts w:ascii="Times New Roman" w:eastAsia="標楷體" w:hAnsi="Times New Roman" w:cs="Times New Roman"/>
              </w:rPr>
            </w:pPr>
          </w:p>
        </w:tc>
      </w:tr>
      <w:tr w:rsidR="00246514" w:rsidRPr="00246514" w14:paraId="7F4E1658" w14:textId="77777777" w:rsidTr="00A35EEE">
        <w:trPr>
          <w:trHeight w:hRule="exact" w:val="360"/>
        </w:trPr>
        <w:tc>
          <w:tcPr>
            <w:tcW w:w="380" w:type="dxa"/>
            <w:vMerge/>
            <w:tcBorders>
              <w:left w:val="single" w:sz="4" w:space="0" w:color="000000"/>
              <w:right w:val="single" w:sz="4" w:space="0" w:color="000000"/>
            </w:tcBorders>
            <w:shd w:val="clear" w:color="auto" w:fill="FFFF9A"/>
          </w:tcPr>
          <w:p w14:paraId="6FD49E9D" w14:textId="77777777" w:rsidR="000E27E6" w:rsidRPr="00246514" w:rsidRDefault="000E27E6" w:rsidP="00A35EEE">
            <w:pPr>
              <w:rPr>
                <w:rFonts w:ascii="Times New Roman" w:eastAsia="標楷體" w:hAnsi="Times New Roman" w:cs="Times New Roman"/>
              </w:rPr>
            </w:pPr>
          </w:p>
        </w:tc>
        <w:tc>
          <w:tcPr>
            <w:tcW w:w="1039" w:type="dxa"/>
            <w:vMerge/>
            <w:tcBorders>
              <w:left w:val="single" w:sz="4" w:space="0" w:color="000000"/>
              <w:right w:val="single" w:sz="4" w:space="0" w:color="000000"/>
            </w:tcBorders>
            <w:shd w:val="clear" w:color="auto" w:fill="FFFF9A"/>
          </w:tcPr>
          <w:p w14:paraId="4AD5F1F5" w14:textId="77777777" w:rsidR="000E27E6" w:rsidRPr="00246514" w:rsidRDefault="000E27E6" w:rsidP="00A35EEE">
            <w:pPr>
              <w:rPr>
                <w:rFonts w:ascii="Times New Roman" w:eastAsia="標楷體" w:hAnsi="Times New Roman" w:cs="Times New Roman"/>
              </w:rPr>
            </w:pPr>
          </w:p>
        </w:tc>
        <w:tc>
          <w:tcPr>
            <w:tcW w:w="1417" w:type="dxa"/>
            <w:vMerge/>
            <w:tcBorders>
              <w:left w:val="single" w:sz="4" w:space="0" w:color="000000"/>
              <w:right w:val="single" w:sz="4" w:space="0" w:color="000000"/>
            </w:tcBorders>
            <w:shd w:val="clear" w:color="auto" w:fill="FFFF9A"/>
          </w:tcPr>
          <w:p w14:paraId="0CB026D6" w14:textId="77777777" w:rsidR="000E27E6" w:rsidRPr="00246514" w:rsidRDefault="000E27E6" w:rsidP="00A35EEE">
            <w:pPr>
              <w:rPr>
                <w:rFonts w:ascii="Times New Roman" w:eastAsia="標楷體" w:hAnsi="Times New Roman" w:cs="Times New Roman"/>
              </w:rPr>
            </w:pPr>
          </w:p>
        </w:tc>
        <w:tc>
          <w:tcPr>
            <w:tcW w:w="7847" w:type="dxa"/>
            <w:tcBorders>
              <w:top w:val="nil"/>
              <w:left w:val="single" w:sz="4" w:space="0" w:color="000000"/>
              <w:bottom w:val="nil"/>
              <w:right w:val="single" w:sz="4" w:space="0" w:color="000000"/>
            </w:tcBorders>
            <w:shd w:val="clear" w:color="auto" w:fill="FFFF9A"/>
          </w:tcPr>
          <w:p w14:paraId="5CCEA99F" w14:textId="77777777" w:rsidR="000E27E6" w:rsidRPr="00246514" w:rsidRDefault="000E27E6" w:rsidP="00A35EEE">
            <w:pPr>
              <w:spacing w:after="0" w:line="313" w:lineRule="exact"/>
              <w:ind w:left="3302" w:right="3284"/>
              <w:jc w:val="center"/>
              <w:rPr>
                <w:rFonts w:ascii="Times New Roman" w:eastAsia="標楷體" w:hAnsi="Times New Roman" w:cs="Times New Roman"/>
                <w:sz w:val="24"/>
                <w:szCs w:val="24"/>
              </w:rPr>
            </w:pPr>
            <w:proofErr w:type="spellStart"/>
            <w:r w:rsidRPr="00246514">
              <w:rPr>
                <w:rFonts w:ascii="Times New Roman" w:eastAsia="標楷體" w:hAnsi="Times New Roman" w:cs="Times New Roman"/>
                <w:sz w:val="24"/>
                <w:szCs w:val="24"/>
              </w:rPr>
              <w:t>執行成果</w:t>
            </w:r>
            <w:proofErr w:type="spellEnd"/>
          </w:p>
        </w:tc>
      </w:tr>
      <w:tr w:rsidR="00246514" w:rsidRPr="00246514" w14:paraId="5F37C0CA" w14:textId="77777777" w:rsidTr="00A35EEE">
        <w:trPr>
          <w:trHeight w:hRule="exact" w:val="185"/>
        </w:trPr>
        <w:tc>
          <w:tcPr>
            <w:tcW w:w="380" w:type="dxa"/>
            <w:vMerge/>
            <w:tcBorders>
              <w:left w:val="single" w:sz="4" w:space="0" w:color="000000"/>
              <w:bottom w:val="single" w:sz="4" w:space="0" w:color="000000"/>
              <w:right w:val="single" w:sz="4" w:space="0" w:color="000000"/>
            </w:tcBorders>
            <w:shd w:val="clear" w:color="auto" w:fill="FFFF9A"/>
          </w:tcPr>
          <w:p w14:paraId="71BC2926" w14:textId="77777777" w:rsidR="000E27E6" w:rsidRPr="00246514" w:rsidRDefault="000E27E6" w:rsidP="00A35EEE">
            <w:pPr>
              <w:rPr>
                <w:rFonts w:ascii="Times New Roman" w:eastAsia="標楷體" w:hAnsi="Times New Roman" w:cs="Times New Roman"/>
              </w:rPr>
            </w:pPr>
          </w:p>
        </w:tc>
        <w:tc>
          <w:tcPr>
            <w:tcW w:w="1039" w:type="dxa"/>
            <w:vMerge/>
            <w:tcBorders>
              <w:left w:val="single" w:sz="4" w:space="0" w:color="000000"/>
              <w:bottom w:val="single" w:sz="4" w:space="0" w:color="000000"/>
              <w:right w:val="single" w:sz="4" w:space="0" w:color="000000"/>
            </w:tcBorders>
            <w:shd w:val="clear" w:color="auto" w:fill="FFFF9A"/>
          </w:tcPr>
          <w:p w14:paraId="5A838852" w14:textId="77777777" w:rsidR="000E27E6" w:rsidRPr="00246514" w:rsidRDefault="000E27E6" w:rsidP="00A35EEE">
            <w:pPr>
              <w:rPr>
                <w:rFonts w:ascii="Times New Roman" w:eastAsia="標楷體" w:hAnsi="Times New Roman" w:cs="Times New Roman"/>
              </w:rPr>
            </w:pPr>
          </w:p>
        </w:tc>
        <w:tc>
          <w:tcPr>
            <w:tcW w:w="1417" w:type="dxa"/>
            <w:vMerge/>
            <w:tcBorders>
              <w:left w:val="single" w:sz="4" w:space="0" w:color="000000"/>
              <w:bottom w:val="single" w:sz="4" w:space="0" w:color="000000"/>
              <w:right w:val="single" w:sz="4" w:space="0" w:color="000000"/>
            </w:tcBorders>
            <w:shd w:val="clear" w:color="auto" w:fill="FFFF9A"/>
          </w:tcPr>
          <w:p w14:paraId="031192D3" w14:textId="77777777" w:rsidR="000E27E6" w:rsidRPr="00246514" w:rsidRDefault="000E27E6" w:rsidP="00A35EEE">
            <w:pPr>
              <w:rPr>
                <w:rFonts w:ascii="Times New Roman" w:eastAsia="標楷體" w:hAnsi="Times New Roman" w:cs="Times New Roman"/>
              </w:rPr>
            </w:pPr>
          </w:p>
        </w:tc>
        <w:tc>
          <w:tcPr>
            <w:tcW w:w="7847" w:type="dxa"/>
            <w:tcBorders>
              <w:top w:val="nil"/>
              <w:left w:val="single" w:sz="4" w:space="0" w:color="000000"/>
              <w:bottom w:val="single" w:sz="4" w:space="0" w:color="000000"/>
              <w:right w:val="single" w:sz="4" w:space="0" w:color="000000"/>
            </w:tcBorders>
            <w:shd w:val="clear" w:color="auto" w:fill="FFFF9A"/>
          </w:tcPr>
          <w:p w14:paraId="543A64BE" w14:textId="77777777" w:rsidR="000E27E6" w:rsidRPr="00246514" w:rsidRDefault="000E27E6" w:rsidP="00246514">
            <w:pPr>
              <w:jc w:val="both"/>
              <w:rPr>
                <w:rFonts w:ascii="Times New Roman" w:eastAsia="標楷體" w:hAnsi="Times New Roman" w:cs="Times New Roman"/>
              </w:rPr>
            </w:pPr>
          </w:p>
        </w:tc>
      </w:tr>
      <w:tr w:rsidR="00246514" w:rsidRPr="00246514" w14:paraId="60B94887" w14:textId="77777777" w:rsidTr="00941D4C">
        <w:tc>
          <w:tcPr>
            <w:tcW w:w="380" w:type="dxa"/>
            <w:tcBorders>
              <w:top w:val="single" w:sz="4" w:space="0" w:color="000000"/>
              <w:left w:val="single" w:sz="4" w:space="0" w:color="000000"/>
              <w:bottom w:val="single" w:sz="4" w:space="0" w:color="000000"/>
              <w:right w:val="single" w:sz="4" w:space="0" w:color="000000"/>
            </w:tcBorders>
            <w:vAlign w:val="center"/>
          </w:tcPr>
          <w:p w14:paraId="78EBE836" w14:textId="77777777" w:rsidR="000E27E6" w:rsidRPr="00246514" w:rsidRDefault="000E27E6" w:rsidP="00A35EEE">
            <w:pPr>
              <w:spacing w:after="0" w:line="240" w:lineRule="auto"/>
              <w:ind w:left="87" w:right="66"/>
              <w:jc w:val="both"/>
              <w:rPr>
                <w:rFonts w:ascii="Times New Roman" w:eastAsia="標楷體" w:hAnsi="Times New Roman" w:cs="Times New Roman"/>
                <w:sz w:val="24"/>
                <w:szCs w:val="24"/>
              </w:rPr>
            </w:pPr>
            <w:r w:rsidRPr="00246514">
              <w:rPr>
                <w:rFonts w:ascii="Times New Roman" w:eastAsia="標楷體" w:hAnsi="Times New Roman" w:cs="Times New Roman"/>
                <w:sz w:val="24"/>
                <w:szCs w:val="24"/>
              </w:rPr>
              <w:t>1</w:t>
            </w:r>
          </w:p>
        </w:tc>
        <w:tc>
          <w:tcPr>
            <w:tcW w:w="1039" w:type="dxa"/>
            <w:tcBorders>
              <w:top w:val="single" w:sz="4" w:space="0" w:color="000000"/>
              <w:left w:val="single" w:sz="4" w:space="0" w:color="000000"/>
              <w:bottom w:val="single" w:sz="4" w:space="0" w:color="000000"/>
              <w:right w:val="single" w:sz="4" w:space="0" w:color="000000"/>
            </w:tcBorders>
            <w:vAlign w:val="center"/>
          </w:tcPr>
          <w:p w14:paraId="0D384FDD" w14:textId="77777777" w:rsidR="000E27E6" w:rsidRPr="00246514" w:rsidRDefault="000E27E6" w:rsidP="00A35EEE">
            <w:pPr>
              <w:spacing w:after="0" w:line="360" w:lineRule="exact"/>
              <w:ind w:left="3" w:right="-17"/>
              <w:jc w:val="both"/>
              <w:rPr>
                <w:rFonts w:ascii="Times New Roman" w:eastAsia="標楷體" w:hAnsi="Times New Roman" w:cs="Times New Roman"/>
                <w:sz w:val="24"/>
                <w:szCs w:val="24"/>
                <w:lang w:eastAsia="zh-TW"/>
              </w:rPr>
            </w:pPr>
            <w:r w:rsidRPr="00246514">
              <w:rPr>
                <w:rFonts w:ascii="Times New Roman" w:eastAsia="標楷體" w:hAnsi="Times New Roman" w:cs="Times New Roman"/>
                <w:sz w:val="24"/>
                <w:szCs w:val="24"/>
                <w:lang w:eastAsia="zh-TW"/>
              </w:rPr>
              <w:t>財團法人</w:t>
            </w:r>
            <w:r w:rsidRPr="00246514">
              <w:rPr>
                <w:rFonts w:ascii="Times New Roman" w:eastAsia="標楷體" w:hAnsi="Times New Roman" w:cs="Times New Roman"/>
                <w:sz w:val="24"/>
                <w:szCs w:val="24"/>
                <w:lang w:eastAsia="zh-TW"/>
              </w:rPr>
              <w:t xml:space="preserve"> </w:t>
            </w:r>
            <w:r w:rsidRPr="00246514">
              <w:rPr>
                <w:rFonts w:ascii="Times New Roman" w:eastAsia="標楷體" w:hAnsi="Times New Roman" w:cs="Times New Roman"/>
                <w:sz w:val="24"/>
                <w:szCs w:val="24"/>
                <w:lang w:eastAsia="zh-TW"/>
              </w:rPr>
              <w:t>高等教育</w:t>
            </w:r>
            <w:r w:rsidRPr="00246514">
              <w:rPr>
                <w:rFonts w:ascii="Times New Roman" w:eastAsia="標楷體" w:hAnsi="Times New Roman" w:cs="Times New Roman"/>
                <w:sz w:val="24"/>
                <w:szCs w:val="24"/>
                <w:lang w:eastAsia="zh-TW"/>
              </w:rPr>
              <w:t xml:space="preserve"> </w:t>
            </w:r>
            <w:r w:rsidRPr="00246514">
              <w:rPr>
                <w:rFonts w:ascii="Times New Roman" w:eastAsia="標楷體" w:hAnsi="Times New Roman" w:cs="Times New Roman"/>
                <w:sz w:val="24"/>
                <w:szCs w:val="24"/>
                <w:lang w:eastAsia="zh-TW"/>
              </w:rPr>
              <w:t>國際合作</w:t>
            </w:r>
            <w:r w:rsidRPr="00246514">
              <w:rPr>
                <w:rFonts w:ascii="Times New Roman" w:eastAsia="標楷體" w:hAnsi="Times New Roman" w:cs="Times New Roman"/>
                <w:sz w:val="24"/>
                <w:szCs w:val="24"/>
                <w:lang w:eastAsia="zh-TW"/>
              </w:rPr>
              <w:t xml:space="preserve"> </w:t>
            </w:r>
            <w:r w:rsidRPr="00246514">
              <w:rPr>
                <w:rFonts w:ascii="Times New Roman" w:eastAsia="標楷體" w:hAnsi="Times New Roman" w:cs="Times New Roman"/>
                <w:sz w:val="24"/>
                <w:szCs w:val="24"/>
                <w:lang w:eastAsia="zh-TW"/>
              </w:rPr>
              <w:t>基金會</w:t>
            </w:r>
          </w:p>
          <w:p w14:paraId="445C88A8" w14:textId="3B1FDDC1" w:rsidR="000E27E6" w:rsidRPr="00246514" w:rsidRDefault="000E27E6" w:rsidP="00A35EEE">
            <w:pPr>
              <w:spacing w:after="0" w:line="360" w:lineRule="exact"/>
              <w:ind w:left="3" w:right="-17"/>
              <w:jc w:val="both"/>
              <w:rPr>
                <w:rFonts w:ascii="Times New Roman" w:eastAsia="標楷體" w:hAnsi="Times New Roman" w:cs="Times New Roman"/>
                <w:sz w:val="24"/>
                <w:szCs w:val="24"/>
                <w:lang w:eastAsia="zh-TW"/>
              </w:rPr>
            </w:pPr>
          </w:p>
          <w:p w14:paraId="2CF377CA" w14:textId="77777777" w:rsidR="000E27E6" w:rsidRPr="00246514" w:rsidRDefault="000E27E6" w:rsidP="00A35EEE">
            <w:pPr>
              <w:spacing w:after="0" w:line="360" w:lineRule="exact"/>
              <w:ind w:left="3" w:right="-17"/>
              <w:jc w:val="both"/>
              <w:rPr>
                <w:rFonts w:ascii="Times New Roman" w:eastAsia="標楷體" w:hAnsi="Times New Roman" w:cs="Times New Roman"/>
                <w:b/>
                <w:sz w:val="24"/>
                <w:szCs w:val="24"/>
                <w:lang w:eastAsia="zh-TW"/>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347434C" w14:textId="0C91364D" w:rsidR="000E27E6" w:rsidRPr="00246514" w:rsidRDefault="000E27E6" w:rsidP="00A35EEE">
            <w:pPr>
              <w:spacing w:after="0" w:line="360" w:lineRule="exact"/>
              <w:ind w:left="102" w:right="21"/>
              <w:jc w:val="both"/>
              <w:rPr>
                <w:rFonts w:ascii="Times New Roman" w:eastAsia="標楷體" w:hAnsi="Times New Roman" w:cs="Times New Roman"/>
                <w:sz w:val="24"/>
                <w:szCs w:val="24"/>
                <w:lang w:eastAsia="zh-TW"/>
              </w:rPr>
            </w:pPr>
            <w:r w:rsidRPr="00246514">
              <w:rPr>
                <w:rFonts w:ascii="Times New Roman" w:eastAsia="標楷體" w:hAnsi="Times New Roman" w:cs="Times New Roman"/>
                <w:sz w:val="24"/>
                <w:szCs w:val="24"/>
                <w:lang w:eastAsia="zh-TW"/>
              </w:rPr>
              <w:t>留學臺灣</w:t>
            </w:r>
            <w:r w:rsidR="003F0A97" w:rsidRPr="00246514">
              <w:rPr>
                <w:rFonts w:ascii="Times New Roman" w:eastAsia="標楷體" w:hAnsi="Times New Roman" w:cs="Times New Roman" w:hint="eastAsia"/>
                <w:sz w:val="24"/>
                <w:szCs w:val="24"/>
                <w:lang w:eastAsia="zh-TW"/>
              </w:rPr>
              <w:t>整體</w:t>
            </w:r>
            <w:r w:rsidRPr="00246514">
              <w:rPr>
                <w:rFonts w:ascii="Times New Roman" w:eastAsia="標楷體" w:hAnsi="Times New Roman" w:cs="Times New Roman"/>
                <w:sz w:val="24"/>
                <w:szCs w:val="24"/>
                <w:lang w:eastAsia="zh-TW"/>
              </w:rPr>
              <w:t>行</w:t>
            </w:r>
            <w:r w:rsidRPr="00246514">
              <w:rPr>
                <w:rFonts w:ascii="Times New Roman" w:eastAsia="標楷體" w:hAnsi="Times New Roman" w:cs="Times New Roman"/>
                <w:sz w:val="24"/>
                <w:szCs w:val="24"/>
                <w:lang w:eastAsia="zh-TW"/>
              </w:rPr>
              <w:t xml:space="preserve"> </w:t>
            </w:r>
            <w:r w:rsidRPr="00246514">
              <w:rPr>
                <w:rFonts w:ascii="Times New Roman" w:eastAsia="標楷體" w:hAnsi="Times New Roman" w:cs="Times New Roman"/>
                <w:sz w:val="24"/>
                <w:szCs w:val="24"/>
                <w:lang w:eastAsia="zh-TW"/>
              </w:rPr>
              <w:t>銷、</w:t>
            </w:r>
            <w:r w:rsidR="003F0A97" w:rsidRPr="00246514">
              <w:rPr>
                <w:rFonts w:ascii="Times New Roman" w:eastAsia="標楷體" w:hAnsi="Times New Roman" w:cs="Times New Roman" w:hint="eastAsia"/>
                <w:sz w:val="24"/>
                <w:szCs w:val="24"/>
                <w:lang w:eastAsia="zh-TW"/>
              </w:rPr>
              <w:t>統籌</w:t>
            </w:r>
            <w:r w:rsidRPr="00246514">
              <w:rPr>
                <w:rFonts w:ascii="Times New Roman" w:eastAsia="標楷體" w:hAnsi="Times New Roman" w:cs="Times New Roman"/>
                <w:sz w:val="24"/>
                <w:szCs w:val="24"/>
                <w:lang w:eastAsia="zh-TW"/>
              </w:rPr>
              <w:t>參</w:t>
            </w:r>
            <w:r w:rsidR="003F0A97" w:rsidRPr="00246514">
              <w:rPr>
                <w:rFonts w:ascii="Times New Roman" w:eastAsia="標楷體" w:hAnsi="Times New Roman" w:cs="Times New Roman" w:hint="eastAsia"/>
                <w:sz w:val="24"/>
                <w:szCs w:val="24"/>
                <w:lang w:eastAsia="zh-TW"/>
              </w:rPr>
              <w:t>展國際</w:t>
            </w:r>
            <w:r w:rsidRPr="00246514">
              <w:rPr>
                <w:rFonts w:ascii="Times New Roman" w:eastAsia="標楷體" w:hAnsi="Times New Roman" w:cs="Times New Roman"/>
                <w:sz w:val="24"/>
                <w:szCs w:val="24"/>
                <w:lang w:eastAsia="zh-TW"/>
              </w:rPr>
              <w:t>教育者年會、</w:t>
            </w:r>
            <w:r w:rsidRPr="00246514">
              <w:rPr>
                <w:rFonts w:ascii="Times New Roman" w:eastAsia="標楷體" w:hAnsi="Times New Roman" w:cs="Times New Roman"/>
                <w:sz w:val="24"/>
                <w:szCs w:val="24"/>
                <w:lang w:eastAsia="zh-TW"/>
              </w:rPr>
              <w:t xml:space="preserve"> </w:t>
            </w:r>
            <w:r w:rsidR="003F0A97" w:rsidRPr="00246514">
              <w:rPr>
                <w:rFonts w:ascii="Times New Roman" w:eastAsia="標楷體" w:hAnsi="Times New Roman" w:cs="Times New Roman" w:hint="eastAsia"/>
                <w:sz w:val="24"/>
                <w:szCs w:val="24"/>
                <w:lang w:eastAsia="zh-TW"/>
              </w:rPr>
              <w:t>辦理國際雙邊高教交流</w:t>
            </w:r>
            <w:r w:rsidRPr="00246514">
              <w:rPr>
                <w:rFonts w:ascii="Times New Roman" w:eastAsia="標楷體" w:hAnsi="Times New Roman" w:cs="Times New Roman"/>
                <w:sz w:val="24"/>
                <w:szCs w:val="24"/>
                <w:lang w:eastAsia="zh-TW"/>
              </w:rPr>
              <w:t>及</w:t>
            </w:r>
            <w:r w:rsidR="003F0A97" w:rsidRPr="00246514">
              <w:rPr>
                <w:rFonts w:ascii="Times New Roman" w:eastAsia="標楷體" w:hAnsi="Times New Roman" w:cs="Times New Roman" w:hint="eastAsia"/>
                <w:sz w:val="24"/>
                <w:szCs w:val="24"/>
                <w:lang w:eastAsia="zh-TW"/>
              </w:rPr>
              <w:t>國內交流</w:t>
            </w:r>
            <w:r w:rsidRPr="00246514">
              <w:rPr>
                <w:rFonts w:ascii="Times New Roman" w:eastAsia="標楷體" w:hAnsi="Times New Roman" w:cs="Times New Roman"/>
                <w:sz w:val="24"/>
                <w:szCs w:val="24"/>
                <w:lang w:eastAsia="zh-TW"/>
              </w:rPr>
              <w:t>研討會等</w:t>
            </w:r>
          </w:p>
          <w:p w14:paraId="2FED75F4" w14:textId="77777777" w:rsidR="000E27E6" w:rsidRPr="00246514" w:rsidRDefault="000E27E6" w:rsidP="00A35EEE">
            <w:pPr>
              <w:spacing w:after="0" w:line="360" w:lineRule="exact"/>
              <w:ind w:left="102" w:right="21"/>
              <w:jc w:val="both"/>
              <w:rPr>
                <w:rFonts w:ascii="Times New Roman" w:eastAsia="標楷體" w:hAnsi="Times New Roman" w:cs="Times New Roman"/>
                <w:sz w:val="24"/>
                <w:szCs w:val="24"/>
                <w:highlight w:val="cyan"/>
                <w:lang w:eastAsia="zh-TW"/>
              </w:rPr>
            </w:pPr>
          </w:p>
        </w:tc>
        <w:tc>
          <w:tcPr>
            <w:tcW w:w="7847" w:type="dxa"/>
            <w:tcBorders>
              <w:top w:val="single" w:sz="4" w:space="0" w:color="000000"/>
              <w:left w:val="single" w:sz="4" w:space="0" w:color="000000"/>
              <w:bottom w:val="single" w:sz="4" w:space="0" w:color="000000"/>
              <w:right w:val="single" w:sz="4" w:space="0" w:color="000000"/>
            </w:tcBorders>
          </w:tcPr>
          <w:p w14:paraId="43D2E616" w14:textId="63386664" w:rsidR="000E27E6" w:rsidRPr="00246514" w:rsidRDefault="000E27E6" w:rsidP="00246514">
            <w:pPr>
              <w:snapToGrid w:val="0"/>
              <w:spacing w:after="0" w:line="360" w:lineRule="exact"/>
              <w:ind w:right="144"/>
              <w:jc w:val="both"/>
              <w:rPr>
                <w:rFonts w:ascii="Times New Roman" w:eastAsia="標楷體" w:hAnsi="Times New Roman" w:cs="Times New Roman"/>
                <w:sz w:val="24"/>
                <w:szCs w:val="24"/>
                <w:lang w:eastAsia="zh-TW"/>
              </w:rPr>
            </w:pPr>
            <w:r w:rsidRPr="00246514">
              <w:rPr>
                <w:rFonts w:ascii="Times New Roman" w:eastAsia="標楷體" w:hAnsi="Times New Roman" w:cs="Times New Roman" w:hint="eastAsia"/>
                <w:sz w:val="24"/>
                <w:szCs w:val="24"/>
                <w:lang w:eastAsia="zh-TW"/>
              </w:rPr>
              <w:t>一</w:t>
            </w:r>
            <w:r w:rsidRPr="00246514">
              <w:rPr>
                <w:rFonts w:ascii="Times New Roman" w:eastAsia="標楷體" w:hAnsi="Times New Roman" w:cs="Times New Roman" w:hint="eastAsia"/>
                <w:b/>
                <w:bCs/>
                <w:sz w:val="24"/>
                <w:szCs w:val="24"/>
                <w:lang w:eastAsia="zh-TW"/>
              </w:rPr>
              <w:t>、</w:t>
            </w:r>
            <w:r w:rsidRPr="00246514">
              <w:rPr>
                <w:rFonts w:ascii="標楷體" w:eastAsia="標楷體" w:hAnsi="標楷體" w:cs="微軟正黑體" w:hint="eastAsia"/>
                <w:b/>
                <w:bCs/>
                <w:sz w:val="24"/>
                <w:szCs w:val="24"/>
                <w:lang w:eastAsia="zh-TW"/>
              </w:rPr>
              <w:t>留學臺灣</w:t>
            </w:r>
            <w:r w:rsidRPr="00246514">
              <w:rPr>
                <w:rFonts w:ascii="Times New Roman" w:eastAsia="標楷體" w:hAnsi="Times New Roman" w:cs="Times New Roman" w:hint="eastAsia"/>
                <w:b/>
                <w:bCs/>
                <w:sz w:val="24"/>
                <w:szCs w:val="24"/>
                <w:lang w:eastAsia="zh-TW"/>
              </w:rPr>
              <w:t>(</w:t>
            </w:r>
            <w:r w:rsidRPr="00246514">
              <w:rPr>
                <w:rFonts w:ascii="Times New Roman" w:eastAsia="標楷體" w:hAnsi="Times New Roman" w:cs="Times New Roman"/>
                <w:b/>
                <w:bCs/>
                <w:sz w:val="24"/>
                <w:szCs w:val="24"/>
                <w:lang w:eastAsia="zh-TW"/>
              </w:rPr>
              <w:t>Study in Taiwan</w:t>
            </w:r>
            <w:r w:rsidRPr="00246514">
              <w:rPr>
                <w:rFonts w:ascii="Times New Roman" w:eastAsia="標楷體" w:hAnsi="Times New Roman" w:cs="Times New Roman" w:hint="eastAsia"/>
                <w:b/>
                <w:bCs/>
                <w:sz w:val="24"/>
                <w:szCs w:val="24"/>
                <w:lang w:eastAsia="zh-TW"/>
              </w:rPr>
              <w:t>)</w:t>
            </w:r>
            <w:r w:rsidR="003F0A97" w:rsidRPr="00246514">
              <w:rPr>
                <w:rFonts w:ascii="Times New Roman" w:eastAsia="標楷體" w:hAnsi="Times New Roman" w:cs="Times New Roman" w:hint="eastAsia"/>
                <w:b/>
                <w:bCs/>
                <w:sz w:val="24"/>
                <w:szCs w:val="24"/>
                <w:lang w:eastAsia="zh-TW"/>
              </w:rPr>
              <w:t>整體</w:t>
            </w:r>
            <w:r w:rsidRPr="00246514">
              <w:rPr>
                <w:rFonts w:ascii="Times New Roman" w:eastAsia="標楷體" w:hAnsi="Times New Roman" w:cs="Times New Roman" w:hint="eastAsia"/>
                <w:b/>
                <w:bCs/>
                <w:sz w:val="24"/>
                <w:szCs w:val="24"/>
                <w:lang w:eastAsia="zh-TW"/>
              </w:rPr>
              <w:t>宣傳：</w:t>
            </w:r>
          </w:p>
          <w:p w14:paraId="0CD1A8AC" w14:textId="1918C09F" w:rsidR="000E27E6" w:rsidRPr="00246514" w:rsidRDefault="000E27E6" w:rsidP="00246514">
            <w:pPr>
              <w:snapToGrid w:val="0"/>
              <w:spacing w:after="0" w:line="360" w:lineRule="exact"/>
              <w:ind w:right="144"/>
              <w:jc w:val="both"/>
              <w:rPr>
                <w:rFonts w:ascii="標楷體" w:eastAsia="標楷體" w:hAnsi="標楷體" w:cs="微軟正黑體"/>
                <w:sz w:val="24"/>
                <w:szCs w:val="24"/>
                <w:lang w:eastAsia="zh-TW"/>
              </w:rPr>
            </w:pPr>
            <w:r w:rsidRPr="00246514">
              <w:rPr>
                <w:rFonts w:ascii="Times New Roman" w:eastAsia="標楷體" w:hAnsi="Times New Roman" w:cs="Times New Roman" w:hint="eastAsia"/>
                <w:sz w:val="24"/>
                <w:szCs w:val="24"/>
                <w:lang w:eastAsia="zh-TW"/>
              </w:rPr>
              <w:t>1</w:t>
            </w:r>
            <w:r w:rsidRPr="00246514">
              <w:rPr>
                <w:rFonts w:ascii="Times New Roman" w:eastAsia="標楷體" w:hAnsi="Times New Roman" w:cs="Times New Roman"/>
                <w:sz w:val="24"/>
                <w:szCs w:val="24"/>
                <w:lang w:eastAsia="zh-TW"/>
              </w:rPr>
              <w:t xml:space="preserve">. </w:t>
            </w:r>
            <w:r w:rsidRPr="00246514">
              <w:rPr>
                <w:rFonts w:ascii="Times New Roman" w:eastAsia="標楷體" w:hAnsi="Times New Roman" w:cs="Times New Roman" w:hint="eastAsia"/>
                <w:b/>
                <w:bCs/>
                <w:sz w:val="24"/>
                <w:szCs w:val="24"/>
                <w:lang w:eastAsia="zh-TW"/>
              </w:rPr>
              <w:t>留學臺灣網</w:t>
            </w:r>
            <w:r w:rsidR="00941D4C" w:rsidRPr="00246514">
              <w:rPr>
                <w:rFonts w:ascii="Times New Roman" w:eastAsia="標楷體" w:hAnsi="Times New Roman" w:cs="Times New Roman" w:hint="eastAsia"/>
                <w:b/>
                <w:bCs/>
                <w:sz w:val="24"/>
                <w:szCs w:val="24"/>
                <w:lang w:eastAsia="zh-TW"/>
              </w:rPr>
              <w:t>站經營</w:t>
            </w:r>
            <w:r w:rsidRPr="00246514">
              <w:rPr>
                <w:rFonts w:ascii="Times New Roman" w:eastAsia="標楷體" w:hAnsi="Times New Roman" w:cs="Times New Roman" w:hint="eastAsia"/>
                <w:b/>
                <w:bCs/>
                <w:sz w:val="24"/>
                <w:szCs w:val="24"/>
                <w:lang w:eastAsia="zh-TW"/>
              </w:rPr>
              <w:t>：</w:t>
            </w:r>
          </w:p>
          <w:p w14:paraId="7D89E55D" w14:textId="5C131B05" w:rsidR="00941D4C" w:rsidRPr="00246514" w:rsidRDefault="003F5E21" w:rsidP="00246514">
            <w:pPr>
              <w:snapToGrid w:val="0"/>
              <w:spacing w:after="0" w:line="360" w:lineRule="exact"/>
              <w:ind w:leftChars="100" w:left="220" w:rightChars="65" w:right="143"/>
              <w:jc w:val="both"/>
              <w:rPr>
                <w:rFonts w:ascii="Times New Roman" w:eastAsia="標楷體" w:hAnsi="Times New Roman" w:cs="Times New Roman"/>
                <w:sz w:val="24"/>
                <w:szCs w:val="24"/>
                <w:lang w:eastAsia="zh-TW"/>
              </w:rPr>
            </w:pPr>
            <w:r w:rsidRPr="00246514">
              <w:rPr>
                <w:rFonts w:ascii="Times New Roman" w:eastAsia="標楷體" w:hAnsi="Times New Roman" w:cs="Times New Roman" w:hint="eastAsia"/>
                <w:sz w:val="24"/>
                <w:szCs w:val="24"/>
                <w:lang w:eastAsia="zh-TW"/>
              </w:rPr>
              <w:t>該</w:t>
            </w:r>
            <w:r w:rsidR="00941D4C" w:rsidRPr="00246514">
              <w:rPr>
                <w:rFonts w:ascii="Times New Roman" w:eastAsia="標楷體" w:hAnsi="Times New Roman" w:cs="Times New Roman" w:hint="eastAsia"/>
                <w:sz w:val="24"/>
                <w:szCs w:val="24"/>
                <w:lang w:eastAsia="zh-TW"/>
              </w:rPr>
              <w:t>會為形塑臺灣高等教育優質品牌形象、強化「留學臺灣（</w:t>
            </w:r>
            <w:r w:rsidR="00941D4C" w:rsidRPr="00246514">
              <w:rPr>
                <w:rFonts w:ascii="Times New Roman" w:eastAsia="標楷體" w:hAnsi="Times New Roman" w:cs="Times New Roman" w:hint="eastAsia"/>
                <w:sz w:val="24"/>
                <w:szCs w:val="24"/>
                <w:lang w:eastAsia="zh-TW"/>
              </w:rPr>
              <w:t>Study in Taiwan</w:t>
            </w:r>
            <w:r w:rsidR="00941D4C" w:rsidRPr="00246514">
              <w:rPr>
                <w:rFonts w:ascii="Times New Roman" w:eastAsia="標楷體" w:hAnsi="Times New Roman" w:cs="Times New Roman" w:hint="eastAsia"/>
                <w:sz w:val="24"/>
                <w:szCs w:val="24"/>
                <w:lang w:eastAsia="zh-TW"/>
              </w:rPr>
              <w:t>）」全球競爭力，戮力經營「留學臺灣資訊入口網」</w:t>
            </w:r>
            <w:proofErr w:type="gramStart"/>
            <w:r w:rsidR="00941D4C" w:rsidRPr="00246514">
              <w:rPr>
                <w:rFonts w:ascii="Times New Roman" w:eastAsia="標楷體" w:hAnsi="Times New Roman" w:cs="Times New Roman" w:hint="eastAsia"/>
                <w:sz w:val="24"/>
                <w:szCs w:val="24"/>
                <w:lang w:eastAsia="zh-TW"/>
              </w:rPr>
              <w:t>（</w:t>
            </w:r>
            <w:proofErr w:type="gramEnd"/>
            <w:r w:rsidR="00941D4C" w:rsidRPr="00246514">
              <w:rPr>
                <w:rFonts w:ascii="Times New Roman" w:eastAsia="標楷體" w:hAnsi="Times New Roman" w:cs="Times New Roman" w:hint="eastAsia"/>
                <w:sz w:val="24"/>
                <w:szCs w:val="24"/>
                <w:lang w:eastAsia="zh-TW"/>
              </w:rPr>
              <w:t>www.studyintaiwan.org</w:t>
            </w:r>
            <w:r w:rsidR="00941D4C" w:rsidRPr="00246514">
              <w:rPr>
                <w:rFonts w:ascii="Times New Roman" w:eastAsia="標楷體" w:hAnsi="Times New Roman" w:cs="Times New Roman" w:hint="eastAsia"/>
                <w:sz w:val="24"/>
                <w:szCs w:val="24"/>
                <w:lang w:eastAsia="zh-TW"/>
              </w:rPr>
              <w:t>，簡稱</w:t>
            </w:r>
            <w:r w:rsidR="00941D4C" w:rsidRPr="00246514">
              <w:rPr>
                <w:rFonts w:ascii="Times New Roman" w:eastAsia="標楷體" w:hAnsi="Times New Roman" w:cs="Times New Roman" w:hint="eastAsia"/>
                <w:sz w:val="24"/>
                <w:szCs w:val="24"/>
                <w:lang w:eastAsia="zh-TW"/>
              </w:rPr>
              <w:t>SIT</w:t>
            </w:r>
            <w:r w:rsidR="00941D4C" w:rsidRPr="00246514">
              <w:rPr>
                <w:rFonts w:ascii="Times New Roman" w:eastAsia="標楷體" w:hAnsi="Times New Roman" w:cs="Times New Roman" w:hint="eastAsia"/>
                <w:sz w:val="24"/>
                <w:szCs w:val="24"/>
                <w:lang w:eastAsia="zh-TW"/>
              </w:rPr>
              <w:t>網站</w:t>
            </w:r>
            <w:proofErr w:type="gramStart"/>
            <w:r w:rsidR="00941D4C" w:rsidRPr="00246514">
              <w:rPr>
                <w:rFonts w:ascii="Times New Roman" w:eastAsia="標楷體" w:hAnsi="Times New Roman" w:cs="Times New Roman" w:hint="eastAsia"/>
                <w:sz w:val="24"/>
                <w:szCs w:val="24"/>
                <w:lang w:eastAsia="zh-TW"/>
              </w:rPr>
              <w:t>）</w:t>
            </w:r>
            <w:proofErr w:type="gramEnd"/>
            <w:r w:rsidR="00941D4C" w:rsidRPr="00246514">
              <w:rPr>
                <w:rFonts w:ascii="Times New Roman" w:eastAsia="標楷體" w:hAnsi="Times New Roman" w:cs="Times New Roman" w:hint="eastAsia"/>
                <w:sz w:val="24"/>
                <w:szCs w:val="24"/>
                <w:lang w:eastAsia="zh-TW"/>
              </w:rPr>
              <w:t>，搭配關鍵社群媒體經營曝光，系列英文文宣及</w:t>
            </w:r>
            <w:proofErr w:type="gramStart"/>
            <w:r w:rsidR="00941D4C" w:rsidRPr="00246514">
              <w:rPr>
                <w:rFonts w:ascii="Times New Roman" w:eastAsia="標楷體" w:hAnsi="Times New Roman" w:cs="Times New Roman" w:hint="eastAsia"/>
                <w:sz w:val="24"/>
                <w:szCs w:val="24"/>
                <w:lang w:eastAsia="zh-TW"/>
              </w:rPr>
              <w:t>多語影</w:t>
            </w:r>
            <w:proofErr w:type="gramEnd"/>
            <w:r w:rsidR="00941D4C" w:rsidRPr="00246514">
              <w:rPr>
                <w:rFonts w:ascii="Times New Roman" w:eastAsia="標楷體" w:hAnsi="Times New Roman" w:cs="Times New Roman" w:hint="eastAsia"/>
                <w:sz w:val="24"/>
                <w:szCs w:val="24"/>
                <w:lang w:eastAsia="zh-TW"/>
              </w:rPr>
              <w:t>音</w:t>
            </w:r>
            <w:proofErr w:type="gramStart"/>
            <w:r w:rsidR="00941D4C" w:rsidRPr="00246514">
              <w:rPr>
                <w:rFonts w:ascii="Times New Roman" w:eastAsia="標楷體" w:hAnsi="Times New Roman" w:cs="Times New Roman" w:hint="eastAsia"/>
                <w:sz w:val="24"/>
                <w:szCs w:val="24"/>
                <w:lang w:eastAsia="zh-TW"/>
              </w:rPr>
              <w:t>短片串</w:t>
            </w:r>
            <w:proofErr w:type="gramEnd"/>
            <w:r w:rsidR="00941D4C" w:rsidRPr="00246514">
              <w:rPr>
                <w:rFonts w:ascii="Times New Roman" w:eastAsia="標楷體" w:hAnsi="Times New Roman" w:cs="Times New Roman" w:hint="eastAsia"/>
                <w:sz w:val="24"/>
                <w:szCs w:val="24"/>
                <w:lang w:eastAsia="zh-TW"/>
              </w:rPr>
              <w:t>流，辦理留學臺灣相關實體與網路活動，持續增進我國高等教育國際聲量與品牌能見度。</w:t>
            </w:r>
            <w:r w:rsidR="00941D4C" w:rsidRPr="00246514">
              <w:rPr>
                <w:rFonts w:ascii="Times New Roman" w:eastAsia="標楷體" w:hAnsi="Times New Roman" w:cs="Times New Roman" w:hint="eastAsia"/>
                <w:sz w:val="24"/>
                <w:szCs w:val="24"/>
                <w:lang w:eastAsia="zh-TW"/>
              </w:rPr>
              <w:t>SIT</w:t>
            </w:r>
            <w:r w:rsidR="00941D4C" w:rsidRPr="00246514">
              <w:rPr>
                <w:rFonts w:ascii="Times New Roman" w:eastAsia="標楷體" w:hAnsi="Times New Roman" w:cs="Times New Roman" w:hint="eastAsia"/>
                <w:sz w:val="24"/>
                <w:szCs w:val="24"/>
                <w:lang w:eastAsia="zh-TW"/>
              </w:rPr>
              <w:t>網站現為國內最大境外學生入口網站，亦為國內大學校院統一國際招生宣傳平</w:t>
            </w:r>
            <w:proofErr w:type="gramStart"/>
            <w:r w:rsidR="006A448B" w:rsidRPr="00246514">
              <w:rPr>
                <w:rFonts w:ascii="Times New Roman" w:eastAsia="標楷體" w:hAnsi="Times New Roman" w:cs="Times New Roman" w:hint="eastAsia"/>
                <w:sz w:val="24"/>
                <w:szCs w:val="24"/>
                <w:lang w:eastAsia="zh-TW"/>
              </w:rPr>
              <w:t>臺</w:t>
            </w:r>
            <w:proofErr w:type="gramEnd"/>
            <w:r w:rsidR="00941D4C" w:rsidRPr="00246514">
              <w:rPr>
                <w:rFonts w:ascii="Times New Roman" w:eastAsia="標楷體" w:hAnsi="Times New Roman" w:cs="Times New Roman" w:hint="eastAsia"/>
                <w:sz w:val="24"/>
                <w:szCs w:val="24"/>
                <w:lang w:eastAsia="zh-TW"/>
              </w:rPr>
              <w:t>。除提供各類來</w:t>
            </w:r>
            <w:proofErr w:type="gramStart"/>
            <w:r w:rsidR="00941D4C" w:rsidRPr="00246514">
              <w:rPr>
                <w:rFonts w:ascii="Times New Roman" w:eastAsia="標楷體" w:hAnsi="Times New Roman" w:cs="Times New Roman" w:hint="eastAsia"/>
                <w:sz w:val="24"/>
                <w:szCs w:val="24"/>
                <w:lang w:eastAsia="zh-TW"/>
              </w:rPr>
              <w:t>臺</w:t>
            </w:r>
            <w:proofErr w:type="gramEnd"/>
            <w:r w:rsidR="00941D4C" w:rsidRPr="00246514">
              <w:rPr>
                <w:rFonts w:ascii="Times New Roman" w:eastAsia="標楷體" w:hAnsi="Times New Roman" w:cs="Times New Roman" w:hint="eastAsia"/>
                <w:sz w:val="24"/>
                <w:szCs w:val="24"/>
                <w:lang w:eastAsia="zh-TW"/>
              </w:rPr>
              <w:t>就學相關資訊，如臺灣概況、校院科系、獎學金類別、入學管道、簽證居留、住宿保險等，並結合境外生在臺活動訊息、專訪影片、學習及留臺工作經驗分享等豐富內容，發揮網路擴散效應，宣揚留學臺灣高教優勢特色。</w:t>
            </w:r>
          </w:p>
          <w:p w14:paraId="5E2E5E67" w14:textId="2E312961" w:rsidR="000E27E6" w:rsidRPr="00246514" w:rsidRDefault="00941D4C" w:rsidP="00246514">
            <w:pPr>
              <w:snapToGrid w:val="0"/>
              <w:spacing w:after="0" w:line="360" w:lineRule="exact"/>
              <w:ind w:leftChars="100" w:left="220" w:rightChars="65" w:right="143"/>
              <w:jc w:val="both"/>
              <w:rPr>
                <w:rFonts w:ascii="Times New Roman" w:eastAsia="標楷體" w:hAnsi="Times New Roman" w:cs="Times New Roman"/>
                <w:sz w:val="24"/>
                <w:szCs w:val="24"/>
                <w:lang w:eastAsia="zh-TW"/>
              </w:rPr>
            </w:pPr>
            <w:r w:rsidRPr="00246514">
              <w:rPr>
                <w:rFonts w:ascii="Times New Roman" w:eastAsia="標楷體" w:hAnsi="Times New Roman" w:cs="Times New Roman" w:hint="eastAsia"/>
                <w:sz w:val="24"/>
                <w:szCs w:val="24"/>
                <w:lang w:eastAsia="zh-TW"/>
              </w:rPr>
              <w:t>根據</w:t>
            </w:r>
            <w:r w:rsidRPr="00246514">
              <w:rPr>
                <w:rFonts w:ascii="Times New Roman" w:eastAsia="標楷體" w:hAnsi="Times New Roman" w:cs="Times New Roman" w:hint="eastAsia"/>
                <w:sz w:val="24"/>
                <w:szCs w:val="24"/>
                <w:lang w:eastAsia="zh-TW"/>
              </w:rPr>
              <w:t>Google Analytics</w:t>
            </w:r>
            <w:r w:rsidRPr="00246514">
              <w:rPr>
                <w:rFonts w:ascii="Times New Roman" w:eastAsia="標楷體" w:hAnsi="Times New Roman" w:cs="Times New Roman" w:hint="eastAsia"/>
                <w:sz w:val="24"/>
                <w:szCs w:val="24"/>
                <w:lang w:eastAsia="zh-TW"/>
              </w:rPr>
              <w:t>分析統計，</w:t>
            </w:r>
            <w:r w:rsidRPr="00246514">
              <w:rPr>
                <w:rFonts w:ascii="Times New Roman" w:eastAsia="標楷體" w:hAnsi="Times New Roman" w:cs="Times New Roman" w:hint="eastAsia"/>
                <w:sz w:val="24"/>
                <w:szCs w:val="24"/>
                <w:lang w:eastAsia="zh-TW"/>
              </w:rPr>
              <w:t>112</w:t>
            </w:r>
            <w:r w:rsidRPr="00246514">
              <w:rPr>
                <w:rFonts w:ascii="Times New Roman" w:eastAsia="標楷體" w:hAnsi="Times New Roman" w:cs="Times New Roman" w:hint="eastAsia"/>
                <w:sz w:val="24"/>
                <w:szCs w:val="24"/>
                <w:lang w:eastAsia="zh-TW"/>
              </w:rPr>
              <w:t>年</w:t>
            </w:r>
            <w:r w:rsidRPr="00246514">
              <w:rPr>
                <w:rFonts w:ascii="Times New Roman" w:eastAsia="標楷體" w:hAnsi="Times New Roman" w:cs="Times New Roman" w:hint="eastAsia"/>
                <w:sz w:val="24"/>
                <w:szCs w:val="24"/>
                <w:lang w:eastAsia="zh-TW"/>
              </w:rPr>
              <w:t>SIT</w:t>
            </w:r>
            <w:r w:rsidRPr="00246514">
              <w:rPr>
                <w:rFonts w:ascii="Times New Roman" w:eastAsia="標楷體" w:hAnsi="Times New Roman" w:cs="Times New Roman" w:hint="eastAsia"/>
                <w:sz w:val="24"/>
                <w:szCs w:val="24"/>
                <w:lang w:eastAsia="zh-TW"/>
              </w:rPr>
              <w:t>網站超過</w:t>
            </w:r>
            <w:r w:rsidRPr="00246514">
              <w:rPr>
                <w:rFonts w:ascii="Times New Roman" w:eastAsia="標楷體" w:hAnsi="Times New Roman" w:cs="Times New Roman" w:hint="eastAsia"/>
                <w:sz w:val="24"/>
                <w:szCs w:val="24"/>
                <w:lang w:eastAsia="zh-TW"/>
              </w:rPr>
              <w:t>141</w:t>
            </w:r>
            <w:r w:rsidRPr="00246514">
              <w:rPr>
                <w:rFonts w:ascii="Times New Roman" w:eastAsia="標楷體" w:hAnsi="Times New Roman" w:cs="Times New Roman" w:hint="eastAsia"/>
                <w:sz w:val="24"/>
                <w:szCs w:val="24"/>
                <w:lang w:eastAsia="zh-TW"/>
              </w:rPr>
              <w:t>萬瀏覽數，年進站人數達</w:t>
            </w:r>
            <w:r w:rsidRPr="00246514">
              <w:rPr>
                <w:rFonts w:ascii="Times New Roman" w:eastAsia="標楷體" w:hAnsi="Times New Roman" w:cs="Times New Roman" w:hint="eastAsia"/>
                <w:sz w:val="24"/>
                <w:szCs w:val="24"/>
                <w:lang w:eastAsia="zh-TW"/>
              </w:rPr>
              <w:t>33</w:t>
            </w:r>
            <w:r w:rsidRPr="00246514">
              <w:rPr>
                <w:rFonts w:ascii="Times New Roman" w:eastAsia="標楷體" w:hAnsi="Times New Roman" w:cs="Times New Roman" w:hint="eastAsia"/>
                <w:sz w:val="24"/>
                <w:szCs w:val="24"/>
                <w:lang w:eastAsia="zh-TW"/>
              </w:rPr>
              <w:t>萬。各頁面瀏覽數以首頁</w:t>
            </w:r>
            <w:r w:rsidRPr="00246514">
              <w:rPr>
                <w:rFonts w:ascii="Times New Roman" w:eastAsia="標楷體" w:hAnsi="Times New Roman" w:cs="Times New Roman" w:hint="eastAsia"/>
                <w:sz w:val="24"/>
                <w:szCs w:val="24"/>
                <w:lang w:eastAsia="zh-TW"/>
              </w:rPr>
              <w:t>(136,266)</w:t>
            </w:r>
            <w:r w:rsidRPr="00246514">
              <w:rPr>
                <w:rFonts w:ascii="Times New Roman" w:eastAsia="標楷體" w:hAnsi="Times New Roman" w:cs="Times New Roman" w:hint="eastAsia"/>
                <w:sz w:val="24"/>
                <w:szCs w:val="24"/>
                <w:lang w:eastAsia="zh-TW"/>
              </w:rPr>
              <w:t>為最多進站瀏覽，其次搜尋學程</w:t>
            </w:r>
            <w:r w:rsidRPr="00246514">
              <w:rPr>
                <w:rFonts w:ascii="Times New Roman" w:eastAsia="標楷體" w:hAnsi="Times New Roman" w:cs="Times New Roman" w:hint="eastAsia"/>
                <w:sz w:val="24"/>
                <w:szCs w:val="24"/>
                <w:lang w:eastAsia="zh-TW"/>
              </w:rPr>
              <w:t>(96,174)</w:t>
            </w:r>
            <w:r w:rsidRPr="00246514">
              <w:rPr>
                <w:rFonts w:ascii="Times New Roman" w:eastAsia="標楷體" w:hAnsi="Times New Roman" w:cs="Times New Roman" w:hint="eastAsia"/>
                <w:sz w:val="24"/>
                <w:szCs w:val="24"/>
                <w:lang w:eastAsia="zh-TW"/>
              </w:rPr>
              <w:t>、獎學金</w:t>
            </w:r>
            <w:r w:rsidRPr="00246514">
              <w:rPr>
                <w:rFonts w:ascii="Times New Roman" w:eastAsia="標楷體" w:hAnsi="Times New Roman" w:cs="Times New Roman" w:hint="eastAsia"/>
                <w:sz w:val="24"/>
                <w:szCs w:val="24"/>
                <w:lang w:eastAsia="zh-TW"/>
              </w:rPr>
              <w:t>(58,193)</w:t>
            </w:r>
            <w:r w:rsidRPr="00246514">
              <w:rPr>
                <w:rFonts w:ascii="Times New Roman" w:eastAsia="標楷體" w:hAnsi="Times New Roman" w:cs="Times New Roman" w:hint="eastAsia"/>
                <w:sz w:val="24"/>
                <w:szCs w:val="24"/>
                <w:lang w:eastAsia="zh-TW"/>
              </w:rPr>
              <w:t>、華語學習</w:t>
            </w:r>
            <w:r w:rsidRPr="00246514">
              <w:rPr>
                <w:rFonts w:ascii="Times New Roman" w:eastAsia="標楷體" w:hAnsi="Times New Roman" w:cs="Times New Roman" w:hint="eastAsia"/>
                <w:sz w:val="24"/>
                <w:szCs w:val="24"/>
                <w:lang w:eastAsia="zh-TW"/>
              </w:rPr>
              <w:t>(27,973)</w:t>
            </w:r>
            <w:r w:rsidRPr="00246514">
              <w:rPr>
                <w:rFonts w:ascii="Times New Roman" w:eastAsia="標楷體" w:hAnsi="Times New Roman" w:cs="Times New Roman" w:hint="eastAsia"/>
                <w:sz w:val="24"/>
                <w:szCs w:val="24"/>
                <w:lang w:eastAsia="zh-TW"/>
              </w:rPr>
              <w:t>、如何申請</w:t>
            </w:r>
            <w:r w:rsidRPr="00246514">
              <w:rPr>
                <w:rFonts w:ascii="Times New Roman" w:eastAsia="標楷體" w:hAnsi="Times New Roman" w:cs="Times New Roman" w:hint="eastAsia"/>
                <w:sz w:val="24"/>
                <w:szCs w:val="24"/>
                <w:lang w:eastAsia="zh-TW"/>
              </w:rPr>
              <w:t>(22,666)</w:t>
            </w:r>
            <w:r w:rsidRPr="00246514">
              <w:rPr>
                <w:rFonts w:ascii="Times New Roman" w:eastAsia="標楷體" w:hAnsi="Times New Roman" w:cs="Times New Roman" w:hint="eastAsia"/>
                <w:sz w:val="24"/>
                <w:szCs w:val="24"/>
                <w:lang w:eastAsia="zh-TW"/>
              </w:rPr>
              <w:t>。境外來源國以印度</w:t>
            </w:r>
            <w:r w:rsidRPr="00246514">
              <w:rPr>
                <w:rFonts w:ascii="Times New Roman" w:eastAsia="標楷體" w:hAnsi="Times New Roman" w:cs="Times New Roman" w:hint="eastAsia"/>
                <w:sz w:val="24"/>
                <w:szCs w:val="24"/>
                <w:lang w:eastAsia="zh-TW"/>
              </w:rPr>
              <w:t>(52,913)</w:t>
            </w:r>
            <w:r w:rsidRPr="00246514">
              <w:rPr>
                <w:rFonts w:ascii="Times New Roman" w:eastAsia="標楷體" w:hAnsi="Times New Roman" w:cs="Times New Roman" w:hint="eastAsia"/>
                <w:sz w:val="24"/>
                <w:szCs w:val="24"/>
                <w:lang w:eastAsia="zh-TW"/>
              </w:rPr>
              <w:t>為最多，其次為美國</w:t>
            </w:r>
            <w:r w:rsidRPr="00246514">
              <w:rPr>
                <w:rFonts w:ascii="Times New Roman" w:eastAsia="標楷體" w:hAnsi="Times New Roman" w:cs="Times New Roman" w:hint="eastAsia"/>
                <w:sz w:val="24"/>
                <w:szCs w:val="24"/>
                <w:lang w:eastAsia="zh-TW"/>
              </w:rPr>
              <w:t>(36,980)</w:t>
            </w:r>
            <w:r w:rsidRPr="00246514">
              <w:rPr>
                <w:rFonts w:ascii="Times New Roman" w:eastAsia="標楷體" w:hAnsi="Times New Roman" w:cs="Times New Roman" w:hint="eastAsia"/>
                <w:sz w:val="24"/>
                <w:szCs w:val="24"/>
                <w:lang w:eastAsia="zh-TW"/>
              </w:rPr>
              <w:t>、印尼</w:t>
            </w:r>
            <w:r w:rsidRPr="00246514">
              <w:rPr>
                <w:rFonts w:ascii="Times New Roman" w:eastAsia="標楷體" w:hAnsi="Times New Roman" w:cs="Times New Roman" w:hint="eastAsia"/>
                <w:sz w:val="24"/>
                <w:szCs w:val="24"/>
                <w:lang w:eastAsia="zh-TW"/>
              </w:rPr>
              <w:t>(36,501)</w:t>
            </w:r>
            <w:r w:rsidRPr="00246514">
              <w:rPr>
                <w:rFonts w:ascii="Times New Roman" w:eastAsia="標楷體" w:hAnsi="Times New Roman" w:cs="Times New Roman" w:hint="eastAsia"/>
                <w:sz w:val="24"/>
                <w:szCs w:val="24"/>
                <w:lang w:eastAsia="zh-TW"/>
              </w:rPr>
              <w:t>、菲律賓</w:t>
            </w:r>
            <w:r w:rsidRPr="00246514">
              <w:rPr>
                <w:rFonts w:ascii="Times New Roman" w:eastAsia="標楷體" w:hAnsi="Times New Roman" w:cs="Times New Roman" w:hint="eastAsia"/>
                <w:sz w:val="24"/>
                <w:szCs w:val="24"/>
                <w:lang w:eastAsia="zh-TW"/>
              </w:rPr>
              <w:t>(20,386)</w:t>
            </w:r>
            <w:r w:rsidRPr="00246514">
              <w:rPr>
                <w:rFonts w:ascii="Times New Roman" w:eastAsia="標楷體" w:hAnsi="Times New Roman" w:cs="Times New Roman" w:hint="eastAsia"/>
                <w:sz w:val="24"/>
                <w:szCs w:val="24"/>
                <w:lang w:eastAsia="zh-TW"/>
              </w:rPr>
              <w:t>、泰國</w:t>
            </w:r>
            <w:r w:rsidRPr="00246514">
              <w:rPr>
                <w:rFonts w:ascii="Times New Roman" w:eastAsia="標楷體" w:hAnsi="Times New Roman" w:cs="Times New Roman" w:hint="eastAsia"/>
                <w:sz w:val="24"/>
                <w:szCs w:val="24"/>
                <w:lang w:eastAsia="zh-TW"/>
              </w:rPr>
              <w:t>(15,883)</w:t>
            </w:r>
            <w:r w:rsidRPr="00246514">
              <w:rPr>
                <w:rFonts w:ascii="Times New Roman" w:eastAsia="標楷體" w:hAnsi="Times New Roman" w:cs="Times New Roman" w:hint="eastAsia"/>
                <w:sz w:val="24"/>
                <w:szCs w:val="24"/>
                <w:lang w:eastAsia="zh-TW"/>
              </w:rPr>
              <w:t>。</w:t>
            </w:r>
          </w:p>
          <w:p w14:paraId="2C567025" w14:textId="34AD58B1" w:rsidR="00941D4C" w:rsidRPr="00246514" w:rsidRDefault="00941D4C" w:rsidP="00246514">
            <w:pPr>
              <w:snapToGrid w:val="0"/>
              <w:spacing w:after="0" w:line="360" w:lineRule="exact"/>
              <w:ind w:rightChars="65" w:right="143"/>
              <w:jc w:val="both"/>
              <w:rPr>
                <w:rFonts w:ascii="Times New Roman" w:eastAsia="標楷體" w:hAnsi="Times New Roman" w:cs="Times New Roman"/>
                <w:b/>
                <w:bCs/>
                <w:sz w:val="24"/>
                <w:szCs w:val="24"/>
                <w:lang w:eastAsia="zh-TW"/>
              </w:rPr>
            </w:pPr>
            <w:r w:rsidRPr="00246514">
              <w:rPr>
                <w:rFonts w:ascii="Times New Roman" w:eastAsia="標楷體" w:hAnsi="Times New Roman" w:cs="Times New Roman" w:hint="eastAsia"/>
                <w:b/>
                <w:bCs/>
                <w:sz w:val="24"/>
                <w:szCs w:val="24"/>
                <w:lang w:eastAsia="zh-TW"/>
              </w:rPr>
              <w:t>2.</w:t>
            </w:r>
            <w:r w:rsidRPr="00246514">
              <w:rPr>
                <w:rFonts w:ascii="Times New Roman" w:eastAsia="標楷體" w:hAnsi="Times New Roman" w:cs="Times New Roman" w:hint="eastAsia"/>
                <w:b/>
                <w:bCs/>
                <w:sz w:val="24"/>
                <w:szCs w:val="24"/>
                <w:lang w:eastAsia="zh-TW"/>
              </w:rPr>
              <w:t>留學臺灣社群行銷</w:t>
            </w:r>
            <w:r w:rsidR="003F0A97" w:rsidRPr="00246514">
              <w:rPr>
                <w:rFonts w:ascii="新細明體" w:eastAsia="新細明體" w:hAnsi="新細明體" w:cs="Times New Roman" w:hint="eastAsia"/>
                <w:b/>
                <w:bCs/>
                <w:sz w:val="24"/>
                <w:szCs w:val="24"/>
                <w:lang w:eastAsia="zh-TW"/>
              </w:rPr>
              <w:t>：</w:t>
            </w:r>
          </w:p>
          <w:p w14:paraId="76A0106B" w14:textId="5E05FC33" w:rsidR="00941D4C" w:rsidRPr="00246514" w:rsidRDefault="0038660B" w:rsidP="00246514">
            <w:pPr>
              <w:snapToGrid w:val="0"/>
              <w:spacing w:after="0" w:line="360" w:lineRule="exact"/>
              <w:ind w:leftChars="100" w:left="220" w:rightChars="65" w:right="143"/>
              <w:jc w:val="both"/>
              <w:rPr>
                <w:rFonts w:ascii="Times New Roman" w:eastAsia="標楷體" w:hAnsi="Times New Roman" w:cs="Times New Roman"/>
                <w:sz w:val="24"/>
                <w:szCs w:val="24"/>
                <w:lang w:eastAsia="zh-TW"/>
              </w:rPr>
            </w:pPr>
            <w:r w:rsidRPr="00246514">
              <w:rPr>
                <w:rFonts w:ascii="Times New Roman" w:eastAsia="標楷體" w:hAnsi="Times New Roman" w:cs="Times New Roman" w:hint="eastAsia"/>
                <w:sz w:val="24"/>
                <w:szCs w:val="24"/>
                <w:lang w:eastAsia="zh-TW"/>
              </w:rPr>
              <w:t>該</w:t>
            </w:r>
            <w:r w:rsidR="00941D4C" w:rsidRPr="00246514">
              <w:rPr>
                <w:rFonts w:ascii="Times New Roman" w:eastAsia="標楷體" w:hAnsi="Times New Roman" w:cs="Times New Roman" w:hint="eastAsia"/>
                <w:sz w:val="24"/>
                <w:szCs w:val="24"/>
                <w:lang w:eastAsia="zh-TW"/>
              </w:rPr>
              <w:t>會以社群行銷作為留學臺灣品牌策略經營的主要溝通渠道，目前主要經營四大社群平</w:t>
            </w:r>
            <w:proofErr w:type="gramStart"/>
            <w:r w:rsidR="00F10579" w:rsidRPr="00246514">
              <w:rPr>
                <w:rFonts w:ascii="Times New Roman" w:eastAsia="標楷體" w:hAnsi="Times New Roman" w:cs="Times New Roman" w:hint="eastAsia"/>
                <w:sz w:val="24"/>
                <w:szCs w:val="24"/>
                <w:lang w:eastAsia="zh-TW"/>
              </w:rPr>
              <w:t>臺</w:t>
            </w:r>
            <w:proofErr w:type="gramEnd"/>
            <w:r w:rsidR="00941D4C" w:rsidRPr="00246514">
              <w:rPr>
                <w:rFonts w:ascii="Times New Roman" w:eastAsia="標楷體" w:hAnsi="Times New Roman" w:cs="Times New Roman" w:hint="eastAsia"/>
                <w:sz w:val="24"/>
                <w:szCs w:val="24"/>
                <w:lang w:eastAsia="zh-TW"/>
              </w:rPr>
              <w:t>為</w:t>
            </w:r>
            <w:r w:rsidR="00941D4C" w:rsidRPr="00246514">
              <w:rPr>
                <w:rFonts w:ascii="Times New Roman" w:eastAsia="標楷體" w:hAnsi="Times New Roman" w:cs="Times New Roman" w:hint="eastAsia"/>
                <w:sz w:val="24"/>
                <w:szCs w:val="24"/>
                <w:lang w:eastAsia="zh-TW"/>
              </w:rPr>
              <w:t>YouTube</w:t>
            </w:r>
            <w:r w:rsidR="00941D4C" w:rsidRPr="00246514">
              <w:rPr>
                <w:rFonts w:ascii="Times New Roman" w:eastAsia="標楷體" w:hAnsi="Times New Roman" w:cs="Times New Roman" w:hint="eastAsia"/>
                <w:sz w:val="24"/>
                <w:szCs w:val="24"/>
                <w:lang w:eastAsia="zh-TW"/>
              </w:rPr>
              <w:t>、</w:t>
            </w:r>
            <w:r w:rsidR="00941D4C" w:rsidRPr="00246514">
              <w:rPr>
                <w:rFonts w:ascii="Times New Roman" w:eastAsia="標楷體" w:hAnsi="Times New Roman" w:cs="Times New Roman" w:hint="eastAsia"/>
                <w:sz w:val="24"/>
                <w:szCs w:val="24"/>
                <w:lang w:eastAsia="zh-TW"/>
              </w:rPr>
              <w:t>Instagram</w:t>
            </w:r>
            <w:r w:rsidR="00941D4C" w:rsidRPr="00246514">
              <w:rPr>
                <w:rFonts w:ascii="Times New Roman" w:eastAsia="標楷體" w:hAnsi="Times New Roman" w:cs="Times New Roman" w:hint="eastAsia"/>
                <w:sz w:val="24"/>
                <w:szCs w:val="24"/>
                <w:lang w:eastAsia="zh-TW"/>
              </w:rPr>
              <w:t>、</w:t>
            </w:r>
            <w:r w:rsidR="00941D4C" w:rsidRPr="00246514">
              <w:rPr>
                <w:rFonts w:ascii="Times New Roman" w:eastAsia="標楷體" w:hAnsi="Times New Roman" w:cs="Times New Roman" w:hint="eastAsia"/>
                <w:sz w:val="24"/>
                <w:szCs w:val="24"/>
                <w:lang w:eastAsia="zh-TW"/>
              </w:rPr>
              <w:t>Facebook</w:t>
            </w:r>
            <w:r w:rsidR="00941D4C" w:rsidRPr="00246514">
              <w:rPr>
                <w:rFonts w:ascii="Times New Roman" w:eastAsia="標楷體" w:hAnsi="Times New Roman" w:cs="Times New Roman" w:hint="eastAsia"/>
                <w:sz w:val="24"/>
                <w:szCs w:val="24"/>
                <w:lang w:eastAsia="zh-TW"/>
              </w:rPr>
              <w:t>及</w:t>
            </w:r>
            <w:r w:rsidR="00941D4C" w:rsidRPr="00246514">
              <w:rPr>
                <w:rFonts w:ascii="Times New Roman" w:eastAsia="標楷體" w:hAnsi="Times New Roman" w:cs="Times New Roman" w:hint="eastAsia"/>
                <w:sz w:val="24"/>
                <w:szCs w:val="24"/>
                <w:lang w:eastAsia="zh-TW"/>
              </w:rPr>
              <w:t>Twitter</w:t>
            </w:r>
            <w:r w:rsidR="00941D4C" w:rsidRPr="00246514">
              <w:rPr>
                <w:rFonts w:ascii="Times New Roman" w:eastAsia="標楷體" w:hAnsi="Times New Roman" w:cs="Times New Roman" w:hint="eastAsia"/>
                <w:sz w:val="24"/>
                <w:szCs w:val="24"/>
                <w:lang w:eastAsia="zh-TW"/>
              </w:rPr>
              <w:t>。搭配</w:t>
            </w:r>
            <w:proofErr w:type="gramStart"/>
            <w:r w:rsidR="00941D4C" w:rsidRPr="00246514">
              <w:rPr>
                <w:rFonts w:ascii="Times New Roman" w:eastAsia="標楷體" w:hAnsi="Times New Roman" w:cs="Times New Roman" w:hint="eastAsia"/>
                <w:sz w:val="24"/>
                <w:szCs w:val="24"/>
                <w:lang w:eastAsia="zh-TW"/>
              </w:rPr>
              <w:t>波段式的社</w:t>
            </w:r>
            <w:proofErr w:type="gramEnd"/>
            <w:r w:rsidR="00941D4C" w:rsidRPr="00246514">
              <w:rPr>
                <w:rFonts w:ascii="Times New Roman" w:eastAsia="標楷體" w:hAnsi="Times New Roman" w:cs="Times New Roman" w:hint="eastAsia"/>
                <w:sz w:val="24"/>
                <w:szCs w:val="24"/>
                <w:lang w:eastAsia="zh-TW"/>
              </w:rPr>
              <w:t>群行銷推廣，以學生口碑影音、高教主題文章、文化節慶素材等多元內容，以期打造留學首選在臺灣的國際形象。</w:t>
            </w:r>
            <w:r w:rsidR="00941D4C" w:rsidRPr="00246514">
              <w:rPr>
                <w:rFonts w:ascii="Times New Roman" w:eastAsia="標楷體" w:hAnsi="Times New Roman" w:cs="Times New Roman" w:hint="eastAsia"/>
                <w:sz w:val="24"/>
                <w:szCs w:val="24"/>
                <w:lang w:eastAsia="zh-TW"/>
              </w:rPr>
              <w:t>112</w:t>
            </w:r>
            <w:r w:rsidR="00941D4C" w:rsidRPr="00246514">
              <w:rPr>
                <w:rFonts w:ascii="Times New Roman" w:eastAsia="標楷體" w:hAnsi="Times New Roman" w:cs="Times New Roman" w:hint="eastAsia"/>
                <w:sz w:val="24"/>
                <w:szCs w:val="24"/>
                <w:lang w:eastAsia="zh-TW"/>
              </w:rPr>
              <w:t>年</w:t>
            </w:r>
            <w:r w:rsidR="00941D4C" w:rsidRPr="00246514">
              <w:rPr>
                <w:rFonts w:ascii="Times New Roman" w:eastAsia="標楷體" w:hAnsi="Times New Roman" w:cs="Times New Roman" w:hint="eastAsia"/>
                <w:sz w:val="24"/>
                <w:szCs w:val="24"/>
                <w:lang w:eastAsia="zh-TW"/>
              </w:rPr>
              <w:t>Study in Taiwan</w:t>
            </w:r>
            <w:r w:rsidR="00941D4C" w:rsidRPr="00246514">
              <w:rPr>
                <w:rFonts w:ascii="Times New Roman" w:eastAsia="標楷體" w:hAnsi="Times New Roman" w:cs="Times New Roman" w:hint="eastAsia"/>
                <w:sz w:val="24"/>
                <w:szCs w:val="24"/>
                <w:lang w:eastAsia="zh-TW"/>
              </w:rPr>
              <w:t>整體社</w:t>
            </w:r>
            <w:proofErr w:type="gramStart"/>
            <w:r w:rsidR="00941D4C" w:rsidRPr="00246514">
              <w:rPr>
                <w:rFonts w:ascii="Times New Roman" w:eastAsia="標楷體" w:hAnsi="Times New Roman" w:cs="Times New Roman" w:hint="eastAsia"/>
                <w:sz w:val="24"/>
                <w:szCs w:val="24"/>
                <w:lang w:eastAsia="zh-TW"/>
              </w:rPr>
              <w:t>群貼文數</w:t>
            </w:r>
            <w:proofErr w:type="gramEnd"/>
            <w:r w:rsidR="00941D4C" w:rsidRPr="00246514">
              <w:rPr>
                <w:rFonts w:ascii="Times New Roman" w:eastAsia="標楷體" w:hAnsi="Times New Roman" w:cs="Times New Roman" w:hint="eastAsia"/>
                <w:sz w:val="24"/>
                <w:szCs w:val="24"/>
                <w:lang w:eastAsia="zh-TW"/>
              </w:rPr>
              <w:t>達</w:t>
            </w:r>
            <w:r w:rsidR="00941D4C" w:rsidRPr="00246514">
              <w:rPr>
                <w:rFonts w:ascii="Times New Roman" w:eastAsia="標楷體" w:hAnsi="Times New Roman" w:cs="Times New Roman" w:hint="eastAsia"/>
                <w:sz w:val="24"/>
                <w:szCs w:val="24"/>
                <w:lang w:eastAsia="zh-TW"/>
              </w:rPr>
              <w:t>500</w:t>
            </w:r>
            <w:r w:rsidR="00941D4C" w:rsidRPr="00246514">
              <w:rPr>
                <w:rFonts w:ascii="Times New Roman" w:eastAsia="標楷體" w:hAnsi="Times New Roman" w:cs="Times New Roman" w:hint="eastAsia"/>
                <w:sz w:val="24"/>
                <w:szCs w:val="24"/>
                <w:lang w:eastAsia="zh-TW"/>
              </w:rPr>
              <w:t>篇以上，</w:t>
            </w:r>
            <w:proofErr w:type="gramStart"/>
            <w:r w:rsidR="00941D4C" w:rsidRPr="00246514">
              <w:rPr>
                <w:rFonts w:ascii="Times New Roman" w:eastAsia="標楷體" w:hAnsi="Times New Roman" w:cs="Times New Roman" w:hint="eastAsia"/>
                <w:sz w:val="24"/>
                <w:szCs w:val="24"/>
                <w:lang w:eastAsia="zh-TW"/>
              </w:rPr>
              <w:t>總貼</w:t>
            </w:r>
            <w:proofErr w:type="gramEnd"/>
            <w:r w:rsidR="00941D4C" w:rsidRPr="00246514">
              <w:rPr>
                <w:rFonts w:ascii="Times New Roman" w:eastAsia="標楷體" w:hAnsi="Times New Roman" w:cs="Times New Roman" w:hint="eastAsia"/>
                <w:sz w:val="24"/>
                <w:szCs w:val="24"/>
                <w:lang w:eastAsia="zh-TW"/>
              </w:rPr>
              <w:t>文曝光數達</w:t>
            </w:r>
            <w:r w:rsidR="00941D4C" w:rsidRPr="00246514">
              <w:rPr>
                <w:rFonts w:ascii="Times New Roman" w:eastAsia="標楷體" w:hAnsi="Times New Roman" w:cs="Times New Roman" w:hint="eastAsia"/>
                <w:sz w:val="24"/>
                <w:szCs w:val="24"/>
                <w:lang w:eastAsia="zh-TW"/>
              </w:rPr>
              <w:t>712</w:t>
            </w:r>
            <w:r w:rsidR="00941D4C" w:rsidRPr="00246514">
              <w:rPr>
                <w:rFonts w:ascii="Times New Roman" w:eastAsia="標楷體" w:hAnsi="Times New Roman" w:cs="Times New Roman" w:hint="eastAsia"/>
                <w:sz w:val="24"/>
                <w:szCs w:val="24"/>
                <w:lang w:eastAsia="zh-TW"/>
              </w:rPr>
              <w:t>萬以上，</w:t>
            </w:r>
            <w:proofErr w:type="gramStart"/>
            <w:r w:rsidR="00941D4C" w:rsidRPr="00246514">
              <w:rPr>
                <w:rFonts w:ascii="Times New Roman" w:eastAsia="標楷體" w:hAnsi="Times New Roman" w:cs="Times New Roman" w:hint="eastAsia"/>
                <w:sz w:val="24"/>
                <w:szCs w:val="24"/>
                <w:lang w:eastAsia="zh-TW"/>
              </w:rPr>
              <w:t>總貼</w:t>
            </w:r>
            <w:proofErr w:type="gramEnd"/>
            <w:r w:rsidR="00941D4C" w:rsidRPr="00246514">
              <w:rPr>
                <w:rFonts w:ascii="Times New Roman" w:eastAsia="標楷體" w:hAnsi="Times New Roman" w:cs="Times New Roman" w:hint="eastAsia"/>
                <w:sz w:val="24"/>
                <w:szCs w:val="24"/>
                <w:lang w:eastAsia="zh-TW"/>
              </w:rPr>
              <w:t>文互動數突破</w:t>
            </w:r>
            <w:r w:rsidR="00941D4C" w:rsidRPr="00246514">
              <w:rPr>
                <w:rFonts w:ascii="Times New Roman" w:eastAsia="標楷體" w:hAnsi="Times New Roman" w:cs="Times New Roman" w:hint="eastAsia"/>
                <w:sz w:val="24"/>
                <w:szCs w:val="24"/>
                <w:lang w:eastAsia="zh-TW"/>
              </w:rPr>
              <w:t>160</w:t>
            </w:r>
            <w:r w:rsidR="00941D4C" w:rsidRPr="00246514">
              <w:rPr>
                <w:rFonts w:ascii="Times New Roman" w:eastAsia="標楷體" w:hAnsi="Times New Roman" w:cs="Times New Roman" w:hint="eastAsia"/>
                <w:sz w:val="24"/>
                <w:szCs w:val="24"/>
                <w:lang w:eastAsia="zh-TW"/>
              </w:rPr>
              <w:t>萬。</w:t>
            </w:r>
          </w:p>
          <w:p w14:paraId="1218EA93" w14:textId="01675F95" w:rsidR="00941D4C" w:rsidRPr="00246514" w:rsidRDefault="00941D4C" w:rsidP="00246514">
            <w:pPr>
              <w:snapToGrid w:val="0"/>
              <w:spacing w:after="0" w:line="360" w:lineRule="exact"/>
              <w:ind w:leftChars="100" w:left="220" w:rightChars="65" w:right="143"/>
              <w:jc w:val="both"/>
              <w:rPr>
                <w:rFonts w:ascii="Times New Roman" w:eastAsia="標楷體" w:hAnsi="Times New Roman" w:cs="Times New Roman"/>
                <w:sz w:val="24"/>
                <w:szCs w:val="24"/>
                <w:lang w:eastAsia="zh-TW"/>
              </w:rPr>
            </w:pPr>
            <w:r w:rsidRPr="00246514">
              <w:rPr>
                <w:rFonts w:ascii="Times New Roman" w:eastAsia="標楷體" w:hAnsi="Times New Roman" w:cs="Times New Roman" w:hint="eastAsia"/>
                <w:sz w:val="24"/>
                <w:szCs w:val="24"/>
                <w:lang w:eastAsia="zh-TW"/>
              </w:rPr>
              <w:t>放眼未來，</w:t>
            </w:r>
            <w:r w:rsidR="0038660B" w:rsidRPr="00246514">
              <w:rPr>
                <w:rFonts w:ascii="Times New Roman" w:eastAsia="標楷體" w:hAnsi="Times New Roman" w:cs="Times New Roman" w:hint="eastAsia"/>
                <w:sz w:val="24"/>
                <w:szCs w:val="24"/>
                <w:lang w:eastAsia="zh-TW"/>
              </w:rPr>
              <w:t>該</w:t>
            </w:r>
            <w:r w:rsidRPr="00246514">
              <w:rPr>
                <w:rFonts w:ascii="Times New Roman" w:eastAsia="標楷體" w:hAnsi="Times New Roman" w:cs="Times New Roman" w:hint="eastAsia"/>
                <w:sz w:val="24"/>
                <w:szCs w:val="24"/>
                <w:lang w:eastAsia="zh-TW"/>
              </w:rPr>
              <w:t>會將持續深耕「留學臺灣」品牌經營，為</w:t>
            </w:r>
            <w:proofErr w:type="gramStart"/>
            <w:r w:rsidRPr="00246514">
              <w:rPr>
                <w:rFonts w:ascii="Times New Roman" w:eastAsia="標楷體" w:hAnsi="Times New Roman" w:cs="Times New Roman" w:hint="eastAsia"/>
                <w:sz w:val="24"/>
                <w:szCs w:val="24"/>
                <w:lang w:eastAsia="zh-TW"/>
              </w:rPr>
              <w:t>提升貼文的</w:t>
            </w:r>
            <w:proofErr w:type="gramEnd"/>
            <w:r w:rsidRPr="00246514">
              <w:rPr>
                <w:rFonts w:ascii="Times New Roman" w:eastAsia="標楷體" w:hAnsi="Times New Roman" w:cs="Times New Roman" w:hint="eastAsia"/>
                <w:sz w:val="24"/>
                <w:szCs w:val="24"/>
                <w:lang w:eastAsia="zh-TW"/>
              </w:rPr>
              <w:t>自然觸及率與互動數，持續策劃多元之社群行銷素材內容，並搭配分眾廣告的投放，期能深化留學臺灣品牌影響力，讓「留學臺灣」成為全球青年學子國際教育移動的最佳選擇。</w:t>
            </w:r>
          </w:p>
          <w:p w14:paraId="05442497" w14:textId="79303DE9" w:rsidR="00941D4C" w:rsidRPr="00246514" w:rsidRDefault="00941D4C" w:rsidP="00246514">
            <w:pPr>
              <w:snapToGrid w:val="0"/>
              <w:spacing w:after="0" w:line="360" w:lineRule="exact"/>
              <w:ind w:rightChars="65" w:right="143"/>
              <w:jc w:val="both"/>
              <w:rPr>
                <w:rFonts w:ascii="Times New Roman" w:eastAsia="標楷體" w:hAnsi="Times New Roman" w:cs="Times New Roman"/>
                <w:b/>
                <w:bCs/>
                <w:sz w:val="24"/>
                <w:szCs w:val="24"/>
                <w:lang w:eastAsia="zh-TW"/>
              </w:rPr>
            </w:pPr>
            <w:r w:rsidRPr="00246514">
              <w:rPr>
                <w:rFonts w:ascii="Times New Roman" w:eastAsia="標楷體" w:hAnsi="Times New Roman" w:cs="Times New Roman" w:hint="eastAsia"/>
                <w:b/>
                <w:bCs/>
                <w:sz w:val="24"/>
                <w:szCs w:val="24"/>
                <w:lang w:eastAsia="zh-TW"/>
              </w:rPr>
              <w:t>3.</w:t>
            </w:r>
            <w:r w:rsidRPr="00246514">
              <w:rPr>
                <w:rFonts w:ascii="Times New Roman" w:eastAsia="標楷體" w:hAnsi="Times New Roman" w:cs="Times New Roman" w:hint="eastAsia"/>
                <w:b/>
                <w:bCs/>
                <w:sz w:val="24"/>
                <w:szCs w:val="24"/>
                <w:lang w:eastAsia="zh-TW"/>
              </w:rPr>
              <w:t>臺灣高教整體行銷影音素材製作及宣傳</w:t>
            </w:r>
            <w:r w:rsidR="003F0A97" w:rsidRPr="00246514">
              <w:rPr>
                <w:rFonts w:ascii="新細明體" w:eastAsia="新細明體" w:hAnsi="新細明體" w:cs="Times New Roman" w:hint="eastAsia"/>
                <w:b/>
                <w:bCs/>
                <w:sz w:val="24"/>
                <w:szCs w:val="24"/>
                <w:lang w:eastAsia="zh-TW"/>
              </w:rPr>
              <w:t>：</w:t>
            </w:r>
          </w:p>
          <w:p w14:paraId="07DA4EC5" w14:textId="5D0C9EB3" w:rsidR="00941D4C" w:rsidRPr="00246514" w:rsidRDefault="00941D4C" w:rsidP="00246514">
            <w:pPr>
              <w:snapToGrid w:val="0"/>
              <w:spacing w:after="0" w:line="360" w:lineRule="exact"/>
              <w:ind w:leftChars="100" w:left="220" w:rightChars="65" w:right="143"/>
              <w:jc w:val="both"/>
              <w:rPr>
                <w:rFonts w:ascii="Times New Roman" w:eastAsia="標楷體" w:hAnsi="Times New Roman" w:cs="Times New Roman"/>
                <w:sz w:val="24"/>
                <w:szCs w:val="24"/>
                <w:lang w:eastAsia="zh-TW"/>
              </w:rPr>
            </w:pPr>
            <w:r w:rsidRPr="00246514">
              <w:rPr>
                <w:rFonts w:ascii="Times New Roman" w:eastAsia="標楷體" w:hAnsi="Times New Roman" w:cs="Times New Roman" w:hint="eastAsia"/>
                <w:sz w:val="24"/>
                <w:szCs w:val="24"/>
                <w:lang w:eastAsia="zh-TW"/>
              </w:rPr>
              <w:t>我國高等教育積極邁向國際，全面啟動</w:t>
            </w:r>
            <w:proofErr w:type="gramStart"/>
            <w:r w:rsidRPr="00246514">
              <w:rPr>
                <w:rFonts w:ascii="Times New Roman" w:eastAsia="標楷體" w:hAnsi="Times New Roman" w:cs="Times New Roman" w:hint="eastAsia"/>
                <w:sz w:val="24"/>
                <w:szCs w:val="24"/>
                <w:lang w:eastAsia="zh-TW"/>
              </w:rPr>
              <w:t>各項攬才</w:t>
            </w:r>
            <w:proofErr w:type="gramEnd"/>
            <w:r w:rsidRPr="00246514">
              <w:rPr>
                <w:rFonts w:ascii="Times New Roman" w:eastAsia="標楷體" w:hAnsi="Times New Roman" w:cs="Times New Roman" w:hint="eastAsia"/>
                <w:sz w:val="24"/>
                <w:szCs w:val="24"/>
                <w:lang w:eastAsia="zh-TW"/>
              </w:rPr>
              <w:t>、育才及留才計畫，藉由流暢切實</w:t>
            </w:r>
            <w:proofErr w:type="gramStart"/>
            <w:r w:rsidRPr="00246514">
              <w:rPr>
                <w:rFonts w:ascii="Times New Roman" w:eastAsia="標楷體" w:hAnsi="Times New Roman" w:cs="Times New Roman" w:hint="eastAsia"/>
                <w:sz w:val="24"/>
                <w:szCs w:val="24"/>
                <w:lang w:eastAsia="zh-TW"/>
              </w:rPr>
              <w:t>影音企</w:t>
            </w:r>
            <w:proofErr w:type="gramEnd"/>
            <w:r w:rsidRPr="00246514">
              <w:rPr>
                <w:rFonts w:ascii="Times New Roman" w:eastAsia="標楷體" w:hAnsi="Times New Roman" w:cs="Times New Roman" w:hint="eastAsia"/>
                <w:sz w:val="24"/>
                <w:szCs w:val="24"/>
                <w:lang w:eastAsia="zh-TW"/>
              </w:rPr>
              <w:t>製，搭配清晰明確廣告意象及視覺張力，精準鎖定</w:t>
            </w:r>
            <w:proofErr w:type="gramStart"/>
            <w:r w:rsidRPr="00246514">
              <w:rPr>
                <w:rFonts w:ascii="Times New Roman" w:eastAsia="標楷體" w:hAnsi="Times New Roman" w:cs="Times New Roman" w:hint="eastAsia"/>
                <w:sz w:val="24"/>
                <w:szCs w:val="24"/>
                <w:lang w:eastAsia="zh-TW"/>
              </w:rPr>
              <w:t>年輕</w:t>
            </w:r>
            <w:proofErr w:type="gramEnd"/>
            <w:r w:rsidRPr="00246514">
              <w:rPr>
                <w:rFonts w:ascii="Times New Roman" w:eastAsia="標楷體" w:hAnsi="Times New Roman" w:cs="Times New Roman" w:hint="eastAsia"/>
                <w:sz w:val="24"/>
                <w:szCs w:val="24"/>
                <w:lang w:eastAsia="zh-TW"/>
              </w:rPr>
              <w:t>閱聽世代觀影習性，穩固「</w:t>
            </w:r>
            <w:r w:rsidRPr="00246514">
              <w:rPr>
                <w:rFonts w:ascii="Times New Roman" w:eastAsia="標楷體" w:hAnsi="Times New Roman" w:cs="Times New Roman" w:hint="eastAsia"/>
                <w:sz w:val="24"/>
                <w:szCs w:val="24"/>
                <w:lang w:eastAsia="zh-TW"/>
              </w:rPr>
              <w:t>Study in Taiwan</w:t>
            </w:r>
            <w:r w:rsidRPr="00246514">
              <w:rPr>
                <w:rFonts w:ascii="Times New Roman" w:eastAsia="標楷體" w:hAnsi="Times New Roman" w:cs="Times New Roman" w:hint="eastAsia"/>
                <w:sz w:val="24"/>
                <w:szCs w:val="24"/>
                <w:lang w:eastAsia="zh-TW"/>
              </w:rPr>
              <w:t>」全球高教品牌知名度，並傳遞我國高教發展理念與正面影響。</w:t>
            </w:r>
          </w:p>
          <w:p w14:paraId="33E8788D" w14:textId="29E2CA4C" w:rsidR="000E27E6" w:rsidRPr="00246514" w:rsidRDefault="003F0A97" w:rsidP="00246514">
            <w:pPr>
              <w:pStyle w:val="a7"/>
              <w:numPr>
                <w:ilvl w:val="0"/>
                <w:numId w:val="16"/>
              </w:numPr>
              <w:snapToGrid w:val="0"/>
              <w:spacing w:after="0" w:line="360" w:lineRule="exact"/>
              <w:ind w:leftChars="0" w:right="144"/>
              <w:jc w:val="both"/>
              <w:rPr>
                <w:rFonts w:ascii="Times New Roman" w:eastAsia="標楷體" w:hAnsi="Times New Roman" w:cs="Times New Roman"/>
                <w:sz w:val="24"/>
                <w:szCs w:val="24"/>
                <w:lang w:eastAsia="zh-TW"/>
              </w:rPr>
            </w:pPr>
            <w:r w:rsidRPr="00246514">
              <w:rPr>
                <w:rFonts w:ascii="Times New Roman" w:eastAsia="標楷體" w:hAnsi="Times New Roman" w:cs="Times New Roman" w:hint="eastAsia"/>
                <w:sz w:val="24"/>
                <w:szCs w:val="24"/>
                <w:lang w:eastAsia="zh-TW"/>
              </w:rPr>
              <w:lastRenderedPageBreak/>
              <w:t>境外生留</w:t>
            </w:r>
            <w:proofErr w:type="gramStart"/>
            <w:r w:rsidRPr="00246514">
              <w:rPr>
                <w:rFonts w:ascii="Times New Roman" w:eastAsia="標楷體" w:hAnsi="Times New Roman" w:cs="Times New Roman" w:hint="eastAsia"/>
                <w:sz w:val="24"/>
                <w:szCs w:val="24"/>
                <w:lang w:eastAsia="zh-TW"/>
              </w:rPr>
              <w:t>臺</w:t>
            </w:r>
            <w:proofErr w:type="gramEnd"/>
            <w:r w:rsidRPr="00246514">
              <w:rPr>
                <w:rFonts w:ascii="Times New Roman" w:eastAsia="標楷體" w:hAnsi="Times New Roman" w:cs="Times New Roman" w:hint="eastAsia"/>
                <w:sz w:val="24"/>
                <w:szCs w:val="24"/>
                <w:lang w:eastAsia="zh-TW"/>
              </w:rPr>
              <w:t>圖文徵選活動</w:t>
            </w:r>
            <w:r w:rsidRPr="00246514">
              <w:rPr>
                <w:rFonts w:ascii="新細明體" w:eastAsia="新細明體" w:hAnsi="新細明體" w:cs="Times New Roman" w:hint="eastAsia"/>
                <w:sz w:val="24"/>
                <w:szCs w:val="24"/>
                <w:lang w:eastAsia="zh-TW"/>
              </w:rPr>
              <w:t>：</w:t>
            </w:r>
            <w:r w:rsidRPr="00246514">
              <w:rPr>
                <w:rFonts w:ascii="Times New Roman" w:eastAsia="標楷體" w:hAnsi="Times New Roman" w:cs="Times New Roman" w:hint="eastAsia"/>
                <w:sz w:val="24"/>
                <w:szCs w:val="24"/>
                <w:lang w:eastAsia="zh-TW"/>
              </w:rPr>
              <w:t>為</w:t>
            </w:r>
            <w:proofErr w:type="gramStart"/>
            <w:r w:rsidRPr="00246514">
              <w:rPr>
                <w:rFonts w:ascii="Times New Roman" w:eastAsia="標楷體" w:hAnsi="Times New Roman" w:cs="Times New Roman" w:hint="eastAsia"/>
                <w:sz w:val="24"/>
                <w:szCs w:val="24"/>
                <w:lang w:eastAsia="zh-TW"/>
              </w:rPr>
              <w:t>產製具吸引力</w:t>
            </w:r>
            <w:proofErr w:type="gramEnd"/>
            <w:r w:rsidRPr="00246514">
              <w:rPr>
                <w:rFonts w:ascii="Times New Roman" w:eastAsia="標楷體" w:hAnsi="Times New Roman" w:cs="Times New Roman" w:hint="eastAsia"/>
                <w:sz w:val="24"/>
                <w:szCs w:val="24"/>
                <w:lang w:eastAsia="zh-TW"/>
              </w:rPr>
              <w:t>留學臺灣宣傳素材，</w:t>
            </w:r>
            <w:r w:rsidR="0038660B" w:rsidRPr="00246514">
              <w:rPr>
                <w:rFonts w:ascii="Times New Roman" w:eastAsia="標楷體" w:hAnsi="Times New Roman" w:cs="Times New Roman" w:hint="eastAsia"/>
                <w:sz w:val="24"/>
                <w:szCs w:val="24"/>
                <w:lang w:eastAsia="zh-TW"/>
              </w:rPr>
              <w:t>該</w:t>
            </w:r>
            <w:r w:rsidRPr="00246514">
              <w:rPr>
                <w:rFonts w:ascii="Times New Roman" w:eastAsia="標楷體" w:hAnsi="Times New Roman" w:cs="Times New Roman" w:hint="eastAsia"/>
                <w:sz w:val="24"/>
                <w:szCs w:val="24"/>
                <w:lang w:eastAsia="zh-TW"/>
              </w:rPr>
              <w:t>會舉辦境外生留學臺灣心得徵文活動，邀請境外生以圖文方式分享留臺心得。獲選作品將刊登於留學臺灣網站及關鍵社群媒體，期透過靜態文章之推波宣傳，堅定國際學生來</w:t>
            </w:r>
            <w:proofErr w:type="gramStart"/>
            <w:r w:rsidRPr="00246514">
              <w:rPr>
                <w:rFonts w:ascii="Times New Roman" w:eastAsia="標楷體" w:hAnsi="Times New Roman" w:cs="Times New Roman" w:hint="eastAsia"/>
                <w:sz w:val="24"/>
                <w:szCs w:val="24"/>
                <w:lang w:eastAsia="zh-TW"/>
              </w:rPr>
              <w:t>臺</w:t>
            </w:r>
            <w:proofErr w:type="gramEnd"/>
            <w:r w:rsidRPr="00246514">
              <w:rPr>
                <w:rFonts w:ascii="Times New Roman" w:eastAsia="標楷體" w:hAnsi="Times New Roman" w:cs="Times New Roman" w:hint="eastAsia"/>
                <w:sz w:val="24"/>
                <w:szCs w:val="24"/>
                <w:lang w:eastAsia="zh-TW"/>
              </w:rPr>
              <w:t>留學之信念。為產製留學臺灣具吸引力之宣傳素材，辦理境外生留學臺灣圖文徵選活動，邀請境外生投稿分享在臺灣留學心得，</w:t>
            </w:r>
            <w:proofErr w:type="gramStart"/>
            <w:r w:rsidR="00DE14F3" w:rsidRPr="00246514">
              <w:rPr>
                <w:rFonts w:ascii="Times New Roman" w:eastAsia="標楷體" w:hAnsi="Times New Roman" w:cs="Times New Roman"/>
                <w:sz w:val="24"/>
                <w:szCs w:val="24"/>
                <w:lang w:eastAsia="zh-TW"/>
              </w:rPr>
              <w:t>112</w:t>
            </w:r>
            <w:proofErr w:type="gramEnd"/>
            <w:r w:rsidRPr="00246514">
              <w:rPr>
                <w:rFonts w:ascii="Times New Roman" w:eastAsia="標楷體" w:hAnsi="Times New Roman" w:cs="Times New Roman" w:hint="eastAsia"/>
                <w:sz w:val="24"/>
                <w:szCs w:val="24"/>
                <w:lang w:eastAsia="zh-TW"/>
              </w:rPr>
              <w:t>年度</w:t>
            </w:r>
            <w:r w:rsidRPr="00246514">
              <w:rPr>
                <w:rFonts w:ascii="Times New Roman" w:eastAsia="標楷體" w:hAnsi="Times New Roman" w:cs="Times New Roman" w:hint="eastAsia"/>
                <w:sz w:val="24"/>
                <w:szCs w:val="24"/>
                <w:lang w:eastAsia="zh-TW"/>
              </w:rPr>
              <w:t>IG</w:t>
            </w:r>
            <w:r w:rsidRPr="00246514">
              <w:rPr>
                <w:rFonts w:ascii="Times New Roman" w:eastAsia="標楷體" w:hAnsi="Times New Roman" w:cs="Times New Roman" w:hint="eastAsia"/>
                <w:sz w:val="24"/>
                <w:szCs w:val="24"/>
                <w:lang w:eastAsia="zh-TW"/>
              </w:rPr>
              <w:t>徵文精選後共有</w:t>
            </w:r>
            <w:r w:rsidRPr="00246514">
              <w:rPr>
                <w:rFonts w:ascii="Times New Roman" w:eastAsia="標楷體" w:hAnsi="Times New Roman" w:cs="Times New Roman" w:hint="eastAsia"/>
                <w:sz w:val="24"/>
                <w:szCs w:val="24"/>
                <w:lang w:eastAsia="zh-TW"/>
              </w:rPr>
              <w:t>90</w:t>
            </w:r>
            <w:r w:rsidRPr="00246514">
              <w:rPr>
                <w:rFonts w:ascii="Times New Roman" w:eastAsia="標楷體" w:hAnsi="Times New Roman" w:cs="Times New Roman" w:hint="eastAsia"/>
                <w:sz w:val="24"/>
                <w:szCs w:val="24"/>
                <w:lang w:eastAsia="zh-TW"/>
              </w:rPr>
              <w:t>篇投稿，經審查選出</w:t>
            </w:r>
            <w:r w:rsidRPr="00246514">
              <w:rPr>
                <w:rFonts w:ascii="Times New Roman" w:eastAsia="標楷體" w:hAnsi="Times New Roman" w:cs="Times New Roman" w:hint="eastAsia"/>
                <w:sz w:val="24"/>
                <w:szCs w:val="24"/>
                <w:lang w:eastAsia="zh-TW"/>
              </w:rPr>
              <w:t>3</w:t>
            </w:r>
            <w:r w:rsidRPr="00246514">
              <w:rPr>
                <w:rFonts w:ascii="Times New Roman" w:eastAsia="標楷體" w:hAnsi="Times New Roman" w:cs="Times New Roman" w:hint="eastAsia"/>
                <w:sz w:val="24"/>
                <w:szCs w:val="24"/>
                <w:lang w:eastAsia="zh-TW"/>
              </w:rPr>
              <w:t>篇佳作</w:t>
            </w:r>
            <w:r w:rsidR="000E27E6" w:rsidRPr="00246514">
              <w:rPr>
                <w:rFonts w:ascii="Times New Roman" w:eastAsia="標楷體" w:hAnsi="Times New Roman" w:cs="Times New Roman" w:hint="eastAsia"/>
                <w:sz w:val="24"/>
                <w:szCs w:val="24"/>
                <w:lang w:eastAsia="zh-TW"/>
              </w:rPr>
              <w:t>。</w:t>
            </w:r>
          </w:p>
          <w:p w14:paraId="7865789C" w14:textId="30376B32" w:rsidR="000E27E6" w:rsidRPr="00246514" w:rsidRDefault="003F0A97" w:rsidP="00246514">
            <w:pPr>
              <w:pStyle w:val="a7"/>
              <w:numPr>
                <w:ilvl w:val="0"/>
                <w:numId w:val="16"/>
              </w:numPr>
              <w:snapToGrid w:val="0"/>
              <w:spacing w:after="0" w:line="360" w:lineRule="exact"/>
              <w:ind w:leftChars="0" w:right="144"/>
              <w:jc w:val="both"/>
              <w:rPr>
                <w:rFonts w:ascii="Times New Roman" w:eastAsia="標楷體" w:hAnsi="Times New Roman" w:cs="Times New Roman"/>
                <w:sz w:val="24"/>
                <w:szCs w:val="24"/>
                <w:lang w:eastAsia="zh-TW"/>
              </w:rPr>
            </w:pPr>
            <w:r w:rsidRPr="00246514">
              <w:rPr>
                <w:rFonts w:ascii="Times New Roman" w:eastAsia="標楷體" w:hAnsi="Times New Roman" w:cs="Times New Roman" w:hint="eastAsia"/>
                <w:sz w:val="24"/>
                <w:szCs w:val="24"/>
                <w:lang w:eastAsia="zh-TW"/>
              </w:rPr>
              <w:t>臺灣高等教育整體影音宣傳</w:t>
            </w:r>
            <w:r w:rsidRPr="00246514">
              <w:rPr>
                <w:rFonts w:ascii="新細明體" w:eastAsia="新細明體" w:hAnsi="新細明體" w:cs="Times New Roman" w:hint="eastAsia"/>
                <w:sz w:val="24"/>
                <w:szCs w:val="24"/>
                <w:lang w:eastAsia="zh-TW"/>
              </w:rPr>
              <w:t>：</w:t>
            </w:r>
            <w:r w:rsidRPr="00246514">
              <w:rPr>
                <w:rFonts w:ascii="Times New Roman" w:eastAsia="標楷體" w:hAnsi="Times New Roman" w:cs="Times New Roman" w:hint="eastAsia"/>
                <w:sz w:val="24"/>
                <w:szCs w:val="24"/>
                <w:lang w:eastAsia="zh-TW"/>
              </w:rPr>
              <w:t>考量影音素材是</w:t>
            </w:r>
            <w:proofErr w:type="gramStart"/>
            <w:r w:rsidRPr="00246514">
              <w:rPr>
                <w:rFonts w:ascii="Times New Roman" w:eastAsia="標楷體" w:hAnsi="Times New Roman" w:cs="Times New Roman" w:hint="eastAsia"/>
                <w:sz w:val="24"/>
                <w:szCs w:val="24"/>
                <w:lang w:eastAsia="zh-TW"/>
              </w:rPr>
              <w:t>目前最直效</w:t>
            </w:r>
            <w:proofErr w:type="gramEnd"/>
            <w:r w:rsidRPr="00246514">
              <w:rPr>
                <w:rFonts w:ascii="Times New Roman" w:eastAsia="標楷體" w:hAnsi="Times New Roman" w:cs="Times New Roman" w:hint="eastAsia"/>
                <w:sz w:val="24"/>
                <w:szCs w:val="24"/>
                <w:lang w:eastAsia="zh-TW"/>
              </w:rPr>
              <w:t>的國際數位行銷溝通方式，為持續推廣臺灣高教在國際上能見度，藉由推陳出新的企劃設計，結合境外生最感興趣的主題包裝，搭配專業廣告行銷及拍攝團隊合作模式，期望為臺灣高教塑造國際品牌力，讓「留學臺灣」成為海外青年學子的唯一選擇</w:t>
            </w:r>
            <w:r w:rsidR="000E27E6" w:rsidRPr="00246514">
              <w:rPr>
                <w:rFonts w:ascii="Times New Roman" w:eastAsia="標楷體" w:hAnsi="Times New Roman" w:cs="Times New Roman" w:hint="eastAsia"/>
                <w:sz w:val="24"/>
                <w:szCs w:val="24"/>
                <w:lang w:eastAsia="zh-TW"/>
              </w:rPr>
              <w:t>。</w:t>
            </w:r>
          </w:p>
          <w:p w14:paraId="54FFD11B" w14:textId="62B739B7" w:rsidR="000E27E6" w:rsidRPr="00246514" w:rsidRDefault="003F0A97" w:rsidP="00246514">
            <w:pPr>
              <w:pStyle w:val="a7"/>
              <w:numPr>
                <w:ilvl w:val="0"/>
                <w:numId w:val="16"/>
              </w:numPr>
              <w:snapToGrid w:val="0"/>
              <w:spacing w:after="0" w:line="360" w:lineRule="exact"/>
              <w:ind w:leftChars="0" w:right="144"/>
              <w:jc w:val="both"/>
              <w:rPr>
                <w:rFonts w:ascii="Times New Roman" w:eastAsia="標楷體" w:hAnsi="Times New Roman" w:cs="Times New Roman"/>
                <w:sz w:val="24"/>
                <w:szCs w:val="24"/>
                <w:lang w:eastAsia="zh-TW"/>
              </w:rPr>
            </w:pPr>
            <w:r w:rsidRPr="00246514">
              <w:rPr>
                <w:rFonts w:ascii="Times New Roman" w:eastAsia="標楷體" w:hAnsi="Times New Roman" w:cs="Times New Roman" w:hint="eastAsia"/>
                <w:sz w:val="24"/>
                <w:szCs w:val="24"/>
                <w:lang w:eastAsia="zh-TW"/>
              </w:rPr>
              <w:t>國際年會參展影音宣傳</w:t>
            </w:r>
            <w:r w:rsidRPr="00246514">
              <w:rPr>
                <w:rFonts w:ascii="新細明體" w:eastAsia="新細明體" w:hAnsi="新細明體" w:cs="Times New Roman" w:hint="eastAsia"/>
                <w:sz w:val="24"/>
                <w:szCs w:val="24"/>
                <w:lang w:eastAsia="zh-TW"/>
              </w:rPr>
              <w:t>：</w:t>
            </w:r>
            <w:r w:rsidRPr="00246514">
              <w:rPr>
                <w:rFonts w:ascii="Times New Roman" w:eastAsia="標楷體" w:hAnsi="Times New Roman" w:cs="Times New Roman" w:hint="eastAsia"/>
                <w:sz w:val="24"/>
                <w:szCs w:val="24"/>
                <w:lang w:eastAsia="zh-TW"/>
              </w:rPr>
              <w:t>為向國際行銷來</w:t>
            </w:r>
            <w:proofErr w:type="gramStart"/>
            <w:r w:rsidRPr="00246514">
              <w:rPr>
                <w:rFonts w:ascii="Times New Roman" w:eastAsia="標楷體" w:hAnsi="Times New Roman" w:cs="Times New Roman" w:hint="eastAsia"/>
                <w:sz w:val="24"/>
                <w:szCs w:val="24"/>
                <w:lang w:eastAsia="zh-TW"/>
              </w:rPr>
              <w:t>臺</w:t>
            </w:r>
            <w:proofErr w:type="gramEnd"/>
            <w:r w:rsidRPr="00246514">
              <w:rPr>
                <w:rFonts w:ascii="Times New Roman" w:eastAsia="標楷體" w:hAnsi="Times New Roman" w:cs="Times New Roman" w:hint="eastAsia"/>
                <w:sz w:val="24"/>
                <w:szCs w:val="24"/>
                <w:lang w:eastAsia="zh-TW"/>
              </w:rPr>
              <w:t>留學及學華語文之教學優勢，積極參加各大國際年會及學術交流，</w:t>
            </w:r>
            <w:proofErr w:type="gramStart"/>
            <w:r w:rsidRPr="00246514">
              <w:rPr>
                <w:rFonts w:ascii="Times New Roman" w:eastAsia="標楷體" w:hAnsi="Times New Roman" w:cs="Times New Roman" w:hint="eastAsia"/>
                <w:sz w:val="24"/>
                <w:szCs w:val="24"/>
                <w:lang w:eastAsia="zh-TW"/>
              </w:rPr>
              <w:t>會後企</w:t>
            </w:r>
            <w:proofErr w:type="gramEnd"/>
            <w:r w:rsidRPr="00246514">
              <w:rPr>
                <w:rFonts w:ascii="Times New Roman" w:eastAsia="標楷體" w:hAnsi="Times New Roman" w:cs="Times New Roman" w:hint="eastAsia"/>
                <w:sz w:val="24"/>
                <w:szCs w:val="24"/>
                <w:lang w:eastAsia="zh-TW"/>
              </w:rPr>
              <w:t>製成果影音展現海外參展執行成果，並加深品牌宣傳，影片總觀看已達</w:t>
            </w:r>
            <w:r w:rsidRPr="00246514">
              <w:rPr>
                <w:rFonts w:ascii="Times New Roman" w:eastAsia="標楷體" w:hAnsi="Times New Roman" w:cs="Times New Roman" w:hint="eastAsia"/>
                <w:sz w:val="24"/>
                <w:szCs w:val="24"/>
                <w:lang w:eastAsia="zh-TW"/>
              </w:rPr>
              <w:t>15</w:t>
            </w:r>
            <w:r w:rsidRPr="00246514">
              <w:rPr>
                <w:rFonts w:ascii="Times New Roman" w:eastAsia="標楷體" w:hAnsi="Times New Roman" w:cs="Times New Roman" w:hint="eastAsia"/>
                <w:sz w:val="24"/>
                <w:szCs w:val="24"/>
                <w:lang w:eastAsia="zh-TW"/>
              </w:rPr>
              <w:t>萬人次</w:t>
            </w:r>
            <w:r w:rsidR="000E27E6" w:rsidRPr="00246514">
              <w:rPr>
                <w:rFonts w:ascii="Times New Roman" w:eastAsia="標楷體" w:hAnsi="Times New Roman" w:cs="Times New Roman" w:hint="eastAsia"/>
                <w:sz w:val="24"/>
                <w:szCs w:val="24"/>
                <w:lang w:eastAsia="zh-TW"/>
              </w:rPr>
              <w:t>。</w:t>
            </w:r>
          </w:p>
          <w:p w14:paraId="6614099B" w14:textId="53A9802B" w:rsidR="003F0A97" w:rsidRPr="00246514" w:rsidRDefault="003F0A97" w:rsidP="00246514">
            <w:pPr>
              <w:snapToGrid w:val="0"/>
              <w:spacing w:after="0" w:line="360" w:lineRule="exact"/>
              <w:ind w:right="144"/>
              <w:jc w:val="both"/>
              <w:rPr>
                <w:rFonts w:ascii="標楷體" w:eastAsia="標楷體" w:hAnsi="標楷體" w:cs="Times New Roman"/>
                <w:b/>
                <w:bCs/>
                <w:sz w:val="24"/>
                <w:szCs w:val="24"/>
                <w:lang w:eastAsia="zh-TW"/>
              </w:rPr>
            </w:pPr>
            <w:r w:rsidRPr="00246514">
              <w:rPr>
                <w:rFonts w:ascii="標楷體" w:eastAsia="標楷體" w:hAnsi="標楷體" w:cs="Times New Roman" w:hint="eastAsia"/>
                <w:b/>
                <w:bCs/>
                <w:sz w:val="24"/>
                <w:szCs w:val="24"/>
                <w:lang w:eastAsia="zh-TW"/>
              </w:rPr>
              <w:t>二、海外高教宣傳(國際教育者年會)</w:t>
            </w:r>
          </w:p>
          <w:p w14:paraId="29C174DF" w14:textId="77777777" w:rsidR="003F0A97" w:rsidRPr="00246514" w:rsidRDefault="003F0A97" w:rsidP="00246514">
            <w:pPr>
              <w:pStyle w:val="a7"/>
              <w:numPr>
                <w:ilvl w:val="0"/>
                <w:numId w:val="26"/>
              </w:numPr>
              <w:snapToGrid w:val="0"/>
              <w:spacing w:after="0" w:line="360" w:lineRule="exact"/>
              <w:ind w:leftChars="0" w:right="144"/>
              <w:jc w:val="both"/>
              <w:rPr>
                <w:rFonts w:ascii="標楷體" w:eastAsia="標楷體" w:hAnsi="標楷體" w:cs="Times New Roman"/>
                <w:b/>
                <w:bCs/>
                <w:sz w:val="24"/>
                <w:szCs w:val="24"/>
                <w:lang w:eastAsia="zh-TW"/>
              </w:rPr>
            </w:pPr>
            <w:r w:rsidRPr="00246514">
              <w:rPr>
                <w:rFonts w:ascii="標楷體" w:eastAsia="標楷體" w:hAnsi="標楷體" w:cs="Times New Roman" w:hint="eastAsia"/>
                <w:b/>
                <w:bCs/>
                <w:sz w:val="24"/>
                <w:szCs w:val="24"/>
                <w:lang w:eastAsia="zh-TW"/>
              </w:rPr>
              <w:t>亞太教育者年會：</w:t>
            </w:r>
          </w:p>
          <w:p w14:paraId="7DAD689F" w14:textId="3F3B8568" w:rsidR="003F0A97" w:rsidRPr="00246514" w:rsidRDefault="003F0A97" w:rsidP="00246514">
            <w:pPr>
              <w:pStyle w:val="a7"/>
              <w:snapToGrid w:val="0"/>
              <w:spacing w:after="0" w:line="360" w:lineRule="exact"/>
              <w:ind w:left="440" w:right="144"/>
              <w:jc w:val="both"/>
              <w:rPr>
                <w:rFonts w:ascii="標楷體" w:eastAsia="標楷體" w:hAnsi="標楷體" w:cs="Times New Roman"/>
                <w:sz w:val="24"/>
                <w:szCs w:val="24"/>
                <w:lang w:eastAsia="zh-TW"/>
              </w:rPr>
            </w:pPr>
            <w:r w:rsidRPr="00246514">
              <w:rPr>
                <w:rFonts w:ascii="標楷體" w:eastAsia="標楷體" w:hAnsi="標楷體" w:cs="Times New Roman" w:hint="eastAsia"/>
                <w:sz w:val="24"/>
                <w:szCs w:val="24"/>
                <w:lang w:eastAsia="zh-TW"/>
              </w:rPr>
              <w:t>「2023年亞太教育者年會」於112年3月13日至17日於泰國曼谷登場，為</w:t>
            </w:r>
            <w:proofErr w:type="gramStart"/>
            <w:r w:rsidRPr="00246514">
              <w:rPr>
                <w:rFonts w:ascii="標楷體" w:eastAsia="標楷體" w:hAnsi="標楷體" w:cs="Times New Roman" w:hint="eastAsia"/>
                <w:sz w:val="24"/>
                <w:szCs w:val="24"/>
                <w:lang w:eastAsia="zh-TW"/>
              </w:rPr>
              <w:t>疫</w:t>
            </w:r>
            <w:proofErr w:type="gramEnd"/>
            <w:r w:rsidRPr="00246514">
              <w:rPr>
                <w:rFonts w:ascii="標楷體" w:eastAsia="標楷體" w:hAnsi="標楷體" w:cs="Times New Roman" w:hint="eastAsia"/>
                <w:sz w:val="24"/>
                <w:szCs w:val="24"/>
                <w:lang w:eastAsia="zh-TW"/>
              </w:rPr>
              <w:t>情以來首度恢復實體會議，臺灣由教育部國際及兩岸教育司李彥儀司長率團，</w:t>
            </w:r>
            <w:r w:rsidR="00DE14F3" w:rsidRPr="00246514">
              <w:rPr>
                <w:rFonts w:eastAsia="標楷體" w:cs="Times New Roman" w:hint="eastAsia"/>
                <w:sz w:val="24"/>
                <w:szCs w:val="24"/>
                <w:lang w:val="ru-RU" w:eastAsia="zh-TW"/>
              </w:rPr>
              <w:t>該</w:t>
            </w:r>
            <w:r w:rsidRPr="00246514">
              <w:rPr>
                <w:rFonts w:ascii="標楷體" w:eastAsia="標楷體" w:hAnsi="標楷體" w:cs="Times New Roman" w:hint="eastAsia"/>
                <w:sz w:val="24"/>
                <w:szCs w:val="24"/>
                <w:lang w:eastAsia="zh-TW"/>
              </w:rPr>
              <w:t>會統籌，以深耕多年的「Study in Taiwan」高教品牌盛大亮相，展現臺灣的國際學研合作實力，迎接疫後復甦的國際學生交流動能。</w:t>
            </w:r>
            <w:r w:rsidR="00DE14F3" w:rsidRPr="00246514">
              <w:rPr>
                <w:rFonts w:ascii="標楷體" w:eastAsia="標楷體" w:hAnsi="標楷體" w:cs="Times New Roman" w:hint="eastAsia"/>
                <w:sz w:val="24"/>
                <w:szCs w:val="24"/>
                <w:lang w:eastAsia="zh-TW"/>
              </w:rPr>
              <w:t>共</w:t>
            </w:r>
            <w:r w:rsidRPr="00246514">
              <w:rPr>
                <w:rFonts w:ascii="標楷體" w:eastAsia="標楷體" w:hAnsi="標楷體" w:cs="Times New Roman" w:hint="eastAsia"/>
                <w:sz w:val="24"/>
                <w:szCs w:val="24"/>
                <w:lang w:eastAsia="zh-TW"/>
              </w:rPr>
              <w:t>有32所大學校院及中研院、</w:t>
            </w:r>
            <w:r w:rsidR="00DE14F3" w:rsidRPr="00246514">
              <w:rPr>
                <w:rFonts w:ascii="標楷體" w:eastAsia="標楷體" w:hAnsi="標楷體" w:cs="Times New Roman" w:hint="eastAsia"/>
                <w:sz w:val="24"/>
                <w:szCs w:val="24"/>
                <w:lang w:eastAsia="zh-TW"/>
              </w:rPr>
              <w:t>總</w:t>
            </w:r>
            <w:r w:rsidRPr="00246514">
              <w:rPr>
                <w:rFonts w:ascii="標楷體" w:eastAsia="標楷體" w:hAnsi="標楷體" w:cs="Times New Roman" w:hint="eastAsia"/>
                <w:sz w:val="24"/>
                <w:szCs w:val="24"/>
                <w:lang w:eastAsia="zh-TW"/>
              </w:rPr>
              <w:t>計70位代表聯合參展，</w:t>
            </w:r>
            <w:proofErr w:type="gramStart"/>
            <w:r w:rsidRPr="00246514">
              <w:rPr>
                <w:rFonts w:ascii="標楷體" w:eastAsia="標楷體" w:hAnsi="標楷體" w:cs="Times New Roman" w:hint="eastAsia"/>
                <w:sz w:val="24"/>
                <w:szCs w:val="24"/>
                <w:lang w:eastAsia="zh-TW"/>
              </w:rPr>
              <w:t>透過展攤及</w:t>
            </w:r>
            <w:proofErr w:type="gramEnd"/>
            <w:r w:rsidRPr="00246514">
              <w:rPr>
                <w:rFonts w:ascii="標楷體" w:eastAsia="標楷體" w:hAnsi="標楷體" w:cs="Times New Roman" w:hint="eastAsia"/>
                <w:sz w:val="24"/>
                <w:szCs w:val="24"/>
                <w:lang w:eastAsia="zh-TW"/>
              </w:rPr>
              <w:t>講座發表，向與會近60國、二千多名代表，傳達臺灣堅韌的國際合作量能及優質的學研交流環境，由高等教育國際合作基金會搭建各校跨國交流的合作平臺，提升我國高教的國際能見度。</w:t>
            </w:r>
          </w:p>
          <w:p w14:paraId="0093A542" w14:textId="24C415DF" w:rsidR="003F0A97" w:rsidRPr="00246514" w:rsidRDefault="00DE14F3" w:rsidP="00246514">
            <w:pPr>
              <w:pStyle w:val="a7"/>
              <w:snapToGrid w:val="0"/>
              <w:spacing w:after="0" w:line="360" w:lineRule="exact"/>
              <w:ind w:left="440" w:right="144"/>
              <w:jc w:val="both"/>
              <w:rPr>
                <w:rFonts w:ascii="標楷體" w:eastAsia="標楷體" w:hAnsi="標楷體" w:cs="Times New Roman"/>
                <w:sz w:val="24"/>
                <w:szCs w:val="24"/>
                <w:lang w:eastAsia="zh-TW"/>
              </w:rPr>
            </w:pPr>
            <w:r w:rsidRPr="00246514">
              <w:rPr>
                <w:rFonts w:ascii="標楷體" w:eastAsia="標楷體" w:hAnsi="標楷體" w:cs="Times New Roman"/>
                <w:sz w:val="24"/>
                <w:szCs w:val="24"/>
                <w:lang w:eastAsia="zh-TW"/>
              </w:rPr>
              <w:t>112</w:t>
            </w:r>
            <w:r w:rsidR="003F0A97" w:rsidRPr="00246514">
              <w:rPr>
                <w:rFonts w:ascii="標楷體" w:eastAsia="標楷體" w:hAnsi="標楷體" w:cs="Times New Roman" w:hint="eastAsia"/>
                <w:sz w:val="24"/>
                <w:szCs w:val="24"/>
                <w:lang w:eastAsia="zh-TW"/>
              </w:rPr>
              <w:t>年臺灣館的視覺亮點為鮮明優美的山</w:t>
            </w:r>
            <w:proofErr w:type="gramStart"/>
            <w:r w:rsidR="003F0A97" w:rsidRPr="00246514">
              <w:rPr>
                <w:rFonts w:ascii="標楷體" w:eastAsia="標楷體" w:hAnsi="標楷體" w:cs="Times New Roman" w:hint="eastAsia"/>
                <w:sz w:val="24"/>
                <w:szCs w:val="24"/>
                <w:lang w:eastAsia="zh-TW"/>
              </w:rPr>
              <w:t>稜</w:t>
            </w:r>
            <w:proofErr w:type="gramEnd"/>
            <w:r w:rsidR="003F0A97" w:rsidRPr="00246514">
              <w:rPr>
                <w:rFonts w:ascii="標楷體" w:eastAsia="標楷體" w:hAnsi="標楷體" w:cs="Times New Roman" w:hint="eastAsia"/>
                <w:sz w:val="24"/>
                <w:szCs w:val="24"/>
                <w:lang w:eastAsia="zh-TW"/>
              </w:rPr>
              <w:t>地貌，帶出天燈、臺灣黑熊、梅花鹿等特有生物及文化意象，呈現臺灣高教豐沛多元且自由的環境優勢。</w:t>
            </w:r>
            <w:r w:rsidRPr="00246514">
              <w:rPr>
                <w:rFonts w:ascii="標楷體" w:eastAsia="標楷體" w:hAnsi="標楷體" w:cs="Times New Roman" w:hint="eastAsia"/>
                <w:sz w:val="24"/>
                <w:szCs w:val="24"/>
                <w:lang w:eastAsia="zh-TW"/>
              </w:rPr>
              <w:t>3月</w:t>
            </w:r>
            <w:r w:rsidR="003F0A97" w:rsidRPr="00246514">
              <w:rPr>
                <w:rFonts w:ascii="標楷體" w:eastAsia="標楷體" w:hAnsi="標楷體" w:cs="Times New Roman" w:hint="eastAsia"/>
                <w:sz w:val="24"/>
                <w:szCs w:val="24"/>
                <w:lang w:eastAsia="zh-TW"/>
              </w:rPr>
              <w:t>14日下午更於臺灣館舉辦Happy Hour活動，以</w:t>
            </w:r>
            <w:proofErr w:type="gramStart"/>
            <w:r w:rsidR="003F0A97" w:rsidRPr="00246514">
              <w:rPr>
                <w:rFonts w:ascii="標楷體" w:eastAsia="標楷體" w:hAnsi="標楷體" w:cs="Times New Roman" w:hint="eastAsia"/>
                <w:sz w:val="24"/>
                <w:szCs w:val="24"/>
                <w:lang w:eastAsia="zh-TW"/>
              </w:rPr>
              <w:t>輕食飲品</w:t>
            </w:r>
            <w:proofErr w:type="gramEnd"/>
            <w:r w:rsidR="003F0A97" w:rsidRPr="00246514">
              <w:rPr>
                <w:rFonts w:ascii="標楷體" w:eastAsia="標楷體" w:hAnsi="標楷體" w:cs="Times New Roman" w:hint="eastAsia"/>
                <w:sz w:val="24"/>
                <w:szCs w:val="24"/>
                <w:lang w:eastAsia="zh-TW"/>
              </w:rPr>
              <w:t>吸引與會代表親洽了解，人潮絡繹不絕，與我國各校代表互動熱絡，增進多邊交流機會。</w:t>
            </w:r>
          </w:p>
          <w:p w14:paraId="3B379471" w14:textId="6D5548C3" w:rsidR="003F0A97" w:rsidRPr="00246514" w:rsidRDefault="00DE14F3" w:rsidP="00246514">
            <w:pPr>
              <w:pStyle w:val="a7"/>
              <w:snapToGrid w:val="0"/>
              <w:spacing w:after="0" w:line="360" w:lineRule="exact"/>
              <w:ind w:leftChars="0" w:left="360" w:right="144"/>
              <w:jc w:val="both"/>
              <w:rPr>
                <w:rFonts w:ascii="標楷體" w:eastAsia="標楷體" w:hAnsi="標楷體" w:cs="Times New Roman"/>
                <w:sz w:val="24"/>
                <w:szCs w:val="24"/>
                <w:lang w:eastAsia="zh-TW"/>
              </w:rPr>
            </w:pPr>
            <w:r w:rsidRPr="00246514">
              <w:rPr>
                <w:rFonts w:ascii="標楷體" w:eastAsia="標楷體" w:hAnsi="標楷體" w:cs="Times New Roman"/>
                <w:sz w:val="24"/>
                <w:szCs w:val="24"/>
                <w:lang w:eastAsia="zh-TW"/>
              </w:rPr>
              <w:t>112</w:t>
            </w:r>
            <w:r w:rsidR="003F0A97" w:rsidRPr="00246514">
              <w:rPr>
                <w:rFonts w:ascii="標楷體" w:eastAsia="標楷體" w:hAnsi="標楷體" w:cs="Times New Roman" w:hint="eastAsia"/>
                <w:sz w:val="24"/>
                <w:szCs w:val="24"/>
                <w:lang w:eastAsia="zh-TW"/>
              </w:rPr>
              <w:t>年參展陣容包括</w:t>
            </w:r>
            <w:proofErr w:type="gramStart"/>
            <w:r w:rsidR="003F0A97" w:rsidRPr="00246514">
              <w:rPr>
                <w:rFonts w:ascii="標楷體" w:eastAsia="標楷體" w:hAnsi="標楷體" w:cs="Times New Roman" w:hint="eastAsia"/>
                <w:sz w:val="24"/>
                <w:szCs w:val="24"/>
                <w:lang w:eastAsia="zh-TW"/>
              </w:rPr>
              <w:t>9所技</w:t>
            </w:r>
            <w:proofErr w:type="gramEnd"/>
            <w:r w:rsidR="003F0A97" w:rsidRPr="00246514">
              <w:rPr>
                <w:rFonts w:ascii="標楷體" w:eastAsia="標楷體" w:hAnsi="標楷體" w:cs="Times New Roman" w:hint="eastAsia"/>
                <w:sz w:val="24"/>
                <w:szCs w:val="24"/>
                <w:lang w:eastAsia="zh-TW"/>
              </w:rPr>
              <w:t>職校院，凸顯臺灣技職教育接軌產業實務的辦學硬實力。政府也持續以「優秀外國青年來</w:t>
            </w:r>
            <w:proofErr w:type="gramStart"/>
            <w:r w:rsidR="003F0A97" w:rsidRPr="00246514">
              <w:rPr>
                <w:rFonts w:ascii="標楷體" w:eastAsia="標楷體" w:hAnsi="標楷體" w:cs="Times New Roman" w:hint="eastAsia"/>
                <w:sz w:val="24"/>
                <w:szCs w:val="24"/>
                <w:lang w:eastAsia="zh-TW"/>
              </w:rPr>
              <w:t>臺蹲點</w:t>
            </w:r>
            <w:proofErr w:type="gramEnd"/>
            <w:r w:rsidR="003F0A97" w:rsidRPr="00246514">
              <w:rPr>
                <w:rFonts w:ascii="標楷體" w:eastAsia="標楷體" w:hAnsi="標楷體" w:cs="Times New Roman" w:hint="eastAsia"/>
                <w:sz w:val="24"/>
                <w:szCs w:val="24"/>
                <w:lang w:eastAsia="zh-TW"/>
              </w:rPr>
              <w:t>計畫」、「新</w:t>
            </w:r>
            <w:proofErr w:type="gramStart"/>
            <w:r w:rsidR="003F0A97" w:rsidRPr="00246514">
              <w:rPr>
                <w:rFonts w:ascii="標楷體" w:eastAsia="標楷體" w:hAnsi="標楷體" w:cs="Times New Roman" w:hint="eastAsia"/>
                <w:sz w:val="24"/>
                <w:szCs w:val="24"/>
                <w:lang w:eastAsia="zh-TW"/>
              </w:rPr>
              <w:t>南向培</w:t>
            </w:r>
            <w:proofErr w:type="gramEnd"/>
            <w:r w:rsidR="003F0A97" w:rsidRPr="00246514">
              <w:rPr>
                <w:rFonts w:ascii="標楷體" w:eastAsia="標楷體" w:hAnsi="標楷體" w:cs="Times New Roman" w:hint="eastAsia"/>
                <w:sz w:val="24"/>
                <w:szCs w:val="24"/>
                <w:lang w:eastAsia="zh-TW"/>
              </w:rPr>
              <w:t>英專案」、「臺灣獎學金」等措施，獎補助更多優秀的亞太學生來臺研修、就讀，同時藉由教育展的舉辦，強化留學臺灣的品牌形象，吸引更多優秀人才走入臺灣。</w:t>
            </w:r>
          </w:p>
          <w:p w14:paraId="5E46871F" w14:textId="77777777" w:rsidR="003F0A97" w:rsidRPr="00246514" w:rsidRDefault="003F0A97" w:rsidP="00246514">
            <w:pPr>
              <w:pStyle w:val="a7"/>
              <w:numPr>
                <w:ilvl w:val="0"/>
                <w:numId w:val="26"/>
              </w:numPr>
              <w:snapToGrid w:val="0"/>
              <w:spacing w:after="0" w:line="360" w:lineRule="exact"/>
              <w:ind w:leftChars="0" w:right="144"/>
              <w:jc w:val="both"/>
              <w:rPr>
                <w:rFonts w:ascii="標楷體" w:eastAsia="標楷體" w:hAnsi="標楷體" w:cs="Times New Roman"/>
                <w:b/>
                <w:bCs/>
                <w:sz w:val="24"/>
                <w:szCs w:val="24"/>
                <w:lang w:eastAsia="zh-TW"/>
              </w:rPr>
            </w:pPr>
            <w:r w:rsidRPr="00246514">
              <w:rPr>
                <w:rFonts w:ascii="標楷體" w:eastAsia="標楷體" w:hAnsi="標楷體" w:cs="Times New Roman" w:hint="eastAsia"/>
                <w:b/>
                <w:bCs/>
                <w:sz w:val="24"/>
                <w:szCs w:val="24"/>
                <w:lang w:eastAsia="zh-TW"/>
              </w:rPr>
              <w:t>美洲教育者年會：</w:t>
            </w:r>
          </w:p>
          <w:p w14:paraId="52BA8DEC" w14:textId="0710CA51" w:rsidR="003F0A97" w:rsidRPr="00246514" w:rsidRDefault="003F0A97" w:rsidP="00246514">
            <w:pPr>
              <w:spacing w:after="0" w:line="360" w:lineRule="exact"/>
              <w:ind w:leftChars="171" w:left="376" w:right="183"/>
              <w:jc w:val="both"/>
              <w:rPr>
                <w:rFonts w:ascii="標楷體" w:eastAsia="標楷體" w:hAnsi="標楷體" w:cs="Times New Roman"/>
                <w:sz w:val="24"/>
                <w:szCs w:val="24"/>
                <w:lang w:eastAsia="zh-TW"/>
              </w:rPr>
            </w:pPr>
            <w:r w:rsidRPr="00246514">
              <w:rPr>
                <w:rFonts w:ascii="標楷體" w:eastAsia="標楷體" w:hAnsi="標楷體" w:cs="Times New Roman" w:hint="eastAsia"/>
                <w:sz w:val="24"/>
                <w:szCs w:val="24"/>
                <w:lang w:eastAsia="zh-TW"/>
              </w:rPr>
              <w:t>「2023年美洲教育者年會」於112年5月30日至6月2日於美國華</w:t>
            </w:r>
            <w:r w:rsidRPr="00246514">
              <w:rPr>
                <w:rFonts w:ascii="標楷體" w:eastAsia="標楷體" w:hAnsi="標楷體" w:cs="Times New Roman" w:hint="eastAsia"/>
                <w:sz w:val="24"/>
                <w:szCs w:val="24"/>
                <w:lang w:eastAsia="zh-TW"/>
              </w:rPr>
              <w:lastRenderedPageBreak/>
              <w:t>盛頓哥倫比亞特區登場，我國由教育部劉孟奇政務次長率團，</w:t>
            </w:r>
            <w:r w:rsidR="00DE14F3" w:rsidRPr="00246514">
              <w:rPr>
                <w:rFonts w:eastAsia="標楷體" w:cs="Times New Roman" w:hint="eastAsia"/>
                <w:sz w:val="24"/>
                <w:szCs w:val="24"/>
                <w:lang w:val="ru-RU" w:eastAsia="zh-TW"/>
              </w:rPr>
              <w:t>該</w:t>
            </w:r>
            <w:r w:rsidRPr="00246514">
              <w:rPr>
                <w:rFonts w:ascii="標楷體" w:eastAsia="標楷體" w:hAnsi="標楷體" w:cs="Times New Roman" w:hint="eastAsia"/>
                <w:sz w:val="24"/>
                <w:szCs w:val="24"/>
                <w:lang w:eastAsia="zh-TW"/>
              </w:rPr>
              <w:t>會統籌，駐美代表蕭美琴大使、美國國務院教育與文化事務局副助理國務卿Ethan Rosenzweig及美國在</w:t>
            </w:r>
            <w:proofErr w:type="gramStart"/>
            <w:r w:rsidRPr="00246514">
              <w:rPr>
                <w:rFonts w:ascii="標楷體" w:eastAsia="標楷體" w:hAnsi="標楷體" w:cs="Times New Roman" w:hint="eastAsia"/>
                <w:sz w:val="24"/>
                <w:szCs w:val="24"/>
                <w:lang w:eastAsia="zh-TW"/>
              </w:rPr>
              <w:t>臺</w:t>
            </w:r>
            <w:proofErr w:type="gramEnd"/>
            <w:r w:rsidRPr="00246514">
              <w:rPr>
                <w:rFonts w:ascii="標楷體" w:eastAsia="標楷體" w:hAnsi="標楷體" w:cs="Times New Roman" w:hint="eastAsia"/>
                <w:sz w:val="24"/>
                <w:szCs w:val="24"/>
                <w:lang w:eastAsia="zh-TW"/>
              </w:rPr>
              <w:t>協會主席羅森伯格、波蘭教育科學部政務次長雷姆科夫斯基、教育部國際及兩岸教育司李彥儀司長、</w:t>
            </w:r>
            <w:r w:rsidR="00DE14F3" w:rsidRPr="00246514">
              <w:rPr>
                <w:rFonts w:ascii="標楷體" w:eastAsia="標楷體" w:hAnsi="標楷體" w:cs="Times New Roman" w:hint="eastAsia"/>
                <w:sz w:val="24"/>
                <w:szCs w:val="24"/>
                <w:lang w:eastAsia="zh-TW"/>
              </w:rPr>
              <w:t>該</w:t>
            </w:r>
            <w:r w:rsidRPr="00246514">
              <w:rPr>
                <w:rFonts w:ascii="標楷體" w:eastAsia="標楷體" w:hAnsi="標楷體" w:cs="Times New Roman" w:hint="eastAsia"/>
                <w:sz w:val="24"/>
                <w:szCs w:val="24"/>
                <w:lang w:eastAsia="zh-TW"/>
              </w:rPr>
              <w:t>會蘇慧貞顧問等嘉賓於開展首日共同為臺灣館「Study in Taiwan」開幕式剪綵，展現更緊密的臺美教育合作新氣象。</w:t>
            </w:r>
          </w:p>
          <w:p w14:paraId="6D0F9356" w14:textId="62D9DD90" w:rsidR="000E27E6" w:rsidRPr="00246514" w:rsidRDefault="0095402B" w:rsidP="00246514">
            <w:pPr>
              <w:spacing w:after="0" w:line="360" w:lineRule="exact"/>
              <w:ind w:leftChars="171" w:left="376" w:right="183"/>
              <w:jc w:val="both"/>
              <w:rPr>
                <w:rFonts w:ascii="標楷體" w:eastAsia="標楷體" w:hAnsi="標楷體" w:cs="Times New Roman"/>
                <w:sz w:val="24"/>
                <w:szCs w:val="24"/>
                <w:lang w:eastAsia="zh-TW"/>
              </w:rPr>
            </w:pPr>
            <w:r w:rsidRPr="00246514">
              <w:rPr>
                <w:rFonts w:ascii="標楷體" w:eastAsia="標楷體" w:hAnsi="標楷體" w:cs="Times New Roman"/>
                <w:sz w:val="24"/>
                <w:szCs w:val="24"/>
                <w:lang w:eastAsia="zh-TW"/>
              </w:rPr>
              <w:t>112</w:t>
            </w:r>
            <w:r w:rsidR="003F0A97" w:rsidRPr="00246514">
              <w:rPr>
                <w:rFonts w:ascii="標楷體" w:eastAsia="標楷體" w:hAnsi="標楷體" w:cs="Times New Roman" w:hint="eastAsia"/>
                <w:sz w:val="24"/>
                <w:szCs w:val="24"/>
                <w:lang w:eastAsia="zh-TW"/>
              </w:rPr>
              <w:t>年我國共計24校近60位代表聯合參展，呼應第75屆年會「Inspiring an Inclusive Future」主題，臺灣館以綠色系搭配山林背景，帶出天燈、臺灣梅花鹿、黑熊等特色文化及自然特有種生物，傳達我國高教多元與包容的品牌意象。</w:t>
            </w:r>
          </w:p>
          <w:p w14:paraId="700556B9" w14:textId="4893CFEE" w:rsidR="003F0A97" w:rsidRPr="00246514" w:rsidRDefault="0095402B" w:rsidP="00246514">
            <w:pPr>
              <w:pStyle w:val="Ac"/>
              <w:spacing w:before="120" w:afterLines="50" w:after="120" w:line="360" w:lineRule="exact"/>
              <w:ind w:leftChars="165" w:left="363" w:firstLineChars="0" w:firstLine="0"/>
              <w:jc w:val="both"/>
              <w:rPr>
                <w:sz w:val="24"/>
              </w:rPr>
            </w:pPr>
            <w:r w:rsidRPr="00246514">
              <w:rPr>
                <w:rFonts w:hint="eastAsia"/>
                <w:sz w:val="24"/>
              </w:rPr>
              <w:t>參展</w:t>
            </w:r>
            <w:proofErr w:type="gramStart"/>
            <w:r w:rsidR="003F0A97" w:rsidRPr="00246514">
              <w:rPr>
                <w:rFonts w:hint="eastAsia"/>
                <w:sz w:val="24"/>
              </w:rPr>
              <w:t>期間，</w:t>
            </w:r>
            <w:proofErr w:type="gramEnd"/>
            <w:r w:rsidRPr="00246514">
              <w:rPr>
                <w:rFonts w:hint="eastAsia"/>
                <w:sz w:val="24"/>
              </w:rPr>
              <w:t>該</w:t>
            </w:r>
            <w:r w:rsidR="003F0A97" w:rsidRPr="00246514">
              <w:rPr>
                <w:rFonts w:hint="eastAsia"/>
                <w:sz w:val="24"/>
              </w:rPr>
              <w:t>會並舉辦「臺灣之夜交流餐會」，美國國務院東亞暨太平洋事務局首席副助</w:t>
            </w:r>
            <w:proofErr w:type="gramStart"/>
            <w:r w:rsidR="003F0A97" w:rsidRPr="00246514">
              <w:rPr>
                <w:rFonts w:hint="eastAsia"/>
                <w:sz w:val="24"/>
              </w:rPr>
              <w:t>卿梅</w:t>
            </w:r>
            <w:proofErr w:type="gramEnd"/>
            <w:r w:rsidR="003F0A97" w:rsidRPr="00246514">
              <w:rPr>
                <w:rFonts w:hint="eastAsia"/>
                <w:sz w:val="24"/>
              </w:rPr>
              <w:t>健華親自到場，與教育部訪團、駐美教育組同仁、我方24校及其40所美國姐妹校等近200人同場交流，雙方代表藉此聯繫情誼，拓展更多國際合作，為臺美教育交流持續扎根。</w:t>
            </w:r>
          </w:p>
          <w:p w14:paraId="17DCEA13" w14:textId="77777777" w:rsidR="003F0A97" w:rsidRPr="00246514" w:rsidRDefault="003F0A97" w:rsidP="00246514">
            <w:pPr>
              <w:pStyle w:val="Ac"/>
              <w:numPr>
                <w:ilvl w:val="0"/>
                <w:numId w:val="26"/>
              </w:numPr>
              <w:spacing w:before="120" w:afterLines="50" w:after="120" w:line="360" w:lineRule="exact"/>
              <w:ind w:leftChars="0" w:firstLineChars="0"/>
              <w:jc w:val="both"/>
              <w:rPr>
                <w:b/>
                <w:bCs/>
                <w:sz w:val="24"/>
              </w:rPr>
            </w:pPr>
            <w:r w:rsidRPr="00246514">
              <w:rPr>
                <w:rFonts w:hint="eastAsia"/>
                <w:b/>
                <w:bCs/>
                <w:sz w:val="24"/>
              </w:rPr>
              <w:t>歐洲教育者年會</w:t>
            </w:r>
          </w:p>
          <w:p w14:paraId="110C9FEA" w14:textId="48D15FD9" w:rsidR="003F0A97" w:rsidRPr="00246514" w:rsidRDefault="003F0A97" w:rsidP="00246514">
            <w:pPr>
              <w:pStyle w:val="Ac"/>
              <w:spacing w:beforeLines="0" w:before="0" w:line="360" w:lineRule="exact"/>
              <w:ind w:leftChars="120" w:left="264" w:firstLineChars="200" w:firstLine="480"/>
              <w:jc w:val="both"/>
              <w:rPr>
                <w:sz w:val="24"/>
              </w:rPr>
            </w:pPr>
            <w:r w:rsidRPr="00246514">
              <w:rPr>
                <w:rFonts w:hint="eastAsia"/>
                <w:sz w:val="24"/>
              </w:rPr>
              <w:t>「2023年歐洲教育者年會」於112年9月26日至29日於荷蘭鹿特丹登場，由</w:t>
            </w:r>
            <w:r w:rsidR="00F55138" w:rsidRPr="00246514">
              <w:rPr>
                <w:rFonts w:hint="eastAsia"/>
                <w:sz w:val="24"/>
              </w:rPr>
              <w:t>該</w:t>
            </w:r>
            <w:r w:rsidRPr="00246514">
              <w:rPr>
                <w:rFonts w:hint="eastAsia"/>
                <w:sz w:val="24"/>
              </w:rPr>
              <w:t>會統籌，吳正己董事長親率23所大</w:t>
            </w:r>
            <w:proofErr w:type="gramStart"/>
            <w:r w:rsidRPr="00246514">
              <w:rPr>
                <w:rFonts w:hint="eastAsia"/>
                <w:sz w:val="24"/>
              </w:rPr>
              <w:t>學校院逾</w:t>
            </w:r>
            <w:proofErr w:type="gramEnd"/>
            <w:r w:rsidRPr="00246514">
              <w:rPr>
                <w:rFonts w:hint="eastAsia"/>
                <w:sz w:val="24"/>
              </w:rPr>
              <w:t>50人參展，並於年會</w:t>
            </w:r>
            <w:proofErr w:type="gramStart"/>
            <w:r w:rsidRPr="00246514">
              <w:rPr>
                <w:rFonts w:hint="eastAsia"/>
                <w:sz w:val="24"/>
              </w:rPr>
              <w:t>線上平</w:t>
            </w:r>
            <w:proofErr w:type="gramEnd"/>
            <w:r w:rsidRPr="00246514">
              <w:rPr>
                <w:rFonts w:hint="eastAsia"/>
                <w:sz w:val="24"/>
              </w:rPr>
              <w:t>臺經營虛擬攤位，整合線上線下互動資源，持續深化國際高教交流。歐洲教育者年會邁入第33屆，為歐洲規模最大、最具代表的國際教育交流盛會，</w:t>
            </w:r>
            <w:r w:rsidR="00F55138" w:rsidRPr="00246514">
              <w:rPr>
                <w:sz w:val="24"/>
              </w:rPr>
              <w:t>112</w:t>
            </w:r>
            <w:r w:rsidR="00F55138" w:rsidRPr="00246514">
              <w:rPr>
                <w:rFonts w:asciiTheme="minorHAnsi" w:hAnsiTheme="minorHAnsi" w:hint="eastAsia"/>
                <w:sz w:val="24"/>
                <w:lang w:val="ru-RU"/>
              </w:rPr>
              <w:t>年</w:t>
            </w:r>
            <w:r w:rsidRPr="00246514">
              <w:rPr>
                <w:rFonts w:hint="eastAsia"/>
                <w:sz w:val="24"/>
              </w:rPr>
              <w:t>主題為「Connecting currents」，吸引逾90國、約6,000多位學校及學術機構代表出席。</w:t>
            </w:r>
            <w:r w:rsidR="00F55138" w:rsidRPr="00246514">
              <w:rPr>
                <w:rFonts w:hint="eastAsia"/>
                <w:sz w:val="24"/>
              </w:rPr>
              <w:t>該</w:t>
            </w:r>
            <w:r w:rsidRPr="00246514">
              <w:rPr>
                <w:rFonts w:hint="eastAsia"/>
                <w:sz w:val="24"/>
              </w:rPr>
              <w:t>會為搭建校際合作的溝通平</w:t>
            </w:r>
            <w:proofErr w:type="gramStart"/>
            <w:r w:rsidRPr="00246514">
              <w:rPr>
                <w:rFonts w:hint="eastAsia"/>
                <w:sz w:val="24"/>
              </w:rPr>
              <w:t>臺</w:t>
            </w:r>
            <w:proofErr w:type="gramEnd"/>
            <w:r w:rsidRPr="00246514">
              <w:rPr>
                <w:rFonts w:hint="eastAsia"/>
                <w:sz w:val="24"/>
              </w:rPr>
              <w:t>，透過實體及</w:t>
            </w:r>
            <w:proofErr w:type="gramStart"/>
            <w:r w:rsidRPr="00246514">
              <w:rPr>
                <w:rFonts w:hint="eastAsia"/>
                <w:sz w:val="24"/>
              </w:rPr>
              <w:t>虛擬展</w:t>
            </w:r>
            <w:proofErr w:type="gramEnd"/>
            <w:r w:rsidRPr="00246514">
              <w:rPr>
                <w:rFonts w:hint="eastAsia"/>
                <w:sz w:val="24"/>
              </w:rPr>
              <w:t>攤、講座發表、特色活動，介紹臺灣優質多元的高教環境與友善包容的生活文化，為參展學校多方拓展國際鏈結，以期吸引更多優秀的歐洲學生來臺研修、學習華語，提升我國高等教育的國際影響力。</w:t>
            </w:r>
          </w:p>
          <w:p w14:paraId="01EC8829" w14:textId="5C793127" w:rsidR="003F0A97" w:rsidRPr="00246514" w:rsidRDefault="003F0A97" w:rsidP="00246514">
            <w:pPr>
              <w:pStyle w:val="Ac"/>
              <w:spacing w:beforeLines="0" w:before="0" w:line="360" w:lineRule="exact"/>
              <w:ind w:leftChars="120" w:left="264" w:firstLineChars="200" w:firstLine="480"/>
              <w:jc w:val="both"/>
              <w:rPr>
                <w:sz w:val="24"/>
              </w:rPr>
            </w:pPr>
            <w:r w:rsidRPr="00246514">
              <w:rPr>
                <w:rFonts w:hint="eastAsia"/>
                <w:sz w:val="24"/>
              </w:rPr>
              <w:t>近年雖受</w:t>
            </w:r>
            <w:proofErr w:type="gramStart"/>
            <w:r w:rsidRPr="00246514">
              <w:rPr>
                <w:rFonts w:hint="eastAsia"/>
                <w:sz w:val="24"/>
              </w:rPr>
              <w:t>疫</w:t>
            </w:r>
            <w:proofErr w:type="gramEnd"/>
            <w:r w:rsidRPr="00246514">
              <w:rPr>
                <w:rFonts w:hint="eastAsia"/>
                <w:sz w:val="24"/>
              </w:rPr>
              <w:t>情影響，</w:t>
            </w:r>
            <w:r w:rsidR="00F55138" w:rsidRPr="00246514">
              <w:rPr>
                <w:rFonts w:hint="eastAsia"/>
                <w:sz w:val="24"/>
              </w:rPr>
              <w:t>該</w:t>
            </w:r>
            <w:r w:rsidRPr="00246514">
              <w:rPr>
                <w:rFonts w:hint="eastAsia"/>
                <w:sz w:val="24"/>
              </w:rPr>
              <w:t>會仍積極與教育部</w:t>
            </w:r>
            <w:r w:rsidR="00F55138" w:rsidRPr="00246514">
              <w:rPr>
                <w:rFonts w:hint="eastAsia"/>
                <w:sz w:val="24"/>
              </w:rPr>
              <w:t>協作</w:t>
            </w:r>
            <w:r w:rsidRPr="00246514">
              <w:rPr>
                <w:rFonts w:hint="eastAsia"/>
                <w:sz w:val="24"/>
              </w:rPr>
              <w:t>共同向外推展留學臺灣的優勢，不僅親赴荷蘭、西班牙等國參展歐洲教育者年會，推動與德國、波蘭等國的高教論壇，亦與法國、立陶宛等國</w:t>
            </w:r>
            <w:proofErr w:type="gramStart"/>
            <w:r w:rsidRPr="00246514">
              <w:rPr>
                <w:rFonts w:hint="eastAsia"/>
                <w:sz w:val="24"/>
              </w:rPr>
              <w:t>合作線上高</w:t>
            </w:r>
            <w:proofErr w:type="gramEnd"/>
            <w:r w:rsidRPr="00246514">
              <w:rPr>
                <w:rFonts w:hint="eastAsia"/>
                <w:sz w:val="24"/>
              </w:rPr>
              <w:t>教會議；同時，政府透過與歐盟合作的「教育部歐盟獎學金」、「新伊拉斯莫斯計畫」、「</w:t>
            </w:r>
            <w:proofErr w:type="gramStart"/>
            <w:r w:rsidRPr="00246514">
              <w:rPr>
                <w:rFonts w:hint="eastAsia"/>
                <w:sz w:val="24"/>
              </w:rPr>
              <w:t>臺</w:t>
            </w:r>
            <w:proofErr w:type="gramEnd"/>
            <w:r w:rsidRPr="00246514">
              <w:rPr>
                <w:rFonts w:hint="eastAsia"/>
                <w:sz w:val="24"/>
              </w:rPr>
              <w:t>歐連結獎學金」等</w:t>
            </w:r>
            <w:r w:rsidR="00F55138" w:rsidRPr="00246514">
              <w:rPr>
                <w:rFonts w:hint="eastAsia"/>
                <w:sz w:val="24"/>
              </w:rPr>
              <w:t>計畫</w:t>
            </w:r>
            <w:r w:rsidRPr="00246514">
              <w:rPr>
                <w:rFonts w:hint="eastAsia"/>
                <w:sz w:val="24"/>
              </w:rPr>
              <w:t>，致力維繫學術優質交流。年會</w:t>
            </w:r>
            <w:proofErr w:type="gramStart"/>
            <w:r w:rsidRPr="00246514">
              <w:rPr>
                <w:rFonts w:hint="eastAsia"/>
                <w:sz w:val="24"/>
              </w:rPr>
              <w:t>期間，</w:t>
            </w:r>
            <w:proofErr w:type="gramEnd"/>
            <w:r w:rsidRPr="00246514">
              <w:rPr>
                <w:rFonts w:hint="eastAsia"/>
                <w:sz w:val="24"/>
              </w:rPr>
              <w:t>品牌意象鮮明的臺灣館吸引許多外賓代表親洽合作，</w:t>
            </w:r>
            <w:r w:rsidR="00F55138" w:rsidRPr="00246514">
              <w:rPr>
                <w:sz w:val="24"/>
              </w:rPr>
              <w:t>9</w:t>
            </w:r>
            <w:r w:rsidR="00F55138" w:rsidRPr="00246514">
              <w:rPr>
                <w:rFonts w:asciiTheme="minorHAnsi" w:hAnsiTheme="minorHAnsi" w:hint="eastAsia"/>
                <w:sz w:val="24"/>
                <w:lang w:val="ru-RU"/>
              </w:rPr>
              <w:t>月</w:t>
            </w:r>
            <w:r w:rsidRPr="00246514">
              <w:rPr>
                <w:rFonts w:hint="eastAsia"/>
                <w:sz w:val="24"/>
              </w:rPr>
              <w:t>28日晚間更於梅恩波特設計酒店舉辦臺灣之夜交流餐會，駐荷蘭臺北代表處陳欣新代表也為本次活動致歡迎詞。臺灣之夜為參展各校與數十位歐盟高教夥伴搭建氣氛熱絡的互動場域，體現臺灣好客的人情味，強化我方與</w:t>
            </w:r>
            <w:proofErr w:type="gramStart"/>
            <w:r w:rsidRPr="00246514">
              <w:rPr>
                <w:rFonts w:hint="eastAsia"/>
                <w:sz w:val="24"/>
              </w:rPr>
              <w:t>各國盟</w:t>
            </w:r>
            <w:proofErr w:type="gramEnd"/>
            <w:r w:rsidRPr="00246514">
              <w:rPr>
                <w:rFonts w:hint="eastAsia"/>
                <w:sz w:val="24"/>
              </w:rPr>
              <w:t>校的合作默契及夥伴關係。</w:t>
            </w:r>
          </w:p>
          <w:p w14:paraId="2B7CC43C" w14:textId="20E51FF2" w:rsidR="003F0A97" w:rsidRPr="00246514" w:rsidRDefault="003F0A97" w:rsidP="00246514">
            <w:pPr>
              <w:snapToGrid w:val="0"/>
              <w:spacing w:after="0" w:line="360" w:lineRule="exact"/>
              <w:ind w:right="144"/>
              <w:jc w:val="both"/>
              <w:rPr>
                <w:rFonts w:ascii="標楷體" w:eastAsia="標楷體" w:hAnsi="標楷體" w:cs="Times New Roman"/>
                <w:b/>
                <w:bCs/>
                <w:sz w:val="24"/>
                <w:szCs w:val="24"/>
                <w:lang w:eastAsia="zh-TW"/>
              </w:rPr>
            </w:pPr>
            <w:r w:rsidRPr="00246514">
              <w:rPr>
                <w:rFonts w:ascii="標楷體" w:eastAsia="標楷體" w:hAnsi="標楷體" w:cs="Times New Roman" w:hint="eastAsia"/>
                <w:b/>
                <w:bCs/>
                <w:sz w:val="24"/>
                <w:szCs w:val="24"/>
                <w:lang w:eastAsia="zh-TW"/>
              </w:rPr>
              <w:t>三、雙邊高教交流</w:t>
            </w:r>
            <w:r w:rsidRPr="00246514">
              <w:rPr>
                <w:rFonts w:ascii="新細明體" w:eastAsia="新細明體" w:hAnsi="新細明體" w:cs="Times New Roman" w:hint="eastAsia"/>
                <w:b/>
                <w:bCs/>
                <w:sz w:val="24"/>
                <w:szCs w:val="24"/>
                <w:lang w:eastAsia="zh-TW"/>
              </w:rPr>
              <w:t>：</w:t>
            </w:r>
          </w:p>
          <w:p w14:paraId="6C80F814" w14:textId="77777777" w:rsidR="003F0A97" w:rsidRPr="00246514" w:rsidRDefault="003F0A97" w:rsidP="00246514">
            <w:pPr>
              <w:snapToGrid w:val="0"/>
              <w:spacing w:after="0" w:line="360" w:lineRule="exact"/>
              <w:ind w:rightChars="65" w:right="143"/>
              <w:jc w:val="both"/>
              <w:rPr>
                <w:rFonts w:ascii="Times New Roman" w:eastAsia="標楷體" w:hAnsi="Times New Roman" w:cs="Times New Roman"/>
                <w:b/>
                <w:bCs/>
                <w:sz w:val="24"/>
                <w:szCs w:val="24"/>
                <w:lang w:eastAsia="zh-TW"/>
              </w:rPr>
            </w:pPr>
            <w:r w:rsidRPr="00246514">
              <w:rPr>
                <w:rFonts w:ascii="標楷體" w:eastAsia="標楷體" w:hAnsi="標楷體" w:cs="Times New Roman" w:hint="eastAsia"/>
                <w:sz w:val="24"/>
                <w:szCs w:val="24"/>
                <w:lang w:eastAsia="zh-TW"/>
              </w:rPr>
              <w:t>1.</w:t>
            </w:r>
            <w:r w:rsidRPr="00246514">
              <w:rPr>
                <w:rFonts w:ascii="標楷體" w:eastAsia="標楷體" w:hAnsi="標楷體" w:cs="Times New Roman" w:hint="eastAsia"/>
                <w:b/>
                <w:bCs/>
                <w:sz w:val="24"/>
                <w:szCs w:val="24"/>
                <w:lang w:eastAsia="zh-TW"/>
              </w:rPr>
              <w:t>臺灣-美國國際事務主管暨資深人員交流會</w:t>
            </w:r>
          </w:p>
          <w:p w14:paraId="2AB9FFA4" w14:textId="4E06637D" w:rsidR="003F0A97" w:rsidRPr="00246514" w:rsidRDefault="003F0A97" w:rsidP="00246514">
            <w:pPr>
              <w:pStyle w:val="Ac"/>
              <w:spacing w:beforeLines="0" w:before="0" w:line="360" w:lineRule="exact"/>
              <w:ind w:leftChars="120" w:left="264" w:firstLineChars="200" w:firstLine="480"/>
              <w:jc w:val="both"/>
              <w:rPr>
                <w:sz w:val="24"/>
              </w:rPr>
            </w:pPr>
            <w:proofErr w:type="gramStart"/>
            <w:r w:rsidRPr="00246514">
              <w:rPr>
                <w:rFonts w:hint="eastAsia"/>
                <w:sz w:val="24"/>
              </w:rPr>
              <w:t>疫情解封</w:t>
            </w:r>
            <w:proofErr w:type="gramEnd"/>
            <w:r w:rsidRPr="00246514">
              <w:rPr>
                <w:rFonts w:hint="eastAsia"/>
                <w:sz w:val="24"/>
              </w:rPr>
              <w:t>，睽違三年，本場交流會終於112年3月6日再次登場，</w:t>
            </w:r>
            <w:r w:rsidRPr="00246514">
              <w:rPr>
                <w:rFonts w:hint="eastAsia"/>
                <w:sz w:val="24"/>
              </w:rPr>
              <w:lastRenderedPageBreak/>
              <w:t>由</w:t>
            </w:r>
            <w:r w:rsidR="00F55138" w:rsidRPr="00246514">
              <w:rPr>
                <w:rFonts w:hint="eastAsia"/>
                <w:sz w:val="24"/>
              </w:rPr>
              <w:t>該</w:t>
            </w:r>
            <w:r w:rsidRPr="00246514">
              <w:rPr>
                <w:rFonts w:hint="eastAsia"/>
                <w:sz w:val="24"/>
              </w:rPr>
              <w:t>會及學術交流基金會（Fulbright Taiwan）共同主辦，邀請我國30所大學與美國25所大學等近60位代表出席，於淡江大學</w:t>
            </w:r>
            <w:proofErr w:type="gramStart"/>
            <w:r w:rsidRPr="00246514">
              <w:rPr>
                <w:rFonts w:hint="eastAsia"/>
                <w:sz w:val="24"/>
              </w:rPr>
              <w:t>臺北</w:t>
            </w:r>
            <w:proofErr w:type="gramEnd"/>
            <w:r w:rsidRPr="00246514">
              <w:rPr>
                <w:rFonts w:hint="eastAsia"/>
                <w:sz w:val="24"/>
              </w:rPr>
              <w:t>校區進行會談，深化雙邊夥伴關係，開拓合作新契機。</w:t>
            </w:r>
          </w:p>
          <w:p w14:paraId="3C911177" w14:textId="77777777" w:rsidR="003F0A97" w:rsidRPr="00246514" w:rsidRDefault="003F0A97" w:rsidP="00246514">
            <w:pPr>
              <w:pStyle w:val="Ac"/>
              <w:spacing w:beforeLines="0" w:before="0" w:line="360" w:lineRule="exact"/>
              <w:ind w:leftChars="120" w:left="264" w:firstLineChars="200" w:firstLine="480"/>
              <w:jc w:val="both"/>
              <w:rPr>
                <w:sz w:val="24"/>
              </w:rPr>
            </w:pPr>
            <w:r w:rsidRPr="00246514">
              <w:rPr>
                <w:rFonts w:hint="eastAsia"/>
                <w:sz w:val="24"/>
              </w:rPr>
              <w:t>會中亦邀請2位傅爾布</w:t>
            </w:r>
            <w:proofErr w:type="gramStart"/>
            <w:r w:rsidRPr="00246514">
              <w:rPr>
                <w:rFonts w:hint="eastAsia"/>
                <w:sz w:val="24"/>
              </w:rPr>
              <w:t>萊</w:t>
            </w:r>
            <w:proofErr w:type="gramEnd"/>
            <w:r w:rsidRPr="00246514">
              <w:rPr>
                <w:rFonts w:hint="eastAsia"/>
                <w:sz w:val="24"/>
              </w:rPr>
              <w:t>特獎學金獲獎學生分享留學臺灣心得。來自美國休士頓、就讀約翰霍普金斯大學醫學院Alexandra Lombardo，目前為國立臺灣大學全球衛生學位學程碩士生，近日榮獲臺大公衛學院碩士生學業表現優良獎。另一位Juliet Paulson正就讀國立政治大學亞太研究英語碩士學位學程，原於美國明尼蘇達大學雙城分校主修人類學、歷史、亞洲與中東研究，亦為美國國務院關鍵語言強化獎助金（CLEA）獲獎者。兩位學生現身分享留學臺灣心得，和與會者面對面互動，場面十分熱絡。</w:t>
            </w:r>
          </w:p>
          <w:p w14:paraId="2457E8BC" w14:textId="77777777" w:rsidR="003F0A97" w:rsidRPr="00246514" w:rsidRDefault="003F0A97" w:rsidP="00246514">
            <w:pPr>
              <w:pStyle w:val="Ac"/>
              <w:spacing w:beforeLines="0" w:before="0" w:line="360" w:lineRule="exact"/>
              <w:ind w:leftChars="120" w:left="264" w:firstLineChars="200" w:firstLine="480"/>
              <w:jc w:val="both"/>
              <w:rPr>
                <w:sz w:val="24"/>
              </w:rPr>
            </w:pPr>
            <w:r w:rsidRPr="00246514">
              <w:rPr>
                <w:rFonts w:hint="eastAsia"/>
                <w:sz w:val="24"/>
              </w:rPr>
              <w:t>最後分組交流會將氣氛帶到最高點，雙方學校代表無不把握互動時間交換意見，加深對彼此教育體系及辦學特色認識，以建立有效、緊密的互動網絡，促成後續雙邊師生互訪交流，共同推動</w:t>
            </w:r>
            <w:proofErr w:type="gramStart"/>
            <w:r w:rsidRPr="00246514">
              <w:rPr>
                <w:rFonts w:hint="eastAsia"/>
                <w:sz w:val="24"/>
              </w:rPr>
              <w:t>臺</w:t>
            </w:r>
            <w:proofErr w:type="gramEnd"/>
            <w:r w:rsidRPr="00246514">
              <w:rPr>
                <w:rFonts w:hint="eastAsia"/>
                <w:sz w:val="24"/>
              </w:rPr>
              <w:t>美高教國際學術合作發展。</w:t>
            </w:r>
          </w:p>
          <w:p w14:paraId="5B883A5A" w14:textId="77777777" w:rsidR="003F0A97" w:rsidRPr="00246514" w:rsidRDefault="003F0A97" w:rsidP="00246514">
            <w:pPr>
              <w:snapToGrid w:val="0"/>
              <w:spacing w:after="0" w:line="360" w:lineRule="exact"/>
              <w:ind w:right="144"/>
              <w:jc w:val="both"/>
              <w:rPr>
                <w:rFonts w:ascii="標楷體" w:eastAsia="標楷體" w:hAnsi="標楷體" w:cs="Times New Roman"/>
                <w:b/>
                <w:bCs/>
                <w:sz w:val="24"/>
                <w:szCs w:val="24"/>
                <w:lang w:eastAsia="zh-TW"/>
              </w:rPr>
            </w:pPr>
            <w:r w:rsidRPr="00246514">
              <w:rPr>
                <w:rFonts w:ascii="標楷體" w:eastAsia="標楷體" w:hAnsi="標楷體" w:cs="Times New Roman" w:hint="eastAsia"/>
                <w:sz w:val="24"/>
                <w:szCs w:val="24"/>
                <w:lang w:eastAsia="zh-TW"/>
              </w:rPr>
              <w:t>2.</w:t>
            </w:r>
            <w:r w:rsidRPr="00246514">
              <w:rPr>
                <w:rFonts w:ascii="標楷體" w:eastAsia="標楷體" w:hAnsi="標楷體" w:cs="Times New Roman" w:hint="eastAsia"/>
                <w:b/>
                <w:bCs/>
                <w:sz w:val="24"/>
                <w:szCs w:val="24"/>
                <w:lang w:eastAsia="zh-TW"/>
              </w:rPr>
              <w:t>臺灣-加拿大BCCIE</w:t>
            </w:r>
            <w:proofErr w:type="gramStart"/>
            <w:r w:rsidRPr="00246514">
              <w:rPr>
                <w:rFonts w:ascii="標楷體" w:eastAsia="標楷體" w:hAnsi="標楷體" w:cs="Times New Roman" w:hint="eastAsia"/>
                <w:b/>
                <w:bCs/>
                <w:sz w:val="24"/>
                <w:szCs w:val="24"/>
                <w:lang w:eastAsia="zh-TW"/>
              </w:rPr>
              <w:t>線上交流</w:t>
            </w:r>
            <w:proofErr w:type="gramEnd"/>
            <w:r w:rsidRPr="00246514">
              <w:rPr>
                <w:rFonts w:ascii="標楷體" w:eastAsia="標楷體" w:hAnsi="標楷體" w:cs="Times New Roman" w:hint="eastAsia"/>
                <w:b/>
                <w:bCs/>
                <w:sz w:val="24"/>
                <w:szCs w:val="24"/>
                <w:lang w:eastAsia="zh-TW"/>
              </w:rPr>
              <w:t>會</w:t>
            </w:r>
          </w:p>
          <w:p w14:paraId="14338888" w14:textId="37CDC883" w:rsidR="003F0A97" w:rsidRPr="00246514" w:rsidRDefault="003F0A97" w:rsidP="00246514">
            <w:pPr>
              <w:pStyle w:val="Ac"/>
              <w:spacing w:beforeLines="0" w:before="0" w:line="360" w:lineRule="exact"/>
              <w:ind w:leftChars="120" w:left="264" w:firstLineChars="0" w:firstLine="0"/>
              <w:jc w:val="both"/>
              <w:rPr>
                <w:sz w:val="24"/>
              </w:rPr>
            </w:pPr>
            <w:r w:rsidRPr="00246514">
              <w:rPr>
                <w:rFonts w:hint="eastAsia"/>
                <w:sz w:val="24"/>
              </w:rPr>
              <w:t>鑒於111年3月15日與加拿大卑詩省國際教育協會(British Columbia Council for International Education, BCCIE)順利續約，雙方為持續深化</w:t>
            </w:r>
            <w:proofErr w:type="gramStart"/>
            <w:r w:rsidRPr="00246514">
              <w:rPr>
                <w:rFonts w:hint="eastAsia"/>
                <w:sz w:val="24"/>
              </w:rPr>
              <w:t>臺</w:t>
            </w:r>
            <w:proofErr w:type="gramEnd"/>
            <w:r w:rsidRPr="00246514">
              <w:rPr>
                <w:rFonts w:hint="eastAsia"/>
                <w:sz w:val="24"/>
              </w:rPr>
              <w:t>加國際高等教育夥伴關係及合作，加拿大卑詩省國際教育協會與財團法人高等教育國際合作基金會於112年2月24日共同籌辦「臺灣─加拿大卑詩省高等教育</w:t>
            </w:r>
            <w:proofErr w:type="gramStart"/>
            <w:r w:rsidRPr="00246514">
              <w:rPr>
                <w:rFonts w:hint="eastAsia"/>
                <w:sz w:val="24"/>
              </w:rPr>
              <w:t>線上</w:t>
            </w:r>
            <w:proofErr w:type="gramEnd"/>
            <w:r w:rsidRPr="00246514">
              <w:rPr>
                <w:rFonts w:hint="eastAsia"/>
                <w:sz w:val="24"/>
              </w:rPr>
              <w:t>媒合會」，本次活動匯聚雙方12所大學校院一同參與。會議</w:t>
            </w:r>
            <w:proofErr w:type="gramStart"/>
            <w:r w:rsidRPr="00246514">
              <w:rPr>
                <w:rFonts w:hint="eastAsia"/>
                <w:sz w:val="24"/>
              </w:rPr>
              <w:t>以線上方式</w:t>
            </w:r>
            <w:proofErr w:type="gramEnd"/>
            <w:r w:rsidRPr="00246514">
              <w:rPr>
                <w:rFonts w:hint="eastAsia"/>
                <w:sz w:val="24"/>
              </w:rPr>
              <w:t>舉行並歷時兩小時，旨在促進臺灣與加拿大卑詩省大學校院間之師生交換、雙聯學位、共同研究等領域合作與交流，並建立長期實質教育及研究合作夥伴關係，</w:t>
            </w:r>
            <w:proofErr w:type="gramStart"/>
            <w:r w:rsidRPr="00246514">
              <w:rPr>
                <w:rFonts w:hint="eastAsia"/>
                <w:sz w:val="24"/>
              </w:rPr>
              <w:t>本次亮</w:t>
            </w:r>
            <w:proofErr w:type="gramEnd"/>
            <w:r w:rsidRPr="00246514">
              <w:rPr>
                <w:rFonts w:hint="eastAsia"/>
                <w:sz w:val="24"/>
              </w:rPr>
              <w:t>點為雙邊一對一高等教育國際</w:t>
            </w:r>
            <w:r w:rsidR="00F55138" w:rsidRPr="00246514">
              <w:rPr>
                <w:rFonts w:hint="eastAsia"/>
                <w:sz w:val="24"/>
              </w:rPr>
              <w:t>交流</w:t>
            </w:r>
            <w:r w:rsidRPr="00246514">
              <w:rPr>
                <w:rFonts w:hint="eastAsia"/>
                <w:sz w:val="24"/>
              </w:rPr>
              <w:t>媒合，雙方依共同興趣、各校專長及特色領域視訊洽談合作細節。</w:t>
            </w:r>
          </w:p>
          <w:p w14:paraId="7A0E14DB" w14:textId="77777777" w:rsidR="003F0A97" w:rsidRPr="00246514" w:rsidRDefault="003F0A97" w:rsidP="00246514">
            <w:pPr>
              <w:pStyle w:val="Ac"/>
              <w:spacing w:beforeLines="0" w:before="0" w:line="360" w:lineRule="exact"/>
              <w:ind w:leftChars="120" w:left="264" w:firstLineChars="200" w:firstLine="480"/>
              <w:jc w:val="both"/>
              <w:rPr>
                <w:sz w:val="24"/>
              </w:rPr>
            </w:pPr>
            <w:r w:rsidRPr="00246514">
              <w:rPr>
                <w:rFonts w:hint="eastAsia"/>
                <w:sz w:val="24"/>
              </w:rPr>
              <w:t>加拿大為</w:t>
            </w:r>
            <w:proofErr w:type="gramStart"/>
            <w:r w:rsidRPr="00246514">
              <w:rPr>
                <w:rFonts w:hint="eastAsia"/>
                <w:sz w:val="24"/>
              </w:rPr>
              <w:t>長期且友我</w:t>
            </w:r>
            <w:proofErr w:type="gramEnd"/>
            <w:r w:rsidRPr="00246514">
              <w:rPr>
                <w:rFonts w:hint="eastAsia"/>
                <w:sz w:val="24"/>
              </w:rPr>
              <w:t>的教育合作夥伴，共同追求全球永續發展目標，致力推動學教研各項合作互動，透過本次一對</w:t>
            </w:r>
            <w:proofErr w:type="gramStart"/>
            <w:r w:rsidRPr="00246514">
              <w:rPr>
                <w:rFonts w:hint="eastAsia"/>
                <w:sz w:val="24"/>
              </w:rPr>
              <w:t>一線上媒</w:t>
            </w:r>
            <w:proofErr w:type="gramEnd"/>
            <w:r w:rsidRPr="00246514">
              <w:rPr>
                <w:rFonts w:hint="eastAsia"/>
                <w:sz w:val="24"/>
              </w:rPr>
              <w:t>合會奠定新的交流模式，使雙邊的討論與對話持續發酵，開創更多未來合作的新契機。此次活動拓展臺灣與加拿大卑詩省學術機構瞭解，促進雙邊重點領域之交流、提升雙方師生在學術領域合作機會，凝聚未來合作之共識。此外，</w:t>
            </w:r>
            <w:proofErr w:type="gramStart"/>
            <w:r w:rsidRPr="00246514">
              <w:rPr>
                <w:rFonts w:hint="eastAsia"/>
                <w:sz w:val="24"/>
              </w:rPr>
              <w:t>臺</w:t>
            </w:r>
            <w:proofErr w:type="gramEnd"/>
            <w:r w:rsidRPr="00246514">
              <w:rPr>
                <w:rFonts w:hint="eastAsia"/>
                <w:sz w:val="24"/>
              </w:rPr>
              <w:t>方學校特別強調本次一對一線上交流會議，促使雙方聚焦，增加臺加高教機構間深化夥伴關係。</w:t>
            </w:r>
          </w:p>
          <w:p w14:paraId="1F784380" w14:textId="2A49B811" w:rsidR="008E0D6E" w:rsidRPr="00246514" w:rsidRDefault="008E0D6E" w:rsidP="00246514">
            <w:pPr>
              <w:spacing w:after="0"/>
              <w:jc w:val="both"/>
              <w:rPr>
                <w:rFonts w:ascii="標楷體" w:eastAsia="標楷體" w:hAnsi="標楷體" w:cs="Times New Roman"/>
                <w:sz w:val="24"/>
                <w:szCs w:val="24"/>
                <w:lang w:eastAsia="zh-TW"/>
              </w:rPr>
            </w:pPr>
            <w:r w:rsidRPr="00246514">
              <w:rPr>
                <w:rFonts w:ascii="標楷體" w:eastAsia="標楷體" w:hAnsi="標楷體" w:cs="Times New Roman" w:hint="eastAsia"/>
                <w:b/>
                <w:bCs/>
                <w:sz w:val="24"/>
                <w:szCs w:val="24"/>
                <w:lang w:eastAsia="zh-TW"/>
              </w:rPr>
              <w:t>3.臺灣-美國教育座談會</w:t>
            </w:r>
          </w:p>
          <w:p w14:paraId="4B67F73F" w14:textId="013B2331" w:rsidR="008E0D6E" w:rsidRPr="00246514" w:rsidRDefault="008E0D6E" w:rsidP="00246514">
            <w:pPr>
              <w:pStyle w:val="Ac"/>
              <w:spacing w:beforeLines="0" w:before="0" w:line="360" w:lineRule="exact"/>
              <w:ind w:leftChars="120" w:left="264" w:firstLineChars="200" w:firstLine="480"/>
              <w:jc w:val="both"/>
              <w:rPr>
                <w:sz w:val="24"/>
              </w:rPr>
            </w:pPr>
            <w:r w:rsidRPr="00246514">
              <w:rPr>
                <w:rFonts w:hint="eastAsia"/>
                <w:sz w:val="24"/>
              </w:rPr>
              <w:t>為深化</w:t>
            </w:r>
            <w:proofErr w:type="gramStart"/>
            <w:r w:rsidRPr="00246514">
              <w:rPr>
                <w:rFonts w:hint="eastAsia"/>
                <w:sz w:val="24"/>
              </w:rPr>
              <w:t>臺</w:t>
            </w:r>
            <w:proofErr w:type="gramEnd"/>
            <w:r w:rsidRPr="00246514">
              <w:rPr>
                <w:rFonts w:hint="eastAsia"/>
                <w:sz w:val="24"/>
              </w:rPr>
              <w:t>美教育倡議效益，</w:t>
            </w:r>
            <w:r w:rsidR="003A234D" w:rsidRPr="00246514">
              <w:rPr>
                <w:rFonts w:hint="eastAsia"/>
                <w:sz w:val="24"/>
              </w:rPr>
              <w:t>該</w:t>
            </w:r>
            <w:r w:rsidRPr="00246514">
              <w:rPr>
                <w:rFonts w:hint="eastAsia"/>
                <w:sz w:val="24"/>
              </w:rPr>
              <w:t>會於美國教育者年會展期中，於華盛頓君悅飯店舉辦「臺美教育座談會」，繼去年臺美高層教育對話後，第二度於美國舉辦實體論壇，教育部劉孟奇政務次長、</w:t>
            </w:r>
            <w:r w:rsidR="003A234D" w:rsidRPr="00246514">
              <w:rPr>
                <w:rFonts w:hint="eastAsia"/>
                <w:sz w:val="24"/>
              </w:rPr>
              <w:t>該</w:t>
            </w:r>
            <w:r w:rsidRPr="00246514">
              <w:rPr>
                <w:rFonts w:hint="eastAsia"/>
                <w:sz w:val="24"/>
              </w:rPr>
              <w:t>會蘇慧貞顧問、美國在臺協會（AIT）、美國國務院東亞暨太平洋事務局副助理國務卿道森、駐美教育組及雙方大學代表共計80人，在半導體及STEM、國際金</w:t>
            </w:r>
            <w:r w:rsidRPr="00246514">
              <w:rPr>
                <w:rFonts w:hint="eastAsia"/>
                <w:sz w:val="24"/>
              </w:rPr>
              <w:lastRenderedPageBreak/>
              <w:t>融、華語文教育等議題上，就人才培育、雙邊合作經驗與提議，充分對話並交換意見，共同推動更多學研合作機會。</w:t>
            </w:r>
          </w:p>
          <w:p w14:paraId="1EA2EA56" w14:textId="2F6C4556" w:rsidR="003F0A97" w:rsidRPr="00246514" w:rsidRDefault="008E0D6E" w:rsidP="00246514">
            <w:pPr>
              <w:spacing w:after="0"/>
              <w:jc w:val="both"/>
              <w:rPr>
                <w:rFonts w:ascii="標楷體" w:eastAsia="標楷體" w:hAnsi="標楷體" w:cs="Times New Roman"/>
                <w:b/>
                <w:bCs/>
                <w:sz w:val="24"/>
                <w:szCs w:val="24"/>
                <w:lang w:eastAsia="zh-TW"/>
              </w:rPr>
            </w:pPr>
            <w:r w:rsidRPr="00246514">
              <w:rPr>
                <w:rFonts w:ascii="標楷體" w:eastAsia="標楷體" w:hAnsi="標楷體" w:cs="Times New Roman" w:hint="eastAsia"/>
                <w:b/>
                <w:bCs/>
                <w:sz w:val="24"/>
                <w:szCs w:val="24"/>
                <w:lang w:eastAsia="zh-TW"/>
              </w:rPr>
              <w:t>4.</w:t>
            </w:r>
            <w:r w:rsidR="003F0A97" w:rsidRPr="00246514">
              <w:rPr>
                <w:rFonts w:ascii="標楷體" w:eastAsia="標楷體" w:hAnsi="標楷體" w:cs="Times New Roman" w:hint="eastAsia"/>
                <w:b/>
                <w:bCs/>
                <w:sz w:val="24"/>
                <w:szCs w:val="24"/>
                <w:lang w:eastAsia="zh-TW"/>
              </w:rPr>
              <w:t>臺灣-德國高等教育論壇</w:t>
            </w:r>
          </w:p>
          <w:p w14:paraId="6B04B317" w14:textId="7CC2D473" w:rsidR="003F0A97" w:rsidRPr="00246514" w:rsidRDefault="003F0A97" w:rsidP="00246514">
            <w:pPr>
              <w:pStyle w:val="Ac"/>
              <w:spacing w:beforeLines="0" w:before="0" w:line="360" w:lineRule="exact"/>
              <w:ind w:leftChars="120" w:left="264" w:firstLineChars="0" w:firstLine="0"/>
              <w:jc w:val="both"/>
              <w:rPr>
                <w:sz w:val="24"/>
              </w:rPr>
            </w:pPr>
            <w:r w:rsidRPr="00246514">
              <w:rPr>
                <w:rFonts w:hint="eastAsia"/>
                <w:sz w:val="24"/>
              </w:rPr>
              <w:t>為推進</w:t>
            </w:r>
            <w:proofErr w:type="gramStart"/>
            <w:r w:rsidRPr="00246514">
              <w:rPr>
                <w:rFonts w:hint="eastAsia"/>
                <w:sz w:val="24"/>
              </w:rPr>
              <w:t>臺</w:t>
            </w:r>
            <w:proofErr w:type="gramEnd"/>
            <w:r w:rsidRPr="00246514">
              <w:rPr>
                <w:rFonts w:hint="eastAsia"/>
                <w:sz w:val="24"/>
              </w:rPr>
              <w:t>德高教永續合作，第三屆「臺灣—德國高等教育論壇」於112年7月12日至13日於德國柏林的柏林-勃蘭登堡科學與人文學院登場，</w:t>
            </w:r>
            <w:proofErr w:type="gramStart"/>
            <w:r w:rsidRPr="00246514">
              <w:rPr>
                <w:rFonts w:hint="eastAsia"/>
                <w:sz w:val="24"/>
              </w:rPr>
              <w:t>本屆由德國大學校長協</w:t>
            </w:r>
            <w:proofErr w:type="gramEnd"/>
            <w:r w:rsidRPr="00246514">
              <w:rPr>
                <w:rFonts w:hint="eastAsia"/>
                <w:sz w:val="24"/>
              </w:rPr>
              <w:t>會（HRK）主辦、</w:t>
            </w:r>
            <w:r w:rsidR="003A234D" w:rsidRPr="00246514">
              <w:rPr>
                <w:rFonts w:hint="eastAsia"/>
                <w:sz w:val="24"/>
              </w:rPr>
              <w:t>該</w:t>
            </w:r>
            <w:r w:rsidRPr="00246514">
              <w:rPr>
                <w:rFonts w:hint="eastAsia"/>
                <w:sz w:val="24"/>
              </w:rPr>
              <w:t>會協辦，吳正己董事長率領我方10所大學校長及副校長共20人赴德出席，與德國26校30位代表親身交流，共同開創雙邊科研交流新局面。</w:t>
            </w:r>
          </w:p>
          <w:p w14:paraId="2E576EFF" w14:textId="14E106C8" w:rsidR="003F0A97" w:rsidRPr="00246514" w:rsidRDefault="003F0A97" w:rsidP="00246514">
            <w:pPr>
              <w:pStyle w:val="Ac"/>
              <w:spacing w:beforeLines="0" w:before="0" w:line="360" w:lineRule="exact"/>
              <w:ind w:leftChars="120" w:left="264" w:firstLineChars="0" w:firstLine="0"/>
              <w:jc w:val="both"/>
              <w:rPr>
                <w:sz w:val="24"/>
              </w:rPr>
            </w:pPr>
            <w:r w:rsidRPr="00246514">
              <w:rPr>
                <w:rFonts w:hint="eastAsia"/>
                <w:sz w:val="24"/>
              </w:rPr>
              <w:t>本論壇除分享雙邊高教及科</w:t>
            </w:r>
            <w:proofErr w:type="gramStart"/>
            <w:r w:rsidRPr="00246514">
              <w:rPr>
                <w:rFonts w:hint="eastAsia"/>
                <w:sz w:val="24"/>
              </w:rPr>
              <w:t>研</w:t>
            </w:r>
            <w:proofErr w:type="gramEnd"/>
            <w:r w:rsidRPr="00246514">
              <w:rPr>
                <w:rFonts w:hint="eastAsia"/>
                <w:sz w:val="24"/>
              </w:rPr>
              <w:t>領域最新發展，針對高階人才培育、縮短學用落差和</w:t>
            </w:r>
            <w:proofErr w:type="gramStart"/>
            <w:r w:rsidRPr="00246514">
              <w:rPr>
                <w:rFonts w:hint="eastAsia"/>
                <w:sz w:val="24"/>
              </w:rPr>
              <w:t>永續等議</w:t>
            </w:r>
            <w:proofErr w:type="gramEnd"/>
            <w:r w:rsidRPr="00246514">
              <w:rPr>
                <w:rFonts w:hint="eastAsia"/>
                <w:sz w:val="24"/>
              </w:rPr>
              <w:t>題交換意見，也探討優華語計畫等合作機會。德國為我國長期以來非常重要的高教策略夥伴，雙方皆認同民主、和平、自由、人權等普</w:t>
            </w:r>
            <w:proofErr w:type="gramStart"/>
            <w:r w:rsidRPr="00246514">
              <w:rPr>
                <w:rFonts w:hint="eastAsia"/>
                <w:sz w:val="24"/>
              </w:rPr>
              <w:t>世</w:t>
            </w:r>
            <w:proofErr w:type="gramEnd"/>
            <w:r w:rsidRPr="00246514">
              <w:rPr>
                <w:rFonts w:hint="eastAsia"/>
                <w:sz w:val="24"/>
              </w:rPr>
              <w:t>價值，彼此將維繫更穩定密切交流的默契。德國大學校長協會安排我方訪團於論壇後參訪德國柏林自由大學，並有幸和柏林自由大學副校長等</w:t>
            </w:r>
            <w:r w:rsidR="00006776" w:rsidRPr="00246514">
              <w:rPr>
                <w:rFonts w:hint="eastAsia"/>
                <w:sz w:val="24"/>
              </w:rPr>
              <w:t>一</w:t>
            </w:r>
            <w:r w:rsidRPr="00246514">
              <w:rPr>
                <w:rFonts w:hint="eastAsia"/>
                <w:sz w:val="24"/>
              </w:rPr>
              <w:t>行5人會面，雙方進一步探討未來國際化、高教人才培育、</w:t>
            </w:r>
            <w:proofErr w:type="gramStart"/>
            <w:r w:rsidRPr="00246514">
              <w:rPr>
                <w:rFonts w:hint="eastAsia"/>
                <w:sz w:val="24"/>
              </w:rPr>
              <w:t>攬才留</w:t>
            </w:r>
            <w:proofErr w:type="gramEnd"/>
            <w:r w:rsidRPr="00246514">
              <w:rPr>
                <w:rFonts w:hint="eastAsia"/>
                <w:sz w:val="24"/>
              </w:rPr>
              <w:t>才及</w:t>
            </w:r>
            <w:proofErr w:type="gramStart"/>
            <w:r w:rsidRPr="00246514">
              <w:rPr>
                <w:rFonts w:hint="eastAsia"/>
                <w:sz w:val="24"/>
              </w:rPr>
              <w:t>永續等議</w:t>
            </w:r>
            <w:proofErr w:type="gramEnd"/>
            <w:r w:rsidRPr="00246514">
              <w:rPr>
                <w:rFonts w:hint="eastAsia"/>
                <w:sz w:val="24"/>
              </w:rPr>
              <w:t>題，以因應瞬息萬變的國際社會，此行在雙方熱絡的交流中劃下完滿落幕。</w:t>
            </w:r>
          </w:p>
          <w:p w14:paraId="6B49E701" w14:textId="77777777" w:rsidR="003F0A97" w:rsidRPr="00246514" w:rsidRDefault="003F0A97" w:rsidP="00246514">
            <w:pPr>
              <w:pStyle w:val="Ac"/>
              <w:spacing w:beforeLines="0" w:before="0" w:line="360" w:lineRule="exact"/>
              <w:ind w:leftChars="120" w:left="264" w:firstLineChars="0" w:firstLine="0"/>
              <w:jc w:val="both"/>
              <w:rPr>
                <w:sz w:val="24"/>
              </w:rPr>
            </w:pPr>
            <w:r w:rsidRPr="00246514">
              <w:rPr>
                <w:rFonts w:hint="eastAsia"/>
                <w:sz w:val="24"/>
              </w:rPr>
              <w:t>本屆座談會匯聚</w:t>
            </w:r>
            <w:proofErr w:type="gramStart"/>
            <w:r w:rsidRPr="00246514">
              <w:rPr>
                <w:rFonts w:hint="eastAsia"/>
                <w:sz w:val="24"/>
              </w:rPr>
              <w:t>臺</w:t>
            </w:r>
            <w:proofErr w:type="gramEnd"/>
            <w:r w:rsidRPr="00246514">
              <w:rPr>
                <w:rFonts w:hint="eastAsia"/>
                <w:sz w:val="24"/>
              </w:rPr>
              <w:t>德雙方50人與會，由臺德雙方各4位大學校長、副校長代表進行簡報，分享雙邊高教及科研領域最新發展，針對高階人才培育、縮短學用落差等交換意見，也探討半導體合作、優華語計畫等合作機會。雙方針對兩國深化高教合作和交流之策略進行對話、分享，現場討論互動熱絡，共同期許在國際學術交流雙贏基礎上，具體提升未來合作之實質內涵，並促進雙邊人民更堅實夥伴關係與了解。</w:t>
            </w:r>
          </w:p>
          <w:p w14:paraId="0D2FFE50" w14:textId="317C6E90" w:rsidR="003F0A97" w:rsidRPr="00246514" w:rsidRDefault="008E0D6E" w:rsidP="00246514">
            <w:pPr>
              <w:pStyle w:val="Ac"/>
              <w:spacing w:beforeLines="0" w:before="0" w:line="360" w:lineRule="exact"/>
              <w:ind w:leftChars="0" w:left="0" w:firstLineChars="0" w:firstLine="0"/>
              <w:jc w:val="both"/>
              <w:rPr>
                <w:b/>
                <w:bCs/>
                <w:sz w:val="24"/>
              </w:rPr>
            </w:pPr>
            <w:r w:rsidRPr="00246514">
              <w:rPr>
                <w:rFonts w:hint="eastAsia"/>
                <w:b/>
                <w:bCs/>
                <w:sz w:val="24"/>
              </w:rPr>
              <w:t>5.</w:t>
            </w:r>
            <w:r w:rsidR="003F0A97" w:rsidRPr="00246514">
              <w:rPr>
                <w:rFonts w:hint="eastAsia"/>
                <w:b/>
                <w:bCs/>
                <w:sz w:val="24"/>
              </w:rPr>
              <w:t>臺灣-日本大學校長論壇</w:t>
            </w:r>
          </w:p>
          <w:p w14:paraId="053BFABD" w14:textId="77777777" w:rsidR="003F0A97" w:rsidRPr="00246514" w:rsidRDefault="003F0A97" w:rsidP="00246514">
            <w:pPr>
              <w:pStyle w:val="Ac"/>
              <w:spacing w:beforeLines="0" w:before="0" w:line="360" w:lineRule="exact"/>
              <w:ind w:leftChars="120" w:left="264" w:firstLineChars="0" w:firstLine="0"/>
              <w:jc w:val="both"/>
              <w:rPr>
                <w:sz w:val="24"/>
              </w:rPr>
            </w:pPr>
            <w:r w:rsidRPr="00246514">
              <w:rPr>
                <w:rFonts w:hint="eastAsia"/>
                <w:sz w:val="24"/>
              </w:rPr>
              <w:t>「2023臺灣日本大學校長論壇」於112年7月25日於國立暨南國際大學舉行，</w:t>
            </w:r>
            <w:proofErr w:type="gramStart"/>
            <w:r w:rsidRPr="00246514">
              <w:rPr>
                <w:rFonts w:hint="eastAsia"/>
                <w:sz w:val="24"/>
              </w:rPr>
              <w:t>臺</w:t>
            </w:r>
            <w:proofErr w:type="gramEnd"/>
            <w:r w:rsidRPr="00246514">
              <w:rPr>
                <w:rFonts w:hint="eastAsia"/>
                <w:sz w:val="24"/>
              </w:rPr>
              <w:t>日雙方近80所大學校院與高教機構、近130人參與盛會，論壇主題為「培養下世代人才：高等教育能力建構藍圖」</w:t>
            </w:r>
            <w:proofErr w:type="gramStart"/>
            <w:r w:rsidRPr="00246514">
              <w:rPr>
                <w:rFonts w:hint="eastAsia"/>
                <w:sz w:val="24"/>
              </w:rPr>
              <w:t>（</w:t>
            </w:r>
            <w:proofErr w:type="gramEnd"/>
            <w:r w:rsidRPr="00246514">
              <w:rPr>
                <w:rFonts w:hint="eastAsia"/>
                <w:sz w:val="24"/>
              </w:rPr>
              <w:t>Fostering Next-gen Talent: The Capacity-building Roadmap for Higher Education</w:t>
            </w:r>
            <w:proofErr w:type="gramStart"/>
            <w:r w:rsidRPr="00246514">
              <w:rPr>
                <w:rFonts w:hint="eastAsia"/>
                <w:sz w:val="24"/>
              </w:rPr>
              <w:t>）</w:t>
            </w:r>
            <w:proofErr w:type="gramEnd"/>
            <w:r w:rsidRPr="00246514">
              <w:rPr>
                <w:rFonts w:hint="eastAsia"/>
                <w:sz w:val="24"/>
              </w:rPr>
              <w:t>，雙邊聚焦前瞻科技人才培育，凝聚</w:t>
            </w:r>
            <w:proofErr w:type="gramStart"/>
            <w:r w:rsidRPr="00246514">
              <w:rPr>
                <w:rFonts w:hint="eastAsia"/>
                <w:sz w:val="24"/>
              </w:rPr>
              <w:t>跨域學</w:t>
            </w:r>
            <w:proofErr w:type="gramEnd"/>
            <w:r w:rsidRPr="00246514">
              <w:rPr>
                <w:rFonts w:hint="eastAsia"/>
                <w:sz w:val="24"/>
              </w:rPr>
              <w:t>研合作共識。</w:t>
            </w:r>
          </w:p>
          <w:p w14:paraId="690ED68F" w14:textId="2AEF1836" w:rsidR="003F0A97" w:rsidRPr="00246514" w:rsidRDefault="003F0A97" w:rsidP="00246514">
            <w:pPr>
              <w:pStyle w:val="Ac"/>
              <w:spacing w:beforeLines="0" w:before="0" w:line="360" w:lineRule="exact"/>
              <w:ind w:leftChars="120" w:left="264" w:firstLineChars="0" w:firstLine="0"/>
              <w:jc w:val="both"/>
              <w:rPr>
                <w:sz w:val="24"/>
              </w:rPr>
            </w:pPr>
            <w:r w:rsidRPr="00246514">
              <w:rPr>
                <w:rFonts w:hint="eastAsia"/>
                <w:sz w:val="24"/>
              </w:rPr>
              <w:t>繼110年線上論壇聯繫交流後，</w:t>
            </w:r>
            <w:r w:rsidR="003A234D" w:rsidRPr="00246514">
              <w:rPr>
                <w:sz w:val="24"/>
              </w:rPr>
              <w:t>112</w:t>
            </w:r>
            <w:r w:rsidRPr="00246514">
              <w:rPr>
                <w:rFonts w:hint="eastAsia"/>
                <w:sz w:val="24"/>
              </w:rPr>
              <w:t>年順利舉辦第三屆實體會議，</w:t>
            </w:r>
            <w:r w:rsidR="003A234D" w:rsidRPr="00246514">
              <w:rPr>
                <w:rFonts w:asciiTheme="minorHAnsi" w:hAnsiTheme="minorHAnsi" w:hint="eastAsia"/>
                <w:sz w:val="24"/>
                <w:lang w:val="ru-RU"/>
              </w:rPr>
              <w:t>該</w:t>
            </w:r>
            <w:r w:rsidRPr="00246514">
              <w:rPr>
                <w:rFonts w:hint="eastAsia"/>
                <w:sz w:val="24"/>
              </w:rPr>
              <w:t>會委請國立暨南國際大學共同承辦，日方由JACUIE副會長谷岡</w:t>
            </w:r>
            <w:proofErr w:type="gramStart"/>
            <w:r w:rsidRPr="00246514">
              <w:rPr>
                <w:rFonts w:hint="eastAsia"/>
                <w:sz w:val="24"/>
              </w:rPr>
              <w:t>一</w:t>
            </w:r>
            <w:proofErr w:type="gramEnd"/>
            <w:r w:rsidRPr="00246514">
              <w:rPr>
                <w:rFonts w:hint="eastAsia"/>
                <w:sz w:val="24"/>
              </w:rPr>
              <w:t>郎帶領東京工業大學、大阪大學、筑波大學等著名學府代表出席，現場互動氣氛熱絡。論壇中，由</w:t>
            </w:r>
            <w:r w:rsidR="003A234D" w:rsidRPr="00246514">
              <w:rPr>
                <w:rFonts w:hint="eastAsia"/>
                <w:sz w:val="24"/>
              </w:rPr>
              <w:t>該</w:t>
            </w:r>
            <w:r w:rsidRPr="00246514">
              <w:rPr>
                <w:rFonts w:hint="eastAsia"/>
                <w:sz w:val="24"/>
              </w:rPr>
              <w:t>會蘇慧貞顧問進行專題演講，隨後進入四場專題座談，第一場由日本熊本大學副校長</w:t>
            </w:r>
            <w:proofErr w:type="gramStart"/>
            <w:r w:rsidRPr="00246514">
              <w:rPr>
                <w:rFonts w:hint="eastAsia"/>
                <w:sz w:val="24"/>
              </w:rPr>
              <w:t>大谷順</w:t>
            </w:r>
            <w:proofErr w:type="gramEnd"/>
            <w:r w:rsidRPr="00246514">
              <w:rPr>
                <w:rFonts w:hint="eastAsia"/>
                <w:sz w:val="24"/>
              </w:rPr>
              <w:t>、國立臺灣科技大學校長顏家鈺對談「前瞻科技頂尖專業人才培育」；第二場由慈濟大學校長劉怡均、日本岡山大學校長</w:t>
            </w:r>
            <w:proofErr w:type="gramStart"/>
            <w:r w:rsidRPr="00246514">
              <w:rPr>
                <w:rFonts w:hint="eastAsia"/>
                <w:sz w:val="24"/>
              </w:rPr>
              <w:t>那須保友</w:t>
            </w:r>
            <w:proofErr w:type="gramEnd"/>
            <w:r w:rsidRPr="00246514">
              <w:rPr>
                <w:rFonts w:hint="eastAsia"/>
                <w:sz w:val="24"/>
              </w:rPr>
              <w:t>對談「促進高等教育的多元、平等與包容」；第三場由日本上智大學副校長</w:t>
            </w:r>
            <w:proofErr w:type="gramStart"/>
            <w:r w:rsidRPr="00246514">
              <w:rPr>
                <w:rFonts w:hint="eastAsia"/>
                <w:sz w:val="24"/>
              </w:rPr>
              <w:t>森下哲朗</w:t>
            </w:r>
            <w:proofErr w:type="gramEnd"/>
            <w:r w:rsidRPr="00246514">
              <w:rPr>
                <w:rFonts w:hint="eastAsia"/>
                <w:sz w:val="24"/>
              </w:rPr>
              <w:t>、國立臺灣大學副校長丁詩同對談「吸引全球人才：新契機、新願景」；第四場由國立政治大學校長李蔡彥、日本愛知縣立大學副校長川畑博昭，針對「跨域研究與學術合作」交流意見。透過本次論壇，希望吸引更多日本學生來</w:t>
            </w:r>
            <w:proofErr w:type="gramStart"/>
            <w:r w:rsidRPr="00246514">
              <w:rPr>
                <w:rFonts w:hint="eastAsia"/>
                <w:sz w:val="24"/>
              </w:rPr>
              <w:t>臺</w:t>
            </w:r>
            <w:proofErr w:type="gramEnd"/>
            <w:r w:rsidRPr="00246514">
              <w:rPr>
                <w:rFonts w:hint="eastAsia"/>
                <w:sz w:val="24"/>
              </w:rPr>
              <w:t>研習交流，也為</w:t>
            </w:r>
            <w:r w:rsidRPr="00246514">
              <w:rPr>
                <w:rFonts w:hint="eastAsia"/>
                <w:sz w:val="24"/>
              </w:rPr>
              <w:lastRenderedPageBreak/>
              <w:t>雙方尋求更多合作機遇。</w:t>
            </w:r>
          </w:p>
          <w:p w14:paraId="131D7B49" w14:textId="77777777" w:rsidR="003F0A97" w:rsidRPr="00246514" w:rsidRDefault="003F0A97" w:rsidP="00246514">
            <w:pPr>
              <w:snapToGrid w:val="0"/>
              <w:spacing w:after="0" w:line="360" w:lineRule="exact"/>
              <w:ind w:left="240" w:right="142" w:hangingChars="100" w:hanging="240"/>
              <w:jc w:val="both"/>
              <w:rPr>
                <w:rFonts w:ascii="標楷體" w:eastAsia="標楷體" w:hAnsi="標楷體" w:cs="Times New Roman"/>
                <w:b/>
                <w:bCs/>
                <w:sz w:val="26"/>
                <w:szCs w:val="26"/>
                <w:lang w:eastAsia="zh-TW"/>
              </w:rPr>
            </w:pPr>
            <w:r w:rsidRPr="00246514">
              <w:rPr>
                <w:rFonts w:ascii="標楷體" w:eastAsia="標楷體" w:hAnsi="標楷體" w:cs="Times New Roman" w:hint="eastAsia"/>
                <w:b/>
                <w:bCs/>
                <w:sz w:val="24"/>
                <w:szCs w:val="24"/>
                <w:lang w:eastAsia="zh-TW"/>
              </w:rPr>
              <w:t>四、</w:t>
            </w:r>
            <w:r w:rsidRPr="00246514">
              <w:rPr>
                <w:rFonts w:eastAsia="標楷體"/>
                <w:b/>
                <w:bCs/>
                <w:lang w:eastAsia="zh-TW"/>
              </w:rPr>
              <w:t xml:space="preserve"> </w:t>
            </w:r>
            <w:r w:rsidRPr="00246514">
              <w:rPr>
                <w:rFonts w:ascii="標楷體" w:eastAsia="標楷體" w:hAnsi="標楷體" w:cs="Times New Roman" w:hint="eastAsia"/>
                <w:b/>
                <w:bCs/>
                <w:sz w:val="24"/>
                <w:szCs w:val="24"/>
                <w:lang w:eastAsia="zh-TW"/>
              </w:rPr>
              <w:t>國際事務交流研習</w:t>
            </w:r>
            <w:r w:rsidRPr="00246514">
              <w:rPr>
                <w:rFonts w:ascii="標楷體" w:eastAsia="標楷體" w:hAnsi="標楷體" w:cs="Times New Roman"/>
                <w:b/>
                <w:bCs/>
                <w:sz w:val="24"/>
                <w:szCs w:val="24"/>
                <w:lang w:eastAsia="zh-TW"/>
              </w:rPr>
              <w:t>:</w:t>
            </w:r>
            <w:r w:rsidRPr="00246514">
              <w:rPr>
                <w:rFonts w:ascii="標楷體" w:eastAsia="標楷體" w:hAnsi="標楷體" w:cs="Times New Roman" w:hint="eastAsia"/>
                <w:b/>
                <w:bCs/>
                <w:sz w:val="26"/>
                <w:szCs w:val="26"/>
                <w:lang w:eastAsia="zh-TW"/>
              </w:rPr>
              <w:t xml:space="preserve"> </w:t>
            </w:r>
          </w:p>
          <w:p w14:paraId="6D0F5F6E" w14:textId="77777777" w:rsidR="003F0A97" w:rsidRPr="00246514" w:rsidRDefault="003F0A97" w:rsidP="00246514">
            <w:pPr>
              <w:snapToGrid w:val="0"/>
              <w:spacing w:after="0" w:line="360" w:lineRule="exact"/>
              <w:ind w:right="144"/>
              <w:jc w:val="both"/>
              <w:rPr>
                <w:rFonts w:ascii="標楷體" w:eastAsia="標楷體" w:hAnsi="標楷體" w:cs="Times New Roman"/>
                <w:b/>
                <w:bCs/>
                <w:sz w:val="24"/>
                <w:szCs w:val="24"/>
                <w:lang w:eastAsia="zh-TW"/>
              </w:rPr>
            </w:pPr>
            <w:r w:rsidRPr="00246514">
              <w:rPr>
                <w:rFonts w:ascii="標楷體" w:eastAsia="標楷體" w:hAnsi="標楷體" w:cs="Times New Roman" w:hint="eastAsia"/>
                <w:b/>
                <w:bCs/>
                <w:sz w:val="24"/>
                <w:szCs w:val="24"/>
                <w:lang w:eastAsia="zh-TW"/>
              </w:rPr>
              <w:t>1.大學校院國際事務人員知能研習講座</w:t>
            </w:r>
          </w:p>
          <w:p w14:paraId="01CCFCD8" w14:textId="2AA4D207" w:rsidR="003F0A97" w:rsidRPr="00246514" w:rsidRDefault="003F0A97" w:rsidP="00246514">
            <w:pPr>
              <w:pStyle w:val="Ac"/>
              <w:spacing w:beforeLines="0" w:before="0" w:line="360" w:lineRule="exact"/>
              <w:ind w:leftChars="120" w:left="264" w:firstLineChars="0" w:firstLine="0"/>
              <w:jc w:val="both"/>
              <w:rPr>
                <w:sz w:val="24"/>
              </w:rPr>
            </w:pPr>
            <w:r w:rsidRPr="00246514">
              <w:rPr>
                <w:rFonts w:hint="eastAsia"/>
                <w:sz w:val="24"/>
              </w:rPr>
              <w:t>迎接國際交流復甦，</w:t>
            </w:r>
            <w:r w:rsidR="003A234D" w:rsidRPr="00246514">
              <w:rPr>
                <w:rFonts w:hint="eastAsia"/>
                <w:sz w:val="24"/>
              </w:rPr>
              <w:t>該</w:t>
            </w:r>
            <w:r w:rsidRPr="00246514">
              <w:rPr>
                <w:rFonts w:hint="eastAsia"/>
                <w:sz w:val="24"/>
              </w:rPr>
              <w:t>會於112年4月14日於淡江大學</w:t>
            </w:r>
            <w:proofErr w:type="gramStart"/>
            <w:r w:rsidRPr="00246514">
              <w:rPr>
                <w:rFonts w:hint="eastAsia"/>
                <w:sz w:val="24"/>
              </w:rPr>
              <w:t>臺</w:t>
            </w:r>
            <w:proofErr w:type="gramEnd"/>
            <w:r w:rsidRPr="00246514">
              <w:rPr>
                <w:rFonts w:hint="eastAsia"/>
                <w:sz w:val="24"/>
              </w:rPr>
              <w:t>北校園舉辦「2023大學校院國際事務人員知能研習講座─跨文化的交界：談跨國合作與會議溝通」，匯集全國44所大學校院64位國際事務人員共襄盛舉，期望厚實相關專業素養，未來促進更多國際合作成果。</w:t>
            </w:r>
          </w:p>
          <w:p w14:paraId="300CA3F1" w14:textId="77777777" w:rsidR="003F0A97" w:rsidRPr="00246514" w:rsidRDefault="003F0A97" w:rsidP="00246514">
            <w:pPr>
              <w:pStyle w:val="Ac"/>
              <w:spacing w:beforeLines="0" w:before="0" w:line="360" w:lineRule="exact"/>
              <w:ind w:leftChars="120" w:left="264" w:firstLineChars="0" w:firstLine="0"/>
              <w:jc w:val="both"/>
              <w:rPr>
                <w:sz w:val="24"/>
              </w:rPr>
            </w:pPr>
            <w:r w:rsidRPr="00246514">
              <w:rPr>
                <w:rFonts w:hint="eastAsia"/>
                <w:sz w:val="24"/>
              </w:rPr>
              <w:t>本講座上</w:t>
            </w:r>
            <w:proofErr w:type="gramStart"/>
            <w:r w:rsidRPr="00246514">
              <w:rPr>
                <w:rFonts w:hint="eastAsia"/>
                <w:sz w:val="24"/>
              </w:rPr>
              <w:t>午場</w:t>
            </w:r>
            <w:proofErr w:type="gramEnd"/>
            <w:r w:rsidRPr="00246514">
              <w:rPr>
                <w:rFonts w:hint="eastAsia"/>
                <w:sz w:val="24"/>
              </w:rPr>
              <w:t>首先由英國文化協會Ralph Rogers處長帶來專題演講，深入剖析國際化策略在高等教育中扮演的角色，以及有效深化跨國合作關係之應知事項；場次二特邀外交部戴輝源公使回部辦事擔任主講人，主講亞洲國家對外關係，並以新加坡為例，深入探討該國國情、文化特性與外交方針；下</w:t>
            </w:r>
            <w:proofErr w:type="gramStart"/>
            <w:r w:rsidRPr="00246514">
              <w:rPr>
                <w:rFonts w:hint="eastAsia"/>
                <w:sz w:val="24"/>
              </w:rPr>
              <w:t>午場</w:t>
            </w:r>
            <w:proofErr w:type="gramEnd"/>
            <w:r w:rsidRPr="00246514">
              <w:rPr>
                <w:rFonts w:hint="eastAsia"/>
                <w:sz w:val="24"/>
              </w:rPr>
              <w:t>則邀請國立臺灣師範大學翻譯研究所陳子瑋副教授，透過專題演講及實務案例分享，解析國際會議專業英語技巧、語言使用敏銳度，以及跨文化溝通的價值與原則。陳副教授深入淺出的演講深獲好評，會後迴響熱烈。期待透過講座的辦理，深化各校同仁對跨文化溝通與國際事務英語的專業知能，並有機會與不同學校的同仁相互認識、交流經驗，共同為推動臺灣高教的國際合作努力。</w:t>
            </w:r>
          </w:p>
          <w:p w14:paraId="6FFA143D" w14:textId="5ABA55E5" w:rsidR="003F0A97" w:rsidRPr="00246514" w:rsidRDefault="008E0D6E" w:rsidP="00246514">
            <w:pPr>
              <w:pStyle w:val="Ac"/>
              <w:spacing w:beforeLines="0" w:before="0" w:line="360" w:lineRule="exact"/>
              <w:ind w:leftChars="0" w:left="0" w:firstLineChars="0" w:firstLine="0"/>
              <w:jc w:val="both"/>
              <w:rPr>
                <w:b/>
                <w:bCs/>
                <w:sz w:val="24"/>
              </w:rPr>
            </w:pPr>
            <w:r w:rsidRPr="00246514">
              <w:rPr>
                <w:rFonts w:hint="eastAsia"/>
                <w:b/>
                <w:bCs/>
                <w:sz w:val="24"/>
              </w:rPr>
              <w:t>2.</w:t>
            </w:r>
            <w:r w:rsidR="003F0A97" w:rsidRPr="00246514">
              <w:rPr>
                <w:rFonts w:hint="eastAsia"/>
                <w:b/>
                <w:bCs/>
                <w:sz w:val="24"/>
              </w:rPr>
              <w:t>全國大學校院國際事務人員交流工作坊</w:t>
            </w:r>
          </w:p>
          <w:p w14:paraId="67E76823" w14:textId="77777777" w:rsidR="003F0A97" w:rsidRPr="00246514" w:rsidRDefault="003F0A97" w:rsidP="00246514">
            <w:pPr>
              <w:pStyle w:val="Ac"/>
              <w:spacing w:beforeLines="0" w:before="0" w:line="360" w:lineRule="exact"/>
              <w:ind w:leftChars="120" w:left="264" w:firstLineChars="0" w:firstLine="0"/>
              <w:jc w:val="both"/>
              <w:rPr>
                <w:sz w:val="24"/>
              </w:rPr>
            </w:pPr>
            <w:r w:rsidRPr="00246514">
              <w:rPr>
                <w:rFonts w:hint="eastAsia"/>
                <w:sz w:val="24"/>
              </w:rPr>
              <w:t>「2023全國大學校院國際事務人員交流工作坊」於112年11月24日於國立政治大學公企中心登場，吸引53所大學校院上百位國際事務人員參與，透過各校代表的實務經驗分享，形成相互支援的交流網絡，激發國際事務工作更多創新可能。</w:t>
            </w:r>
          </w:p>
          <w:p w14:paraId="126FC88A" w14:textId="77777777" w:rsidR="003A234D" w:rsidRPr="00246514" w:rsidRDefault="003A234D" w:rsidP="00246514">
            <w:pPr>
              <w:pStyle w:val="Ac"/>
              <w:spacing w:beforeLines="0" w:before="0" w:line="360" w:lineRule="exact"/>
              <w:ind w:leftChars="120" w:left="264" w:firstLineChars="0" w:firstLine="0"/>
              <w:jc w:val="both"/>
              <w:rPr>
                <w:sz w:val="24"/>
              </w:rPr>
            </w:pPr>
            <w:r w:rsidRPr="00246514">
              <w:rPr>
                <w:sz w:val="24"/>
              </w:rPr>
              <w:t>112</w:t>
            </w:r>
            <w:r w:rsidR="003F0A97" w:rsidRPr="00246514">
              <w:rPr>
                <w:rFonts w:hint="eastAsia"/>
                <w:sz w:val="24"/>
              </w:rPr>
              <w:t>年</w:t>
            </w:r>
            <w:proofErr w:type="gramStart"/>
            <w:r w:rsidR="003F0A97" w:rsidRPr="00246514">
              <w:rPr>
                <w:rFonts w:hint="eastAsia"/>
                <w:sz w:val="24"/>
              </w:rPr>
              <w:t>工作坊以</w:t>
            </w:r>
            <w:proofErr w:type="gramEnd"/>
            <w:r w:rsidR="003F0A97" w:rsidRPr="00246514">
              <w:rPr>
                <w:rFonts w:hint="eastAsia"/>
                <w:sz w:val="24"/>
              </w:rPr>
              <w:t>「大學國際化暨</w:t>
            </w:r>
            <w:proofErr w:type="gramStart"/>
            <w:r w:rsidR="003F0A97" w:rsidRPr="00246514">
              <w:rPr>
                <w:rFonts w:hint="eastAsia"/>
                <w:sz w:val="24"/>
              </w:rPr>
              <w:t>人才育留創</w:t>
            </w:r>
            <w:proofErr w:type="gramEnd"/>
            <w:r w:rsidR="003F0A97" w:rsidRPr="00246514">
              <w:rPr>
                <w:rFonts w:hint="eastAsia"/>
                <w:sz w:val="24"/>
              </w:rPr>
              <w:t>新策略」為主題，邀請國立臺灣師範大學印永翔副校長從全球經營角度出發，探討大學國際化之需求、機會與定位。同時也邀請各校資深業務主管、同仁分享國際人才</w:t>
            </w:r>
            <w:proofErr w:type="gramStart"/>
            <w:r w:rsidR="003F0A97" w:rsidRPr="00246514">
              <w:rPr>
                <w:rFonts w:hint="eastAsia"/>
                <w:sz w:val="24"/>
              </w:rPr>
              <w:t>育留布</w:t>
            </w:r>
            <w:proofErr w:type="gramEnd"/>
            <w:r w:rsidR="003F0A97" w:rsidRPr="00246514">
              <w:rPr>
                <w:rFonts w:hint="eastAsia"/>
                <w:sz w:val="24"/>
              </w:rPr>
              <w:t>局的永續策略。</w:t>
            </w:r>
          </w:p>
          <w:p w14:paraId="7B2BAB56" w14:textId="2142C319" w:rsidR="003A234D" w:rsidRPr="00246514" w:rsidRDefault="008246CD" w:rsidP="00246514">
            <w:pPr>
              <w:pStyle w:val="Ac"/>
              <w:spacing w:beforeLines="0" w:before="0" w:line="360" w:lineRule="exact"/>
              <w:ind w:leftChars="120" w:left="264" w:firstLineChars="0" w:firstLine="0"/>
              <w:jc w:val="both"/>
              <w:rPr>
                <w:sz w:val="24"/>
              </w:rPr>
            </w:pPr>
            <w:r w:rsidRPr="00246514">
              <w:rPr>
                <w:rFonts w:hint="eastAsia"/>
                <w:sz w:val="24"/>
              </w:rPr>
              <w:t>亦應邀致詞及專題演講的</w:t>
            </w:r>
            <w:r w:rsidR="003A234D" w:rsidRPr="00246514">
              <w:rPr>
                <w:rFonts w:hint="eastAsia"/>
                <w:sz w:val="24"/>
              </w:rPr>
              <w:t>教育部國際及兩岸教育司李彥儀司長於致詞時表示，教育部為因應</w:t>
            </w:r>
            <w:proofErr w:type="gramStart"/>
            <w:r w:rsidR="003A234D" w:rsidRPr="00246514">
              <w:rPr>
                <w:rFonts w:hint="eastAsia"/>
                <w:sz w:val="24"/>
              </w:rPr>
              <w:t>國內少子化</w:t>
            </w:r>
            <w:proofErr w:type="gramEnd"/>
            <w:r w:rsidR="003A234D" w:rsidRPr="00246514">
              <w:rPr>
                <w:rFonts w:hint="eastAsia"/>
                <w:sz w:val="24"/>
              </w:rPr>
              <w:t>趨勢，推動「重點產業領域擴大招收僑生港澳學生及外國學生實施計畫」，並於112年9月宣布推動「促進國際生來臺暨留臺實施計畫」，規劃5年投入新臺幣52億元，於歐美及新南向國家設置10個海外基地，簡化及鬆綁居留相關措施，期望達到吸引優秀國際學生來臺就學與留臺就業的計畫目標。</w:t>
            </w:r>
          </w:p>
          <w:p w14:paraId="446B41CF" w14:textId="3016F116" w:rsidR="003A234D" w:rsidRPr="00246514" w:rsidRDefault="003A234D" w:rsidP="00246514">
            <w:pPr>
              <w:pStyle w:val="Ac"/>
              <w:spacing w:beforeLines="0" w:before="0" w:line="360" w:lineRule="exact"/>
              <w:ind w:leftChars="120" w:left="264" w:firstLineChars="0" w:firstLine="0"/>
              <w:jc w:val="both"/>
              <w:rPr>
                <w:sz w:val="24"/>
              </w:rPr>
            </w:pPr>
            <w:r w:rsidRPr="00246514">
              <w:rPr>
                <w:rFonts w:hint="eastAsia"/>
                <w:sz w:val="24"/>
              </w:rPr>
              <w:t>另李司長在「高等教育國際化挑戰及因應策略」議題中提及，為強化我國大學國際化之核心行政支持系統，教育部第二期高教深耕計畫將國際化行政支持列入專章，以提升大學推動國際事務之能量。除此之外，教育部也通盤檢視「僑外生留</w:t>
            </w:r>
            <w:proofErr w:type="gramStart"/>
            <w:r w:rsidRPr="00246514">
              <w:rPr>
                <w:rFonts w:hint="eastAsia"/>
                <w:sz w:val="24"/>
              </w:rPr>
              <w:t>臺</w:t>
            </w:r>
            <w:proofErr w:type="gramEnd"/>
            <w:r w:rsidRPr="00246514">
              <w:rPr>
                <w:rFonts w:hint="eastAsia"/>
                <w:sz w:val="24"/>
              </w:rPr>
              <w:t>工作評點制」、鼓勵學校設立國際專修部，設立學位先修制度、推動「產學攜手合作僑</w:t>
            </w:r>
            <w:proofErr w:type="gramStart"/>
            <w:r w:rsidRPr="00246514">
              <w:rPr>
                <w:rFonts w:hint="eastAsia"/>
                <w:sz w:val="24"/>
              </w:rPr>
              <w:t>生專班生源</w:t>
            </w:r>
            <w:proofErr w:type="gramEnd"/>
            <w:r w:rsidRPr="00246514">
              <w:rPr>
                <w:rFonts w:hint="eastAsia"/>
                <w:sz w:val="24"/>
              </w:rPr>
              <w:t>擴增計畫」及推動「華語教育</w:t>
            </w:r>
            <w:r w:rsidRPr="00246514">
              <w:rPr>
                <w:sz w:val="24"/>
              </w:rPr>
              <w:t>2025</w:t>
            </w:r>
            <w:r w:rsidRPr="00246514">
              <w:rPr>
                <w:rFonts w:hint="eastAsia"/>
                <w:sz w:val="24"/>
              </w:rPr>
              <w:t>」計畫等專案，跨部會聯手擴大招收及留用境外生；另透過參加國際教育者年會及舉辦雙邊高等教育會議與論壇等平</w:t>
            </w:r>
            <w:proofErr w:type="gramStart"/>
            <w:r w:rsidRPr="00246514">
              <w:rPr>
                <w:rFonts w:hint="eastAsia"/>
                <w:sz w:val="24"/>
              </w:rPr>
              <w:t>臺</w:t>
            </w:r>
            <w:proofErr w:type="gramEnd"/>
            <w:r w:rsidRPr="00246514">
              <w:rPr>
                <w:rFonts w:hint="eastAsia"/>
                <w:sz w:val="24"/>
              </w:rPr>
              <w:t>，持</w:t>
            </w:r>
            <w:r w:rsidRPr="00246514">
              <w:rPr>
                <w:rFonts w:hint="eastAsia"/>
                <w:sz w:val="24"/>
              </w:rPr>
              <w:lastRenderedPageBreak/>
              <w:t>續宣導赴臺留遊學及學華語到臺灣。</w:t>
            </w:r>
          </w:p>
          <w:p w14:paraId="3392E9D9" w14:textId="7137BE3E" w:rsidR="003F0A97" w:rsidRPr="00246514" w:rsidRDefault="003F0A97" w:rsidP="00246514">
            <w:pPr>
              <w:pStyle w:val="Ac"/>
              <w:spacing w:beforeLines="0" w:before="0" w:line="360" w:lineRule="exact"/>
              <w:ind w:leftChars="120" w:left="264" w:firstLineChars="0" w:firstLine="0"/>
              <w:jc w:val="both"/>
              <w:rPr>
                <w:sz w:val="24"/>
              </w:rPr>
            </w:pPr>
            <w:r w:rsidRPr="00246514">
              <w:rPr>
                <w:rFonts w:hint="eastAsia"/>
                <w:sz w:val="24"/>
              </w:rPr>
              <w:t xml:space="preserve">下午則進行World </w:t>
            </w:r>
            <w:proofErr w:type="spellStart"/>
            <w:r w:rsidRPr="00246514">
              <w:rPr>
                <w:rFonts w:hint="eastAsia"/>
                <w:sz w:val="24"/>
              </w:rPr>
              <w:t>caf</w:t>
            </w:r>
            <w:proofErr w:type="spellEnd"/>
            <w:r w:rsidRPr="00246514">
              <w:rPr>
                <w:rFonts w:hint="eastAsia"/>
                <w:sz w:val="24"/>
              </w:rPr>
              <w:t>é圓桌交流實務討論，以「簽約後的實質挑戰與解方」、「國際師生支援輔導與策略」、「境外生留</w:t>
            </w:r>
            <w:proofErr w:type="gramStart"/>
            <w:r w:rsidRPr="00246514">
              <w:rPr>
                <w:rFonts w:hint="eastAsia"/>
                <w:sz w:val="24"/>
              </w:rPr>
              <w:t>臺</w:t>
            </w:r>
            <w:proofErr w:type="gramEnd"/>
            <w:r w:rsidRPr="00246514">
              <w:rPr>
                <w:rFonts w:hint="eastAsia"/>
                <w:sz w:val="24"/>
              </w:rPr>
              <w:t>就業案例討論」為論題，與會人員特別關注簽約後可能遭遇的矛盾、衝突與因應之道，如何落實後續的實質交流、提升系所教師參與國際學術交流的意願，並藉機學習各校國際師生支援的輔導機制與具體作法，更進一步關照輔導境外生留臺就業的諮詢服務、工作證申請流程及實際案例等，熱烈交流下獲得滿滿收穫，期盼未來各校推動國際化業務時更能得心應手。</w:t>
            </w:r>
          </w:p>
          <w:p w14:paraId="2621E939" w14:textId="337262A6" w:rsidR="003F0A97" w:rsidRPr="00246514" w:rsidRDefault="008E0D6E" w:rsidP="00246514">
            <w:pPr>
              <w:pStyle w:val="Ac"/>
              <w:spacing w:beforeLines="0" w:before="0" w:line="360" w:lineRule="exact"/>
              <w:ind w:leftChars="0" w:left="0" w:firstLineChars="0" w:firstLine="0"/>
              <w:jc w:val="both"/>
              <w:rPr>
                <w:b/>
                <w:bCs/>
                <w:sz w:val="24"/>
              </w:rPr>
            </w:pPr>
            <w:r w:rsidRPr="00246514">
              <w:rPr>
                <w:rFonts w:hint="eastAsia"/>
                <w:b/>
                <w:bCs/>
                <w:sz w:val="24"/>
              </w:rPr>
              <w:t>3.</w:t>
            </w:r>
            <w:r w:rsidR="003F0A97" w:rsidRPr="00246514">
              <w:rPr>
                <w:rFonts w:hint="eastAsia"/>
                <w:b/>
                <w:bCs/>
                <w:sz w:val="24"/>
              </w:rPr>
              <w:t>全國大學校院國際事務主管交流會議</w:t>
            </w:r>
          </w:p>
          <w:p w14:paraId="7DFCFCCE" w14:textId="61AE1FC2" w:rsidR="003F0A97" w:rsidRPr="00246514" w:rsidRDefault="003F0A97" w:rsidP="00246514">
            <w:pPr>
              <w:pStyle w:val="Ac"/>
              <w:spacing w:beforeLines="0" w:before="0" w:line="360" w:lineRule="exact"/>
              <w:ind w:leftChars="0" w:left="360" w:firstLineChars="0" w:firstLine="0"/>
              <w:jc w:val="both"/>
              <w:rPr>
                <w:sz w:val="24"/>
              </w:rPr>
            </w:pPr>
            <w:r w:rsidRPr="00246514">
              <w:rPr>
                <w:rFonts w:hint="eastAsia"/>
                <w:sz w:val="24"/>
              </w:rPr>
              <w:t>由</w:t>
            </w:r>
            <w:r w:rsidR="008246CD" w:rsidRPr="00246514">
              <w:rPr>
                <w:rFonts w:hint="eastAsia"/>
                <w:sz w:val="24"/>
              </w:rPr>
              <w:t>該</w:t>
            </w:r>
            <w:r w:rsidRPr="00246514">
              <w:rPr>
                <w:rFonts w:hint="eastAsia"/>
                <w:sz w:val="24"/>
              </w:rPr>
              <w:t>會舉辦之「2023全國大學校院國際事務主管交流會議」於112年12月6日於</w:t>
            </w:r>
            <w:proofErr w:type="gramStart"/>
            <w:r w:rsidRPr="00246514">
              <w:rPr>
                <w:rFonts w:hint="eastAsia"/>
                <w:sz w:val="24"/>
              </w:rPr>
              <w:t>臺</w:t>
            </w:r>
            <w:proofErr w:type="gramEnd"/>
            <w:r w:rsidRPr="00246514">
              <w:rPr>
                <w:rFonts w:hint="eastAsia"/>
                <w:sz w:val="24"/>
              </w:rPr>
              <w:t>北寒舍艾美酒店琥珀廳登場，雲集國內51所大學校院國際事務主管人員共130人，共同關注如何精進臺灣高等教育國際化。</w:t>
            </w:r>
          </w:p>
          <w:p w14:paraId="394A88F1" w14:textId="681AF038" w:rsidR="003F0A97" w:rsidRPr="00246514" w:rsidRDefault="003F0A97" w:rsidP="00246514">
            <w:pPr>
              <w:pStyle w:val="Ac"/>
              <w:spacing w:beforeLines="0" w:before="0" w:line="360" w:lineRule="exact"/>
              <w:ind w:leftChars="120" w:left="264" w:firstLineChars="0" w:firstLine="0"/>
              <w:jc w:val="both"/>
              <w:rPr>
                <w:sz w:val="24"/>
              </w:rPr>
            </w:pPr>
            <w:r w:rsidRPr="00246514">
              <w:rPr>
                <w:rFonts w:hint="eastAsia"/>
                <w:sz w:val="24"/>
              </w:rPr>
              <w:t>本次會議特別邀請學術交流基金</w:t>
            </w:r>
            <w:r w:rsidR="00006776" w:rsidRPr="00246514">
              <w:rPr>
                <w:rFonts w:hint="eastAsia"/>
                <w:sz w:val="24"/>
              </w:rPr>
              <w:t>會</w:t>
            </w:r>
            <w:r w:rsidRPr="00246514">
              <w:rPr>
                <w:rFonts w:hint="eastAsia"/>
                <w:sz w:val="24"/>
              </w:rPr>
              <w:t>那原道執行長以進行專題演講，分享其如何看待臺灣高教國際化的挑戰與機會，幫助各校在國際上站得更穩、走得更遠。</w:t>
            </w:r>
          </w:p>
          <w:p w14:paraId="6C7E7320" w14:textId="7771647C" w:rsidR="008246CD" w:rsidRPr="00246514" w:rsidRDefault="008246CD" w:rsidP="00246514">
            <w:pPr>
              <w:pStyle w:val="Ac"/>
              <w:spacing w:beforeLines="0" w:before="0" w:line="360" w:lineRule="exact"/>
              <w:ind w:leftChars="120" w:left="264" w:firstLineChars="0" w:firstLine="0"/>
              <w:jc w:val="both"/>
              <w:rPr>
                <w:sz w:val="24"/>
              </w:rPr>
            </w:pPr>
            <w:r w:rsidRPr="00246514">
              <w:rPr>
                <w:rFonts w:hint="eastAsia"/>
                <w:sz w:val="24"/>
              </w:rPr>
              <w:t>教育部劉孟奇政務次長於致詞時表示，為</w:t>
            </w:r>
            <w:proofErr w:type="gramStart"/>
            <w:r w:rsidRPr="00246514">
              <w:rPr>
                <w:rFonts w:hint="eastAsia"/>
                <w:sz w:val="24"/>
              </w:rPr>
              <w:t>因應少子化</w:t>
            </w:r>
            <w:proofErr w:type="gramEnd"/>
            <w:r w:rsidRPr="00246514">
              <w:rPr>
                <w:rFonts w:hint="eastAsia"/>
                <w:sz w:val="24"/>
              </w:rPr>
              <w:t>的趨勢及隨著</w:t>
            </w:r>
            <w:proofErr w:type="gramStart"/>
            <w:r w:rsidRPr="00246514">
              <w:rPr>
                <w:rFonts w:hint="eastAsia"/>
                <w:sz w:val="24"/>
              </w:rPr>
              <w:t>新冠肺炎疫情</w:t>
            </w:r>
            <w:proofErr w:type="gramEnd"/>
            <w:r w:rsidRPr="00246514">
              <w:rPr>
                <w:rFonts w:hint="eastAsia"/>
                <w:sz w:val="24"/>
              </w:rPr>
              <w:t>趨緩，國際交流與境外生跨國移動已經逐步恢復，產業界建議擴大吸引優秀國際生來臺就讀以及留用臺灣培育的國際生，我國也於111年10月13日起鬆綁各項邊境管制及入境檢疫措施。教育部為延攬國際優秀人才留</w:t>
            </w:r>
            <w:proofErr w:type="gramStart"/>
            <w:r w:rsidRPr="00246514">
              <w:rPr>
                <w:rFonts w:hint="eastAsia"/>
                <w:sz w:val="24"/>
              </w:rPr>
              <w:t>臺</w:t>
            </w:r>
            <w:proofErr w:type="gramEnd"/>
            <w:r w:rsidRPr="00246514">
              <w:rPr>
                <w:rFonts w:hint="eastAsia"/>
                <w:sz w:val="24"/>
              </w:rPr>
              <w:t>就學就業，增列「僑外生留臺工作評點制」，鼓勵學校設立國際專修部、開設我國產業發展所需領域課程，並於112年9月宣布推動「促進國際生來臺暨留臺實施計畫」，規劃5年投入新臺幣52億元，於歐美及新南向國家設置10個海外基地，簡化及鬆綁居留相關措施，期望達到吸引優秀國際學生來臺就學與留臺就業的計畫目標。</w:t>
            </w:r>
            <w:proofErr w:type="gramStart"/>
            <w:r w:rsidRPr="00246514">
              <w:rPr>
                <w:rFonts w:hint="eastAsia"/>
                <w:sz w:val="24"/>
              </w:rPr>
              <w:t>此外，</w:t>
            </w:r>
            <w:proofErr w:type="gramEnd"/>
            <w:r w:rsidRPr="00246514">
              <w:rPr>
                <w:rFonts w:hint="eastAsia"/>
                <w:sz w:val="24"/>
              </w:rPr>
              <w:t>為提升大學推動國際事務之能量，教育部把國際化行政支持系統列入教育部第二期高教深耕計畫專章，強化我國大學國際化之核心行政支持系統。</w:t>
            </w:r>
          </w:p>
          <w:p w14:paraId="5CC66592" w14:textId="77777777" w:rsidR="003F0A97" w:rsidRPr="00246514" w:rsidRDefault="003F0A97" w:rsidP="00246514">
            <w:pPr>
              <w:pStyle w:val="Ac"/>
              <w:spacing w:beforeLines="0" w:before="0" w:line="360" w:lineRule="exact"/>
              <w:ind w:leftChars="0" w:left="360" w:firstLineChars="0" w:firstLine="0"/>
              <w:jc w:val="both"/>
              <w:rPr>
                <w:sz w:val="24"/>
              </w:rPr>
            </w:pPr>
            <w:r w:rsidRPr="00246514">
              <w:rPr>
                <w:rFonts w:hint="eastAsia"/>
                <w:sz w:val="24"/>
              </w:rPr>
              <w:t>專題座談則以「大學國際化」為題，由國立臺灣師範大學印永翔副校長主持，邀請國立中山大學國際事務處周明奇國際長、國立政治大學國際合作事務</w:t>
            </w:r>
            <w:proofErr w:type="gramStart"/>
            <w:r w:rsidRPr="00246514">
              <w:rPr>
                <w:rFonts w:hint="eastAsia"/>
                <w:sz w:val="24"/>
              </w:rPr>
              <w:t>處湯京</w:t>
            </w:r>
            <w:proofErr w:type="gramEnd"/>
            <w:r w:rsidRPr="00246514">
              <w:rPr>
                <w:rFonts w:hint="eastAsia"/>
                <w:sz w:val="24"/>
              </w:rPr>
              <w:t>平</w:t>
            </w:r>
            <w:proofErr w:type="gramStart"/>
            <w:r w:rsidRPr="00246514">
              <w:rPr>
                <w:rFonts w:hint="eastAsia"/>
                <w:sz w:val="24"/>
              </w:rPr>
              <w:t>國合</w:t>
            </w:r>
            <w:proofErr w:type="gramEnd"/>
            <w:r w:rsidRPr="00246514">
              <w:rPr>
                <w:rFonts w:hint="eastAsia"/>
                <w:sz w:val="24"/>
              </w:rPr>
              <w:t>長、國立清華大學全球事務</w:t>
            </w:r>
            <w:proofErr w:type="gramStart"/>
            <w:r w:rsidRPr="00246514">
              <w:rPr>
                <w:rFonts w:hint="eastAsia"/>
                <w:sz w:val="24"/>
              </w:rPr>
              <w:t>處王翔</w:t>
            </w:r>
            <w:proofErr w:type="gramEnd"/>
            <w:r w:rsidRPr="00246514">
              <w:rPr>
                <w:rFonts w:hint="eastAsia"/>
                <w:sz w:val="24"/>
              </w:rPr>
              <w:t>郁副全球長、銘傳大學國際教育交流處劉廣華處長共同與談，聚焦國際招生及留才、英語學位學程及全英語授課、大學國際品牌經營等關鍵議題。</w:t>
            </w:r>
          </w:p>
          <w:p w14:paraId="423382A8" w14:textId="77777777" w:rsidR="003F0A97" w:rsidRPr="00246514" w:rsidRDefault="003F0A97" w:rsidP="00246514">
            <w:pPr>
              <w:pStyle w:val="Ac"/>
              <w:spacing w:beforeLines="0" w:before="0" w:line="360" w:lineRule="exact"/>
              <w:ind w:leftChars="0" w:left="360" w:firstLineChars="0" w:firstLine="0"/>
              <w:jc w:val="both"/>
              <w:rPr>
                <w:sz w:val="24"/>
              </w:rPr>
            </w:pPr>
            <w:r w:rsidRPr="00246514">
              <w:rPr>
                <w:rFonts w:hint="eastAsia"/>
                <w:sz w:val="24"/>
              </w:rPr>
              <w:t>下午場次則由語言訓練測驗中心（LTTC）教學訓練處林君文處長主講「</w:t>
            </w:r>
            <w:proofErr w:type="gramStart"/>
            <w:r w:rsidRPr="00246514">
              <w:rPr>
                <w:rFonts w:hint="eastAsia"/>
                <w:sz w:val="24"/>
              </w:rPr>
              <w:t>培力英檢</w:t>
            </w:r>
            <w:proofErr w:type="gramEnd"/>
            <w:r w:rsidRPr="00246514">
              <w:rPr>
                <w:rFonts w:hint="eastAsia"/>
                <w:sz w:val="24"/>
              </w:rPr>
              <w:t>」於協助各校推進雙語計畫的角色，並由亞太大學交流會（UMAP）唐維敏執行長分享UMAP國際教育平臺的影響力。</w:t>
            </w:r>
          </w:p>
          <w:p w14:paraId="6B922599" w14:textId="4D284118" w:rsidR="003F0A97" w:rsidRPr="00246514" w:rsidRDefault="003F0A97" w:rsidP="00246514">
            <w:pPr>
              <w:pStyle w:val="Ac"/>
              <w:spacing w:beforeLines="0" w:before="0" w:line="360" w:lineRule="exact"/>
              <w:ind w:leftChars="120" w:left="264" w:firstLineChars="0" w:firstLine="0"/>
              <w:jc w:val="both"/>
              <w:rPr>
                <w:rFonts w:ascii="Times New Roman" w:hAnsi="Times New Roman"/>
                <w:sz w:val="24"/>
                <w:szCs w:val="24"/>
              </w:rPr>
            </w:pPr>
            <w:r w:rsidRPr="00246514">
              <w:rPr>
                <w:rFonts w:hint="eastAsia"/>
                <w:sz w:val="24"/>
              </w:rPr>
              <w:t xml:space="preserve">接續登場的World </w:t>
            </w:r>
            <w:proofErr w:type="spellStart"/>
            <w:r w:rsidRPr="00246514">
              <w:rPr>
                <w:rFonts w:hint="eastAsia"/>
                <w:sz w:val="24"/>
              </w:rPr>
              <w:t>caf</w:t>
            </w:r>
            <w:proofErr w:type="spellEnd"/>
            <w:r w:rsidRPr="00246514">
              <w:rPr>
                <w:rFonts w:hint="eastAsia"/>
                <w:sz w:val="24"/>
              </w:rPr>
              <w:t>é，由高教基金會楊韻華執行長主持，分別以「全英語授課」、「境外生華語學習」、「境外畢業生留</w:t>
            </w:r>
            <w:proofErr w:type="gramStart"/>
            <w:r w:rsidRPr="00246514">
              <w:rPr>
                <w:rFonts w:hint="eastAsia"/>
                <w:sz w:val="24"/>
              </w:rPr>
              <w:t>臺</w:t>
            </w:r>
            <w:proofErr w:type="gramEnd"/>
            <w:r w:rsidRPr="00246514">
              <w:rPr>
                <w:rFonts w:hint="eastAsia"/>
                <w:sz w:val="24"/>
              </w:rPr>
              <w:t>工作」為論題，各校國際長與高教基金會、學術交流基金會等代表同桌熱烈交流，活動充實豐富，與會人員無不滿載而歸。</w:t>
            </w:r>
          </w:p>
        </w:tc>
      </w:tr>
      <w:tr w:rsidR="00246514" w:rsidRPr="00246514" w14:paraId="6FB7D8CE" w14:textId="77777777" w:rsidTr="00A35EEE">
        <w:trPr>
          <w:trHeight w:hRule="exact" w:val="6336"/>
        </w:trPr>
        <w:tc>
          <w:tcPr>
            <w:tcW w:w="380" w:type="dxa"/>
            <w:tcBorders>
              <w:top w:val="single" w:sz="4" w:space="0" w:color="auto"/>
              <w:left w:val="single" w:sz="4" w:space="0" w:color="000000"/>
              <w:bottom w:val="single" w:sz="4" w:space="0" w:color="auto"/>
              <w:right w:val="single" w:sz="4" w:space="0" w:color="000000"/>
            </w:tcBorders>
            <w:vAlign w:val="center"/>
          </w:tcPr>
          <w:p w14:paraId="2C1D7E8F" w14:textId="66B999BB" w:rsidR="000E27E6" w:rsidRPr="00246514" w:rsidRDefault="00E41C7F" w:rsidP="00A35EEE">
            <w:pPr>
              <w:spacing w:after="0" w:line="240" w:lineRule="auto"/>
              <w:ind w:left="87" w:right="66"/>
              <w:jc w:val="center"/>
              <w:rPr>
                <w:rFonts w:ascii="Times New Roman" w:eastAsia="標楷體" w:hAnsi="Times New Roman" w:cs="Times New Roman"/>
                <w:sz w:val="24"/>
                <w:szCs w:val="24"/>
              </w:rPr>
            </w:pPr>
            <w:r w:rsidRPr="00246514">
              <w:rPr>
                <w:rFonts w:ascii="Times New Roman" w:eastAsia="標楷體" w:hAnsi="Times New Roman" w:cs="Times New Roman"/>
                <w:sz w:val="24"/>
                <w:szCs w:val="24"/>
                <w:lang w:eastAsia="zh-TW"/>
              </w:rPr>
              <w:lastRenderedPageBreak/>
              <w:t>2</w:t>
            </w:r>
          </w:p>
        </w:tc>
        <w:tc>
          <w:tcPr>
            <w:tcW w:w="1039" w:type="dxa"/>
            <w:tcBorders>
              <w:top w:val="single" w:sz="4" w:space="0" w:color="auto"/>
              <w:left w:val="single" w:sz="4" w:space="0" w:color="000000"/>
              <w:bottom w:val="single" w:sz="4" w:space="0" w:color="auto"/>
              <w:right w:val="single" w:sz="4" w:space="0" w:color="000000"/>
            </w:tcBorders>
            <w:vAlign w:val="center"/>
          </w:tcPr>
          <w:p w14:paraId="028D015B" w14:textId="77777777" w:rsidR="000E27E6" w:rsidRPr="00246514" w:rsidRDefault="000E27E6" w:rsidP="00A35EEE">
            <w:pPr>
              <w:spacing w:after="0" w:line="240" w:lineRule="auto"/>
              <w:ind w:left="34" w:right="-42"/>
              <w:rPr>
                <w:rFonts w:ascii="Times New Roman" w:eastAsia="標楷體" w:hAnsi="Times New Roman" w:cs="Times New Roman"/>
                <w:sz w:val="24"/>
                <w:szCs w:val="24"/>
              </w:rPr>
            </w:pPr>
            <w:proofErr w:type="spellStart"/>
            <w:r w:rsidRPr="00246514">
              <w:rPr>
                <w:rFonts w:ascii="Times New Roman" w:eastAsia="標楷體" w:hAnsi="Times New Roman" w:cs="Times New Roman"/>
                <w:sz w:val="24"/>
                <w:szCs w:val="24"/>
              </w:rPr>
              <w:t>逢甲大學</w:t>
            </w:r>
            <w:proofErr w:type="spellEnd"/>
          </w:p>
          <w:p w14:paraId="7679A585" w14:textId="77777777" w:rsidR="000E27E6" w:rsidRPr="00246514" w:rsidRDefault="000E27E6" w:rsidP="00A35EEE">
            <w:pPr>
              <w:spacing w:after="0" w:line="240" w:lineRule="auto"/>
              <w:ind w:right="-42"/>
              <w:rPr>
                <w:rFonts w:ascii="Times New Roman" w:eastAsia="標楷體" w:hAnsi="Times New Roman" w:cs="Times New Roman"/>
                <w:sz w:val="24"/>
                <w:szCs w:val="24"/>
                <w:lang w:eastAsia="zh-TW"/>
              </w:rPr>
            </w:pPr>
          </w:p>
        </w:tc>
        <w:tc>
          <w:tcPr>
            <w:tcW w:w="1417" w:type="dxa"/>
            <w:tcBorders>
              <w:top w:val="single" w:sz="4" w:space="0" w:color="auto"/>
              <w:left w:val="single" w:sz="4" w:space="0" w:color="000000"/>
              <w:bottom w:val="single" w:sz="4" w:space="0" w:color="auto"/>
              <w:right w:val="single" w:sz="4" w:space="0" w:color="000000"/>
            </w:tcBorders>
            <w:vAlign w:val="center"/>
          </w:tcPr>
          <w:p w14:paraId="33CFD8A1" w14:textId="77777777" w:rsidR="000E27E6" w:rsidRPr="00246514" w:rsidRDefault="000E27E6" w:rsidP="00A35EEE">
            <w:pPr>
              <w:spacing w:after="0" w:line="360" w:lineRule="exact"/>
              <w:ind w:left="71" w:right="52"/>
              <w:rPr>
                <w:rFonts w:ascii="Times New Roman" w:eastAsia="標楷體" w:hAnsi="Times New Roman" w:cs="Times New Roman"/>
                <w:sz w:val="24"/>
                <w:szCs w:val="24"/>
                <w:lang w:eastAsia="zh-TW"/>
              </w:rPr>
            </w:pPr>
            <w:r w:rsidRPr="00246514">
              <w:rPr>
                <w:rFonts w:ascii="Times New Roman" w:eastAsia="標楷體" w:hAnsi="Times New Roman" w:cs="Times New Roman"/>
                <w:sz w:val="24"/>
                <w:szCs w:val="24"/>
                <w:lang w:eastAsia="zh-TW"/>
              </w:rPr>
              <w:t>大專</w:t>
            </w:r>
            <w:proofErr w:type="gramStart"/>
            <w:r w:rsidRPr="00246514">
              <w:rPr>
                <w:rFonts w:ascii="Times New Roman" w:eastAsia="標楷體" w:hAnsi="Times New Roman" w:cs="Times New Roman"/>
                <w:sz w:val="24"/>
                <w:szCs w:val="24"/>
                <w:lang w:eastAsia="zh-TW"/>
              </w:rPr>
              <w:t>校院境</w:t>
            </w:r>
            <w:proofErr w:type="gramEnd"/>
            <w:r w:rsidRPr="00246514">
              <w:rPr>
                <w:rFonts w:ascii="Times New Roman" w:eastAsia="標楷體" w:hAnsi="Times New Roman" w:cs="Times New Roman"/>
                <w:sz w:val="24"/>
                <w:szCs w:val="24"/>
                <w:lang w:eastAsia="zh-TW"/>
              </w:rPr>
              <w:t xml:space="preserve"> </w:t>
            </w:r>
            <w:r w:rsidRPr="00246514">
              <w:rPr>
                <w:rFonts w:ascii="Times New Roman" w:eastAsia="標楷體" w:hAnsi="Times New Roman" w:cs="Times New Roman"/>
                <w:sz w:val="24"/>
                <w:szCs w:val="24"/>
                <w:lang w:eastAsia="zh-TW"/>
              </w:rPr>
              <w:t>外學生輔導</w:t>
            </w:r>
            <w:r w:rsidRPr="00246514">
              <w:rPr>
                <w:rFonts w:ascii="Times New Roman" w:eastAsia="標楷體" w:hAnsi="Times New Roman" w:cs="Times New Roman"/>
                <w:sz w:val="24"/>
                <w:szCs w:val="24"/>
                <w:lang w:eastAsia="zh-TW"/>
              </w:rPr>
              <w:t xml:space="preserve"> </w:t>
            </w:r>
            <w:r w:rsidRPr="00246514">
              <w:rPr>
                <w:rFonts w:ascii="Times New Roman" w:eastAsia="標楷體" w:hAnsi="Times New Roman" w:cs="Times New Roman"/>
                <w:sz w:val="24"/>
                <w:szCs w:val="24"/>
                <w:lang w:eastAsia="zh-TW"/>
              </w:rPr>
              <w:t>人員支援體</w:t>
            </w:r>
            <w:r w:rsidRPr="00246514">
              <w:rPr>
                <w:rFonts w:ascii="Times New Roman" w:eastAsia="標楷體" w:hAnsi="Times New Roman" w:cs="Times New Roman"/>
                <w:sz w:val="24"/>
                <w:szCs w:val="24"/>
                <w:lang w:eastAsia="zh-TW"/>
              </w:rPr>
              <w:t xml:space="preserve"> </w:t>
            </w:r>
            <w:r w:rsidRPr="00246514">
              <w:rPr>
                <w:rFonts w:ascii="Times New Roman" w:eastAsia="標楷體" w:hAnsi="Times New Roman" w:cs="Times New Roman"/>
                <w:sz w:val="24"/>
                <w:szCs w:val="24"/>
                <w:lang w:eastAsia="zh-TW"/>
              </w:rPr>
              <w:t>系計畫</w:t>
            </w:r>
          </w:p>
          <w:p w14:paraId="47B665E4" w14:textId="77777777" w:rsidR="000E27E6" w:rsidRPr="00246514" w:rsidRDefault="000E27E6" w:rsidP="00A35EEE">
            <w:pPr>
              <w:spacing w:after="0" w:line="360" w:lineRule="exact"/>
              <w:ind w:right="52"/>
              <w:rPr>
                <w:rFonts w:ascii="Times New Roman" w:eastAsia="標楷體" w:hAnsi="Times New Roman" w:cs="Times New Roman"/>
                <w:sz w:val="24"/>
                <w:szCs w:val="24"/>
                <w:lang w:eastAsia="zh-TW"/>
              </w:rPr>
            </w:pPr>
          </w:p>
        </w:tc>
        <w:tc>
          <w:tcPr>
            <w:tcW w:w="7847" w:type="dxa"/>
            <w:tcBorders>
              <w:top w:val="single" w:sz="4" w:space="0" w:color="auto"/>
              <w:left w:val="single" w:sz="4" w:space="0" w:color="000000"/>
              <w:bottom w:val="single" w:sz="4" w:space="0" w:color="auto"/>
              <w:right w:val="single" w:sz="4" w:space="0" w:color="000000"/>
            </w:tcBorders>
          </w:tcPr>
          <w:p w14:paraId="54531E62" w14:textId="77777777" w:rsidR="00E41C7F" w:rsidRPr="00246514" w:rsidRDefault="000E27E6" w:rsidP="00E41C7F">
            <w:pPr>
              <w:spacing w:before="11" w:after="0" w:line="360" w:lineRule="exact"/>
              <w:ind w:leftChars="25" w:left="377" w:right="99" w:hangingChars="134" w:hanging="322"/>
              <w:jc w:val="both"/>
              <w:rPr>
                <w:rFonts w:ascii="Times New Roman" w:eastAsia="標楷體" w:hAnsi="Times New Roman" w:cs="Times New Roman"/>
                <w:sz w:val="24"/>
                <w:szCs w:val="24"/>
                <w:lang w:eastAsia="zh-TW"/>
              </w:rPr>
            </w:pPr>
            <w:r w:rsidRPr="00246514">
              <w:rPr>
                <w:rFonts w:ascii="Times New Roman" w:eastAsia="標楷體" w:hAnsi="Times New Roman" w:cs="Times New Roman"/>
                <w:sz w:val="24"/>
                <w:szCs w:val="24"/>
                <w:lang w:eastAsia="zh-TW"/>
              </w:rPr>
              <w:t>1.</w:t>
            </w:r>
            <w:r w:rsidRPr="00246514">
              <w:rPr>
                <w:rFonts w:ascii="Times New Roman" w:eastAsia="標楷體" w:hAnsi="Times New Roman" w:cs="Times New Roman"/>
                <w:sz w:val="24"/>
                <w:szCs w:val="24"/>
                <w:lang w:eastAsia="zh-TW"/>
              </w:rPr>
              <w:tab/>
            </w:r>
            <w:r w:rsidR="00E41C7F" w:rsidRPr="00246514">
              <w:rPr>
                <w:rFonts w:ascii="Times New Roman" w:eastAsia="標楷體" w:hAnsi="Times New Roman" w:cs="Times New Roman"/>
                <w:sz w:val="24"/>
                <w:szCs w:val="24"/>
                <w:lang w:eastAsia="zh-TW"/>
              </w:rPr>
              <w:t>強化資訊交流平</w:t>
            </w:r>
            <w:proofErr w:type="gramStart"/>
            <w:r w:rsidR="00E41C7F" w:rsidRPr="00246514">
              <w:rPr>
                <w:rFonts w:ascii="Times New Roman" w:eastAsia="標楷體" w:hAnsi="Times New Roman" w:cs="Times New Roman"/>
                <w:sz w:val="24"/>
                <w:szCs w:val="24"/>
                <w:lang w:eastAsia="zh-TW"/>
              </w:rPr>
              <w:t>臺</w:t>
            </w:r>
            <w:proofErr w:type="gramEnd"/>
            <w:r w:rsidR="00E41C7F" w:rsidRPr="00246514">
              <w:rPr>
                <w:rFonts w:ascii="Times New Roman" w:eastAsia="標楷體" w:hAnsi="Times New Roman" w:cs="Times New Roman"/>
                <w:sz w:val="24"/>
                <w:szCs w:val="24"/>
                <w:lang w:eastAsia="zh-TW"/>
              </w:rPr>
              <w:t>功能：</w:t>
            </w:r>
            <w:r w:rsidR="00E41C7F" w:rsidRPr="00246514">
              <w:rPr>
                <w:rFonts w:ascii="Times New Roman" w:eastAsia="標楷體" w:hAnsi="Times New Roman" w:cs="Times New Roman" w:hint="eastAsia"/>
                <w:sz w:val="24"/>
                <w:szCs w:val="24"/>
                <w:lang w:eastAsia="zh-TW"/>
              </w:rPr>
              <w:t>108</w:t>
            </w:r>
            <w:r w:rsidR="00E41C7F" w:rsidRPr="00246514">
              <w:rPr>
                <w:rFonts w:ascii="Times New Roman" w:eastAsia="標楷體" w:hAnsi="Times New Roman" w:cs="Times New Roman" w:hint="eastAsia"/>
                <w:sz w:val="24"/>
                <w:szCs w:val="24"/>
                <w:lang w:eastAsia="zh-TW"/>
              </w:rPr>
              <w:t>年擴充平</w:t>
            </w:r>
            <w:proofErr w:type="gramStart"/>
            <w:r w:rsidR="00E41C7F" w:rsidRPr="00246514">
              <w:rPr>
                <w:rFonts w:ascii="Times New Roman" w:eastAsia="標楷體" w:hAnsi="Times New Roman" w:cs="Times New Roman" w:hint="eastAsia"/>
                <w:sz w:val="24"/>
                <w:szCs w:val="24"/>
                <w:lang w:eastAsia="zh-TW"/>
              </w:rPr>
              <w:t>臺</w:t>
            </w:r>
            <w:proofErr w:type="gramEnd"/>
            <w:r w:rsidR="00E41C7F" w:rsidRPr="00246514">
              <w:rPr>
                <w:rFonts w:ascii="Times New Roman" w:eastAsia="標楷體" w:hAnsi="Times New Roman" w:cs="Times New Roman" w:hint="eastAsia"/>
                <w:sz w:val="24"/>
                <w:szCs w:val="24"/>
                <w:lang w:eastAsia="zh-TW"/>
              </w:rPr>
              <w:t>使用對象，於平</w:t>
            </w:r>
            <w:proofErr w:type="gramStart"/>
            <w:r w:rsidR="00E41C7F" w:rsidRPr="00246514">
              <w:rPr>
                <w:rFonts w:ascii="Times New Roman" w:eastAsia="標楷體" w:hAnsi="Times New Roman" w:cs="Times New Roman" w:hint="eastAsia"/>
                <w:sz w:val="24"/>
                <w:szCs w:val="24"/>
                <w:lang w:eastAsia="zh-TW"/>
              </w:rPr>
              <w:t>臺</w:t>
            </w:r>
            <w:proofErr w:type="gramEnd"/>
            <w:r w:rsidR="00E41C7F" w:rsidRPr="00246514">
              <w:rPr>
                <w:rFonts w:ascii="Times New Roman" w:eastAsia="標楷體" w:hAnsi="Times New Roman" w:cs="Times New Roman" w:hint="eastAsia"/>
                <w:sz w:val="24"/>
                <w:szCs w:val="24"/>
                <w:lang w:eastAsia="zh-TW"/>
              </w:rPr>
              <w:t>首頁提供身分選單入口，除原「輔導人員」專頁，新增「境外學生」及「訪客」專頁，區分不同對象提供查詢項目，境外學生專頁提供中英文常見問答及法規查詢。</w:t>
            </w:r>
          </w:p>
          <w:p w14:paraId="13C17B6F" w14:textId="77777777" w:rsidR="00E41C7F" w:rsidRPr="00246514" w:rsidRDefault="00E41C7F" w:rsidP="00E41C7F">
            <w:pPr>
              <w:tabs>
                <w:tab w:val="left" w:pos="868"/>
              </w:tabs>
              <w:spacing w:after="0" w:line="360" w:lineRule="exact"/>
              <w:ind w:left="378" w:right="99" w:hanging="308"/>
              <w:jc w:val="both"/>
              <w:rPr>
                <w:rFonts w:ascii="Times New Roman" w:eastAsia="標楷體" w:hAnsi="Times New Roman" w:cs="Times New Roman"/>
                <w:sz w:val="24"/>
                <w:szCs w:val="24"/>
                <w:lang w:eastAsia="zh-TW"/>
              </w:rPr>
            </w:pPr>
            <w:r w:rsidRPr="00246514">
              <w:rPr>
                <w:rFonts w:ascii="Times New Roman" w:eastAsia="標楷體" w:hAnsi="Times New Roman" w:cs="Times New Roman"/>
                <w:sz w:val="24"/>
                <w:szCs w:val="24"/>
                <w:lang w:eastAsia="zh-TW"/>
              </w:rPr>
              <w:t>2.</w:t>
            </w:r>
            <w:r w:rsidRPr="00246514">
              <w:rPr>
                <w:rFonts w:ascii="Times New Roman" w:eastAsia="標楷體" w:hAnsi="Times New Roman" w:cs="Times New Roman"/>
                <w:sz w:val="24"/>
                <w:szCs w:val="24"/>
                <w:lang w:eastAsia="zh-TW"/>
              </w:rPr>
              <w:tab/>
            </w:r>
            <w:r w:rsidRPr="00246514">
              <w:rPr>
                <w:rFonts w:ascii="Times New Roman" w:eastAsia="標楷體" w:hAnsi="Times New Roman" w:cs="Times New Roman"/>
                <w:sz w:val="24"/>
                <w:szCs w:val="24"/>
                <w:lang w:eastAsia="zh-TW"/>
              </w:rPr>
              <w:t>強化輔導人員服務素養培訓機制：</w:t>
            </w:r>
            <w:r w:rsidRPr="00246514">
              <w:rPr>
                <w:rFonts w:ascii="Times New Roman" w:eastAsia="標楷體" w:hAnsi="Times New Roman" w:cs="Times New Roman"/>
                <w:sz w:val="24"/>
                <w:szCs w:val="24"/>
                <w:lang w:eastAsia="zh-TW"/>
              </w:rPr>
              <w:t>1</w:t>
            </w:r>
            <w:r w:rsidRPr="00246514">
              <w:rPr>
                <w:rFonts w:ascii="Times New Roman" w:eastAsia="標楷體" w:hAnsi="Times New Roman" w:cs="Times New Roman" w:hint="eastAsia"/>
                <w:sz w:val="24"/>
                <w:szCs w:val="24"/>
                <w:lang w:eastAsia="zh-TW"/>
              </w:rPr>
              <w:t>1</w:t>
            </w:r>
            <w:r w:rsidRPr="00246514">
              <w:rPr>
                <w:rFonts w:ascii="Times New Roman" w:eastAsia="標楷體" w:hAnsi="Times New Roman" w:cs="Times New Roman"/>
                <w:sz w:val="24"/>
                <w:szCs w:val="24"/>
                <w:lang w:eastAsia="zh-TW"/>
              </w:rPr>
              <w:t>2</w:t>
            </w:r>
            <w:r w:rsidRPr="00246514">
              <w:rPr>
                <w:rFonts w:ascii="Times New Roman" w:eastAsia="標楷體" w:hAnsi="Times New Roman" w:cs="Times New Roman"/>
                <w:sz w:val="24"/>
                <w:szCs w:val="24"/>
                <w:lang w:eastAsia="zh-TW"/>
              </w:rPr>
              <w:t>年辦理大專校院境外生輔導人員服務素養培訓</w:t>
            </w:r>
            <w:proofErr w:type="gramStart"/>
            <w:r w:rsidRPr="00246514">
              <w:rPr>
                <w:rFonts w:ascii="Times New Roman" w:eastAsia="標楷體" w:hAnsi="Times New Roman" w:cs="Times New Roman"/>
                <w:sz w:val="24"/>
                <w:szCs w:val="24"/>
                <w:lang w:eastAsia="zh-TW"/>
              </w:rPr>
              <w:t>ㄧ</w:t>
            </w:r>
            <w:proofErr w:type="gramEnd"/>
            <w:r w:rsidRPr="00246514">
              <w:rPr>
                <w:rFonts w:ascii="Times New Roman" w:eastAsia="標楷體" w:hAnsi="Times New Roman" w:cs="Times New Roman"/>
                <w:sz w:val="24"/>
                <w:szCs w:val="24"/>
                <w:lang w:eastAsia="zh-TW"/>
              </w:rPr>
              <w:t>般課程</w:t>
            </w:r>
            <w:r w:rsidRPr="00246514">
              <w:rPr>
                <w:rFonts w:ascii="Times New Roman" w:eastAsia="標楷體" w:hAnsi="Times New Roman" w:cs="Times New Roman"/>
                <w:sz w:val="24"/>
                <w:szCs w:val="24"/>
                <w:lang w:eastAsia="zh-TW"/>
              </w:rPr>
              <w:t>2</w:t>
            </w:r>
            <w:r w:rsidRPr="00246514">
              <w:rPr>
                <w:rFonts w:ascii="Times New Roman" w:eastAsia="標楷體" w:hAnsi="Times New Roman" w:cs="Times New Roman"/>
                <w:sz w:val="24"/>
                <w:szCs w:val="24"/>
                <w:lang w:eastAsia="zh-TW"/>
              </w:rPr>
              <w:t>場、進階</w:t>
            </w:r>
            <w:proofErr w:type="gramStart"/>
            <w:r w:rsidRPr="00246514">
              <w:rPr>
                <w:rFonts w:ascii="Times New Roman" w:eastAsia="標楷體" w:hAnsi="Times New Roman" w:cs="Times New Roman"/>
                <w:sz w:val="24"/>
                <w:szCs w:val="24"/>
                <w:lang w:eastAsia="zh-TW"/>
              </w:rPr>
              <w:t>課程暨陸生</w:t>
            </w:r>
            <w:proofErr w:type="gramEnd"/>
            <w:r w:rsidRPr="00246514">
              <w:rPr>
                <w:rFonts w:ascii="Times New Roman" w:eastAsia="標楷體" w:hAnsi="Times New Roman" w:cs="Times New Roman"/>
                <w:sz w:val="24"/>
                <w:szCs w:val="24"/>
                <w:lang w:eastAsia="zh-TW"/>
              </w:rPr>
              <w:t>輔導人員研習會</w:t>
            </w:r>
            <w:r w:rsidRPr="00246514">
              <w:rPr>
                <w:rFonts w:ascii="Times New Roman" w:eastAsia="標楷體" w:hAnsi="Times New Roman" w:cs="Times New Roman"/>
                <w:sz w:val="24"/>
                <w:szCs w:val="24"/>
                <w:lang w:eastAsia="zh-TW"/>
              </w:rPr>
              <w:t>2</w:t>
            </w:r>
            <w:r w:rsidRPr="00246514">
              <w:rPr>
                <w:rFonts w:ascii="Times New Roman" w:eastAsia="標楷體" w:hAnsi="Times New Roman" w:cs="Times New Roman"/>
                <w:sz w:val="24"/>
                <w:szCs w:val="24"/>
                <w:lang w:eastAsia="zh-TW"/>
              </w:rPr>
              <w:t>場，</w:t>
            </w:r>
            <w:r w:rsidRPr="00246514">
              <w:rPr>
                <w:rFonts w:ascii="Times New Roman" w:eastAsia="標楷體" w:hAnsi="Times New Roman" w:cs="Times New Roman" w:hint="eastAsia"/>
                <w:sz w:val="24"/>
                <w:szCs w:val="24"/>
                <w:lang w:eastAsia="zh-TW"/>
              </w:rPr>
              <w:t>持續提升境外學生輔導人員相關專業知能</w:t>
            </w:r>
            <w:r w:rsidRPr="00246514">
              <w:rPr>
                <w:rFonts w:ascii="Times New Roman" w:eastAsia="標楷體" w:hAnsi="Times New Roman" w:cs="Times New Roman"/>
                <w:sz w:val="24"/>
                <w:szCs w:val="24"/>
                <w:lang w:eastAsia="zh-TW"/>
              </w:rPr>
              <w:t>。</w:t>
            </w:r>
          </w:p>
          <w:p w14:paraId="00A8FF09" w14:textId="77777777" w:rsidR="00E41C7F" w:rsidRPr="00246514" w:rsidRDefault="00E41C7F" w:rsidP="00E41C7F">
            <w:pPr>
              <w:tabs>
                <w:tab w:val="left" w:pos="910"/>
              </w:tabs>
              <w:spacing w:after="0" w:line="360" w:lineRule="exact"/>
              <w:ind w:left="406" w:right="99" w:hanging="336"/>
              <w:jc w:val="both"/>
              <w:rPr>
                <w:rFonts w:ascii="Times New Roman" w:eastAsia="標楷體" w:hAnsi="Times New Roman" w:cs="Times New Roman"/>
                <w:position w:val="-1"/>
                <w:sz w:val="24"/>
                <w:szCs w:val="24"/>
                <w:lang w:eastAsia="zh-TW"/>
              </w:rPr>
            </w:pPr>
            <w:r w:rsidRPr="00246514">
              <w:rPr>
                <w:rFonts w:ascii="Times New Roman" w:eastAsia="標楷體" w:hAnsi="Times New Roman" w:cs="Times New Roman"/>
                <w:position w:val="-1"/>
                <w:sz w:val="24"/>
                <w:szCs w:val="24"/>
                <w:lang w:eastAsia="zh-TW"/>
              </w:rPr>
              <w:t>3.</w:t>
            </w:r>
            <w:r w:rsidRPr="00246514">
              <w:rPr>
                <w:rFonts w:ascii="Times New Roman" w:eastAsia="標楷體" w:hAnsi="Times New Roman" w:cs="Times New Roman"/>
                <w:position w:val="-1"/>
                <w:sz w:val="24"/>
                <w:szCs w:val="24"/>
                <w:lang w:eastAsia="zh-TW"/>
              </w:rPr>
              <w:tab/>
            </w:r>
            <w:r w:rsidRPr="00246514">
              <w:rPr>
                <w:rFonts w:ascii="Times New Roman" w:eastAsia="標楷體" w:hAnsi="Times New Roman" w:cs="Times New Roman" w:hint="eastAsia"/>
                <w:position w:val="-1"/>
                <w:sz w:val="24"/>
                <w:szCs w:val="24"/>
                <w:lang w:eastAsia="zh-TW"/>
              </w:rPr>
              <w:t>彙編「陸生輔導人員手冊」及「陸生來</w:t>
            </w:r>
            <w:proofErr w:type="gramStart"/>
            <w:r w:rsidRPr="00246514">
              <w:rPr>
                <w:rFonts w:ascii="Times New Roman" w:eastAsia="標楷體" w:hAnsi="Times New Roman" w:cs="Times New Roman" w:hint="eastAsia"/>
                <w:position w:val="-1"/>
                <w:sz w:val="24"/>
                <w:szCs w:val="24"/>
                <w:lang w:eastAsia="zh-TW"/>
              </w:rPr>
              <w:t>臺</w:t>
            </w:r>
            <w:proofErr w:type="gramEnd"/>
            <w:r w:rsidRPr="00246514">
              <w:rPr>
                <w:rFonts w:ascii="Times New Roman" w:eastAsia="標楷體" w:hAnsi="Times New Roman" w:cs="Times New Roman" w:hint="eastAsia"/>
                <w:position w:val="-1"/>
                <w:sz w:val="24"/>
                <w:szCs w:val="24"/>
                <w:lang w:eastAsia="zh-TW"/>
              </w:rPr>
              <w:t>就學指南」、「大專校院外國學生輔導人員參考手冊」中英文版，提供下載使用。</w:t>
            </w:r>
          </w:p>
          <w:p w14:paraId="6E4CA81A" w14:textId="77777777" w:rsidR="00E41C7F" w:rsidRPr="00246514" w:rsidRDefault="00E41C7F" w:rsidP="00E41C7F">
            <w:pPr>
              <w:tabs>
                <w:tab w:val="left" w:pos="1171"/>
              </w:tabs>
              <w:spacing w:after="0" w:line="360" w:lineRule="exact"/>
              <w:ind w:left="420" w:right="99" w:hanging="322"/>
              <w:jc w:val="both"/>
              <w:rPr>
                <w:rFonts w:ascii="Times New Roman" w:eastAsia="標楷體" w:hAnsi="Times New Roman" w:cs="Times New Roman"/>
                <w:position w:val="-1"/>
                <w:sz w:val="24"/>
                <w:szCs w:val="24"/>
                <w:lang w:eastAsia="zh-TW"/>
              </w:rPr>
            </w:pPr>
            <w:r w:rsidRPr="00246514">
              <w:rPr>
                <w:rFonts w:ascii="Times New Roman" w:eastAsia="標楷體" w:hAnsi="Times New Roman" w:cs="Times New Roman" w:hint="eastAsia"/>
                <w:position w:val="-1"/>
                <w:sz w:val="24"/>
                <w:szCs w:val="24"/>
                <w:lang w:eastAsia="zh-TW"/>
              </w:rPr>
              <w:t>4</w:t>
            </w:r>
            <w:r w:rsidRPr="00246514">
              <w:rPr>
                <w:rFonts w:ascii="Times New Roman" w:eastAsia="標楷體" w:hAnsi="Times New Roman" w:cs="Times New Roman"/>
                <w:position w:val="-1"/>
                <w:sz w:val="24"/>
                <w:szCs w:val="24"/>
                <w:lang w:eastAsia="zh-TW"/>
              </w:rPr>
              <w:t xml:space="preserve">. </w:t>
            </w:r>
            <w:r w:rsidRPr="00246514">
              <w:rPr>
                <w:rFonts w:ascii="Times New Roman" w:eastAsia="標楷體" w:hAnsi="Times New Roman" w:cs="Times New Roman"/>
                <w:sz w:val="24"/>
                <w:szCs w:val="24"/>
                <w:lang w:eastAsia="zh-TW"/>
              </w:rPr>
              <w:t>1</w:t>
            </w:r>
            <w:r w:rsidRPr="00246514">
              <w:rPr>
                <w:rFonts w:ascii="Times New Roman" w:eastAsia="標楷體" w:hAnsi="Times New Roman" w:cs="Times New Roman" w:hint="eastAsia"/>
                <w:sz w:val="24"/>
                <w:szCs w:val="24"/>
                <w:lang w:eastAsia="zh-TW"/>
              </w:rPr>
              <w:t>1</w:t>
            </w:r>
            <w:r w:rsidRPr="00246514">
              <w:rPr>
                <w:rFonts w:ascii="Times New Roman" w:eastAsia="標楷體" w:hAnsi="Times New Roman" w:cs="Times New Roman"/>
                <w:sz w:val="24"/>
                <w:szCs w:val="24"/>
                <w:lang w:eastAsia="zh-TW"/>
              </w:rPr>
              <w:t>2</w:t>
            </w:r>
            <w:r w:rsidRPr="00246514">
              <w:rPr>
                <w:rFonts w:ascii="Times New Roman" w:eastAsia="標楷體" w:hAnsi="Times New Roman" w:cs="Times New Roman"/>
                <w:sz w:val="24"/>
                <w:szCs w:val="24"/>
                <w:lang w:eastAsia="zh-TW"/>
              </w:rPr>
              <w:t>年</w:t>
            </w:r>
            <w:r w:rsidRPr="00246514">
              <w:rPr>
                <w:rFonts w:ascii="Times New Roman" w:eastAsia="標楷體" w:hAnsi="Times New Roman" w:cs="Times New Roman" w:hint="eastAsia"/>
                <w:sz w:val="24"/>
                <w:szCs w:val="24"/>
                <w:lang w:eastAsia="zh-TW"/>
              </w:rPr>
              <w:t>11</w:t>
            </w:r>
            <w:r w:rsidRPr="00246514">
              <w:rPr>
                <w:rFonts w:ascii="Times New Roman" w:eastAsia="標楷體" w:hAnsi="Times New Roman" w:cs="Times New Roman" w:hint="eastAsia"/>
                <w:sz w:val="24"/>
                <w:szCs w:val="24"/>
                <w:lang w:eastAsia="zh-TW"/>
              </w:rPr>
              <w:t>月及</w:t>
            </w:r>
            <w:r w:rsidRPr="00246514">
              <w:rPr>
                <w:rFonts w:ascii="Times New Roman" w:eastAsia="標楷體" w:hAnsi="Times New Roman" w:cs="Times New Roman" w:hint="eastAsia"/>
                <w:sz w:val="24"/>
                <w:szCs w:val="24"/>
                <w:lang w:eastAsia="zh-TW"/>
              </w:rPr>
              <w:t>12</w:t>
            </w:r>
            <w:r w:rsidRPr="00246514">
              <w:rPr>
                <w:rFonts w:ascii="Times New Roman" w:eastAsia="標楷體" w:hAnsi="Times New Roman" w:cs="Times New Roman" w:hint="eastAsia"/>
                <w:sz w:val="24"/>
                <w:szCs w:val="24"/>
                <w:lang w:eastAsia="zh-TW"/>
              </w:rPr>
              <w:t>月</w:t>
            </w:r>
            <w:r w:rsidRPr="00246514">
              <w:rPr>
                <w:rFonts w:ascii="Times New Roman" w:eastAsia="標楷體" w:hAnsi="Times New Roman" w:cs="Times New Roman"/>
                <w:sz w:val="24"/>
                <w:szCs w:val="24"/>
                <w:lang w:eastAsia="zh-TW"/>
              </w:rPr>
              <w:t>會同中央相關機關</w:t>
            </w:r>
            <w:r w:rsidRPr="00246514">
              <w:rPr>
                <w:rFonts w:ascii="Times New Roman" w:eastAsia="標楷體" w:hAnsi="Times New Roman" w:cs="Times New Roman" w:hint="eastAsia"/>
                <w:sz w:val="24"/>
                <w:szCs w:val="24"/>
                <w:lang w:eastAsia="zh-TW"/>
              </w:rPr>
              <w:t>於</w:t>
            </w:r>
            <w:r w:rsidRPr="00246514">
              <w:rPr>
                <w:rFonts w:ascii="Times New Roman" w:eastAsia="標楷體" w:hAnsi="Times New Roman" w:cs="Times New Roman"/>
                <w:sz w:val="24"/>
                <w:szCs w:val="24"/>
                <w:lang w:eastAsia="zh-TW"/>
              </w:rPr>
              <w:t>北、中、南</w:t>
            </w:r>
            <w:r w:rsidRPr="00246514">
              <w:rPr>
                <w:rFonts w:ascii="Times New Roman" w:eastAsia="標楷體" w:hAnsi="Times New Roman" w:cs="Times New Roman" w:hint="eastAsia"/>
                <w:sz w:val="24"/>
                <w:szCs w:val="24"/>
                <w:lang w:eastAsia="zh-TW"/>
              </w:rPr>
              <w:t>、東辦理</w:t>
            </w:r>
            <w:r w:rsidRPr="00246514">
              <w:rPr>
                <w:rFonts w:ascii="Times New Roman" w:eastAsia="標楷體" w:hAnsi="Times New Roman" w:cs="Times New Roman"/>
                <w:sz w:val="24"/>
                <w:szCs w:val="24"/>
                <w:lang w:eastAsia="zh-TW"/>
              </w:rPr>
              <w:t>4</w:t>
            </w:r>
            <w:r w:rsidRPr="00246514">
              <w:rPr>
                <w:rFonts w:ascii="Times New Roman" w:eastAsia="標楷體" w:hAnsi="Times New Roman" w:cs="Times New Roman"/>
                <w:sz w:val="24"/>
                <w:szCs w:val="24"/>
                <w:lang w:eastAsia="zh-TW"/>
              </w:rPr>
              <w:t>場僑外生座談會</w:t>
            </w:r>
            <w:r w:rsidRPr="00246514">
              <w:rPr>
                <w:rFonts w:ascii="標楷體" w:eastAsia="標楷體" w:hAnsi="標楷體"/>
                <w:sz w:val="24"/>
                <w:szCs w:val="24"/>
                <w:lang w:eastAsia="zh-TW"/>
              </w:rPr>
              <w:t>，面對面解答學生在</w:t>
            </w:r>
            <w:proofErr w:type="gramStart"/>
            <w:r w:rsidRPr="00246514">
              <w:rPr>
                <w:rFonts w:ascii="標楷體" w:eastAsia="標楷體" w:hAnsi="標楷體"/>
                <w:sz w:val="24"/>
                <w:szCs w:val="24"/>
                <w:lang w:eastAsia="zh-TW"/>
              </w:rPr>
              <w:t>臺</w:t>
            </w:r>
            <w:proofErr w:type="gramEnd"/>
            <w:r w:rsidRPr="00246514">
              <w:rPr>
                <w:rFonts w:ascii="標楷體" w:eastAsia="標楷體" w:hAnsi="標楷體"/>
                <w:sz w:val="24"/>
                <w:szCs w:val="24"/>
                <w:lang w:eastAsia="zh-TW"/>
              </w:rPr>
              <w:t>求學及生活的疑問</w:t>
            </w:r>
            <w:r w:rsidRPr="00246514">
              <w:rPr>
                <w:rFonts w:ascii="標楷體" w:eastAsia="標楷體" w:hAnsi="標楷體" w:cs="Times New Roman" w:hint="eastAsia"/>
                <w:position w:val="-1"/>
                <w:sz w:val="24"/>
                <w:szCs w:val="24"/>
                <w:lang w:eastAsia="zh-TW"/>
              </w:rPr>
              <w:t>。</w:t>
            </w:r>
          </w:p>
          <w:p w14:paraId="54021A4D" w14:textId="0DD9D141" w:rsidR="000E27E6" w:rsidRPr="00246514" w:rsidRDefault="00E41C7F" w:rsidP="00E41C7F">
            <w:pPr>
              <w:spacing w:after="0" w:line="313" w:lineRule="exact"/>
              <w:ind w:leftChars="23" w:left="286" w:right="-20" w:hangingChars="98" w:hanging="235"/>
              <w:jc w:val="both"/>
              <w:rPr>
                <w:rFonts w:ascii="Times New Roman" w:eastAsia="標楷體" w:hAnsi="Times New Roman" w:cs="Times New Roman"/>
                <w:sz w:val="24"/>
                <w:szCs w:val="24"/>
                <w:lang w:eastAsia="zh-TW"/>
              </w:rPr>
            </w:pPr>
            <w:r w:rsidRPr="00246514">
              <w:rPr>
                <w:rFonts w:ascii="Times New Roman" w:eastAsia="標楷體" w:hAnsi="Times New Roman" w:cs="Times New Roman" w:hint="eastAsia"/>
                <w:position w:val="-1"/>
                <w:sz w:val="24"/>
                <w:szCs w:val="24"/>
                <w:lang w:eastAsia="zh-TW"/>
              </w:rPr>
              <w:t>5</w:t>
            </w:r>
            <w:r w:rsidRPr="00246514">
              <w:rPr>
                <w:rFonts w:ascii="Times New Roman" w:eastAsia="標楷體" w:hAnsi="Times New Roman" w:cs="Times New Roman"/>
                <w:position w:val="-1"/>
                <w:sz w:val="24"/>
                <w:szCs w:val="24"/>
                <w:lang w:eastAsia="zh-TW"/>
              </w:rPr>
              <w:t>.</w:t>
            </w:r>
            <w:r w:rsidRPr="00246514">
              <w:rPr>
                <w:rFonts w:ascii="Times New Roman" w:eastAsia="標楷體" w:hAnsi="Times New Roman" w:cs="Times New Roman" w:hint="eastAsia"/>
                <w:position w:val="-1"/>
                <w:sz w:val="24"/>
                <w:szCs w:val="24"/>
                <w:lang w:eastAsia="zh-TW"/>
              </w:rPr>
              <w:t>設置境外學生諮詢服務，包含專線</w:t>
            </w:r>
            <w:r w:rsidRPr="00246514">
              <w:rPr>
                <w:rFonts w:ascii="Times New Roman" w:eastAsia="標楷體" w:hAnsi="Times New Roman" w:cs="Times New Roman" w:hint="eastAsia"/>
                <w:position w:val="-1"/>
                <w:sz w:val="24"/>
                <w:szCs w:val="24"/>
                <w:lang w:eastAsia="zh-TW"/>
              </w:rPr>
              <w:t>(0800</w:t>
            </w:r>
            <w:r w:rsidRPr="00246514">
              <w:rPr>
                <w:rFonts w:ascii="Times New Roman" w:eastAsia="標楷體" w:hAnsi="Times New Roman" w:cs="Times New Roman" w:hint="eastAsia"/>
                <w:position w:val="-1"/>
                <w:sz w:val="24"/>
                <w:szCs w:val="24"/>
                <w:lang w:eastAsia="zh-TW"/>
              </w:rPr>
              <w:t>免付費電話</w:t>
            </w:r>
            <w:r w:rsidRPr="00246514">
              <w:rPr>
                <w:rFonts w:ascii="Times New Roman" w:eastAsia="標楷體" w:hAnsi="Times New Roman" w:cs="Times New Roman" w:hint="eastAsia"/>
                <w:position w:val="-1"/>
                <w:sz w:val="24"/>
                <w:szCs w:val="24"/>
                <w:lang w:eastAsia="zh-TW"/>
              </w:rPr>
              <w:t>)</w:t>
            </w:r>
            <w:r w:rsidRPr="00246514">
              <w:rPr>
                <w:rFonts w:ascii="Times New Roman" w:eastAsia="標楷體" w:hAnsi="Times New Roman" w:cs="Times New Roman" w:hint="eastAsia"/>
                <w:position w:val="-1"/>
                <w:sz w:val="24"/>
                <w:szCs w:val="24"/>
                <w:lang w:eastAsia="zh-TW"/>
              </w:rPr>
              <w:t>及信箱，</w:t>
            </w:r>
            <w:proofErr w:type="gramStart"/>
            <w:r w:rsidRPr="00246514">
              <w:rPr>
                <w:rFonts w:ascii="Times New Roman" w:eastAsia="標楷體" w:hAnsi="Times New Roman" w:cs="Times New Roman" w:hint="eastAsia"/>
                <w:position w:val="-1"/>
                <w:sz w:val="24"/>
                <w:szCs w:val="24"/>
                <w:lang w:eastAsia="zh-TW"/>
              </w:rPr>
              <w:t>使渠等</w:t>
            </w:r>
            <w:proofErr w:type="gramEnd"/>
            <w:r w:rsidRPr="00246514">
              <w:rPr>
                <w:rFonts w:ascii="Times New Roman" w:eastAsia="標楷體" w:hAnsi="Times New Roman" w:cs="Times New Roman" w:hint="eastAsia"/>
                <w:position w:val="-1"/>
                <w:sz w:val="24"/>
                <w:szCs w:val="24"/>
                <w:lang w:eastAsia="zh-TW"/>
              </w:rPr>
              <w:t>意見能充分表達且即時有效處理，進而安心向學順利完成學業。</w:t>
            </w:r>
          </w:p>
        </w:tc>
      </w:tr>
      <w:tr w:rsidR="00246514" w:rsidRPr="00246514" w14:paraId="5F73675D" w14:textId="77777777" w:rsidTr="00A35EEE">
        <w:trPr>
          <w:trHeight w:hRule="exact" w:val="9082"/>
        </w:trPr>
        <w:tc>
          <w:tcPr>
            <w:tcW w:w="380" w:type="dxa"/>
            <w:tcBorders>
              <w:top w:val="single" w:sz="4" w:space="0" w:color="000000"/>
              <w:left w:val="single" w:sz="4" w:space="0" w:color="000000"/>
              <w:bottom w:val="single" w:sz="4" w:space="0" w:color="000000"/>
              <w:right w:val="single" w:sz="4" w:space="0" w:color="000000"/>
            </w:tcBorders>
            <w:vAlign w:val="center"/>
          </w:tcPr>
          <w:p w14:paraId="7B05590F" w14:textId="77777777" w:rsidR="000E27E6" w:rsidRPr="00246514" w:rsidRDefault="000E27E6" w:rsidP="00A35EEE">
            <w:pPr>
              <w:spacing w:after="0" w:line="240" w:lineRule="auto"/>
              <w:ind w:left="87" w:right="66"/>
              <w:jc w:val="center"/>
              <w:rPr>
                <w:rFonts w:ascii="Times New Roman" w:eastAsia="標楷體" w:hAnsi="Times New Roman" w:cs="Times New Roman"/>
                <w:sz w:val="24"/>
                <w:szCs w:val="24"/>
              </w:rPr>
            </w:pPr>
            <w:r w:rsidRPr="00246514">
              <w:rPr>
                <w:rFonts w:ascii="Times New Roman" w:eastAsia="標楷體" w:hAnsi="Times New Roman" w:cs="Times New Roman" w:hint="eastAsia"/>
                <w:sz w:val="24"/>
                <w:szCs w:val="24"/>
                <w:lang w:eastAsia="zh-TW"/>
              </w:rPr>
              <w:lastRenderedPageBreak/>
              <w:t>4</w:t>
            </w:r>
          </w:p>
        </w:tc>
        <w:tc>
          <w:tcPr>
            <w:tcW w:w="1039" w:type="dxa"/>
            <w:tcBorders>
              <w:top w:val="single" w:sz="4" w:space="0" w:color="000000"/>
              <w:left w:val="single" w:sz="4" w:space="0" w:color="000000"/>
              <w:bottom w:val="single" w:sz="4" w:space="0" w:color="000000"/>
              <w:right w:val="single" w:sz="4" w:space="0" w:color="000000"/>
            </w:tcBorders>
            <w:vAlign w:val="center"/>
          </w:tcPr>
          <w:p w14:paraId="173688F7" w14:textId="77777777" w:rsidR="000E27E6" w:rsidRPr="00246514" w:rsidRDefault="000E27E6" w:rsidP="00A35EEE">
            <w:pPr>
              <w:spacing w:after="0" w:line="360" w:lineRule="exact"/>
              <w:ind w:leftChars="9" w:left="20" w:rightChars="-22" w:right="-48"/>
              <w:rPr>
                <w:rFonts w:ascii="Times New Roman" w:eastAsia="標楷體" w:hAnsi="Times New Roman" w:cs="Times New Roman"/>
                <w:sz w:val="24"/>
                <w:szCs w:val="24"/>
                <w:lang w:eastAsia="zh-TW"/>
              </w:rPr>
            </w:pPr>
            <w:r w:rsidRPr="00246514">
              <w:rPr>
                <w:rFonts w:ascii="Times New Roman" w:eastAsia="標楷體" w:hAnsi="Times New Roman" w:cs="Times New Roman"/>
                <w:sz w:val="24"/>
                <w:szCs w:val="24"/>
                <w:lang w:eastAsia="zh-TW"/>
              </w:rPr>
              <w:t>國立清華</w:t>
            </w:r>
            <w:r w:rsidRPr="00246514">
              <w:rPr>
                <w:rFonts w:ascii="Times New Roman" w:eastAsia="標楷體" w:hAnsi="Times New Roman" w:cs="Times New Roman"/>
                <w:sz w:val="24"/>
                <w:szCs w:val="24"/>
                <w:lang w:eastAsia="zh-TW"/>
              </w:rPr>
              <w:t xml:space="preserve"> </w:t>
            </w:r>
            <w:r w:rsidRPr="00246514">
              <w:rPr>
                <w:rFonts w:ascii="Times New Roman" w:eastAsia="標楷體" w:hAnsi="Times New Roman" w:cs="Times New Roman"/>
                <w:sz w:val="24"/>
                <w:szCs w:val="24"/>
                <w:lang w:eastAsia="zh-TW"/>
              </w:rPr>
              <w:t>大學</w:t>
            </w:r>
          </w:p>
          <w:p w14:paraId="22313097" w14:textId="1E44998A" w:rsidR="000E27E6" w:rsidRPr="00246514" w:rsidRDefault="000E27E6" w:rsidP="00A35EEE">
            <w:pPr>
              <w:spacing w:after="0" w:line="360" w:lineRule="exact"/>
              <w:ind w:leftChars="9" w:left="20" w:rightChars="-22" w:right="-48"/>
              <w:rPr>
                <w:rFonts w:ascii="Times New Roman" w:eastAsia="標楷體" w:hAnsi="Times New Roman" w:cs="Times New Roman"/>
                <w:sz w:val="24"/>
                <w:szCs w:val="24"/>
                <w:lang w:eastAsia="zh-TW"/>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5421E7EC" w14:textId="77777777" w:rsidR="000E27E6" w:rsidRPr="00246514" w:rsidRDefault="000E27E6" w:rsidP="00A35EEE">
            <w:pPr>
              <w:spacing w:after="0" w:line="360" w:lineRule="exact"/>
              <w:ind w:left="102" w:right="21"/>
              <w:rPr>
                <w:rFonts w:ascii="Times New Roman" w:eastAsia="標楷體" w:hAnsi="Times New Roman" w:cs="Times New Roman"/>
                <w:sz w:val="24"/>
                <w:szCs w:val="24"/>
                <w:lang w:eastAsia="zh-TW"/>
              </w:rPr>
            </w:pPr>
            <w:r w:rsidRPr="00246514">
              <w:rPr>
                <w:rFonts w:ascii="Times New Roman" w:eastAsia="標楷體" w:hAnsi="Times New Roman" w:cs="Times New Roman"/>
                <w:sz w:val="24"/>
                <w:szCs w:val="24"/>
                <w:lang w:eastAsia="zh-TW"/>
              </w:rPr>
              <w:t>臺灣華語教育中心</w:t>
            </w:r>
          </w:p>
          <w:p w14:paraId="33CB251F" w14:textId="77777777" w:rsidR="000E27E6" w:rsidRPr="00246514" w:rsidRDefault="000E27E6" w:rsidP="00A35EEE">
            <w:pPr>
              <w:spacing w:after="0" w:line="360" w:lineRule="exact"/>
              <w:ind w:left="102" w:right="21"/>
              <w:rPr>
                <w:rFonts w:ascii="Times New Roman" w:eastAsia="標楷體" w:hAnsi="Times New Roman" w:cs="Times New Roman"/>
                <w:sz w:val="24"/>
                <w:szCs w:val="24"/>
                <w:lang w:eastAsia="zh-TW"/>
              </w:rPr>
            </w:pPr>
          </w:p>
        </w:tc>
        <w:tc>
          <w:tcPr>
            <w:tcW w:w="7847" w:type="dxa"/>
            <w:tcBorders>
              <w:top w:val="single" w:sz="4" w:space="0" w:color="000000"/>
              <w:left w:val="single" w:sz="4" w:space="0" w:color="000000"/>
              <w:bottom w:val="single" w:sz="4" w:space="0" w:color="000000"/>
              <w:right w:val="single" w:sz="4" w:space="0" w:color="000000"/>
            </w:tcBorders>
          </w:tcPr>
          <w:p w14:paraId="135BEEAE" w14:textId="03B16049" w:rsidR="000E27E6" w:rsidRPr="00246514" w:rsidRDefault="00FA102F" w:rsidP="00A35EEE">
            <w:pPr>
              <w:pStyle w:val="a7"/>
              <w:numPr>
                <w:ilvl w:val="0"/>
                <w:numId w:val="4"/>
              </w:numPr>
              <w:tabs>
                <w:tab w:val="left" w:pos="500"/>
              </w:tabs>
              <w:spacing w:after="0" w:line="343" w:lineRule="exact"/>
              <w:ind w:leftChars="0" w:right="-20" w:hanging="411"/>
              <w:rPr>
                <w:rFonts w:ascii="Times New Roman" w:eastAsia="標楷體" w:hAnsi="Times New Roman" w:cs="Times New Roman"/>
                <w:spacing w:val="-1"/>
                <w:sz w:val="24"/>
                <w:szCs w:val="24"/>
                <w:lang w:eastAsia="zh-TW"/>
              </w:rPr>
            </w:pPr>
            <w:r w:rsidRPr="00246514">
              <w:rPr>
                <w:rFonts w:ascii="Times New Roman" w:eastAsia="標楷體" w:hAnsi="Times New Roman" w:cs="Times New Roman" w:hint="eastAsia"/>
                <w:position w:val="-1"/>
                <w:sz w:val="24"/>
                <w:szCs w:val="24"/>
                <w:lang w:eastAsia="zh-TW"/>
              </w:rPr>
              <w:t>112</w:t>
            </w:r>
            <w:r w:rsidRPr="00246514">
              <w:rPr>
                <w:rFonts w:ascii="Times New Roman" w:eastAsia="標楷體" w:hAnsi="Times New Roman" w:cs="Times New Roman" w:hint="eastAsia"/>
                <w:position w:val="-1"/>
                <w:sz w:val="24"/>
                <w:szCs w:val="24"/>
                <w:lang w:eastAsia="zh-TW"/>
              </w:rPr>
              <w:t>年於印度金德爾全球大學</w:t>
            </w:r>
            <w:proofErr w:type="gramStart"/>
            <w:r w:rsidRPr="00246514">
              <w:rPr>
                <w:rFonts w:ascii="Times New Roman" w:eastAsia="標楷體" w:hAnsi="Times New Roman" w:cs="Times New Roman" w:hint="eastAsia"/>
                <w:position w:val="-1"/>
                <w:sz w:val="24"/>
                <w:szCs w:val="24"/>
                <w:lang w:eastAsia="zh-TW"/>
              </w:rPr>
              <w:t>（</w:t>
            </w:r>
            <w:proofErr w:type="gramEnd"/>
            <w:r w:rsidRPr="00246514">
              <w:rPr>
                <w:rFonts w:ascii="Times New Roman" w:eastAsia="標楷體" w:hAnsi="Times New Roman" w:cs="Times New Roman"/>
                <w:position w:val="-1"/>
                <w:sz w:val="24"/>
                <w:szCs w:val="24"/>
                <w:lang w:eastAsia="zh-TW"/>
              </w:rPr>
              <w:t>O. P. Jindal Global University</w:t>
            </w:r>
            <w:r w:rsidRPr="00246514">
              <w:rPr>
                <w:rFonts w:ascii="Times New Roman" w:eastAsia="標楷體" w:hAnsi="Times New Roman" w:cs="Times New Roman" w:hint="eastAsia"/>
                <w:position w:val="-1"/>
                <w:sz w:val="24"/>
                <w:szCs w:val="24"/>
                <w:lang w:eastAsia="zh-TW"/>
              </w:rPr>
              <w:t>）、亞米堤大學（</w:t>
            </w:r>
            <w:r w:rsidRPr="00246514">
              <w:rPr>
                <w:rFonts w:ascii="Times New Roman" w:eastAsia="標楷體" w:hAnsi="Times New Roman" w:cs="Times New Roman" w:hint="eastAsia"/>
                <w:position w:val="-1"/>
                <w:sz w:val="24"/>
                <w:szCs w:val="24"/>
                <w:lang w:eastAsia="zh-TW"/>
              </w:rPr>
              <w:t>Amity University</w:t>
            </w:r>
            <w:r w:rsidRPr="00246514">
              <w:rPr>
                <w:rFonts w:ascii="Times New Roman" w:eastAsia="標楷體" w:hAnsi="Times New Roman" w:cs="Times New Roman" w:hint="eastAsia"/>
                <w:position w:val="-1"/>
                <w:sz w:val="24"/>
                <w:szCs w:val="24"/>
                <w:lang w:eastAsia="zh-TW"/>
              </w:rPr>
              <w:t>）、印度理工學院馬德拉斯分校（</w:t>
            </w:r>
            <w:r w:rsidRPr="00246514">
              <w:rPr>
                <w:rFonts w:ascii="Times New Roman" w:eastAsia="標楷體" w:hAnsi="Times New Roman" w:cs="Times New Roman"/>
                <w:position w:val="-1"/>
                <w:sz w:val="24"/>
                <w:szCs w:val="24"/>
                <w:lang w:eastAsia="zh-TW"/>
              </w:rPr>
              <w:t>Indian Institute of Technology Madras</w:t>
            </w:r>
            <w:r w:rsidRPr="00246514">
              <w:rPr>
                <w:rFonts w:ascii="Times New Roman" w:eastAsia="標楷體" w:hAnsi="Times New Roman" w:cs="Times New Roman" w:hint="eastAsia"/>
                <w:position w:val="-1"/>
                <w:sz w:val="24"/>
                <w:szCs w:val="24"/>
                <w:lang w:eastAsia="zh-TW"/>
              </w:rPr>
              <w:t>）、尼赫魯大學（</w:t>
            </w:r>
            <w:r w:rsidRPr="00246514">
              <w:rPr>
                <w:rFonts w:ascii="Times New Roman" w:eastAsia="標楷體" w:hAnsi="Times New Roman" w:cs="Times New Roman" w:hint="eastAsia"/>
                <w:position w:val="-1"/>
                <w:sz w:val="24"/>
                <w:szCs w:val="24"/>
                <w:lang w:eastAsia="zh-TW"/>
              </w:rPr>
              <w:t>Jawaharlal Nehru University</w:t>
            </w:r>
            <w:r w:rsidRPr="00246514">
              <w:rPr>
                <w:rFonts w:ascii="Times New Roman" w:eastAsia="標楷體" w:hAnsi="Times New Roman" w:cs="Times New Roman" w:hint="eastAsia"/>
                <w:position w:val="-1"/>
                <w:sz w:val="24"/>
                <w:szCs w:val="24"/>
                <w:lang w:eastAsia="zh-TW"/>
              </w:rPr>
              <w:t>）、蘭馬斯瓦米紀念大學（</w:t>
            </w:r>
            <w:r w:rsidRPr="00246514">
              <w:rPr>
                <w:rFonts w:ascii="Times New Roman" w:eastAsia="標楷體" w:hAnsi="Times New Roman" w:cs="Times New Roman"/>
                <w:position w:val="-1"/>
                <w:sz w:val="24"/>
                <w:szCs w:val="24"/>
                <w:lang w:eastAsia="zh-TW"/>
              </w:rPr>
              <w:t>SRM Institute of Science and Technology</w:t>
            </w:r>
            <w:r w:rsidRPr="00246514">
              <w:rPr>
                <w:rFonts w:ascii="Times New Roman" w:eastAsia="標楷體" w:hAnsi="Times New Roman" w:cs="Times New Roman" w:hint="eastAsia"/>
                <w:position w:val="-1"/>
                <w:sz w:val="24"/>
                <w:szCs w:val="24"/>
                <w:lang w:eastAsia="zh-TW"/>
              </w:rPr>
              <w:t>）、印度理工學院孟買分校（</w:t>
            </w:r>
            <w:r w:rsidRPr="00246514">
              <w:rPr>
                <w:rFonts w:ascii="Times New Roman" w:eastAsia="標楷體" w:hAnsi="Times New Roman" w:cs="Times New Roman" w:hint="eastAsia"/>
                <w:position w:val="-1"/>
                <w:sz w:val="24"/>
                <w:szCs w:val="24"/>
                <w:lang w:eastAsia="zh-TW"/>
              </w:rPr>
              <w:t xml:space="preserve"> Indian Institute of Technology Bombay</w:t>
            </w:r>
            <w:r w:rsidRPr="00246514">
              <w:rPr>
                <w:rFonts w:ascii="Times New Roman" w:eastAsia="標楷體" w:hAnsi="Times New Roman" w:cs="Times New Roman" w:hint="eastAsia"/>
                <w:position w:val="-1"/>
                <w:sz w:val="24"/>
                <w:szCs w:val="24"/>
                <w:lang w:eastAsia="zh-TW"/>
              </w:rPr>
              <w:t>）、吉特卡拉大學（</w:t>
            </w:r>
            <w:proofErr w:type="spellStart"/>
            <w:r w:rsidRPr="00246514">
              <w:rPr>
                <w:rFonts w:ascii="Times New Roman" w:eastAsia="標楷體" w:hAnsi="Times New Roman" w:cs="Times New Roman"/>
                <w:position w:val="-1"/>
                <w:sz w:val="24"/>
                <w:szCs w:val="24"/>
                <w:lang w:eastAsia="zh-TW"/>
              </w:rPr>
              <w:t>Chitkara</w:t>
            </w:r>
            <w:proofErr w:type="spellEnd"/>
            <w:r w:rsidRPr="00246514">
              <w:rPr>
                <w:rFonts w:ascii="Times New Roman" w:eastAsia="標楷體" w:hAnsi="Times New Roman" w:cs="Times New Roman"/>
                <w:position w:val="-1"/>
                <w:sz w:val="24"/>
                <w:szCs w:val="24"/>
                <w:lang w:eastAsia="zh-TW"/>
              </w:rPr>
              <w:t xml:space="preserve"> University</w:t>
            </w:r>
            <w:r w:rsidRPr="00246514">
              <w:rPr>
                <w:rFonts w:ascii="Times New Roman" w:eastAsia="標楷體" w:hAnsi="Times New Roman" w:cs="Times New Roman" w:hint="eastAsia"/>
                <w:position w:val="-1"/>
                <w:sz w:val="24"/>
                <w:szCs w:val="24"/>
                <w:lang w:eastAsia="zh-TW"/>
              </w:rPr>
              <w:t>）、蘭馬斯瓦米紀念大學（</w:t>
            </w:r>
            <w:r w:rsidRPr="00246514">
              <w:rPr>
                <w:rFonts w:ascii="Times New Roman" w:eastAsia="標楷體" w:hAnsi="Times New Roman" w:cs="Times New Roman"/>
                <w:position w:val="-1"/>
                <w:sz w:val="24"/>
                <w:szCs w:val="24"/>
                <w:lang w:eastAsia="zh-TW"/>
              </w:rPr>
              <w:t>SRM University, AP - Andhra Pradesh</w:t>
            </w:r>
            <w:r w:rsidRPr="00246514">
              <w:rPr>
                <w:rFonts w:ascii="Times New Roman" w:eastAsia="標楷體" w:hAnsi="Times New Roman" w:cs="Times New Roman" w:hint="eastAsia"/>
                <w:position w:val="-1"/>
                <w:sz w:val="24"/>
                <w:szCs w:val="24"/>
                <w:lang w:eastAsia="zh-TW"/>
              </w:rPr>
              <w:t>）、印度理工學院查謨分校（</w:t>
            </w:r>
            <w:r w:rsidRPr="00246514">
              <w:rPr>
                <w:rFonts w:ascii="Times New Roman" w:eastAsia="標楷體" w:hAnsi="Times New Roman" w:cs="Times New Roman"/>
                <w:position w:val="-1"/>
                <w:sz w:val="24"/>
                <w:szCs w:val="24"/>
                <w:lang w:eastAsia="zh-TW"/>
              </w:rPr>
              <w:t>Indian Institute of Technology Jammu</w:t>
            </w:r>
            <w:r w:rsidRPr="00246514">
              <w:rPr>
                <w:rFonts w:ascii="Times New Roman" w:eastAsia="標楷體" w:hAnsi="Times New Roman" w:cs="Times New Roman" w:hint="eastAsia"/>
                <w:position w:val="-1"/>
                <w:sz w:val="24"/>
                <w:szCs w:val="24"/>
                <w:lang w:eastAsia="zh-TW"/>
              </w:rPr>
              <w:t>）、阿金基亞·迪·帕蒂爾大學（</w:t>
            </w:r>
            <w:proofErr w:type="spellStart"/>
            <w:r w:rsidRPr="00246514">
              <w:rPr>
                <w:rFonts w:ascii="Times New Roman" w:eastAsia="標楷體" w:hAnsi="Times New Roman" w:cs="Times New Roman" w:hint="eastAsia"/>
                <w:position w:val="-1"/>
                <w:sz w:val="24"/>
                <w:szCs w:val="24"/>
                <w:lang w:eastAsia="zh-TW"/>
              </w:rPr>
              <w:t>Ajeenkya</w:t>
            </w:r>
            <w:proofErr w:type="spellEnd"/>
            <w:r w:rsidRPr="00246514">
              <w:rPr>
                <w:rFonts w:ascii="Times New Roman" w:eastAsia="標楷體" w:hAnsi="Times New Roman" w:cs="Times New Roman" w:hint="eastAsia"/>
                <w:position w:val="-1"/>
                <w:sz w:val="24"/>
                <w:szCs w:val="24"/>
                <w:lang w:eastAsia="zh-TW"/>
              </w:rPr>
              <w:t xml:space="preserve"> DY Patil University</w:t>
            </w:r>
            <w:r w:rsidRPr="00246514">
              <w:rPr>
                <w:rFonts w:ascii="Times New Roman" w:eastAsia="標楷體" w:hAnsi="Times New Roman" w:cs="Times New Roman" w:hint="eastAsia"/>
                <w:position w:val="-1"/>
                <w:sz w:val="24"/>
                <w:szCs w:val="24"/>
                <w:lang w:eastAsia="zh-TW"/>
              </w:rPr>
              <w:t>）等</w:t>
            </w:r>
            <w:r w:rsidRPr="00246514">
              <w:rPr>
                <w:rFonts w:ascii="Times New Roman" w:eastAsia="標楷體" w:hAnsi="Times New Roman" w:cs="Times New Roman"/>
                <w:position w:val="-1"/>
                <w:sz w:val="24"/>
                <w:szCs w:val="24"/>
                <w:lang w:eastAsia="zh-TW"/>
              </w:rPr>
              <w:t>10</w:t>
            </w:r>
            <w:r w:rsidRPr="00246514">
              <w:rPr>
                <w:rFonts w:ascii="Times New Roman" w:eastAsia="標楷體" w:hAnsi="Times New Roman" w:cs="Times New Roman" w:hint="eastAsia"/>
                <w:position w:val="-1"/>
                <w:sz w:val="24"/>
                <w:szCs w:val="24"/>
                <w:lang w:eastAsia="zh-TW"/>
              </w:rPr>
              <w:t>所大學校院設立「臺灣華語教育中心」並選送</w:t>
            </w:r>
            <w:r w:rsidRPr="00246514">
              <w:rPr>
                <w:rFonts w:ascii="Times New Roman" w:eastAsia="標楷體" w:hAnsi="Times New Roman" w:cs="Times New Roman" w:hint="eastAsia"/>
                <w:position w:val="-1"/>
                <w:sz w:val="24"/>
                <w:szCs w:val="24"/>
                <w:lang w:eastAsia="zh-TW"/>
              </w:rPr>
              <w:t>10</w:t>
            </w:r>
            <w:r w:rsidRPr="00246514">
              <w:rPr>
                <w:rFonts w:ascii="Times New Roman" w:eastAsia="標楷體" w:hAnsi="Times New Roman" w:cs="Times New Roman" w:hint="eastAsia"/>
                <w:position w:val="-1"/>
                <w:sz w:val="24"/>
                <w:szCs w:val="24"/>
                <w:lang w:eastAsia="zh-TW"/>
              </w:rPr>
              <w:t>名華師前往任教。</w:t>
            </w:r>
          </w:p>
          <w:p w14:paraId="48E04993" w14:textId="14DDC2EC" w:rsidR="000E27E6" w:rsidRPr="00246514" w:rsidRDefault="00FA102F" w:rsidP="00A35EEE">
            <w:pPr>
              <w:pStyle w:val="a7"/>
              <w:numPr>
                <w:ilvl w:val="0"/>
                <w:numId w:val="4"/>
              </w:numPr>
              <w:tabs>
                <w:tab w:val="left" w:pos="500"/>
              </w:tabs>
              <w:spacing w:after="0" w:line="343" w:lineRule="exact"/>
              <w:ind w:leftChars="0" w:right="-20" w:hanging="397"/>
              <w:rPr>
                <w:rFonts w:ascii="Times New Roman" w:eastAsia="標楷體" w:hAnsi="Times New Roman" w:cs="Times New Roman"/>
                <w:spacing w:val="-1"/>
                <w:sz w:val="24"/>
                <w:szCs w:val="24"/>
                <w:lang w:eastAsia="zh-TW"/>
              </w:rPr>
            </w:pPr>
            <w:r w:rsidRPr="00246514">
              <w:rPr>
                <w:rFonts w:ascii="Times New Roman" w:eastAsia="標楷體" w:hAnsi="Times New Roman" w:cs="Times New Roman" w:hint="eastAsia"/>
                <w:position w:val="-1"/>
                <w:sz w:val="24"/>
                <w:szCs w:val="24"/>
                <w:lang w:eastAsia="zh-TW"/>
              </w:rPr>
              <w:t>開設華語研習課程</w:t>
            </w:r>
            <w:r w:rsidRPr="00246514">
              <w:rPr>
                <w:rFonts w:ascii="Times New Roman" w:eastAsia="標楷體" w:hAnsi="Times New Roman" w:cs="Times New Roman" w:hint="eastAsia"/>
                <w:position w:val="-1"/>
                <w:sz w:val="24"/>
                <w:szCs w:val="24"/>
                <w:lang w:eastAsia="zh-TW"/>
              </w:rPr>
              <w:t>(</w:t>
            </w:r>
            <w:r w:rsidRPr="00246514">
              <w:rPr>
                <w:rFonts w:ascii="Times New Roman" w:eastAsia="標楷體" w:hAnsi="Times New Roman" w:cs="Times New Roman" w:hint="eastAsia"/>
                <w:position w:val="-1"/>
                <w:sz w:val="24"/>
                <w:szCs w:val="24"/>
                <w:lang w:eastAsia="zh-TW"/>
              </w:rPr>
              <w:t>含實體</w:t>
            </w:r>
            <w:proofErr w:type="gramStart"/>
            <w:r w:rsidRPr="00246514">
              <w:rPr>
                <w:rFonts w:ascii="Times New Roman" w:eastAsia="標楷體" w:hAnsi="Times New Roman" w:cs="Times New Roman" w:hint="eastAsia"/>
                <w:position w:val="-1"/>
                <w:sz w:val="24"/>
                <w:szCs w:val="24"/>
                <w:lang w:eastAsia="zh-TW"/>
              </w:rPr>
              <w:t>及線上</w:t>
            </w:r>
            <w:proofErr w:type="gramEnd"/>
            <w:r w:rsidRPr="00246514">
              <w:rPr>
                <w:rFonts w:ascii="Times New Roman" w:eastAsia="標楷體" w:hAnsi="Times New Roman" w:cs="Times New Roman" w:hint="eastAsia"/>
                <w:position w:val="-1"/>
                <w:sz w:val="24"/>
                <w:szCs w:val="24"/>
                <w:lang w:eastAsia="zh-TW"/>
              </w:rPr>
              <w:t>)</w:t>
            </w:r>
            <w:r w:rsidRPr="00246514">
              <w:rPr>
                <w:rFonts w:ascii="Times New Roman" w:eastAsia="標楷體" w:hAnsi="Times New Roman" w:cs="Times New Roman" w:hint="eastAsia"/>
                <w:position w:val="-1"/>
                <w:sz w:val="24"/>
                <w:szCs w:val="24"/>
                <w:lang w:eastAsia="zh-TW"/>
              </w:rPr>
              <w:t>共</w:t>
            </w:r>
            <w:r w:rsidRPr="00246514">
              <w:rPr>
                <w:rFonts w:ascii="Times New Roman" w:eastAsia="標楷體" w:hAnsi="Times New Roman" w:cs="Times New Roman" w:hint="eastAsia"/>
                <w:position w:val="-1"/>
                <w:sz w:val="24"/>
                <w:szCs w:val="24"/>
                <w:lang w:eastAsia="zh-TW"/>
              </w:rPr>
              <w:t>167</w:t>
            </w:r>
            <w:r w:rsidRPr="00246514">
              <w:rPr>
                <w:rFonts w:ascii="Times New Roman" w:eastAsia="標楷體" w:hAnsi="Times New Roman" w:cs="Times New Roman" w:hint="eastAsia"/>
                <w:position w:val="-1"/>
                <w:sz w:val="24"/>
                <w:szCs w:val="24"/>
                <w:lang w:eastAsia="zh-TW"/>
              </w:rPr>
              <w:t>班、修習學生計</w:t>
            </w:r>
            <w:r w:rsidRPr="00246514">
              <w:rPr>
                <w:rFonts w:ascii="Times New Roman" w:eastAsia="標楷體" w:hAnsi="Times New Roman" w:cs="Times New Roman" w:hint="eastAsia"/>
                <w:position w:val="-1"/>
                <w:sz w:val="24"/>
                <w:szCs w:val="24"/>
                <w:lang w:eastAsia="zh-TW"/>
              </w:rPr>
              <w:t>3</w:t>
            </w:r>
            <w:r w:rsidRPr="00246514">
              <w:rPr>
                <w:rFonts w:ascii="Times New Roman" w:eastAsia="標楷體" w:hAnsi="Times New Roman" w:cs="Times New Roman"/>
                <w:position w:val="-1"/>
                <w:sz w:val="24"/>
                <w:szCs w:val="24"/>
                <w:lang w:eastAsia="zh-TW"/>
              </w:rPr>
              <w:t>,</w:t>
            </w:r>
            <w:r w:rsidRPr="00246514">
              <w:rPr>
                <w:rFonts w:ascii="Times New Roman" w:eastAsia="標楷體" w:hAnsi="Times New Roman" w:cs="Times New Roman" w:hint="eastAsia"/>
                <w:position w:val="-1"/>
                <w:sz w:val="24"/>
                <w:szCs w:val="24"/>
                <w:lang w:eastAsia="zh-TW"/>
              </w:rPr>
              <w:t>371</w:t>
            </w:r>
            <w:r w:rsidRPr="00246514">
              <w:rPr>
                <w:rFonts w:ascii="Times New Roman" w:eastAsia="標楷體" w:hAnsi="Times New Roman" w:cs="Times New Roman" w:hint="eastAsia"/>
                <w:position w:val="-1"/>
                <w:sz w:val="24"/>
                <w:szCs w:val="24"/>
                <w:lang w:eastAsia="zh-TW"/>
              </w:rPr>
              <w:t>人次；另協助外館舉辦</w:t>
            </w:r>
            <w:r w:rsidRPr="00246514">
              <w:rPr>
                <w:rFonts w:ascii="Times New Roman" w:eastAsia="標楷體" w:hAnsi="Times New Roman" w:cs="Times New Roman" w:hint="eastAsia"/>
                <w:position w:val="-1"/>
                <w:sz w:val="24"/>
                <w:szCs w:val="24"/>
                <w:lang w:eastAsia="zh-TW"/>
              </w:rPr>
              <w:t>5</w:t>
            </w:r>
            <w:r w:rsidRPr="00246514">
              <w:rPr>
                <w:rFonts w:ascii="Times New Roman" w:eastAsia="標楷體" w:hAnsi="Times New Roman" w:cs="Times New Roman" w:hint="eastAsia"/>
                <w:position w:val="-1"/>
                <w:sz w:val="24"/>
                <w:szCs w:val="24"/>
                <w:lang w:eastAsia="zh-TW"/>
              </w:rPr>
              <w:t>場次華語文能力測驗，報名人數</w:t>
            </w:r>
            <w:r w:rsidRPr="00246514">
              <w:rPr>
                <w:rFonts w:ascii="Times New Roman" w:eastAsia="標楷體" w:hAnsi="Times New Roman" w:cs="Times New Roman" w:hint="eastAsia"/>
                <w:position w:val="-1"/>
                <w:sz w:val="24"/>
                <w:szCs w:val="24"/>
                <w:lang w:eastAsia="zh-TW"/>
              </w:rPr>
              <w:t>44</w:t>
            </w:r>
            <w:r w:rsidRPr="00246514">
              <w:rPr>
                <w:rFonts w:ascii="Times New Roman" w:eastAsia="標楷體" w:hAnsi="Times New Roman" w:cs="Times New Roman" w:hint="eastAsia"/>
                <w:position w:val="-1"/>
                <w:sz w:val="24"/>
                <w:szCs w:val="24"/>
                <w:lang w:eastAsia="zh-TW"/>
              </w:rPr>
              <w:t>名</w:t>
            </w:r>
            <w:r w:rsidRPr="00246514">
              <w:rPr>
                <w:rFonts w:ascii="Times New Roman" w:eastAsia="標楷體" w:hAnsi="Times New Roman" w:cs="Times New Roman" w:hint="eastAsia"/>
                <w:position w:val="-1"/>
                <w:sz w:val="24"/>
                <w:szCs w:val="24"/>
                <w:lang w:eastAsia="zh-TW"/>
              </w:rPr>
              <w:t xml:space="preserve"> </w:t>
            </w:r>
            <w:r w:rsidRPr="00246514">
              <w:rPr>
                <w:rFonts w:ascii="Times New Roman" w:eastAsia="標楷體" w:hAnsi="Times New Roman" w:cs="Times New Roman" w:hint="eastAsia"/>
                <w:position w:val="-1"/>
                <w:sz w:val="24"/>
                <w:szCs w:val="24"/>
                <w:lang w:eastAsia="zh-TW"/>
              </w:rPr>
              <w:t>；促成雙邊校際合作</w:t>
            </w:r>
            <w:r w:rsidRPr="00246514">
              <w:rPr>
                <w:rFonts w:ascii="Times New Roman" w:eastAsia="標楷體" w:hAnsi="Times New Roman" w:cs="Times New Roman" w:hint="eastAsia"/>
                <w:position w:val="-1"/>
                <w:sz w:val="24"/>
                <w:szCs w:val="24"/>
                <w:lang w:eastAsia="zh-TW"/>
              </w:rPr>
              <w:t>14</w:t>
            </w:r>
            <w:r w:rsidRPr="00246514">
              <w:rPr>
                <w:rFonts w:ascii="Times New Roman" w:eastAsia="標楷體" w:hAnsi="Times New Roman" w:cs="Times New Roman" w:hint="eastAsia"/>
                <w:position w:val="-1"/>
                <w:sz w:val="24"/>
                <w:szCs w:val="24"/>
                <w:lang w:eastAsia="zh-TW"/>
              </w:rPr>
              <w:t>案；</w:t>
            </w:r>
            <w:r w:rsidRPr="00246514">
              <w:rPr>
                <w:rFonts w:ascii="Times New Roman" w:eastAsia="標楷體" w:hAnsi="Times New Roman" w:cs="Times New Roman" w:hint="eastAsia"/>
                <w:position w:val="-1"/>
                <w:sz w:val="24"/>
                <w:szCs w:val="24"/>
                <w:lang w:eastAsia="zh-TW"/>
              </w:rPr>
              <w:t>112</w:t>
            </w:r>
            <w:r w:rsidRPr="00246514">
              <w:rPr>
                <w:rFonts w:ascii="Times New Roman" w:eastAsia="標楷體" w:hAnsi="Times New Roman" w:cs="Times New Roman" w:hint="eastAsia"/>
                <w:position w:val="-1"/>
                <w:sz w:val="24"/>
                <w:szCs w:val="24"/>
                <w:lang w:eastAsia="zh-TW"/>
              </w:rPr>
              <w:t>年</w:t>
            </w:r>
            <w:r w:rsidRPr="00246514">
              <w:rPr>
                <w:rFonts w:ascii="Times New Roman" w:eastAsia="標楷體" w:hAnsi="Times New Roman" w:cs="Times New Roman" w:hint="eastAsia"/>
                <w:position w:val="-1"/>
                <w:sz w:val="24"/>
                <w:szCs w:val="24"/>
                <w:lang w:eastAsia="zh-TW"/>
              </w:rPr>
              <w:t>4</w:t>
            </w:r>
            <w:r w:rsidRPr="00246514">
              <w:rPr>
                <w:rFonts w:ascii="Times New Roman" w:eastAsia="標楷體" w:hAnsi="Times New Roman" w:cs="Times New Roman" w:hint="eastAsia"/>
                <w:position w:val="-1"/>
                <w:sz w:val="24"/>
                <w:szCs w:val="24"/>
                <w:lang w:eastAsia="zh-TW"/>
              </w:rPr>
              <w:t>到</w:t>
            </w:r>
            <w:r w:rsidRPr="00246514">
              <w:rPr>
                <w:rFonts w:ascii="Times New Roman" w:eastAsia="標楷體" w:hAnsi="Times New Roman" w:cs="Times New Roman" w:hint="eastAsia"/>
                <w:position w:val="-1"/>
                <w:sz w:val="24"/>
                <w:szCs w:val="24"/>
                <w:lang w:eastAsia="zh-TW"/>
              </w:rPr>
              <w:t>6</w:t>
            </w:r>
            <w:r w:rsidRPr="00246514">
              <w:rPr>
                <w:rFonts w:ascii="Times New Roman" w:eastAsia="標楷體" w:hAnsi="Times New Roman" w:cs="Times New Roman" w:hint="eastAsia"/>
                <w:position w:val="-1"/>
                <w:sz w:val="24"/>
                <w:szCs w:val="24"/>
                <w:lang w:eastAsia="zh-TW"/>
              </w:rPr>
              <w:t>月辦理「雲端華語聊天室」，提供印度</w:t>
            </w:r>
            <w:proofErr w:type="gramStart"/>
            <w:r w:rsidRPr="00246514">
              <w:rPr>
                <w:rFonts w:ascii="Times New Roman" w:eastAsia="標楷體" w:hAnsi="Times New Roman" w:cs="Times New Roman" w:hint="eastAsia"/>
                <w:position w:val="-1"/>
                <w:sz w:val="24"/>
                <w:szCs w:val="24"/>
                <w:lang w:eastAsia="zh-TW"/>
              </w:rPr>
              <w:t>學生線上學習</w:t>
            </w:r>
            <w:proofErr w:type="gramEnd"/>
            <w:r w:rsidRPr="00246514">
              <w:rPr>
                <w:rFonts w:ascii="Times New Roman" w:eastAsia="標楷體" w:hAnsi="Times New Roman" w:cs="Times New Roman" w:hint="eastAsia"/>
                <w:position w:val="-1"/>
                <w:sz w:val="24"/>
                <w:szCs w:val="24"/>
                <w:lang w:eastAsia="zh-TW"/>
              </w:rPr>
              <w:t>華語機會，共</w:t>
            </w:r>
            <w:r w:rsidRPr="00246514">
              <w:rPr>
                <w:rFonts w:ascii="Times New Roman" w:eastAsia="標楷體" w:hAnsi="Times New Roman" w:cs="Times New Roman" w:hint="eastAsia"/>
                <w:position w:val="-1"/>
                <w:sz w:val="24"/>
                <w:szCs w:val="24"/>
                <w:lang w:eastAsia="zh-TW"/>
              </w:rPr>
              <w:t>239</w:t>
            </w:r>
            <w:r w:rsidRPr="00246514">
              <w:rPr>
                <w:rFonts w:ascii="Times New Roman" w:eastAsia="標楷體" w:hAnsi="Times New Roman" w:cs="Times New Roman" w:hint="eastAsia"/>
                <w:position w:val="-1"/>
                <w:sz w:val="24"/>
                <w:szCs w:val="24"/>
                <w:lang w:eastAsia="zh-TW"/>
              </w:rPr>
              <w:t>人參加；</w:t>
            </w:r>
            <w:r w:rsidRPr="00246514">
              <w:rPr>
                <w:rFonts w:ascii="Times New Roman" w:eastAsia="標楷體" w:hAnsi="Times New Roman" w:cs="Times New Roman" w:hint="eastAsia"/>
                <w:position w:val="-1"/>
                <w:sz w:val="24"/>
                <w:szCs w:val="24"/>
                <w:lang w:eastAsia="zh-TW"/>
              </w:rPr>
              <w:t>112</w:t>
            </w:r>
            <w:r w:rsidRPr="00246514">
              <w:rPr>
                <w:rFonts w:ascii="Times New Roman" w:eastAsia="標楷體" w:hAnsi="Times New Roman" w:cs="Times New Roman" w:hint="eastAsia"/>
                <w:position w:val="-1"/>
                <w:sz w:val="24"/>
                <w:szCs w:val="24"/>
                <w:lang w:eastAsia="zh-TW"/>
              </w:rPr>
              <w:t>年</w:t>
            </w:r>
            <w:r w:rsidRPr="00246514">
              <w:rPr>
                <w:rFonts w:ascii="Times New Roman" w:eastAsia="標楷體" w:hAnsi="Times New Roman" w:cs="Times New Roman" w:hint="eastAsia"/>
                <w:position w:val="-1"/>
                <w:sz w:val="24"/>
                <w:szCs w:val="24"/>
                <w:lang w:eastAsia="zh-TW"/>
              </w:rPr>
              <w:t>6</w:t>
            </w:r>
            <w:r w:rsidRPr="00246514">
              <w:rPr>
                <w:rFonts w:ascii="Times New Roman" w:eastAsia="標楷體" w:hAnsi="Times New Roman" w:cs="Times New Roman" w:hint="eastAsia"/>
                <w:position w:val="-1"/>
                <w:sz w:val="24"/>
                <w:szCs w:val="24"/>
                <w:lang w:eastAsia="zh-TW"/>
              </w:rPr>
              <w:t>月舉辦「第八屆</w:t>
            </w:r>
            <w:r w:rsidRPr="00246514">
              <w:rPr>
                <w:rFonts w:ascii="Times New Roman" w:eastAsia="標楷體" w:hAnsi="Times New Roman" w:cs="Times New Roman" w:hint="eastAsia"/>
                <w:position w:val="-1"/>
                <w:sz w:val="24"/>
                <w:szCs w:val="24"/>
                <w:lang w:eastAsia="zh-TW"/>
              </w:rPr>
              <w:t xml:space="preserve"> </w:t>
            </w:r>
            <w:r w:rsidRPr="00246514">
              <w:rPr>
                <w:rFonts w:ascii="Times New Roman" w:eastAsia="標楷體" w:hAnsi="Times New Roman" w:cs="Times New Roman" w:hint="eastAsia"/>
                <w:position w:val="-1"/>
                <w:sz w:val="24"/>
                <w:szCs w:val="24"/>
                <w:lang w:eastAsia="zh-TW"/>
              </w:rPr>
              <w:t>季風亞洲</w:t>
            </w:r>
            <w:r w:rsidRPr="00246514">
              <w:rPr>
                <w:rFonts w:ascii="Times New Roman" w:eastAsia="標楷體" w:hAnsi="Times New Roman" w:cs="Times New Roman" w:hint="eastAsia"/>
                <w:position w:val="-1"/>
                <w:sz w:val="24"/>
                <w:szCs w:val="24"/>
                <w:lang w:eastAsia="zh-TW"/>
              </w:rPr>
              <w:t xml:space="preserve"> </w:t>
            </w:r>
            <w:proofErr w:type="gramStart"/>
            <w:r w:rsidRPr="00246514">
              <w:rPr>
                <w:rFonts w:ascii="Times New Roman" w:eastAsia="標楷體" w:hAnsi="Times New Roman" w:cs="Times New Roman" w:hint="eastAsia"/>
                <w:position w:val="-1"/>
                <w:sz w:val="24"/>
                <w:szCs w:val="24"/>
                <w:lang w:eastAsia="zh-TW"/>
              </w:rPr>
              <w:t>─</w:t>
            </w:r>
            <w:proofErr w:type="gramEnd"/>
            <w:r w:rsidRPr="00246514">
              <w:rPr>
                <w:rFonts w:ascii="Times New Roman" w:eastAsia="標楷體" w:hAnsi="Times New Roman" w:cs="Times New Roman" w:hint="eastAsia"/>
                <w:position w:val="-1"/>
                <w:sz w:val="24"/>
                <w:szCs w:val="24"/>
                <w:lang w:eastAsia="zh-TW"/>
              </w:rPr>
              <w:t>印度華語工作坊」，</w:t>
            </w:r>
            <w:proofErr w:type="gramStart"/>
            <w:r w:rsidRPr="00246514">
              <w:rPr>
                <w:rFonts w:ascii="Times New Roman" w:eastAsia="標楷體" w:hAnsi="Times New Roman" w:cs="Times New Roman" w:hint="eastAsia"/>
                <w:position w:val="-1"/>
                <w:sz w:val="24"/>
                <w:szCs w:val="24"/>
                <w:lang w:eastAsia="zh-TW"/>
              </w:rPr>
              <w:t>向華師說</w:t>
            </w:r>
            <w:proofErr w:type="gramEnd"/>
            <w:r w:rsidRPr="00246514">
              <w:rPr>
                <w:rFonts w:ascii="Times New Roman" w:eastAsia="標楷體" w:hAnsi="Times New Roman" w:cs="Times New Roman" w:hint="eastAsia"/>
                <w:position w:val="-1"/>
                <w:sz w:val="24"/>
                <w:szCs w:val="24"/>
                <w:lang w:eastAsia="zh-TW"/>
              </w:rPr>
              <w:t>明印度華語工作環境；</w:t>
            </w:r>
            <w:r w:rsidRPr="00246514">
              <w:rPr>
                <w:rFonts w:ascii="Times New Roman" w:eastAsia="標楷體" w:hAnsi="Times New Roman" w:cs="Times New Roman" w:hint="eastAsia"/>
                <w:position w:val="-1"/>
                <w:sz w:val="24"/>
                <w:szCs w:val="24"/>
                <w:lang w:eastAsia="zh-TW"/>
              </w:rPr>
              <w:t>112</w:t>
            </w:r>
            <w:r w:rsidRPr="00246514">
              <w:rPr>
                <w:rFonts w:ascii="Times New Roman" w:eastAsia="標楷體" w:hAnsi="Times New Roman" w:cs="Times New Roman" w:hint="eastAsia"/>
                <w:position w:val="-1"/>
                <w:sz w:val="24"/>
                <w:szCs w:val="24"/>
                <w:lang w:eastAsia="zh-TW"/>
              </w:rPr>
              <w:t>年</w:t>
            </w:r>
            <w:r w:rsidRPr="00246514">
              <w:rPr>
                <w:rFonts w:ascii="Times New Roman" w:eastAsia="標楷體" w:hAnsi="Times New Roman" w:cs="Times New Roman" w:hint="eastAsia"/>
                <w:position w:val="-1"/>
                <w:sz w:val="24"/>
                <w:szCs w:val="24"/>
                <w:lang w:eastAsia="zh-TW"/>
              </w:rPr>
              <w:t>11</w:t>
            </w:r>
            <w:r w:rsidRPr="00246514">
              <w:rPr>
                <w:rFonts w:ascii="Times New Roman" w:eastAsia="標楷體" w:hAnsi="Times New Roman" w:cs="Times New Roman" w:hint="eastAsia"/>
                <w:position w:val="-1"/>
                <w:sz w:val="24"/>
                <w:szCs w:val="24"/>
                <w:lang w:eastAsia="zh-TW"/>
              </w:rPr>
              <w:t>月</w:t>
            </w:r>
            <w:r w:rsidRPr="00246514">
              <w:rPr>
                <w:rFonts w:ascii="Times New Roman" w:eastAsia="標楷體" w:hAnsi="Times New Roman" w:cs="Times New Roman" w:hint="eastAsia"/>
                <w:position w:val="-1"/>
                <w:sz w:val="24"/>
                <w:szCs w:val="24"/>
                <w:lang w:eastAsia="zh-TW"/>
              </w:rPr>
              <w:t xml:space="preserve"> 28</w:t>
            </w:r>
            <w:r w:rsidRPr="00246514">
              <w:rPr>
                <w:rFonts w:ascii="Times New Roman" w:eastAsia="標楷體" w:hAnsi="Times New Roman" w:cs="Times New Roman" w:hint="eastAsia"/>
                <w:position w:val="-1"/>
                <w:sz w:val="24"/>
                <w:szCs w:val="24"/>
                <w:lang w:eastAsia="zh-TW"/>
              </w:rPr>
              <w:t>日</w:t>
            </w:r>
            <w:r w:rsidRPr="00246514">
              <w:rPr>
                <w:rFonts w:ascii="Times New Roman" w:eastAsia="標楷體" w:hAnsi="Times New Roman" w:cs="Times New Roman" w:hint="eastAsia"/>
                <w:position w:val="-1"/>
                <w:sz w:val="24"/>
                <w:szCs w:val="24"/>
                <w:lang w:eastAsia="zh-TW"/>
              </w:rPr>
              <w:t xml:space="preserve"> </w:t>
            </w:r>
            <w:r w:rsidRPr="00246514">
              <w:rPr>
                <w:rFonts w:ascii="Times New Roman" w:eastAsia="標楷體" w:hAnsi="Times New Roman" w:cs="Times New Roman" w:hint="eastAsia"/>
                <w:position w:val="-1"/>
                <w:sz w:val="24"/>
                <w:szCs w:val="24"/>
                <w:lang w:eastAsia="zh-TW"/>
              </w:rPr>
              <w:t>赴印度參加</w:t>
            </w:r>
            <w:r w:rsidRPr="00246514">
              <w:rPr>
                <w:rFonts w:ascii="Times New Roman" w:eastAsia="標楷體" w:hAnsi="Times New Roman" w:cs="Times New Roman" w:hint="eastAsia"/>
                <w:position w:val="-1"/>
                <w:sz w:val="24"/>
                <w:szCs w:val="24"/>
                <w:lang w:eastAsia="zh-TW"/>
              </w:rPr>
              <w:t xml:space="preserve"> </w:t>
            </w:r>
            <w:r w:rsidRPr="00246514">
              <w:rPr>
                <w:rFonts w:ascii="Times New Roman" w:eastAsia="標楷體" w:hAnsi="Times New Roman" w:cs="Times New Roman" w:hint="eastAsia"/>
                <w:position w:val="-1"/>
                <w:sz w:val="24"/>
                <w:szCs w:val="24"/>
                <w:lang w:eastAsia="zh-TW"/>
              </w:rPr>
              <w:t>「</w:t>
            </w:r>
            <w:r w:rsidRPr="00246514">
              <w:rPr>
                <w:rFonts w:ascii="Times New Roman" w:eastAsia="標楷體" w:hAnsi="Times New Roman" w:cs="Times New Roman" w:hint="eastAsia"/>
                <w:position w:val="-1"/>
                <w:sz w:val="24"/>
                <w:szCs w:val="24"/>
                <w:lang w:eastAsia="zh-TW"/>
              </w:rPr>
              <w:t>CII</w:t>
            </w:r>
            <w:r w:rsidRPr="00246514">
              <w:rPr>
                <w:rFonts w:ascii="Times New Roman" w:eastAsia="標楷體" w:hAnsi="Times New Roman" w:cs="Times New Roman" w:hint="eastAsia"/>
                <w:position w:val="-1"/>
                <w:sz w:val="24"/>
                <w:szCs w:val="24"/>
                <w:lang w:eastAsia="zh-TW"/>
              </w:rPr>
              <w:t>全球教育大會</w:t>
            </w:r>
            <w:r w:rsidRPr="00246514">
              <w:rPr>
                <w:rFonts w:ascii="Times New Roman" w:eastAsia="標楷體" w:hAnsi="Times New Roman" w:cs="Times New Roman" w:hint="eastAsia"/>
                <w:position w:val="-1"/>
                <w:sz w:val="24"/>
                <w:szCs w:val="24"/>
                <w:lang w:eastAsia="zh-TW"/>
              </w:rPr>
              <w:t xml:space="preserve"> 4th Edition CII Global Education Conclave</w:t>
            </w:r>
            <w:r w:rsidRPr="00246514">
              <w:rPr>
                <w:rFonts w:ascii="Times New Roman" w:eastAsia="標楷體" w:hAnsi="Times New Roman" w:cs="Times New Roman" w:hint="eastAsia"/>
                <w:position w:val="-1"/>
                <w:sz w:val="24"/>
                <w:szCs w:val="24"/>
                <w:lang w:eastAsia="zh-TW"/>
              </w:rPr>
              <w:t>」，宣傳臺灣高等教育、提升印度學生來</w:t>
            </w:r>
            <w:proofErr w:type="gramStart"/>
            <w:r w:rsidRPr="00246514">
              <w:rPr>
                <w:rFonts w:ascii="Times New Roman" w:eastAsia="標楷體" w:hAnsi="Times New Roman" w:cs="Times New Roman" w:hint="eastAsia"/>
                <w:position w:val="-1"/>
                <w:sz w:val="24"/>
                <w:szCs w:val="24"/>
                <w:lang w:eastAsia="zh-TW"/>
              </w:rPr>
              <w:t>臺</w:t>
            </w:r>
            <w:proofErr w:type="gramEnd"/>
            <w:r w:rsidRPr="00246514">
              <w:rPr>
                <w:rFonts w:ascii="Times New Roman" w:eastAsia="標楷體" w:hAnsi="Times New Roman" w:cs="Times New Roman" w:hint="eastAsia"/>
                <w:position w:val="-1"/>
                <w:sz w:val="24"/>
                <w:szCs w:val="24"/>
                <w:lang w:eastAsia="zh-TW"/>
              </w:rPr>
              <w:t>留學意願。</w:t>
            </w:r>
          </w:p>
        </w:tc>
      </w:tr>
    </w:tbl>
    <w:p w14:paraId="69514841" w14:textId="77777777" w:rsidR="000E27E6" w:rsidRPr="00246514" w:rsidRDefault="000E27E6" w:rsidP="000E27E6">
      <w:pPr>
        <w:spacing w:beforeLines="50" w:before="120" w:afterLines="50" w:after="120" w:line="200" w:lineRule="exact"/>
        <w:rPr>
          <w:rFonts w:ascii="Times New Roman" w:eastAsia="標楷體" w:hAnsi="Times New Roman" w:cs="Times New Roman"/>
          <w:b/>
          <w:bCs/>
          <w:spacing w:val="1"/>
          <w:sz w:val="28"/>
          <w:szCs w:val="28"/>
          <w:lang w:eastAsia="zh-TW"/>
        </w:rPr>
      </w:pPr>
      <w:r w:rsidRPr="00246514">
        <w:rPr>
          <w:rFonts w:ascii="Times New Roman" w:eastAsia="標楷體" w:hAnsi="Times New Roman" w:cs="Times New Roman"/>
          <w:b/>
          <w:bCs/>
          <w:spacing w:val="1"/>
          <w:sz w:val="28"/>
          <w:szCs w:val="28"/>
          <w:lang w:eastAsia="zh-TW"/>
        </w:rPr>
        <w:br w:type="page"/>
      </w:r>
    </w:p>
    <w:p w14:paraId="6E4DCDE9" w14:textId="77777777" w:rsidR="00CF4127" w:rsidRPr="00246514" w:rsidRDefault="007A1804" w:rsidP="000E27E6">
      <w:pPr>
        <w:spacing w:beforeLines="50" w:before="120" w:afterLines="50" w:after="120" w:line="300" w:lineRule="exact"/>
        <w:rPr>
          <w:rFonts w:ascii="Times New Roman" w:eastAsia="標楷體" w:hAnsi="Times New Roman" w:cs="Times New Roman"/>
          <w:b/>
          <w:bCs/>
          <w:sz w:val="28"/>
          <w:szCs w:val="28"/>
          <w:lang w:eastAsia="zh-TW"/>
        </w:rPr>
      </w:pPr>
      <w:r w:rsidRPr="00246514">
        <w:rPr>
          <w:rFonts w:ascii="Times New Roman" w:eastAsia="標楷體" w:hAnsi="Times New Roman" w:cs="Times New Roman" w:hint="eastAsia"/>
          <w:b/>
          <w:bCs/>
          <w:spacing w:val="1"/>
          <w:sz w:val="28"/>
          <w:szCs w:val="28"/>
          <w:lang w:eastAsia="zh-TW"/>
        </w:rPr>
        <w:lastRenderedPageBreak/>
        <w:t>1</w:t>
      </w:r>
      <w:r w:rsidRPr="00246514">
        <w:rPr>
          <w:rFonts w:ascii="Times New Roman" w:eastAsia="標楷體" w:hAnsi="Times New Roman" w:cs="Times New Roman"/>
          <w:b/>
          <w:bCs/>
          <w:spacing w:val="1"/>
          <w:sz w:val="28"/>
          <w:szCs w:val="28"/>
          <w:lang w:eastAsia="zh-TW"/>
        </w:rPr>
        <w:t>1</w:t>
      </w:r>
      <w:r w:rsidR="00ED78C8" w:rsidRPr="00246514">
        <w:rPr>
          <w:rFonts w:ascii="Times New Roman" w:eastAsia="標楷體" w:hAnsi="Times New Roman" w:cs="Times New Roman"/>
          <w:b/>
          <w:bCs/>
          <w:spacing w:val="1"/>
          <w:sz w:val="28"/>
          <w:szCs w:val="28"/>
          <w:lang w:eastAsia="zh-TW"/>
        </w:rPr>
        <w:t>1</w:t>
      </w:r>
      <w:r w:rsidRPr="00246514">
        <w:rPr>
          <w:rFonts w:ascii="Times New Roman" w:eastAsia="標楷體" w:hAnsi="Times New Roman" w:cs="Times New Roman" w:hint="eastAsia"/>
          <w:b/>
          <w:bCs/>
          <w:spacing w:val="1"/>
          <w:sz w:val="28"/>
          <w:szCs w:val="28"/>
          <w:lang w:eastAsia="zh-TW"/>
        </w:rPr>
        <w:t>年</w:t>
      </w:r>
      <w:r w:rsidRPr="00246514">
        <w:rPr>
          <w:rFonts w:ascii="Times New Roman" w:eastAsia="標楷體" w:hAnsi="Times New Roman" w:cs="Times New Roman"/>
          <w:b/>
          <w:bCs/>
          <w:sz w:val="28"/>
          <w:szCs w:val="28"/>
          <w:lang w:eastAsia="zh-TW"/>
        </w:rPr>
        <w:t>高教輸出要點執行情形</w:t>
      </w:r>
    </w:p>
    <w:tbl>
      <w:tblPr>
        <w:tblW w:w="10683" w:type="dxa"/>
        <w:tblInd w:w="95" w:type="dxa"/>
        <w:tblLayout w:type="fixed"/>
        <w:tblCellMar>
          <w:left w:w="0" w:type="dxa"/>
          <w:right w:w="0" w:type="dxa"/>
        </w:tblCellMar>
        <w:tblLook w:val="01E0" w:firstRow="1" w:lastRow="1" w:firstColumn="1" w:lastColumn="1" w:noHBand="0" w:noVBand="0"/>
      </w:tblPr>
      <w:tblGrid>
        <w:gridCol w:w="380"/>
        <w:gridCol w:w="1039"/>
        <w:gridCol w:w="1417"/>
        <w:gridCol w:w="7847"/>
      </w:tblGrid>
      <w:tr w:rsidR="00246514" w:rsidRPr="00246514" w14:paraId="7FE698BF" w14:textId="77777777" w:rsidTr="00A35EEE">
        <w:trPr>
          <w:trHeight w:hRule="exact" w:val="185"/>
        </w:trPr>
        <w:tc>
          <w:tcPr>
            <w:tcW w:w="380" w:type="dxa"/>
            <w:vMerge w:val="restart"/>
            <w:tcBorders>
              <w:top w:val="single" w:sz="4" w:space="0" w:color="000000"/>
              <w:left w:val="single" w:sz="4" w:space="0" w:color="000000"/>
              <w:right w:val="single" w:sz="4" w:space="0" w:color="000000"/>
            </w:tcBorders>
            <w:shd w:val="clear" w:color="auto" w:fill="FFFF9A"/>
          </w:tcPr>
          <w:p w14:paraId="39E15DDA" w14:textId="77777777" w:rsidR="00CF4127" w:rsidRPr="00246514" w:rsidRDefault="00CF4127" w:rsidP="00A35EEE">
            <w:pPr>
              <w:spacing w:after="0" w:line="312" w:lineRule="exact"/>
              <w:ind w:left="65" w:right="-20"/>
              <w:rPr>
                <w:rFonts w:ascii="Times New Roman" w:eastAsia="標楷體" w:hAnsi="Times New Roman" w:cs="Times New Roman"/>
                <w:sz w:val="24"/>
                <w:szCs w:val="24"/>
              </w:rPr>
            </w:pPr>
            <w:r w:rsidRPr="00246514">
              <w:rPr>
                <w:rFonts w:ascii="Times New Roman" w:eastAsia="標楷體" w:hAnsi="Times New Roman" w:cs="Times New Roman"/>
                <w:sz w:val="24"/>
                <w:szCs w:val="24"/>
              </w:rPr>
              <w:t>編</w:t>
            </w:r>
          </w:p>
          <w:p w14:paraId="15DA57EE" w14:textId="77777777" w:rsidR="00CF4127" w:rsidRPr="00246514" w:rsidRDefault="00CF4127" w:rsidP="00A35EEE">
            <w:pPr>
              <w:spacing w:after="0" w:line="360" w:lineRule="exact"/>
              <w:ind w:left="65" w:right="-20"/>
              <w:rPr>
                <w:rFonts w:ascii="Times New Roman" w:eastAsia="標楷體" w:hAnsi="Times New Roman" w:cs="Times New Roman"/>
                <w:sz w:val="24"/>
                <w:szCs w:val="24"/>
              </w:rPr>
            </w:pPr>
            <w:r w:rsidRPr="00246514">
              <w:rPr>
                <w:rFonts w:ascii="Times New Roman" w:eastAsia="標楷體" w:hAnsi="Times New Roman" w:cs="Times New Roman"/>
                <w:position w:val="-1"/>
                <w:sz w:val="24"/>
                <w:szCs w:val="24"/>
              </w:rPr>
              <w:t>號</w:t>
            </w:r>
          </w:p>
        </w:tc>
        <w:tc>
          <w:tcPr>
            <w:tcW w:w="1039" w:type="dxa"/>
            <w:vMerge w:val="restart"/>
            <w:tcBorders>
              <w:top w:val="single" w:sz="4" w:space="0" w:color="000000"/>
              <w:left w:val="single" w:sz="4" w:space="0" w:color="000000"/>
              <w:right w:val="single" w:sz="4" w:space="0" w:color="000000"/>
            </w:tcBorders>
            <w:shd w:val="clear" w:color="auto" w:fill="FFFF9A"/>
          </w:tcPr>
          <w:p w14:paraId="746BEFDE" w14:textId="77777777" w:rsidR="00CF4127" w:rsidRPr="00246514" w:rsidRDefault="00CF4127" w:rsidP="00A35EEE">
            <w:pPr>
              <w:spacing w:before="79" w:after="0" w:line="240" w:lineRule="auto"/>
              <w:ind w:left="34" w:right="-43"/>
              <w:rPr>
                <w:rFonts w:ascii="Times New Roman" w:eastAsia="標楷體" w:hAnsi="Times New Roman" w:cs="Times New Roman"/>
                <w:sz w:val="24"/>
                <w:szCs w:val="24"/>
              </w:rPr>
            </w:pPr>
            <w:proofErr w:type="spellStart"/>
            <w:r w:rsidRPr="00246514">
              <w:rPr>
                <w:rFonts w:ascii="Times New Roman" w:eastAsia="標楷體" w:hAnsi="Times New Roman" w:cs="Times New Roman"/>
                <w:sz w:val="24"/>
                <w:szCs w:val="24"/>
              </w:rPr>
              <w:t>補助對象</w:t>
            </w:r>
            <w:proofErr w:type="spellEnd"/>
          </w:p>
        </w:tc>
        <w:tc>
          <w:tcPr>
            <w:tcW w:w="1417" w:type="dxa"/>
            <w:vMerge w:val="restart"/>
            <w:tcBorders>
              <w:top w:val="single" w:sz="4" w:space="0" w:color="000000"/>
              <w:left w:val="single" w:sz="4" w:space="0" w:color="000000"/>
              <w:right w:val="single" w:sz="4" w:space="0" w:color="000000"/>
            </w:tcBorders>
            <w:shd w:val="clear" w:color="auto" w:fill="FFFF9A"/>
          </w:tcPr>
          <w:p w14:paraId="6BDE1081" w14:textId="77777777" w:rsidR="00CF4127" w:rsidRPr="00246514" w:rsidRDefault="00CF4127" w:rsidP="00A35EEE">
            <w:pPr>
              <w:spacing w:after="0" w:line="312" w:lineRule="exact"/>
              <w:ind w:left="63" w:right="45"/>
              <w:jc w:val="center"/>
              <w:rPr>
                <w:rFonts w:ascii="Times New Roman" w:eastAsia="標楷體" w:hAnsi="Times New Roman" w:cs="Times New Roman"/>
                <w:sz w:val="24"/>
                <w:szCs w:val="24"/>
              </w:rPr>
            </w:pPr>
            <w:proofErr w:type="spellStart"/>
            <w:r w:rsidRPr="00246514">
              <w:rPr>
                <w:rFonts w:ascii="Times New Roman" w:eastAsia="標楷體" w:hAnsi="Times New Roman" w:cs="Times New Roman"/>
                <w:sz w:val="24"/>
                <w:szCs w:val="24"/>
              </w:rPr>
              <w:t>輸出計畫之</w:t>
            </w:r>
            <w:proofErr w:type="spellEnd"/>
          </w:p>
          <w:p w14:paraId="412C249E" w14:textId="77777777" w:rsidR="00CF4127" w:rsidRPr="00246514" w:rsidRDefault="00CF4127" w:rsidP="00A35EEE">
            <w:pPr>
              <w:spacing w:after="0" w:line="360" w:lineRule="exact"/>
              <w:ind w:left="303" w:right="285"/>
              <w:jc w:val="center"/>
              <w:rPr>
                <w:rFonts w:ascii="Times New Roman" w:eastAsia="標楷體" w:hAnsi="Times New Roman" w:cs="Times New Roman"/>
                <w:sz w:val="24"/>
                <w:szCs w:val="24"/>
              </w:rPr>
            </w:pPr>
            <w:proofErr w:type="spellStart"/>
            <w:r w:rsidRPr="00246514">
              <w:rPr>
                <w:rFonts w:ascii="Times New Roman" w:eastAsia="標楷體" w:hAnsi="Times New Roman" w:cs="Times New Roman"/>
                <w:spacing w:val="1"/>
                <w:position w:val="-1"/>
                <w:sz w:val="24"/>
                <w:szCs w:val="24"/>
              </w:rPr>
              <w:t>子計畫</w:t>
            </w:r>
            <w:proofErr w:type="spellEnd"/>
          </w:p>
        </w:tc>
        <w:tc>
          <w:tcPr>
            <w:tcW w:w="7847" w:type="dxa"/>
            <w:tcBorders>
              <w:top w:val="single" w:sz="4" w:space="0" w:color="000000"/>
              <w:left w:val="single" w:sz="4" w:space="0" w:color="000000"/>
              <w:bottom w:val="nil"/>
              <w:right w:val="single" w:sz="4" w:space="0" w:color="000000"/>
            </w:tcBorders>
            <w:shd w:val="clear" w:color="auto" w:fill="FFFF9A"/>
          </w:tcPr>
          <w:p w14:paraId="55858FB3" w14:textId="77777777" w:rsidR="00CF4127" w:rsidRPr="00246514" w:rsidRDefault="00CF4127" w:rsidP="00A35EEE">
            <w:pPr>
              <w:rPr>
                <w:rFonts w:ascii="Times New Roman" w:eastAsia="標楷體" w:hAnsi="Times New Roman" w:cs="Times New Roman"/>
              </w:rPr>
            </w:pPr>
          </w:p>
        </w:tc>
      </w:tr>
      <w:tr w:rsidR="00246514" w:rsidRPr="00246514" w14:paraId="4F8279B1" w14:textId="77777777" w:rsidTr="00A35EEE">
        <w:trPr>
          <w:trHeight w:hRule="exact" w:val="360"/>
        </w:trPr>
        <w:tc>
          <w:tcPr>
            <w:tcW w:w="380" w:type="dxa"/>
            <w:vMerge/>
            <w:tcBorders>
              <w:left w:val="single" w:sz="4" w:space="0" w:color="000000"/>
              <w:right w:val="single" w:sz="4" w:space="0" w:color="000000"/>
            </w:tcBorders>
            <w:shd w:val="clear" w:color="auto" w:fill="FFFF9A"/>
          </w:tcPr>
          <w:p w14:paraId="4C7EC59B" w14:textId="77777777" w:rsidR="00CF4127" w:rsidRPr="00246514" w:rsidRDefault="00CF4127" w:rsidP="00A35EEE">
            <w:pPr>
              <w:rPr>
                <w:rFonts w:ascii="Times New Roman" w:eastAsia="標楷體" w:hAnsi="Times New Roman" w:cs="Times New Roman"/>
              </w:rPr>
            </w:pPr>
          </w:p>
        </w:tc>
        <w:tc>
          <w:tcPr>
            <w:tcW w:w="1039" w:type="dxa"/>
            <w:vMerge/>
            <w:tcBorders>
              <w:left w:val="single" w:sz="4" w:space="0" w:color="000000"/>
              <w:right w:val="single" w:sz="4" w:space="0" w:color="000000"/>
            </w:tcBorders>
            <w:shd w:val="clear" w:color="auto" w:fill="FFFF9A"/>
          </w:tcPr>
          <w:p w14:paraId="366FACA4" w14:textId="77777777" w:rsidR="00CF4127" w:rsidRPr="00246514" w:rsidRDefault="00CF4127" w:rsidP="00A35EEE">
            <w:pPr>
              <w:rPr>
                <w:rFonts w:ascii="Times New Roman" w:eastAsia="標楷體" w:hAnsi="Times New Roman" w:cs="Times New Roman"/>
              </w:rPr>
            </w:pPr>
          </w:p>
        </w:tc>
        <w:tc>
          <w:tcPr>
            <w:tcW w:w="1417" w:type="dxa"/>
            <w:vMerge/>
            <w:tcBorders>
              <w:left w:val="single" w:sz="4" w:space="0" w:color="000000"/>
              <w:right w:val="single" w:sz="4" w:space="0" w:color="000000"/>
            </w:tcBorders>
            <w:shd w:val="clear" w:color="auto" w:fill="FFFF9A"/>
          </w:tcPr>
          <w:p w14:paraId="753EE78B" w14:textId="77777777" w:rsidR="00CF4127" w:rsidRPr="00246514" w:rsidRDefault="00CF4127" w:rsidP="00A35EEE">
            <w:pPr>
              <w:rPr>
                <w:rFonts w:ascii="Times New Roman" w:eastAsia="標楷體" w:hAnsi="Times New Roman" w:cs="Times New Roman"/>
              </w:rPr>
            </w:pPr>
          </w:p>
        </w:tc>
        <w:tc>
          <w:tcPr>
            <w:tcW w:w="7847" w:type="dxa"/>
            <w:tcBorders>
              <w:top w:val="nil"/>
              <w:left w:val="single" w:sz="4" w:space="0" w:color="000000"/>
              <w:bottom w:val="nil"/>
              <w:right w:val="single" w:sz="4" w:space="0" w:color="000000"/>
            </w:tcBorders>
            <w:shd w:val="clear" w:color="auto" w:fill="FFFF9A"/>
          </w:tcPr>
          <w:p w14:paraId="0945A2C8" w14:textId="77777777" w:rsidR="00CF4127" w:rsidRPr="00246514" w:rsidRDefault="00CF4127" w:rsidP="00A35EEE">
            <w:pPr>
              <w:spacing w:after="0" w:line="313" w:lineRule="exact"/>
              <w:ind w:left="3302" w:right="3284"/>
              <w:jc w:val="center"/>
              <w:rPr>
                <w:rFonts w:ascii="Times New Roman" w:eastAsia="標楷體" w:hAnsi="Times New Roman" w:cs="Times New Roman"/>
                <w:sz w:val="24"/>
                <w:szCs w:val="24"/>
              </w:rPr>
            </w:pPr>
            <w:proofErr w:type="spellStart"/>
            <w:r w:rsidRPr="00246514">
              <w:rPr>
                <w:rFonts w:ascii="Times New Roman" w:eastAsia="標楷體" w:hAnsi="Times New Roman" w:cs="Times New Roman"/>
                <w:sz w:val="24"/>
                <w:szCs w:val="24"/>
              </w:rPr>
              <w:t>執行成果</w:t>
            </w:r>
            <w:proofErr w:type="spellEnd"/>
          </w:p>
        </w:tc>
      </w:tr>
      <w:tr w:rsidR="00246514" w:rsidRPr="00246514" w14:paraId="2E7FB803" w14:textId="77777777" w:rsidTr="00A35EEE">
        <w:trPr>
          <w:trHeight w:hRule="exact" w:val="185"/>
        </w:trPr>
        <w:tc>
          <w:tcPr>
            <w:tcW w:w="380" w:type="dxa"/>
            <w:vMerge/>
            <w:tcBorders>
              <w:left w:val="single" w:sz="4" w:space="0" w:color="000000"/>
              <w:bottom w:val="single" w:sz="4" w:space="0" w:color="000000"/>
              <w:right w:val="single" w:sz="4" w:space="0" w:color="000000"/>
            </w:tcBorders>
            <w:shd w:val="clear" w:color="auto" w:fill="FFFF9A"/>
          </w:tcPr>
          <w:p w14:paraId="5B836D7D" w14:textId="77777777" w:rsidR="00CF4127" w:rsidRPr="00246514" w:rsidRDefault="00CF4127" w:rsidP="00A35EEE">
            <w:pPr>
              <w:rPr>
                <w:rFonts w:ascii="Times New Roman" w:eastAsia="標楷體" w:hAnsi="Times New Roman" w:cs="Times New Roman"/>
              </w:rPr>
            </w:pPr>
          </w:p>
        </w:tc>
        <w:tc>
          <w:tcPr>
            <w:tcW w:w="1039" w:type="dxa"/>
            <w:vMerge/>
            <w:tcBorders>
              <w:left w:val="single" w:sz="4" w:space="0" w:color="000000"/>
              <w:bottom w:val="single" w:sz="4" w:space="0" w:color="000000"/>
              <w:right w:val="single" w:sz="4" w:space="0" w:color="000000"/>
            </w:tcBorders>
            <w:shd w:val="clear" w:color="auto" w:fill="FFFF9A"/>
          </w:tcPr>
          <w:p w14:paraId="5C0C4DB8" w14:textId="77777777" w:rsidR="00CF4127" w:rsidRPr="00246514" w:rsidRDefault="00CF4127" w:rsidP="00A35EEE">
            <w:pPr>
              <w:rPr>
                <w:rFonts w:ascii="Times New Roman" w:eastAsia="標楷體" w:hAnsi="Times New Roman" w:cs="Times New Roman"/>
              </w:rPr>
            </w:pPr>
          </w:p>
        </w:tc>
        <w:tc>
          <w:tcPr>
            <w:tcW w:w="1417" w:type="dxa"/>
            <w:vMerge/>
            <w:tcBorders>
              <w:left w:val="single" w:sz="4" w:space="0" w:color="000000"/>
              <w:bottom w:val="single" w:sz="4" w:space="0" w:color="000000"/>
              <w:right w:val="single" w:sz="4" w:space="0" w:color="000000"/>
            </w:tcBorders>
            <w:shd w:val="clear" w:color="auto" w:fill="FFFF9A"/>
          </w:tcPr>
          <w:p w14:paraId="5F0E689A" w14:textId="77777777" w:rsidR="00CF4127" w:rsidRPr="00246514" w:rsidRDefault="00CF4127" w:rsidP="00A35EEE">
            <w:pPr>
              <w:rPr>
                <w:rFonts w:ascii="Times New Roman" w:eastAsia="標楷體" w:hAnsi="Times New Roman" w:cs="Times New Roman"/>
              </w:rPr>
            </w:pPr>
          </w:p>
        </w:tc>
        <w:tc>
          <w:tcPr>
            <w:tcW w:w="7847" w:type="dxa"/>
            <w:tcBorders>
              <w:top w:val="nil"/>
              <w:left w:val="single" w:sz="4" w:space="0" w:color="000000"/>
              <w:bottom w:val="single" w:sz="4" w:space="0" w:color="000000"/>
              <w:right w:val="single" w:sz="4" w:space="0" w:color="000000"/>
            </w:tcBorders>
            <w:shd w:val="clear" w:color="auto" w:fill="FFFF9A"/>
          </w:tcPr>
          <w:p w14:paraId="46CFD734" w14:textId="77777777" w:rsidR="00CF4127" w:rsidRPr="00246514" w:rsidRDefault="00CF4127" w:rsidP="00A35EEE">
            <w:pPr>
              <w:rPr>
                <w:rFonts w:ascii="Times New Roman" w:eastAsia="標楷體" w:hAnsi="Times New Roman" w:cs="Times New Roman"/>
              </w:rPr>
            </w:pPr>
          </w:p>
        </w:tc>
      </w:tr>
      <w:tr w:rsidR="00246514" w:rsidRPr="00246514" w14:paraId="30F1071B" w14:textId="77777777" w:rsidTr="00A35EEE">
        <w:trPr>
          <w:trHeight w:hRule="exact" w:val="11930"/>
        </w:trPr>
        <w:tc>
          <w:tcPr>
            <w:tcW w:w="380" w:type="dxa"/>
            <w:tcBorders>
              <w:top w:val="single" w:sz="4" w:space="0" w:color="000000"/>
              <w:left w:val="single" w:sz="4" w:space="0" w:color="000000"/>
              <w:bottom w:val="single" w:sz="4" w:space="0" w:color="000000"/>
              <w:right w:val="single" w:sz="4" w:space="0" w:color="000000"/>
            </w:tcBorders>
            <w:vAlign w:val="center"/>
          </w:tcPr>
          <w:p w14:paraId="74C327EC" w14:textId="77777777" w:rsidR="00CF4127" w:rsidRPr="00246514" w:rsidRDefault="00CF4127" w:rsidP="00A35EEE">
            <w:pPr>
              <w:spacing w:after="0" w:line="240" w:lineRule="auto"/>
              <w:ind w:left="87" w:right="66"/>
              <w:jc w:val="both"/>
              <w:rPr>
                <w:rFonts w:ascii="Times New Roman" w:eastAsia="標楷體" w:hAnsi="Times New Roman" w:cs="Times New Roman"/>
                <w:sz w:val="24"/>
                <w:szCs w:val="24"/>
              </w:rPr>
            </w:pPr>
            <w:r w:rsidRPr="00246514">
              <w:rPr>
                <w:rFonts w:ascii="Times New Roman" w:eastAsia="標楷體" w:hAnsi="Times New Roman" w:cs="Times New Roman"/>
                <w:sz w:val="24"/>
                <w:szCs w:val="24"/>
              </w:rPr>
              <w:t>1</w:t>
            </w:r>
          </w:p>
        </w:tc>
        <w:tc>
          <w:tcPr>
            <w:tcW w:w="1039" w:type="dxa"/>
            <w:tcBorders>
              <w:top w:val="single" w:sz="4" w:space="0" w:color="000000"/>
              <w:left w:val="single" w:sz="4" w:space="0" w:color="000000"/>
              <w:bottom w:val="single" w:sz="4" w:space="0" w:color="000000"/>
              <w:right w:val="single" w:sz="4" w:space="0" w:color="000000"/>
            </w:tcBorders>
            <w:vAlign w:val="center"/>
          </w:tcPr>
          <w:p w14:paraId="7DDF8AF5" w14:textId="77777777" w:rsidR="00CF4127" w:rsidRPr="00246514" w:rsidRDefault="00CF4127" w:rsidP="00A35EEE">
            <w:pPr>
              <w:spacing w:after="0" w:line="360" w:lineRule="exact"/>
              <w:ind w:left="3" w:right="-17"/>
              <w:jc w:val="both"/>
              <w:rPr>
                <w:rFonts w:ascii="Times New Roman" w:eastAsia="標楷體" w:hAnsi="Times New Roman" w:cs="Times New Roman"/>
                <w:sz w:val="24"/>
                <w:szCs w:val="24"/>
                <w:lang w:eastAsia="zh-TW"/>
              </w:rPr>
            </w:pPr>
            <w:r w:rsidRPr="00246514">
              <w:rPr>
                <w:rFonts w:ascii="Times New Roman" w:eastAsia="標楷體" w:hAnsi="Times New Roman" w:cs="Times New Roman"/>
                <w:sz w:val="24"/>
                <w:szCs w:val="24"/>
                <w:lang w:eastAsia="zh-TW"/>
              </w:rPr>
              <w:t>財團法人</w:t>
            </w:r>
            <w:r w:rsidRPr="00246514">
              <w:rPr>
                <w:rFonts w:ascii="Times New Roman" w:eastAsia="標楷體" w:hAnsi="Times New Roman" w:cs="Times New Roman"/>
                <w:sz w:val="24"/>
                <w:szCs w:val="24"/>
                <w:lang w:eastAsia="zh-TW"/>
              </w:rPr>
              <w:t xml:space="preserve"> </w:t>
            </w:r>
            <w:r w:rsidRPr="00246514">
              <w:rPr>
                <w:rFonts w:ascii="Times New Roman" w:eastAsia="標楷體" w:hAnsi="Times New Roman" w:cs="Times New Roman"/>
                <w:sz w:val="24"/>
                <w:szCs w:val="24"/>
                <w:lang w:eastAsia="zh-TW"/>
              </w:rPr>
              <w:t>高等教育</w:t>
            </w:r>
            <w:r w:rsidRPr="00246514">
              <w:rPr>
                <w:rFonts w:ascii="Times New Roman" w:eastAsia="標楷體" w:hAnsi="Times New Roman" w:cs="Times New Roman"/>
                <w:sz w:val="24"/>
                <w:szCs w:val="24"/>
                <w:lang w:eastAsia="zh-TW"/>
              </w:rPr>
              <w:t xml:space="preserve"> </w:t>
            </w:r>
            <w:r w:rsidRPr="00246514">
              <w:rPr>
                <w:rFonts w:ascii="Times New Roman" w:eastAsia="標楷體" w:hAnsi="Times New Roman" w:cs="Times New Roman"/>
                <w:sz w:val="24"/>
                <w:szCs w:val="24"/>
                <w:lang w:eastAsia="zh-TW"/>
              </w:rPr>
              <w:t>國際合作</w:t>
            </w:r>
            <w:r w:rsidRPr="00246514">
              <w:rPr>
                <w:rFonts w:ascii="Times New Roman" w:eastAsia="標楷體" w:hAnsi="Times New Roman" w:cs="Times New Roman"/>
                <w:sz w:val="24"/>
                <w:szCs w:val="24"/>
                <w:lang w:eastAsia="zh-TW"/>
              </w:rPr>
              <w:t xml:space="preserve"> </w:t>
            </w:r>
            <w:r w:rsidRPr="00246514">
              <w:rPr>
                <w:rFonts w:ascii="Times New Roman" w:eastAsia="標楷體" w:hAnsi="Times New Roman" w:cs="Times New Roman"/>
                <w:sz w:val="24"/>
                <w:szCs w:val="24"/>
                <w:lang w:eastAsia="zh-TW"/>
              </w:rPr>
              <w:t>基金會</w:t>
            </w:r>
          </w:p>
          <w:p w14:paraId="03E2CD85" w14:textId="77777777" w:rsidR="00CF4127" w:rsidRPr="00246514" w:rsidRDefault="00CF4127" w:rsidP="00A35EEE">
            <w:pPr>
              <w:spacing w:after="0" w:line="360" w:lineRule="exact"/>
              <w:ind w:left="3" w:right="-17"/>
              <w:jc w:val="both"/>
              <w:rPr>
                <w:rFonts w:ascii="Times New Roman" w:eastAsia="標楷體" w:hAnsi="Times New Roman" w:cs="Times New Roman"/>
                <w:sz w:val="24"/>
                <w:szCs w:val="24"/>
                <w:lang w:eastAsia="zh-TW"/>
              </w:rPr>
            </w:pPr>
          </w:p>
          <w:p w14:paraId="2EF32C2D" w14:textId="77777777" w:rsidR="00CF4127" w:rsidRPr="00246514" w:rsidRDefault="00CF4127" w:rsidP="00A35EEE">
            <w:pPr>
              <w:spacing w:after="0" w:line="360" w:lineRule="exact"/>
              <w:ind w:left="3" w:right="-17"/>
              <w:jc w:val="both"/>
              <w:rPr>
                <w:rFonts w:ascii="Times New Roman" w:eastAsia="標楷體" w:hAnsi="Times New Roman" w:cs="Times New Roman"/>
                <w:b/>
                <w:sz w:val="24"/>
                <w:szCs w:val="24"/>
                <w:lang w:eastAsia="zh-TW"/>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41F2916A" w14:textId="77777777" w:rsidR="00CF4127" w:rsidRPr="00246514" w:rsidRDefault="00CF4127" w:rsidP="00A35EEE">
            <w:pPr>
              <w:spacing w:after="0" w:line="360" w:lineRule="exact"/>
              <w:ind w:left="102" w:right="21"/>
              <w:jc w:val="both"/>
              <w:rPr>
                <w:rFonts w:ascii="Times New Roman" w:eastAsia="標楷體" w:hAnsi="Times New Roman" w:cs="Times New Roman"/>
                <w:sz w:val="24"/>
                <w:szCs w:val="24"/>
                <w:lang w:eastAsia="zh-TW"/>
              </w:rPr>
            </w:pPr>
            <w:r w:rsidRPr="00246514">
              <w:rPr>
                <w:rFonts w:ascii="Times New Roman" w:eastAsia="標楷體" w:hAnsi="Times New Roman" w:cs="Times New Roman"/>
                <w:sz w:val="24"/>
                <w:szCs w:val="24"/>
                <w:lang w:eastAsia="zh-TW"/>
              </w:rPr>
              <w:t>留學臺灣行</w:t>
            </w:r>
            <w:r w:rsidRPr="00246514">
              <w:rPr>
                <w:rFonts w:ascii="Times New Roman" w:eastAsia="標楷體" w:hAnsi="Times New Roman" w:cs="Times New Roman"/>
                <w:sz w:val="24"/>
                <w:szCs w:val="24"/>
                <w:lang w:eastAsia="zh-TW"/>
              </w:rPr>
              <w:t xml:space="preserve"> </w:t>
            </w:r>
            <w:r w:rsidRPr="00246514">
              <w:rPr>
                <w:rFonts w:ascii="Times New Roman" w:eastAsia="標楷體" w:hAnsi="Times New Roman" w:cs="Times New Roman"/>
                <w:sz w:val="24"/>
                <w:szCs w:val="24"/>
                <w:lang w:eastAsia="zh-TW"/>
              </w:rPr>
              <w:t>銷、參與教</w:t>
            </w:r>
            <w:r w:rsidRPr="00246514">
              <w:rPr>
                <w:rFonts w:ascii="Times New Roman" w:eastAsia="標楷體" w:hAnsi="Times New Roman" w:cs="Times New Roman"/>
                <w:sz w:val="24"/>
                <w:szCs w:val="24"/>
                <w:lang w:eastAsia="zh-TW"/>
              </w:rPr>
              <w:t xml:space="preserve"> </w:t>
            </w:r>
            <w:proofErr w:type="gramStart"/>
            <w:r w:rsidRPr="00246514">
              <w:rPr>
                <w:rFonts w:ascii="Times New Roman" w:eastAsia="標楷體" w:hAnsi="Times New Roman" w:cs="Times New Roman"/>
                <w:sz w:val="24"/>
                <w:szCs w:val="24"/>
                <w:lang w:eastAsia="zh-TW"/>
              </w:rPr>
              <w:t>育者年會</w:t>
            </w:r>
            <w:proofErr w:type="gramEnd"/>
            <w:r w:rsidRPr="00246514">
              <w:rPr>
                <w:rFonts w:ascii="Times New Roman" w:eastAsia="標楷體" w:hAnsi="Times New Roman" w:cs="Times New Roman"/>
                <w:sz w:val="24"/>
                <w:szCs w:val="24"/>
                <w:lang w:eastAsia="zh-TW"/>
              </w:rPr>
              <w:t>、</w:t>
            </w:r>
            <w:r w:rsidRPr="00246514">
              <w:rPr>
                <w:rFonts w:ascii="Times New Roman" w:eastAsia="標楷體" w:hAnsi="Times New Roman" w:cs="Times New Roman"/>
                <w:sz w:val="24"/>
                <w:szCs w:val="24"/>
                <w:lang w:eastAsia="zh-TW"/>
              </w:rPr>
              <w:t xml:space="preserve"> </w:t>
            </w:r>
            <w:r w:rsidRPr="00246514">
              <w:rPr>
                <w:rFonts w:ascii="Times New Roman" w:eastAsia="標楷體" w:hAnsi="Times New Roman" w:cs="Times New Roman"/>
                <w:sz w:val="24"/>
                <w:szCs w:val="24"/>
                <w:lang w:eastAsia="zh-TW"/>
              </w:rPr>
              <w:t>審查臺教中</w:t>
            </w:r>
            <w:r w:rsidRPr="00246514">
              <w:rPr>
                <w:rFonts w:ascii="Times New Roman" w:eastAsia="標楷體" w:hAnsi="Times New Roman" w:cs="Times New Roman"/>
                <w:sz w:val="24"/>
                <w:szCs w:val="24"/>
                <w:lang w:eastAsia="zh-TW"/>
              </w:rPr>
              <w:t xml:space="preserve"> </w:t>
            </w:r>
            <w:r w:rsidRPr="00246514">
              <w:rPr>
                <w:rFonts w:ascii="Times New Roman" w:eastAsia="標楷體" w:hAnsi="Times New Roman" w:cs="Times New Roman"/>
                <w:sz w:val="24"/>
                <w:szCs w:val="24"/>
                <w:lang w:eastAsia="zh-TW"/>
              </w:rPr>
              <w:t>心計畫及辦</w:t>
            </w:r>
            <w:r w:rsidRPr="00246514">
              <w:rPr>
                <w:rFonts w:ascii="Times New Roman" w:eastAsia="標楷體" w:hAnsi="Times New Roman" w:cs="Times New Roman"/>
                <w:sz w:val="24"/>
                <w:szCs w:val="24"/>
                <w:lang w:eastAsia="zh-TW"/>
              </w:rPr>
              <w:t xml:space="preserve"> </w:t>
            </w:r>
            <w:r w:rsidRPr="00246514">
              <w:rPr>
                <w:rFonts w:ascii="Times New Roman" w:eastAsia="標楷體" w:hAnsi="Times New Roman" w:cs="Times New Roman"/>
                <w:sz w:val="24"/>
                <w:szCs w:val="24"/>
                <w:lang w:eastAsia="zh-TW"/>
              </w:rPr>
              <w:t>理研討會等</w:t>
            </w:r>
          </w:p>
          <w:p w14:paraId="11C16BE6" w14:textId="77777777" w:rsidR="00CF4127" w:rsidRPr="00246514" w:rsidRDefault="00CF4127" w:rsidP="00A35EEE">
            <w:pPr>
              <w:spacing w:after="0" w:line="360" w:lineRule="exact"/>
              <w:ind w:left="102" w:right="21"/>
              <w:jc w:val="both"/>
              <w:rPr>
                <w:rFonts w:ascii="Times New Roman" w:eastAsia="標楷體" w:hAnsi="Times New Roman" w:cs="Times New Roman"/>
                <w:sz w:val="24"/>
                <w:szCs w:val="24"/>
                <w:lang w:eastAsia="zh-TW"/>
              </w:rPr>
            </w:pPr>
          </w:p>
        </w:tc>
        <w:tc>
          <w:tcPr>
            <w:tcW w:w="7847" w:type="dxa"/>
            <w:tcBorders>
              <w:top w:val="single" w:sz="4" w:space="0" w:color="000000"/>
              <w:left w:val="single" w:sz="4" w:space="0" w:color="000000"/>
              <w:bottom w:val="single" w:sz="4" w:space="0" w:color="000000"/>
              <w:right w:val="single" w:sz="4" w:space="0" w:color="000000"/>
            </w:tcBorders>
          </w:tcPr>
          <w:p w14:paraId="4455089B" w14:textId="77777777" w:rsidR="008C6D88" w:rsidRPr="00246514" w:rsidRDefault="008C6D88" w:rsidP="008C6D88">
            <w:pPr>
              <w:snapToGrid w:val="0"/>
              <w:spacing w:after="0" w:line="360" w:lineRule="exact"/>
              <w:ind w:right="144"/>
              <w:jc w:val="both"/>
              <w:rPr>
                <w:rFonts w:ascii="Times New Roman" w:eastAsia="標楷體" w:hAnsi="Times New Roman" w:cs="Times New Roman"/>
                <w:sz w:val="24"/>
                <w:szCs w:val="24"/>
                <w:lang w:eastAsia="zh-TW"/>
              </w:rPr>
            </w:pPr>
            <w:r w:rsidRPr="00246514">
              <w:rPr>
                <w:rFonts w:ascii="Times New Roman" w:eastAsia="標楷體" w:hAnsi="Times New Roman" w:cs="Times New Roman" w:hint="eastAsia"/>
                <w:sz w:val="24"/>
                <w:szCs w:val="24"/>
                <w:lang w:eastAsia="zh-TW"/>
              </w:rPr>
              <w:t>一、</w:t>
            </w:r>
            <w:r w:rsidRPr="00246514">
              <w:rPr>
                <w:rFonts w:ascii="標楷體" w:eastAsia="標楷體" w:hAnsi="標楷體" w:cs="微軟正黑體" w:hint="eastAsia"/>
                <w:sz w:val="24"/>
                <w:szCs w:val="24"/>
                <w:lang w:eastAsia="zh-TW"/>
              </w:rPr>
              <w:t>留學臺灣</w:t>
            </w:r>
            <w:r w:rsidRPr="00246514">
              <w:rPr>
                <w:rFonts w:ascii="Times New Roman" w:eastAsia="標楷體" w:hAnsi="Times New Roman" w:cs="Times New Roman" w:hint="eastAsia"/>
                <w:sz w:val="24"/>
                <w:szCs w:val="24"/>
                <w:lang w:eastAsia="zh-TW"/>
              </w:rPr>
              <w:t>(</w:t>
            </w:r>
            <w:r w:rsidRPr="00246514">
              <w:rPr>
                <w:rFonts w:ascii="Times New Roman" w:eastAsia="標楷體" w:hAnsi="Times New Roman" w:cs="Times New Roman"/>
                <w:sz w:val="24"/>
                <w:szCs w:val="24"/>
                <w:lang w:eastAsia="zh-TW"/>
              </w:rPr>
              <w:t>Study in Taiwan</w:t>
            </w:r>
            <w:r w:rsidRPr="00246514">
              <w:rPr>
                <w:rFonts w:ascii="Times New Roman" w:eastAsia="標楷體" w:hAnsi="Times New Roman" w:cs="Times New Roman" w:hint="eastAsia"/>
                <w:sz w:val="24"/>
                <w:szCs w:val="24"/>
                <w:lang w:eastAsia="zh-TW"/>
              </w:rPr>
              <w:t>)</w:t>
            </w:r>
            <w:r w:rsidRPr="00246514">
              <w:rPr>
                <w:rFonts w:ascii="Times New Roman" w:eastAsia="標楷體" w:hAnsi="Times New Roman" w:cs="Times New Roman" w:hint="eastAsia"/>
                <w:sz w:val="24"/>
                <w:szCs w:val="24"/>
                <w:lang w:eastAsia="zh-TW"/>
              </w:rPr>
              <w:t>宣傳：</w:t>
            </w:r>
          </w:p>
          <w:p w14:paraId="0D38090A" w14:textId="77777777" w:rsidR="008C6D88" w:rsidRPr="00246514" w:rsidRDefault="008C6D88" w:rsidP="008C6D88">
            <w:pPr>
              <w:snapToGrid w:val="0"/>
              <w:spacing w:after="0" w:line="360" w:lineRule="exact"/>
              <w:ind w:right="144"/>
              <w:jc w:val="both"/>
              <w:rPr>
                <w:rFonts w:ascii="標楷體" w:eastAsia="標楷體" w:hAnsi="標楷體" w:cs="微軟正黑體"/>
                <w:sz w:val="24"/>
                <w:szCs w:val="24"/>
                <w:lang w:eastAsia="zh-TW"/>
              </w:rPr>
            </w:pPr>
            <w:r w:rsidRPr="00246514">
              <w:rPr>
                <w:rFonts w:ascii="Times New Roman" w:eastAsia="標楷體" w:hAnsi="Times New Roman" w:cs="Times New Roman" w:hint="eastAsia"/>
                <w:sz w:val="24"/>
                <w:szCs w:val="24"/>
                <w:lang w:eastAsia="zh-TW"/>
              </w:rPr>
              <w:t>1</w:t>
            </w:r>
            <w:r w:rsidRPr="00246514">
              <w:rPr>
                <w:rFonts w:ascii="Times New Roman" w:eastAsia="標楷體" w:hAnsi="Times New Roman" w:cs="Times New Roman"/>
                <w:sz w:val="24"/>
                <w:szCs w:val="24"/>
                <w:lang w:eastAsia="zh-TW"/>
              </w:rPr>
              <w:t xml:space="preserve">. </w:t>
            </w:r>
            <w:r w:rsidRPr="00246514">
              <w:rPr>
                <w:rFonts w:ascii="Times New Roman" w:eastAsia="標楷體" w:hAnsi="Times New Roman" w:cs="Times New Roman" w:hint="eastAsia"/>
                <w:sz w:val="24"/>
                <w:szCs w:val="24"/>
                <w:lang w:eastAsia="zh-TW"/>
              </w:rPr>
              <w:t>留學臺灣網站及社群媒體經營：</w:t>
            </w:r>
          </w:p>
          <w:p w14:paraId="39BF793C" w14:textId="77777777" w:rsidR="008C6D88" w:rsidRPr="00246514" w:rsidRDefault="008C6D88" w:rsidP="008C6D88">
            <w:pPr>
              <w:snapToGrid w:val="0"/>
              <w:spacing w:after="0" w:line="360" w:lineRule="exact"/>
              <w:ind w:leftChars="100" w:left="220" w:rightChars="65" w:right="143"/>
              <w:jc w:val="both"/>
              <w:rPr>
                <w:rFonts w:ascii="Times New Roman" w:eastAsia="標楷體" w:hAnsi="Times New Roman" w:cs="Times New Roman"/>
                <w:sz w:val="24"/>
                <w:szCs w:val="24"/>
                <w:lang w:eastAsia="zh-TW"/>
              </w:rPr>
            </w:pPr>
            <w:r w:rsidRPr="00246514">
              <w:rPr>
                <w:rFonts w:ascii="Times New Roman" w:eastAsia="標楷體" w:hAnsi="Times New Roman" w:cs="Times New Roman" w:hint="eastAsia"/>
                <w:sz w:val="24"/>
                <w:szCs w:val="24"/>
                <w:lang w:eastAsia="zh-TW"/>
              </w:rPr>
              <w:t>Study in Taiwan</w:t>
            </w:r>
            <w:r w:rsidRPr="00246514">
              <w:rPr>
                <w:rFonts w:ascii="Times New Roman" w:eastAsia="標楷體" w:hAnsi="Times New Roman" w:cs="Times New Roman" w:hint="eastAsia"/>
                <w:sz w:val="24"/>
                <w:szCs w:val="24"/>
                <w:lang w:eastAsia="zh-TW"/>
              </w:rPr>
              <w:t>（</w:t>
            </w:r>
            <w:r w:rsidRPr="00246514">
              <w:rPr>
                <w:rFonts w:ascii="Times New Roman" w:eastAsia="標楷體" w:hAnsi="Times New Roman" w:cs="Times New Roman" w:hint="eastAsia"/>
                <w:sz w:val="24"/>
                <w:szCs w:val="24"/>
                <w:lang w:eastAsia="zh-TW"/>
              </w:rPr>
              <w:t xml:space="preserve"> </w:t>
            </w:r>
            <w:r w:rsidRPr="00246514">
              <w:rPr>
                <w:rFonts w:ascii="Times New Roman" w:eastAsia="標楷體" w:hAnsi="Times New Roman" w:cs="Times New Roman" w:hint="eastAsia"/>
                <w:sz w:val="24"/>
                <w:szCs w:val="24"/>
                <w:lang w:eastAsia="zh-TW"/>
              </w:rPr>
              <w:t>以下簡稱</w:t>
            </w:r>
            <w:r w:rsidRPr="00246514">
              <w:rPr>
                <w:rFonts w:ascii="Times New Roman" w:eastAsia="標楷體" w:hAnsi="Times New Roman" w:cs="Times New Roman" w:hint="eastAsia"/>
                <w:sz w:val="24"/>
                <w:szCs w:val="24"/>
                <w:lang w:eastAsia="zh-TW"/>
              </w:rPr>
              <w:t xml:space="preserve">SIT </w:t>
            </w:r>
            <w:r w:rsidRPr="00246514">
              <w:rPr>
                <w:rFonts w:ascii="Times New Roman" w:eastAsia="標楷體" w:hAnsi="Times New Roman" w:cs="Times New Roman" w:hint="eastAsia"/>
                <w:sz w:val="24"/>
                <w:szCs w:val="24"/>
                <w:lang w:eastAsia="zh-TW"/>
              </w:rPr>
              <w:t>）留學臺灣資訊網</w:t>
            </w:r>
            <w:proofErr w:type="gramStart"/>
            <w:r w:rsidRPr="00246514">
              <w:rPr>
                <w:rFonts w:ascii="Times New Roman" w:eastAsia="標楷體" w:hAnsi="Times New Roman" w:cs="Times New Roman" w:hint="eastAsia"/>
                <w:sz w:val="24"/>
                <w:szCs w:val="24"/>
                <w:lang w:eastAsia="zh-TW"/>
              </w:rPr>
              <w:t>（</w:t>
            </w:r>
            <w:proofErr w:type="gramEnd"/>
            <w:r w:rsidRPr="00246514">
              <w:rPr>
                <w:rFonts w:ascii="Times New Roman" w:eastAsia="標楷體" w:hAnsi="Times New Roman" w:cs="Times New Roman" w:hint="eastAsia"/>
                <w:sz w:val="24"/>
                <w:szCs w:val="24"/>
                <w:lang w:eastAsia="zh-TW"/>
              </w:rPr>
              <w:t xml:space="preserve"> www.studyintaiwan.org </w:t>
            </w:r>
            <w:proofErr w:type="gramStart"/>
            <w:r w:rsidRPr="00246514">
              <w:rPr>
                <w:rFonts w:ascii="Times New Roman" w:eastAsia="標楷體" w:hAnsi="Times New Roman" w:cs="Times New Roman" w:hint="eastAsia"/>
                <w:sz w:val="24"/>
                <w:szCs w:val="24"/>
                <w:lang w:eastAsia="zh-TW"/>
              </w:rPr>
              <w:t>）</w:t>
            </w:r>
            <w:proofErr w:type="gramEnd"/>
            <w:r w:rsidRPr="00246514">
              <w:rPr>
                <w:rFonts w:ascii="Times New Roman" w:eastAsia="標楷體" w:hAnsi="Times New Roman" w:cs="Times New Roman" w:hint="eastAsia"/>
                <w:sz w:val="24"/>
                <w:szCs w:val="24"/>
                <w:lang w:eastAsia="zh-TW"/>
              </w:rPr>
              <w:t>為國內最大境外學生入口網站，亦為國內大學校院國際招生宣傳平台。根據</w:t>
            </w:r>
            <w:r w:rsidRPr="00246514">
              <w:rPr>
                <w:rFonts w:ascii="Times New Roman" w:eastAsia="標楷體" w:hAnsi="Times New Roman" w:cs="Times New Roman" w:hint="eastAsia"/>
                <w:sz w:val="24"/>
                <w:szCs w:val="24"/>
                <w:lang w:eastAsia="zh-TW"/>
              </w:rPr>
              <w:t>111</w:t>
            </w:r>
            <w:r w:rsidRPr="00246514">
              <w:rPr>
                <w:rFonts w:ascii="Times New Roman" w:eastAsia="標楷體" w:hAnsi="Times New Roman" w:cs="Times New Roman" w:hint="eastAsia"/>
                <w:sz w:val="24"/>
                <w:szCs w:val="24"/>
                <w:lang w:eastAsia="zh-TW"/>
              </w:rPr>
              <w:t>年統計，</w:t>
            </w:r>
            <w:r w:rsidRPr="00246514">
              <w:rPr>
                <w:rFonts w:ascii="Times New Roman" w:eastAsia="標楷體" w:hAnsi="Times New Roman" w:cs="Times New Roman" w:hint="eastAsia"/>
                <w:sz w:val="24"/>
                <w:szCs w:val="24"/>
                <w:lang w:eastAsia="zh-TW"/>
              </w:rPr>
              <w:t>SIT</w:t>
            </w:r>
            <w:r w:rsidRPr="00246514">
              <w:rPr>
                <w:rFonts w:ascii="Times New Roman" w:eastAsia="標楷體" w:hAnsi="Times New Roman" w:cs="Times New Roman" w:hint="eastAsia"/>
                <w:sz w:val="24"/>
                <w:szCs w:val="24"/>
                <w:lang w:eastAsia="zh-TW"/>
              </w:rPr>
              <w:t>網站超過</w:t>
            </w:r>
            <w:r w:rsidRPr="00246514">
              <w:rPr>
                <w:rFonts w:ascii="Times New Roman" w:eastAsia="標楷體" w:hAnsi="Times New Roman" w:cs="Times New Roman" w:hint="eastAsia"/>
                <w:sz w:val="24"/>
                <w:szCs w:val="24"/>
                <w:lang w:eastAsia="zh-TW"/>
              </w:rPr>
              <w:t>150</w:t>
            </w:r>
            <w:r w:rsidRPr="00246514">
              <w:rPr>
                <w:rFonts w:ascii="Times New Roman" w:eastAsia="標楷體" w:hAnsi="Times New Roman" w:cs="Times New Roman" w:hint="eastAsia"/>
                <w:sz w:val="24"/>
                <w:szCs w:val="24"/>
                <w:lang w:eastAsia="zh-TW"/>
              </w:rPr>
              <w:t>萬瀏覽量，年進站人數超過</w:t>
            </w:r>
            <w:r w:rsidRPr="00246514">
              <w:rPr>
                <w:rFonts w:ascii="Times New Roman" w:eastAsia="標楷體" w:hAnsi="Times New Roman" w:cs="Times New Roman" w:hint="eastAsia"/>
                <w:sz w:val="24"/>
                <w:szCs w:val="24"/>
                <w:lang w:eastAsia="zh-TW"/>
              </w:rPr>
              <w:t>41</w:t>
            </w:r>
            <w:r w:rsidRPr="00246514">
              <w:rPr>
                <w:rFonts w:ascii="Times New Roman" w:eastAsia="標楷體" w:hAnsi="Times New Roman" w:cs="Times New Roman" w:hint="eastAsia"/>
                <w:sz w:val="24"/>
                <w:szCs w:val="24"/>
                <w:lang w:eastAsia="zh-TW"/>
              </w:rPr>
              <w:t>萬人，較去年成長</w:t>
            </w:r>
            <w:r w:rsidRPr="00246514">
              <w:rPr>
                <w:rFonts w:ascii="Times New Roman" w:eastAsia="標楷體" w:hAnsi="Times New Roman" w:cs="Times New Roman" w:hint="eastAsia"/>
                <w:sz w:val="24"/>
                <w:szCs w:val="24"/>
                <w:lang w:eastAsia="zh-TW"/>
              </w:rPr>
              <w:t>39.37%</w:t>
            </w:r>
            <w:r w:rsidRPr="00246514">
              <w:rPr>
                <w:rFonts w:ascii="Times New Roman" w:eastAsia="標楷體" w:hAnsi="Times New Roman" w:cs="Times New Roman" w:hint="eastAsia"/>
                <w:sz w:val="24"/>
                <w:szCs w:val="24"/>
                <w:lang w:eastAsia="zh-TW"/>
              </w:rPr>
              <w:t>及</w:t>
            </w:r>
            <w:r w:rsidRPr="00246514">
              <w:rPr>
                <w:rFonts w:ascii="Times New Roman" w:eastAsia="標楷體" w:hAnsi="Times New Roman" w:cs="Times New Roman" w:hint="eastAsia"/>
                <w:sz w:val="24"/>
                <w:szCs w:val="24"/>
                <w:lang w:eastAsia="zh-TW"/>
              </w:rPr>
              <w:t>97%</w:t>
            </w:r>
            <w:r w:rsidRPr="00246514">
              <w:rPr>
                <w:rFonts w:ascii="Times New Roman" w:eastAsia="標楷體" w:hAnsi="Times New Roman" w:cs="Times New Roman" w:hint="eastAsia"/>
                <w:sz w:val="24"/>
                <w:szCs w:val="24"/>
                <w:lang w:eastAsia="zh-TW"/>
              </w:rPr>
              <w:t>，境外來源國以印尼最多，其次為美國、菲律賓、立陶宛及越南。</w:t>
            </w:r>
          </w:p>
          <w:p w14:paraId="019AB9E8" w14:textId="77777777" w:rsidR="008C6D88" w:rsidRPr="00246514" w:rsidRDefault="008C6D88" w:rsidP="008C6D88">
            <w:pPr>
              <w:snapToGrid w:val="0"/>
              <w:spacing w:after="0" w:line="360" w:lineRule="exact"/>
              <w:ind w:leftChars="100" w:left="220" w:rightChars="65" w:right="143"/>
              <w:jc w:val="both"/>
              <w:rPr>
                <w:rFonts w:ascii="Times New Roman" w:eastAsia="標楷體" w:hAnsi="Times New Roman" w:cs="Times New Roman"/>
                <w:sz w:val="24"/>
                <w:szCs w:val="24"/>
                <w:lang w:eastAsia="zh-TW"/>
              </w:rPr>
            </w:pPr>
            <w:r w:rsidRPr="00246514">
              <w:rPr>
                <w:rFonts w:ascii="Times New Roman" w:eastAsia="標楷體" w:hAnsi="Times New Roman" w:cs="Times New Roman" w:hint="eastAsia"/>
                <w:sz w:val="24"/>
                <w:szCs w:val="24"/>
                <w:lang w:eastAsia="zh-TW"/>
              </w:rPr>
              <w:t>SIT</w:t>
            </w:r>
            <w:r w:rsidRPr="00246514">
              <w:rPr>
                <w:rFonts w:ascii="Times New Roman" w:eastAsia="標楷體" w:hAnsi="Times New Roman" w:cs="Times New Roman" w:hint="eastAsia"/>
                <w:sz w:val="24"/>
                <w:szCs w:val="24"/>
                <w:lang w:eastAsia="zh-TW"/>
              </w:rPr>
              <w:t>結合臺灣高教整體行銷策略，運用多元溝通素材，搭配社群分眾經營，於社群互動上表現亮眼：</w:t>
            </w:r>
          </w:p>
          <w:p w14:paraId="27DABB38" w14:textId="77777777" w:rsidR="008C6D88" w:rsidRPr="00246514" w:rsidRDefault="008C6D88" w:rsidP="008C6D88">
            <w:pPr>
              <w:pStyle w:val="a7"/>
              <w:numPr>
                <w:ilvl w:val="0"/>
                <w:numId w:val="16"/>
              </w:numPr>
              <w:snapToGrid w:val="0"/>
              <w:spacing w:after="0" w:line="360" w:lineRule="exact"/>
              <w:ind w:leftChars="0" w:right="144"/>
              <w:jc w:val="both"/>
              <w:rPr>
                <w:rFonts w:ascii="Times New Roman" w:eastAsia="標楷體" w:hAnsi="Times New Roman" w:cs="Times New Roman"/>
                <w:sz w:val="24"/>
                <w:szCs w:val="24"/>
                <w:lang w:eastAsia="zh-TW"/>
              </w:rPr>
            </w:pPr>
            <w:r w:rsidRPr="00246514">
              <w:rPr>
                <w:rFonts w:ascii="Times New Roman" w:eastAsia="標楷體" w:hAnsi="Times New Roman" w:cs="Times New Roman" w:hint="eastAsia"/>
                <w:sz w:val="24"/>
                <w:szCs w:val="24"/>
                <w:lang w:eastAsia="zh-TW"/>
              </w:rPr>
              <w:t>YouTube</w:t>
            </w:r>
            <w:r w:rsidRPr="00246514">
              <w:rPr>
                <w:rFonts w:ascii="Times New Roman" w:eastAsia="標楷體" w:hAnsi="Times New Roman" w:cs="Times New Roman" w:hint="eastAsia"/>
                <w:sz w:val="24"/>
                <w:szCs w:val="24"/>
                <w:lang w:eastAsia="zh-TW"/>
              </w:rPr>
              <w:t>頻道今年新增</w:t>
            </w:r>
            <w:r w:rsidRPr="00246514">
              <w:rPr>
                <w:rFonts w:ascii="Times New Roman" w:eastAsia="標楷體" w:hAnsi="Times New Roman" w:cs="Times New Roman" w:hint="eastAsia"/>
                <w:sz w:val="24"/>
                <w:szCs w:val="24"/>
                <w:lang w:eastAsia="zh-TW"/>
              </w:rPr>
              <w:t>80</w:t>
            </w:r>
            <w:r w:rsidRPr="00246514">
              <w:rPr>
                <w:rFonts w:ascii="Times New Roman" w:eastAsia="標楷體" w:hAnsi="Times New Roman" w:cs="Times New Roman" w:hint="eastAsia"/>
                <w:sz w:val="24"/>
                <w:szCs w:val="24"/>
                <w:lang w:eastAsia="zh-TW"/>
              </w:rPr>
              <w:t>支影音素材</w:t>
            </w:r>
            <w:r w:rsidRPr="00246514">
              <w:rPr>
                <w:rFonts w:ascii="Times New Roman" w:eastAsia="標楷體" w:hAnsi="Times New Roman" w:cs="Times New Roman" w:hint="eastAsia"/>
                <w:sz w:val="24"/>
                <w:szCs w:val="24"/>
                <w:lang w:eastAsia="zh-TW"/>
              </w:rPr>
              <w:t>,</w:t>
            </w:r>
            <w:r w:rsidRPr="00246514">
              <w:rPr>
                <w:rFonts w:ascii="Times New Roman" w:eastAsia="標楷體" w:hAnsi="Times New Roman" w:cs="Times New Roman" w:hint="eastAsia"/>
                <w:sz w:val="24"/>
                <w:szCs w:val="24"/>
                <w:lang w:eastAsia="zh-TW"/>
              </w:rPr>
              <w:t>內容包含品牌形象、學生訪談、口碑素材、活動懶人包等</w:t>
            </w:r>
            <w:r w:rsidRPr="00246514">
              <w:rPr>
                <w:rFonts w:ascii="Times New Roman" w:eastAsia="標楷體" w:hAnsi="Times New Roman" w:cs="Times New Roman" w:hint="eastAsia"/>
                <w:sz w:val="24"/>
                <w:szCs w:val="24"/>
                <w:lang w:eastAsia="zh-TW"/>
              </w:rPr>
              <w:t>,</w:t>
            </w:r>
            <w:r w:rsidRPr="00246514">
              <w:rPr>
                <w:rFonts w:ascii="Times New Roman" w:eastAsia="標楷體" w:hAnsi="Times New Roman" w:cs="Times New Roman" w:hint="eastAsia"/>
                <w:sz w:val="24"/>
                <w:szCs w:val="24"/>
                <w:lang w:eastAsia="zh-TW"/>
              </w:rPr>
              <w:t>其中搭配「</w:t>
            </w:r>
            <w:r w:rsidRPr="00246514">
              <w:rPr>
                <w:rFonts w:ascii="Times New Roman" w:eastAsia="標楷體" w:hAnsi="Times New Roman" w:cs="Times New Roman" w:hint="eastAsia"/>
                <w:sz w:val="24"/>
                <w:szCs w:val="24"/>
                <w:lang w:eastAsia="zh-TW"/>
              </w:rPr>
              <w:t xml:space="preserve"> 2022 "Study in </w:t>
            </w:r>
            <w:proofErr w:type="spellStart"/>
            <w:r w:rsidRPr="00246514">
              <w:rPr>
                <w:rFonts w:ascii="Times New Roman" w:eastAsia="標楷體" w:hAnsi="Times New Roman" w:cs="Times New Roman" w:hint="eastAsia"/>
                <w:sz w:val="24"/>
                <w:szCs w:val="24"/>
                <w:lang w:eastAsia="zh-TW"/>
              </w:rPr>
              <w:t>Taiwan"Adventure</w:t>
            </w:r>
            <w:proofErr w:type="spellEnd"/>
            <w:r w:rsidRPr="00246514">
              <w:rPr>
                <w:rFonts w:ascii="Times New Roman" w:eastAsia="標楷體" w:hAnsi="Times New Roman" w:cs="Times New Roman" w:hint="eastAsia"/>
                <w:sz w:val="24"/>
                <w:szCs w:val="24"/>
                <w:lang w:eastAsia="zh-TW"/>
              </w:rPr>
              <w:t xml:space="preserve"> Video Contest </w:t>
            </w:r>
            <w:r w:rsidRPr="00246514">
              <w:rPr>
                <w:rFonts w:ascii="Times New Roman" w:eastAsia="標楷體" w:hAnsi="Times New Roman" w:cs="Times New Roman" w:hint="eastAsia"/>
                <w:sz w:val="24"/>
                <w:szCs w:val="24"/>
                <w:lang w:eastAsia="zh-TW"/>
              </w:rPr>
              <w:t>」活動</w:t>
            </w:r>
            <w:r w:rsidRPr="00246514">
              <w:rPr>
                <w:rFonts w:ascii="Times New Roman" w:eastAsia="標楷體" w:hAnsi="Times New Roman" w:cs="Times New Roman" w:hint="eastAsia"/>
                <w:sz w:val="24"/>
                <w:szCs w:val="24"/>
                <w:lang w:eastAsia="zh-TW"/>
              </w:rPr>
              <w:t>,</w:t>
            </w:r>
            <w:r w:rsidRPr="00246514">
              <w:rPr>
                <w:rFonts w:ascii="Times New Roman" w:eastAsia="標楷體" w:hAnsi="Times New Roman" w:cs="Times New Roman" w:hint="eastAsia"/>
                <w:sz w:val="24"/>
                <w:szCs w:val="24"/>
                <w:lang w:eastAsia="zh-TW"/>
              </w:rPr>
              <w:t>上傳學生自製影音進行觀看次數評選</w:t>
            </w:r>
            <w:r w:rsidRPr="00246514">
              <w:rPr>
                <w:rFonts w:ascii="Times New Roman" w:eastAsia="標楷體" w:hAnsi="Times New Roman" w:cs="Times New Roman" w:hint="eastAsia"/>
                <w:sz w:val="24"/>
                <w:szCs w:val="24"/>
                <w:lang w:eastAsia="zh-TW"/>
              </w:rPr>
              <w:t>,</w:t>
            </w:r>
            <w:r w:rsidRPr="00246514">
              <w:rPr>
                <w:rFonts w:ascii="Times New Roman" w:eastAsia="標楷體" w:hAnsi="Times New Roman" w:cs="Times New Roman" w:hint="eastAsia"/>
                <w:sz w:val="24"/>
                <w:szCs w:val="24"/>
                <w:lang w:eastAsia="zh-TW"/>
              </w:rPr>
              <w:t>透過國際生</w:t>
            </w:r>
            <w:proofErr w:type="gramStart"/>
            <w:r w:rsidRPr="00246514">
              <w:rPr>
                <w:rFonts w:ascii="Times New Roman" w:eastAsia="標楷體" w:hAnsi="Times New Roman" w:cs="Times New Roman" w:hint="eastAsia"/>
                <w:sz w:val="24"/>
                <w:szCs w:val="24"/>
                <w:lang w:eastAsia="zh-TW"/>
              </w:rPr>
              <w:t>們線上</w:t>
            </w:r>
            <w:proofErr w:type="gramEnd"/>
            <w:r w:rsidRPr="00246514">
              <w:rPr>
                <w:rFonts w:ascii="Times New Roman" w:eastAsia="標楷體" w:hAnsi="Times New Roman" w:cs="Times New Roman" w:hint="eastAsia"/>
                <w:sz w:val="24"/>
                <w:szCs w:val="24"/>
                <w:lang w:eastAsia="zh-TW"/>
              </w:rPr>
              <w:t>即時互動分享及串連</w:t>
            </w:r>
            <w:r w:rsidRPr="00246514">
              <w:rPr>
                <w:rFonts w:ascii="Times New Roman" w:eastAsia="標楷體" w:hAnsi="Times New Roman" w:cs="Times New Roman" w:hint="eastAsia"/>
                <w:sz w:val="24"/>
                <w:szCs w:val="24"/>
                <w:lang w:eastAsia="zh-TW"/>
              </w:rPr>
              <w:t>,</w:t>
            </w:r>
            <w:r w:rsidRPr="00246514">
              <w:rPr>
                <w:rFonts w:ascii="Times New Roman" w:eastAsia="標楷體" w:hAnsi="Times New Roman" w:cs="Times New Roman" w:hint="eastAsia"/>
                <w:sz w:val="24"/>
                <w:szCs w:val="24"/>
                <w:lang w:eastAsia="zh-TW"/>
              </w:rPr>
              <w:t>頻道訂閱數增加千人以上</w:t>
            </w:r>
            <w:r w:rsidRPr="00246514">
              <w:rPr>
                <w:rFonts w:ascii="Times New Roman" w:eastAsia="標楷體" w:hAnsi="Times New Roman" w:cs="Times New Roman" w:hint="eastAsia"/>
                <w:sz w:val="24"/>
                <w:szCs w:val="24"/>
                <w:lang w:eastAsia="zh-TW"/>
              </w:rPr>
              <w:t>,</w:t>
            </w:r>
            <w:r w:rsidRPr="00246514">
              <w:rPr>
                <w:rFonts w:ascii="Times New Roman" w:eastAsia="標楷體" w:hAnsi="Times New Roman" w:cs="Times New Roman" w:hint="eastAsia"/>
                <w:sz w:val="24"/>
                <w:szCs w:val="24"/>
                <w:lang w:eastAsia="zh-TW"/>
              </w:rPr>
              <w:t>累積觀看</w:t>
            </w:r>
            <w:proofErr w:type="gramStart"/>
            <w:r w:rsidRPr="00246514">
              <w:rPr>
                <w:rFonts w:ascii="Times New Roman" w:eastAsia="標楷體" w:hAnsi="Times New Roman" w:cs="Times New Roman" w:hint="eastAsia"/>
                <w:sz w:val="24"/>
                <w:szCs w:val="24"/>
                <w:lang w:eastAsia="zh-TW"/>
              </w:rPr>
              <w:t>數攀達</w:t>
            </w:r>
            <w:r w:rsidRPr="00246514">
              <w:rPr>
                <w:rFonts w:ascii="Times New Roman" w:eastAsia="標楷體" w:hAnsi="Times New Roman" w:cs="Times New Roman" w:hint="eastAsia"/>
                <w:sz w:val="24"/>
                <w:szCs w:val="24"/>
                <w:lang w:eastAsia="zh-TW"/>
              </w:rPr>
              <w:t>415</w:t>
            </w:r>
            <w:proofErr w:type="gramEnd"/>
            <w:r w:rsidRPr="00246514">
              <w:rPr>
                <w:rFonts w:ascii="Times New Roman" w:eastAsia="標楷體" w:hAnsi="Times New Roman" w:cs="Times New Roman" w:hint="eastAsia"/>
                <w:sz w:val="24"/>
                <w:szCs w:val="24"/>
                <w:lang w:eastAsia="zh-TW"/>
              </w:rPr>
              <w:t>萬以上。</w:t>
            </w:r>
          </w:p>
          <w:p w14:paraId="0D4D2731" w14:textId="77777777" w:rsidR="008C6D88" w:rsidRPr="00246514" w:rsidRDefault="008C6D88" w:rsidP="008C6D88">
            <w:pPr>
              <w:pStyle w:val="a7"/>
              <w:numPr>
                <w:ilvl w:val="0"/>
                <w:numId w:val="16"/>
              </w:numPr>
              <w:snapToGrid w:val="0"/>
              <w:spacing w:after="0" w:line="360" w:lineRule="exact"/>
              <w:ind w:leftChars="0" w:right="144"/>
              <w:jc w:val="both"/>
              <w:rPr>
                <w:rFonts w:ascii="Times New Roman" w:eastAsia="標楷體" w:hAnsi="Times New Roman" w:cs="Times New Roman"/>
                <w:sz w:val="24"/>
                <w:szCs w:val="24"/>
                <w:lang w:eastAsia="zh-TW"/>
              </w:rPr>
            </w:pPr>
            <w:r w:rsidRPr="00246514">
              <w:rPr>
                <w:rFonts w:ascii="Times New Roman" w:eastAsia="標楷體" w:hAnsi="Times New Roman" w:cs="Times New Roman" w:hint="eastAsia"/>
                <w:sz w:val="24"/>
                <w:szCs w:val="24"/>
                <w:lang w:eastAsia="zh-TW"/>
              </w:rPr>
              <w:t>Instagram</w:t>
            </w:r>
            <w:r w:rsidRPr="00246514">
              <w:rPr>
                <w:rFonts w:ascii="Times New Roman" w:eastAsia="標楷體" w:hAnsi="Times New Roman" w:cs="Times New Roman" w:hint="eastAsia"/>
                <w:sz w:val="24"/>
                <w:szCs w:val="24"/>
                <w:lang w:eastAsia="zh-TW"/>
              </w:rPr>
              <w:t>素材設計突破以往</w:t>
            </w:r>
            <w:r w:rsidRPr="00246514">
              <w:rPr>
                <w:rFonts w:ascii="Times New Roman" w:eastAsia="標楷體" w:hAnsi="Times New Roman" w:cs="Times New Roman" w:hint="eastAsia"/>
                <w:sz w:val="24"/>
                <w:szCs w:val="24"/>
                <w:lang w:eastAsia="zh-TW"/>
              </w:rPr>
              <w:t>,</w:t>
            </w:r>
            <w:r w:rsidRPr="00246514">
              <w:rPr>
                <w:rFonts w:ascii="Times New Roman" w:eastAsia="標楷體" w:hAnsi="Times New Roman" w:cs="Times New Roman" w:hint="eastAsia"/>
                <w:sz w:val="24"/>
                <w:szCs w:val="24"/>
                <w:lang w:eastAsia="zh-TW"/>
              </w:rPr>
              <w:t>增加</w:t>
            </w:r>
            <w:r w:rsidRPr="00246514">
              <w:rPr>
                <w:rFonts w:ascii="Times New Roman" w:eastAsia="標楷體" w:hAnsi="Times New Roman" w:cs="Times New Roman" w:hint="eastAsia"/>
                <w:sz w:val="24"/>
                <w:szCs w:val="24"/>
                <w:lang w:eastAsia="zh-TW"/>
              </w:rPr>
              <w:t>Reels</w:t>
            </w:r>
            <w:proofErr w:type="gramStart"/>
            <w:r w:rsidRPr="00246514">
              <w:rPr>
                <w:rFonts w:ascii="Times New Roman" w:eastAsia="標楷體" w:hAnsi="Times New Roman" w:cs="Times New Roman" w:hint="eastAsia"/>
                <w:sz w:val="24"/>
                <w:szCs w:val="24"/>
                <w:lang w:eastAsia="zh-TW"/>
              </w:rPr>
              <w:t>直立式短影音</w:t>
            </w:r>
            <w:proofErr w:type="gramEnd"/>
            <w:r w:rsidRPr="00246514">
              <w:rPr>
                <w:rFonts w:ascii="Times New Roman" w:eastAsia="標楷體" w:hAnsi="Times New Roman" w:cs="Times New Roman" w:hint="eastAsia"/>
                <w:sz w:val="24"/>
                <w:szCs w:val="24"/>
                <w:lang w:eastAsia="zh-TW"/>
              </w:rPr>
              <w:t>宣傳</w:t>
            </w:r>
            <w:r w:rsidRPr="00246514">
              <w:rPr>
                <w:rFonts w:ascii="Times New Roman" w:eastAsia="標楷體" w:hAnsi="Times New Roman" w:cs="Times New Roman" w:hint="eastAsia"/>
                <w:sz w:val="24"/>
                <w:szCs w:val="24"/>
                <w:lang w:eastAsia="zh-TW"/>
              </w:rPr>
              <w:t>,</w:t>
            </w:r>
            <w:r w:rsidRPr="00246514">
              <w:rPr>
                <w:rFonts w:ascii="Times New Roman" w:eastAsia="標楷體" w:hAnsi="Times New Roman" w:cs="Times New Roman" w:hint="eastAsia"/>
                <w:sz w:val="24"/>
                <w:szCs w:val="24"/>
                <w:lang w:eastAsia="zh-TW"/>
              </w:rPr>
              <w:t>並善用</w:t>
            </w:r>
            <w:proofErr w:type="gramStart"/>
            <w:r w:rsidRPr="00246514">
              <w:rPr>
                <w:rFonts w:ascii="Times New Roman" w:eastAsia="標楷體" w:hAnsi="Times New Roman" w:cs="Times New Roman" w:hint="eastAsia"/>
                <w:sz w:val="24"/>
                <w:szCs w:val="24"/>
                <w:lang w:eastAsia="zh-TW"/>
              </w:rPr>
              <w:t>滿版貼</w:t>
            </w:r>
            <w:proofErr w:type="gramEnd"/>
            <w:r w:rsidRPr="00246514">
              <w:rPr>
                <w:rFonts w:ascii="Times New Roman" w:eastAsia="標楷體" w:hAnsi="Times New Roman" w:cs="Times New Roman" w:hint="eastAsia"/>
                <w:sz w:val="24"/>
                <w:szCs w:val="24"/>
                <w:lang w:eastAsia="zh-TW"/>
              </w:rPr>
              <w:t>文設計</w:t>
            </w:r>
            <w:r w:rsidRPr="00246514">
              <w:rPr>
                <w:rFonts w:ascii="Times New Roman" w:eastAsia="標楷體" w:hAnsi="Times New Roman" w:cs="Times New Roman" w:hint="eastAsia"/>
                <w:sz w:val="24"/>
                <w:szCs w:val="24"/>
                <w:lang w:eastAsia="zh-TW"/>
              </w:rPr>
              <w:t>,</w:t>
            </w:r>
            <w:r w:rsidRPr="00246514">
              <w:rPr>
                <w:rFonts w:ascii="Times New Roman" w:eastAsia="標楷體" w:hAnsi="Times New Roman" w:cs="Times New Roman" w:hint="eastAsia"/>
                <w:sz w:val="24"/>
                <w:szCs w:val="24"/>
                <w:lang w:eastAsia="zh-TW"/>
              </w:rPr>
              <w:t>強化頻道專屬</w:t>
            </w:r>
            <w:r w:rsidRPr="00246514">
              <w:rPr>
                <w:rFonts w:ascii="Times New Roman" w:eastAsia="標楷體" w:hAnsi="Times New Roman" w:cs="Times New Roman" w:hint="eastAsia"/>
                <w:sz w:val="24"/>
                <w:szCs w:val="24"/>
                <w:lang w:eastAsia="zh-TW"/>
              </w:rPr>
              <w:t>SIT</w:t>
            </w:r>
            <w:r w:rsidRPr="00246514">
              <w:rPr>
                <w:rFonts w:ascii="Times New Roman" w:eastAsia="標楷體" w:hAnsi="Times New Roman" w:cs="Times New Roman" w:hint="eastAsia"/>
                <w:sz w:val="24"/>
                <w:szCs w:val="24"/>
                <w:lang w:eastAsia="zh-TW"/>
              </w:rPr>
              <w:t>風格感。另外</w:t>
            </w:r>
            <w:r w:rsidRPr="00246514">
              <w:rPr>
                <w:rFonts w:ascii="Times New Roman" w:eastAsia="標楷體" w:hAnsi="Times New Roman" w:cs="Times New Roman" w:hint="eastAsia"/>
                <w:sz w:val="24"/>
                <w:szCs w:val="24"/>
                <w:lang w:eastAsia="zh-TW"/>
              </w:rPr>
              <w:t>,</w:t>
            </w:r>
            <w:r w:rsidRPr="00246514">
              <w:rPr>
                <w:rFonts w:ascii="Times New Roman" w:eastAsia="標楷體" w:hAnsi="Times New Roman" w:cs="Times New Roman" w:hint="eastAsia"/>
                <w:sz w:val="24"/>
                <w:szCs w:val="24"/>
                <w:lang w:eastAsia="zh-TW"/>
              </w:rPr>
              <w:t>為擴大社群互動</w:t>
            </w:r>
            <w:r w:rsidRPr="00246514">
              <w:rPr>
                <w:rFonts w:ascii="Times New Roman" w:eastAsia="標楷體" w:hAnsi="Times New Roman" w:cs="Times New Roman" w:hint="eastAsia"/>
                <w:sz w:val="24"/>
                <w:szCs w:val="24"/>
                <w:lang w:eastAsia="zh-TW"/>
              </w:rPr>
              <w:t>,</w:t>
            </w:r>
            <w:r w:rsidRPr="00246514">
              <w:rPr>
                <w:rFonts w:ascii="Times New Roman" w:eastAsia="標楷體" w:hAnsi="Times New Roman" w:cs="Times New Roman" w:hint="eastAsia"/>
                <w:sz w:val="24"/>
                <w:szCs w:val="24"/>
                <w:lang w:eastAsia="zh-TW"/>
              </w:rPr>
              <w:t>今年境外徵文活動轉</w:t>
            </w:r>
            <w:proofErr w:type="gramStart"/>
            <w:r w:rsidRPr="00246514">
              <w:rPr>
                <w:rFonts w:ascii="Times New Roman" w:eastAsia="標楷體" w:hAnsi="Times New Roman" w:cs="Times New Roman" w:hint="eastAsia"/>
                <w:sz w:val="24"/>
                <w:szCs w:val="24"/>
                <w:lang w:eastAsia="zh-TW"/>
              </w:rPr>
              <w:t>由線上執行</w:t>
            </w:r>
            <w:proofErr w:type="gramEnd"/>
            <w:r w:rsidRPr="00246514">
              <w:rPr>
                <w:rFonts w:ascii="Times New Roman" w:eastAsia="標楷體" w:hAnsi="Times New Roman" w:cs="Times New Roman" w:hint="eastAsia"/>
                <w:sz w:val="24"/>
                <w:szCs w:val="24"/>
                <w:lang w:eastAsia="zh-TW"/>
              </w:rPr>
              <w:t>,</w:t>
            </w:r>
            <w:r w:rsidRPr="00246514">
              <w:rPr>
                <w:rFonts w:ascii="Times New Roman" w:eastAsia="標楷體" w:hAnsi="Times New Roman" w:cs="Times New Roman" w:hint="eastAsia"/>
                <w:sz w:val="24"/>
                <w:szCs w:val="24"/>
                <w:lang w:eastAsia="zh-TW"/>
              </w:rPr>
              <w:t>讓更多學生口碑分享文於</w:t>
            </w:r>
            <w:r w:rsidRPr="00246514">
              <w:rPr>
                <w:rFonts w:ascii="Times New Roman" w:eastAsia="標楷體" w:hAnsi="Times New Roman" w:cs="Times New Roman" w:hint="eastAsia"/>
                <w:sz w:val="24"/>
                <w:szCs w:val="24"/>
                <w:lang w:eastAsia="zh-TW"/>
              </w:rPr>
              <w:t>Instagram</w:t>
            </w:r>
            <w:r w:rsidRPr="00246514">
              <w:rPr>
                <w:rFonts w:ascii="Times New Roman" w:eastAsia="標楷體" w:hAnsi="Times New Roman" w:cs="Times New Roman" w:hint="eastAsia"/>
                <w:sz w:val="24"/>
                <w:szCs w:val="24"/>
                <w:lang w:eastAsia="zh-TW"/>
              </w:rPr>
              <w:t>直接分享、標註</w:t>
            </w:r>
            <w:r w:rsidRPr="00246514">
              <w:rPr>
                <w:rFonts w:ascii="Times New Roman" w:eastAsia="標楷體" w:hAnsi="Times New Roman" w:cs="Times New Roman" w:hint="eastAsia"/>
                <w:sz w:val="24"/>
                <w:szCs w:val="24"/>
                <w:lang w:eastAsia="zh-TW"/>
              </w:rPr>
              <w:t>SIT</w:t>
            </w:r>
            <w:r w:rsidRPr="00246514">
              <w:rPr>
                <w:rFonts w:ascii="Times New Roman" w:eastAsia="標楷體" w:hAnsi="Times New Roman" w:cs="Times New Roman" w:hint="eastAsia"/>
                <w:sz w:val="24"/>
                <w:szCs w:val="24"/>
                <w:lang w:eastAsia="zh-TW"/>
              </w:rPr>
              <w:t>頻道。除此</w:t>
            </w:r>
            <w:r w:rsidRPr="00246514">
              <w:rPr>
                <w:rFonts w:ascii="Times New Roman" w:eastAsia="標楷體" w:hAnsi="Times New Roman" w:cs="Times New Roman" w:hint="eastAsia"/>
                <w:sz w:val="24"/>
                <w:szCs w:val="24"/>
                <w:lang w:eastAsia="zh-TW"/>
              </w:rPr>
              <w:t>,</w:t>
            </w:r>
            <w:r w:rsidRPr="00246514">
              <w:rPr>
                <w:rFonts w:ascii="Times New Roman" w:eastAsia="標楷體" w:hAnsi="Times New Roman" w:cs="Times New Roman" w:hint="eastAsia"/>
                <w:sz w:val="24"/>
                <w:szCs w:val="24"/>
                <w:lang w:eastAsia="zh-TW"/>
              </w:rPr>
              <w:t>年度合作校學生影音也搭配共同協作功能</w:t>
            </w:r>
            <w:r w:rsidRPr="00246514">
              <w:rPr>
                <w:rFonts w:ascii="Times New Roman" w:eastAsia="標楷體" w:hAnsi="Times New Roman" w:cs="Times New Roman" w:hint="eastAsia"/>
                <w:sz w:val="24"/>
                <w:szCs w:val="24"/>
                <w:lang w:eastAsia="zh-TW"/>
              </w:rPr>
              <w:t>,</w:t>
            </w:r>
            <w:r w:rsidRPr="00246514">
              <w:rPr>
                <w:rFonts w:ascii="Times New Roman" w:eastAsia="標楷體" w:hAnsi="Times New Roman" w:cs="Times New Roman" w:hint="eastAsia"/>
                <w:sz w:val="24"/>
                <w:szCs w:val="24"/>
                <w:lang w:eastAsia="zh-TW"/>
              </w:rPr>
              <w:t>增加更多自然流量</w:t>
            </w:r>
            <w:r w:rsidRPr="00246514">
              <w:rPr>
                <w:rFonts w:ascii="Times New Roman" w:eastAsia="標楷體" w:hAnsi="Times New Roman" w:cs="Times New Roman" w:hint="eastAsia"/>
                <w:sz w:val="24"/>
                <w:szCs w:val="24"/>
                <w:lang w:eastAsia="zh-TW"/>
              </w:rPr>
              <w:t>,</w:t>
            </w:r>
            <w:r w:rsidRPr="00246514">
              <w:rPr>
                <w:rFonts w:ascii="Times New Roman" w:eastAsia="標楷體" w:hAnsi="Times New Roman" w:cs="Times New Roman" w:hint="eastAsia"/>
                <w:sz w:val="24"/>
                <w:szCs w:val="24"/>
                <w:lang w:eastAsia="zh-TW"/>
              </w:rPr>
              <w:t>追蹤人數突破</w:t>
            </w:r>
            <w:r w:rsidRPr="00246514">
              <w:rPr>
                <w:rFonts w:ascii="Times New Roman" w:eastAsia="標楷體" w:hAnsi="Times New Roman" w:cs="Times New Roman" w:hint="eastAsia"/>
                <w:sz w:val="24"/>
                <w:szCs w:val="24"/>
                <w:lang w:eastAsia="zh-TW"/>
              </w:rPr>
              <w:t>7</w:t>
            </w:r>
            <w:r w:rsidRPr="00246514">
              <w:rPr>
                <w:rFonts w:ascii="Times New Roman" w:eastAsia="標楷體" w:hAnsi="Times New Roman" w:cs="Times New Roman" w:hint="eastAsia"/>
                <w:sz w:val="24"/>
                <w:szCs w:val="24"/>
                <w:lang w:eastAsia="zh-TW"/>
              </w:rPr>
              <w:t>千。</w:t>
            </w:r>
          </w:p>
          <w:p w14:paraId="63E54B97" w14:textId="77777777" w:rsidR="008C6D88" w:rsidRPr="00246514" w:rsidRDefault="008C6D88" w:rsidP="008C6D88">
            <w:pPr>
              <w:pStyle w:val="a7"/>
              <w:numPr>
                <w:ilvl w:val="0"/>
                <w:numId w:val="16"/>
              </w:numPr>
              <w:snapToGrid w:val="0"/>
              <w:spacing w:after="0" w:line="360" w:lineRule="exact"/>
              <w:ind w:leftChars="0" w:right="144"/>
              <w:jc w:val="both"/>
              <w:rPr>
                <w:rFonts w:ascii="Times New Roman" w:eastAsia="標楷體" w:hAnsi="Times New Roman" w:cs="Times New Roman"/>
                <w:sz w:val="24"/>
                <w:szCs w:val="24"/>
                <w:lang w:eastAsia="zh-TW"/>
              </w:rPr>
            </w:pPr>
            <w:r w:rsidRPr="00246514">
              <w:rPr>
                <w:rFonts w:ascii="Times New Roman" w:eastAsia="標楷體" w:hAnsi="Times New Roman" w:cs="Times New Roman" w:hint="eastAsia"/>
                <w:sz w:val="24"/>
                <w:szCs w:val="24"/>
                <w:lang w:eastAsia="zh-TW"/>
              </w:rPr>
              <w:t>Facebook</w:t>
            </w:r>
            <w:r w:rsidRPr="00246514">
              <w:rPr>
                <w:rFonts w:ascii="Times New Roman" w:eastAsia="標楷體" w:hAnsi="Times New Roman" w:cs="Times New Roman" w:hint="eastAsia"/>
                <w:sz w:val="24"/>
                <w:szCs w:val="24"/>
                <w:lang w:eastAsia="zh-TW"/>
              </w:rPr>
              <w:t>考量社群屬性及受眾年齡</w:t>
            </w:r>
            <w:r w:rsidRPr="00246514">
              <w:rPr>
                <w:rFonts w:ascii="Times New Roman" w:eastAsia="標楷體" w:hAnsi="Times New Roman" w:cs="Times New Roman" w:hint="eastAsia"/>
                <w:sz w:val="24"/>
                <w:szCs w:val="24"/>
                <w:lang w:eastAsia="zh-TW"/>
              </w:rPr>
              <w:t>,</w:t>
            </w:r>
            <w:r w:rsidRPr="00246514">
              <w:rPr>
                <w:rFonts w:ascii="Times New Roman" w:eastAsia="標楷體" w:hAnsi="Times New Roman" w:cs="Times New Roman" w:hint="eastAsia"/>
                <w:sz w:val="24"/>
                <w:szCs w:val="24"/>
                <w:lang w:eastAsia="zh-TW"/>
              </w:rPr>
              <w:t>目前經營方向著重在訊息分享</w:t>
            </w:r>
            <w:r w:rsidRPr="00246514">
              <w:rPr>
                <w:rFonts w:ascii="Times New Roman" w:eastAsia="標楷體" w:hAnsi="Times New Roman" w:cs="Times New Roman" w:hint="eastAsia"/>
                <w:sz w:val="24"/>
                <w:szCs w:val="24"/>
                <w:lang w:eastAsia="zh-TW"/>
              </w:rPr>
              <w:t>,</w:t>
            </w:r>
            <w:r w:rsidRPr="00246514">
              <w:rPr>
                <w:rFonts w:ascii="Times New Roman" w:eastAsia="標楷體" w:hAnsi="Times New Roman" w:cs="Times New Roman" w:hint="eastAsia"/>
                <w:sz w:val="24"/>
                <w:szCs w:val="24"/>
                <w:lang w:eastAsia="zh-TW"/>
              </w:rPr>
              <w:t>加強高教活動資訊及臺灣文化推廣</w:t>
            </w:r>
            <w:r w:rsidRPr="00246514">
              <w:rPr>
                <w:rFonts w:ascii="Times New Roman" w:eastAsia="標楷體" w:hAnsi="Times New Roman" w:cs="Times New Roman" w:hint="eastAsia"/>
                <w:sz w:val="24"/>
                <w:szCs w:val="24"/>
                <w:lang w:eastAsia="zh-TW"/>
              </w:rPr>
              <w:t>,</w:t>
            </w:r>
            <w:r w:rsidRPr="00246514">
              <w:rPr>
                <w:rFonts w:ascii="Times New Roman" w:eastAsia="標楷體" w:hAnsi="Times New Roman" w:cs="Times New Roman" w:hint="eastAsia"/>
                <w:sz w:val="24"/>
                <w:szCs w:val="24"/>
                <w:lang w:eastAsia="zh-TW"/>
              </w:rPr>
              <w:t>粉絲數已達</w:t>
            </w:r>
            <w:r w:rsidRPr="00246514">
              <w:rPr>
                <w:rFonts w:ascii="Times New Roman" w:eastAsia="標楷體" w:hAnsi="Times New Roman" w:cs="Times New Roman" w:hint="eastAsia"/>
                <w:sz w:val="24"/>
                <w:szCs w:val="24"/>
                <w:lang w:eastAsia="zh-TW"/>
              </w:rPr>
              <w:t>30</w:t>
            </w:r>
            <w:r w:rsidRPr="00246514">
              <w:rPr>
                <w:rFonts w:ascii="Times New Roman" w:eastAsia="標楷體" w:hAnsi="Times New Roman" w:cs="Times New Roman" w:hint="eastAsia"/>
                <w:sz w:val="24"/>
                <w:szCs w:val="24"/>
                <w:lang w:eastAsia="zh-TW"/>
              </w:rPr>
              <w:t>萬人</w:t>
            </w:r>
            <w:r w:rsidRPr="00246514">
              <w:rPr>
                <w:rFonts w:ascii="Times New Roman" w:eastAsia="標楷體" w:hAnsi="Times New Roman" w:cs="Times New Roman" w:hint="eastAsia"/>
                <w:sz w:val="24"/>
                <w:szCs w:val="24"/>
                <w:lang w:eastAsia="zh-TW"/>
              </w:rPr>
              <w:t>,</w:t>
            </w:r>
            <w:r w:rsidRPr="00246514">
              <w:rPr>
                <w:rFonts w:ascii="Times New Roman" w:eastAsia="標楷體" w:hAnsi="Times New Roman" w:cs="Times New Roman" w:hint="eastAsia"/>
                <w:sz w:val="24"/>
                <w:szCs w:val="24"/>
                <w:lang w:eastAsia="zh-TW"/>
              </w:rPr>
              <w:t>其中以印尼、印度、菲律賓、越南及馬來西亞為大宗。</w:t>
            </w:r>
          </w:p>
          <w:p w14:paraId="6E91DEAB" w14:textId="77777777" w:rsidR="008C6D88" w:rsidRPr="00246514" w:rsidRDefault="008C6D88" w:rsidP="008C6D88">
            <w:pPr>
              <w:pStyle w:val="a7"/>
              <w:numPr>
                <w:ilvl w:val="0"/>
                <w:numId w:val="16"/>
              </w:numPr>
              <w:snapToGrid w:val="0"/>
              <w:spacing w:after="0" w:line="360" w:lineRule="exact"/>
              <w:ind w:leftChars="0" w:right="144"/>
              <w:jc w:val="both"/>
              <w:rPr>
                <w:rFonts w:ascii="Times New Roman" w:eastAsia="標楷體" w:hAnsi="Times New Roman" w:cs="Times New Roman"/>
                <w:sz w:val="24"/>
                <w:szCs w:val="24"/>
                <w:lang w:eastAsia="zh-TW"/>
              </w:rPr>
            </w:pPr>
            <w:r w:rsidRPr="00246514">
              <w:rPr>
                <w:rFonts w:ascii="Times New Roman" w:eastAsia="標楷體" w:hAnsi="Times New Roman" w:cs="Times New Roman" w:hint="eastAsia"/>
                <w:sz w:val="24"/>
                <w:szCs w:val="24"/>
                <w:lang w:eastAsia="zh-TW"/>
              </w:rPr>
              <w:t>Twitter</w:t>
            </w:r>
            <w:proofErr w:type="gramStart"/>
            <w:r w:rsidRPr="00246514">
              <w:rPr>
                <w:rFonts w:ascii="Times New Roman" w:eastAsia="標楷體" w:hAnsi="Times New Roman" w:cs="Times New Roman" w:hint="eastAsia"/>
                <w:sz w:val="24"/>
                <w:szCs w:val="24"/>
                <w:lang w:eastAsia="zh-TW"/>
              </w:rPr>
              <w:t>推文曝光數近</w:t>
            </w:r>
            <w:proofErr w:type="gramEnd"/>
            <w:r w:rsidRPr="00246514">
              <w:rPr>
                <w:rFonts w:ascii="Times New Roman" w:eastAsia="標楷體" w:hAnsi="Times New Roman" w:cs="Times New Roman" w:hint="eastAsia"/>
                <w:sz w:val="24"/>
                <w:szCs w:val="24"/>
                <w:lang w:eastAsia="zh-TW"/>
              </w:rPr>
              <w:t>350</w:t>
            </w:r>
            <w:r w:rsidRPr="00246514">
              <w:rPr>
                <w:rFonts w:ascii="Times New Roman" w:eastAsia="標楷體" w:hAnsi="Times New Roman" w:cs="Times New Roman" w:hint="eastAsia"/>
                <w:sz w:val="24"/>
                <w:szCs w:val="24"/>
                <w:lang w:eastAsia="zh-TW"/>
              </w:rPr>
              <w:t>萬</w:t>
            </w:r>
            <w:r w:rsidRPr="00246514">
              <w:rPr>
                <w:rFonts w:ascii="Times New Roman" w:eastAsia="標楷體" w:hAnsi="Times New Roman" w:cs="Times New Roman" w:hint="eastAsia"/>
                <w:sz w:val="24"/>
                <w:szCs w:val="24"/>
                <w:lang w:eastAsia="zh-TW"/>
              </w:rPr>
              <w:t>,</w:t>
            </w:r>
            <w:r w:rsidRPr="00246514">
              <w:rPr>
                <w:rFonts w:ascii="Times New Roman" w:eastAsia="標楷體" w:hAnsi="Times New Roman" w:cs="Times New Roman" w:hint="eastAsia"/>
                <w:sz w:val="24"/>
                <w:szCs w:val="24"/>
                <w:lang w:eastAsia="zh-TW"/>
              </w:rPr>
              <w:t>追蹤人數達</w:t>
            </w:r>
            <w:r w:rsidRPr="00246514">
              <w:rPr>
                <w:rFonts w:ascii="Times New Roman" w:eastAsia="標楷體" w:hAnsi="Times New Roman" w:cs="Times New Roman" w:hint="eastAsia"/>
                <w:sz w:val="24"/>
                <w:szCs w:val="24"/>
                <w:lang w:eastAsia="zh-TW"/>
              </w:rPr>
              <w:t>4</w:t>
            </w:r>
            <w:r w:rsidRPr="00246514">
              <w:rPr>
                <w:rFonts w:ascii="Times New Roman" w:eastAsia="標楷體" w:hAnsi="Times New Roman" w:cs="Times New Roman" w:hint="eastAsia"/>
                <w:sz w:val="24"/>
                <w:szCs w:val="24"/>
                <w:lang w:eastAsia="zh-TW"/>
              </w:rPr>
              <w:t>千</w:t>
            </w:r>
            <w:r w:rsidRPr="00246514">
              <w:rPr>
                <w:rFonts w:ascii="Times New Roman" w:eastAsia="標楷體" w:hAnsi="Times New Roman" w:cs="Times New Roman" w:hint="eastAsia"/>
                <w:sz w:val="24"/>
                <w:szCs w:val="24"/>
                <w:lang w:eastAsia="zh-TW"/>
              </w:rPr>
              <w:t>6</w:t>
            </w:r>
            <w:r w:rsidRPr="00246514">
              <w:rPr>
                <w:rFonts w:ascii="Times New Roman" w:eastAsia="標楷體" w:hAnsi="Times New Roman" w:cs="Times New Roman" w:hint="eastAsia"/>
                <w:sz w:val="24"/>
                <w:szCs w:val="24"/>
                <w:lang w:eastAsia="zh-TW"/>
              </w:rPr>
              <w:t>以上。</w:t>
            </w:r>
          </w:p>
          <w:p w14:paraId="6D18438C" w14:textId="77777777" w:rsidR="008C6D88" w:rsidRPr="00246514" w:rsidRDefault="008C6D88" w:rsidP="008C6D88">
            <w:pPr>
              <w:snapToGrid w:val="0"/>
              <w:spacing w:after="0" w:line="360" w:lineRule="exact"/>
              <w:ind w:right="144"/>
              <w:jc w:val="both"/>
              <w:rPr>
                <w:rFonts w:ascii="Times New Roman" w:eastAsia="標楷體" w:hAnsi="Times New Roman" w:cs="Times New Roman"/>
                <w:sz w:val="24"/>
                <w:szCs w:val="24"/>
                <w:lang w:eastAsia="zh-TW"/>
              </w:rPr>
            </w:pPr>
            <w:r w:rsidRPr="00246514">
              <w:rPr>
                <w:rFonts w:ascii="Times New Roman" w:eastAsia="標楷體" w:hAnsi="Times New Roman" w:cs="Times New Roman" w:hint="eastAsia"/>
                <w:sz w:val="24"/>
                <w:szCs w:val="24"/>
                <w:lang w:eastAsia="zh-TW"/>
              </w:rPr>
              <w:t>2.</w:t>
            </w:r>
            <w:r w:rsidRPr="00246514">
              <w:rPr>
                <w:rFonts w:ascii="Times New Roman" w:eastAsia="標楷體" w:hAnsi="Times New Roman" w:cs="Times New Roman" w:hint="eastAsia"/>
                <w:sz w:val="24"/>
                <w:szCs w:val="24"/>
                <w:lang w:eastAsia="zh-TW"/>
              </w:rPr>
              <w:t>留學臺灣系列文宣製作</w:t>
            </w:r>
            <w:r w:rsidRPr="00246514">
              <w:rPr>
                <w:rFonts w:ascii="新細明體" w:eastAsia="新細明體" w:hAnsi="新細明體" w:cs="Times New Roman" w:hint="eastAsia"/>
                <w:sz w:val="24"/>
                <w:szCs w:val="24"/>
                <w:lang w:eastAsia="zh-TW"/>
              </w:rPr>
              <w:t>：</w:t>
            </w:r>
          </w:p>
          <w:p w14:paraId="56E454C2" w14:textId="77777777" w:rsidR="00CF4127" w:rsidRPr="00246514" w:rsidRDefault="008C6D88" w:rsidP="008C6D88">
            <w:pPr>
              <w:snapToGrid w:val="0"/>
              <w:spacing w:after="0" w:line="360" w:lineRule="exact"/>
              <w:ind w:left="220" w:right="144"/>
              <w:jc w:val="both"/>
              <w:rPr>
                <w:rFonts w:ascii="Times New Roman" w:eastAsia="標楷體" w:hAnsi="Times New Roman" w:cs="Times New Roman"/>
                <w:sz w:val="24"/>
                <w:szCs w:val="24"/>
                <w:lang w:eastAsia="zh-TW"/>
              </w:rPr>
            </w:pPr>
            <w:r w:rsidRPr="00246514">
              <w:rPr>
                <w:rFonts w:ascii="Times New Roman" w:eastAsia="標楷體" w:hAnsi="Times New Roman" w:cs="Times New Roman" w:hint="eastAsia"/>
                <w:sz w:val="24"/>
                <w:szCs w:val="24"/>
                <w:lang w:eastAsia="zh-TW"/>
              </w:rPr>
              <w:t>本會於</w:t>
            </w:r>
            <w:proofErr w:type="gramStart"/>
            <w:r w:rsidRPr="00246514">
              <w:rPr>
                <w:rFonts w:ascii="Times New Roman" w:eastAsia="標楷體" w:hAnsi="Times New Roman" w:cs="Times New Roman" w:hint="eastAsia"/>
                <w:sz w:val="24"/>
                <w:szCs w:val="24"/>
                <w:lang w:eastAsia="zh-TW"/>
              </w:rPr>
              <w:t>111</w:t>
            </w:r>
            <w:proofErr w:type="gramEnd"/>
            <w:r w:rsidRPr="00246514">
              <w:rPr>
                <w:rFonts w:ascii="Times New Roman" w:eastAsia="標楷體" w:hAnsi="Times New Roman" w:cs="Times New Roman" w:hint="eastAsia"/>
                <w:sz w:val="24"/>
                <w:szCs w:val="24"/>
                <w:lang w:eastAsia="zh-TW"/>
              </w:rPr>
              <w:t>年度設計製作「</w:t>
            </w:r>
            <w:r w:rsidRPr="00246514">
              <w:rPr>
                <w:rFonts w:ascii="Times New Roman" w:eastAsia="標楷體" w:hAnsi="Times New Roman" w:cs="Times New Roman" w:hint="eastAsia"/>
                <w:sz w:val="24"/>
                <w:szCs w:val="24"/>
                <w:lang w:eastAsia="zh-TW"/>
              </w:rPr>
              <w:t xml:space="preserve"> Study in Taiwan </w:t>
            </w:r>
            <w:r w:rsidRPr="00246514">
              <w:rPr>
                <w:rFonts w:ascii="Times New Roman" w:eastAsia="標楷體" w:hAnsi="Times New Roman" w:cs="Times New Roman" w:hint="eastAsia"/>
                <w:sz w:val="24"/>
                <w:szCs w:val="24"/>
                <w:lang w:eastAsia="zh-TW"/>
              </w:rPr>
              <w:t>」、「學華語到臺灣」及「</w:t>
            </w:r>
            <w:proofErr w:type="gramStart"/>
            <w:r w:rsidRPr="00246514">
              <w:rPr>
                <w:rFonts w:ascii="Times New Roman" w:eastAsia="標楷體" w:hAnsi="Times New Roman" w:cs="Times New Roman" w:hint="eastAsia"/>
                <w:sz w:val="24"/>
                <w:szCs w:val="24"/>
                <w:lang w:eastAsia="zh-TW"/>
              </w:rPr>
              <w:t>短期蹲點計</w:t>
            </w:r>
            <w:proofErr w:type="gramEnd"/>
            <w:r w:rsidRPr="00246514">
              <w:rPr>
                <w:rFonts w:ascii="Times New Roman" w:eastAsia="標楷體" w:hAnsi="Times New Roman" w:cs="Times New Roman" w:hint="eastAsia"/>
                <w:sz w:val="24"/>
                <w:szCs w:val="24"/>
                <w:lang w:eastAsia="zh-TW"/>
              </w:rPr>
              <w:t>畫」等三份電子文宣</w:t>
            </w:r>
            <w:r w:rsidRPr="00246514">
              <w:rPr>
                <w:rFonts w:ascii="Times New Roman" w:eastAsia="標楷體" w:hAnsi="Times New Roman" w:cs="Times New Roman" w:hint="eastAsia"/>
                <w:sz w:val="24"/>
                <w:szCs w:val="24"/>
                <w:lang w:eastAsia="zh-TW"/>
              </w:rPr>
              <w:t xml:space="preserve"> </w:t>
            </w:r>
            <w:r w:rsidRPr="00246514">
              <w:rPr>
                <w:rFonts w:ascii="Times New Roman" w:eastAsia="標楷體" w:hAnsi="Times New Roman" w:cs="Times New Roman" w:hint="eastAsia"/>
                <w:sz w:val="24"/>
                <w:szCs w:val="24"/>
                <w:lang w:eastAsia="zh-TW"/>
              </w:rPr>
              <w:t>，進行視覺改版及豐富資訊結構，確實傳遞臺灣高教及華語學教相關內容。電子</w:t>
            </w:r>
            <w:proofErr w:type="gramStart"/>
            <w:r w:rsidRPr="00246514">
              <w:rPr>
                <w:rFonts w:ascii="Times New Roman" w:eastAsia="標楷體" w:hAnsi="Times New Roman" w:cs="Times New Roman" w:hint="eastAsia"/>
                <w:sz w:val="24"/>
                <w:szCs w:val="24"/>
                <w:lang w:eastAsia="zh-TW"/>
              </w:rPr>
              <w:t>文宣亦同步上架</w:t>
            </w:r>
            <w:proofErr w:type="gramEnd"/>
            <w:r w:rsidRPr="00246514">
              <w:rPr>
                <w:rFonts w:ascii="Times New Roman" w:eastAsia="標楷體" w:hAnsi="Times New Roman" w:cs="Times New Roman" w:hint="eastAsia"/>
                <w:sz w:val="24"/>
                <w:szCs w:val="24"/>
                <w:lang w:eastAsia="zh-TW"/>
              </w:rPr>
              <w:t>至</w:t>
            </w:r>
            <w:r w:rsidRPr="00246514">
              <w:rPr>
                <w:rFonts w:ascii="Times New Roman" w:eastAsia="標楷體" w:hAnsi="Times New Roman" w:cs="Times New Roman" w:hint="eastAsia"/>
                <w:sz w:val="24"/>
                <w:szCs w:val="24"/>
                <w:lang w:eastAsia="zh-TW"/>
              </w:rPr>
              <w:t xml:space="preserve">SIT </w:t>
            </w:r>
            <w:r w:rsidRPr="00246514">
              <w:rPr>
                <w:rFonts w:ascii="Times New Roman" w:eastAsia="標楷體" w:hAnsi="Times New Roman" w:cs="Times New Roman" w:hint="eastAsia"/>
                <w:sz w:val="24"/>
                <w:szCs w:val="24"/>
                <w:lang w:eastAsia="zh-TW"/>
              </w:rPr>
              <w:t>網站，方便國內外高教單位下載取得，以發揮文宣製作物的使用效益。</w:t>
            </w:r>
          </w:p>
          <w:p w14:paraId="10947CE8" w14:textId="77777777" w:rsidR="008C6D88" w:rsidRPr="00246514" w:rsidRDefault="008C6D88" w:rsidP="008C6D88">
            <w:pPr>
              <w:snapToGrid w:val="0"/>
              <w:spacing w:after="0" w:line="360" w:lineRule="exact"/>
              <w:ind w:right="144"/>
              <w:jc w:val="both"/>
              <w:rPr>
                <w:rFonts w:ascii="新細明體" w:eastAsia="新細明體" w:hAnsi="新細明體" w:cs="Times New Roman"/>
                <w:sz w:val="24"/>
                <w:szCs w:val="24"/>
                <w:lang w:eastAsia="zh-TW"/>
              </w:rPr>
            </w:pPr>
            <w:r w:rsidRPr="00246514">
              <w:rPr>
                <w:rFonts w:ascii="Times New Roman" w:eastAsia="標楷體" w:hAnsi="Times New Roman" w:cs="Times New Roman" w:hint="eastAsia"/>
                <w:sz w:val="24"/>
                <w:szCs w:val="24"/>
                <w:lang w:eastAsia="zh-TW"/>
              </w:rPr>
              <w:t>3.</w:t>
            </w:r>
            <w:r w:rsidRPr="00246514">
              <w:rPr>
                <w:rFonts w:ascii="Times New Roman" w:eastAsia="標楷體" w:hAnsi="Times New Roman" w:cs="Times New Roman" w:hint="eastAsia"/>
                <w:sz w:val="24"/>
                <w:szCs w:val="24"/>
                <w:lang w:eastAsia="zh-TW"/>
              </w:rPr>
              <w:t>境外生留學臺灣趨勢調查</w:t>
            </w:r>
            <w:r w:rsidRPr="00246514">
              <w:rPr>
                <w:rFonts w:ascii="新細明體" w:eastAsia="新細明體" w:hAnsi="新細明體" w:cs="Times New Roman" w:hint="eastAsia"/>
                <w:sz w:val="24"/>
                <w:szCs w:val="24"/>
                <w:lang w:eastAsia="zh-TW"/>
              </w:rPr>
              <w:t>：</w:t>
            </w:r>
          </w:p>
          <w:p w14:paraId="2B888F5F" w14:textId="77777777" w:rsidR="00CF4127" w:rsidRPr="00246514" w:rsidRDefault="008C6D88" w:rsidP="008C6D88">
            <w:pPr>
              <w:snapToGrid w:val="0"/>
              <w:spacing w:after="0" w:line="360" w:lineRule="exact"/>
              <w:ind w:leftChars="100" w:left="220" w:rightChars="65" w:right="143"/>
              <w:jc w:val="both"/>
              <w:rPr>
                <w:rFonts w:ascii="Times New Roman" w:eastAsia="標楷體" w:hAnsi="Times New Roman" w:cs="Times New Roman"/>
                <w:sz w:val="24"/>
                <w:szCs w:val="24"/>
                <w:lang w:eastAsia="zh-TW"/>
              </w:rPr>
            </w:pPr>
            <w:r w:rsidRPr="00246514">
              <w:rPr>
                <w:rFonts w:ascii="Times New Roman" w:eastAsia="標楷體" w:hAnsi="Times New Roman" w:cs="Times New Roman" w:hint="eastAsia"/>
                <w:sz w:val="24"/>
                <w:szCs w:val="24"/>
                <w:lang w:eastAsia="zh-TW"/>
              </w:rPr>
              <w:t>我國高教國際化發展至今十餘年，近三年深受</w:t>
            </w:r>
            <w:proofErr w:type="gramStart"/>
            <w:r w:rsidRPr="00246514">
              <w:rPr>
                <w:rFonts w:ascii="Times New Roman" w:eastAsia="標楷體" w:hAnsi="Times New Roman" w:cs="Times New Roman" w:hint="eastAsia"/>
                <w:sz w:val="24"/>
                <w:szCs w:val="24"/>
                <w:lang w:eastAsia="zh-TW"/>
              </w:rPr>
              <w:t>新型冠</w:t>
            </w:r>
            <w:proofErr w:type="gramEnd"/>
            <w:r w:rsidRPr="00246514">
              <w:rPr>
                <w:rFonts w:ascii="Times New Roman" w:eastAsia="標楷體" w:hAnsi="Times New Roman" w:cs="Times New Roman" w:hint="eastAsia"/>
                <w:sz w:val="24"/>
                <w:szCs w:val="24"/>
                <w:lang w:eastAsia="zh-TW"/>
              </w:rPr>
              <w:t>狀病毒</w:t>
            </w:r>
            <w:r w:rsidRPr="00246514">
              <w:rPr>
                <w:rFonts w:ascii="Times New Roman" w:eastAsia="標楷體" w:hAnsi="Times New Roman" w:cs="Times New Roman" w:hint="eastAsia"/>
                <w:sz w:val="24"/>
                <w:szCs w:val="24"/>
                <w:lang w:eastAsia="zh-TW"/>
              </w:rPr>
              <w:t>(COVID-19)</w:t>
            </w:r>
            <w:r w:rsidRPr="00246514">
              <w:rPr>
                <w:rFonts w:ascii="Times New Roman" w:eastAsia="標楷體" w:hAnsi="Times New Roman" w:cs="Times New Roman" w:hint="eastAsia"/>
                <w:sz w:val="24"/>
                <w:szCs w:val="24"/>
                <w:lang w:eastAsia="zh-TW"/>
              </w:rPr>
              <w:t>影響，各大學校</w:t>
            </w:r>
            <w:proofErr w:type="gramStart"/>
            <w:r w:rsidRPr="00246514">
              <w:rPr>
                <w:rFonts w:ascii="Times New Roman" w:eastAsia="標楷體" w:hAnsi="Times New Roman" w:cs="Times New Roman" w:hint="eastAsia"/>
                <w:sz w:val="24"/>
                <w:szCs w:val="24"/>
                <w:lang w:eastAsia="zh-TW"/>
              </w:rPr>
              <w:t>院走過</w:t>
            </w:r>
            <w:proofErr w:type="gramEnd"/>
            <w:r w:rsidRPr="00246514">
              <w:rPr>
                <w:rFonts w:ascii="Times New Roman" w:eastAsia="標楷體" w:hAnsi="Times New Roman" w:cs="Times New Roman" w:hint="eastAsia"/>
                <w:sz w:val="24"/>
                <w:szCs w:val="24"/>
                <w:lang w:eastAsia="zh-TW"/>
              </w:rPr>
              <w:t>疫情衝擊，值此國際交流復甦之際，本年度辦理之境外生留學臺灣意見調查，深入瞭解境外生來臺動機、留學生活概況與留臺發展意向，於</w:t>
            </w:r>
            <w:r w:rsidRPr="00246514">
              <w:rPr>
                <w:rFonts w:ascii="Times New Roman" w:eastAsia="標楷體" w:hAnsi="Times New Roman" w:cs="Times New Roman" w:hint="eastAsia"/>
                <w:sz w:val="24"/>
                <w:szCs w:val="24"/>
                <w:lang w:eastAsia="zh-TW"/>
              </w:rPr>
              <w:t>111</w:t>
            </w:r>
            <w:r w:rsidRPr="00246514">
              <w:rPr>
                <w:rFonts w:ascii="Times New Roman" w:eastAsia="標楷體" w:hAnsi="Times New Roman" w:cs="Times New Roman" w:hint="eastAsia"/>
                <w:sz w:val="24"/>
                <w:szCs w:val="24"/>
                <w:lang w:eastAsia="zh-TW"/>
              </w:rPr>
              <w:t>年</w:t>
            </w:r>
            <w:r w:rsidRPr="00246514">
              <w:rPr>
                <w:rFonts w:ascii="Times New Roman" w:eastAsia="標楷體" w:hAnsi="Times New Roman" w:cs="Times New Roman" w:hint="eastAsia"/>
                <w:sz w:val="24"/>
                <w:szCs w:val="24"/>
                <w:lang w:eastAsia="zh-TW"/>
              </w:rPr>
              <w:t>11</w:t>
            </w:r>
            <w:r w:rsidRPr="00246514">
              <w:rPr>
                <w:rFonts w:ascii="Times New Roman" w:eastAsia="標楷體" w:hAnsi="Times New Roman" w:cs="Times New Roman" w:hint="eastAsia"/>
                <w:sz w:val="24"/>
                <w:szCs w:val="24"/>
                <w:lang w:eastAsia="zh-TW"/>
              </w:rPr>
              <w:t>月</w:t>
            </w:r>
            <w:r w:rsidRPr="00246514">
              <w:rPr>
                <w:rFonts w:ascii="Times New Roman" w:eastAsia="標楷體" w:hAnsi="Times New Roman" w:cs="Times New Roman" w:hint="eastAsia"/>
                <w:sz w:val="24"/>
                <w:szCs w:val="24"/>
                <w:lang w:eastAsia="zh-TW"/>
              </w:rPr>
              <w:t>28</w:t>
            </w:r>
            <w:r w:rsidRPr="00246514">
              <w:rPr>
                <w:rFonts w:ascii="Times New Roman" w:eastAsia="標楷體" w:hAnsi="Times New Roman" w:cs="Times New Roman" w:hint="eastAsia"/>
                <w:sz w:val="24"/>
                <w:szCs w:val="24"/>
                <w:lang w:eastAsia="zh-TW"/>
              </w:rPr>
              <w:t>日至</w:t>
            </w:r>
            <w:r w:rsidRPr="00246514">
              <w:rPr>
                <w:rFonts w:ascii="Times New Roman" w:eastAsia="標楷體" w:hAnsi="Times New Roman" w:cs="Times New Roman" w:hint="eastAsia"/>
                <w:sz w:val="24"/>
                <w:szCs w:val="24"/>
                <w:lang w:eastAsia="zh-TW"/>
              </w:rPr>
              <w:t>12</w:t>
            </w:r>
            <w:r w:rsidRPr="00246514">
              <w:rPr>
                <w:rFonts w:ascii="Times New Roman" w:eastAsia="標楷體" w:hAnsi="Times New Roman" w:cs="Times New Roman" w:hint="eastAsia"/>
                <w:sz w:val="24"/>
                <w:szCs w:val="24"/>
                <w:lang w:eastAsia="zh-TW"/>
              </w:rPr>
              <w:t>月</w:t>
            </w:r>
            <w:r w:rsidRPr="00246514">
              <w:rPr>
                <w:rFonts w:ascii="Times New Roman" w:eastAsia="標楷體" w:hAnsi="Times New Roman" w:cs="Times New Roman" w:hint="eastAsia"/>
                <w:sz w:val="24"/>
                <w:szCs w:val="24"/>
                <w:lang w:eastAsia="zh-TW"/>
              </w:rPr>
              <w:t>21</w:t>
            </w:r>
            <w:r w:rsidRPr="00246514">
              <w:rPr>
                <w:rFonts w:ascii="Times New Roman" w:eastAsia="標楷體" w:hAnsi="Times New Roman" w:cs="Times New Roman" w:hint="eastAsia"/>
                <w:sz w:val="24"/>
                <w:szCs w:val="24"/>
                <w:lang w:eastAsia="zh-TW"/>
              </w:rPr>
              <w:t>日期間開放</w:t>
            </w:r>
            <w:proofErr w:type="gramStart"/>
            <w:r w:rsidRPr="00246514">
              <w:rPr>
                <w:rFonts w:ascii="Times New Roman" w:eastAsia="標楷體" w:hAnsi="Times New Roman" w:cs="Times New Roman" w:hint="eastAsia"/>
                <w:sz w:val="24"/>
                <w:szCs w:val="24"/>
                <w:lang w:eastAsia="zh-TW"/>
              </w:rPr>
              <w:t>全國攬</w:t>
            </w:r>
            <w:proofErr w:type="gramEnd"/>
            <w:r w:rsidRPr="00246514">
              <w:rPr>
                <w:rFonts w:ascii="Times New Roman" w:eastAsia="標楷體" w:hAnsi="Times New Roman" w:cs="Times New Roman" w:hint="eastAsia"/>
                <w:sz w:val="24"/>
                <w:szCs w:val="24"/>
                <w:lang w:eastAsia="zh-TW"/>
              </w:rPr>
              <w:t>才、育才、留才之推動關鍵。透過此次調查結果，盼能具體刻劃境外生留</w:t>
            </w:r>
            <w:proofErr w:type="gramStart"/>
            <w:r w:rsidRPr="00246514">
              <w:rPr>
                <w:rFonts w:ascii="Times New Roman" w:eastAsia="標楷體" w:hAnsi="Times New Roman" w:cs="Times New Roman" w:hint="eastAsia"/>
                <w:sz w:val="24"/>
                <w:szCs w:val="24"/>
                <w:lang w:eastAsia="zh-TW"/>
              </w:rPr>
              <w:t>臺</w:t>
            </w:r>
            <w:proofErr w:type="gramEnd"/>
            <w:r w:rsidRPr="00246514">
              <w:rPr>
                <w:rFonts w:ascii="Times New Roman" w:eastAsia="標楷體" w:hAnsi="Times New Roman" w:cs="Times New Roman" w:hint="eastAsia"/>
                <w:sz w:val="24"/>
                <w:szCs w:val="24"/>
                <w:lang w:eastAsia="zh-TW"/>
              </w:rPr>
              <w:t>發展之趨勢輪廓，與各校國際招生、品牌行銷及境外生輔導等實務業務產生對話，持續推動全球優秀人才延攬與留才。</w:t>
            </w:r>
            <w:proofErr w:type="gramStart"/>
            <w:r w:rsidR="00CF4127" w:rsidRPr="00246514">
              <w:rPr>
                <w:rFonts w:ascii="Times New Roman" w:eastAsia="標楷體" w:hAnsi="Times New Roman" w:cs="Times New Roman" w:hint="eastAsia"/>
                <w:sz w:val="24"/>
                <w:szCs w:val="24"/>
                <w:lang w:eastAsia="zh-TW"/>
              </w:rPr>
              <w:t>綱</w:t>
            </w:r>
            <w:proofErr w:type="gramEnd"/>
            <w:r w:rsidR="00CF4127" w:rsidRPr="00246514">
              <w:rPr>
                <w:rFonts w:ascii="Times New Roman" w:eastAsia="標楷體" w:hAnsi="Times New Roman" w:cs="Times New Roman" w:hint="eastAsia"/>
                <w:sz w:val="24"/>
                <w:szCs w:val="24"/>
                <w:lang w:eastAsia="zh-TW"/>
              </w:rPr>
              <w:t>演出。鏡頭傳遞</w:t>
            </w:r>
            <w:proofErr w:type="gramStart"/>
            <w:r w:rsidR="00CF4127" w:rsidRPr="00246514">
              <w:rPr>
                <w:rFonts w:ascii="Times New Roman" w:eastAsia="標楷體" w:hAnsi="Times New Roman" w:cs="Times New Roman" w:hint="eastAsia"/>
                <w:sz w:val="24"/>
                <w:szCs w:val="24"/>
                <w:lang w:eastAsia="zh-TW"/>
              </w:rPr>
              <w:t>國際生從準備</w:t>
            </w:r>
            <w:proofErr w:type="gramEnd"/>
            <w:r w:rsidR="00CF4127" w:rsidRPr="00246514">
              <w:rPr>
                <w:rFonts w:ascii="Times New Roman" w:eastAsia="標楷體" w:hAnsi="Times New Roman" w:cs="Times New Roman" w:hint="eastAsia"/>
                <w:sz w:val="24"/>
                <w:szCs w:val="24"/>
                <w:lang w:eastAsia="zh-TW"/>
              </w:rPr>
              <w:t>留學前忐忑且期待心情，抵臺後親身體驗臺灣優質高教環境硬實力與融合東西文化獨特迷人軟實力，並從中獲得自信與肯定留臺發展是人生最正確的選擇。</w:t>
            </w:r>
            <w:proofErr w:type="gramStart"/>
            <w:r w:rsidR="00CF4127" w:rsidRPr="00246514">
              <w:rPr>
                <w:rFonts w:ascii="Times New Roman" w:eastAsia="標楷體" w:hAnsi="Times New Roman" w:cs="Times New Roman" w:hint="eastAsia"/>
                <w:sz w:val="24"/>
                <w:szCs w:val="24"/>
                <w:lang w:eastAsia="zh-TW"/>
              </w:rPr>
              <w:t>本片分</w:t>
            </w:r>
            <w:r w:rsidR="00CF4127" w:rsidRPr="00246514">
              <w:rPr>
                <w:rFonts w:ascii="Times New Roman" w:eastAsia="標楷體" w:hAnsi="Times New Roman" w:cs="Times New Roman" w:hint="eastAsia"/>
                <w:sz w:val="24"/>
                <w:szCs w:val="24"/>
                <w:lang w:eastAsia="zh-TW"/>
              </w:rPr>
              <w:t>3</w:t>
            </w:r>
            <w:r w:rsidR="00CF4127" w:rsidRPr="00246514">
              <w:rPr>
                <w:rFonts w:ascii="Times New Roman" w:eastAsia="標楷體" w:hAnsi="Times New Roman" w:cs="Times New Roman" w:hint="eastAsia"/>
                <w:sz w:val="24"/>
                <w:szCs w:val="24"/>
                <w:lang w:eastAsia="zh-TW"/>
              </w:rPr>
              <w:t>分鐘</w:t>
            </w:r>
            <w:proofErr w:type="gramEnd"/>
            <w:r w:rsidR="00CF4127" w:rsidRPr="00246514">
              <w:rPr>
                <w:rFonts w:ascii="Times New Roman" w:eastAsia="標楷體" w:hAnsi="Times New Roman" w:cs="Times New Roman" w:hint="eastAsia"/>
                <w:sz w:val="24"/>
                <w:szCs w:val="24"/>
                <w:lang w:eastAsia="zh-TW"/>
              </w:rPr>
              <w:t>及</w:t>
            </w:r>
            <w:r w:rsidR="00CF4127" w:rsidRPr="00246514">
              <w:rPr>
                <w:rFonts w:ascii="Times New Roman" w:eastAsia="標楷體" w:hAnsi="Times New Roman" w:cs="Times New Roman" w:hint="eastAsia"/>
                <w:sz w:val="24"/>
                <w:szCs w:val="24"/>
                <w:lang w:eastAsia="zh-TW"/>
              </w:rPr>
              <w:t>1</w:t>
            </w:r>
            <w:r w:rsidR="00CF4127" w:rsidRPr="00246514">
              <w:rPr>
                <w:rFonts w:ascii="Times New Roman" w:eastAsia="標楷體" w:hAnsi="Times New Roman" w:cs="Times New Roman" w:hint="eastAsia"/>
                <w:sz w:val="24"/>
                <w:szCs w:val="24"/>
                <w:lang w:eastAsia="zh-TW"/>
              </w:rPr>
              <w:t>分鐘兩版，配有</w:t>
            </w:r>
            <w:r w:rsidR="00CF4127" w:rsidRPr="00246514">
              <w:rPr>
                <w:rFonts w:ascii="Times New Roman" w:eastAsia="標楷體" w:hAnsi="Times New Roman" w:cs="Times New Roman" w:hint="eastAsia"/>
                <w:sz w:val="24"/>
                <w:szCs w:val="24"/>
                <w:lang w:eastAsia="zh-TW"/>
              </w:rPr>
              <w:t>15</w:t>
            </w:r>
            <w:r w:rsidR="00CF4127" w:rsidRPr="00246514">
              <w:rPr>
                <w:rFonts w:ascii="Times New Roman" w:eastAsia="標楷體" w:hAnsi="Times New Roman" w:cs="Times New Roman" w:hint="eastAsia"/>
                <w:sz w:val="24"/>
                <w:szCs w:val="24"/>
                <w:lang w:eastAsia="zh-TW"/>
              </w:rPr>
              <w:t>國語言字幕。</w:t>
            </w:r>
            <w:r w:rsidR="00CF4127" w:rsidRPr="00246514">
              <w:rPr>
                <w:rFonts w:ascii="Times New Roman" w:eastAsia="標楷體" w:hAnsi="Times New Roman" w:cs="Times New Roman" w:hint="eastAsia"/>
                <w:sz w:val="24"/>
                <w:szCs w:val="24"/>
                <w:lang w:eastAsia="zh-TW"/>
              </w:rPr>
              <w:t>2021</w:t>
            </w:r>
            <w:r w:rsidR="00CF4127" w:rsidRPr="00246514">
              <w:rPr>
                <w:rFonts w:ascii="Times New Roman" w:eastAsia="標楷體" w:hAnsi="Times New Roman" w:cs="Times New Roman" w:hint="eastAsia"/>
                <w:sz w:val="24"/>
                <w:szCs w:val="24"/>
                <w:lang w:eastAsia="zh-TW"/>
              </w:rPr>
              <w:t>年</w:t>
            </w:r>
            <w:r w:rsidR="00CF4127" w:rsidRPr="00246514">
              <w:rPr>
                <w:rFonts w:ascii="Times New Roman" w:eastAsia="標楷體" w:hAnsi="Times New Roman" w:cs="Times New Roman" w:hint="eastAsia"/>
                <w:sz w:val="24"/>
                <w:szCs w:val="24"/>
                <w:lang w:eastAsia="zh-TW"/>
              </w:rPr>
              <w:t>1</w:t>
            </w:r>
            <w:r w:rsidR="00CF4127" w:rsidRPr="00246514">
              <w:rPr>
                <w:rFonts w:ascii="Times New Roman" w:eastAsia="標楷體" w:hAnsi="Times New Roman" w:cs="Times New Roman" w:hint="eastAsia"/>
                <w:sz w:val="24"/>
                <w:szCs w:val="24"/>
                <w:lang w:eastAsia="zh-TW"/>
              </w:rPr>
              <w:t>月全球公開放映</w:t>
            </w:r>
          </w:p>
        </w:tc>
      </w:tr>
      <w:tr w:rsidR="00246514" w:rsidRPr="00246514" w14:paraId="0AC27419" w14:textId="77777777" w:rsidTr="00A35EEE">
        <w:trPr>
          <w:trHeight w:hRule="exact" w:val="185"/>
        </w:trPr>
        <w:tc>
          <w:tcPr>
            <w:tcW w:w="380" w:type="dxa"/>
            <w:vMerge w:val="restart"/>
            <w:tcBorders>
              <w:top w:val="single" w:sz="4" w:space="0" w:color="000000"/>
              <w:left w:val="single" w:sz="4" w:space="0" w:color="000000"/>
              <w:right w:val="single" w:sz="4" w:space="0" w:color="000000"/>
            </w:tcBorders>
            <w:shd w:val="clear" w:color="auto" w:fill="FFFF9A"/>
          </w:tcPr>
          <w:p w14:paraId="29AA5740" w14:textId="77777777" w:rsidR="00CF4127" w:rsidRPr="00246514" w:rsidRDefault="00CF4127" w:rsidP="00A35EEE">
            <w:pPr>
              <w:spacing w:after="0" w:line="312" w:lineRule="exact"/>
              <w:ind w:left="65" w:right="-20"/>
              <w:jc w:val="both"/>
              <w:rPr>
                <w:rFonts w:ascii="Times New Roman" w:eastAsia="標楷體" w:hAnsi="Times New Roman" w:cs="Times New Roman"/>
                <w:sz w:val="24"/>
                <w:szCs w:val="24"/>
              </w:rPr>
            </w:pPr>
            <w:r w:rsidRPr="00246514">
              <w:rPr>
                <w:rFonts w:ascii="Times New Roman" w:eastAsia="標楷體" w:hAnsi="Times New Roman" w:cs="Times New Roman"/>
                <w:sz w:val="24"/>
                <w:szCs w:val="24"/>
              </w:rPr>
              <w:t>編</w:t>
            </w:r>
          </w:p>
          <w:p w14:paraId="06E1EDD2" w14:textId="77777777" w:rsidR="00CF4127" w:rsidRPr="00246514" w:rsidRDefault="00CF4127" w:rsidP="00A35EEE">
            <w:pPr>
              <w:spacing w:after="0" w:line="360" w:lineRule="exact"/>
              <w:ind w:left="65" w:right="-20"/>
              <w:jc w:val="both"/>
              <w:rPr>
                <w:rFonts w:ascii="Times New Roman" w:eastAsia="標楷體" w:hAnsi="Times New Roman" w:cs="Times New Roman"/>
                <w:sz w:val="24"/>
                <w:szCs w:val="24"/>
              </w:rPr>
            </w:pPr>
            <w:r w:rsidRPr="00246514">
              <w:rPr>
                <w:rFonts w:ascii="Times New Roman" w:eastAsia="標楷體" w:hAnsi="Times New Roman" w:cs="Times New Roman"/>
                <w:position w:val="-1"/>
                <w:sz w:val="24"/>
                <w:szCs w:val="24"/>
              </w:rPr>
              <w:t>號</w:t>
            </w:r>
          </w:p>
        </w:tc>
        <w:tc>
          <w:tcPr>
            <w:tcW w:w="1039" w:type="dxa"/>
            <w:vMerge w:val="restart"/>
            <w:tcBorders>
              <w:top w:val="single" w:sz="4" w:space="0" w:color="000000"/>
              <w:left w:val="single" w:sz="4" w:space="0" w:color="000000"/>
              <w:right w:val="single" w:sz="4" w:space="0" w:color="000000"/>
            </w:tcBorders>
            <w:shd w:val="clear" w:color="auto" w:fill="FFFF9A"/>
          </w:tcPr>
          <w:p w14:paraId="246D5447" w14:textId="77777777" w:rsidR="00CF4127" w:rsidRPr="00246514" w:rsidRDefault="00CF4127" w:rsidP="00A35EEE">
            <w:pPr>
              <w:spacing w:before="79" w:after="0" w:line="240" w:lineRule="auto"/>
              <w:ind w:left="34" w:right="-43"/>
              <w:jc w:val="both"/>
              <w:rPr>
                <w:rFonts w:ascii="Times New Roman" w:eastAsia="標楷體" w:hAnsi="Times New Roman" w:cs="Times New Roman"/>
                <w:sz w:val="24"/>
                <w:szCs w:val="24"/>
              </w:rPr>
            </w:pPr>
            <w:proofErr w:type="spellStart"/>
            <w:r w:rsidRPr="00246514">
              <w:rPr>
                <w:rFonts w:ascii="Times New Roman" w:eastAsia="標楷體" w:hAnsi="Times New Roman" w:cs="Times New Roman"/>
                <w:sz w:val="24"/>
                <w:szCs w:val="24"/>
              </w:rPr>
              <w:t>補助對象</w:t>
            </w:r>
            <w:proofErr w:type="spellEnd"/>
          </w:p>
        </w:tc>
        <w:tc>
          <w:tcPr>
            <w:tcW w:w="1417" w:type="dxa"/>
            <w:vMerge w:val="restart"/>
            <w:tcBorders>
              <w:top w:val="single" w:sz="4" w:space="0" w:color="000000"/>
              <w:left w:val="single" w:sz="4" w:space="0" w:color="000000"/>
              <w:right w:val="single" w:sz="4" w:space="0" w:color="000000"/>
            </w:tcBorders>
            <w:shd w:val="clear" w:color="auto" w:fill="FFFF9A"/>
          </w:tcPr>
          <w:p w14:paraId="1146EA1C" w14:textId="77777777" w:rsidR="00CF4127" w:rsidRPr="00246514" w:rsidRDefault="00CF4127" w:rsidP="00A35EEE">
            <w:pPr>
              <w:spacing w:after="0" w:line="312" w:lineRule="exact"/>
              <w:ind w:left="63" w:right="45"/>
              <w:jc w:val="both"/>
              <w:rPr>
                <w:rFonts w:ascii="Times New Roman" w:eastAsia="標楷體" w:hAnsi="Times New Roman" w:cs="Times New Roman"/>
                <w:sz w:val="24"/>
                <w:szCs w:val="24"/>
              </w:rPr>
            </w:pPr>
            <w:proofErr w:type="spellStart"/>
            <w:r w:rsidRPr="00246514">
              <w:rPr>
                <w:rFonts w:ascii="Times New Roman" w:eastAsia="標楷體" w:hAnsi="Times New Roman" w:cs="Times New Roman"/>
                <w:sz w:val="24"/>
                <w:szCs w:val="24"/>
              </w:rPr>
              <w:t>輸出計畫之</w:t>
            </w:r>
            <w:proofErr w:type="spellEnd"/>
          </w:p>
          <w:p w14:paraId="688FDE21" w14:textId="77777777" w:rsidR="00CF4127" w:rsidRPr="00246514" w:rsidRDefault="00CF4127" w:rsidP="00A35EEE">
            <w:pPr>
              <w:spacing w:after="0" w:line="360" w:lineRule="exact"/>
              <w:ind w:left="303" w:right="285"/>
              <w:jc w:val="both"/>
              <w:rPr>
                <w:rFonts w:ascii="Times New Roman" w:eastAsia="標楷體" w:hAnsi="Times New Roman" w:cs="Times New Roman"/>
                <w:sz w:val="24"/>
                <w:szCs w:val="24"/>
              </w:rPr>
            </w:pPr>
            <w:proofErr w:type="spellStart"/>
            <w:r w:rsidRPr="00246514">
              <w:rPr>
                <w:rFonts w:ascii="Times New Roman" w:eastAsia="標楷體" w:hAnsi="Times New Roman" w:cs="Times New Roman"/>
                <w:spacing w:val="1"/>
                <w:position w:val="-1"/>
                <w:sz w:val="24"/>
                <w:szCs w:val="24"/>
              </w:rPr>
              <w:t>子計畫</w:t>
            </w:r>
            <w:proofErr w:type="spellEnd"/>
          </w:p>
        </w:tc>
        <w:tc>
          <w:tcPr>
            <w:tcW w:w="7847" w:type="dxa"/>
            <w:tcBorders>
              <w:top w:val="single" w:sz="4" w:space="0" w:color="000000"/>
              <w:left w:val="single" w:sz="4" w:space="0" w:color="000000"/>
              <w:bottom w:val="nil"/>
              <w:right w:val="single" w:sz="4" w:space="0" w:color="000000"/>
            </w:tcBorders>
            <w:shd w:val="clear" w:color="auto" w:fill="FFFF9A"/>
          </w:tcPr>
          <w:p w14:paraId="72498D66" w14:textId="77777777" w:rsidR="00CF4127" w:rsidRPr="00246514" w:rsidRDefault="00CF4127" w:rsidP="00A35EEE">
            <w:pPr>
              <w:jc w:val="both"/>
              <w:rPr>
                <w:rFonts w:ascii="Times New Roman" w:eastAsia="標楷體" w:hAnsi="Times New Roman" w:cs="Times New Roman"/>
              </w:rPr>
            </w:pPr>
          </w:p>
        </w:tc>
      </w:tr>
      <w:tr w:rsidR="00246514" w:rsidRPr="00246514" w14:paraId="0FB82D67" w14:textId="77777777" w:rsidTr="00A35EEE">
        <w:trPr>
          <w:trHeight w:hRule="exact" w:val="360"/>
        </w:trPr>
        <w:tc>
          <w:tcPr>
            <w:tcW w:w="380" w:type="dxa"/>
            <w:vMerge/>
            <w:tcBorders>
              <w:left w:val="single" w:sz="4" w:space="0" w:color="000000"/>
              <w:right w:val="single" w:sz="4" w:space="0" w:color="000000"/>
            </w:tcBorders>
            <w:shd w:val="clear" w:color="auto" w:fill="FFFF9A"/>
          </w:tcPr>
          <w:p w14:paraId="60ECA83D" w14:textId="77777777" w:rsidR="00CF4127" w:rsidRPr="00246514" w:rsidRDefault="00CF4127" w:rsidP="00A35EEE">
            <w:pPr>
              <w:jc w:val="both"/>
              <w:rPr>
                <w:rFonts w:ascii="Times New Roman" w:eastAsia="標楷體" w:hAnsi="Times New Roman" w:cs="Times New Roman"/>
              </w:rPr>
            </w:pPr>
          </w:p>
        </w:tc>
        <w:tc>
          <w:tcPr>
            <w:tcW w:w="1039" w:type="dxa"/>
            <w:vMerge/>
            <w:tcBorders>
              <w:left w:val="single" w:sz="4" w:space="0" w:color="000000"/>
              <w:right w:val="single" w:sz="4" w:space="0" w:color="000000"/>
            </w:tcBorders>
            <w:shd w:val="clear" w:color="auto" w:fill="FFFF9A"/>
          </w:tcPr>
          <w:p w14:paraId="71FF1F19" w14:textId="77777777" w:rsidR="00CF4127" w:rsidRPr="00246514" w:rsidRDefault="00CF4127" w:rsidP="00A35EEE">
            <w:pPr>
              <w:jc w:val="both"/>
              <w:rPr>
                <w:rFonts w:ascii="Times New Roman" w:eastAsia="標楷體" w:hAnsi="Times New Roman" w:cs="Times New Roman"/>
              </w:rPr>
            </w:pPr>
          </w:p>
        </w:tc>
        <w:tc>
          <w:tcPr>
            <w:tcW w:w="1417" w:type="dxa"/>
            <w:vMerge/>
            <w:tcBorders>
              <w:left w:val="single" w:sz="4" w:space="0" w:color="000000"/>
              <w:right w:val="single" w:sz="4" w:space="0" w:color="000000"/>
            </w:tcBorders>
            <w:shd w:val="clear" w:color="auto" w:fill="FFFF9A"/>
          </w:tcPr>
          <w:p w14:paraId="6358F459" w14:textId="77777777" w:rsidR="00CF4127" w:rsidRPr="00246514" w:rsidRDefault="00CF4127" w:rsidP="00A35EEE">
            <w:pPr>
              <w:jc w:val="both"/>
              <w:rPr>
                <w:rFonts w:ascii="Times New Roman" w:eastAsia="標楷體" w:hAnsi="Times New Roman" w:cs="Times New Roman"/>
              </w:rPr>
            </w:pPr>
          </w:p>
        </w:tc>
        <w:tc>
          <w:tcPr>
            <w:tcW w:w="7847" w:type="dxa"/>
            <w:tcBorders>
              <w:top w:val="nil"/>
              <w:left w:val="single" w:sz="4" w:space="0" w:color="000000"/>
              <w:bottom w:val="nil"/>
              <w:right w:val="single" w:sz="4" w:space="0" w:color="000000"/>
            </w:tcBorders>
            <w:shd w:val="clear" w:color="auto" w:fill="FFFF9A"/>
          </w:tcPr>
          <w:p w14:paraId="66A2D452" w14:textId="77777777" w:rsidR="00CF4127" w:rsidRPr="00246514" w:rsidRDefault="00CF4127" w:rsidP="00A35EEE">
            <w:pPr>
              <w:spacing w:after="0" w:line="313" w:lineRule="exact"/>
              <w:ind w:left="3302" w:right="3284"/>
              <w:jc w:val="both"/>
              <w:rPr>
                <w:rFonts w:ascii="Times New Roman" w:eastAsia="標楷體" w:hAnsi="Times New Roman" w:cs="Times New Roman"/>
                <w:sz w:val="24"/>
                <w:szCs w:val="24"/>
              </w:rPr>
            </w:pPr>
            <w:proofErr w:type="spellStart"/>
            <w:r w:rsidRPr="00246514">
              <w:rPr>
                <w:rFonts w:ascii="Times New Roman" w:eastAsia="標楷體" w:hAnsi="Times New Roman" w:cs="Times New Roman"/>
                <w:sz w:val="24"/>
                <w:szCs w:val="24"/>
              </w:rPr>
              <w:t>執行成果</w:t>
            </w:r>
            <w:proofErr w:type="spellEnd"/>
          </w:p>
        </w:tc>
      </w:tr>
      <w:tr w:rsidR="00246514" w:rsidRPr="00246514" w14:paraId="3F2300DA" w14:textId="77777777" w:rsidTr="00A35EEE">
        <w:trPr>
          <w:trHeight w:hRule="exact" w:val="185"/>
        </w:trPr>
        <w:tc>
          <w:tcPr>
            <w:tcW w:w="380" w:type="dxa"/>
            <w:vMerge/>
            <w:tcBorders>
              <w:left w:val="single" w:sz="4" w:space="0" w:color="000000"/>
              <w:bottom w:val="single" w:sz="4" w:space="0" w:color="000000"/>
              <w:right w:val="single" w:sz="4" w:space="0" w:color="000000"/>
            </w:tcBorders>
            <w:shd w:val="clear" w:color="auto" w:fill="FFFF9A"/>
          </w:tcPr>
          <w:p w14:paraId="27B27334" w14:textId="77777777" w:rsidR="00CF4127" w:rsidRPr="00246514" w:rsidRDefault="00CF4127" w:rsidP="00A35EEE">
            <w:pPr>
              <w:jc w:val="both"/>
              <w:rPr>
                <w:rFonts w:ascii="Times New Roman" w:eastAsia="標楷體" w:hAnsi="Times New Roman" w:cs="Times New Roman"/>
              </w:rPr>
            </w:pPr>
          </w:p>
        </w:tc>
        <w:tc>
          <w:tcPr>
            <w:tcW w:w="1039" w:type="dxa"/>
            <w:vMerge/>
            <w:tcBorders>
              <w:left w:val="single" w:sz="4" w:space="0" w:color="000000"/>
              <w:bottom w:val="single" w:sz="4" w:space="0" w:color="000000"/>
              <w:right w:val="single" w:sz="4" w:space="0" w:color="000000"/>
            </w:tcBorders>
            <w:shd w:val="clear" w:color="auto" w:fill="FFFF9A"/>
          </w:tcPr>
          <w:p w14:paraId="03FA60DE" w14:textId="77777777" w:rsidR="00CF4127" w:rsidRPr="00246514" w:rsidRDefault="00CF4127" w:rsidP="00A35EEE">
            <w:pPr>
              <w:jc w:val="both"/>
              <w:rPr>
                <w:rFonts w:ascii="Times New Roman" w:eastAsia="標楷體" w:hAnsi="Times New Roman" w:cs="Times New Roman"/>
              </w:rPr>
            </w:pPr>
          </w:p>
        </w:tc>
        <w:tc>
          <w:tcPr>
            <w:tcW w:w="1417" w:type="dxa"/>
            <w:vMerge/>
            <w:tcBorders>
              <w:left w:val="single" w:sz="4" w:space="0" w:color="000000"/>
              <w:bottom w:val="single" w:sz="4" w:space="0" w:color="000000"/>
              <w:right w:val="single" w:sz="4" w:space="0" w:color="000000"/>
            </w:tcBorders>
            <w:shd w:val="clear" w:color="auto" w:fill="FFFF9A"/>
          </w:tcPr>
          <w:p w14:paraId="3762E95C" w14:textId="77777777" w:rsidR="00CF4127" w:rsidRPr="00246514" w:rsidRDefault="00CF4127" w:rsidP="00A35EEE">
            <w:pPr>
              <w:jc w:val="both"/>
              <w:rPr>
                <w:rFonts w:ascii="Times New Roman" w:eastAsia="標楷體" w:hAnsi="Times New Roman" w:cs="Times New Roman"/>
              </w:rPr>
            </w:pPr>
          </w:p>
        </w:tc>
        <w:tc>
          <w:tcPr>
            <w:tcW w:w="7847" w:type="dxa"/>
            <w:tcBorders>
              <w:top w:val="nil"/>
              <w:left w:val="single" w:sz="4" w:space="0" w:color="000000"/>
              <w:bottom w:val="single" w:sz="4" w:space="0" w:color="000000"/>
              <w:right w:val="single" w:sz="4" w:space="0" w:color="000000"/>
            </w:tcBorders>
            <w:shd w:val="clear" w:color="auto" w:fill="FFFF9A"/>
          </w:tcPr>
          <w:p w14:paraId="689F378D" w14:textId="77777777" w:rsidR="00CF4127" w:rsidRPr="00246514" w:rsidRDefault="00CF4127" w:rsidP="00A35EEE">
            <w:pPr>
              <w:jc w:val="both"/>
              <w:rPr>
                <w:rFonts w:ascii="Times New Roman" w:eastAsia="標楷體" w:hAnsi="Times New Roman" w:cs="Times New Roman"/>
              </w:rPr>
            </w:pPr>
          </w:p>
        </w:tc>
      </w:tr>
      <w:tr w:rsidR="00246514" w:rsidRPr="00246514" w14:paraId="2E89406A" w14:textId="77777777" w:rsidTr="00A35EEE">
        <w:trPr>
          <w:trHeight w:hRule="exact" w:val="13175"/>
        </w:trPr>
        <w:tc>
          <w:tcPr>
            <w:tcW w:w="380" w:type="dxa"/>
            <w:tcBorders>
              <w:top w:val="single" w:sz="4" w:space="0" w:color="000000"/>
              <w:left w:val="single" w:sz="4" w:space="0" w:color="000000"/>
              <w:bottom w:val="single" w:sz="4" w:space="0" w:color="000000"/>
              <w:right w:val="single" w:sz="4" w:space="0" w:color="000000"/>
            </w:tcBorders>
            <w:vAlign w:val="center"/>
          </w:tcPr>
          <w:p w14:paraId="3CE482DD" w14:textId="77777777" w:rsidR="00CF4127" w:rsidRPr="00246514" w:rsidRDefault="00CF4127" w:rsidP="00A35EEE">
            <w:pPr>
              <w:spacing w:after="0" w:line="240" w:lineRule="auto"/>
              <w:ind w:left="87" w:right="66"/>
              <w:jc w:val="both"/>
              <w:rPr>
                <w:rFonts w:ascii="Times New Roman" w:eastAsia="標楷體" w:hAnsi="Times New Roman" w:cs="Times New Roman"/>
                <w:sz w:val="24"/>
                <w:szCs w:val="24"/>
              </w:rPr>
            </w:pPr>
            <w:r w:rsidRPr="00246514">
              <w:rPr>
                <w:rFonts w:ascii="Times New Roman" w:eastAsia="標楷體" w:hAnsi="Times New Roman" w:cs="Times New Roman"/>
                <w:sz w:val="24"/>
                <w:szCs w:val="24"/>
              </w:rPr>
              <w:lastRenderedPageBreak/>
              <w:t>1</w:t>
            </w:r>
          </w:p>
        </w:tc>
        <w:tc>
          <w:tcPr>
            <w:tcW w:w="1039" w:type="dxa"/>
            <w:tcBorders>
              <w:top w:val="single" w:sz="4" w:space="0" w:color="000000"/>
              <w:left w:val="single" w:sz="4" w:space="0" w:color="000000"/>
              <w:bottom w:val="single" w:sz="4" w:space="0" w:color="000000"/>
              <w:right w:val="single" w:sz="4" w:space="0" w:color="000000"/>
            </w:tcBorders>
            <w:vAlign w:val="center"/>
          </w:tcPr>
          <w:p w14:paraId="257D1FB2" w14:textId="77777777" w:rsidR="00CF4127" w:rsidRPr="00246514" w:rsidRDefault="00CF4127" w:rsidP="00A35EEE">
            <w:pPr>
              <w:spacing w:after="0" w:line="360" w:lineRule="exact"/>
              <w:ind w:left="3" w:right="-17"/>
              <w:jc w:val="both"/>
              <w:rPr>
                <w:rFonts w:ascii="Times New Roman" w:eastAsia="標楷體" w:hAnsi="Times New Roman" w:cs="Times New Roman"/>
                <w:sz w:val="24"/>
                <w:szCs w:val="24"/>
                <w:lang w:eastAsia="zh-TW"/>
              </w:rPr>
            </w:pPr>
            <w:r w:rsidRPr="00246514">
              <w:rPr>
                <w:rFonts w:ascii="Times New Roman" w:eastAsia="標楷體" w:hAnsi="Times New Roman" w:cs="Times New Roman"/>
                <w:sz w:val="24"/>
                <w:szCs w:val="24"/>
                <w:lang w:eastAsia="zh-TW"/>
              </w:rPr>
              <w:t>財團法人</w:t>
            </w:r>
            <w:r w:rsidRPr="00246514">
              <w:rPr>
                <w:rFonts w:ascii="Times New Roman" w:eastAsia="標楷體" w:hAnsi="Times New Roman" w:cs="Times New Roman"/>
                <w:sz w:val="24"/>
                <w:szCs w:val="24"/>
                <w:lang w:eastAsia="zh-TW"/>
              </w:rPr>
              <w:t xml:space="preserve"> </w:t>
            </w:r>
            <w:r w:rsidRPr="00246514">
              <w:rPr>
                <w:rFonts w:ascii="Times New Roman" w:eastAsia="標楷體" w:hAnsi="Times New Roman" w:cs="Times New Roman"/>
                <w:sz w:val="24"/>
                <w:szCs w:val="24"/>
                <w:lang w:eastAsia="zh-TW"/>
              </w:rPr>
              <w:t>高等教育</w:t>
            </w:r>
            <w:r w:rsidRPr="00246514">
              <w:rPr>
                <w:rFonts w:ascii="Times New Roman" w:eastAsia="標楷體" w:hAnsi="Times New Roman" w:cs="Times New Roman"/>
                <w:sz w:val="24"/>
                <w:szCs w:val="24"/>
                <w:lang w:eastAsia="zh-TW"/>
              </w:rPr>
              <w:t xml:space="preserve"> </w:t>
            </w:r>
            <w:r w:rsidRPr="00246514">
              <w:rPr>
                <w:rFonts w:ascii="Times New Roman" w:eastAsia="標楷體" w:hAnsi="Times New Roman" w:cs="Times New Roman"/>
                <w:sz w:val="24"/>
                <w:szCs w:val="24"/>
                <w:lang w:eastAsia="zh-TW"/>
              </w:rPr>
              <w:t>國際合作</w:t>
            </w:r>
            <w:r w:rsidRPr="00246514">
              <w:rPr>
                <w:rFonts w:ascii="Times New Roman" w:eastAsia="標楷體" w:hAnsi="Times New Roman" w:cs="Times New Roman"/>
                <w:sz w:val="24"/>
                <w:szCs w:val="24"/>
                <w:lang w:eastAsia="zh-TW"/>
              </w:rPr>
              <w:t xml:space="preserve"> </w:t>
            </w:r>
            <w:r w:rsidRPr="00246514">
              <w:rPr>
                <w:rFonts w:ascii="Times New Roman" w:eastAsia="標楷體" w:hAnsi="Times New Roman" w:cs="Times New Roman"/>
                <w:sz w:val="24"/>
                <w:szCs w:val="24"/>
                <w:lang w:eastAsia="zh-TW"/>
              </w:rPr>
              <w:t>基金會</w:t>
            </w:r>
          </w:p>
          <w:p w14:paraId="4C35A71C" w14:textId="77777777" w:rsidR="00CF4127" w:rsidRPr="00246514" w:rsidRDefault="00CF4127" w:rsidP="00940A05">
            <w:pPr>
              <w:spacing w:after="0" w:line="360" w:lineRule="exact"/>
              <w:ind w:left="3" w:right="-17"/>
              <w:jc w:val="both"/>
              <w:rPr>
                <w:rFonts w:ascii="Times New Roman" w:eastAsia="標楷體" w:hAnsi="Times New Roman" w:cs="Times New Roman"/>
                <w:b/>
                <w:sz w:val="24"/>
                <w:szCs w:val="24"/>
                <w:lang w:eastAsia="zh-TW"/>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4158C6E5" w14:textId="77777777" w:rsidR="00CF4127" w:rsidRPr="00246514" w:rsidRDefault="00CF4127" w:rsidP="00A35EEE">
            <w:pPr>
              <w:spacing w:after="0" w:line="360" w:lineRule="exact"/>
              <w:ind w:left="102" w:right="21"/>
              <w:jc w:val="both"/>
              <w:rPr>
                <w:rFonts w:ascii="Times New Roman" w:eastAsia="標楷體" w:hAnsi="Times New Roman" w:cs="Times New Roman"/>
                <w:sz w:val="24"/>
                <w:szCs w:val="24"/>
                <w:lang w:eastAsia="zh-TW"/>
              </w:rPr>
            </w:pPr>
            <w:r w:rsidRPr="00246514">
              <w:rPr>
                <w:rFonts w:ascii="Times New Roman" w:eastAsia="標楷體" w:hAnsi="Times New Roman" w:cs="Times New Roman"/>
                <w:sz w:val="24"/>
                <w:szCs w:val="24"/>
                <w:lang w:eastAsia="zh-TW"/>
              </w:rPr>
              <w:t>留學臺灣行</w:t>
            </w:r>
            <w:r w:rsidRPr="00246514">
              <w:rPr>
                <w:rFonts w:ascii="Times New Roman" w:eastAsia="標楷體" w:hAnsi="Times New Roman" w:cs="Times New Roman"/>
                <w:sz w:val="24"/>
                <w:szCs w:val="24"/>
                <w:lang w:eastAsia="zh-TW"/>
              </w:rPr>
              <w:t xml:space="preserve"> </w:t>
            </w:r>
            <w:r w:rsidRPr="00246514">
              <w:rPr>
                <w:rFonts w:ascii="Times New Roman" w:eastAsia="標楷體" w:hAnsi="Times New Roman" w:cs="Times New Roman"/>
                <w:sz w:val="24"/>
                <w:szCs w:val="24"/>
                <w:lang w:eastAsia="zh-TW"/>
              </w:rPr>
              <w:t>銷、參與教</w:t>
            </w:r>
            <w:r w:rsidRPr="00246514">
              <w:rPr>
                <w:rFonts w:ascii="Times New Roman" w:eastAsia="標楷體" w:hAnsi="Times New Roman" w:cs="Times New Roman"/>
                <w:sz w:val="24"/>
                <w:szCs w:val="24"/>
                <w:lang w:eastAsia="zh-TW"/>
              </w:rPr>
              <w:t xml:space="preserve"> </w:t>
            </w:r>
            <w:proofErr w:type="gramStart"/>
            <w:r w:rsidRPr="00246514">
              <w:rPr>
                <w:rFonts w:ascii="Times New Roman" w:eastAsia="標楷體" w:hAnsi="Times New Roman" w:cs="Times New Roman"/>
                <w:sz w:val="24"/>
                <w:szCs w:val="24"/>
                <w:lang w:eastAsia="zh-TW"/>
              </w:rPr>
              <w:t>育者年會</w:t>
            </w:r>
            <w:proofErr w:type="gramEnd"/>
            <w:r w:rsidRPr="00246514">
              <w:rPr>
                <w:rFonts w:ascii="Times New Roman" w:eastAsia="標楷體" w:hAnsi="Times New Roman" w:cs="Times New Roman"/>
                <w:sz w:val="24"/>
                <w:szCs w:val="24"/>
                <w:lang w:eastAsia="zh-TW"/>
              </w:rPr>
              <w:t>、</w:t>
            </w:r>
            <w:r w:rsidRPr="00246514">
              <w:rPr>
                <w:rFonts w:ascii="Times New Roman" w:eastAsia="標楷體" w:hAnsi="Times New Roman" w:cs="Times New Roman"/>
                <w:sz w:val="24"/>
                <w:szCs w:val="24"/>
                <w:lang w:eastAsia="zh-TW"/>
              </w:rPr>
              <w:t xml:space="preserve"> </w:t>
            </w:r>
            <w:r w:rsidRPr="00246514">
              <w:rPr>
                <w:rFonts w:ascii="Times New Roman" w:eastAsia="標楷體" w:hAnsi="Times New Roman" w:cs="Times New Roman"/>
                <w:sz w:val="24"/>
                <w:szCs w:val="24"/>
                <w:lang w:eastAsia="zh-TW"/>
              </w:rPr>
              <w:t>審查臺教中</w:t>
            </w:r>
            <w:r w:rsidRPr="00246514">
              <w:rPr>
                <w:rFonts w:ascii="Times New Roman" w:eastAsia="標楷體" w:hAnsi="Times New Roman" w:cs="Times New Roman"/>
                <w:sz w:val="24"/>
                <w:szCs w:val="24"/>
                <w:lang w:eastAsia="zh-TW"/>
              </w:rPr>
              <w:t xml:space="preserve"> </w:t>
            </w:r>
            <w:r w:rsidRPr="00246514">
              <w:rPr>
                <w:rFonts w:ascii="Times New Roman" w:eastAsia="標楷體" w:hAnsi="Times New Roman" w:cs="Times New Roman"/>
                <w:sz w:val="24"/>
                <w:szCs w:val="24"/>
                <w:lang w:eastAsia="zh-TW"/>
              </w:rPr>
              <w:t>心計畫及辦</w:t>
            </w:r>
            <w:r w:rsidRPr="00246514">
              <w:rPr>
                <w:rFonts w:ascii="Times New Roman" w:eastAsia="標楷體" w:hAnsi="Times New Roman" w:cs="Times New Roman"/>
                <w:sz w:val="24"/>
                <w:szCs w:val="24"/>
                <w:lang w:eastAsia="zh-TW"/>
              </w:rPr>
              <w:t xml:space="preserve"> </w:t>
            </w:r>
            <w:r w:rsidRPr="00246514">
              <w:rPr>
                <w:rFonts w:ascii="Times New Roman" w:eastAsia="標楷體" w:hAnsi="Times New Roman" w:cs="Times New Roman"/>
                <w:sz w:val="24"/>
                <w:szCs w:val="24"/>
                <w:lang w:eastAsia="zh-TW"/>
              </w:rPr>
              <w:t>理研討會等</w:t>
            </w:r>
          </w:p>
        </w:tc>
        <w:tc>
          <w:tcPr>
            <w:tcW w:w="7847" w:type="dxa"/>
            <w:tcBorders>
              <w:top w:val="single" w:sz="4" w:space="0" w:color="000000"/>
              <w:left w:val="single" w:sz="4" w:space="0" w:color="000000"/>
              <w:bottom w:val="single" w:sz="4" w:space="0" w:color="000000"/>
              <w:right w:val="single" w:sz="4" w:space="0" w:color="000000"/>
            </w:tcBorders>
          </w:tcPr>
          <w:p w14:paraId="05D32459" w14:textId="77777777" w:rsidR="008C6D88" w:rsidRPr="00246514" w:rsidRDefault="008C6D88" w:rsidP="008C6D88">
            <w:pPr>
              <w:snapToGrid w:val="0"/>
              <w:spacing w:after="0" w:line="360" w:lineRule="exact"/>
              <w:ind w:leftChars="100" w:left="237" w:rightChars="65" w:right="143" w:hangingChars="7" w:hanging="17"/>
              <w:jc w:val="both"/>
              <w:rPr>
                <w:rFonts w:ascii="Times New Roman" w:eastAsia="標楷體" w:hAnsi="Times New Roman" w:cs="Times New Roman"/>
                <w:sz w:val="24"/>
                <w:szCs w:val="24"/>
                <w:lang w:eastAsia="zh-TW"/>
              </w:rPr>
            </w:pPr>
            <w:r w:rsidRPr="00246514">
              <w:rPr>
                <w:rFonts w:ascii="Times New Roman" w:eastAsia="標楷體" w:hAnsi="Times New Roman" w:cs="Times New Roman" w:hint="eastAsia"/>
                <w:sz w:val="24"/>
                <w:szCs w:val="24"/>
                <w:lang w:eastAsia="zh-TW"/>
              </w:rPr>
              <w:t>大學校院在學境外生參與調查，共計回收有效問卷</w:t>
            </w:r>
            <w:r w:rsidRPr="00246514">
              <w:rPr>
                <w:rFonts w:ascii="Times New Roman" w:eastAsia="標楷體" w:hAnsi="Times New Roman" w:cs="Times New Roman" w:hint="eastAsia"/>
                <w:sz w:val="24"/>
                <w:szCs w:val="24"/>
                <w:lang w:eastAsia="zh-TW"/>
              </w:rPr>
              <w:t>4,691</w:t>
            </w:r>
            <w:r w:rsidRPr="00246514">
              <w:rPr>
                <w:rFonts w:ascii="Times New Roman" w:eastAsia="標楷體" w:hAnsi="Times New Roman" w:cs="Times New Roman" w:hint="eastAsia"/>
                <w:sz w:val="24"/>
                <w:szCs w:val="24"/>
                <w:lang w:eastAsia="zh-TW"/>
              </w:rPr>
              <w:t>份。</w:t>
            </w:r>
          </w:p>
          <w:p w14:paraId="1026260E" w14:textId="77777777" w:rsidR="00CF4127" w:rsidRPr="00246514" w:rsidRDefault="008C6D88" w:rsidP="008C6D88">
            <w:pPr>
              <w:snapToGrid w:val="0"/>
              <w:spacing w:after="0" w:line="360" w:lineRule="exact"/>
              <w:ind w:leftChars="100" w:left="237" w:right="144" w:hangingChars="7" w:hanging="17"/>
              <w:jc w:val="both"/>
              <w:rPr>
                <w:rFonts w:ascii="標楷體" w:eastAsia="標楷體" w:hAnsi="標楷體" w:cs="微軟正黑體"/>
                <w:sz w:val="28"/>
                <w:szCs w:val="28"/>
                <w:lang w:eastAsia="zh-TW"/>
              </w:rPr>
            </w:pPr>
            <w:r w:rsidRPr="00246514">
              <w:rPr>
                <w:rFonts w:ascii="Times New Roman" w:eastAsia="標楷體" w:hAnsi="Times New Roman" w:cs="Times New Roman" w:hint="eastAsia"/>
                <w:sz w:val="24"/>
                <w:szCs w:val="24"/>
                <w:lang w:eastAsia="zh-TW"/>
              </w:rPr>
              <w:t>綜觀本次調查，「留</w:t>
            </w:r>
            <w:proofErr w:type="gramStart"/>
            <w:r w:rsidRPr="00246514">
              <w:rPr>
                <w:rFonts w:ascii="Times New Roman" w:eastAsia="標楷體" w:hAnsi="Times New Roman" w:cs="Times New Roman" w:hint="eastAsia"/>
                <w:sz w:val="24"/>
                <w:szCs w:val="24"/>
                <w:lang w:eastAsia="zh-TW"/>
              </w:rPr>
              <w:t>臺</w:t>
            </w:r>
            <w:proofErr w:type="gramEnd"/>
            <w:r w:rsidRPr="00246514">
              <w:rPr>
                <w:rFonts w:ascii="Times New Roman" w:eastAsia="標楷體" w:hAnsi="Times New Roman" w:cs="Times New Roman" w:hint="eastAsia"/>
                <w:sz w:val="24"/>
                <w:szCs w:val="24"/>
                <w:lang w:eastAsia="zh-TW"/>
              </w:rPr>
              <w:t>工作」的願景不僅為境外生決定來臺的主要因素之一，更有高達八成「在學境外生」預計留臺長期發展，近八成五樂意推薦朋友來臺學習華語。可見無論前端招生策略或後端輔導工作，相關工作機會與留</w:t>
            </w:r>
            <w:proofErr w:type="gramStart"/>
            <w:r w:rsidRPr="00246514">
              <w:rPr>
                <w:rFonts w:ascii="Times New Roman" w:eastAsia="標楷體" w:hAnsi="Times New Roman" w:cs="Times New Roman" w:hint="eastAsia"/>
                <w:sz w:val="24"/>
                <w:szCs w:val="24"/>
                <w:lang w:eastAsia="zh-TW"/>
              </w:rPr>
              <w:t>臺</w:t>
            </w:r>
            <w:proofErr w:type="gramEnd"/>
            <w:r w:rsidRPr="00246514">
              <w:rPr>
                <w:rFonts w:ascii="Times New Roman" w:eastAsia="標楷體" w:hAnsi="Times New Roman" w:cs="Times New Roman" w:hint="eastAsia"/>
                <w:sz w:val="24"/>
                <w:szCs w:val="24"/>
                <w:lang w:eastAsia="zh-TW"/>
              </w:rPr>
              <w:t>法規等資訊需求迫切，且為我國</w:t>
            </w:r>
            <w:proofErr w:type="gramStart"/>
            <w:r w:rsidRPr="00246514">
              <w:rPr>
                <w:rFonts w:ascii="Times New Roman" w:eastAsia="標楷體" w:hAnsi="Times New Roman" w:cs="Times New Roman" w:hint="eastAsia"/>
                <w:sz w:val="24"/>
                <w:szCs w:val="24"/>
                <w:lang w:eastAsia="zh-TW"/>
              </w:rPr>
              <w:t>高教攬</w:t>
            </w:r>
            <w:proofErr w:type="gramEnd"/>
            <w:r w:rsidRPr="00246514">
              <w:rPr>
                <w:rFonts w:ascii="Times New Roman" w:eastAsia="標楷體" w:hAnsi="Times New Roman" w:cs="Times New Roman" w:hint="eastAsia"/>
                <w:sz w:val="24"/>
                <w:szCs w:val="24"/>
                <w:lang w:eastAsia="zh-TW"/>
              </w:rPr>
              <w:t>才、育才、留才之推動關鍵。透過此次調查結果，盼能具體刻劃境外生留</w:t>
            </w:r>
            <w:proofErr w:type="gramStart"/>
            <w:r w:rsidRPr="00246514">
              <w:rPr>
                <w:rFonts w:ascii="Times New Roman" w:eastAsia="標楷體" w:hAnsi="Times New Roman" w:cs="Times New Roman" w:hint="eastAsia"/>
                <w:sz w:val="24"/>
                <w:szCs w:val="24"/>
                <w:lang w:eastAsia="zh-TW"/>
              </w:rPr>
              <w:t>臺</w:t>
            </w:r>
            <w:proofErr w:type="gramEnd"/>
            <w:r w:rsidRPr="00246514">
              <w:rPr>
                <w:rFonts w:ascii="Times New Roman" w:eastAsia="標楷體" w:hAnsi="Times New Roman" w:cs="Times New Roman" w:hint="eastAsia"/>
                <w:sz w:val="24"/>
                <w:szCs w:val="24"/>
                <w:lang w:eastAsia="zh-TW"/>
              </w:rPr>
              <w:t>發展之趨勢輪廓，與各校國際招生、品牌行銷及境外生輔導等實務業務產生對話，持續推動全球優秀人才延攬與留才。</w:t>
            </w:r>
          </w:p>
          <w:p w14:paraId="228E91A6" w14:textId="77777777" w:rsidR="008C6D88" w:rsidRPr="00246514" w:rsidRDefault="008C6D88" w:rsidP="008C6D88">
            <w:pPr>
              <w:snapToGrid w:val="0"/>
              <w:spacing w:after="0" w:line="360" w:lineRule="exact"/>
              <w:ind w:rightChars="65" w:right="143"/>
              <w:jc w:val="both"/>
              <w:rPr>
                <w:rFonts w:ascii="新細明體" w:eastAsia="新細明體" w:hAnsi="新細明體" w:cs="Times New Roman"/>
                <w:sz w:val="24"/>
                <w:szCs w:val="24"/>
                <w:lang w:eastAsia="zh-TW"/>
              </w:rPr>
            </w:pPr>
            <w:r w:rsidRPr="00246514">
              <w:rPr>
                <w:rFonts w:ascii="Times New Roman" w:eastAsia="標楷體" w:hAnsi="Times New Roman" w:cs="Times New Roman" w:hint="eastAsia"/>
                <w:sz w:val="24"/>
                <w:szCs w:val="24"/>
                <w:lang w:eastAsia="zh-TW"/>
              </w:rPr>
              <w:t>4.</w:t>
            </w:r>
            <w:r w:rsidRPr="00246514">
              <w:rPr>
                <w:rFonts w:ascii="Times New Roman" w:eastAsia="標楷體" w:hAnsi="Times New Roman" w:cs="Times New Roman" w:hint="eastAsia"/>
                <w:sz w:val="24"/>
                <w:szCs w:val="24"/>
                <w:lang w:eastAsia="zh-TW"/>
              </w:rPr>
              <w:t>境外生留</w:t>
            </w:r>
            <w:proofErr w:type="gramStart"/>
            <w:r w:rsidRPr="00246514">
              <w:rPr>
                <w:rFonts w:ascii="Times New Roman" w:eastAsia="標楷體" w:hAnsi="Times New Roman" w:cs="Times New Roman" w:hint="eastAsia"/>
                <w:sz w:val="24"/>
                <w:szCs w:val="24"/>
                <w:lang w:eastAsia="zh-TW"/>
              </w:rPr>
              <w:t>臺</w:t>
            </w:r>
            <w:proofErr w:type="gramEnd"/>
            <w:r w:rsidRPr="00246514">
              <w:rPr>
                <w:rFonts w:ascii="Times New Roman" w:eastAsia="標楷體" w:hAnsi="Times New Roman" w:cs="Times New Roman" w:hint="eastAsia"/>
                <w:sz w:val="24"/>
                <w:szCs w:val="24"/>
                <w:lang w:eastAsia="zh-TW"/>
              </w:rPr>
              <w:t>圖文影音徵選活動</w:t>
            </w:r>
            <w:r w:rsidRPr="00246514">
              <w:rPr>
                <w:rFonts w:ascii="新細明體" w:eastAsia="新細明體" w:hAnsi="新細明體" w:cs="Times New Roman" w:hint="eastAsia"/>
                <w:sz w:val="24"/>
                <w:szCs w:val="24"/>
                <w:lang w:eastAsia="zh-TW"/>
              </w:rPr>
              <w:t>：</w:t>
            </w:r>
          </w:p>
          <w:p w14:paraId="52764760" w14:textId="77777777" w:rsidR="00CF4127" w:rsidRPr="00246514" w:rsidRDefault="008C6D88" w:rsidP="008C6D88">
            <w:pPr>
              <w:spacing w:after="0" w:line="360" w:lineRule="exact"/>
              <w:ind w:leftChars="82" w:left="206" w:right="181" w:hangingChars="11" w:hanging="26"/>
              <w:jc w:val="both"/>
              <w:rPr>
                <w:rFonts w:ascii="Times New Roman" w:eastAsia="標楷體" w:hAnsi="Times New Roman" w:cs="Times New Roman"/>
                <w:sz w:val="24"/>
                <w:szCs w:val="24"/>
                <w:lang w:eastAsia="zh-TW"/>
              </w:rPr>
            </w:pPr>
            <w:r w:rsidRPr="00246514">
              <w:rPr>
                <w:rFonts w:ascii="Times New Roman" w:eastAsia="標楷體" w:hAnsi="Times New Roman" w:cs="Times New Roman" w:hint="eastAsia"/>
                <w:sz w:val="24"/>
                <w:szCs w:val="24"/>
                <w:lang w:eastAsia="zh-TW"/>
              </w:rPr>
              <w:t>為產製留學臺灣具吸引力之宣傳素材</w:t>
            </w:r>
            <w:r w:rsidRPr="00246514">
              <w:rPr>
                <w:rFonts w:ascii="Times New Roman" w:eastAsia="標楷體" w:hAnsi="Times New Roman" w:cs="Times New Roman" w:hint="eastAsia"/>
                <w:sz w:val="24"/>
                <w:szCs w:val="24"/>
                <w:lang w:eastAsia="zh-TW"/>
              </w:rPr>
              <w:t>,</w:t>
            </w:r>
            <w:r w:rsidRPr="00246514">
              <w:rPr>
                <w:rFonts w:ascii="Times New Roman" w:eastAsia="標楷體" w:hAnsi="Times New Roman" w:cs="Times New Roman" w:hint="eastAsia"/>
                <w:sz w:val="24"/>
                <w:szCs w:val="24"/>
                <w:lang w:eastAsia="zh-TW"/>
              </w:rPr>
              <w:t>辦理境外生留學臺灣圖文影音徵選活動</w:t>
            </w:r>
            <w:r w:rsidRPr="00246514">
              <w:rPr>
                <w:rFonts w:ascii="Times New Roman" w:eastAsia="標楷體" w:hAnsi="Times New Roman" w:cs="Times New Roman" w:hint="eastAsia"/>
                <w:sz w:val="24"/>
                <w:szCs w:val="24"/>
                <w:lang w:eastAsia="zh-TW"/>
              </w:rPr>
              <w:t>,</w:t>
            </w:r>
            <w:r w:rsidRPr="00246514">
              <w:rPr>
                <w:rFonts w:ascii="Times New Roman" w:eastAsia="標楷體" w:hAnsi="Times New Roman" w:cs="Times New Roman" w:hint="eastAsia"/>
                <w:sz w:val="24"/>
                <w:szCs w:val="24"/>
                <w:lang w:eastAsia="zh-TW"/>
              </w:rPr>
              <w:t>邀請境外生投稿分享在臺灣留學心得</w:t>
            </w:r>
            <w:r w:rsidRPr="00246514">
              <w:rPr>
                <w:rFonts w:ascii="Times New Roman" w:eastAsia="標楷體" w:hAnsi="Times New Roman" w:cs="Times New Roman" w:hint="eastAsia"/>
                <w:sz w:val="24"/>
                <w:szCs w:val="24"/>
                <w:lang w:eastAsia="zh-TW"/>
              </w:rPr>
              <w:t>,</w:t>
            </w:r>
            <w:r w:rsidRPr="00246514">
              <w:rPr>
                <w:rFonts w:ascii="Times New Roman" w:eastAsia="標楷體" w:hAnsi="Times New Roman" w:cs="Times New Roman" w:hint="eastAsia"/>
                <w:sz w:val="24"/>
                <w:szCs w:val="24"/>
                <w:lang w:eastAsia="zh-TW"/>
              </w:rPr>
              <w:t>今年度</w:t>
            </w:r>
            <w:r w:rsidRPr="00246514">
              <w:rPr>
                <w:rFonts w:ascii="Times New Roman" w:eastAsia="標楷體" w:hAnsi="Times New Roman" w:cs="Times New Roman" w:hint="eastAsia"/>
                <w:sz w:val="24"/>
                <w:szCs w:val="24"/>
                <w:lang w:eastAsia="zh-TW"/>
              </w:rPr>
              <w:t>IG</w:t>
            </w:r>
            <w:r w:rsidRPr="00246514">
              <w:rPr>
                <w:rFonts w:ascii="Times New Roman" w:eastAsia="標楷體" w:hAnsi="Times New Roman" w:cs="Times New Roman" w:hint="eastAsia"/>
                <w:sz w:val="24"/>
                <w:szCs w:val="24"/>
                <w:lang w:eastAsia="zh-TW"/>
              </w:rPr>
              <w:t>徵文共有</w:t>
            </w:r>
            <w:r w:rsidRPr="00246514">
              <w:rPr>
                <w:rFonts w:ascii="Times New Roman" w:eastAsia="標楷體" w:hAnsi="Times New Roman" w:cs="Times New Roman" w:hint="eastAsia"/>
                <w:sz w:val="24"/>
                <w:szCs w:val="24"/>
                <w:lang w:eastAsia="zh-TW"/>
              </w:rPr>
              <w:t>257</w:t>
            </w:r>
            <w:r w:rsidRPr="00246514">
              <w:rPr>
                <w:rFonts w:ascii="Times New Roman" w:eastAsia="標楷體" w:hAnsi="Times New Roman" w:cs="Times New Roman" w:hint="eastAsia"/>
                <w:sz w:val="24"/>
                <w:szCs w:val="24"/>
                <w:lang w:eastAsia="zh-TW"/>
              </w:rPr>
              <w:t>篇投稿</w:t>
            </w:r>
            <w:r w:rsidRPr="00246514">
              <w:rPr>
                <w:rFonts w:ascii="Times New Roman" w:eastAsia="標楷體" w:hAnsi="Times New Roman" w:cs="Times New Roman" w:hint="eastAsia"/>
                <w:sz w:val="24"/>
                <w:szCs w:val="24"/>
                <w:lang w:eastAsia="zh-TW"/>
              </w:rPr>
              <w:t>,</w:t>
            </w:r>
            <w:r w:rsidRPr="00246514">
              <w:rPr>
                <w:rFonts w:ascii="Times New Roman" w:eastAsia="標楷體" w:hAnsi="Times New Roman" w:cs="Times New Roman" w:hint="eastAsia"/>
                <w:sz w:val="24"/>
                <w:szCs w:val="24"/>
                <w:lang w:eastAsia="zh-TW"/>
              </w:rPr>
              <w:t>經審查選出</w:t>
            </w:r>
            <w:r w:rsidRPr="00246514">
              <w:rPr>
                <w:rFonts w:ascii="Times New Roman" w:eastAsia="標楷體" w:hAnsi="Times New Roman" w:cs="Times New Roman" w:hint="eastAsia"/>
                <w:sz w:val="24"/>
                <w:szCs w:val="24"/>
                <w:lang w:eastAsia="zh-TW"/>
              </w:rPr>
              <w:t>1</w:t>
            </w:r>
            <w:r w:rsidRPr="00246514">
              <w:rPr>
                <w:rFonts w:ascii="Times New Roman" w:eastAsia="標楷體" w:hAnsi="Times New Roman" w:cs="Times New Roman" w:hint="eastAsia"/>
                <w:sz w:val="24"/>
                <w:szCs w:val="24"/>
                <w:lang w:eastAsia="zh-TW"/>
              </w:rPr>
              <w:t>篇佳作</w:t>
            </w:r>
            <w:r w:rsidRPr="00246514">
              <w:rPr>
                <w:rFonts w:ascii="Times New Roman" w:eastAsia="標楷體" w:hAnsi="Times New Roman" w:cs="Times New Roman" w:hint="eastAsia"/>
                <w:sz w:val="24"/>
                <w:szCs w:val="24"/>
                <w:lang w:eastAsia="zh-TW"/>
              </w:rPr>
              <w:t>;</w:t>
            </w:r>
            <w:r w:rsidRPr="00246514">
              <w:rPr>
                <w:rFonts w:ascii="Times New Roman" w:eastAsia="標楷體" w:hAnsi="Times New Roman" w:cs="Times New Roman" w:hint="eastAsia"/>
                <w:sz w:val="24"/>
                <w:szCs w:val="24"/>
                <w:lang w:eastAsia="zh-TW"/>
              </w:rPr>
              <w:t>為進一步豐富呈現境外生在</w:t>
            </w:r>
            <w:proofErr w:type="gramStart"/>
            <w:r w:rsidRPr="00246514">
              <w:rPr>
                <w:rFonts w:ascii="Times New Roman" w:eastAsia="標楷體" w:hAnsi="Times New Roman" w:cs="Times New Roman" w:hint="eastAsia"/>
                <w:sz w:val="24"/>
                <w:szCs w:val="24"/>
                <w:lang w:eastAsia="zh-TW"/>
              </w:rPr>
              <w:t>臺</w:t>
            </w:r>
            <w:proofErr w:type="gramEnd"/>
            <w:r w:rsidRPr="00246514">
              <w:rPr>
                <w:rFonts w:ascii="Times New Roman" w:eastAsia="標楷體" w:hAnsi="Times New Roman" w:cs="Times New Roman" w:hint="eastAsia"/>
                <w:sz w:val="24"/>
                <w:szCs w:val="24"/>
                <w:lang w:eastAsia="zh-TW"/>
              </w:rPr>
              <w:t>留學情形</w:t>
            </w:r>
            <w:r w:rsidRPr="00246514">
              <w:rPr>
                <w:rFonts w:ascii="Times New Roman" w:eastAsia="標楷體" w:hAnsi="Times New Roman" w:cs="Times New Roman" w:hint="eastAsia"/>
                <w:sz w:val="24"/>
                <w:szCs w:val="24"/>
                <w:lang w:eastAsia="zh-TW"/>
              </w:rPr>
              <w:t>,</w:t>
            </w:r>
            <w:r w:rsidRPr="00246514">
              <w:rPr>
                <w:rFonts w:ascii="Times New Roman" w:eastAsia="標楷體" w:hAnsi="Times New Roman" w:cs="Times New Roman" w:hint="eastAsia"/>
                <w:sz w:val="24"/>
                <w:szCs w:val="24"/>
                <w:lang w:eastAsia="zh-TW"/>
              </w:rPr>
              <w:t>舉辦影音徵選活動</w:t>
            </w:r>
            <w:r w:rsidRPr="00246514">
              <w:rPr>
                <w:rFonts w:ascii="Times New Roman" w:eastAsia="標楷體" w:hAnsi="Times New Roman" w:cs="Times New Roman" w:hint="eastAsia"/>
                <w:sz w:val="24"/>
                <w:szCs w:val="24"/>
                <w:lang w:eastAsia="zh-TW"/>
              </w:rPr>
              <w:t>,</w:t>
            </w:r>
            <w:r w:rsidRPr="00246514">
              <w:rPr>
                <w:rFonts w:ascii="Times New Roman" w:eastAsia="標楷體" w:hAnsi="Times New Roman" w:cs="Times New Roman" w:hint="eastAsia"/>
                <w:sz w:val="24"/>
                <w:szCs w:val="24"/>
                <w:lang w:eastAsia="zh-TW"/>
              </w:rPr>
              <w:t>共計有</w:t>
            </w:r>
            <w:r w:rsidRPr="00246514">
              <w:rPr>
                <w:rFonts w:ascii="Times New Roman" w:eastAsia="標楷體" w:hAnsi="Times New Roman" w:cs="Times New Roman" w:hint="eastAsia"/>
                <w:sz w:val="24"/>
                <w:szCs w:val="24"/>
                <w:lang w:eastAsia="zh-TW"/>
              </w:rPr>
              <w:t>36</w:t>
            </w:r>
            <w:r w:rsidRPr="00246514">
              <w:rPr>
                <w:rFonts w:ascii="Times New Roman" w:eastAsia="標楷體" w:hAnsi="Times New Roman" w:cs="Times New Roman" w:hint="eastAsia"/>
                <w:sz w:val="24"/>
                <w:szCs w:val="24"/>
                <w:lang w:eastAsia="zh-TW"/>
              </w:rPr>
              <w:t>位學生參加</w:t>
            </w:r>
            <w:r w:rsidRPr="00246514">
              <w:rPr>
                <w:rFonts w:ascii="Times New Roman" w:eastAsia="標楷體" w:hAnsi="Times New Roman" w:cs="Times New Roman" w:hint="eastAsia"/>
                <w:sz w:val="24"/>
                <w:szCs w:val="24"/>
                <w:lang w:eastAsia="zh-TW"/>
              </w:rPr>
              <w:t>,</w:t>
            </w:r>
            <w:r w:rsidRPr="00246514">
              <w:rPr>
                <w:rFonts w:ascii="Times New Roman" w:eastAsia="標楷體" w:hAnsi="Times New Roman" w:cs="Times New Roman" w:hint="eastAsia"/>
                <w:sz w:val="24"/>
                <w:szCs w:val="24"/>
                <w:lang w:eastAsia="zh-TW"/>
              </w:rPr>
              <w:t>並於</w:t>
            </w:r>
            <w:r w:rsidRPr="00246514">
              <w:rPr>
                <w:rFonts w:ascii="Times New Roman" w:eastAsia="標楷體" w:hAnsi="Times New Roman" w:cs="Times New Roman" w:hint="eastAsia"/>
                <w:sz w:val="24"/>
                <w:szCs w:val="24"/>
                <w:lang w:eastAsia="zh-TW"/>
              </w:rPr>
              <w:t>Study in Taiwan YouTube</w:t>
            </w:r>
            <w:r w:rsidRPr="00246514">
              <w:rPr>
                <w:rFonts w:ascii="Times New Roman" w:eastAsia="標楷體" w:hAnsi="Times New Roman" w:cs="Times New Roman" w:hint="eastAsia"/>
                <w:sz w:val="24"/>
                <w:szCs w:val="24"/>
                <w:lang w:eastAsia="zh-TW"/>
              </w:rPr>
              <w:t>頻道進行評選活動</w:t>
            </w:r>
            <w:r w:rsidRPr="00246514">
              <w:rPr>
                <w:rFonts w:ascii="Times New Roman" w:eastAsia="標楷體" w:hAnsi="Times New Roman" w:cs="Times New Roman" w:hint="eastAsia"/>
                <w:sz w:val="24"/>
                <w:szCs w:val="24"/>
                <w:lang w:eastAsia="zh-TW"/>
              </w:rPr>
              <w:t>,</w:t>
            </w:r>
            <w:r w:rsidRPr="00246514">
              <w:rPr>
                <w:rFonts w:ascii="Times New Roman" w:eastAsia="標楷體" w:hAnsi="Times New Roman" w:cs="Times New Roman" w:hint="eastAsia"/>
                <w:sz w:val="24"/>
                <w:szCs w:val="24"/>
                <w:lang w:eastAsia="zh-TW"/>
              </w:rPr>
              <w:t>以影片「</w:t>
            </w:r>
            <w:r w:rsidRPr="00246514">
              <w:rPr>
                <w:rFonts w:ascii="Times New Roman" w:eastAsia="標楷體" w:hAnsi="Times New Roman" w:cs="Times New Roman" w:hint="eastAsia"/>
                <w:sz w:val="24"/>
                <w:szCs w:val="24"/>
                <w:lang w:eastAsia="zh-TW"/>
              </w:rPr>
              <w:t xml:space="preserve"> </w:t>
            </w:r>
            <w:r w:rsidRPr="00246514">
              <w:rPr>
                <w:rFonts w:ascii="Times New Roman" w:eastAsia="標楷體" w:hAnsi="Times New Roman" w:cs="Times New Roman" w:hint="eastAsia"/>
                <w:sz w:val="24"/>
                <w:szCs w:val="24"/>
                <w:lang w:eastAsia="zh-TW"/>
              </w:rPr>
              <w:t>超過</w:t>
            </w:r>
            <w:r w:rsidRPr="00246514">
              <w:rPr>
                <w:rFonts w:ascii="Times New Roman" w:eastAsia="標楷體" w:hAnsi="Times New Roman" w:cs="Times New Roman" w:hint="eastAsia"/>
                <w:sz w:val="24"/>
                <w:szCs w:val="24"/>
                <w:lang w:eastAsia="zh-TW"/>
              </w:rPr>
              <w:t>30</w:t>
            </w:r>
            <w:r w:rsidRPr="00246514">
              <w:rPr>
                <w:rFonts w:ascii="Times New Roman" w:eastAsia="標楷體" w:hAnsi="Times New Roman" w:cs="Times New Roman" w:hint="eastAsia"/>
                <w:sz w:val="24"/>
                <w:szCs w:val="24"/>
                <w:lang w:eastAsia="zh-TW"/>
              </w:rPr>
              <w:t>秒觀看</w:t>
            </w:r>
            <w:r w:rsidRPr="00246514">
              <w:rPr>
                <w:rFonts w:ascii="Times New Roman" w:eastAsia="標楷體" w:hAnsi="Times New Roman" w:cs="Times New Roman" w:hint="eastAsia"/>
                <w:sz w:val="24"/>
                <w:szCs w:val="24"/>
                <w:lang w:eastAsia="zh-TW"/>
              </w:rPr>
              <w:t xml:space="preserve"> </w:t>
            </w:r>
            <w:r w:rsidRPr="00246514">
              <w:rPr>
                <w:rFonts w:ascii="Times New Roman" w:eastAsia="標楷體" w:hAnsi="Times New Roman" w:cs="Times New Roman" w:hint="eastAsia"/>
                <w:sz w:val="24"/>
                <w:szCs w:val="24"/>
                <w:lang w:eastAsia="zh-TW"/>
              </w:rPr>
              <w:t>」的次數最高者為比賽最終基準</w:t>
            </w:r>
            <w:r w:rsidRPr="00246514">
              <w:rPr>
                <w:rFonts w:ascii="Times New Roman" w:eastAsia="標楷體" w:hAnsi="Times New Roman" w:cs="Times New Roman" w:hint="eastAsia"/>
                <w:sz w:val="24"/>
                <w:szCs w:val="24"/>
                <w:lang w:eastAsia="zh-TW"/>
              </w:rPr>
              <w:t>,</w:t>
            </w:r>
            <w:r w:rsidRPr="00246514">
              <w:rPr>
                <w:rFonts w:ascii="Times New Roman" w:eastAsia="標楷體" w:hAnsi="Times New Roman" w:cs="Times New Roman" w:hint="eastAsia"/>
                <w:sz w:val="24"/>
                <w:szCs w:val="24"/>
                <w:lang w:eastAsia="zh-TW"/>
              </w:rPr>
              <w:t>第一名影片觀看次數達</w:t>
            </w:r>
            <w:r w:rsidRPr="00246514">
              <w:rPr>
                <w:rFonts w:ascii="Times New Roman" w:eastAsia="標楷體" w:hAnsi="Times New Roman" w:cs="Times New Roman" w:hint="eastAsia"/>
                <w:sz w:val="24"/>
                <w:szCs w:val="24"/>
                <w:lang w:eastAsia="zh-TW"/>
              </w:rPr>
              <w:t>27</w:t>
            </w:r>
            <w:r w:rsidRPr="00246514">
              <w:rPr>
                <w:rFonts w:ascii="Times New Roman" w:eastAsia="標楷體" w:hAnsi="Times New Roman" w:cs="Times New Roman" w:hint="eastAsia"/>
                <w:sz w:val="24"/>
                <w:szCs w:val="24"/>
                <w:lang w:eastAsia="zh-TW"/>
              </w:rPr>
              <w:t>萬。</w:t>
            </w:r>
          </w:p>
          <w:p w14:paraId="1E9CFEF3" w14:textId="77777777" w:rsidR="00940A05" w:rsidRPr="00246514" w:rsidRDefault="00940A05" w:rsidP="008C6D88">
            <w:pPr>
              <w:spacing w:after="0" w:line="360" w:lineRule="exact"/>
              <w:ind w:leftChars="82" w:left="206" w:right="181" w:hangingChars="11" w:hanging="26"/>
              <w:jc w:val="both"/>
              <w:rPr>
                <w:rFonts w:ascii="Times New Roman" w:eastAsia="標楷體" w:hAnsi="Times New Roman" w:cs="Times New Roman"/>
                <w:sz w:val="24"/>
                <w:szCs w:val="24"/>
                <w:lang w:eastAsia="zh-TW"/>
              </w:rPr>
            </w:pPr>
          </w:p>
          <w:p w14:paraId="07ED784A" w14:textId="77777777" w:rsidR="008C6D88" w:rsidRPr="00246514" w:rsidRDefault="008C6D88" w:rsidP="008C6D88">
            <w:pPr>
              <w:pStyle w:val="a7"/>
              <w:numPr>
                <w:ilvl w:val="0"/>
                <w:numId w:val="25"/>
              </w:numPr>
              <w:snapToGrid w:val="0"/>
              <w:spacing w:after="0" w:line="360" w:lineRule="exact"/>
              <w:ind w:leftChars="0" w:right="144"/>
              <w:jc w:val="both"/>
              <w:rPr>
                <w:rFonts w:ascii="標楷體" w:eastAsia="標楷體" w:hAnsi="標楷體" w:cs="Times New Roman"/>
                <w:sz w:val="24"/>
                <w:szCs w:val="24"/>
                <w:lang w:eastAsia="zh-TW"/>
              </w:rPr>
            </w:pPr>
            <w:r w:rsidRPr="00246514">
              <w:rPr>
                <w:rFonts w:ascii="標楷體" w:eastAsia="標楷體" w:hAnsi="標楷體" w:cs="Times New Roman" w:hint="eastAsia"/>
                <w:sz w:val="24"/>
                <w:szCs w:val="24"/>
                <w:lang w:eastAsia="zh-TW"/>
              </w:rPr>
              <w:t>海外高教宣傳(國際教育者年會)</w:t>
            </w:r>
          </w:p>
          <w:p w14:paraId="3C2C515A" w14:textId="77777777" w:rsidR="008C6D88" w:rsidRPr="00246514" w:rsidRDefault="008C6D88" w:rsidP="008C6D88">
            <w:pPr>
              <w:pStyle w:val="a7"/>
              <w:numPr>
                <w:ilvl w:val="0"/>
                <w:numId w:val="26"/>
              </w:numPr>
              <w:snapToGrid w:val="0"/>
              <w:spacing w:after="0" w:line="360" w:lineRule="exact"/>
              <w:ind w:leftChars="0" w:right="144"/>
              <w:jc w:val="both"/>
              <w:rPr>
                <w:rFonts w:ascii="Times New Roman" w:eastAsia="標楷體" w:hAnsi="Times New Roman" w:cs="Times New Roman"/>
                <w:sz w:val="24"/>
                <w:szCs w:val="24"/>
                <w:lang w:eastAsia="zh-TW"/>
              </w:rPr>
            </w:pPr>
            <w:r w:rsidRPr="00246514">
              <w:rPr>
                <w:rFonts w:ascii="Times New Roman" w:eastAsia="標楷體" w:hAnsi="Times New Roman" w:cs="Times New Roman" w:hint="eastAsia"/>
                <w:sz w:val="24"/>
                <w:szCs w:val="24"/>
                <w:lang w:eastAsia="zh-TW"/>
              </w:rPr>
              <w:t>美洲教育者年會：</w:t>
            </w:r>
          </w:p>
          <w:p w14:paraId="0B39B274" w14:textId="77777777" w:rsidR="00CF4127" w:rsidRPr="00246514" w:rsidRDefault="008C6D88" w:rsidP="008C6D88">
            <w:pPr>
              <w:spacing w:after="0" w:line="360" w:lineRule="exact"/>
              <w:ind w:leftChars="171" w:left="376" w:right="183"/>
              <w:jc w:val="both"/>
              <w:rPr>
                <w:rFonts w:ascii="Times New Roman" w:eastAsia="標楷體" w:hAnsi="Times New Roman" w:cs="Times New Roman"/>
                <w:sz w:val="24"/>
                <w:szCs w:val="24"/>
                <w:lang w:eastAsia="zh-TW"/>
              </w:rPr>
            </w:pPr>
            <w:r w:rsidRPr="00246514">
              <w:rPr>
                <w:rFonts w:ascii="Times New Roman" w:eastAsia="標楷體" w:hAnsi="Times New Roman" w:cs="Times New Roman" w:hint="eastAsia"/>
                <w:sz w:val="24"/>
                <w:szCs w:val="24"/>
                <w:lang w:eastAsia="zh-TW"/>
              </w:rPr>
              <w:t>第</w:t>
            </w:r>
            <w:r w:rsidRPr="00246514">
              <w:rPr>
                <w:rFonts w:ascii="Times New Roman" w:eastAsia="標楷體" w:hAnsi="Times New Roman" w:cs="Times New Roman" w:hint="eastAsia"/>
                <w:sz w:val="24"/>
                <w:szCs w:val="24"/>
                <w:lang w:eastAsia="zh-TW"/>
              </w:rPr>
              <w:t>74</w:t>
            </w:r>
            <w:r w:rsidRPr="00246514">
              <w:rPr>
                <w:rFonts w:ascii="Times New Roman" w:eastAsia="標楷體" w:hAnsi="Times New Roman" w:cs="Times New Roman" w:hint="eastAsia"/>
                <w:sz w:val="24"/>
                <w:szCs w:val="24"/>
                <w:lang w:eastAsia="zh-TW"/>
              </w:rPr>
              <w:t>屆美洲教育者年會</w:t>
            </w:r>
            <w:r w:rsidRPr="00246514">
              <w:rPr>
                <w:rFonts w:ascii="Times New Roman" w:eastAsia="標楷體" w:hAnsi="Times New Roman" w:cs="Times New Roman" w:hint="eastAsia"/>
                <w:sz w:val="24"/>
                <w:szCs w:val="24"/>
                <w:lang w:eastAsia="zh-TW"/>
              </w:rPr>
              <w:t>(NAFSA)5</w:t>
            </w:r>
            <w:r w:rsidRPr="00246514">
              <w:rPr>
                <w:rFonts w:ascii="Times New Roman" w:eastAsia="標楷體" w:hAnsi="Times New Roman" w:cs="Times New Roman" w:hint="eastAsia"/>
                <w:sz w:val="24"/>
                <w:szCs w:val="24"/>
                <w:lang w:eastAsia="zh-TW"/>
              </w:rPr>
              <w:t>月</w:t>
            </w:r>
            <w:r w:rsidRPr="00246514">
              <w:rPr>
                <w:rFonts w:ascii="Times New Roman" w:eastAsia="標楷體" w:hAnsi="Times New Roman" w:cs="Times New Roman" w:hint="eastAsia"/>
                <w:sz w:val="24"/>
                <w:szCs w:val="24"/>
                <w:lang w:eastAsia="zh-TW"/>
              </w:rPr>
              <w:t>31</w:t>
            </w:r>
            <w:r w:rsidRPr="00246514">
              <w:rPr>
                <w:rFonts w:ascii="Times New Roman" w:eastAsia="標楷體" w:hAnsi="Times New Roman" w:cs="Times New Roman" w:hint="eastAsia"/>
                <w:sz w:val="24"/>
                <w:szCs w:val="24"/>
                <w:lang w:eastAsia="zh-TW"/>
              </w:rPr>
              <w:t>日至</w:t>
            </w:r>
            <w:r w:rsidRPr="00246514">
              <w:rPr>
                <w:rFonts w:ascii="Times New Roman" w:eastAsia="標楷體" w:hAnsi="Times New Roman" w:cs="Times New Roman" w:hint="eastAsia"/>
                <w:sz w:val="24"/>
                <w:szCs w:val="24"/>
                <w:lang w:eastAsia="zh-TW"/>
              </w:rPr>
              <w:t>6</w:t>
            </w:r>
            <w:r w:rsidRPr="00246514">
              <w:rPr>
                <w:rFonts w:ascii="Times New Roman" w:eastAsia="標楷體" w:hAnsi="Times New Roman" w:cs="Times New Roman" w:hint="eastAsia"/>
                <w:sz w:val="24"/>
                <w:szCs w:val="24"/>
                <w:lang w:eastAsia="zh-TW"/>
              </w:rPr>
              <w:t>月</w:t>
            </w:r>
            <w:r w:rsidRPr="00246514">
              <w:rPr>
                <w:rFonts w:ascii="Times New Roman" w:eastAsia="標楷體" w:hAnsi="Times New Roman" w:cs="Times New Roman" w:hint="eastAsia"/>
                <w:sz w:val="24"/>
                <w:szCs w:val="24"/>
                <w:lang w:eastAsia="zh-TW"/>
              </w:rPr>
              <w:t>3</w:t>
            </w:r>
            <w:r w:rsidRPr="00246514">
              <w:rPr>
                <w:rFonts w:ascii="Times New Roman" w:eastAsia="標楷體" w:hAnsi="Times New Roman" w:cs="Times New Roman" w:hint="eastAsia"/>
                <w:sz w:val="24"/>
                <w:szCs w:val="24"/>
                <w:lang w:eastAsia="zh-TW"/>
              </w:rPr>
              <w:t>日於美國科羅拉多州丹佛市</w:t>
            </w:r>
            <w:r w:rsidRPr="00246514">
              <w:rPr>
                <w:rFonts w:ascii="Times New Roman" w:eastAsia="標楷體" w:hAnsi="Times New Roman" w:cs="Times New Roman" w:hint="eastAsia"/>
                <w:sz w:val="24"/>
                <w:szCs w:val="24"/>
                <w:lang w:eastAsia="zh-TW"/>
              </w:rPr>
              <w:t>Colorado Convention Center</w:t>
            </w:r>
            <w:r w:rsidRPr="00246514">
              <w:rPr>
                <w:rFonts w:ascii="Times New Roman" w:eastAsia="標楷體" w:hAnsi="Times New Roman" w:cs="Times New Roman" w:hint="eastAsia"/>
                <w:sz w:val="24"/>
                <w:szCs w:val="24"/>
                <w:lang w:eastAsia="zh-TW"/>
              </w:rPr>
              <w:t>舉辦</w:t>
            </w:r>
            <w:r w:rsidRPr="00246514">
              <w:rPr>
                <w:rFonts w:ascii="Times New Roman" w:eastAsia="標楷體" w:hAnsi="Times New Roman" w:cs="Times New Roman" w:hint="eastAsia"/>
                <w:sz w:val="24"/>
                <w:szCs w:val="24"/>
                <w:lang w:eastAsia="zh-TW"/>
              </w:rPr>
              <w:t>,</w:t>
            </w:r>
            <w:r w:rsidRPr="00246514">
              <w:rPr>
                <w:rFonts w:ascii="Times New Roman" w:eastAsia="標楷體" w:hAnsi="Times New Roman" w:cs="Times New Roman" w:hint="eastAsia"/>
                <w:sz w:val="24"/>
                <w:szCs w:val="24"/>
                <w:lang w:eastAsia="zh-TW"/>
              </w:rPr>
              <w:t>本會籌組臺灣館攤位與臺灣</w:t>
            </w:r>
            <w:r w:rsidRPr="00246514">
              <w:rPr>
                <w:rFonts w:ascii="Times New Roman" w:eastAsia="標楷體" w:hAnsi="Times New Roman" w:cs="Times New Roman" w:hint="eastAsia"/>
                <w:sz w:val="24"/>
                <w:szCs w:val="24"/>
                <w:lang w:eastAsia="zh-TW"/>
              </w:rPr>
              <w:t>15</w:t>
            </w:r>
            <w:r w:rsidRPr="00246514">
              <w:rPr>
                <w:rFonts w:ascii="Times New Roman" w:eastAsia="標楷體" w:hAnsi="Times New Roman" w:cs="Times New Roman" w:hint="eastAsia"/>
                <w:sz w:val="24"/>
                <w:szCs w:val="24"/>
                <w:lang w:eastAsia="zh-TW"/>
              </w:rPr>
              <w:t>所大學共計</w:t>
            </w:r>
            <w:r w:rsidRPr="00246514">
              <w:rPr>
                <w:rFonts w:ascii="Times New Roman" w:eastAsia="標楷體" w:hAnsi="Times New Roman" w:cs="Times New Roman" w:hint="eastAsia"/>
                <w:sz w:val="24"/>
                <w:szCs w:val="24"/>
                <w:lang w:eastAsia="zh-TW"/>
              </w:rPr>
              <w:t>25</w:t>
            </w:r>
            <w:r w:rsidRPr="00246514">
              <w:rPr>
                <w:rFonts w:ascii="Times New Roman" w:eastAsia="標楷體" w:hAnsi="Times New Roman" w:cs="Times New Roman" w:hint="eastAsia"/>
                <w:sz w:val="24"/>
                <w:szCs w:val="24"/>
                <w:lang w:eastAsia="zh-TW"/>
              </w:rPr>
              <w:t>位代表共同參展</w:t>
            </w:r>
            <w:r w:rsidRPr="00246514">
              <w:rPr>
                <w:rFonts w:ascii="Times New Roman" w:eastAsia="標楷體" w:hAnsi="Times New Roman" w:cs="Times New Roman" w:hint="eastAsia"/>
                <w:sz w:val="24"/>
                <w:szCs w:val="24"/>
                <w:lang w:eastAsia="zh-TW"/>
              </w:rPr>
              <w:t>,</w:t>
            </w:r>
            <w:r w:rsidRPr="00246514">
              <w:rPr>
                <w:rFonts w:ascii="Times New Roman" w:eastAsia="標楷體" w:hAnsi="Times New Roman" w:cs="Times New Roman" w:hint="eastAsia"/>
                <w:sz w:val="24"/>
                <w:szCs w:val="24"/>
                <w:lang w:eastAsia="zh-TW"/>
              </w:rPr>
              <w:t>行銷臺灣優質高等教育。本次大會睽違</w:t>
            </w:r>
            <w:r w:rsidRPr="00246514">
              <w:rPr>
                <w:rFonts w:ascii="Times New Roman" w:eastAsia="標楷體" w:hAnsi="Times New Roman" w:cs="Times New Roman" w:hint="eastAsia"/>
                <w:sz w:val="24"/>
                <w:szCs w:val="24"/>
                <w:lang w:eastAsia="zh-TW"/>
              </w:rPr>
              <w:t>2</w:t>
            </w:r>
            <w:r w:rsidRPr="00246514">
              <w:rPr>
                <w:rFonts w:ascii="Times New Roman" w:eastAsia="標楷體" w:hAnsi="Times New Roman" w:cs="Times New Roman" w:hint="eastAsia"/>
                <w:sz w:val="24"/>
                <w:szCs w:val="24"/>
                <w:lang w:eastAsia="zh-TW"/>
              </w:rPr>
              <w:t>年後恢復實體舉辦</w:t>
            </w:r>
            <w:r w:rsidRPr="00246514">
              <w:rPr>
                <w:rFonts w:ascii="Times New Roman" w:eastAsia="標楷體" w:hAnsi="Times New Roman" w:cs="Times New Roman" w:hint="eastAsia"/>
                <w:sz w:val="24"/>
                <w:szCs w:val="24"/>
                <w:lang w:eastAsia="zh-TW"/>
              </w:rPr>
              <w:t>,</w:t>
            </w:r>
            <w:r w:rsidRPr="00246514">
              <w:rPr>
                <w:rFonts w:ascii="Times New Roman" w:eastAsia="標楷體" w:hAnsi="Times New Roman" w:cs="Times New Roman" w:hint="eastAsia"/>
                <w:sz w:val="24"/>
                <w:szCs w:val="24"/>
                <w:lang w:eastAsia="zh-TW"/>
              </w:rPr>
              <w:t>由教育部劉孟奇政務次長領軍</w:t>
            </w:r>
            <w:r w:rsidRPr="00246514">
              <w:rPr>
                <w:rFonts w:ascii="Times New Roman" w:eastAsia="標楷體" w:hAnsi="Times New Roman" w:cs="Times New Roman" w:hint="eastAsia"/>
                <w:sz w:val="24"/>
                <w:szCs w:val="24"/>
                <w:lang w:eastAsia="zh-TW"/>
              </w:rPr>
              <w:t>,</w:t>
            </w:r>
            <w:r w:rsidRPr="00246514">
              <w:rPr>
                <w:rFonts w:ascii="Times New Roman" w:eastAsia="標楷體" w:hAnsi="Times New Roman" w:cs="Times New Roman" w:hint="eastAsia"/>
                <w:sz w:val="24"/>
                <w:szCs w:val="24"/>
                <w:lang w:eastAsia="zh-TW"/>
              </w:rPr>
              <w:t>更邀請我國駐美代表蕭美琴大使及</w:t>
            </w:r>
            <w:r w:rsidRPr="00246514">
              <w:rPr>
                <w:rFonts w:ascii="Times New Roman" w:eastAsia="標楷體" w:hAnsi="Times New Roman" w:cs="Times New Roman" w:hint="eastAsia"/>
                <w:sz w:val="24"/>
                <w:szCs w:val="24"/>
                <w:lang w:eastAsia="zh-TW"/>
              </w:rPr>
              <w:t>NAFSA</w:t>
            </w:r>
            <w:r w:rsidRPr="00246514">
              <w:rPr>
                <w:rFonts w:ascii="Times New Roman" w:eastAsia="標楷體" w:hAnsi="Times New Roman" w:cs="Times New Roman" w:hint="eastAsia"/>
                <w:sz w:val="24"/>
                <w:szCs w:val="24"/>
                <w:lang w:eastAsia="zh-TW"/>
              </w:rPr>
              <w:t>執行長</w:t>
            </w:r>
            <w:r w:rsidRPr="00246514">
              <w:rPr>
                <w:rFonts w:ascii="Times New Roman" w:eastAsia="標楷體" w:hAnsi="Times New Roman" w:cs="Times New Roman" w:hint="eastAsia"/>
                <w:sz w:val="24"/>
                <w:szCs w:val="24"/>
                <w:lang w:eastAsia="zh-TW"/>
              </w:rPr>
              <w:t>Dr. Brimmer</w:t>
            </w:r>
            <w:r w:rsidRPr="00246514">
              <w:rPr>
                <w:rFonts w:ascii="Times New Roman" w:eastAsia="標楷體" w:hAnsi="Times New Roman" w:cs="Times New Roman" w:hint="eastAsia"/>
                <w:sz w:val="24"/>
                <w:szCs w:val="24"/>
                <w:lang w:eastAsia="zh-TW"/>
              </w:rPr>
              <w:t>為臺灣展位進行揭幕儀式。年會期間本會蘇慧貞董事長以「</w:t>
            </w:r>
            <w:r w:rsidRPr="00246514">
              <w:rPr>
                <w:rFonts w:ascii="Times New Roman" w:eastAsia="標楷體" w:hAnsi="Times New Roman" w:cs="Times New Roman" w:hint="eastAsia"/>
                <w:sz w:val="24"/>
                <w:szCs w:val="24"/>
                <w:lang w:eastAsia="zh-TW"/>
              </w:rPr>
              <w:t xml:space="preserve"> Studying Mandarin Abroad During COVID:A Taiwanese Success Story </w:t>
            </w:r>
            <w:r w:rsidRPr="00246514">
              <w:rPr>
                <w:rFonts w:ascii="Times New Roman" w:eastAsia="標楷體" w:hAnsi="Times New Roman" w:cs="Times New Roman" w:hint="eastAsia"/>
                <w:sz w:val="24"/>
                <w:szCs w:val="24"/>
                <w:lang w:eastAsia="zh-TW"/>
              </w:rPr>
              <w:t>」為題</w:t>
            </w:r>
            <w:r w:rsidRPr="00246514">
              <w:rPr>
                <w:rFonts w:ascii="Times New Roman" w:eastAsia="標楷體" w:hAnsi="Times New Roman" w:cs="Times New Roman" w:hint="eastAsia"/>
                <w:sz w:val="24"/>
                <w:szCs w:val="24"/>
                <w:lang w:eastAsia="zh-TW"/>
              </w:rPr>
              <w:t>,</w:t>
            </w:r>
            <w:r w:rsidRPr="00246514">
              <w:rPr>
                <w:rFonts w:ascii="Times New Roman" w:eastAsia="標楷體" w:hAnsi="Times New Roman" w:cs="Times New Roman" w:hint="eastAsia"/>
                <w:sz w:val="24"/>
                <w:szCs w:val="24"/>
                <w:lang w:eastAsia="zh-TW"/>
              </w:rPr>
              <w:t>與聖路易斯華盛頓大學國際副校長</w:t>
            </w:r>
            <w:r w:rsidRPr="00246514">
              <w:rPr>
                <w:rFonts w:ascii="Times New Roman" w:eastAsia="標楷體" w:hAnsi="Times New Roman" w:cs="Times New Roman" w:hint="eastAsia"/>
                <w:sz w:val="24"/>
                <w:szCs w:val="24"/>
                <w:lang w:eastAsia="zh-TW"/>
              </w:rPr>
              <w:t>Dr. Kurt Dirks</w:t>
            </w:r>
            <w:r w:rsidRPr="00246514">
              <w:rPr>
                <w:rFonts w:ascii="Times New Roman" w:eastAsia="標楷體" w:hAnsi="Times New Roman" w:cs="Times New Roman" w:hint="eastAsia"/>
                <w:sz w:val="24"/>
                <w:szCs w:val="24"/>
                <w:lang w:eastAsia="zh-TW"/>
              </w:rPr>
              <w:t>及聖湯瑪斯休士頓分校</w:t>
            </w:r>
            <w:proofErr w:type="spellStart"/>
            <w:r w:rsidRPr="00246514">
              <w:rPr>
                <w:rFonts w:ascii="Times New Roman" w:eastAsia="標楷體" w:hAnsi="Times New Roman" w:cs="Times New Roman" w:hint="eastAsia"/>
                <w:sz w:val="24"/>
                <w:szCs w:val="24"/>
                <w:lang w:eastAsia="zh-TW"/>
              </w:rPr>
              <w:t>Dr.Hans</w:t>
            </w:r>
            <w:proofErr w:type="spellEnd"/>
            <w:r w:rsidRPr="00246514">
              <w:rPr>
                <w:rFonts w:ascii="Times New Roman" w:eastAsia="標楷體" w:hAnsi="Times New Roman" w:cs="Times New Roman" w:hint="eastAsia"/>
                <w:sz w:val="24"/>
                <w:szCs w:val="24"/>
                <w:lang w:eastAsia="zh-TW"/>
              </w:rPr>
              <w:t xml:space="preserve"> Stockton</w:t>
            </w:r>
            <w:r w:rsidRPr="00246514">
              <w:rPr>
                <w:rFonts w:ascii="Times New Roman" w:eastAsia="標楷體" w:hAnsi="Times New Roman" w:cs="Times New Roman" w:hint="eastAsia"/>
                <w:sz w:val="24"/>
                <w:szCs w:val="24"/>
                <w:lang w:eastAsia="zh-TW"/>
              </w:rPr>
              <w:t>院長</w:t>
            </w:r>
            <w:r w:rsidRPr="00246514">
              <w:rPr>
                <w:rFonts w:ascii="Times New Roman" w:eastAsia="標楷體" w:hAnsi="Times New Roman" w:cs="Times New Roman" w:hint="eastAsia"/>
                <w:sz w:val="24"/>
                <w:szCs w:val="24"/>
                <w:lang w:eastAsia="zh-TW"/>
              </w:rPr>
              <w:t>,</w:t>
            </w:r>
            <w:r w:rsidRPr="00246514">
              <w:rPr>
                <w:rFonts w:ascii="Times New Roman" w:eastAsia="標楷體" w:hAnsi="Times New Roman" w:cs="Times New Roman" w:hint="eastAsia"/>
                <w:sz w:val="24"/>
                <w:szCs w:val="24"/>
                <w:lang w:eastAsia="zh-TW"/>
              </w:rPr>
              <w:t>介紹我國華語政策及來</w:t>
            </w:r>
            <w:proofErr w:type="gramStart"/>
            <w:r w:rsidRPr="00246514">
              <w:rPr>
                <w:rFonts w:ascii="Times New Roman" w:eastAsia="標楷體" w:hAnsi="Times New Roman" w:cs="Times New Roman" w:hint="eastAsia"/>
                <w:sz w:val="24"/>
                <w:szCs w:val="24"/>
                <w:lang w:eastAsia="zh-TW"/>
              </w:rPr>
              <w:t>臺</w:t>
            </w:r>
            <w:proofErr w:type="gramEnd"/>
            <w:r w:rsidRPr="00246514">
              <w:rPr>
                <w:rFonts w:ascii="Times New Roman" w:eastAsia="標楷體" w:hAnsi="Times New Roman" w:cs="Times New Roman" w:hint="eastAsia"/>
                <w:sz w:val="24"/>
                <w:szCs w:val="24"/>
                <w:lang w:eastAsia="zh-TW"/>
              </w:rPr>
              <w:t>學習華語優勢</w:t>
            </w:r>
            <w:r w:rsidRPr="00246514">
              <w:rPr>
                <w:rFonts w:ascii="Times New Roman" w:eastAsia="標楷體" w:hAnsi="Times New Roman" w:cs="Times New Roman" w:hint="eastAsia"/>
                <w:sz w:val="24"/>
                <w:szCs w:val="24"/>
                <w:lang w:eastAsia="zh-TW"/>
              </w:rPr>
              <w:t>,</w:t>
            </w:r>
            <w:r w:rsidRPr="00246514">
              <w:rPr>
                <w:rFonts w:ascii="Times New Roman" w:eastAsia="標楷體" w:hAnsi="Times New Roman" w:cs="Times New Roman" w:hint="eastAsia"/>
                <w:sz w:val="24"/>
                <w:szCs w:val="24"/>
                <w:lang w:eastAsia="zh-TW"/>
              </w:rPr>
              <w:t>分享臺灣優質華語計畫及臺灣研究講座在美實踐之寶貴經驗。</w:t>
            </w:r>
            <w:proofErr w:type="gramStart"/>
            <w:r w:rsidRPr="00246514">
              <w:rPr>
                <w:rFonts w:ascii="Times New Roman" w:eastAsia="標楷體" w:hAnsi="Times New Roman" w:cs="Times New Roman" w:hint="eastAsia"/>
                <w:sz w:val="24"/>
                <w:szCs w:val="24"/>
                <w:lang w:eastAsia="zh-TW"/>
              </w:rPr>
              <w:t>臺</w:t>
            </w:r>
            <w:proofErr w:type="gramEnd"/>
            <w:r w:rsidRPr="00246514">
              <w:rPr>
                <w:rFonts w:ascii="Times New Roman" w:eastAsia="標楷體" w:hAnsi="Times New Roman" w:cs="Times New Roman" w:hint="eastAsia"/>
                <w:sz w:val="24"/>
                <w:szCs w:val="24"/>
                <w:lang w:eastAsia="zh-TW"/>
              </w:rPr>
              <w:t>美自</w:t>
            </w:r>
            <w:r w:rsidRPr="00246514">
              <w:rPr>
                <w:rFonts w:ascii="Times New Roman" w:eastAsia="標楷體" w:hAnsi="Times New Roman" w:cs="Times New Roman" w:hint="eastAsia"/>
                <w:sz w:val="24"/>
                <w:szCs w:val="24"/>
                <w:lang w:eastAsia="zh-TW"/>
              </w:rPr>
              <w:t>109</w:t>
            </w:r>
            <w:r w:rsidRPr="00246514">
              <w:rPr>
                <w:rFonts w:ascii="Times New Roman" w:eastAsia="標楷體" w:hAnsi="Times New Roman" w:cs="Times New Roman" w:hint="eastAsia"/>
                <w:sz w:val="24"/>
                <w:szCs w:val="24"/>
                <w:lang w:eastAsia="zh-TW"/>
              </w:rPr>
              <w:t>年起共同推動「臺美教育倡議」</w:t>
            </w:r>
            <w:r w:rsidRPr="00246514">
              <w:rPr>
                <w:rFonts w:ascii="Times New Roman" w:eastAsia="標楷體" w:hAnsi="Times New Roman" w:cs="Times New Roman" w:hint="eastAsia"/>
                <w:sz w:val="24"/>
                <w:szCs w:val="24"/>
                <w:lang w:eastAsia="zh-TW"/>
              </w:rPr>
              <w:t>,</w:t>
            </w:r>
            <w:r w:rsidRPr="00246514">
              <w:rPr>
                <w:rFonts w:ascii="Times New Roman" w:eastAsia="標楷體" w:hAnsi="Times New Roman" w:cs="Times New Roman" w:hint="eastAsia"/>
                <w:sz w:val="24"/>
                <w:szCs w:val="24"/>
                <w:lang w:eastAsia="zh-TW"/>
              </w:rPr>
              <w:t>旨在提升雙邊教育合作</w:t>
            </w:r>
            <w:r w:rsidRPr="00246514">
              <w:rPr>
                <w:rFonts w:ascii="Times New Roman" w:eastAsia="標楷體" w:hAnsi="Times New Roman" w:cs="Times New Roman" w:hint="eastAsia"/>
                <w:sz w:val="24"/>
                <w:szCs w:val="24"/>
                <w:lang w:eastAsia="zh-TW"/>
              </w:rPr>
              <w:t>,</w:t>
            </w:r>
            <w:r w:rsidRPr="00246514">
              <w:rPr>
                <w:rFonts w:ascii="Times New Roman" w:eastAsia="標楷體" w:hAnsi="Times New Roman" w:cs="Times New Roman" w:hint="eastAsia"/>
                <w:sz w:val="24"/>
                <w:szCs w:val="24"/>
                <w:lang w:eastAsia="zh-TW"/>
              </w:rPr>
              <w:t>擴大臺灣在中文教學的影響力。倡議執行至今</w:t>
            </w:r>
            <w:r w:rsidRPr="00246514">
              <w:rPr>
                <w:rFonts w:ascii="Times New Roman" w:eastAsia="標楷體" w:hAnsi="Times New Roman" w:cs="Times New Roman" w:hint="eastAsia"/>
                <w:sz w:val="24"/>
                <w:szCs w:val="24"/>
                <w:lang w:eastAsia="zh-TW"/>
              </w:rPr>
              <w:t>,</w:t>
            </w:r>
            <w:r w:rsidRPr="00246514">
              <w:rPr>
                <w:rFonts w:ascii="Times New Roman" w:eastAsia="標楷體" w:hAnsi="Times New Roman" w:cs="Times New Roman" w:hint="eastAsia"/>
                <w:sz w:val="24"/>
                <w:szCs w:val="24"/>
                <w:lang w:eastAsia="zh-TW"/>
              </w:rPr>
              <w:t>雙方各級教育交流持續增溫</w:t>
            </w:r>
            <w:r w:rsidRPr="00246514">
              <w:rPr>
                <w:rFonts w:ascii="Times New Roman" w:eastAsia="標楷體" w:hAnsi="Times New Roman" w:cs="Times New Roman" w:hint="eastAsia"/>
                <w:sz w:val="24"/>
                <w:szCs w:val="24"/>
                <w:lang w:eastAsia="zh-TW"/>
              </w:rPr>
              <w:t>,</w:t>
            </w:r>
            <w:r w:rsidRPr="00246514">
              <w:rPr>
                <w:rFonts w:ascii="Times New Roman" w:eastAsia="標楷體" w:hAnsi="Times New Roman" w:cs="Times New Roman" w:hint="eastAsia"/>
                <w:sz w:val="24"/>
                <w:szCs w:val="24"/>
                <w:lang w:eastAsia="zh-TW"/>
              </w:rPr>
              <w:t>臺灣更成為全球華語學習的第一首選。臺灣以高品質創新教學模式</w:t>
            </w:r>
            <w:r w:rsidRPr="00246514">
              <w:rPr>
                <w:rFonts w:ascii="Times New Roman" w:eastAsia="標楷體" w:hAnsi="Times New Roman" w:cs="Times New Roman" w:hint="eastAsia"/>
                <w:sz w:val="24"/>
                <w:szCs w:val="24"/>
                <w:lang w:eastAsia="zh-TW"/>
              </w:rPr>
              <w:t>,</w:t>
            </w:r>
            <w:r w:rsidRPr="00246514">
              <w:rPr>
                <w:rFonts w:ascii="Times New Roman" w:eastAsia="標楷體" w:hAnsi="Times New Roman" w:cs="Times New Roman" w:hint="eastAsia"/>
                <w:sz w:val="24"/>
                <w:szCs w:val="24"/>
                <w:lang w:eastAsia="zh-TW"/>
              </w:rPr>
              <w:t>結合獨特文化底蘊、友善安全環境及產業實習機會等優勢</w:t>
            </w:r>
            <w:r w:rsidRPr="00246514">
              <w:rPr>
                <w:rFonts w:ascii="Times New Roman" w:eastAsia="標楷體" w:hAnsi="Times New Roman" w:cs="Times New Roman" w:hint="eastAsia"/>
                <w:sz w:val="24"/>
                <w:szCs w:val="24"/>
                <w:lang w:eastAsia="zh-TW"/>
              </w:rPr>
              <w:t>,</w:t>
            </w:r>
            <w:r w:rsidRPr="00246514">
              <w:rPr>
                <w:rFonts w:ascii="Times New Roman" w:eastAsia="標楷體" w:hAnsi="Times New Roman" w:cs="Times New Roman" w:hint="eastAsia"/>
                <w:sz w:val="24"/>
                <w:szCs w:val="24"/>
                <w:lang w:eastAsia="zh-TW"/>
              </w:rPr>
              <w:t>吸引全球優秀青年來</w:t>
            </w:r>
            <w:proofErr w:type="gramStart"/>
            <w:r w:rsidRPr="00246514">
              <w:rPr>
                <w:rFonts w:ascii="Times New Roman" w:eastAsia="標楷體" w:hAnsi="Times New Roman" w:cs="Times New Roman" w:hint="eastAsia"/>
                <w:sz w:val="24"/>
                <w:szCs w:val="24"/>
                <w:lang w:eastAsia="zh-TW"/>
              </w:rPr>
              <w:t>臺</w:t>
            </w:r>
            <w:proofErr w:type="gramEnd"/>
            <w:r w:rsidRPr="00246514">
              <w:rPr>
                <w:rFonts w:ascii="Times New Roman" w:eastAsia="標楷體" w:hAnsi="Times New Roman" w:cs="Times New Roman" w:hint="eastAsia"/>
                <w:sz w:val="24"/>
                <w:szCs w:val="24"/>
                <w:lang w:eastAsia="zh-TW"/>
              </w:rPr>
              <w:t>生活扎根。</w:t>
            </w:r>
          </w:p>
          <w:p w14:paraId="3F7FCDEE" w14:textId="77777777" w:rsidR="008C6D88" w:rsidRPr="00246514" w:rsidRDefault="008C6D88" w:rsidP="008C6D88">
            <w:pPr>
              <w:pStyle w:val="a7"/>
              <w:numPr>
                <w:ilvl w:val="0"/>
                <w:numId w:val="26"/>
              </w:numPr>
              <w:snapToGrid w:val="0"/>
              <w:spacing w:after="0" w:line="360" w:lineRule="exact"/>
              <w:ind w:leftChars="0" w:right="144"/>
              <w:jc w:val="both"/>
              <w:rPr>
                <w:rFonts w:ascii="Times New Roman" w:eastAsia="標楷體" w:hAnsi="Times New Roman" w:cs="Times New Roman"/>
                <w:sz w:val="24"/>
                <w:szCs w:val="24"/>
                <w:lang w:eastAsia="zh-TW"/>
              </w:rPr>
            </w:pPr>
            <w:r w:rsidRPr="00246514">
              <w:rPr>
                <w:rFonts w:ascii="Times New Roman" w:eastAsia="標楷體" w:hAnsi="Times New Roman" w:cs="Times New Roman" w:hint="eastAsia"/>
                <w:sz w:val="24"/>
                <w:szCs w:val="24"/>
                <w:lang w:eastAsia="zh-TW"/>
              </w:rPr>
              <w:t>歐洲教育者年會：</w:t>
            </w:r>
          </w:p>
          <w:p w14:paraId="250BE95F" w14:textId="77777777" w:rsidR="008C6D88" w:rsidRPr="00246514" w:rsidRDefault="008C6D88" w:rsidP="008C6D88">
            <w:pPr>
              <w:spacing w:after="0" w:line="360" w:lineRule="exact"/>
              <w:ind w:leftChars="171" w:left="376" w:right="183"/>
              <w:jc w:val="both"/>
              <w:rPr>
                <w:rFonts w:ascii="Times New Roman" w:eastAsia="標楷體" w:hAnsi="Times New Roman" w:cs="Times New Roman"/>
                <w:sz w:val="24"/>
                <w:szCs w:val="24"/>
                <w:lang w:eastAsia="zh-TW"/>
              </w:rPr>
            </w:pPr>
            <w:r w:rsidRPr="00246514">
              <w:rPr>
                <w:rFonts w:ascii="Times New Roman" w:eastAsia="標楷體" w:hAnsi="Times New Roman" w:cs="Times New Roman" w:hint="eastAsia"/>
                <w:sz w:val="24"/>
                <w:szCs w:val="24"/>
                <w:lang w:eastAsia="zh-TW"/>
              </w:rPr>
              <w:t>本年歐洲教育者年會</w:t>
            </w:r>
            <w:r w:rsidRPr="00246514">
              <w:rPr>
                <w:rFonts w:ascii="Times New Roman" w:eastAsia="標楷體" w:hAnsi="Times New Roman" w:cs="Times New Roman" w:hint="eastAsia"/>
                <w:sz w:val="24"/>
                <w:szCs w:val="24"/>
                <w:lang w:eastAsia="zh-TW"/>
              </w:rPr>
              <w:t>(EAIE)</w:t>
            </w:r>
            <w:r w:rsidRPr="00246514">
              <w:rPr>
                <w:rFonts w:ascii="Times New Roman" w:eastAsia="標楷體" w:hAnsi="Times New Roman" w:cs="Times New Roman" w:hint="eastAsia"/>
                <w:sz w:val="24"/>
                <w:szCs w:val="24"/>
                <w:lang w:eastAsia="zh-TW"/>
              </w:rPr>
              <w:t>於</w:t>
            </w:r>
            <w:r w:rsidRPr="00246514">
              <w:rPr>
                <w:rFonts w:ascii="Times New Roman" w:eastAsia="標楷體" w:hAnsi="Times New Roman" w:cs="Times New Roman" w:hint="eastAsia"/>
                <w:sz w:val="24"/>
                <w:szCs w:val="24"/>
                <w:lang w:eastAsia="zh-TW"/>
              </w:rPr>
              <w:t>9</w:t>
            </w:r>
            <w:r w:rsidRPr="00246514">
              <w:rPr>
                <w:rFonts w:ascii="Times New Roman" w:eastAsia="標楷體" w:hAnsi="Times New Roman" w:cs="Times New Roman" w:hint="eastAsia"/>
                <w:sz w:val="24"/>
                <w:szCs w:val="24"/>
                <w:lang w:eastAsia="zh-TW"/>
              </w:rPr>
              <w:t>月</w:t>
            </w:r>
            <w:r w:rsidRPr="00246514">
              <w:rPr>
                <w:rFonts w:ascii="Times New Roman" w:eastAsia="標楷體" w:hAnsi="Times New Roman" w:cs="Times New Roman" w:hint="eastAsia"/>
                <w:sz w:val="24"/>
                <w:szCs w:val="24"/>
                <w:lang w:eastAsia="zh-TW"/>
              </w:rPr>
              <w:t>13</w:t>
            </w:r>
            <w:r w:rsidRPr="00246514">
              <w:rPr>
                <w:rFonts w:ascii="Times New Roman" w:eastAsia="標楷體" w:hAnsi="Times New Roman" w:cs="Times New Roman" w:hint="eastAsia"/>
                <w:sz w:val="24"/>
                <w:szCs w:val="24"/>
                <w:lang w:eastAsia="zh-TW"/>
              </w:rPr>
              <w:t>日至</w:t>
            </w:r>
            <w:r w:rsidRPr="00246514">
              <w:rPr>
                <w:rFonts w:ascii="Times New Roman" w:eastAsia="標楷體" w:hAnsi="Times New Roman" w:cs="Times New Roman" w:hint="eastAsia"/>
                <w:sz w:val="24"/>
                <w:szCs w:val="24"/>
                <w:lang w:eastAsia="zh-TW"/>
              </w:rPr>
              <w:t>16</w:t>
            </w:r>
            <w:r w:rsidRPr="00246514">
              <w:rPr>
                <w:rFonts w:ascii="Times New Roman" w:eastAsia="標楷體" w:hAnsi="Times New Roman" w:cs="Times New Roman" w:hint="eastAsia"/>
                <w:sz w:val="24"/>
                <w:szCs w:val="24"/>
                <w:lang w:eastAsia="zh-TW"/>
              </w:rPr>
              <w:t>日假西班牙巴塞隆納舉行</w:t>
            </w:r>
            <w:r w:rsidRPr="00246514">
              <w:rPr>
                <w:rFonts w:ascii="Times New Roman" w:eastAsia="標楷體" w:hAnsi="Times New Roman" w:cs="Times New Roman" w:hint="eastAsia"/>
                <w:sz w:val="24"/>
                <w:szCs w:val="24"/>
                <w:lang w:eastAsia="zh-TW"/>
              </w:rPr>
              <w:t>,</w:t>
            </w:r>
            <w:r w:rsidRPr="00246514">
              <w:rPr>
                <w:rFonts w:ascii="Times New Roman" w:eastAsia="標楷體" w:hAnsi="Times New Roman" w:cs="Times New Roman" w:hint="eastAsia"/>
                <w:sz w:val="24"/>
                <w:szCs w:val="24"/>
                <w:lang w:eastAsia="zh-TW"/>
              </w:rPr>
              <w:t>本會統籌臺灣各大學校院參與盛會</w:t>
            </w:r>
            <w:r w:rsidRPr="00246514">
              <w:rPr>
                <w:rFonts w:ascii="Times New Roman" w:eastAsia="標楷體" w:hAnsi="Times New Roman" w:cs="Times New Roman" w:hint="eastAsia"/>
                <w:sz w:val="24"/>
                <w:szCs w:val="24"/>
                <w:lang w:eastAsia="zh-TW"/>
              </w:rPr>
              <w:t>,</w:t>
            </w:r>
            <w:r w:rsidRPr="00246514">
              <w:rPr>
                <w:rFonts w:ascii="Times New Roman" w:eastAsia="標楷體" w:hAnsi="Times New Roman" w:cs="Times New Roman" w:hint="eastAsia"/>
                <w:sz w:val="24"/>
                <w:szCs w:val="24"/>
                <w:lang w:eastAsia="zh-TW"/>
              </w:rPr>
              <w:t>接軌世界高等教育。本次年會由教育部劉孟奇政務次長率團</w:t>
            </w:r>
            <w:r w:rsidRPr="00246514">
              <w:rPr>
                <w:rFonts w:ascii="Times New Roman" w:eastAsia="標楷體" w:hAnsi="Times New Roman" w:cs="Times New Roman" w:hint="eastAsia"/>
                <w:sz w:val="24"/>
                <w:szCs w:val="24"/>
                <w:lang w:eastAsia="zh-TW"/>
              </w:rPr>
              <w:t>,</w:t>
            </w:r>
            <w:r w:rsidRPr="00246514">
              <w:rPr>
                <w:rFonts w:ascii="Times New Roman" w:eastAsia="標楷體" w:hAnsi="Times New Roman" w:cs="Times New Roman" w:hint="eastAsia"/>
                <w:sz w:val="24"/>
                <w:szCs w:val="24"/>
                <w:lang w:eastAsia="zh-TW"/>
              </w:rPr>
              <w:t>計有</w:t>
            </w:r>
            <w:r w:rsidRPr="00246514">
              <w:rPr>
                <w:rFonts w:ascii="Times New Roman" w:eastAsia="標楷體" w:hAnsi="Times New Roman" w:cs="Times New Roman" w:hint="eastAsia"/>
                <w:sz w:val="24"/>
                <w:szCs w:val="24"/>
                <w:lang w:eastAsia="zh-TW"/>
              </w:rPr>
              <w:t>23</w:t>
            </w:r>
            <w:r w:rsidRPr="00246514">
              <w:rPr>
                <w:rFonts w:ascii="Times New Roman" w:eastAsia="標楷體" w:hAnsi="Times New Roman" w:cs="Times New Roman" w:hint="eastAsia"/>
                <w:sz w:val="24"/>
                <w:szCs w:val="24"/>
                <w:lang w:eastAsia="zh-TW"/>
              </w:rPr>
              <w:t>所大學校院</w:t>
            </w:r>
            <w:r w:rsidRPr="00246514">
              <w:rPr>
                <w:rFonts w:ascii="Times New Roman" w:eastAsia="標楷體" w:hAnsi="Times New Roman" w:cs="Times New Roman" w:hint="eastAsia"/>
                <w:sz w:val="24"/>
                <w:szCs w:val="24"/>
                <w:lang w:eastAsia="zh-TW"/>
              </w:rPr>
              <w:t>,</w:t>
            </w:r>
            <w:r w:rsidRPr="00246514">
              <w:rPr>
                <w:rFonts w:ascii="Times New Roman" w:eastAsia="標楷體" w:hAnsi="Times New Roman" w:cs="Times New Roman" w:hint="eastAsia"/>
                <w:sz w:val="24"/>
                <w:szCs w:val="24"/>
                <w:lang w:eastAsia="zh-TW"/>
              </w:rPr>
              <w:t>共計</w:t>
            </w:r>
            <w:r w:rsidRPr="00246514">
              <w:rPr>
                <w:rFonts w:ascii="Times New Roman" w:eastAsia="標楷體" w:hAnsi="Times New Roman" w:cs="Times New Roman" w:hint="eastAsia"/>
                <w:sz w:val="24"/>
                <w:szCs w:val="24"/>
                <w:lang w:eastAsia="zh-TW"/>
              </w:rPr>
              <w:t>53</w:t>
            </w:r>
            <w:r w:rsidRPr="00246514">
              <w:rPr>
                <w:rFonts w:ascii="Times New Roman" w:eastAsia="標楷體" w:hAnsi="Times New Roman" w:cs="Times New Roman" w:hint="eastAsia"/>
                <w:sz w:val="24"/>
                <w:szCs w:val="24"/>
                <w:lang w:eastAsia="zh-TW"/>
              </w:rPr>
              <w:t>位代表聯合</w:t>
            </w:r>
          </w:p>
          <w:p w14:paraId="5504A70B" w14:textId="77777777" w:rsidR="008C6D88" w:rsidRPr="00246514" w:rsidRDefault="008C6D88" w:rsidP="008C6D88">
            <w:pPr>
              <w:spacing w:after="0" w:line="360" w:lineRule="exact"/>
              <w:ind w:leftChars="171" w:left="376" w:right="183"/>
              <w:jc w:val="both"/>
              <w:rPr>
                <w:rFonts w:ascii="Times New Roman" w:eastAsia="標楷體" w:hAnsi="Times New Roman" w:cs="Times New Roman"/>
                <w:sz w:val="24"/>
                <w:szCs w:val="24"/>
                <w:lang w:eastAsia="zh-TW"/>
              </w:rPr>
            </w:pPr>
          </w:p>
        </w:tc>
      </w:tr>
      <w:tr w:rsidR="00246514" w:rsidRPr="00246514" w14:paraId="5BDF2D81" w14:textId="77777777" w:rsidTr="00A35EEE">
        <w:trPr>
          <w:trHeight w:hRule="exact" w:val="13175"/>
        </w:trPr>
        <w:tc>
          <w:tcPr>
            <w:tcW w:w="380" w:type="dxa"/>
            <w:tcBorders>
              <w:top w:val="single" w:sz="4" w:space="0" w:color="000000"/>
              <w:left w:val="single" w:sz="4" w:space="0" w:color="000000"/>
              <w:bottom w:val="single" w:sz="4" w:space="0" w:color="000000"/>
              <w:right w:val="single" w:sz="4" w:space="0" w:color="000000"/>
            </w:tcBorders>
            <w:vAlign w:val="center"/>
          </w:tcPr>
          <w:p w14:paraId="6279002B" w14:textId="77777777" w:rsidR="00CF4127" w:rsidRPr="00246514" w:rsidRDefault="00CF4127" w:rsidP="00A35EEE">
            <w:pPr>
              <w:spacing w:after="0" w:line="240" w:lineRule="auto"/>
              <w:ind w:left="87" w:right="66"/>
              <w:jc w:val="both"/>
              <w:rPr>
                <w:rFonts w:ascii="Times New Roman" w:eastAsia="標楷體" w:hAnsi="Times New Roman" w:cs="Times New Roman"/>
                <w:sz w:val="24"/>
                <w:szCs w:val="24"/>
                <w:lang w:eastAsia="zh-TW"/>
              </w:rPr>
            </w:pPr>
          </w:p>
        </w:tc>
        <w:tc>
          <w:tcPr>
            <w:tcW w:w="1039" w:type="dxa"/>
            <w:tcBorders>
              <w:top w:val="single" w:sz="4" w:space="0" w:color="000000"/>
              <w:left w:val="single" w:sz="4" w:space="0" w:color="000000"/>
              <w:bottom w:val="single" w:sz="4" w:space="0" w:color="000000"/>
              <w:right w:val="single" w:sz="4" w:space="0" w:color="000000"/>
            </w:tcBorders>
            <w:vAlign w:val="center"/>
          </w:tcPr>
          <w:p w14:paraId="57084D68" w14:textId="77777777" w:rsidR="00CF4127" w:rsidRPr="00246514" w:rsidRDefault="00CF4127" w:rsidP="00A35EEE">
            <w:pPr>
              <w:spacing w:after="0" w:line="360" w:lineRule="exact"/>
              <w:ind w:left="3" w:right="-17"/>
              <w:jc w:val="both"/>
              <w:rPr>
                <w:rFonts w:ascii="Times New Roman" w:eastAsia="標楷體" w:hAnsi="Times New Roman" w:cs="Times New Roman"/>
                <w:sz w:val="24"/>
                <w:szCs w:val="24"/>
                <w:lang w:eastAsia="zh-TW"/>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748E7C2C" w14:textId="77777777" w:rsidR="00CF4127" w:rsidRPr="00246514" w:rsidRDefault="00CF4127" w:rsidP="00A35EEE">
            <w:pPr>
              <w:spacing w:after="0" w:line="360" w:lineRule="exact"/>
              <w:ind w:left="102" w:right="21"/>
              <w:jc w:val="both"/>
              <w:rPr>
                <w:rFonts w:ascii="Times New Roman" w:eastAsia="標楷體" w:hAnsi="Times New Roman" w:cs="Times New Roman"/>
                <w:sz w:val="24"/>
                <w:szCs w:val="24"/>
                <w:lang w:eastAsia="zh-TW"/>
              </w:rPr>
            </w:pPr>
          </w:p>
        </w:tc>
        <w:tc>
          <w:tcPr>
            <w:tcW w:w="7847" w:type="dxa"/>
            <w:tcBorders>
              <w:top w:val="single" w:sz="4" w:space="0" w:color="000000"/>
              <w:left w:val="single" w:sz="4" w:space="0" w:color="000000"/>
              <w:bottom w:val="single" w:sz="4" w:space="0" w:color="000000"/>
              <w:right w:val="single" w:sz="4" w:space="0" w:color="000000"/>
            </w:tcBorders>
          </w:tcPr>
          <w:p w14:paraId="193EABAF" w14:textId="77777777" w:rsidR="003536E9" w:rsidRPr="00246514" w:rsidRDefault="003536E9" w:rsidP="008C6D88">
            <w:pPr>
              <w:snapToGrid w:val="0"/>
              <w:spacing w:after="0" w:line="360" w:lineRule="exact"/>
              <w:ind w:leftChars="178" w:left="392" w:right="144"/>
              <w:jc w:val="both"/>
              <w:rPr>
                <w:rFonts w:ascii="Times New Roman" w:eastAsia="標楷體" w:hAnsi="Times New Roman" w:cs="Times New Roman"/>
                <w:sz w:val="24"/>
                <w:szCs w:val="24"/>
                <w:lang w:eastAsia="zh-TW"/>
              </w:rPr>
            </w:pPr>
            <w:r w:rsidRPr="00246514">
              <w:rPr>
                <w:rFonts w:ascii="Times New Roman" w:eastAsia="標楷體" w:hAnsi="Times New Roman" w:cs="Times New Roman" w:hint="eastAsia"/>
                <w:sz w:val="24"/>
                <w:szCs w:val="24"/>
                <w:lang w:eastAsia="zh-TW"/>
              </w:rPr>
              <w:t>參展，行銷臺灣高等教育</w:t>
            </w:r>
            <w:r w:rsidRPr="00246514">
              <w:rPr>
                <w:rFonts w:ascii="Times New Roman" w:eastAsia="標楷體" w:hAnsi="Times New Roman" w:cs="Times New Roman" w:hint="eastAsia"/>
                <w:sz w:val="24"/>
                <w:szCs w:val="24"/>
                <w:lang w:eastAsia="zh-TW"/>
              </w:rPr>
              <w:t>,</w:t>
            </w:r>
            <w:r w:rsidRPr="00246514">
              <w:rPr>
                <w:rFonts w:ascii="Times New Roman" w:eastAsia="標楷體" w:hAnsi="Times New Roman" w:cs="Times New Roman" w:hint="eastAsia"/>
                <w:sz w:val="24"/>
                <w:szCs w:val="24"/>
                <w:lang w:eastAsia="zh-TW"/>
              </w:rPr>
              <w:t>拓展國際化多元合作。</w:t>
            </w:r>
          </w:p>
          <w:p w14:paraId="144D0A41" w14:textId="77777777" w:rsidR="00CF4127" w:rsidRPr="00246514" w:rsidRDefault="008C6D88" w:rsidP="008C6D88">
            <w:pPr>
              <w:snapToGrid w:val="0"/>
              <w:spacing w:after="0" w:line="360" w:lineRule="exact"/>
              <w:ind w:leftChars="178" w:left="392" w:right="144"/>
              <w:jc w:val="both"/>
              <w:rPr>
                <w:rFonts w:ascii="標楷體" w:eastAsia="標楷體" w:hAnsi="標楷體" w:cs="Times New Roman"/>
                <w:sz w:val="24"/>
                <w:szCs w:val="24"/>
                <w:lang w:eastAsia="zh-TW"/>
              </w:rPr>
            </w:pPr>
            <w:r w:rsidRPr="00246514">
              <w:rPr>
                <w:rFonts w:ascii="Times New Roman" w:eastAsia="標楷體" w:hAnsi="Times New Roman" w:cs="Times New Roman" w:hint="eastAsia"/>
                <w:sz w:val="24"/>
                <w:szCs w:val="24"/>
                <w:lang w:eastAsia="zh-TW"/>
              </w:rPr>
              <w:t>本會於</w:t>
            </w:r>
            <w:r w:rsidRPr="00246514">
              <w:rPr>
                <w:rFonts w:ascii="Times New Roman" w:eastAsia="標楷體" w:hAnsi="Times New Roman" w:cs="Times New Roman" w:hint="eastAsia"/>
                <w:sz w:val="24"/>
                <w:szCs w:val="24"/>
                <w:lang w:eastAsia="zh-TW"/>
              </w:rPr>
              <w:t>14</w:t>
            </w:r>
            <w:r w:rsidRPr="00246514">
              <w:rPr>
                <w:rFonts w:ascii="Times New Roman" w:eastAsia="標楷體" w:hAnsi="Times New Roman" w:cs="Times New Roman" w:hint="eastAsia"/>
                <w:sz w:val="24"/>
                <w:szCs w:val="24"/>
                <w:lang w:eastAsia="zh-TW"/>
              </w:rPr>
              <w:t>日晚間假</w:t>
            </w:r>
            <w:r w:rsidRPr="00246514">
              <w:rPr>
                <w:rFonts w:ascii="Times New Roman" w:eastAsia="標楷體" w:hAnsi="Times New Roman" w:cs="Times New Roman" w:hint="eastAsia"/>
                <w:sz w:val="24"/>
                <w:szCs w:val="24"/>
                <w:lang w:eastAsia="zh-TW"/>
              </w:rPr>
              <w:t>Skyfall Barcelona</w:t>
            </w:r>
            <w:r w:rsidRPr="00246514">
              <w:rPr>
                <w:rFonts w:ascii="Times New Roman" w:eastAsia="標楷體" w:hAnsi="Times New Roman" w:cs="Times New Roman" w:hint="eastAsia"/>
                <w:sz w:val="24"/>
                <w:szCs w:val="24"/>
                <w:lang w:eastAsia="zh-TW"/>
              </w:rPr>
              <w:t>舉辦「</w:t>
            </w:r>
            <w:r w:rsidRPr="00246514">
              <w:rPr>
                <w:rFonts w:ascii="Times New Roman" w:eastAsia="標楷體" w:hAnsi="Times New Roman" w:cs="Times New Roman" w:hint="eastAsia"/>
                <w:sz w:val="24"/>
                <w:szCs w:val="24"/>
                <w:lang w:eastAsia="zh-TW"/>
              </w:rPr>
              <w:t xml:space="preserve"> </w:t>
            </w:r>
            <w:r w:rsidRPr="00246514">
              <w:rPr>
                <w:rFonts w:ascii="Times New Roman" w:eastAsia="標楷體" w:hAnsi="Times New Roman" w:cs="Times New Roman" w:hint="eastAsia"/>
                <w:sz w:val="24"/>
                <w:szCs w:val="24"/>
                <w:lang w:eastAsia="zh-TW"/>
              </w:rPr>
              <w:t>臺灣之夜</w:t>
            </w:r>
            <w:r w:rsidRPr="00246514">
              <w:rPr>
                <w:rFonts w:ascii="Times New Roman" w:eastAsia="標楷體" w:hAnsi="Times New Roman" w:cs="Times New Roman" w:hint="eastAsia"/>
                <w:sz w:val="24"/>
                <w:szCs w:val="24"/>
                <w:lang w:eastAsia="zh-TW"/>
              </w:rPr>
              <w:t xml:space="preserve"> </w:t>
            </w:r>
            <w:r w:rsidRPr="00246514">
              <w:rPr>
                <w:rFonts w:ascii="Times New Roman" w:eastAsia="標楷體" w:hAnsi="Times New Roman" w:cs="Times New Roman" w:hint="eastAsia"/>
                <w:sz w:val="24"/>
                <w:szCs w:val="24"/>
                <w:lang w:eastAsia="zh-TW"/>
              </w:rPr>
              <w:t>」</w:t>
            </w:r>
            <w:r w:rsidRPr="00246514">
              <w:rPr>
                <w:rFonts w:ascii="Times New Roman" w:eastAsia="標楷體" w:hAnsi="Times New Roman" w:cs="Times New Roman" w:hint="eastAsia"/>
                <w:sz w:val="24"/>
                <w:szCs w:val="24"/>
                <w:lang w:eastAsia="zh-TW"/>
              </w:rPr>
              <w:t>(Taiwan Night)</w:t>
            </w:r>
            <w:r w:rsidRPr="00246514">
              <w:rPr>
                <w:rFonts w:ascii="Times New Roman" w:eastAsia="標楷體" w:hAnsi="Times New Roman" w:cs="Times New Roman" w:hint="eastAsia"/>
                <w:sz w:val="24"/>
                <w:szCs w:val="24"/>
                <w:lang w:eastAsia="zh-TW"/>
              </w:rPr>
              <w:t>交流餐會</w:t>
            </w:r>
            <w:r w:rsidRPr="00246514">
              <w:rPr>
                <w:rFonts w:ascii="Times New Roman" w:eastAsia="標楷體" w:hAnsi="Times New Roman" w:cs="Times New Roman" w:hint="eastAsia"/>
                <w:sz w:val="24"/>
                <w:szCs w:val="24"/>
                <w:lang w:eastAsia="zh-TW"/>
              </w:rPr>
              <w:t>,</w:t>
            </w:r>
            <w:r w:rsidRPr="00246514">
              <w:rPr>
                <w:rFonts w:ascii="Times New Roman" w:eastAsia="標楷體" w:hAnsi="Times New Roman" w:cs="Times New Roman" w:hint="eastAsia"/>
                <w:sz w:val="24"/>
                <w:szCs w:val="24"/>
                <w:lang w:eastAsia="zh-TW"/>
              </w:rPr>
              <w:t>現場設有臺灣風味手</w:t>
            </w:r>
            <w:proofErr w:type="gramStart"/>
            <w:r w:rsidRPr="00246514">
              <w:rPr>
                <w:rFonts w:ascii="Times New Roman" w:eastAsia="標楷體" w:hAnsi="Times New Roman" w:cs="Times New Roman" w:hint="eastAsia"/>
                <w:sz w:val="24"/>
                <w:szCs w:val="24"/>
                <w:lang w:eastAsia="zh-TW"/>
              </w:rPr>
              <w:t>搖飲攤</w:t>
            </w:r>
            <w:proofErr w:type="gramEnd"/>
            <w:r w:rsidRPr="00246514">
              <w:rPr>
                <w:rFonts w:ascii="Times New Roman" w:eastAsia="標楷體" w:hAnsi="Times New Roman" w:cs="Times New Roman" w:hint="eastAsia"/>
                <w:sz w:val="24"/>
                <w:szCs w:val="24"/>
                <w:lang w:eastAsia="zh-TW"/>
              </w:rPr>
              <w:t>,</w:t>
            </w:r>
            <w:r w:rsidRPr="00246514">
              <w:rPr>
                <w:rFonts w:ascii="Times New Roman" w:eastAsia="標楷體" w:hAnsi="Times New Roman" w:cs="Times New Roman" w:hint="eastAsia"/>
                <w:sz w:val="24"/>
                <w:szCs w:val="24"/>
                <w:lang w:eastAsia="zh-TW"/>
              </w:rPr>
              <w:t>傳遞濃郁溫暖的臺灣味</w:t>
            </w:r>
            <w:r w:rsidRPr="00246514">
              <w:rPr>
                <w:rFonts w:ascii="Times New Roman" w:eastAsia="標楷體" w:hAnsi="Times New Roman" w:cs="Times New Roman" w:hint="eastAsia"/>
                <w:sz w:val="24"/>
                <w:szCs w:val="24"/>
                <w:lang w:eastAsia="zh-TW"/>
              </w:rPr>
              <w:t>,</w:t>
            </w:r>
            <w:r w:rsidRPr="00246514">
              <w:rPr>
                <w:rFonts w:ascii="Times New Roman" w:eastAsia="標楷體" w:hAnsi="Times New Roman" w:cs="Times New Roman" w:hint="eastAsia"/>
                <w:sz w:val="24"/>
                <w:szCs w:val="24"/>
                <w:lang w:eastAsia="zh-TW"/>
              </w:rPr>
              <w:t>近</w:t>
            </w:r>
            <w:r w:rsidRPr="00246514">
              <w:rPr>
                <w:rFonts w:ascii="Times New Roman" w:eastAsia="標楷體" w:hAnsi="Times New Roman" w:cs="Times New Roman" w:hint="eastAsia"/>
                <w:sz w:val="24"/>
                <w:szCs w:val="24"/>
                <w:lang w:eastAsia="zh-TW"/>
              </w:rPr>
              <w:t>90</w:t>
            </w:r>
            <w:r w:rsidRPr="00246514">
              <w:rPr>
                <w:rFonts w:ascii="Times New Roman" w:eastAsia="標楷體" w:hAnsi="Times New Roman" w:cs="Times New Roman" w:hint="eastAsia"/>
                <w:sz w:val="24"/>
                <w:szCs w:val="24"/>
                <w:lang w:eastAsia="zh-TW"/>
              </w:rPr>
              <w:t>位臺灣各校代表與其全球高教夥伴出席</w:t>
            </w:r>
            <w:r w:rsidRPr="00246514">
              <w:rPr>
                <w:rFonts w:ascii="Times New Roman" w:eastAsia="標楷體" w:hAnsi="Times New Roman" w:cs="Times New Roman" w:hint="eastAsia"/>
                <w:sz w:val="24"/>
                <w:szCs w:val="24"/>
                <w:lang w:eastAsia="zh-TW"/>
              </w:rPr>
              <w:t>,</w:t>
            </w:r>
            <w:r w:rsidRPr="00246514">
              <w:rPr>
                <w:rFonts w:ascii="Times New Roman" w:eastAsia="標楷體" w:hAnsi="Times New Roman" w:cs="Times New Roman" w:hint="eastAsia"/>
                <w:sz w:val="24"/>
                <w:szCs w:val="24"/>
                <w:lang w:eastAsia="zh-TW"/>
              </w:rPr>
              <w:t>交流熱絡。</w:t>
            </w:r>
            <w:r w:rsidRPr="00246514">
              <w:rPr>
                <w:rFonts w:ascii="Times New Roman" w:eastAsia="標楷體" w:hAnsi="Times New Roman" w:cs="Times New Roman" w:hint="eastAsia"/>
                <w:sz w:val="24"/>
                <w:szCs w:val="24"/>
                <w:lang w:eastAsia="zh-TW"/>
              </w:rPr>
              <w:t>15</w:t>
            </w:r>
            <w:r w:rsidRPr="00246514">
              <w:rPr>
                <w:rFonts w:ascii="Times New Roman" w:eastAsia="標楷體" w:hAnsi="Times New Roman" w:cs="Times New Roman" w:hint="eastAsia"/>
                <w:sz w:val="24"/>
                <w:szCs w:val="24"/>
                <w:lang w:eastAsia="zh-TW"/>
              </w:rPr>
              <w:t>日早上則與西班牙</w:t>
            </w:r>
            <w:r w:rsidRPr="00246514">
              <w:rPr>
                <w:rFonts w:ascii="Times New Roman" w:eastAsia="標楷體" w:hAnsi="Times New Roman" w:cs="Times New Roman" w:hint="eastAsia"/>
                <w:sz w:val="24"/>
                <w:szCs w:val="24"/>
                <w:lang w:eastAsia="zh-TW"/>
              </w:rPr>
              <w:t xml:space="preserve">Spanish Service for the </w:t>
            </w:r>
            <w:proofErr w:type="spellStart"/>
            <w:r w:rsidRPr="00246514">
              <w:rPr>
                <w:rFonts w:ascii="Times New Roman" w:eastAsia="標楷體" w:hAnsi="Times New Roman" w:cs="Times New Roman" w:hint="eastAsia"/>
                <w:sz w:val="24"/>
                <w:szCs w:val="24"/>
                <w:lang w:eastAsia="zh-TW"/>
              </w:rPr>
              <w:t>Internationalisation</w:t>
            </w:r>
            <w:proofErr w:type="spellEnd"/>
            <w:r w:rsidRPr="00246514">
              <w:rPr>
                <w:rFonts w:ascii="Times New Roman" w:eastAsia="標楷體" w:hAnsi="Times New Roman" w:cs="Times New Roman" w:hint="eastAsia"/>
                <w:sz w:val="24"/>
                <w:szCs w:val="24"/>
                <w:lang w:eastAsia="zh-TW"/>
              </w:rPr>
              <w:t xml:space="preserve"> of Education (SEPIE)</w:t>
            </w:r>
            <w:r w:rsidRPr="00246514">
              <w:rPr>
                <w:rFonts w:ascii="Times New Roman" w:eastAsia="標楷體" w:hAnsi="Times New Roman" w:cs="Times New Roman" w:hint="eastAsia"/>
                <w:sz w:val="24"/>
                <w:szCs w:val="24"/>
                <w:lang w:eastAsia="zh-TW"/>
              </w:rPr>
              <w:t>假加泰隆尼亞理工大學</w:t>
            </w:r>
            <w:r w:rsidRPr="00246514">
              <w:rPr>
                <w:rFonts w:ascii="Times New Roman" w:eastAsia="標楷體" w:hAnsi="Times New Roman" w:cs="Times New Roman" w:hint="eastAsia"/>
                <w:sz w:val="24"/>
                <w:szCs w:val="24"/>
                <w:lang w:eastAsia="zh-TW"/>
              </w:rPr>
              <w:t xml:space="preserve">(The </w:t>
            </w:r>
            <w:proofErr w:type="spellStart"/>
            <w:r w:rsidRPr="00246514">
              <w:rPr>
                <w:rFonts w:ascii="Times New Roman" w:eastAsia="標楷體" w:hAnsi="Times New Roman" w:cs="Times New Roman" w:hint="eastAsia"/>
                <w:sz w:val="24"/>
                <w:szCs w:val="24"/>
                <w:lang w:eastAsia="zh-TW"/>
              </w:rPr>
              <w:t>Universitat</w:t>
            </w:r>
            <w:proofErr w:type="spellEnd"/>
            <w:r w:rsidRPr="00246514">
              <w:rPr>
                <w:rFonts w:ascii="Times New Roman" w:eastAsia="標楷體" w:hAnsi="Times New Roman" w:cs="Times New Roman" w:hint="eastAsia"/>
                <w:sz w:val="24"/>
                <w:szCs w:val="24"/>
                <w:lang w:eastAsia="zh-TW"/>
              </w:rPr>
              <w:t xml:space="preserve"> </w:t>
            </w:r>
            <w:proofErr w:type="spellStart"/>
            <w:r w:rsidRPr="00246514">
              <w:rPr>
                <w:rFonts w:ascii="Times New Roman" w:eastAsia="標楷體" w:hAnsi="Times New Roman" w:cs="Times New Roman" w:hint="eastAsia"/>
                <w:sz w:val="24"/>
                <w:szCs w:val="24"/>
                <w:lang w:eastAsia="zh-TW"/>
              </w:rPr>
              <w:t>Politecnica</w:t>
            </w:r>
            <w:proofErr w:type="spellEnd"/>
            <w:r w:rsidRPr="00246514">
              <w:rPr>
                <w:rFonts w:ascii="Times New Roman" w:eastAsia="標楷體" w:hAnsi="Times New Roman" w:cs="Times New Roman" w:hint="eastAsia"/>
                <w:sz w:val="24"/>
                <w:szCs w:val="24"/>
                <w:lang w:eastAsia="zh-TW"/>
              </w:rPr>
              <w:t xml:space="preserve"> de Catalunya. Barcelona Tech, UPC)</w:t>
            </w:r>
            <w:r w:rsidRPr="00246514">
              <w:rPr>
                <w:rFonts w:ascii="Times New Roman" w:eastAsia="標楷體" w:hAnsi="Times New Roman" w:cs="Times New Roman" w:hint="eastAsia"/>
                <w:sz w:val="24"/>
                <w:szCs w:val="24"/>
                <w:lang w:eastAsia="zh-TW"/>
              </w:rPr>
              <w:t>共同舉辦首次「</w:t>
            </w:r>
            <w:r w:rsidRPr="00246514">
              <w:rPr>
                <w:rFonts w:ascii="Times New Roman" w:eastAsia="標楷體" w:hAnsi="Times New Roman" w:cs="Times New Roman" w:hint="eastAsia"/>
                <w:sz w:val="24"/>
                <w:szCs w:val="24"/>
                <w:lang w:eastAsia="zh-TW"/>
              </w:rPr>
              <w:t xml:space="preserve"> </w:t>
            </w:r>
            <w:r w:rsidRPr="00246514">
              <w:rPr>
                <w:rFonts w:ascii="Times New Roman" w:eastAsia="標楷體" w:hAnsi="Times New Roman" w:cs="Times New Roman" w:hint="eastAsia"/>
                <w:sz w:val="24"/>
                <w:szCs w:val="24"/>
                <w:lang w:eastAsia="zh-TW"/>
              </w:rPr>
              <w:t>臺灣</w:t>
            </w:r>
            <w:proofErr w:type="gramStart"/>
            <w:r w:rsidRPr="00246514">
              <w:rPr>
                <w:rFonts w:ascii="Times New Roman" w:eastAsia="標楷體" w:hAnsi="Times New Roman" w:cs="Times New Roman" w:hint="eastAsia"/>
                <w:sz w:val="24"/>
                <w:szCs w:val="24"/>
                <w:lang w:eastAsia="zh-TW"/>
              </w:rPr>
              <w:t>─</w:t>
            </w:r>
            <w:proofErr w:type="gramEnd"/>
            <w:r w:rsidRPr="00246514">
              <w:rPr>
                <w:rFonts w:ascii="Times New Roman" w:eastAsia="標楷體" w:hAnsi="Times New Roman" w:cs="Times New Roman" w:hint="eastAsia"/>
                <w:sz w:val="24"/>
                <w:szCs w:val="24"/>
                <w:lang w:eastAsia="zh-TW"/>
              </w:rPr>
              <w:t>西班牙高教交流會</w:t>
            </w:r>
            <w:r w:rsidRPr="00246514">
              <w:rPr>
                <w:rFonts w:ascii="Times New Roman" w:eastAsia="標楷體" w:hAnsi="Times New Roman" w:cs="Times New Roman" w:hint="eastAsia"/>
                <w:sz w:val="24"/>
                <w:szCs w:val="24"/>
                <w:lang w:eastAsia="zh-TW"/>
              </w:rPr>
              <w:t xml:space="preserve"> </w:t>
            </w:r>
            <w:r w:rsidRPr="00246514">
              <w:rPr>
                <w:rFonts w:ascii="Times New Roman" w:eastAsia="標楷體" w:hAnsi="Times New Roman" w:cs="Times New Roman" w:hint="eastAsia"/>
                <w:sz w:val="24"/>
                <w:szCs w:val="24"/>
                <w:lang w:eastAsia="zh-TW"/>
              </w:rPr>
              <w:t>」</w:t>
            </w:r>
            <w:r w:rsidRPr="00246514">
              <w:rPr>
                <w:rFonts w:ascii="Times New Roman" w:eastAsia="標楷體" w:hAnsi="Times New Roman" w:cs="Times New Roman" w:hint="eastAsia"/>
                <w:sz w:val="24"/>
                <w:szCs w:val="24"/>
                <w:lang w:eastAsia="zh-TW"/>
              </w:rPr>
              <w:t>,</w:t>
            </w:r>
            <w:r w:rsidRPr="00246514">
              <w:rPr>
                <w:rFonts w:ascii="Times New Roman" w:eastAsia="標楷體" w:hAnsi="Times New Roman" w:cs="Times New Roman" w:hint="eastAsia"/>
                <w:sz w:val="24"/>
                <w:szCs w:val="24"/>
                <w:lang w:eastAsia="zh-TW"/>
              </w:rPr>
              <w:t>雙方近</w:t>
            </w:r>
            <w:r w:rsidRPr="00246514">
              <w:rPr>
                <w:rFonts w:ascii="Times New Roman" w:eastAsia="標楷體" w:hAnsi="Times New Roman" w:cs="Times New Roman" w:hint="eastAsia"/>
                <w:sz w:val="24"/>
                <w:szCs w:val="24"/>
                <w:lang w:eastAsia="zh-TW"/>
              </w:rPr>
              <w:t>50</w:t>
            </w:r>
            <w:r w:rsidRPr="00246514">
              <w:rPr>
                <w:rFonts w:ascii="Times New Roman" w:eastAsia="標楷體" w:hAnsi="Times New Roman" w:cs="Times New Roman" w:hint="eastAsia"/>
                <w:sz w:val="24"/>
                <w:szCs w:val="24"/>
                <w:lang w:eastAsia="zh-TW"/>
              </w:rPr>
              <w:t>校與會</w:t>
            </w:r>
            <w:r w:rsidRPr="00246514">
              <w:rPr>
                <w:rFonts w:ascii="Times New Roman" w:eastAsia="標楷體" w:hAnsi="Times New Roman" w:cs="Times New Roman" w:hint="eastAsia"/>
                <w:sz w:val="24"/>
                <w:szCs w:val="24"/>
                <w:lang w:eastAsia="zh-TW"/>
              </w:rPr>
              <w:t>,</w:t>
            </w:r>
            <w:r w:rsidRPr="00246514">
              <w:rPr>
                <w:rFonts w:ascii="Times New Roman" w:eastAsia="標楷體" w:hAnsi="Times New Roman" w:cs="Times New Roman" w:hint="eastAsia"/>
                <w:sz w:val="24"/>
                <w:szCs w:val="24"/>
                <w:lang w:eastAsia="zh-TW"/>
              </w:rPr>
              <w:t>會中並安排臺西雙方學校一對一對談</w:t>
            </w:r>
            <w:r w:rsidRPr="00246514">
              <w:rPr>
                <w:rFonts w:ascii="Times New Roman" w:eastAsia="標楷體" w:hAnsi="Times New Roman" w:cs="Times New Roman" w:hint="eastAsia"/>
                <w:sz w:val="24"/>
                <w:szCs w:val="24"/>
                <w:lang w:eastAsia="zh-TW"/>
              </w:rPr>
              <w:t>,</w:t>
            </w:r>
            <w:r w:rsidRPr="00246514">
              <w:rPr>
                <w:rFonts w:ascii="Times New Roman" w:eastAsia="標楷體" w:hAnsi="Times New Roman" w:cs="Times New Roman" w:hint="eastAsia"/>
                <w:sz w:val="24"/>
                <w:szCs w:val="24"/>
                <w:lang w:eastAsia="zh-TW"/>
              </w:rPr>
              <w:t>以期拓展雙邊學研合作。</w:t>
            </w:r>
          </w:p>
          <w:p w14:paraId="6A8F237F" w14:textId="77777777" w:rsidR="008C6D88" w:rsidRPr="00246514" w:rsidRDefault="008C6D88" w:rsidP="00A35EEE">
            <w:pPr>
              <w:snapToGrid w:val="0"/>
              <w:spacing w:after="0" w:line="360" w:lineRule="exact"/>
              <w:ind w:right="144"/>
              <w:jc w:val="both"/>
              <w:rPr>
                <w:rFonts w:ascii="標楷體" w:eastAsia="標楷體" w:hAnsi="標楷體" w:cs="Times New Roman"/>
                <w:sz w:val="24"/>
                <w:szCs w:val="24"/>
                <w:lang w:eastAsia="zh-TW"/>
              </w:rPr>
            </w:pPr>
          </w:p>
          <w:p w14:paraId="1051AEB5" w14:textId="77777777" w:rsidR="008C6D88" w:rsidRPr="00246514" w:rsidRDefault="008C6D88" w:rsidP="008C6D88">
            <w:pPr>
              <w:snapToGrid w:val="0"/>
              <w:spacing w:after="0" w:line="360" w:lineRule="exact"/>
              <w:ind w:right="144"/>
              <w:jc w:val="both"/>
              <w:rPr>
                <w:rFonts w:ascii="標楷體" w:eastAsia="標楷體" w:hAnsi="標楷體" w:cs="Times New Roman"/>
                <w:sz w:val="24"/>
                <w:szCs w:val="24"/>
                <w:lang w:eastAsia="zh-TW"/>
              </w:rPr>
            </w:pPr>
            <w:r w:rsidRPr="00246514">
              <w:rPr>
                <w:rFonts w:ascii="標楷體" w:eastAsia="標楷體" w:hAnsi="標楷體" w:cs="Times New Roman" w:hint="eastAsia"/>
                <w:sz w:val="24"/>
                <w:szCs w:val="24"/>
                <w:lang w:eastAsia="zh-TW"/>
              </w:rPr>
              <w:t>三、雙邊高教交流</w:t>
            </w:r>
            <w:r w:rsidRPr="00246514">
              <w:rPr>
                <w:rFonts w:ascii="新細明體" w:eastAsia="新細明體" w:hAnsi="新細明體" w:cs="Times New Roman" w:hint="eastAsia"/>
                <w:sz w:val="24"/>
                <w:szCs w:val="24"/>
                <w:lang w:eastAsia="zh-TW"/>
              </w:rPr>
              <w:t>：</w:t>
            </w:r>
          </w:p>
          <w:p w14:paraId="28A81AFD" w14:textId="77777777" w:rsidR="008C6D88" w:rsidRPr="00246514" w:rsidRDefault="008C6D88" w:rsidP="008C6D88">
            <w:pPr>
              <w:snapToGrid w:val="0"/>
              <w:spacing w:after="0" w:line="360" w:lineRule="exact"/>
              <w:ind w:right="144"/>
              <w:jc w:val="both"/>
              <w:rPr>
                <w:rFonts w:ascii="標楷體" w:eastAsia="標楷體" w:hAnsi="標楷體" w:cs="Times New Roman"/>
                <w:sz w:val="24"/>
                <w:szCs w:val="24"/>
                <w:lang w:eastAsia="zh-TW"/>
              </w:rPr>
            </w:pPr>
            <w:r w:rsidRPr="00246514">
              <w:rPr>
                <w:rFonts w:ascii="標楷體" w:eastAsia="標楷體" w:hAnsi="標楷體" w:cs="Times New Roman" w:hint="eastAsia"/>
                <w:sz w:val="24"/>
                <w:szCs w:val="24"/>
                <w:lang w:eastAsia="zh-TW"/>
              </w:rPr>
              <w:t>1.臺灣-法國</w:t>
            </w:r>
            <w:proofErr w:type="gramStart"/>
            <w:r w:rsidRPr="00246514">
              <w:rPr>
                <w:rFonts w:ascii="標楷體" w:eastAsia="標楷體" w:hAnsi="標楷體" w:cs="Times New Roman" w:hint="eastAsia"/>
                <w:sz w:val="24"/>
                <w:szCs w:val="24"/>
                <w:lang w:eastAsia="zh-TW"/>
              </w:rPr>
              <w:t>高等教育線上圓桌會議</w:t>
            </w:r>
            <w:proofErr w:type="gramEnd"/>
            <w:r w:rsidRPr="00246514">
              <w:rPr>
                <w:rFonts w:ascii="Times New Roman" w:eastAsia="標楷體" w:hAnsi="Times New Roman" w:cs="Times New Roman" w:hint="eastAsia"/>
                <w:sz w:val="24"/>
                <w:szCs w:val="24"/>
                <w:lang w:eastAsia="zh-TW"/>
              </w:rPr>
              <w:t>：</w:t>
            </w:r>
          </w:p>
          <w:p w14:paraId="54202F74" w14:textId="77777777" w:rsidR="008C6D88" w:rsidRPr="00246514" w:rsidRDefault="008C6D88" w:rsidP="008C6D88">
            <w:pPr>
              <w:snapToGrid w:val="0"/>
              <w:spacing w:after="0" w:line="360" w:lineRule="exact"/>
              <w:ind w:leftChars="100" w:left="220" w:rightChars="65" w:right="143"/>
              <w:jc w:val="both"/>
              <w:rPr>
                <w:rFonts w:ascii="標楷體" w:eastAsia="標楷體" w:hAnsi="標楷體" w:cs="Times New Roman"/>
                <w:sz w:val="24"/>
                <w:szCs w:val="24"/>
                <w:lang w:eastAsia="zh-TW"/>
              </w:rPr>
            </w:pPr>
            <w:r w:rsidRPr="00246514">
              <w:rPr>
                <w:rFonts w:ascii="標楷體" w:eastAsia="標楷體" w:hAnsi="標楷體" w:cs="Times New Roman" w:hint="eastAsia"/>
                <w:sz w:val="24"/>
                <w:szCs w:val="24"/>
                <w:lang w:eastAsia="zh-TW"/>
              </w:rPr>
              <w:t>本會與法國在</w:t>
            </w:r>
            <w:proofErr w:type="gramStart"/>
            <w:r w:rsidRPr="00246514">
              <w:rPr>
                <w:rFonts w:ascii="標楷體" w:eastAsia="標楷體" w:hAnsi="標楷體" w:cs="Times New Roman" w:hint="eastAsia"/>
                <w:sz w:val="24"/>
                <w:szCs w:val="24"/>
                <w:lang w:eastAsia="zh-TW"/>
              </w:rPr>
              <w:t>臺</w:t>
            </w:r>
            <w:proofErr w:type="gramEnd"/>
            <w:r w:rsidRPr="00246514">
              <w:rPr>
                <w:rFonts w:ascii="標楷體" w:eastAsia="標楷體" w:hAnsi="標楷體" w:cs="Times New Roman" w:hint="eastAsia"/>
                <w:sz w:val="24"/>
                <w:szCs w:val="24"/>
                <w:lang w:eastAsia="zh-TW"/>
              </w:rPr>
              <w:t>協會於</w:t>
            </w:r>
            <w:r w:rsidRPr="00246514">
              <w:rPr>
                <w:rFonts w:ascii="標楷體" w:eastAsia="標楷體" w:hAnsi="標楷體" w:cs="Times New Roman"/>
                <w:sz w:val="24"/>
                <w:szCs w:val="24"/>
                <w:lang w:eastAsia="zh-TW"/>
              </w:rPr>
              <w:t>111</w:t>
            </w:r>
            <w:r w:rsidRPr="00246514">
              <w:rPr>
                <w:rFonts w:ascii="標楷體" w:eastAsia="標楷體" w:hAnsi="標楷體" w:cs="Times New Roman" w:hint="eastAsia"/>
                <w:sz w:val="24"/>
                <w:szCs w:val="24"/>
                <w:lang w:eastAsia="zh-TW"/>
              </w:rPr>
              <w:t>年</w:t>
            </w:r>
            <w:r w:rsidRPr="00246514">
              <w:rPr>
                <w:rFonts w:ascii="標楷體" w:eastAsia="標楷體" w:hAnsi="標楷體" w:cs="Times New Roman"/>
                <w:sz w:val="24"/>
                <w:szCs w:val="24"/>
                <w:lang w:eastAsia="zh-TW"/>
              </w:rPr>
              <w:t>4</w:t>
            </w:r>
            <w:r w:rsidRPr="00246514">
              <w:rPr>
                <w:rFonts w:ascii="標楷體" w:eastAsia="標楷體" w:hAnsi="標楷體" w:cs="Times New Roman" w:hint="eastAsia"/>
                <w:sz w:val="24"/>
                <w:szCs w:val="24"/>
                <w:lang w:eastAsia="zh-TW"/>
              </w:rPr>
              <w:t>月</w:t>
            </w:r>
            <w:r w:rsidRPr="00246514">
              <w:rPr>
                <w:rFonts w:ascii="標楷體" w:eastAsia="標楷體" w:hAnsi="標楷體" w:cs="Times New Roman"/>
                <w:sz w:val="24"/>
                <w:szCs w:val="24"/>
                <w:lang w:eastAsia="zh-TW"/>
              </w:rPr>
              <w:t>29</w:t>
            </w:r>
            <w:r w:rsidRPr="00246514">
              <w:rPr>
                <w:rFonts w:ascii="標楷體" w:eastAsia="標楷體" w:hAnsi="標楷體" w:cs="Times New Roman" w:hint="eastAsia"/>
                <w:sz w:val="24"/>
                <w:szCs w:val="24"/>
                <w:lang w:eastAsia="zh-TW"/>
              </w:rPr>
              <w:t>日舉辦「臺灣</w:t>
            </w:r>
            <w:r w:rsidRPr="00246514">
              <w:rPr>
                <w:rFonts w:ascii="標楷體" w:eastAsia="標楷體" w:hAnsi="標楷體" w:cs="Times New Roman" w:hint="cs"/>
                <w:sz w:val="24"/>
                <w:szCs w:val="24"/>
                <w:lang w:eastAsia="zh-TW"/>
              </w:rPr>
              <w:t>―</w:t>
            </w:r>
            <w:r w:rsidRPr="00246514">
              <w:rPr>
                <w:rFonts w:ascii="標楷體" w:eastAsia="標楷體" w:hAnsi="標楷體" w:cs="Times New Roman" w:hint="eastAsia"/>
                <w:sz w:val="24"/>
                <w:szCs w:val="24"/>
                <w:lang w:eastAsia="zh-TW"/>
              </w:rPr>
              <w:t>法國</w:t>
            </w:r>
            <w:proofErr w:type="gramStart"/>
            <w:r w:rsidRPr="00246514">
              <w:rPr>
                <w:rFonts w:ascii="標楷體" w:eastAsia="標楷體" w:hAnsi="標楷體" w:cs="Times New Roman" w:hint="eastAsia"/>
                <w:sz w:val="24"/>
                <w:szCs w:val="24"/>
                <w:lang w:eastAsia="zh-TW"/>
              </w:rPr>
              <w:t>高等教育線上圓桌會</w:t>
            </w:r>
            <w:proofErr w:type="gramEnd"/>
            <w:r w:rsidRPr="00246514">
              <w:rPr>
                <w:rFonts w:ascii="標楷體" w:eastAsia="標楷體" w:hAnsi="標楷體" w:cs="Times New Roman" w:hint="eastAsia"/>
                <w:sz w:val="24"/>
                <w:szCs w:val="24"/>
                <w:lang w:eastAsia="zh-TW"/>
              </w:rPr>
              <w:t>議」，延續兩國高教對話友好傳統，深化雙邊專業學門領域對話，蓬勃高教國際合作發展與可能。本圓桌會議聚焦「藝術及設計」、「影視傳媒和動畫設計」兩大主題進行分組討論，分享各校推動國際學術合作之成果，並激盪未來籌組</w:t>
            </w:r>
            <w:proofErr w:type="gramStart"/>
            <w:r w:rsidRPr="00246514">
              <w:rPr>
                <w:rFonts w:ascii="標楷體" w:eastAsia="標楷體" w:hAnsi="標楷體" w:cs="Times New Roman" w:hint="eastAsia"/>
                <w:sz w:val="24"/>
                <w:szCs w:val="24"/>
                <w:lang w:eastAsia="zh-TW"/>
              </w:rPr>
              <w:t>臺</w:t>
            </w:r>
            <w:proofErr w:type="gramEnd"/>
            <w:r w:rsidRPr="00246514">
              <w:rPr>
                <w:rFonts w:ascii="標楷體" w:eastAsia="標楷體" w:hAnsi="標楷體" w:cs="Times New Roman" w:hint="eastAsia"/>
                <w:sz w:val="24"/>
                <w:szCs w:val="24"/>
                <w:lang w:eastAsia="zh-TW"/>
              </w:rPr>
              <w:t>法藝術影視專業高教聯盟之可能。本會</w:t>
            </w:r>
            <w:proofErr w:type="gramStart"/>
            <w:r w:rsidRPr="00246514">
              <w:rPr>
                <w:rFonts w:ascii="標楷體" w:eastAsia="標楷體" w:hAnsi="標楷體" w:cs="Times New Roman" w:hint="eastAsia"/>
                <w:sz w:val="24"/>
                <w:szCs w:val="24"/>
                <w:lang w:eastAsia="zh-TW"/>
              </w:rPr>
              <w:t>和法協分別</w:t>
            </w:r>
            <w:proofErr w:type="gramEnd"/>
            <w:r w:rsidRPr="00246514">
              <w:rPr>
                <w:rFonts w:ascii="標楷體" w:eastAsia="標楷體" w:hAnsi="標楷體" w:cs="Times New Roman" w:hint="eastAsia"/>
                <w:sz w:val="24"/>
                <w:szCs w:val="24"/>
                <w:lang w:eastAsia="zh-TW"/>
              </w:rPr>
              <w:t>邀請</w:t>
            </w:r>
            <w:r w:rsidRPr="00246514">
              <w:rPr>
                <w:rFonts w:ascii="標楷體" w:eastAsia="標楷體" w:hAnsi="標楷體" w:cs="Times New Roman"/>
                <w:sz w:val="24"/>
                <w:szCs w:val="24"/>
                <w:lang w:eastAsia="zh-TW"/>
              </w:rPr>
              <w:t>7</w:t>
            </w:r>
            <w:r w:rsidRPr="00246514">
              <w:rPr>
                <w:rFonts w:ascii="標楷體" w:eastAsia="標楷體" w:hAnsi="標楷體" w:cs="Times New Roman" w:hint="eastAsia"/>
                <w:sz w:val="24"/>
                <w:szCs w:val="24"/>
                <w:lang w:eastAsia="zh-TW"/>
              </w:rPr>
              <w:t>所設計影視領域重量級學府參與，雙方期許在國際學術交流雙贏基礎上，具體提升未來合作之廣度面向與實質內涵。</w:t>
            </w:r>
          </w:p>
          <w:p w14:paraId="71C96348" w14:textId="77777777" w:rsidR="008C6D88" w:rsidRPr="00246514" w:rsidRDefault="008C6D88" w:rsidP="008C6D88">
            <w:pPr>
              <w:snapToGrid w:val="0"/>
              <w:spacing w:after="0" w:line="360" w:lineRule="exact"/>
              <w:ind w:rightChars="65" w:right="143"/>
              <w:jc w:val="both"/>
              <w:rPr>
                <w:rFonts w:ascii="Times New Roman" w:eastAsia="標楷體" w:hAnsi="Times New Roman" w:cs="Times New Roman"/>
                <w:sz w:val="24"/>
                <w:szCs w:val="24"/>
                <w:lang w:eastAsia="zh-TW"/>
              </w:rPr>
            </w:pPr>
            <w:r w:rsidRPr="00246514">
              <w:rPr>
                <w:rFonts w:ascii="標楷體" w:eastAsia="標楷體" w:hAnsi="標楷體" w:cs="Times New Roman" w:hint="eastAsia"/>
                <w:sz w:val="24"/>
                <w:szCs w:val="24"/>
                <w:lang w:eastAsia="zh-TW"/>
              </w:rPr>
              <w:t>2.臺灣-立陶宛高等教育線上論壇</w:t>
            </w:r>
            <w:r w:rsidRPr="00246514">
              <w:rPr>
                <w:rFonts w:ascii="Times New Roman" w:eastAsia="標楷體" w:hAnsi="Times New Roman" w:cs="Times New Roman" w:hint="eastAsia"/>
                <w:sz w:val="24"/>
                <w:szCs w:val="24"/>
                <w:lang w:eastAsia="zh-TW"/>
              </w:rPr>
              <w:t>：</w:t>
            </w:r>
          </w:p>
          <w:p w14:paraId="55F2C1CF" w14:textId="77777777" w:rsidR="00A71344" w:rsidRPr="00246514" w:rsidRDefault="008C6D88" w:rsidP="00A71344">
            <w:pPr>
              <w:pStyle w:val="a7"/>
              <w:spacing w:after="0"/>
              <w:ind w:leftChars="0" w:left="266" w:right="183"/>
              <w:rPr>
                <w:rFonts w:ascii="標楷體" w:eastAsia="標楷體" w:hAnsi="標楷體" w:cs="Times New Roman"/>
                <w:sz w:val="24"/>
                <w:szCs w:val="24"/>
                <w:lang w:eastAsia="zh-TW"/>
              </w:rPr>
            </w:pPr>
            <w:r w:rsidRPr="00246514">
              <w:rPr>
                <w:rFonts w:ascii="標楷體" w:eastAsia="標楷體" w:hAnsi="標楷體" w:cs="Times New Roman" w:hint="eastAsia"/>
                <w:sz w:val="24"/>
                <w:szCs w:val="24"/>
                <w:lang w:eastAsia="zh-TW"/>
              </w:rPr>
              <w:t>本會與立陶宛大學校長聯合會於</w:t>
            </w:r>
            <w:r w:rsidRPr="00246514">
              <w:rPr>
                <w:rFonts w:ascii="標楷體" w:eastAsia="標楷體" w:hAnsi="標楷體" w:cs="Times New Roman"/>
                <w:sz w:val="24"/>
                <w:szCs w:val="24"/>
                <w:lang w:eastAsia="zh-TW"/>
              </w:rPr>
              <w:t>111</w:t>
            </w:r>
            <w:r w:rsidRPr="00246514">
              <w:rPr>
                <w:rFonts w:ascii="標楷體" w:eastAsia="標楷體" w:hAnsi="標楷體" w:cs="Times New Roman" w:hint="eastAsia"/>
                <w:sz w:val="24"/>
                <w:szCs w:val="24"/>
                <w:lang w:eastAsia="zh-TW"/>
              </w:rPr>
              <w:t>年</w:t>
            </w:r>
            <w:r w:rsidRPr="00246514">
              <w:rPr>
                <w:rFonts w:ascii="標楷體" w:eastAsia="標楷體" w:hAnsi="標楷體" w:cs="Times New Roman"/>
                <w:sz w:val="24"/>
                <w:szCs w:val="24"/>
                <w:lang w:eastAsia="zh-TW"/>
              </w:rPr>
              <w:t>5</w:t>
            </w:r>
            <w:r w:rsidRPr="00246514">
              <w:rPr>
                <w:rFonts w:ascii="標楷體" w:eastAsia="標楷體" w:hAnsi="標楷體" w:cs="Times New Roman" w:hint="eastAsia"/>
                <w:sz w:val="24"/>
                <w:szCs w:val="24"/>
                <w:lang w:eastAsia="zh-TW"/>
              </w:rPr>
              <w:t>月</w:t>
            </w:r>
            <w:r w:rsidRPr="00246514">
              <w:rPr>
                <w:rFonts w:ascii="標楷體" w:eastAsia="標楷體" w:hAnsi="標楷體" w:cs="Times New Roman"/>
                <w:sz w:val="24"/>
                <w:szCs w:val="24"/>
                <w:lang w:eastAsia="zh-TW"/>
              </w:rPr>
              <w:t>27</w:t>
            </w:r>
            <w:r w:rsidRPr="00246514">
              <w:rPr>
                <w:rFonts w:ascii="標楷體" w:eastAsia="標楷體" w:hAnsi="標楷體" w:cs="Times New Roman" w:hint="eastAsia"/>
                <w:sz w:val="24"/>
                <w:szCs w:val="24"/>
                <w:lang w:eastAsia="zh-TW"/>
              </w:rPr>
              <w:t>日共同舉辦首屆「臺灣</w:t>
            </w:r>
            <w:proofErr w:type="gramStart"/>
            <w:r w:rsidRPr="00246514">
              <w:rPr>
                <w:rFonts w:ascii="標楷體" w:eastAsia="標楷體" w:hAnsi="標楷體" w:cs="Times New Roman" w:hint="eastAsia"/>
                <w:sz w:val="24"/>
                <w:szCs w:val="24"/>
                <w:lang w:eastAsia="zh-TW"/>
              </w:rPr>
              <w:t>─</w:t>
            </w:r>
            <w:proofErr w:type="gramEnd"/>
            <w:r w:rsidRPr="00246514">
              <w:rPr>
                <w:rFonts w:ascii="標楷體" w:eastAsia="標楷體" w:hAnsi="標楷體" w:cs="Times New Roman" w:hint="eastAsia"/>
                <w:sz w:val="24"/>
                <w:szCs w:val="24"/>
                <w:lang w:eastAsia="zh-TW"/>
              </w:rPr>
              <w:t>立陶宛高等教育線上論壇」並簽署合作備忘錄，開展我國與立陶宛高教機構之專業創新交流，促進雙邊學門領域瞭解，並奠定未來學教研對話之堅實互動基礎。本次論壇由我國教育部劉孟奇政務次長、以及立陶宛教育科學及體育部</w:t>
            </w:r>
            <w:proofErr w:type="spellStart"/>
            <w:r w:rsidRPr="00246514">
              <w:rPr>
                <w:rFonts w:ascii="標楷體" w:eastAsia="標楷體" w:hAnsi="標楷體" w:cs="Times New Roman"/>
                <w:sz w:val="24"/>
                <w:szCs w:val="24"/>
                <w:lang w:eastAsia="zh-TW"/>
              </w:rPr>
              <w:t>Dr.Agn</w:t>
            </w:r>
            <w:r w:rsidRPr="00246514">
              <w:rPr>
                <w:rFonts w:ascii="Cambria" w:eastAsia="標楷體" w:hAnsi="Cambria" w:cs="Cambria"/>
                <w:sz w:val="24"/>
                <w:szCs w:val="24"/>
                <w:lang w:eastAsia="zh-TW"/>
              </w:rPr>
              <w:t>ė</w:t>
            </w:r>
            <w:proofErr w:type="spellEnd"/>
            <w:r w:rsidRPr="00246514">
              <w:rPr>
                <w:rFonts w:ascii="標楷體" w:eastAsia="標楷體" w:hAnsi="標楷體" w:cs="Times New Roman"/>
                <w:sz w:val="24"/>
                <w:szCs w:val="24"/>
                <w:lang w:eastAsia="zh-TW"/>
              </w:rPr>
              <w:t xml:space="preserve"> </w:t>
            </w:r>
            <w:proofErr w:type="spellStart"/>
            <w:r w:rsidRPr="00246514">
              <w:rPr>
                <w:rFonts w:ascii="標楷體" w:eastAsia="標楷體" w:hAnsi="標楷體" w:cs="Times New Roman"/>
                <w:sz w:val="24"/>
                <w:szCs w:val="24"/>
                <w:lang w:eastAsia="zh-TW"/>
              </w:rPr>
              <w:t>Kudarauskien</w:t>
            </w:r>
            <w:r w:rsidRPr="00246514">
              <w:rPr>
                <w:rFonts w:ascii="Cambria" w:eastAsia="標楷體" w:hAnsi="Cambria" w:cs="Cambria"/>
                <w:sz w:val="24"/>
                <w:szCs w:val="24"/>
                <w:lang w:eastAsia="zh-TW"/>
              </w:rPr>
              <w:t>ė</w:t>
            </w:r>
            <w:proofErr w:type="spellEnd"/>
            <w:r w:rsidRPr="00246514">
              <w:rPr>
                <w:rFonts w:ascii="標楷體" w:eastAsia="標楷體" w:hAnsi="標楷體" w:cs="Times New Roman"/>
                <w:sz w:val="24"/>
                <w:szCs w:val="24"/>
                <w:lang w:eastAsia="zh-TW"/>
              </w:rPr>
              <w:t xml:space="preserve"> </w:t>
            </w:r>
            <w:r w:rsidRPr="00246514">
              <w:rPr>
                <w:rFonts w:ascii="標楷體" w:eastAsia="標楷體" w:hAnsi="標楷體" w:cs="Times New Roman" w:hint="eastAsia"/>
                <w:sz w:val="24"/>
                <w:szCs w:val="24"/>
                <w:lang w:eastAsia="zh-TW"/>
              </w:rPr>
              <w:t>副部長致開幕詞。雙方均表示，促進</w:t>
            </w:r>
            <w:proofErr w:type="gramStart"/>
            <w:r w:rsidRPr="00246514">
              <w:rPr>
                <w:rFonts w:ascii="標楷體" w:eastAsia="標楷體" w:hAnsi="標楷體" w:cs="Times New Roman" w:hint="eastAsia"/>
                <w:sz w:val="24"/>
                <w:szCs w:val="24"/>
                <w:lang w:eastAsia="zh-TW"/>
              </w:rPr>
              <w:t>臺</w:t>
            </w:r>
            <w:proofErr w:type="gramEnd"/>
            <w:r w:rsidRPr="00246514">
              <w:rPr>
                <w:rFonts w:ascii="標楷體" w:eastAsia="標楷體" w:hAnsi="標楷體" w:cs="Times New Roman" w:hint="eastAsia"/>
                <w:sz w:val="24"/>
                <w:szCs w:val="24"/>
                <w:lang w:eastAsia="zh-TW"/>
              </w:rPr>
              <w:t>立高教合作為雙方的共識及首要任務，期望持續建立教育文化之深厚夥伴關係，共創雙贏局面。本次會議以「臺灣與立陶宛大學校院高教合作之未來契機與優先項目」為主題，講者分別就跨國合作、人才吸引、大學社會責任與高教永續發展等面向，分享實務經驗與創新模式。雙方均認同深化兩國高等教育合作夥伴關係之重要性，並期待臺灣與立陶宛未來高教創新與科</w:t>
            </w:r>
            <w:proofErr w:type="gramStart"/>
            <w:r w:rsidRPr="00246514">
              <w:rPr>
                <w:rFonts w:ascii="標楷體" w:eastAsia="標楷體" w:hAnsi="標楷體" w:cs="Times New Roman" w:hint="eastAsia"/>
                <w:sz w:val="24"/>
                <w:szCs w:val="24"/>
                <w:lang w:eastAsia="zh-TW"/>
              </w:rPr>
              <w:t>研</w:t>
            </w:r>
            <w:proofErr w:type="gramEnd"/>
            <w:r w:rsidRPr="00246514">
              <w:rPr>
                <w:rFonts w:ascii="標楷體" w:eastAsia="標楷體" w:hAnsi="標楷體" w:cs="Times New Roman" w:hint="eastAsia"/>
                <w:sz w:val="24"/>
                <w:szCs w:val="24"/>
                <w:lang w:eastAsia="zh-TW"/>
              </w:rPr>
              <w:t>領域永續合作。</w:t>
            </w:r>
          </w:p>
          <w:p w14:paraId="5D01F764" w14:textId="77777777" w:rsidR="008C6D88" w:rsidRPr="00246514" w:rsidRDefault="008C6D88" w:rsidP="008C6D88">
            <w:pPr>
              <w:pStyle w:val="a7"/>
              <w:numPr>
                <w:ilvl w:val="0"/>
                <w:numId w:val="26"/>
              </w:numPr>
              <w:snapToGrid w:val="0"/>
              <w:spacing w:after="0" w:line="360" w:lineRule="exact"/>
              <w:ind w:leftChars="0" w:rightChars="65" w:right="143"/>
              <w:jc w:val="both"/>
              <w:rPr>
                <w:rFonts w:ascii="Times New Roman" w:eastAsia="標楷體" w:hAnsi="Times New Roman" w:cs="Times New Roman"/>
                <w:sz w:val="24"/>
                <w:szCs w:val="24"/>
                <w:lang w:eastAsia="zh-TW"/>
              </w:rPr>
            </w:pPr>
            <w:r w:rsidRPr="00246514">
              <w:rPr>
                <w:rFonts w:ascii="標楷體" w:eastAsia="標楷體" w:hAnsi="標楷體" w:cs="Times New Roman" w:hint="eastAsia"/>
                <w:sz w:val="24"/>
                <w:szCs w:val="24"/>
                <w:lang w:eastAsia="zh-TW"/>
              </w:rPr>
              <w:t>臺灣-美國高等教育對話</w:t>
            </w:r>
            <w:r w:rsidRPr="00246514">
              <w:rPr>
                <w:rFonts w:ascii="Times New Roman" w:eastAsia="標楷體" w:hAnsi="Times New Roman" w:cs="Times New Roman" w:hint="eastAsia"/>
                <w:sz w:val="24"/>
                <w:szCs w:val="24"/>
                <w:lang w:eastAsia="zh-TW"/>
              </w:rPr>
              <w:t>：</w:t>
            </w:r>
          </w:p>
          <w:p w14:paraId="2F7CA553" w14:textId="77777777" w:rsidR="008C6D88" w:rsidRPr="00246514" w:rsidRDefault="008C6D88" w:rsidP="008C6D88">
            <w:pPr>
              <w:pStyle w:val="a7"/>
              <w:ind w:leftChars="0" w:left="266" w:right="183"/>
              <w:rPr>
                <w:rFonts w:ascii="Times New Roman" w:eastAsia="標楷體" w:hAnsi="Times New Roman" w:cs="Times New Roman"/>
                <w:sz w:val="24"/>
                <w:szCs w:val="24"/>
                <w:lang w:eastAsia="zh-TW"/>
              </w:rPr>
            </w:pPr>
            <w:r w:rsidRPr="00246514">
              <w:rPr>
                <w:rFonts w:ascii="標楷體" w:eastAsia="標楷體" w:hAnsi="標楷體" w:cs="Times New Roman" w:hint="eastAsia"/>
                <w:sz w:val="26"/>
                <w:szCs w:val="26"/>
                <w:lang w:eastAsia="zh-TW"/>
              </w:rPr>
              <w:t>「臺灣</w:t>
            </w:r>
            <w:proofErr w:type="gramStart"/>
            <w:r w:rsidRPr="00246514">
              <w:rPr>
                <w:rFonts w:ascii="標楷體" w:eastAsia="標楷體" w:hAnsi="標楷體" w:cs="Times New Roman" w:hint="cs"/>
                <w:sz w:val="26"/>
                <w:szCs w:val="26"/>
                <w:lang w:eastAsia="zh-TW"/>
              </w:rPr>
              <w:t>―</w:t>
            </w:r>
            <w:proofErr w:type="gramEnd"/>
            <w:r w:rsidRPr="00246514">
              <w:rPr>
                <w:rFonts w:ascii="標楷體" w:eastAsia="標楷體" w:hAnsi="標楷體" w:cs="Times New Roman" w:hint="eastAsia"/>
                <w:sz w:val="26"/>
                <w:szCs w:val="26"/>
                <w:lang w:eastAsia="zh-TW"/>
              </w:rPr>
              <w:t>美國高等教育對話」於111年6月1日假美國丹佛舉辦，由本會蘇慧貞董事長擔任主持，邀請教育部國際及兩岸教育司李彥儀司長及美國教育與文化事務局副助理國務卿</w:t>
            </w:r>
            <w:proofErr w:type="spellStart"/>
            <w:r w:rsidRPr="00246514">
              <w:rPr>
                <w:rFonts w:ascii="標楷體" w:eastAsia="標楷體" w:hAnsi="標楷體" w:cs="Times New Roman" w:hint="eastAsia"/>
                <w:sz w:val="26"/>
                <w:szCs w:val="26"/>
                <w:lang w:eastAsia="zh-TW"/>
              </w:rPr>
              <w:t>EthanRosenzweig</w:t>
            </w:r>
            <w:proofErr w:type="spellEnd"/>
            <w:r w:rsidRPr="00246514">
              <w:rPr>
                <w:rFonts w:ascii="標楷體" w:eastAsia="標楷體" w:hAnsi="標楷體" w:cs="Times New Roman" w:hint="eastAsia"/>
                <w:sz w:val="26"/>
                <w:szCs w:val="26"/>
                <w:lang w:eastAsia="zh-TW"/>
              </w:rPr>
              <w:t>擔任主講，就「臺美教育倡議」之內涵及成就進行教育對話，與會人員針對臺美合作如何拓展及深化提出觀察</w:t>
            </w:r>
          </w:p>
        </w:tc>
      </w:tr>
      <w:tr w:rsidR="00246514" w:rsidRPr="00246514" w14:paraId="594C6D6B" w14:textId="77777777" w:rsidTr="00A35EEE">
        <w:trPr>
          <w:trHeight w:hRule="exact" w:val="13175"/>
        </w:trPr>
        <w:tc>
          <w:tcPr>
            <w:tcW w:w="380" w:type="dxa"/>
            <w:tcBorders>
              <w:top w:val="single" w:sz="4" w:space="0" w:color="000000"/>
              <w:left w:val="single" w:sz="4" w:space="0" w:color="000000"/>
              <w:bottom w:val="single" w:sz="4" w:space="0" w:color="000000"/>
              <w:right w:val="single" w:sz="4" w:space="0" w:color="000000"/>
            </w:tcBorders>
            <w:vAlign w:val="center"/>
          </w:tcPr>
          <w:p w14:paraId="1BE18B3A" w14:textId="77777777" w:rsidR="00CF4127" w:rsidRPr="00246514" w:rsidRDefault="00CF4127" w:rsidP="00A35EEE">
            <w:pPr>
              <w:spacing w:after="0" w:line="240" w:lineRule="auto"/>
              <w:ind w:left="87" w:right="66"/>
              <w:jc w:val="both"/>
              <w:rPr>
                <w:rFonts w:ascii="Times New Roman" w:eastAsia="標楷體" w:hAnsi="Times New Roman" w:cs="Times New Roman"/>
                <w:sz w:val="24"/>
                <w:szCs w:val="24"/>
                <w:lang w:eastAsia="zh-TW"/>
              </w:rPr>
            </w:pPr>
          </w:p>
        </w:tc>
        <w:tc>
          <w:tcPr>
            <w:tcW w:w="1039" w:type="dxa"/>
            <w:tcBorders>
              <w:top w:val="single" w:sz="4" w:space="0" w:color="000000"/>
              <w:left w:val="single" w:sz="4" w:space="0" w:color="000000"/>
              <w:bottom w:val="single" w:sz="4" w:space="0" w:color="000000"/>
              <w:right w:val="single" w:sz="4" w:space="0" w:color="000000"/>
            </w:tcBorders>
            <w:vAlign w:val="center"/>
          </w:tcPr>
          <w:p w14:paraId="36A6EFFC" w14:textId="77777777" w:rsidR="00CF4127" w:rsidRPr="00246514" w:rsidRDefault="00CF4127" w:rsidP="00A35EEE">
            <w:pPr>
              <w:spacing w:after="0" w:line="360" w:lineRule="exact"/>
              <w:ind w:left="3" w:right="-17"/>
              <w:jc w:val="both"/>
              <w:rPr>
                <w:rFonts w:ascii="Times New Roman" w:eastAsia="標楷體" w:hAnsi="Times New Roman" w:cs="Times New Roman"/>
                <w:sz w:val="24"/>
                <w:szCs w:val="24"/>
                <w:lang w:eastAsia="zh-TW"/>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3D516E10" w14:textId="77777777" w:rsidR="00CF4127" w:rsidRPr="00246514" w:rsidRDefault="00CF4127" w:rsidP="00A35EEE">
            <w:pPr>
              <w:spacing w:after="0" w:line="360" w:lineRule="exact"/>
              <w:ind w:left="102" w:right="21"/>
              <w:jc w:val="both"/>
              <w:rPr>
                <w:rFonts w:ascii="Times New Roman" w:eastAsia="標楷體" w:hAnsi="Times New Roman" w:cs="Times New Roman"/>
                <w:sz w:val="24"/>
                <w:szCs w:val="24"/>
                <w:lang w:eastAsia="zh-TW"/>
              </w:rPr>
            </w:pPr>
          </w:p>
        </w:tc>
        <w:tc>
          <w:tcPr>
            <w:tcW w:w="7847" w:type="dxa"/>
            <w:tcBorders>
              <w:top w:val="single" w:sz="4" w:space="0" w:color="000000"/>
              <w:left w:val="single" w:sz="4" w:space="0" w:color="000000"/>
              <w:bottom w:val="single" w:sz="4" w:space="0" w:color="000000"/>
              <w:right w:val="single" w:sz="4" w:space="0" w:color="000000"/>
            </w:tcBorders>
          </w:tcPr>
          <w:p w14:paraId="77F83BA5" w14:textId="77777777" w:rsidR="00A71344" w:rsidRPr="00246514" w:rsidRDefault="00A71344" w:rsidP="00A35EEE">
            <w:pPr>
              <w:pStyle w:val="a7"/>
              <w:snapToGrid w:val="0"/>
              <w:spacing w:after="0" w:line="360" w:lineRule="exact"/>
              <w:ind w:leftChars="0" w:left="780" w:right="144"/>
              <w:jc w:val="both"/>
              <w:rPr>
                <w:rFonts w:ascii="標楷體" w:eastAsia="標楷體" w:hAnsi="標楷體" w:cs="Times New Roman"/>
                <w:sz w:val="24"/>
                <w:szCs w:val="24"/>
                <w:lang w:eastAsia="zh-TW"/>
              </w:rPr>
            </w:pPr>
            <w:r w:rsidRPr="00246514">
              <w:rPr>
                <w:rFonts w:ascii="標楷體" w:eastAsia="標楷體" w:hAnsi="標楷體" w:cs="Times New Roman" w:hint="eastAsia"/>
                <w:sz w:val="26"/>
                <w:szCs w:val="26"/>
                <w:lang w:eastAsia="zh-TW"/>
              </w:rPr>
              <w:t>與討論，展現</w:t>
            </w:r>
            <w:proofErr w:type="gramStart"/>
            <w:r w:rsidRPr="00246514">
              <w:rPr>
                <w:rFonts w:ascii="標楷體" w:eastAsia="標楷體" w:hAnsi="標楷體" w:cs="Times New Roman" w:hint="eastAsia"/>
                <w:sz w:val="26"/>
                <w:szCs w:val="26"/>
                <w:lang w:eastAsia="zh-TW"/>
              </w:rPr>
              <w:t>臺</w:t>
            </w:r>
            <w:proofErr w:type="gramEnd"/>
            <w:r w:rsidRPr="00246514">
              <w:rPr>
                <w:rFonts w:ascii="標楷體" w:eastAsia="標楷體" w:hAnsi="標楷體" w:cs="Times New Roman" w:hint="eastAsia"/>
                <w:sz w:val="26"/>
                <w:szCs w:val="26"/>
                <w:lang w:eastAsia="zh-TW"/>
              </w:rPr>
              <w:t>美教育單位加強合作之決心。</w:t>
            </w:r>
            <w:proofErr w:type="gramStart"/>
            <w:r w:rsidRPr="00246514">
              <w:rPr>
                <w:rFonts w:ascii="標楷體" w:eastAsia="標楷體" w:hAnsi="標楷體" w:cs="Times New Roman" w:hint="eastAsia"/>
                <w:sz w:val="26"/>
                <w:szCs w:val="26"/>
                <w:lang w:eastAsia="zh-TW"/>
              </w:rPr>
              <w:t>臺</w:t>
            </w:r>
            <w:proofErr w:type="gramEnd"/>
            <w:r w:rsidRPr="00246514">
              <w:rPr>
                <w:rFonts w:ascii="標楷體" w:eastAsia="標楷體" w:hAnsi="標楷體" w:cs="Times New Roman" w:hint="eastAsia"/>
                <w:sz w:val="26"/>
                <w:szCs w:val="26"/>
                <w:lang w:eastAsia="zh-TW"/>
              </w:rPr>
              <w:t>美高層對話除具體強化兩國教育合作，亦有效促進雙邊語言教育領域之交流、凝聚各方對未來合作之共識，有助提升臺美教育文化之深厚夥伴關係。</w:t>
            </w:r>
          </w:p>
          <w:p w14:paraId="09150EFF" w14:textId="77777777" w:rsidR="00A71344" w:rsidRPr="00246514" w:rsidRDefault="00A71344" w:rsidP="00A71344">
            <w:pPr>
              <w:pStyle w:val="a7"/>
              <w:numPr>
                <w:ilvl w:val="0"/>
                <w:numId w:val="26"/>
              </w:numPr>
              <w:snapToGrid w:val="0"/>
              <w:spacing w:after="0" w:line="360" w:lineRule="exact"/>
              <w:ind w:leftChars="0" w:rightChars="65" w:right="143"/>
              <w:jc w:val="both"/>
              <w:rPr>
                <w:rFonts w:ascii="Times New Roman" w:eastAsia="標楷體" w:hAnsi="Times New Roman" w:cs="Times New Roman"/>
                <w:sz w:val="24"/>
                <w:szCs w:val="24"/>
                <w:lang w:eastAsia="zh-TW"/>
              </w:rPr>
            </w:pPr>
            <w:r w:rsidRPr="00246514">
              <w:rPr>
                <w:rFonts w:ascii="標楷體" w:eastAsia="標楷體" w:hAnsi="標楷體" w:cs="Times New Roman" w:hint="eastAsia"/>
                <w:sz w:val="24"/>
                <w:szCs w:val="24"/>
                <w:lang w:eastAsia="zh-TW"/>
              </w:rPr>
              <w:t>臺灣-波蘭高等教育論壇</w:t>
            </w:r>
            <w:r w:rsidRPr="00246514">
              <w:rPr>
                <w:rFonts w:ascii="Times New Roman" w:eastAsia="標楷體" w:hAnsi="Times New Roman" w:cs="Times New Roman" w:hint="eastAsia"/>
                <w:sz w:val="24"/>
                <w:szCs w:val="24"/>
                <w:lang w:eastAsia="zh-TW"/>
              </w:rPr>
              <w:t>：</w:t>
            </w:r>
          </w:p>
          <w:p w14:paraId="07ED0F67" w14:textId="77777777" w:rsidR="00CF4127" w:rsidRPr="00246514" w:rsidRDefault="00A71344" w:rsidP="00A71344">
            <w:pPr>
              <w:snapToGrid w:val="0"/>
              <w:spacing w:after="0" w:line="360" w:lineRule="exact"/>
              <w:ind w:leftChars="171" w:left="376" w:right="144"/>
              <w:jc w:val="both"/>
              <w:rPr>
                <w:rFonts w:ascii="標楷體" w:eastAsia="標楷體" w:hAnsi="標楷體" w:cs="Times New Roman"/>
                <w:sz w:val="24"/>
                <w:szCs w:val="24"/>
                <w:lang w:eastAsia="zh-TW"/>
              </w:rPr>
            </w:pPr>
            <w:proofErr w:type="spellStart"/>
            <w:r w:rsidRPr="00246514">
              <w:rPr>
                <w:rFonts w:ascii="標楷體" w:eastAsia="標楷體" w:hAnsi="標楷體" w:cs="Times New Roman" w:hint="eastAsia"/>
                <w:sz w:val="24"/>
                <w:szCs w:val="24"/>
              </w:rPr>
              <w:t>首屆「臺灣</w:t>
            </w:r>
            <w:r w:rsidRPr="00246514">
              <w:rPr>
                <w:rFonts w:ascii="標楷體" w:eastAsia="標楷體" w:hAnsi="標楷體" w:cs="Times New Roman" w:hint="cs"/>
                <w:sz w:val="24"/>
                <w:szCs w:val="24"/>
              </w:rPr>
              <w:t>―</w:t>
            </w:r>
            <w:r w:rsidRPr="00246514">
              <w:rPr>
                <w:rFonts w:ascii="標楷體" w:eastAsia="標楷體" w:hAnsi="標楷體" w:cs="Times New Roman" w:hint="eastAsia"/>
                <w:sz w:val="24"/>
                <w:szCs w:val="24"/>
              </w:rPr>
              <w:t>波蘭高等教育論壇」由本會與波蘭國家學術交流總署（Polish</w:t>
            </w:r>
            <w:proofErr w:type="spellEnd"/>
            <w:r w:rsidRPr="00246514">
              <w:rPr>
                <w:rFonts w:ascii="標楷體" w:eastAsia="標楷體" w:hAnsi="標楷體" w:cs="Times New Roman" w:hint="eastAsia"/>
                <w:sz w:val="24"/>
                <w:szCs w:val="24"/>
              </w:rPr>
              <w:t xml:space="preserve"> National Agency for Academic Exchange, NAWA）共同籌辦，於111年9月16日在波蘭華沙斯塔西茨宮（Staszic </w:t>
            </w:r>
            <w:proofErr w:type="spellStart"/>
            <w:r w:rsidRPr="00246514">
              <w:rPr>
                <w:rFonts w:ascii="標楷體" w:eastAsia="標楷體" w:hAnsi="標楷體" w:cs="Times New Roman" w:hint="eastAsia"/>
                <w:sz w:val="24"/>
                <w:szCs w:val="24"/>
              </w:rPr>
              <w:t>Palace）登場，開啟兩國高層學研交流對話，深化雙方大學校院夥伴關係，鑄就未來合作展望之基石</w:t>
            </w:r>
            <w:proofErr w:type="spellEnd"/>
            <w:r w:rsidRPr="00246514">
              <w:rPr>
                <w:rFonts w:ascii="標楷體" w:eastAsia="標楷體" w:hAnsi="標楷體" w:cs="Times New Roman" w:hint="eastAsia"/>
                <w:sz w:val="24"/>
                <w:szCs w:val="24"/>
              </w:rPr>
              <w:t>。</w:t>
            </w:r>
            <w:r w:rsidRPr="00246514">
              <w:rPr>
                <w:rFonts w:ascii="標楷體" w:eastAsia="標楷體" w:hAnsi="標楷體" w:cs="Times New Roman" w:hint="eastAsia"/>
                <w:sz w:val="24"/>
                <w:szCs w:val="24"/>
                <w:lang w:eastAsia="zh-TW"/>
              </w:rPr>
              <w:t>本屆論壇聚焦「疫情期間大學院校治理經驗暨臺波高教合作機會」、「雙邊科研合作及推動」兩大主題，講者精采分享各校疫情期間之防疫舉措、大學治理之實踐經驗，以及跨國科研互動交流，雙方代表皆期盼藉此探詢學研交流機會，鑿啟兩國高教合作與共識。論壇歷時4小時，討論熱絡，雙方咸認為建構學術合作夥伴關係之重要性，以穩固高教前瞻創新、永續發展之理想與目標。</w:t>
            </w:r>
          </w:p>
          <w:p w14:paraId="2C748FD3" w14:textId="77777777" w:rsidR="00A71344" w:rsidRPr="00246514" w:rsidRDefault="00A71344" w:rsidP="00A71344">
            <w:pPr>
              <w:snapToGrid w:val="0"/>
              <w:spacing w:after="0" w:line="360" w:lineRule="exact"/>
              <w:ind w:right="144"/>
              <w:jc w:val="both"/>
              <w:rPr>
                <w:rFonts w:ascii="標楷體" w:eastAsia="標楷體" w:hAnsi="標楷體" w:cs="Times New Roman"/>
                <w:sz w:val="24"/>
                <w:szCs w:val="24"/>
                <w:lang w:eastAsia="zh-TW"/>
              </w:rPr>
            </w:pPr>
          </w:p>
          <w:p w14:paraId="0EBE6E58" w14:textId="77777777" w:rsidR="00A71344" w:rsidRPr="00246514" w:rsidRDefault="00A71344" w:rsidP="00A71344">
            <w:pPr>
              <w:snapToGrid w:val="0"/>
              <w:spacing w:after="0" w:line="360" w:lineRule="exact"/>
              <w:ind w:right="144"/>
              <w:jc w:val="both"/>
              <w:rPr>
                <w:rFonts w:ascii="新細明體" w:eastAsia="新細明體" w:hAnsi="新細明體" w:cs="Times New Roman"/>
                <w:sz w:val="24"/>
                <w:szCs w:val="24"/>
                <w:lang w:eastAsia="zh-TW"/>
              </w:rPr>
            </w:pPr>
            <w:r w:rsidRPr="00246514">
              <w:rPr>
                <w:rFonts w:ascii="標楷體" w:eastAsia="標楷體" w:hAnsi="標楷體" w:cs="Times New Roman" w:hint="eastAsia"/>
                <w:sz w:val="24"/>
                <w:szCs w:val="24"/>
                <w:lang w:eastAsia="zh-TW"/>
              </w:rPr>
              <w:t>四、國內國際事務交流</w:t>
            </w:r>
            <w:r w:rsidRPr="00246514">
              <w:rPr>
                <w:rFonts w:ascii="新細明體" w:eastAsia="新細明體" w:hAnsi="新細明體" w:cs="Times New Roman" w:hint="eastAsia"/>
                <w:sz w:val="24"/>
                <w:szCs w:val="24"/>
                <w:lang w:eastAsia="zh-TW"/>
              </w:rPr>
              <w:t>：</w:t>
            </w:r>
          </w:p>
          <w:p w14:paraId="3A9BCD88" w14:textId="77777777" w:rsidR="00A71344" w:rsidRPr="00246514" w:rsidRDefault="00A71344" w:rsidP="00A71344">
            <w:pPr>
              <w:pStyle w:val="a7"/>
              <w:numPr>
                <w:ilvl w:val="0"/>
                <w:numId w:val="27"/>
              </w:numPr>
              <w:snapToGrid w:val="0"/>
              <w:spacing w:after="0" w:line="360" w:lineRule="exact"/>
              <w:ind w:leftChars="0" w:right="144"/>
              <w:jc w:val="both"/>
              <w:rPr>
                <w:rFonts w:ascii="標楷體" w:eastAsia="標楷體" w:hAnsi="標楷體" w:cs="Times New Roman"/>
                <w:sz w:val="24"/>
                <w:szCs w:val="24"/>
                <w:lang w:eastAsia="zh-TW"/>
              </w:rPr>
            </w:pPr>
            <w:r w:rsidRPr="00246514">
              <w:rPr>
                <w:rFonts w:ascii="標楷體" w:eastAsia="標楷體" w:hAnsi="標楷體" w:cs="Times New Roman" w:hint="eastAsia"/>
                <w:sz w:val="24"/>
                <w:szCs w:val="24"/>
                <w:lang w:eastAsia="zh-TW"/>
              </w:rPr>
              <w:t>全國大學校院國際事務主管交流會議：</w:t>
            </w:r>
          </w:p>
          <w:p w14:paraId="0628B0A7" w14:textId="77777777" w:rsidR="00A71344" w:rsidRPr="00246514" w:rsidRDefault="00A71344" w:rsidP="00A71344">
            <w:pPr>
              <w:snapToGrid w:val="0"/>
              <w:spacing w:after="0" w:line="360" w:lineRule="exact"/>
              <w:ind w:leftChars="171" w:left="376" w:right="144"/>
              <w:jc w:val="both"/>
              <w:rPr>
                <w:rFonts w:ascii="標楷體" w:eastAsia="標楷體" w:hAnsi="標楷體" w:cs="Times New Roman"/>
                <w:sz w:val="24"/>
                <w:szCs w:val="24"/>
                <w:lang w:eastAsia="zh-TW"/>
              </w:rPr>
            </w:pPr>
            <w:r w:rsidRPr="00246514">
              <w:rPr>
                <w:rFonts w:ascii="標楷體" w:eastAsia="標楷體" w:hAnsi="標楷體" w:cs="Times New Roman" w:hint="eastAsia"/>
                <w:sz w:val="24"/>
                <w:szCs w:val="24"/>
                <w:lang w:eastAsia="zh-TW"/>
              </w:rPr>
              <w:t>本會於111年12月2日假國立政治大學公企中心舉辦「全國大學校院國際事務主管交流會議」，計有國內81所大學校院、123名國際事務主管人員與會。教育部國際及兩岸教育司李彥儀司長於開幕致詞表示教育部為強化我國大學國際化之核心行政支持系統，於第二期高教深耕計畫納入國際化行政支持系統專章，以提升大學推動國際事務之能量。專題演講則特邀美國在台協會（AIT）文化</w:t>
            </w:r>
            <w:proofErr w:type="gramStart"/>
            <w:r w:rsidRPr="00246514">
              <w:rPr>
                <w:rFonts w:ascii="標楷體" w:eastAsia="標楷體" w:hAnsi="標楷體" w:cs="Times New Roman" w:hint="eastAsia"/>
                <w:sz w:val="24"/>
                <w:szCs w:val="24"/>
                <w:lang w:eastAsia="zh-TW"/>
              </w:rPr>
              <w:t>新聞組蘇戴娜</w:t>
            </w:r>
            <w:proofErr w:type="gramEnd"/>
            <w:r w:rsidRPr="00246514">
              <w:rPr>
                <w:rFonts w:ascii="標楷體" w:eastAsia="標楷體" w:hAnsi="標楷體" w:cs="Times New Roman" w:hint="eastAsia"/>
                <w:sz w:val="24"/>
                <w:szCs w:val="24"/>
                <w:lang w:eastAsia="zh-TW"/>
              </w:rPr>
              <w:t>組長以「Megatrends：大趨勢」為題進行演講。蘇戴娜組長透過宏觀的全球視角，深入探討當代社會變遷與國際局勢，如何影響高等教育的發展與轉變。本次會議舉辦3場專題講座，主題分別為「後</w:t>
            </w:r>
            <w:proofErr w:type="gramStart"/>
            <w:r w:rsidRPr="00246514">
              <w:rPr>
                <w:rFonts w:ascii="標楷體" w:eastAsia="標楷體" w:hAnsi="標楷體" w:cs="Times New Roman" w:hint="eastAsia"/>
                <w:sz w:val="24"/>
                <w:szCs w:val="24"/>
                <w:lang w:eastAsia="zh-TW"/>
              </w:rPr>
              <w:t>疫</w:t>
            </w:r>
            <w:proofErr w:type="gramEnd"/>
            <w:r w:rsidRPr="00246514">
              <w:rPr>
                <w:rFonts w:ascii="標楷體" w:eastAsia="標楷體" w:hAnsi="標楷體" w:cs="Times New Roman" w:hint="eastAsia"/>
                <w:sz w:val="24"/>
                <w:szCs w:val="24"/>
                <w:lang w:eastAsia="zh-TW"/>
              </w:rPr>
              <w:t>情時代的國際夥伴</w:t>
            </w:r>
            <w:proofErr w:type="gramStart"/>
            <w:r w:rsidRPr="00246514">
              <w:rPr>
                <w:rFonts w:ascii="標楷體" w:eastAsia="標楷體" w:hAnsi="標楷體" w:cs="Times New Roman" w:hint="eastAsia"/>
                <w:sz w:val="24"/>
                <w:szCs w:val="24"/>
                <w:lang w:eastAsia="zh-TW"/>
              </w:rPr>
              <w:t>與拓生策</w:t>
            </w:r>
            <w:proofErr w:type="gramEnd"/>
            <w:r w:rsidRPr="00246514">
              <w:rPr>
                <w:rFonts w:ascii="標楷體" w:eastAsia="標楷體" w:hAnsi="標楷體" w:cs="Times New Roman" w:hint="eastAsia"/>
                <w:sz w:val="24"/>
                <w:szCs w:val="24"/>
                <w:lang w:eastAsia="zh-TW"/>
              </w:rPr>
              <w:t>略」、「大學國際化的創新作為」、及「跨國跨校研究合作與人才培育」，透過各校經驗分享與現場提問交流，探討如何透過教育展、學者互訪等多元策略及創新思維拓展合作契機，以及如何與學術單位攜手合作，透過雙聯學位或特色學程，針對不同國家及區域學校之特性，發展研究亮點及深化雙邊交流。</w:t>
            </w:r>
          </w:p>
          <w:p w14:paraId="620DACC4" w14:textId="77777777" w:rsidR="00A71344" w:rsidRPr="00246514" w:rsidRDefault="00A71344" w:rsidP="00A71344">
            <w:pPr>
              <w:pStyle w:val="a7"/>
              <w:numPr>
                <w:ilvl w:val="0"/>
                <w:numId w:val="27"/>
              </w:numPr>
              <w:snapToGrid w:val="0"/>
              <w:spacing w:after="0" w:line="360" w:lineRule="exact"/>
              <w:ind w:leftChars="0" w:right="144"/>
              <w:jc w:val="both"/>
              <w:rPr>
                <w:rFonts w:ascii="標楷體" w:eastAsia="標楷體" w:hAnsi="標楷體" w:cs="Times New Roman"/>
                <w:sz w:val="24"/>
                <w:szCs w:val="24"/>
                <w:lang w:eastAsia="zh-TW"/>
              </w:rPr>
            </w:pPr>
            <w:r w:rsidRPr="00246514">
              <w:rPr>
                <w:rFonts w:ascii="標楷體" w:eastAsia="標楷體" w:hAnsi="標楷體" w:cs="Times New Roman" w:hint="eastAsia"/>
                <w:sz w:val="24"/>
                <w:szCs w:val="24"/>
                <w:lang w:eastAsia="zh-TW"/>
              </w:rPr>
              <w:t>大學校院國際事務人員工作坊：</w:t>
            </w:r>
          </w:p>
          <w:p w14:paraId="41A9BA96" w14:textId="77777777" w:rsidR="00A71344" w:rsidRPr="00246514" w:rsidRDefault="00A71344" w:rsidP="00A71344">
            <w:pPr>
              <w:snapToGrid w:val="0"/>
              <w:spacing w:after="0" w:line="360" w:lineRule="exact"/>
              <w:ind w:leftChars="171" w:left="376" w:right="144"/>
              <w:jc w:val="both"/>
              <w:rPr>
                <w:rFonts w:ascii="標楷體" w:eastAsia="標楷體" w:hAnsi="標楷體" w:cs="Times New Roman"/>
                <w:sz w:val="24"/>
                <w:szCs w:val="24"/>
                <w:lang w:eastAsia="zh-TW"/>
              </w:rPr>
            </w:pPr>
            <w:r w:rsidRPr="00246514">
              <w:rPr>
                <w:rFonts w:ascii="標楷體" w:eastAsia="標楷體" w:hAnsi="標楷體" w:cs="Times New Roman" w:hint="eastAsia"/>
                <w:sz w:val="24"/>
                <w:szCs w:val="24"/>
                <w:lang w:eastAsia="zh-TW"/>
              </w:rPr>
              <w:t>本會於111年8月19日假政大公企中心舉辦「大學校院國際事務人員工作坊」，邀請教育部國際及兩岸教育司李彥儀司長、高等教育司曾新元專門委員、內政部、外交部、</w:t>
            </w:r>
            <w:proofErr w:type="gramStart"/>
            <w:r w:rsidRPr="00246514">
              <w:rPr>
                <w:rFonts w:ascii="標楷體" w:eastAsia="標楷體" w:hAnsi="標楷體" w:cs="Times New Roman" w:hint="eastAsia"/>
                <w:sz w:val="24"/>
                <w:szCs w:val="24"/>
                <w:lang w:eastAsia="zh-TW"/>
              </w:rPr>
              <w:t>勞動部與經濟部</w:t>
            </w:r>
            <w:proofErr w:type="gramEnd"/>
            <w:r w:rsidRPr="00246514">
              <w:rPr>
                <w:rFonts w:ascii="標楷體" w:eastAsia="標楷體" w:hAnsi="標楷體" w:cs="Times New Roman" w:hint="eastAsia"/>
                <w:sz w:val="24"/>
                <w:szCs w:val="24"/>
                <w:lang w:eastAsia="zh-TW"/>
              </w:rPr>
              <w:t>等6位部會代表出</w:t>
            </w:r>
          </w:p>
          <w:p w14:paraId="2767EF1A" w14:textId="77777777" w:rsidR="00CF4127" w:rsidRPr="00246514" w:rsidRDefault="00CF4127" w:rsidP="00A71344">
            <w:pPr>
              <w:rPr>
                <w:rFonts w:ascii="Times New Roman" w:eastAsia="標楷體" w:hAnsi="Times New Roman" w:cs="Times New Roman"/>
                <w:sz w:val="24"/>
                <w:szCs w:val="24"/>
                <w:lang w:eastAsia="zh-TW"/>
              </w:rPr>
            </w:pPr>
          </w:p>
        </w:tc>
      </w:tr>
      <w:tr w:rsidR="00246514" w:rsidRPr="00246514" w14:paraId="5F8F86C1" w14:textId="77777777" w:rsidTr="00A35EEE">
        <w:trPr>
          <w:trHeight w:hRule="exact" w:val="13756"/>
        </w:trPr>
        <w:tc>
          <w:tcPr>
            <w:tcW w:w="380" w:type="dxa"/>
            <w:tcBorders>
              <w:top w:val="single" w:sz="4" w:space="0" w:color="000000"/>
              <w:left w:val="single" w:sz="4" w:space="0" w:color="000000"/>
              <w:bottom w:val="single" w:sz="4" w:space="0" w:color="auto"/>
              <w:right w:val="single" w:sz="4" w:space="0" w:color="000000"/>
            </w:tcBorders>
            <w:vAlign w:val="center"/>
          </w:tcPr>
          <w:p w14:paraId="640E8BD1" w14:textId="77777777" w:rsidR="00CF4127" w:rsidRPr="00246514" w:rsidRDefault="00CF4127" w:rsidP="00A35EEE">
            <w:pPr>
              <w:spacing w:after="0" w:line="240" w:lineRule="auto"/>
              <w:ind w:left="87" w:right="66"/>
              <w:jc w:val="both"/>
              <w:rPr>
                <w:rFonts w:ascii="Times New Roman" w:eastAsia="標楷體" w:hAnsi="Times New Roman" w:cs="Times New Roman"/>
                <w:sz w:val="24"/>
                <w:szCs w:val="24"/>
                <w:lang w:eastAsia="zh-TW"/>
              </w:rPr>
            </w:pPr>
          </w:p>
        </w:tc>
        <w:tc>
          <w:tcPr>
            <w:tcW w:w="1039" w:type="dxa"/>
            <w:tcBorders>
              <w:top w:val="single" w:sz="4" w:space="0" w:color="000000"/>
              <w:left w:val="single" w:sz="4" w:space="0" w:color="000000"/>
              <w:bottom w:val="single" w:sz="4" w:space="0" w:color="auto"/>
              <w:right w:val="single" w:sz="4" w:space="0" w:color="000000"/>
            </w:tcBorders>
            <w:vAlign w:val="center"/>
          </w:tcPr>
          <w:p w14:paraId="1D16CAFD" w14:textId="77777777" w:rsidR="00CF4127" w:rsidRPr="00246514" w:rsidRDefault="00CF4127" w:rsidP="00A35EEE">
            <w:pPr>
              <w:spacing w:after="0" w:line="360" w:lineRule="exact"/>
              <w:ind w:left="3" w:right="-17"/>
              <w:jc w:val="both"/>
              <w:rPr>
                <w:rFonts w:ascii="Times New Roman" w:eastAsia="標楷體" w:hAnsi="Times New Roman" w:cs="Times New Roman"/>
                <w:sz w:val="24"/>
                <w:szCs w:val="24"/>
                <w:lang w:eastAsia="zh-TW"/>
              </w:rPr>
            </w:pPr>
          </w:p>
        </w:tc>
        <w:tc>
          <w:tcPr>
            <w:tcW w:w="1417" w:type="dxa"/>
            <w:tcBorders>
              <w:top w:val="single" w:sz="4" w:space="0" w:color="000000"/>
              <w:left w:val="single" w:sz="4" w:space="0" w:color="000000"/>
              <w:bottom w:val="single" w:sz="4" w:space="0" w:color="auto"/>
              <w:right w:val="single" w:sz="4" w:space="0" w:color="000000"/>
            </w:tcBorders>
            <w:vAlign w:val="center"/>
          </w:tcPr>
          <w:p w14:paraId="0E75FB45" w14:textId="77777777" w:rsidR="00CF4127" w:rsidRPr="00246514" w:rsidRDefault="00CF4127" w:rsidP="00A35EEE">
            <w:pPr>
              <w:spacing w:after="0" w:line="360" w:lineRule="exact"/>
              <w:ind w:left="102" w:right="21"/>
              <w:jc w:val="both"/>
              <w:rPr>
                <w:rFonts w:ascii="Times New Roman" w:eastAsia="標楷體" w:hAnsi="Times New Roman" w:cs="Times New Roman"/>
                <w:sz w:val="24"/>
                <w:szCs w:val="24"/>
                <w:lang w:eastAsia="zh-TW"/>
              </w:rPr>
            </w:pPr>
          </w:p>
        </w:tc>
        <w:tc>
          <w:tcPr>
            <w:tcW w:w="7847" w:type="dxa"/>
            <w:tcBorders>
              <w:top w:val="single" w:sz="4" w:space="0" w:color="000000"/>
              <w:left w:val="single" w:sz="4" w:space="0" w:color="000000"/>
              <w:bottom w:val="single" w:sz="4" w:space="0" w:color="auto"/>
              <w:right w:val="single" w:sz="4" w:space="0" w:color="000000"/>
            </w:tcBorders>
          </w:tcPr>
          <w:p w14:paraId="5F3531BF" w14:textId="77777777" w:rsidR="00CF4127" w:rsidRPr="00246514" w:rsidRDefault="00A71344" w:rsidP="00644767">
            <w:pPr>
              <w:pStyle w:val="a7"/>
              <w:spacing w:after="0"/>
              <w:ind w:left="440"/>
              <w:rPr>
                <w:rFonts w:ascii="標楷體" w:eastAsia="標楷體" w:hAnsi="標楷體" w:cs="Times New Roman"/>
                <w:sz w:val="24"/>
                <w:szCs w:val="24"/>
                <w:lang w:eastAsia="zh-TW"/>
              </w:rPr>
            </w:pPr>
            <w:r w:rsidRPr="00246514">
              <w:rPr>
                <w:rFonts w:ascii="標楷體" w:eastAsia="標楷體" w:hAnsi="標楷體" w:cs="Times New Roman" w:hint="eastAsia"/>
                <w:sz w:val="24"/>
                <w:szCs w:val="24"/>
                <w:lang w:eastAsia="zh-TW"/>
              </w:rPr>
              <w:t>席，深入主講有關大學校院國際化政策、境外生入出境、居留移民與留</w:t>
            </w:r>
            <w:proofErr w:type="gramStart"/>
            <w:r w:rsidRPr="00246514">
              <w:rPr>
                <w:rFonts w:ascii="標楷體" w:eastAsia="標楷體" w:hAnsi="標楷體" w:cs="Times New Roman" w:hint="eastAsia"/>
                <w:sz w:val="24"/>
                <w:szCs w:val="24"/>
                <w:lang w:eastAsia="zh-TW"/>
              </w:rPr>
              <w:t>臺</w:t>
            </w:r>
            <w:proofErr w:type="gramEnd"/>
            <w:r w:rsidRPr="00246514">
              <w:rPr>
                <w:rFonts w:ascii="標楷體" w:eastAsia="標楷體" w:hAnsi="標楷體" w:cs="Times New Roman" w:hint="eastAsia"/>
                <w:sz w:val="24"/>
                <w:szCs w:val="24"/>
                <w:lang w:eastAsia="zh-TW"/>
              </w:rPr>
              <w:t>工作等政策重點。並邀請</w:t>
            </w:r>
            <w:proofErr w:type="gramStart"/>
            <w:r w:rsidRPr="00246514">
              <w:rPr>
                <w:rFonts w:ascii="標楷體" w:eastAsia="標楷體" w:hAnsi="標楷體" w:cs="Times New Roman" w:hint="eastAsia"/>
                <w:sz w:val="24"/>
                <w:szCs w:val="24"/>
                <w:lang w:eastAsia="zh-TW"/>
              </w:rPr>
              <w:t>特</w:t>
            </w:r>
            <w:proofErr w:type="gramEnd"/>
            <w:r w:rsidRPr="00246514">
              <w:rPr>
                <w:rFonts w:ascii="標楷體" w:eastAsia="標楷體" w:hAnsi="標楷體" w:cs="Times New Roman" w:hint="eastAsia"/>
                <w:sz w:val="24"/>
                <w:szCs w:val="24"/>
                <w:lang w:eastAsia="zh-TW"/>
              </w:rPr>
              <w:t>任大使呂慶龍博士擔任主講人，分享如何透過臺灣文化軟實力，開啟合作契機、深化雙邊互動。</w:t>
            </w:r>
            <w:proofErr w:type="gramStart"/>
            <w:r w:rsidRPr="00246514">
              <w:rPr>
                <w:rFonts w:ascii="標楷體" w:eastAsia="標楷體" w:hAnsi="標楷體" w:cs="Times New Roman" w:hint="eastAsia"/>
                <w:sz w:val="24"/>
                <w:szCs w:val="24"/>
                <w:lang w:eastAsia="zh-TW"/>
              </w:rPr>
              <w:t>工作坊並規劃</w:t>
            </w:r>
            <w:proofErr w:type="gramEnd"/>
            <w:r w:rsidRPr="00246514">
              <w:rPr>
                <w:rFonts w:ascii="標楷體" w:eastAsia="標楷體" w:hAnsi="標楷體" w:cs="Times New Roman" w:hint="eastAsia"/>
                <w:sz w:val="24"/>
                <w:szCs w:val="24"/>
                <w:lang w:eastAsia="zh-TW"/>
              </w:rPr>
              <w:t>圓桌交流，針對「國際合作策略」、「校院品牌行銷」、「境外生輔導」與「</w:t>
            </w:r>
            <w:proofErr w:type="gramStart"/>
            <w:r w:rsidRPr="00246514">
              <w:rPr>
                <w:rFonts w:ascii="標楷體" w:eastAsia="標楷體" w:hAnsi="標楷體" w:cs="Times New Roman" w:hint="eastAsia"/>
                <w:sz w:val="24"/>
                <w:szCs w:val="24"/>
                <w:lang w:eastAsia="zh-TW"/>
              </w:rPr>
              <w:t>短課</w:t>
            </w:r>
            <w:proofErr w:type="gramEnd"/>
            <w:r w:rsidRPr="00246514">
              <w:rPr>
                <w:rFonts w:ascii="標楷體" w:eastAsia="標楷體" w:hAnsi="標楷體" w:cs="Times New Roman" w:hint="eastAsia"/>
                <w:sz w:val="24"/>
                <w:szCs w:val="24"/>
                <w:lang w:eastAsia="zh-TW"/>
              </w:rPr>
              <w:t>暨華語英語課程」等議題，匯集各校共16位資深業</w:t>
            </w:r>
            <w:r w:rsidR="00644767" w:rsidRPr="00246514">
              <w:rPr>
                <w:rFonts w:ascii="標楷體" w:eastAsia="標楷體" w:hAnsi="標楷體" w:cs="Times New Roman" w:hint="eastAsia"/>
                <w:sz w:val="24"/>
                <w:szCs w:val="24"/>
                <w:lang w:eastAsia="zh-TW"/>
              </w:rPr>
              <w:t>務同仁，分享長年累積的一線實務經驗，帶領各校代表在小組中深度交換彼此經驗。本次工作坊匯聚全國60所大學校院113名國際事務人員參與，互相學習及交流國際教育事務，各校代表互動熱烈。</w:t>
            </w:r>
          </w:p>
          <w:p w14:paraId="16C2689F" w14:textId="77777777" w:rsidR="00644767" w:rsidRPr="00246514" w:rsidRDefault="00644767" w:rsidP="00644767">
            <w:pPr>
              <w:pStyle w:val="a7"/>
              <w:numPr>
                <w:ilvl w:val="0"/>
                <w:numId w:val="27"/>
              </w:numPr>
              <w:snapToGrid w:val="0"/>
              <w:spacing w:after="0" w:line="360" w:lineRule="exact"/>
              <w:ind w:leftChars="0" w:right="144"/>
              <w:jc w:val="both"/>
              <w:rPr>
                <w:rFonts w:ascii="標楷體" w:eastAsia="標楷體" w:hAnsi="標楷體" w:cs="Times New Roman"/>
                <w:sz w:val="24"/>
                <w:szCs w:val="24"/>
                <w:lang w:eastAsia="zh-TW"/>
              </w:rPr>
            </w:pPr>
            <w:r w:rsidRPr="00246514">
              <w:rPr>
                <w:rFonts w:ascii="標楷體" w:eastAsia="標楷體" w:hAnsi="標楷體" w:cs="Times New Roman" w:hint="eastAsia"/>
                <w:sz w:val="24"/>
                <w:szCs w:val="24"/>
                <w:lang w:eastAsia="zh-TW"/>
              </w:rPr>
              <w:t>大學校院國際事務人員知能研習講座：</w:t>
            </w:r>
          </w:p>
          <w:p w14:paraId="3B345562" w14:textId="77777777" w:rsidR="00644767" w:rsidRPr="00246514" w:rsidRDefault="00644767" w:rsidP="00644767">
            <w:pPr>
              <w:pStyle w:val="a7"/>
              <w:spacing w:after="0"/>
              <w:ind w:left="440"/>
              <w:rPr>
                <w:rFonts w:ascii="Times New Roman" w:eastAsia="標楷體" w:hAnsi="Times New Roman" w:cs="Times New Roman"/>
                <w:sz w:val="24"/>
                <w:szCs w:val="24"/>
                <w:lang w:eastAsia="zh-TW"/>
              </w:rPr>
            </w:pPr>
            <w:r w:rsidRPr="00246514">
              <w:rPr>
                <w:rFonts w:ascii="標楷體" w:eastAsia="標楷體" w:hAnsi="標楷體" w:cs="Times New Roman" w:hint="eastAsia"/>
                <w:sz w:val="24"/>
                <w:szCs w:val="24"/>
                <w:lang w:eastAsia="zh-TW"/>
              </w:rPr>
              <w:t>在國際事務人員共計161人次共襄盛舉。系列講座（一）主題為「高等教育品牌行銷」，於111年4月22日辦理，邀請產官學界共四位專家學者擔任講者，包含LINE前總經理暨臺灣數位企業總會陶韻智顧問、國立政治大學傳播學院廣電系副教授暨在職碩士班王亞維執行長、中華民國微電影協會賴麗雪秘書長，以及駐外經驗豐富的交通部觀光局林信任副局長，深度探討大學品牌的建立與經營、當代影音行銷趨勢，並引導與會者反思學校品牌定位。系列講座（二）主題為「大學校院境外生輔導」，於11月4日假淡江大學</w:t>
            </w:r>
            <w:proofErr w:type="gramStart"/>
            <w:r w:rsidRPr="00246514">
              <w:rPr>
                <w:rFonts w:ascii="標楷體" w:eastAsia="標楷體" w:hAnsi="標楷體" w:cs="Times New Roman" w:hint="eastAsia"/>
                <w:sz w:val="24"/>
                <w:szCs w:val="24"/>
                <w:lang w:eastAsia="zh-TW"/>
              </w:rPr>
              <w:t>臺</w:t>
            </w:r>
            <w:proofErr w:type="gramEnd"/>
            <w:r w:rsidRPr="00246514">
              <w:rPr>
                <w:rFonts w:ascii="標楷體" w:eastAsia="標楷體" w:hAnsi="標楷體" w:cs="Times New Roman" w:hint="eastAsia"/>
                <w:sz w:val="24"/>
                <w:szCs w:val="24"/>
                <w:lang w:eastAsia="zh-TW"/>
              </w:rPr>
              <w:t>北校園舉行，特邀伯特利身心診所連玉如臨床心理師、國立政治大學國際合作事務處與國立屏東科技大學國際事務處兩校代表，以及大專校院境外學生輔導人員支援體系計畫（NISA）主持人葉俊良教授擔任主講人，針對境外生緊急事件之應變與處遇、校內跨單位輔導合作模式等主題深度探討，並透過會後問答與茶敘時間交流各校經驗，九成五以上與會者對此次講座感到滿意。</w:t>
            </w:r>
          </w:p>
          <w:p w14:paraId="61BC5E3A" w14:textId="77777777" w:rsidR="00CF4127" w:rsidRPr="00246514" w:rsidRDefault="00CF4127" w:rsidP="00644767">
            <w:pPr>
              <w:pStyle w:val="a7"/>
              <w:spacing w:after="0"/>
              <w:ind w:left="440"/>
              <w:rPr>
                <w:rFonts w:ascii="Times New Roman" w:eastAsia="標楷體" w:hAnsi="Times New Roman" w:cs="Times New Roman"/>
                <w:sz w:val="24"/>
                <w:szCs w:val="24"/>
                <w:lang w:eastAsia="zh-TW"/>
              </w:rPr>
            </w:pPr>
          </w:p>
          <w:p w14:paraId="1277B7CE" w14:textId="77777777" w:rsidR="00644767" w:rsidRPr="00246514" w:rsidRDefault="00644767" w:rsidP="00644767">
            <w:pPr>
              <w:snapToGrid w:val="0"/>
              <w:spacing w:after="0" w:line="360" w:lineRule="exact"/>
              <w:ind w:right="144"/>
              <w:jc w:val="both"/>
              <w:rPr>
                <w:rFonts w:ascii="標楷體" w:eastAsia="標楷體" w:hAnsi="標楷體" w:cs="Times New Roman"/>
                <w:sz w:val="24"/>
                <w:szCs w:val="24"/>
                <w:lang w:eastAsia="zh-TW"/>
              </w:rPr>
            </w:pPr>
            <w:r w:rsidRPr="00246514">
              <w:rPr>
                <w:rFonts w:ascii="標楷體" w:eastAsia="標楷體" w:hAnsi="標楷體" w:cs="Times New Roman" w:hint="eastAsia"/>
                <w:sz w:val="24"/>
                <w:szCs w:val="24"/>
                <w:lang w:eastAsia="zh-TW"/>
              </w:rPr>
              <w:t>五、臺灣教育中心：</w:t>
            </w:r>
          </w:p>
          <w:p w14:paraId="15D3206C" w14:textId="77777777" w:rsidR="00644767" w:rsidRPr="00246514" w:rsidRDefault="00644767" w:rsidP="00644767">
            <w:pPr>
              <w:pStyle w:val="a7"/>
              <w:ind w:left="440"/>
              <w:rPr>
                <w:rFonts w:ascii="Times New Roman" w:eastAsia="標楷體" w:hAnsi="Times New Roman" w:cs="Times New Roman"/>
                <w:sz w:val="24"/>
                <w:szCs w:val="24"/>
                <w:lang w:eastAsia="zh-TW"/>
              </w:rPr>
            </w:pPr>
            <w:r w:rsidRPr="00246514">
              <w:rPr>
                <w:rFonts w:ascii="標楷體" w:eastAsia="標楷體" w:hAnsi="標楷體" w:cs="Times New Roman" w:hint="eastAsia"/>
                <w:sz w:val="24"/>
                <w:szCs w:val="24"/>
                <w:lang w:eastAsia="zh-TW"/>
              </w:rPr>
              <w:t xml:space="preserve">  歷臺灣教育中心秉持高等教育對外輸出政策目標，長期於海外各地積極推動留學臺灣、學習華語，並協助媒合雙邊交流合作。111年雖仍受全球</w:t>
            </w:r>
            <w:proofErr w:type="gramStart"/>
            <w:r w:rsidRPr="00246514">
              <w:rPr>
                <w:rFonts w:ascii="標楷體" w:eastAsia="標楷體" w:hAnsi="標楷體" w:cs="Times New Roman" w:hint="eastAsia"/>
                <w:sz w:val="24"/>
                <w:szCs w:val="24"/>
                <w:lang w:eastAsia="zh-TW"/>
              </w:rPr>
              <w:t>疫</w:t>
            </w:r>
            <w:proofErr w:type="gramEnd"/>
            <w:r w:rsidRPr="00246514">
              <w:rPr>
                <w:rFonts w:ascii="標楷體" w:eastAsia="標楷體" w:hAnsi="標楷體" w:cs="Times New Roman" w:hint="eastAsia"/>
                <w:sz w:val="24"/>
                <w:szCs w:val="24"/>
                <w:lang w:eastAsia="zh-TW"/>
              </w:rPr>
              <w:t>情影響，配合當地政府防疫規定難以大幅辦理實體活動，各中心仍藉其彈性應變能力及</w:t>
            </w:r>
            <w:proofErr w:type="gramStart"/>
            <w:r w:rsidRPr="00246514">
              <w:rPr>
                <w:rFonts w:ascii="標楷體" w:eastAsia="標楷體" w:hAnsi="標楷體" w:cs="Times New Roman" w:hint="eastAsia"/>
                <w:sz w:val="24"/>
                <w:szCs w:val="24"/>
                <w:lang w:eastAsia="zh-TW"/>
              </w:rPr>
              <w:t>各式線上活</w:t>
            </w:r>
            <w:proofErr w:type="gramEnd"/>
            <w:r w:rsidRPr="00246514">
              <w:rPr>
                <w:rFonts w:ascii="標楷體" w:eastAsia="標楷體" w:hAnsi="標楷體" w:cs="Times New Roman" w:hint="eastAsia"/>
                <w:sz w:val="24"/>
                <w:szCs w:val="24"/>
                <w:lang w:eastAsia="zh-TW"/>
              </w:rPr>
              <w:t>動辦理經驗，促使業務持續推展運作。2月起分別針對日本、印尼、蒙古、印度、泰國、菲律賓及越南等地學子，舉辦網路教育展</w:t>
            </w:r>
            <w:proofErr w:type="gramStart"/>
            <w:r w:rsidRPr="00246514">
              <w:rPr>
                <w:rFonts w:ascii="標楷體" w:eastAsia="標楷體" w:hAnsi="標楷體" w:cs="Times New Roman" w:hint="eastAsia"/>
                <w:sz w:val="24"/>
                <w:szCs w:val="24"/>
                <w:lang w:eastAsia="zh-TW"/>
              </w:rPr>
              <w:t>及線上說明</w:t>
            </w:r>
            <w:proofErr w:type="gramEnd"/>
            <w:r w:rsidRPr="00246514">
              <w:rPr>
                <w:rFonts w:ascii="標楷體" w:eastAsia="標楷體" w:hAnsi="標楷體" w:cs="Times New Roman" w:hint="eastAsia"/>
                <w:sz w:val="24"/>
                <w:szCs w:val="24"/>
                <w:lang w:eastAsia="zh-TW"/>
              </w:rPr>
              <w:t>會，介紹我國大學校院特色、系所課程、申請流程以及獎學金等實用資訊。除教育展及各類交流</w:t>
            </w:r>
            <w:proofErr w:type="gramStart"/>
            <w:r w:rsidRPr="00246514">
              <w:rPr>
                <w:rFonts w:ascii="標楷體" w:eastAsia="標楷體" w:hAnsi="標楷體" w:cs="Times New Roman" w:hint="eastAsia"/>
                <w:sz w:val="24"/>
                <w:szCs w:val="24"/>
                <w:lang w:eastAsia="zh-TW"/>
              </w:rPr>
              <w:t>與招宣活動</w:t>
            </w:r>
            <w:proofErr w:type="gramEnd"/>
            <w:r w:rsidRPr="00246514">
              <w:rPr>
                <w:rFonts w:ascii="標楷體" w:eastAsia="標楷體" w:hAnsi="標楷體" w:cs="Times New Roman" w:hint="eastAsia"/>
                <w:sz w:val="24"/>
                <w:szCs w:val="24"/>
                <w:lang w:eastAsia="zh-TW"/>
              </w:rPr>
              <w:t>外，臺灣教育中心亦於當地持續</w:t>
            </w:r>
            <w:proofErr w:type="gramStart"/>
            <w:r w:rsidRPr="00246514">
              <w:rPr>
                <w:rFonts w:ascii="標楷體" w:eastAsia="標楷體" w:hAnsi="標楷體" w:cs="Times New Roman" w:hint="eastAsia"/>
                <w:sz w:val="24"/>
                <w:szCs w:val="24"/>
                <w:lang w:eastAsia="zh-TW"/>
              </w:rPr>
              <w:t>辦理線上華</w:t>
            </w:r>
            <w:proofErr w:type="gramEnd"/>
            <w:r w:rsidRPr="00246514">
              <w:rPr>
                <w:rFonts w:ascii="標楷體" w:eastAsia="標楷體" w:hAnsi="標楷體" w:cs="Times New Roman" w:hint="eastAsia"/>
                <w:sz w:val="24"/>
                <w:szCs w:val="24"/>
                <w:lang w:eastAsia="zh-TW"/>
              </w:rPr>
              <w:t>語課程、協辦華語文能力測驗、華語師資培訓、編譯製作留學臺灣文宣、促成雙邊校際合作、拜會當地各級學校、鏈結當地留臺校友、促進臺商企業實習與招聘、輔導外國學生來臺就學等諮詢服務，維持我國高教輸出服務。</w:t>
            </w:r>
          </w:p>
        </w:tc>
      </w:tr>
      <w:tr w:rsidR="00246514" w:rsidRPr="00246514" w14:paraId="3C7401F9" w14:textId="77777777" w:rsidTr="003E3EFD">
        <w:trPr>
          <w:trHeight w:hRule="exact" w:val="4956"/>
        </w:trPr>
        <w:tc>
          <w:tcPr>
            <w:tcW w:w="380" w:type="dxa"/>
            <w:tcBorders>
              <w:top w:val="single" w:sz="4" w:space="0" w:color="000000"/>
              <w:left w:val="single" w:sz="4" w:space="0" w:color="000000"/>
              <w:bottom w:val="single" w:sz="4" w:space="0" w:color="auto"/>
              <w:right w:val="single" w:sz="4" w:space="0" w:color="000000"/>
            </w:tcBorders>
            <w:vAlign w:val="center"/>
          </w:tcPr>
          <w:p w14:paraId="20318ACF" w14:textId="77777777" w:rsidR="00CF4127" w:rsidRPr="00246514" w:rsidRDefault="00CF4127" w:rsidP="00A35EEE">
            <w:pPr>
              <w:spacing w:after="0" w:line="240" w:lineRule="auto"/>
              <w:ind w:left="87" w:right="66"/>
              <w:jc w:val="both"/>
              <w:rPr>
                <w:rFonts w:ascii="Times New Roman" w:eastAsia="標楷體" w:hAnsi="Times New Roman" w:cs="Times New Roman"/>
                <w:sz w:val="24"/>
                <w:szCs w:val="24"/>
                <w:lang w:eastAsia="zh-TW"/>
              </w:rPr>
            </w:pPr>
          </w:p>
        </w:tc>
        <w:tc>
          <w:tcPr>
            <w:tcW w:w="1039" w:type="dxa"/>
            <w:tcBorders>
              <w:top w:val="single" w:sz="4" w:space="0" w:color="000000"/>
              <w:left w:val="single" w:sz="4" w:space="0" w:color="000000"/>
              <w:bottom w:val="single" w:sz="4" w:space="0" w:color="auto"/>
              <w:right w:val="single" w:sz="4" w:space="0" w:color="000000"/>
            </w:tcBorders>
            <w:vAlign w:val="center"/>
          </w:tcPr>
          <w:p w14:paraId="27A6E1DF" w14:textId="77777777" w:rsidR="00CF4127" w:rsidRPr="00246514" w:rsidRDefault="00CF4127" w:rsidP="00A35EEE">
            <w:pPr>
              <w:spacing w:after="0" w:line="360" w:lineRule="exact"/>
              <w:ind w:left="3" w:right="-17"/>
              <w:jc w:val="both"/>
              <w:rPr>
                <w:rFonts w:ascii="Times New Roman" w:eastAsia="標楷體" w:hAnsi="Times New Roman" w:cs="Times New Roman"/>
                <w:sz w:val="24"/>
                <w:szCs w:val="24"/>
                <w:lang w:eastAsia="zh-TW"/>
              </w:rPr>
            </w:pPr>
          </w:p>
        </w:tc>
        <w:tc>
          <w:tcPr>
            <w:tcW w:w="1417" w:type="dxa"/>
            <w:tcBorders>
              <w:top w:val="single" w:sz="4" w:space="0" w:color="000000"/>
              <w:left w:val="single" w:sz="4" w:space="0" w:color="000000"/>
              <w:bottom w:val="single" w:sz="4" w:space="0" w:color="auto"/>
              <w:right w:val="single" w:sz="4" w:space="0" w:color="000000"/>
            </w:tcBorders>
            <w:vAlign w:val="center"/>
          </w:tcPr>
          <w:p w14:paraId="4833E41B" w14:textId="77777777" w:rsidR="00CF4127" w:rsidRPr="00246514" w:rsidRDefault="00CF4127" w:rsidP="00A35EEE">
            <w:pPr>
              <w:spacing w:after="0" w:line="360" w:lineRule="exact"/>
              <w:ind w:left="102" w:right="21"/>
              <w:jc w:val="both"/>
              <w:rPr>
                <w:rFonts w:ascii="Times New Roman" w:eastAsia="標楷體" w:hAnsi="Times New Roman" w:cs="Times New Roman"/>
                <w:sz w:val="24"/>
                <w:szCs w:val="24"/>
                <w:lang w:eastAsia="zh-TW"/>
              </w:rPr>
            </w:pPr>
          </w:p>
        </w:tc>
        <w:tc>
          <w:tcPr>
            <w:tcW w:w="7847" w:type="dxa"/>
            <w:tcBorders>
              <w:top w:val="single" w:sz="4" w:space="0" w:color="000000"/>
              <w:left w:val="single" w:sz="4" w:space="0" w:color="000000"/>
              <w:bottom w:val="single" w:sz="4" w:space="0" w:color="auto"/>
              <w:right w:val="single" w:sz="4" w:space="0" w:color="000000"/>
            </w:tcBorders>
          </w:tcPr>
          <w:p w14:paraId="09C2AD37" w14:textId="77777777" w:rsidR="00CF4127" w:rsidRPr="00246514" w:rsidRDefault="00644767" w:rsidP="00644767">
            <w:pPr>
              <w:snapToGrid w:val="0"/>
              <w:spacing w:after="0" w:line="360" w:lineRule="exact"/>
              <w:ind w:leftChars="203" w:left="447" w:right="144"/>
              <w:jc w:val="both"/>
              <w:rPr>
                <w:rFonts w:ascii="標楷體" w:eastAsia="標楷體" w:hAnsi="標楷體" w:cs="Times New Roman"/>
                <w:sz w:val="24"/>
                <w:szCs w:val="24"/>
                <w:lang w:eastAsia="zh-TW"/>
              </w:rPr>
            </w:pPr>
            <w:proofErr w:type="gramStart"/>
            <w:r w:rsidRPr="00246514">
              <w:rPr>
                <w:rFonts w:ascii="標楷體" w:eastAsia="標楷體" w:hAnsi="標楷體" w:cs="Times New Roman" w:hint="eastAsia"/>
                <w:sz w:val="24"/>
                <w:szCs w:val="24"/>
                <w:lang w:eastAsia="zh-TW"/>
              </w:rPr>
              <w:t>此外，</w:t>
            </w:r>
            <w:proofErr w:type="gramEnd"/>
            <w:r w:rsidRPr="00246514">
              <w:rPr>
                <w:rFonts w:ascii="標楷體" w:eastAsia="標楷體" w:hAnsi="標楷體" w:cs="Times New Roman" w:hint="eastAsia"/>
                <w:sz w:val="24"/>
                <w:szCs w:val="24"/>
                <w:lang w:eastAsia="zh-TW"/>
              </w:rPr>
              <w:t>印度臺灣華語教育中心更針對印度學習者量身打造，出版首本印度國別化華語教材《不可思議華語》（Incredible Mandarin ）全方位華語叢書，拓展印度華語教材市場，為當地教材的陳舊現狀灌注新活力。</w:t>
            </w:r>
          </w:p>
          <w:p w14:paraId="0C7BBC73" w14:textId="77777777" w:rsidR="00644767" w:rsidRPr="00246514" w:rsidRDefault="00644767" w:rsidP="00644767">
            <w:pPr>
              <w:snapToGrid w:val="0"/>
              <w:spacing w:after="0" w:line="360" w:lineRule="exact"/>
              <w:ind w:leftChars="203" w:left="447" w:right="144"/>
              <w:jc w:val="both"/>
              <w:rPr>
                <w:rFonts w:ascii="標楷體" w:eastAsia="標楷體" w:hAnsi="標楷體" w:cs="Times New Roman"/>
                <w:sz w:val="24"/>
                <w:szCs w:val="24"/>
                <w:lang w:eastAsia="zh-TW"/>
              </w:rPr>
            </w:pPr>
          </w:p>
          <w:p w14:paraId="01F9345D" w14:textId="77777777" w:rsidR="00644767" w:rsidRPr="00246514" w:rsidRDefault="00644767" w:rsidP="00644767">
            <w:pPr>
              <w:snapToGrid w:val="0"/>
              <w:spacing w:after="0" w:line="360" w:lineRule="exact"/>
              <w:ind w:left="240" w:right="142" w:hangingChars="100" w:hanging="240"/>
              <w:jc w:val="both"/>
              <w:rPr>
                <w:rFonts w:ascii="標楷體" w:eastAsia="標楷體" w:hAnsi="標楷體" w:cs="Times New Roman"/>
                <w:sz w:val="26"/>
                <w:szCs w:val="26"/>
              </w:rPr>
            </w:pPr>
            <w:r w:rsidRPr="00246514">
              <w:rPr>
                <w:rFonts w:ascii="標楷體" w:eastAsia="標楷體" w:hAnsi="標楷體" w:cs="Times New Roman" w:hint="eastAsia"/>
                <w:sz w:val="24"/>
                <w:szCs w:val="24"/>
                <w:lang w:eastAsia="zh-TW"/>
              </w:rPr>
              <w:t>六、</w:t>
            </w:r>
            <w:r w:rsidRPr="00246514">
              <w:rPr>
                <w:rFonts w:eastAsia="標楷體"/>
                <w:lang w:eastAsia="zh-TW"/>
              </w:rPr>
              <w:t xml:space="preserve"> </w:t>
            </w:r>
            <w:proofErr w:type="gramStart"/>
            <w:r w:rsidRPr="00246514">
              <w:rPr>
                <w:rFonts w:ascii="標楷體" w:eastAsia="標楷體" w:hAnsi="標楷體" w:cs="Times New Roman" w:hint="eastAsia"/>
                <w:sz w:val="24"/>
                <w:szCs w:val="24"/>
                <w:lang w:eastAsia="zh-TW"/>
              </w:rPr>
              <w:t>短期蹲點計畫</w:t>
            </w:r>
            <w:proofErr w:type="gramEnd"/>
            <w:r w:rsidRPr="00246514">
              <w:rPr>
                <w:rFonts w:ascii="標楷體" w:eastAsia="標楷體" w:hAnsi="標楷體" w:cs="Times New Roman"/>
                <w:sz w:val="24"/>
                <w:szCs w:val="24"/>
                <w:lang w:eastAsia="zh-TW"/>
              </w:rPr>
              <w:t>:</w:t>
            </w:r>
            <w:r w:rsidRPr="00246514">
              <w:rPr>
                <w:rFonts w:ascii="標楷體" w:eastAsia="標楷體" w:hAnsi="標楷體" w:cs="Times New Roman" w:hint="eastAsia"/>
                <w:sz w:val="26"/>
                <w:szCs w:val="26"/>
              </w:rPr>
              <w:t xml:space="preserve"> </w:t>
            </w:r>
          </w:p>
          <w:p w14:paraId="505A8A2F" w14:textId="77777777" w:rsidR="00644767" w:rsidRPr="00246514" w:rsidRDefault="00644767" w:rsidP="00644767">
            <w:pPr>
              <w:snapToGrid w:val="0"/>
              <w:spacing w:after="0" w:line="360" w:lineRule="exact"/>
              <w:ind w:leftChars="203" w:left="447" w:right="144"/>
              <w:jc w:val="both"/>
              <w:rPr>
                <w:rFonts w:ascii="標楷體" w:eastAsia="標楷體" w:hAnsi="標楷體" w:cs="Times New Roman"/>
                <w:sz w:val="24"/>
                <w:szCs w:val="24"/>
                <w:lang w:eastAsia="zh-TW"/>
              </w:rPr>
            </w:pPr>
            <w:proofErr w:type="spellStart"/>
            <w:r w:rsidRPr="00246514">
              <w:rPr>
                <w:rFonts w:ascii="標楷體" w:eastAsia="標楷體" w:hAnsi="標楷體" w:cs="Times New Roman" w:hint="eastAsia"/>
                <w:sz w:val="24"/>
                <w:szCs w:val="24"/>
              </w:rPr>
              <w:t>為優化TEEP（Taiwan</w:t>
            </w:r>
            <w:proofErr w:type="spellEnd"/>
            <w:r w:rsidRPr="00246514">
              <w:rPr>
                <w:rFonts w:ascii="標楷體" w:eastAsia="標楷體" w:hAnsi="標楷體" w:cs="Times New Roman" w:hint="eastAsia"/>
                <w:sz w:val="24"/>
                <w:szCs w:val="24"/>
              </w:rPr>
              <w:t xml:space="preserve"> Experience Education Program）網站閱覽者使用觀感及流暢度，109年6月份新版上線，俾促進外國師生瀏覽相關計畫內容及辦理日期。</w:t>
            </w:r>
            <w:r w:rsidRPr="00246514">
              <w:rPr>
                <w:rFonts w:ascii="標楷體" w:eastAsia="標楷體" w:hAnsi="標楷體" w:cs="Times New Roman" w:hint="eastAsia"/>
                <w:sz w:val="24"/>
                <w:szCs w:val="24"/>
                <w:lang w:eastAsia="zh-TW"/>
              </w:rPr>
              <w:t>再為協助提升教育部執行蹲點實習計畫之行政作業流程，並依教育部每年對外公告徵案、彙整各核定案英文文宣上線宣傳、學生來臺報部備查、結案KPI指標數據填報等相關調查及收件流程，本會新建線上表單系統，以因應未來成果數據檢索與資料彙整需求，強化行政效率及資訊整合。</w:t>
            </w:r>
          </w:p>
        </w:tc>
      </w:tr>
      <w:tr w:rsidR="00246514" w:rsidRPr="00246514" w14:paraId="4C6ECF3E" w14:textId="77777777" w:rsidTr="00392061">
        <w:trPr>
          <w:trHeight w:hRule="exact" w:val="2460"/>
        </w:trPr>
        <w:tc>
          <w:tcPr>
            <w:tcW w:w="380" w:type="dxa"/>
            <w:tcBorders>
              <w:top w:val="single" w:sz="4" w:space="0" w:color="auto"/>
              <w:left w:val="single" w:sz="4" w:space="0" w:color="000000"/>
              <w:bottom w:val="single" w:sz="4" w:space="0" w:color="auto"/>
              <w:right w:val="single" w:sz="4" w:space="0" w:color="000000"/>
            </w:tcBorders>
            <w:vAlign w:val="center"/>
          </w:tcPr>
          <w:p w14:paraId="497C7038" w14:textId="77777777" w:rsidR="00392061" w:rsidRPr="00246514" w:rsidRDefault="00392061" w:rsidP="00392061">
            <w:pPr>
              <w:spacing w:after="0" w:line="240" w:lineRule="auto"/>
              <w:ind w:left="87" w:right="66"/>
              <w:jc w:val="both"/>
              <w:rPr>
                <w:rFonts w:ascii="Times New Roman" w:eastAsia="標楷體" w:hAnsi="Times New Roman" w:cs="Times New Roman"/>
                <w:sz w:val="24"/>
                <w:szCs w:val="24"/>
              </w:rPr>
            </w:pPr>
            <w:r w:rsidRPr="00246514">
              <w:rPr>
                <w:rFonts w:ascii="Times New Roman" w:eastAsia="標楷體" w:hAnsi="Times New Roman" w:cs="Times New Roman" w:hint="eastAsia"/>
                <w:sz w:val="24"/>
                <w:szCs w:val="24"/>
              </w:rPr>
              <w:t>2</w:t>
            </w:r>
          </w:p>
        </w:tc>
        <w:tc>
          <w:tcPr>
            <w:tcW w:w="1039" w:type="dxa"/>
            <w:tcBorders>
              <w:top w:val="single" w:sz="4" w:space="0" w:color="auto"/>
              <w:left w:val="single" w:sz="4" w:space="0" w:color="000000"/>
              <w:bottom w:val="single" w:sz="4" w:space="0" w:color="auto"/>
              <w:right w:val="single" w:sz="4" w:space="0" w:color="000000"/>
            </w:tcBorders>
            <w:vAlign w:val="center"/>
          </w:tcPr>
          <w:p w14:paraId="45E9E81D" w14:textId="77777777" w:rsidR="00392061" w:rsidRPr="00246514" w:rsidRDefault="00392061" w:rsidP="00392061">
            <w:pPr>
              <w:spacing w:after="0" w:line="360" w:lineRule="exact"/>
              <w:ind w:left="3" w:right="-17"/>
              <w:jc w:val="both"/>
              <w:rPr>
                <w:rFonts w:ascii="Times New Roman" w:eastAsia="標楷體" w:hAnsi="Times New Roman" w:cs="Times New Roman"/>
                <w:sz w:val="24"/>
                <w:szCs w:val="24"/>
                <w:lang w:eastAsia="zh-TW"/>
              </w:rPr>
            </w:pPr>
            <w:r w:rsidRPr="00246514">
              <w:rPr>
                <w:rFonts w:ascii="Times New Roman" w:eastAsia="標楷體" w:hAnsi="Times New Roman" w:cs="Times New Roman"/>
                <w:sz w:val="24"/>
                <w:szCs w:val="24"/>
                <w:lang w:eastAsia="zh-TW"/>
              </w:rPr>
              <w:t>南</w:t>
            </w:r>
            <w:proofErr w:type="gramStart"/>
            <w:r w:rsidRPr="00246514">
              <w:rPr>
                <w:rFonts w:ascii="Times New Roman" w:eastAsia="標楷體" w:hAnsi="Times New Roman" w:cs="Times New Roman"/>
                <w:sz w:val="24"/>
                <w:szCs w:val="24"/>
                <w:lang w:eastAsia="zh-TW"/>
              </w:rPr>
              <w:t>臺</w:t>
            </w:r>
            <w:proofErr w:type="gramEnd"/>
            <w:r w:rsidRPr="00246514">
              <w:rPr>
                <w:rFonts w:ascii="Times New Roman" w:eastAsia="標楷體" w:hAnsi="Times New Roman" w:cs="Times New Roman"/>
                <w:sz w:val="24"/>
                <w:szCs w:val="24"/>
                <w:lang w:eastAsia="zh-TW"/>
              </w:rPr>
              <w:t>科技</w:t>
            </w:r>
            <w:r w:rsidRPr="00246514">
              <w:rPr>
                <w:rFonts w:ascii="Times New Roman" w:eastAsia="標楷體" w:hAnsi="Times New Roman" w:cs="Times New Roman"/>
                <w:sz w:val="24"/>
                <w:szCs w:val="24"/>
                <w:lang w:eastAsia="zh-TW"/>
              </w:rPr>
              <w:t xml:space="preserve"> </w:t>
            </w:r>
            <w:r w:rsidRPr="00246514">
              <w:rPr>
                <w:rFonts w:ascii="Times New Roman" w:eastAsia="標楷體" w:hAnsi="Times New Roman" w:cs="Times New Roman"/>
                <w:sz w:val="24"/>
                <w:szCs w:val="24"/>
                <w:lang w:eastAsia="zh-TW"/>
              </w:rPr>
              <w:t>大學</w:t>
            </w:r>
          </w:p>
        </w:tc>
        <w:tc>
          <w:tcPr>
            <w:tcW w:w="1417" w:type="dxa"/>
            <w:tcBorders>
              <w:top w:val="single" w:sz="4" w:space="0" w:color="auto"/>
              <w:left w:val="single" w:sz="4" w:space="0" w:color="000000"/>
              <w:bottom w:val="single" w:sz="4" w:space="0" w:color="auto"/>
              <w:right w:val="single" w:sz="4" w:space="0" w:color="000000"/>
            </w:tcBorders>
            <w:vAlign w:val="center"/>
          </w:tcPr>
          <w:p w14:paraId="397A7D39" w14:textId="77777777" w:rsidR="00392061" w:rsidRPr="00246514" w:rsidRDefault="00392061" w:rsidP="00392061">
            <w:pPr>
              <w:spacing w:after="0" w:line="360" w:lineRule="exact"/>
              <w:ind w:left="102" w:right="21"/>
              <w:jc w:val="both"/>
              <w:rPr>
                <w:rFonts w:ascii="Times New Roman" w:eastAsia="標楷體" w:hAnsi="Times New Roman" w:cs="Times New Roman"/>
                <w:sz w:val="24"/>
                <w:szCs w:val="24"/>
                <w:lang w:eastAsia="zh-TW"/>
              </w:rPr>
            </w:pPr>
            <w:r w:rsidRPr="00246514">
              <w:rPr>
                <w:rFonts w:ascii="Times New Roman" w:eastAsia="標楷體" w:hAnsi="Times New Roman" w:cs="Times New Roman"/>
                <w:sz w:val="24"/>
                <w:szCs w:val="24"/>
                <w:lang w:eastAsia="zh-TW"/>
              </w:rPr>
              <w:t>友善家庭</w:t>
            </w:r>
            <w:r w:rsidRPr="00246514">
              <w:rPr>
                <w:rFonts w:ascii="Times New Roman" w:eastAsia="標楷體" w:hAnsi="Times New Roman" w:cs="Times New Roman" w:hint="eastAsia"/>
                <w:sz w:val="24"/>
                <w:szCs w:val="24"/>
                <w:lang w:eastAsia="zh-TW"/>
              </w:rPr>
              <w:t xml:space="preserve"> </w:t>
            </w:r>
            <w:r w:rsidRPr="00246514">
              <w:rPr>
                <w:rFonts w:ascii="Times New Roman" w:eastAsia="標楷體" w:hAnsi="Times New Roman" w:cs="Times New Roman"/>
                <w:sz w:val="24"/>
                <w:szCs w:val="24"/>
                <w:lang w:eastAsia="zh-TW"/>
              </w:rPr>
              <w:t>-</w:t>
            </w:r>
            <w:r w:rsidRPr="00246514">
              <w:rPr>
                <w:rFonts w:ascii="Times New Roman" w:eastAsia="標楷體" w:hAnsi="Times New Roman" w:cs="Times New Roman" w:hint="eastAsia"/>
                <w:sz w:val="24"/>
                <w:szCs w:val="24"/>
                <w:lang w:eastAsia="zh-TW"/>
              </w:rPr>
              <w:t xml:space="preserve"> </w:t>
            </w:r>
            <w:r w:rsidRPr="00246514">
              <w:rPr>
                <w:rFonts w:ascii="Times New Roman" w:eastAsia="標楷體" w:hAnsi="Times New Roman" w:cs="Times New Roman"/>
                <w:sz w:val="24"/>
                <w:szCs w:val="24"/>
                <w:lang w:eastAsia="zh-TW"/>
              </w:rPr>
              <w:t>境外學</w:t>
            </w:r>
            <w:r w:rsidRPr="00246514">
              <w:rPr>
                <w:rFonts w:ascii="Times New Roman" w:eastAsia="標楷體" w:hAnsi="Times New Roman" w:cs="Times New Roman" w:hint="eastAsia"/>
                <w:sz w:val="24"/>
                <w:szCs w:val="24"/>
                <w:lang w:eastAsia="zh-TW"/>
              </w:rPr>
              <w:t>生</w:t>
            </w:r>
            <w:r w:rsidRPr="00246514">
              <w:rPr>
                <w:rFonts w:ascii="Times New Roman" w:eastAsia="標楷體" w:hAnsi="Times New Roman" w:cs="Times New Roman"/>
                <w:sz w:val="24"/>
                <w:szCs w:val="24"/>
                <w:lang w:eastAsia="zh-TW"/>
              </w:rPr>
              <w:t>接待家庭計畫</w:t>
            </w:r>
          </w:p>
        </w:tc>
        <w:tc>
          <w:tcPr>
            <w:tcW w:w="7847" w:type="dxa"/>
            <w:tcBorders>
              <w:top w:val="single" w:sz="4" w:space="0" w:color="auto"/>
              <w:left w:val="single" w:sz="4" w:space="0" w:color="000000"/>
              <w:bottom w:val="single" w:sz="4" w:space="0" w:color="auto"/>
              <w:right w:val="single" w:sz="4" w:space="0" w:color="000000"/>
            </w:tcBorders>
          </w:tcPr>
          <w:p w14:paraId="2B22C1A2" w14:textId="77777777" w:rsidR="00392061" w:rsidRPr="00246514" w:rsidRDefault="00392061" w:rsidP="00392061">
            <w:pPr>
              <w:pStyle w:val="a7"/>
              <w:numPr>
                <w:ilvl w:val="0"/>
                <w:numId w:val="6"/>
              </w:numPr>
              <w:spacing w:after="0" w:line="313" w:lineRule="exact"/>
              <w:ind w:leftChars="0" w:left="364" w:right="-20" w:hanging="308"/>
              <w:jc w:val="both"/>
              <w:rPr>
                <w:rFonts w:ascii="Times New Roman" w:eastAsia="標楷體" w:hAnsi="Times New Roman" w:cs="Times New Roman"/>
                <w:sz w:val="24"/>
                <w:szCs w:val="24"/>
                <w:lang w:eastAsia="zh-TW"/>
              </w:rPr>
            </w:pPr>
            <w:r w:rsidRPr="00246514">
              <w:rPr>
                <w:rFonts w:ascii="Times New Roman" w:eastAsia="標楷體" w:hAnsi="Times New Roman" w:cs="Times New Roman"/>
                <w:sz w:val="24"/>
                <w:szCs w:val="24"/>
                <w:lang w:eastAsia="zh-TW"/>
              </w:rPr>
              <w:t>持續推廣完整的接待家庭資訊分享平</w:t>
            </w:r>
            <w:proofErr w:type="gramStart"/>
            <w:r w:rsidRPr="00246514">
              <w:rPr>
                <w:rFonts w:ascii="Times New Roman" w:eastAsia="標楷體" w:hAnsi="Times New Roman" w:cs="Times New Roman"/>
                <w:sz w:val="24"/>
                <w:szCs w:val="24"/>
                <w:lang w:eastAsia="zh-TW"/>
              </w:rPr>
              <w:t>臺</w:t>
            </w:r>
            <w:proofErr w:type="gramEnd"/>
          </w:p>
          <w:p w14:paraId="6F6B3A17" w14:textId="77777777" w:rsidR="00392061" w:rsidRPr="00246514" w:rsidRDefault="00392061" w:rsidP="00392061">
            <w:pPr>
              <w:pStyle w:val="a7"/>
              <w:spacing w:after="0" w:line="360" w:lineRule="exact"/>
              <w:ind w:left="440" w:right="183"/>
              <w:jc w:val="both"/>
              <w:rPr>
                <w:rFonts w:ascii="Times New Roman" w:eastAsia="標楷體" w:hAnsi="Times New Roman" w:cs="Times New Roman"/>
                <w:sz w:val="24"/>
                <w:szCs w:val="24"/>
                <w:lang w:eastAsia="zh-TW"/>
              </w:rPr>
            </w:pPr>
            <w:r w:rsidRPr="00246514">
              <w:rPr>
                <w:rFonts w:ascii="Times New Roman" w:eastAsia="標楷體" w:hAnsi="Times New Roman" w:cs="Times New Roman"/>
                <w:sz w:val="24"/>
                <w:szCs w:val="24"/>
                <w:lang w:eastAsia="zh-TW"/>
              </w:rPr>
              <w:t>(</w:t>
            </w:r>
            <w:r w:rsidRPr="00246514">
              <w:rPr>
                <w:rFonts w:ascii="Times New Roman" w:eastAsia="標楷體" w:hAnsi="Times New Roman" w:cs="Times New Roman"/>
                <w:sz w:val="24"/>
                <w:szCs w:val="24"/>
                <w:lang w:eastAsia="zh-TW"/>
              </w:rPr>
              <w:t>網址</w:t>
            </w:r>
            <w:r w:rsidRPr="00246514">
              <w:rPr>
                <w:rFonts w:ascii="Times New Roman" w:eastAsia="標楷體" w:hAnsi="Times New Roman" w:cs="Times New Roman"/>
                <w:sz w:val="24"/>
                <w:szCs w:val="24"/>
                <w:lang w:eastAsia="zh-TW"/>
              </w:rPr>
              <w:t>:</w:t>
            </w:r>
            <w:r w:rsidRPr="00246514">
              <w:rPr>
                <w:rFonts w:ascii="Times New Roman" w:eastAsia="標楷體" w:hAnsi="Times New Roman" w:cs="Times New Roman" w:hint="eastAsia"/>
                <w:sz w:val="24"/>
                <w:szCs w:val="24"/>
                <w:lang w:eastAsia="zh-TW"/>
              </w:rPr>
              <w:t xml:space="preserve"> </w:t>
            </w:r>
            <w:hyperlink r:id="rId8" w:history="1">
              <w:r w:rsidRPr="00246514">
                <w:rPr>
                  <w:rStyle w:val="a8"/>
                  <w:rFonts w:ascii="Times New Roman" w:eastAsia="標楷體" w:hAnsi="Times New Roman" w:cs="Times New Roman"/>
                  <w:color w:val="auto"/>
                  <w:sz w:val="24"/>
                  <w:szCs w:val="24"/>
                  <w:lang w:eastAsia="zh-TW"/>
                </w:rPr>
                <w:t>http://www.hostfamily.org.tw</w:t>
              </w:r>
            </w:hyperlink>
            <w:r w:rsidRPr="00246514">
              <w:rPr>
                <w:rFonts w:ascii="Times New Roman" w:eastAsia="標楷體" w:hAnsi="Times New Roman" w:cs="Times New Roman"/>
                <w:sz w:val="24"/>
                <w:szCs w:val="24"/>
                <w:lang w:eastAsia="zh-TW"/>
              </w:rPr>
              <w:t>)</w:t>
            </w:r>
            <w:r w:rsidRPr="00246514">
              <w:rPr>
                <w:rFonts w:ascii="Times New Roman" w:eastAsia="標楷體" w:hAnsi="Times New Roman" w:cs="Times New Roman" w:hint="eastAsia"/>
                <w:sz w:val="24"/>
                <w:szCs w:val="24"/>
                <w:lang w:eastAsia="zh-TW"/>
              </w:rPr>
              <w:t xml:space="preserve"> </w:t>
            </w:r>
            <w:r w:rsidRPr="00246514">
              <w:rPr>
                <w:rFonts w:ascii="Times New Roman" w:eastAsia="標楷體" w:hAnsi="Times New Roman" w:cs="Times New Roman" w:hint="eastAsia"/>
                <w:sz w:val="24"/>
                <w:szCs w:val="24"/>
                <w:lang w:eastAsia="zh-TW"/>
              </w:rPr>
              <w:t>：</w:t>
            </w:r>
            <w:r w:rsidRPr="00246514">
              <w:rPr>
                <w:rFonts w:ascii="Times New Roman" w:eastAsia="標楷體" w:hAnsi="Times New Roman" w:cs="Times New Roman"/>
                <w:sz w:val="24"/>
                <w:szCs w:val="24"/>
                <w:lang w:eastAsia="zh-TW"/>
              </w:rPr>
              <w:t>提供即時且多元之接待家庭相關資訊與服務，包含：培訓課程、</w:t>
            </w:r>
            <w:proofErr w:type="gramStart"/>
            <w:r w:rsidRPr="00246514">
              <w:rPr>
                <w:rFonts w:ascii="Times New Roman" w:eastAsia="標楷體" w:hAnsi="Times New Roman" w:cs="Times New Roman"/>
                <w:sz w:val="24"/>
                <w:szCs w:val="24"/>
                <w:lang w:eastAsia="zh-TW"/>
              </w:rPr>
              <w:t>線上報名</w:t>
            </w:r>
            <w:proofErr w:type="gramEnd"/>
            <w:r w:rsidRPr="00246514">
              <w:rPr>
                <w:rFonts w:ascii="Times New Roman" w:eastAsia="標楷體" w:hAnsi="Times New Roman" w:cs="Times New Roman"/>
                <w:sz w:val="24"/>
                <w:szCs w:val="24"/>
                <w:lang w:eastAsia="zh-TW"/>
              </w:rPr>
              <w:t>、影像專區、活動公告、</w:t>
            </w:r>
            <w:r w:rsidRPr="00246514">
              <w:rPr>
                <w:rFonts w:ascii="Times New Roman" w:eastAsia="標楷體" w:hAnsi="Times New Roman" w:cs="Times New Roman"/>
                <w:sz w:val="24"/>
                <w:szCs w:val="24"/>
                <w:lang w:eastAsia="zh-TW"/>
              </w:rPr>
              <w:t>Q &amp; A</w:t>
            </w:r>
            <w:r w:rsidRPr="00246514">
              <w:rPr>
                <w:rFonts w:ascii="Times New Roman" w:eastAsia="標楷體" w:hAnsi="Times New Roman" w:cs="Times New Roman"/>
                <w:sz w:val="24"/>
                <w:szCs w:val="24"/>
                <w:lang w:eastAsia="zh-TW"/>
              </w:rPr>
              <w:t>、友善連結等。</w:t>
            </w:r>
          </w:p>
          <w:p w14:paraId="7FA0872D" w14:textId="77777777" w:rsidR="00392061" w:rsidRPr="00246514" w:rsidRDefault="00392061" w:rsidP="00392061">
            <w:pPr>
              <w:pStyle w:val="a7"/>
              <w:numPr>
                <w:ilvl w:val="0"/>
                <w:numId w:val="6"/>
              </w:numPr>
              <w:tabs>
                <w:tab w:val="left" w:pos="616"/>
              </w:tabs>
              <w:spacing w:after="0" w:line="313" w:lineRule="exact"/>
              <w:ind w:leftChars="0" w:right="-20" w:hanging="318"/>
              <w:jc w:val="both"/>
              <w:rPr>
                <w:rFonts w:ascii="Times New Roman" w:eastAsia="標楷體" w:hAnsi="Times New Roman" w:cs="Times New Roman"/>
                <w:sz w:val="24"/>
                <w:szCs w:val="24"/>
                <w:lang w:eastAsia="zh-TW"/>
              </w:rPr>
            </w:pPr>
            <w:r w:rsidRPr="00246514">
              <w:rPr>
                <w:rFonts w:ascii="Times New Roman" w:eastAsia="標楷體" w:hAnsi="Times New Roman" w:cs="Times New Roman"/>
                <w:sz w:val="24"/>
                <w:szCs w:val="24"/>
                <w:lang w:eastAsia="zh-TW"/>
              </w:rPr>
              <w:t>自</w:t>
            </w:r>
            <w:r w:rsidRPr="00246514">
              <w:rPr>
                <w:rFonts w:ascii="Times New Roman" w:eastAsia="標楷體" w:hAnsi="Times New Roman" w:cs="Times New Roman"/>
                <w:sz w:val="24"/>
                <w:szCs w:val="24"/>
                <w:lang w:eastAsia="zh-TW"/>
              </w:rPr>
              <w:t>99</w:t>
            </w:r>
            <w:r w:rsidRPr="00246514">
              <w:rPr>
                <w:rFonts w:ascii="Times New Roman" w:eastAsia="標楷體" w:hAnsi="Times New Roman" w:cs="Times New Roman"/>
                <w:sz w:val="24"/>
                <w:szCs w:val="24"/>
                <w:lang w:eastAsia="zh-TW"/>
              </w:rPr>
              <w:t>年成立計畫</w:t>
            </w:r>
            <w:r w:rsidRPr="00246514">
              <w:rPr>
                <w:rFonts w:ascii="Times New Roman" w:eastAsia="標楷體" w:hAnsi="Times New Roman" w:cs="Times New Roman" w:hint="eastAsia"/>
                <w:sz w:val="24"/>
                <w:szCs w:val="24"/>
                <w:lang w:eastAsia="zh-TW"/>
              </w:rPr>
              <w:t>截至</w:t>
            </w:r>
            <w:r w:rsidRPr="00246514">
              <w:rPr>
                <w:rFonts w:ascii="Times New Roman" w:eastAsia="標楷體" w:hAnsi="Times New Roman" w:cs="Times New Roman" w:hint="eastAsia"/>
                <w:sz w:val="24"/>
                <w:szCs w:val="24"/>
                <w:lang w:eastAsia="zh-TW"/>
              </w:rPr>
              <w:t>1</w:t>
            </w:r>
            <w:r w:rsidRPr="00246514">
              <w:rPr>
                <w:rFonts w:ascii="Times New Roman" w:eastAsia="標楷體" w:hAnsi="Times New Roman" w:cs="Times New Roman"/>
                <w:sz w:val="24"/>
                <w:szCs w:val="24"/>
                <w:lang w:eastAsia="zh-TW"/>
              </w:rPr>
              <w:t>11</w:t>
            </w:r>
            <w:r w:rsidRPr="00246514">
              <w:rPr>
                <w:rFonts w:ascii="Times New Roman" w:eastAsia="標楷體" w:hAnsi="Times New Roman" w:cs="Times New Roman" w:hint="eastAsia"/>
                <w:sz w:val="24"/>
                <w:szCs w:val="24"/>
                <w:lang w:eastAsia="zh-TW"/>
              </w:rPr>
              <w:t>年累計</w:t>
            </w:r>
            <w:r w:rsidRPr="00246514">
              <w:rPr>
                <w:rFonts w:ascii="Times New Roman" w:eastAsia="標楷體" w:hAnsi="Times New Roman" w:cs="Times New Roman"/>
                <w:sz w:val="24"/>
                <w:szCs w:val="24"/>
                <w:lang w:eastAsia="zh-TW"/>
              </w:rPr>
              <w:t>完成授證之接待家庭達</w:t>
            </w:r>
            <w:r w:rsidRPr="00246514">
              <w:rPr>
                <w:rFonts w:ascii="Times New Roman" w:eastAsia="標楷體" w:hAnsi="Times New Roman" w:cs="Times New Roman"/>
                <w:sz w:val="24"/>
                <w:szCs w:val="24"/>
                <w:lang w:eastAsia="zh-TW"/>
              </w:rPr>
              <w:t>4,936</w:t>
            </w:r>
            <w:r w:rsidRPr="00246514">
              <w:rPr>
                <w:rFonts w:ascii="Times New Roman" w:eastAsia="標楷體" w:hAnsi="Times New Roman" w:cs="Times New Roman"/>
                <w:sz w:val="24"/>
                <w:szCs w:val="24"/>
                <w:lang w:eastAsia="zh-TW"/>
              </w:rPr>
              <w:t>戶、媒合</w:t>
            </w:r>
            <w:r w:rsidRPr="00246514">
              <w:rPr>
                <w:rFonts w:ascii="Times New Roman" w:eastAsia="標楷體" w:hAnsi="Times New Roman" w:cs="Times New Roman"/>
                <w:sz w:val="24"/>
                <w:szCs w:val="24"/>
                <w:lang w:eastAsia="zh-TW"/>
              </w:rPr>
              <w:t>106</w:t>
            </w:r>
            <w:r w:rsidRPr="00246514">
              <w:rPr>
                <w:rFonts w:ascii="Times New Roman" w:eastAsia="標楷體" w:hAnsi="Times New Roman" w:cs="Times New Roman" w:hint="eastAsia"/>
                <w:sz w:val="24"/>
                <w:szCs w:val="24"/>
                <w:lang w:eastAsia="zh-TW"/>
              </w:rPr>
              <w:t>個</w:t>
            </w:r>
            <w:r w:rsidRPr="00246514">
              <w:rPr>
                <w:rFonts w:ascii="Times New Roman" w:eastAsia="標楷體" w:hAnsi="Times New Roman" w:cs="Times New Roman"/>
                <w:sz w:val="24"/>
                <w:szCs w:val="24"/>
                <w:lang w:eastAsia="zh-TW"/>
              </w:rPr>
              <w:t>國</w:t>
            </w:r>
            <w:r w:rsidRPr="00246514">
              <w:rPr>
                <w:rFonts w:ascii="Times New Roman" w:eastAsia="標楷體" w:hAnsi="Times New Roman" w:cs="Times New Roman" w:hint="eastAsia"/>
                <w:sz w:val="24"/>
                <w:szCs w:val="24"/>
                <w:lang w:eastAsia="zh-TW"/>
              </w:rPr>
              <w:t>家地區共</w:t>
            </w:r>
            <w:r w:rsidRPr="00246514">
              <w:rPr>
                <w:rFonts w:ascii="Times New Roman" w:eastAsia="標楷體" w:hAnsi="Times New Roman" w:cs="Times New Roman"/>
                <w:sz w:val="24"/>
                <w:szCs w:val="24"/>
                <w:lang w:eastAsia="zh-TW"/>
              </w:rPr>
              <w:t>7,415</w:t>
            </w:r>
            <w:r w:rsidRPr="00246514">
              <w:rPr>
                <w:rFonts w:ascii="Times New Roman" w:eastAsia="標楷體" w:hAnsi="Times New Roman" w:cs="Times New Roman"/>
                <w:sz w:val="24"/>
                <w:szCs w:val="24"/>
                <w:lang w:eastAsia="zh-TW"/>
              </w:rPr>
              <w:t>名境外學生至</w:t>
            </w:r>
            <w:r w:rsidRPr="00246514">
              <w:rPr>
                <w:rFonts w:ascii="Times New Roman" w:eastAsia="標楷體" w:hAnsi="Times New Roman" w:cs="Times New Roman"/>
                <w:sz w:val="24"/>
                <w:szCs w:val="24"/>
                <w:lang w:eastAsia="zh-TW"/>
              </w:rPr>
              <w:t>3,953</w:t>
            </w:r>
            <w:r w:rsidRPr="00246514">
              <w:rPr>
                <w:rFonts w:ascii="Times New Roman" w:eastAsia="標楷體" w:hAnsi="Times New Roman" w:cs="Times New Roman"/>
                <w:sz w:val="24"/>
                <w:szCs w:val="24"/>
                <w:lang w:eastAsia="zh-TW"/>
              </w:rPr>
              <w:t>戶接待家庭，並協助</w:t>
            </w:r>
            <w:r w:rsidRPr="00246514">
              <w:rPr>
                <w:rFonts w:ascii="Times New Roman" w:eastAsia="標楷體" w:hAnsi="Times New Roman" w:cs="Times New Roman"/>
                <w:sz w:val="24"/>
                <w:szCs w:val="24"/>
                <w:lang w:eastAsia="zh-TW"/>
              </w:rPr>
              <w:t>33</w:t>
            </w:r>
            <w:r w:rsidRPr="00246514">
              <w:rPr>
                <w:rFonts w:ascii="Times New Roman" w:eastAsia="標楷體" w:hAnsi="Times New Roman" w:cs="Times New Roman"/>
                <w:sz w:val="24"/>
                <w:szCs w:val="24"/>
                <w:lang w:eastAsia="zh-TW"/>
              </w:rPr>
              <w:t>所大專校院建立接待家庭機制</w:t>
            </w:r>
            <w:r w:rsidRPr="00246514">
              <w:rPr>
                <w:rFonts w:ascii="Times New Roman" w:eastAsia="標楷體" w:hAnsi="Times New Roman" w:cs="Times New Roman" w:hint="eastAsia"/>
                <w:sz w:val="24"/>
                <w:szCs w:val="24"/>
                <w:lang w:eastAsia="zh-TW"/>
              </w:rPr>
              <w:t>。</w:t>
            </w:r>
          </w:p>
        </w:tc>
      </w:tr>
      <w:tr w:rsidR="00246514" w:rsidRPr="00246514" w14:paraId="32389729" w14:textId="77777777" w:rsidTr="003E3EFD">
        <w:trPr>
          <w:trHeight w:hRule="exact" w:val="6336"/>
        </w:trPr>
        <w:tc>
          <w:tcPr>
            <w:tcW w:w="380" w:type="dxa"/>
            <w:tcBorders>
              <w:top w:val="single" w:sz="4" w:space="0" w:color="auto"/>
              <w:left w:val="single" w:sz="4" w:space="0" w:color="000000"/>
              <w:bottom w:val="single" w:sz="4" w:space="0" w:color="auto"/>
              <w:right w:val="single" w:sz="4" w:space="0" w:color="000000"/>
            </w:tcBorders>
            <w:vAlign w:val="center"/>
          </w:tcPr>
          <w:p w14:paraId="52116E24" w14:textId="77777777" w:rsidR="00392061" w:rsidRPr="00246514" w:rsidRDefault="00392061" w:rsidP="00392061">
            <w:pPr>
              <w:spacing w:after="0" w:line="240" w:lineRule="auto"/>
              <w:ind w:left="87" w:right="66"/>
              <w:jc w:val="center"/>
              <w:rPr>
                <w:rFonts w:ascii="Times New Roman" w:eastAsia="標楷體" w:hAnsi="Times New Roman" w:cs="Times New Roman"/>
                <w:sz w:val="24"/>
                <w:szCs w:val="24"/>
              </w:rPr>
            </w:pPr>
            <w:r w:rsidRPr="00246514">
              <w:rPr>
                <w:rFonts w:ascii="Times New Roman" w:eastAsia="標楷體" w:hAnsi="Times New Roman" w:cs="Times New Roman" w:hint="eastAsia"/>
                <w:sz w:val="24"/>
                <w:szCs w:val="24"/>
                <w:lang w:eastAsia="zh-TW"/>
              </w:rPr>
              <w:t>3</w:t>
            </w:r>
          </w:p>
        </w:tc>
        <w:tc>
          <w:tcPr>
            <w:tcW w:w="1039" w:type="dxa"/>
            <w:tcBorders>
              <w:top w:val="single" w:sz="4" w:space="0" w:color="auto"/>
              <w:left w:val="single" w:sz="4" w:space="0" w:color="000000"/>
              <w:bottom w:val="single" w:sz="4" w:space="0" w:color="auto"/>
              <w:right w:val="single" w:sz="4" w:space="0" w:color="000000"/>
            </w:tcBorders>
            <w:vAlign w:val="center"/>
          </w:tcPr>
          <w:p w14:paraId="01BB3525" w14:textId="77777777" w:rsidR="00392061" w:rsidRPr="00246514" w:rsidRDefault="00392061" w:rsidP="00392061">
            <w:pPr>
              <w:spacing w:after="0" w:line="240" w:lineRule="auto"/>
              <w:ind w:left="34" w:right="-42"/>
              <w:rPr>
                <w:rFonts w:ascii="Times New Roman" w:eastAsia="標楷體" w:hAnsi="Times New Roman" w:cs="Times New Roman"/>
                <w:sz w:val="24"/>
                <w:szCs w:val="24"/>
              </w:rPr>
            </w:pPr>
            <w:proofErr w:type="spellStart"/>
            <w:r w:rsidRPr="00246514">
              <w:rPr>
                <w:rFonts w:ascii="Times New Roman" w:eastAsia="標楷體" w:hAnsi="Times New Roman" w:cs="Times New Roman"/>
                <w:sz w:val="24"/>
                <w:szCs w:val="24"/>
              </w:rPr>
              <w:t>逢甲大學</w:t>
            </w:r>
            <w:proofErr w:type="spellEnd"/>
          </w:p>
          <w:p w14:paraId="05F28CA9" w14:textId="77777777" w:rsidR="00392061" w:rsidRPr="00246514" w:rsidRDefault="00392061" w:rsidP="00392061">
            <w:pPr>
              <w:spacing w:after="0" w:line="240" w:lineRule="auto"/>
              <w:ind w:right="-42"/>
              <w:rPr>
                <w:rFonts w:ascii="Times New Roman" w:eastAsia="標楷體" w:hAnsi="Times New Roman" w:cs="Times New Roman"/>
                <w:sz w:val="24"/>
                <w:szCs w:val="24"/>
                <w:lang w:eastAsia="zh-TW"/>
              </w:rPr>
            </w:pPr>
          </w:p>
        </w:tc>
        <w:tc>
          <w:tcPr>
            <w:tcW w:w="1417" w:type="dxa"/>
            <w:tcBorders>
              <w:top w:val="single" w:sz="4" w:space="0" w:color="auto"/>
              <w:left w:val="single" w:sz="4" w:space="0" w:color="000000"/>
              <w:bottom w:val="single" w:sz="4" w:space="0" w:color="auto"/>
              <w:right w:val="single" w:sz="4" w:space="0" w:color="000000"/>
            </w:tcBorders>
            <w:vAlign w:val="center"/>
          </w:tcPr>
          <w:p w14:paraId="450AD60F" w14:textId="77777777" w:rsidR="00392061" w:rsidRPr="00246514" w:rsidRDefault="00392061" w:rsidP="00392061">
            <w:pPr>
              <w:spacing w:after="0" w:line="360" w:lineRule="exact"/>
              <w:ind w:left="71" w:right="52"/>
              <w:rPr>
                <w:rFonts w:ascii="Times New Roman" w:eastAsia="標楷體" w:hAnsi="Times New Roman" w:cs="Times New Roman"/>
                <w:sz w:val="24"/>
                <w:szCs w:val="24"/>
                <w:lang w:eastAsia="zh-TW"/>
              </w:rPr>
            </w:pPr>
            <w:r w:rsidRPr="00246514">
              <w:rPr>
                <w:rFonts w:ascii="Times New Roman" w:eastAsia="標楷體" w:hAnsi="Times New Roman" w:cs="Times New Roman"/>
                <w:sz w:val="24"/>
                <w:szCs w:val="24"/>
                <w:lang w:eastAsia="zh-TW"/>
              </w:rPr>
              <w:t>大專</w:t>
            </w:r>
            <w:proofErr w:type="gramStart"/>
            <w:r w:rsidRPr="00246514">
              <w:rPr>
                <w:rFonts w:ascii="Times New Roman" w:eastAsia="標楷體" w:hAnsi="Times New Roman" w:cs="Times New Roman"/>
                <w:sz w:val="24"/>
                <w:szCs w:val="24"/>
                <w:lang w:eastAsia="zh-TW"/>
              </w:rPr>
              <w:t>校院境</w:t>
            </w:r>
            <w:proofErr w:type="gramEnd"/>
            <w:r w:rsidRPr="00246514">
              <w:rPr>
                <w:rFonts w:ascii="Times New Roman" w:eastAsia="標楷體" w:hAnsi="Times New Roman" w:cs="Times New Roman"/>
                <w:sz w:val="24"/>
                <w:szCs w:val="24"/>
                <w:lang w:eastAsia="zh-TW"/>
              </w:rPr>
              <w:t xml:space="preserve"> </w:t>
            </w:r>
            <w:r w:rsidRPr="00246514">
              <w:rPr>
                <w:rFonts w:ascii="Times New Roman" w:eastAsia="標楷體" w:hAnsi="Times New Roman" w:cs="Times New Roman"/>
                <w:sz w:val="24"/>
                <w:szCs w:val="24"/>
                <w:lang w:eastAsia="zh-TW"/>
              </w:rPr>
              <w:t>外學生輔導</w:t>
            </w:r>
            <w:r w:rsidRPr="00246514">
              <w:rPr>
                <w:rFonts w:ascii="Times New Roman" w:eastAsia="標楷體" w:hAnsi="Times New Roman" w:cs="Times New Roman"/>
                <w:sz w:val="24"/>
                <w:szCs w:val="24"/>
                <w:lang w:eastAsia="zh-TW"/>
              </w:rPr>
              <w:t xml:space="preserve"> </w:t>
            </w:r>
            <w:r w:rsidRPr="00246514">
              <w:rPr>
                <w:rFonts w:ascii="Times New Roman" w:eastAsia="標楷體" w:hAnsi="Times New Roman" w:cs="Times New Roman"/>
                <w:sz w:val="24"/>
                <w:szCs w:val="24"/>
                <w:lang w:eastAsia="zh-TW"/>
              </w:rPr>
              <w:t>人員支援體</w:t>
            </w:r>
            <w:r w:rsidRPr="00246514">
              <w:rPr>
                <w:rFonts w:ascii="Times New Roman" w:eastAsia="標楷體" w:hAnsi="Times New Roman" w:cs="Times New Roman"/>
                <w:sz w:val="24"/>
                <w:szCs w:val="24"/>
                <w:lang w:eastAsia="zh-TW"/>
              </w:rPr>
              <w:t xml:space="preserve"> </w:t>
            </w:r>
            <w:r w:rsidRPr="00246514">
              <w:rPr>
                <w:rFonts w:ascii="Times New Roman" w:eastAsia="標楷體" w:hAnsi="Times New Roman" w:cs="Times New Roman"/>
                <w:sz w:val="24"/>
                <w:szCs w:val="24"/>
                <w:lang w:eastAsia="zh-TW"/>
              </w:rPr>
              <w:t>系計畫</w:t>
            </w:r>
          </w:p>
          <w:p w14:paraId="4BC2E3CB" w14:textId="77777777" w:rsidR="00392061" w:rsidRPr="00246514" w:rsidRDefault="00392061" w:rsidP="00392061">
            <w:pPr>
              <w:spacing w:after="0" w:line="360" w:lineRule="exact"/>
              <w:ind w:right="52"/>
              <w:rPr>
                <w:rFonts w:ascii="Times New Roman" w:eastAsia="標楷體" w:hAnsi="Times New Roman" w:cs="Times New Roman"/>
                <w:sz w:val="24"/>
                <w:szCs w:val="24"/>
                <w:lang w:eastAsia="zh-TW"/>
              </w:rPr>
            </w:pPr>
          </w:p>
        </w:tc>
        <w:tc>
          <w:tcPr>
            <w:tcW w:w="7847" w:type="dxa"/>
            <w:tcBorders>
              <w:top w:val="single" w:sz="4" w:space="0" w:color="auto"/>
              <w:left w:val="single" w:sz="4" w:space="0" w:color="000000"/>
              <w:bottom w:val="single" w:sz="4" w:space="0" w:color="auto"/>
              <w:right w:val="single" w:sz="4" w:space="0" w:color="000000"/>
            </w:tcBorders>
          </w:tcPr>
          <w:p w14:paraId="0EA9B1F3" w14:textId="77777777" w:rsidR="00392061" w:rsidRPr="00246514" w:rsidRDefault="00392061" w:rsidP="00392061">
            <w:pPr>
              <w:spacing w:before="11" w:after="0" w:line="360" w:lineRule="exact"/>
              <w:ind w:leftChars="25" w:left="377" w:right="99" w:hangingChars="134" w:hanging="322"/>
              <w:jc w:val="both"/>
              <w:rPr>
                <w:rFonts w:ascii="Times New Roman" w:eastAsia="標楷體" w:hAnsi="Times New Roman" w:cs="Times New Roman"/>
                <w:sz w:val="24"/>
                <w:szCs w:val="24"/>
                <w:lang w:eastAsia="zh-TW"/>
              </w:rPr>
            </w:pPr>
            <w:r w:rsidRPr="00246514">
              <w:rPr>
                <w:rFonts w:ascii="Times New Roman" w:eastAsia="標楷體" w:hAnsi="Times New Roman" w:cs="Times New Roman"/>
                <w:sz w:val="24"/>
                <w:szCs w:val="24"/>
                <w:lang w:eastAsia="zh-TW"/>
              </w:rPr>
              <w:t>1.</w:t>
            </w:r>
            <w:r w:rsidRPr="00246514">
              <w:rPr>
                <w:rFonts w:ascii="Times New Roman" w:eastAsia="標楷體" w:hAnsi="Times New Roman" w:cs="Times New Roman"/>
                <w:sz w:val="24"/>
                <w:szCs w:val="24"/>
                <w:lang w:eastAsia="zh-TW"/>
              </w:rPr>
              <w:tab/>
            </w:r>
            <w:r w:rsidRPr="00246514">
              <w:rPr>
                <w:rFonts w:ascii="Times New Roman" w:eastAsia="標楷體" w:hAnsi="Times New Roman" w:cs="Times New Roman"/>
                <w:sz w:val="24"/>
                <w:szCs w:val="24"/>
                <w:lang w:eastAsia="zh-TW"/>
              </w:rPr>
              <w:t>強化資訊交流平</w:t>
            </w:r>
            <w:proofErr w:type="gramStart"/>
            <w:r w:rsidRPr="00246514">
              <w:rPr>
                <w:rFonts w:ascii="Times New Roman" w:eastAsia="標楷體" w:hAnsi="Times New Roman" w:cs="Times New Roman"/>
                <w:sz w:val="24"/>
                <w:szCs w:val="24"/>
                <w:lang w:eastAsia="zh-TW"/>
              </w:rPr>
              <w:t>臺</w:t>
            </w:r>
            <w:proofErr w:type="gramEnd"/>
            <w:r w:rsidRPr="00246514">
              <w:rPr>
                <w:rFonts w:ascii="Times New Roman" w:eastAsia="標楷體" w:hAnsi="Times New Roman" w:cs="Times New Roman"/>
                <w:sz w:val="24"/>
                <w:szCs w:val="24"/>
                <w:lang w:eastAsia="zh-TW"/>
              </w:rPr>
              <w:t>功能：</w:t>
            </w:r>
            <w:r w:rsidRPr="00246514">
              <w:rPr>
                <w:rFonts w:ascii="Times New Roman" w:eastAsia="標楷體" w:hAnsi="Times New Roman" w:cs="Times New Roman" w:hint="eastAsia"/>
                <w:sz w:val="24"/>
                <w:szCs w:val="24"/>
                <w:lang w:eastAsia="zh-TW"/>
              </w:rPr>
              <w:t>108</w:t>
            </w:r>
            <w:r w:rsidRPr="00246514">
              <w:rPr>
                <w:rFonts w:ascii="Times New Roman" w:eastAsia="標楷體" w:hAnsi="Times New Roman" w:cs="Times New Roman" w:hint="eastAsia"/>
                <w:sz w:val="24"/>
                <w:szCs w:val="24"/>
                <w:lang w:eastAsia="zh-TW"/>
              </w:rPr>
              <w:t>年擴充平</w:t>
            </w:r>
            <w:proofErr w:type="gramStart"/>
            <w:r w:rsidRPr="00246514">
              <w:rPr>
                <w:rFonts w:ascii="Times New Roman" w:eastAsia="標楷體" w:hAnsi="Times New Roman" w:cs="Times New Roman" w:hint="eastAsia"/>
                <w:sz w:val="24"/>
                <w:szCs w:val="24"/>
                <w:lang w:eastAsia="zh-TW"/>
              </w:rPr>
              <w:t>臺</w:t>
            </w:r>
            <w:proofErr w:type="gramEnd"/>
            <w:r w:rsidRPr="00246514">
              <w:rPr>
                <w:rFonts w:ascii="Times New Roman" w:eastAsia="標楷體" w:hAnsi="Times New Roman" w:cs="Times New Roman" w:hint="eastAsia"/>
                <w:sz w:val="24"/>
                <w:szCs w:val="24"/>
                <w:lang w:eastAsia="zh-TW"/>
              </w:rPr>
              <w:t>使用對象，於平臺首頁提供身分選單入口，除原「輔導人員」專頁，新增「境外學生」及「訪客」專頁，區分不同對象提供查詢項目，境外學生專頁提供中英文常見問答及法規查詢。</w:t>
            </w:r>
          </w:p>
          <w:p w14:paraId="1F1C6A88" w14:textId="77777777" w:rsidR="00392061" w:rsidRPr="00246514" w:rsidRDefault="00392061" w:rsidP="00392061">
            <w:pPr>
              <w:tabs>
                <w:tab w:val="left" w:pos="868"/>
              </w:tabs>
              <w:spacing w:after="0" w:line="360" w:lineRule="exact"/>
              <w:ind w:left="378" w:right="99" w:hanging="308"/>
              <w:jc w:val="both"/>
              <w:rPr>
                <w:rFonts w:ascii="Times New Roman" w:eastAsia="標楷體" w:hAnsi="Times New Roman" w:cs="Times New Roman"/>
                <w:sz w:val="24"/>
                <w:szCs w:val="24"/>
                <w:lang w:eastAsia="zh-TW"/>
              </w:rPr>
            </w:pPr>
            <w:r w:rsidRPr="00246514">
              <w:rPr>
                <w:rFonts w:ascii="Times New Roman" w:eastAsia="標楷體" w:hAnsi="Times New Roman" w:cs="Times New Roman"/>
                <w:sz w:val="24"/>
                <w:szCs w:val="24"/>
                <w:lang w:eastAsia="zh-TW"/>
              </w:rPr>
              <w:t>2.</w:t>
            </w:r>
            <w:r w:rsidRPr="00246514">
              <w:rPr>
                <w:rFonts w:ascii="Times New Roman" w:eastAsia="標楷體" w:hAnsi="Times New Roman" w:cs="Times New Roman"/>
                <w:sz w:val="24"/>
                <w:szCs w:val="24"/>
                <w:lang w:eastAsia="zh-TW"/>
              </w:rPr>
              <w:tab/>
            </w:r>
            <w:r w:rsidRPr="00246514">
              <w:rPr>
                <w:rFonts w:ascii="Times New Roman" w:eastAsia="標楷體" w:hAnsi="Times New Roman" w:cs="Times New Roman"/>
                <w:sz w:val="24"/>
                <w:szCs w:val="24"/>
                <w:lang w:eastAsia="zh-TW"/>
              </w:rPr>
              <w:t>強化輔導人員服務素養培訓機制：</w:t>
            </w:r>
            <w:r w:rsidRPr="00246514">
              <w:rPr>
                <w:rFonts w:ascii="Times New Roman" w:eastAsia="標楷體" w:hAnsi="Times New Roman" w:cs="Times New Roman"/>
                <w:sz w:val="24"/>
                <w:szCs w:val="24"/>
                <w:lang w:eastAsia="zh-TW"/>
              </w:rPr>
              <w:t>1</w:t>
            </w:r>
            <w:r w:rsidRPr="00246514">
              <w:rPr>
                <w:rFonts w:ascii="Times New Roman" w:eastAsia="標楷體" w:hAnsi="Times New Roman" w:cs="Times New Roman" w:hint="eastAsia"/>
                <w:sz w:val="24"/>
                <w:szCs w:val="24"/>
                <w:lang w:eastAsia="zh-TW"/>
              </w:rPr>
              <w:t>1</w:t>
            </w:r>
            <w:r w:rsidRPr="00246514">
              <w:rPr>
                <w:rFonts w:ascii="Times New Roman" w:eastAsia="標楷體" w:hAnsi="Times New Roman" w:cs="Times New Roman"/>
                <w:sz w:val="24"/>
                <w:szCs w:val="24"/>
                <w:lang w:eastAsia="zh-TW"/>
              </w:rPr>
              <w:t>1</w:t>
            </w:r>
            <w:r w:rsidRPr="00246514">
              <w:rPr>
                <w:rFonts w:ascii="Times New Roman" w:eastAsia="標楷體" w:hAnsi="Times New Roman" w:cs="Times New Roman"/>
                <w:sz w:val="24"/>
                <w:szCs w:val="24"/>
                <w:lang w:eastAsia="zh-TW"/>
              </w:rPr>
              <w:t>年辦理大專校院境外生輔導人員服務素養培訓</w:t>
            </w:r>
            <w:proofErr w:type="gramStart"/>
            <w:r w:rsidRPr="00246514">
              <w:rPr>
                <w:rFonts w:ascii="Times New Roman" w:eastAsia="標楷體" w:hAnsi="Times New Roman" w:cs="Times New Roman"/>
                <w:sz w:val="24"/>
                <w:szCs w:val="24"/>
                <w:lang w:eastAsia="zh-TW"/>
              </w:rPr>
              <w:t>ㄧ</w:t>
            </w:r>
            <w:proofErr w:type="gramEnd"/>
            <w:r w:rsidRPr="00246514">
              <w:rPr>
                <w:rFonts w:ascii="Times New Roman" w:eastAsia="標楷體" w:hAnsi="Times New Roman" w:cs="Times New Roman"/>
                <w:sz w:val="24"/>
                <w:szCs w:val="24"/>
                <w:lang w:eastAsia="zh-TW"/>
              </w:rPr>
              <w:t>般課程</w:t>
            </w:r>
            <w:r w:rsidRPr="00246514">
              <w:rPr>
                <w:rFonts w:ascii="Times New Roman" w:eastAsia="標楷體" w:hAnsi="Times New Roman" w:cs="Times New Roman"/>
                <w:sz w:val="24"/>
                <w:szCs w:val="24"/>
                <w:lang w:eastAsia="zh-TW"/>
              </w:rPr>
              <w:t>2</w:t>
            </w:r>
            <w:r w:rsidRPr="00246514">
              <w:rPr>
                <w:rFonts w:ascii="Times New Roman" w:eastAsia="標楷體" w:hAnsi="Times New Roman" w:cs="Times New Roman"/>
                <w:sz w:val="24"/>
                <w:szCs w:val="24"/>
                <w:lang w:eastAsia="zh-TW"/>
              </w:rPr>
              <w:t>場、進階</w:t>
            </w:r>
            <w:proofErr w:type="gramStart"/>
            <w:r w:rsidRPr="00246514">
              <w:rPr>
                <w:rFonts w:ascii="Times New Roman" w:eastAsia="標楷體" w:hAnsi="Times New Roman" w:cs="Times New Roman"/>
                <w:sz w:val="24"/>
                <w:szCs w:val="24"/>
                <w:lang w:eastAsia="zh-TW"/>
              </w:rPr>
              <w:t>課程暨陸</w:t>
            </w:r>
            <w:proofErr w:type="gramEnd"/>
            <w:r w:rsidRPr="00246514">
              <w:rPr>
                <w:rFonts w:ascii="Times New Roman" w:eastAsia="標楷體" w:hAnsi="Times New Roman" w:cs="Times New Roman"/>
                <w:sz w:val="24"/>
                <w:szCs w:val="24"/>
                <w:lang w:eastAsia="zh-TW"/>
              </w:rPr>
              <w:t>生輔導人員研習會</w:t>
            </w:r>
            <w:r w:rsidRPr="00246514">
              <w:rPr>
                <w:rFonts w:ascii="Times New Roman" w:eastAsia="標楷體" w:hAnsi="Times New Roman" w:cs="Times New Roman"/>
                <w:sz w:val="24"/>
                <w:szCs w:val="24"/>
                <w:lang w:eastAsia="zh-TW"/>
              </w:rPr>
              <w:t>2</w:t>
            </w:r>
            <w:r w:rsidRPr="00246514">
              <w:rPr>
                <w:rFonts w:ascii="Times New Roman" w:eastAsia="標楷體" w:hAnsi="Times New Roman" w:cs="Times New Roman"/>
                <w:sz w:val="24"/>
                <w:szCs w:val="24"/>
                <w:lang w:eastAsia="zh-TW"/>
              </w:rPr>
              <w:t>場，</w:t>
            </w:r>
            <w:r w:rsidRPr="00246514">
              <w:rPr>
                <w:rFonts w:ascii="Times New Roman" w:eastAsia="標楷體" w:hAnsi="Times New Roman" w:cs="Times New Roman" w:hint="eastAsia"/>
                <w:sz w:val="24"/>
                <w:szCs w:val="24"/>
                <w:lang w:eastAsia="zh-TW"/>
              </w:rPr>
              <w:t>受疫情影響改</w:t>
            </w:r>
            <w:proofErr w:type="gramStart"/>
            <w:r w:rsidRPr="00246514">
              <w:rPr>
                <w:rFonts w:ascii="Times New Roman" w:eastAsia="標楷體" w:hAnsi="Times New Roman" w:cs="Times New Roman" w:hint="eastAsia"/>
                <w:sz w:val="24"/>
                <w:szCs w:val="24"/>
                <w:lang w:eastAsia="zh-TW"/>
              </w:rPr>
              <w:t>辦線</w:t>
            </w:r>
            <w:proofErr w:type="gramEnd"/>
            <w:r w:rsidRPr="00246514">
              <w:rPr>
                <w:rFonts w:ascii="Times New Roman" w:eastAsia="標楷體" w:hAnsi="Times New Roman" w:cs="Times New Roman" w:hint="eastAsia"/>
                <w:sz w:val="24"/>
                <w:szCs w:val="24"/>
                <w:lang w:eastAsia="zh-TW"/>
              </w:rPr>
              <w:t>上會議，持續於疫情期間提升境外學生輔導人員相關專業知能，</w:t>
            </w:r>
            <w:r w:rsidRPr="00246514">
              <w:rPr>
                <w:rFonts w:ascii="Times New Roman" w:eastAsia="標楷體" w:hAnsi="Times New Roman" w:cs="Times New Roman"/>
                <w:sz w:val="24"/>
                <w:szCs w:val="24"/>
                <w:lang w:eastAsia="zh-TW"/>
              </w:rPr>
              <w:t>以強化境外學生輔導人員相關專業知能。</w:t>
            </w:r>
          </w:p>
          <w:p w14:paraId="202FA02D" w14:textId="77777777" w:rsidR="00392061" w:rsidRPr="00246514" w:rsidRDefault="00392061" w:rsidP="00392061">
            <w:pPr>
              <w:tabs>
                <w:tab w:val="left" w:pos="910"/>
              </w:tabs>
              <w:spacing w:after="0" w:line="360" w:lineRule="exact"/>
              <w:ind w:left="406" w:right="99" w:hanging="336"/>
              <w:jc w:val="both"/>
              <w:rPr>
                <w:rFonts w:ascii="Times New Roman" w:eastAsia="標楷體" w:hAnsi="Times New Roman" w:cs="Times New Roman"/>
                <w:position w:val="-1"/>
                <w:sz w:val="24"/>
                <w:szCs w:val="24"/>
                <w:lang w:eastAsia="zh-TW"/>
              </w:rPr>
            </w:pPr>
            <w:r w:rsidRPr="00246514">
              <w:rPr>
                <w:rFonts w:ascii="Times New Roman" w:eastAsia="標楷體" w:hAnsi="Times New Roman" w:cs="Times New Roman"/>
                <w:position w:val="-1"/>
                <w:sz w:val="24"/>
                <w:szCs w:val="24"/>
                <w:lang w:eastAsia="zh-TW"/>
              </w:rPr>
              <w:t>3.</w:t>
            </w:r>
            <w:r w:rsidRPr="00246514">
              <w:rPr>
                <w:rFonts w:ascii="Times New Roman" w:eastAsia="標楷體" w:hAnsi="Times New Roman" w:cs="Times New Roman"/>
                <w:position w:val="-1"/>
                <w:sz w:val="24"/>
                <w:szCs w:val="24"/>
                <w:lang w:eastAsia="zh-TW"/>
              </w:rPr>
              <w:tab/>
            </w:r>
            <w:r w:rsidRPr="00246514">
              <w:rPr>
                <w:rFonts w:ascii="Times New Roman" w:eastAsia="標楷體" w:hAnsi="Times New Roman" w:cs="Times New Roman" w:hint="eastAsia"/>
                <w:position w:val="-1"/>
                <w:sz w:val="24"/>
                <w:szCs w:val="24"/>
                <w:lang w:eastAsia="zh-TW"/>
              </w:rPr>
              <w:t>彙編「陸生輔導人員手冊」及「陸生來</w:t>
            </w:r>
            <w:proofErr w:type="gramStart"/>
            <w:r w:rsidRPr="00246514">
              <w:rPr>
                <w:rFonts w:ascii="Times New Roman" w:eastAsia="標楷體" w:hAnsi="Times New Roman" w:cs="Times New Roman" w:hint="eastAsia"/>
                <w:position w:val="-1"/>
                <w:sz w:val="24"/>
                <w:szCs w:val="24"/>
                <w:lang w:eastAsia="zh-TW"/>
              </w:rPr>
              <w:t>臺</w:t>
            </w:r>
            <w:proofErr w:type="gramEnd"/>
            <w:r w:rsidRPr="00246514">
              <w:rPr>
                <w:rFonts w:ascii="Times New Roman" w:eastAsia="標楷體" w:hAnsi="Times New Roman" w:cs="Times New Roman" w:hint="eastAsia"/>
                <w:position w:val="-1"/>
                <w:sz w:val="24"/>
                <w:szCs w:val="24"/>
                <w:lang w:eastAsia="zh-TW"/>
              </w:rPr>
              <w:t>就學指南」、「大專校院外國學生輔導人員參考手冊」中英文版，提供下載使用。</w:t>
            </w:r>
          </w:p>
          <w:p w14:paraId="5E209DBC" w14:textId="77777777" w:rsidR="00392061" w:rsidRPr="00246514" w:rsidRDefault="00392061" w:rsidP="00392061">
            <w:pPr>
              <w:tabs>
                <w:tab w:val="left" w:pos="1171"/>
              </w:tabs>
              <w:spacing w:after="0" w:line="360" w:lineRule="exact"/>
              <w:ind w:left="420" w:right="99" w:hanging="322"/>
              <w:jc w:val="both"/>
              <w:rPr>
                <w:rFonts w:ascii="Times New Roman" w:eastAsia="標楷體" w:hAnsi="Times New Roman" w:cs="Times New Roman"/>
                <w:position w:val="-1"/>
                <w:sz w:val="24"/>
                <w:szCs w:val="24"/>
                <w:lang w:eastAsia="zh-TW"/>
              </w:rPr>
            </w:pPr>
            <w:r w:rsidRPr="00246514">
              <w:rPr>
                <w:rFonts w:ascii="Times New Roman" w:eastAsia="標楷體" w:hAnsi="Times New Roman" w:cs="Times New Roman" w:hint="eastAsia"/>
                <w:position w:val="-1"/>
                <w:sz w:val="24"/>
                <w:szCs w:val="24"/>
                <w:lang w:eastAsia="zh-TW"/>
              </w:rPr>
              <w:t>4</w:t>
            </w:r>
            <w:r w:rsidRPr="00246514">
              <w:rPr>
                <w:rFonts w:ascii="Times New Roman" w:eastAsia="標楷體" w:hAnsi="Times New Roman" w:cs="Times New Roman"/>
                <w:position w:val="-1"/>
                <w:sz w:val="24"/>
                <w:szCs w:val="24"/>
                <w:lang w:eastAsia="zh-TW"/>
              </w:rPr>
              <w:t xml:space="preserve">. </w:t>
            </w:r>
            <w:r w:rsidRPr="00246514">
              <w:rPr>
                <w:rFonts w:ascii="Times New Roman" w:eastAsia="標楷體" w:hAnsi="Times New Roman" w:cs="Times New Roman"/>
                <w:sz w:val="24"/>
                <w:szCs w:val="24"/>
                <w:lang w:eastAsia="zh-TW"/>
              </w:rPr>
              <w:t>111</w:t>
            </w:r>
            <w:r w:rsidRPr="00246514">
              <w:rPr>
                <w:rFonts w:ascii="Times New Roman" w:eastAsia="標楷體" w:hAnsi="Times New Roman" w:cs="Times New Roman"/>
                <w:sz w:val="24"/>
                <w:szCs w:val="24"/>
                <w:lang w:eastAsia="zh-TW"/>
              </w:rPr>
              <w:t>年</w:t>
            </w:r>
            <w:r w:rsidRPr="00246514">
              <w:rPr>
                <w:rFonts w:ascii="Times New Roman" w:eastAsia="標楷體" w:hAnsi="Times New Roman" w:cs="Times New Roman"/>
                <w:sz w:val="24"/>
                <w:szCs w:val="24"/>
                <w:lang w:eastAsia="zh-TW"/>
              </w:rPr>
              <w:t>11</w:t>
            </w:r>
            <w:r w:rsidRPr="00246514">
              <w:rPr>
                <w:rFonts w:ascii="Times New Roman" w:eastAsia="標楷體" w:hAnsi="Times New Roman" w:cs="Times New Roman"/>
                <w:sz w:val="24"/>
                <w:szCs w:val="24"/>
                <w:lang w:eastAsia="zh-TW"/>
              </w:rPr>
              <w:t>月及</w:t>
            </w:r>
            <w:r w:rsidRPr="00246514">
              <w:rPr>
                <w:rFonts w:ascii="Times New Roman" w:eastAsia="標楷體" w:hAnsi="Times New Roman" w:cs="Times New Roman"/>
                <w:sz w:val="24"/>
                <w:szCs w:val="24"/>
                <w:lang w:eastAsia="zh-TW"/>
              </w:rPr>
              <w:t>12</w:t>
            </w:r>
            <w:r w:rsidRPr="00246514">
              <w:rPr>
                <w:rFonts w:ascii="Times New Roman" w:eastAsia="標楷體" w:hAnsi="Times New Roman" w:cs="Times New Roman"/>
                <w:sz w:val="24"/>
                <w:szCs w:val="24"/>
                <w:lang w:eastAsia="zh-TW"/>
              </w:rPr>
              <w:t>月於北、中、南、東辦理</w:t>
            </w:r>
            <w:r w:rsidRPr="00246514">
              <w:rPr>
                <w:rFonts w:ascii="Times New Roman" w:eastAsia="標楷體" w:hAnsi="Times New Roman" w:cs="Times New Roman"/>
                <w:sz w:val="24"/>
                <w:szCs w:val="24"/>
                <w:lang w:eastAsia="zh-TW"/>
              </w:rPr>
              <w:t>4</w:t>
            </w:r>
            <w:r w:rsidRPr="00246514">
              <w:rPr>
                <w:rFonts w:ascii="Times New Roman" w:eastAsia="標楷體" w:hAnsi="Times New Roman" w:cs="Times New Roman"/>
                <w:sz w:val="24"/>
                <w:szCs w:val="24"/>
                <w:lang w:eastAsia="zh-TW"/>
              </w:rPr>
              <w:t>場</w:t>
            </w:r>
            <w:r w:rsidRPr="00246514">
              <w:rPr>
                <w:rFonts w:ascii="標楷體" w:eastAsia="標楷體" w:hAnsi="標楷體"/>
                <w:sz w:val="24"/>
                <w:szCs w:val="24"/>
                <w:lang w:eastAsia="zh-TW"/>
              </w:rPr>
              <w:t>僑外生座談會，面對面解答學生在</w:t>
            </w:r>
            <w:proofErr w:type="gramStart"/>
            <w:r w:rsidRPr="00246514">
              <w:rPr>
                <w:rFonts w:ascii="標楷體" w:eastAsia="標楷體" w:hAnsi="標楷體"/>
                <w:sz w:val="24"/>
                <w:szCs w:val="24"/>
                <w:lang w:eastAsia="zh-TW"/>
              </w:rPr>
              <w:t>臺</w:t>
            </w:r>
            <w:proofErr w:type="gramEnd"/>
            <w:r w:rsidRPr="00246514">
              <w:rPr>
                <w:rFonts w:ascii="標楷體" w:eastAsia="標楷體" w:hAnsi="標楷體"/>
                <w:sz w:val="24"/>
                <w:szCs w:val="24"/>
                <w:lang w:eastAsia="zh-TW"/>
              </w:rPr>
              <w:t>求學及生活的疑問</w:t>
            </w:r>
            <w:r w:rsidRPr="00246514">
              <w:rPr>
                <w:rFonts w:ascii="標楷體" w:eastAsia="標楷體" w:hAnsi="標楷體" w:cs="Times New Roman" w:hint="eastAsia"/>
                <w:position w:val="-1"/>
                <w:sz w:val="24"/>
                <w:szCs w:val="24"/>
                <w:lang w:eastAsia="zh-TW"/>
              </w:rPr>
              <w:t>。</w:t>
            </w:r>
          </w:p>
          <w:p w14:paraId="245028C3" w14:textId="77777777" w:rsidR="00392061" w:rsidRPr="00246514" w:rsidRDefault="00392061" w:rsidP="00392061">
            <w:pPr>
              <w:spacing w:after="0" w:line="313" w:lineRule="exact"/>
              <w:ind w:leftChars="23" w:left="286" w:right="-20" w:hangingChars="98" w:hanging="235"/>
              <w:jc w:val="both"/>
              <w:rPr>
                <w:rFonts w:ascii="Times New Roman" w:eastAsia="標楷體" w:hAnsi="Times New Roman" w:cs="Times New Roman"/>
                <w:sz w:val="24"/>
                <w:szCs w:val="24"/>
                <w:lang w:eastAsia="zh-TW"/>
              </w:rPr>
            </w:pPr>
            <w:r w:rsidRPr="00246514">
              <w:rPr>
                <w:rFonts w:ascii="Times New Roman" w:eastAsia="標楷體" w:hAnsi="Times New Roman" w:cs="Times New Roman" w:hint="eastAsia"/>
                <w:position w:val="-1"/>
                <w:sz w:val="24"/>
                <w:szCs w:val="24"/>
                <w:lang w:eastAsia="zh-TW"/>
              </w:rPr>
              <w:t>5</w:t>
            </w:r>
            <w:r w:rsidRPr="00246514">
              <w:rPr>
                <w:rFonts w:ascii="Times New Roman" w:eastAsia="標楷體" w:hAnsi="Times New Roman" w:cs="Times New Roman"/>
                <w:position w:val="-1"/>
                <w:sz w:val="24"/>
                <w:szCs w:val="24"/>
                <w:lang w:eastAsia="zh-TW"/>
              </w:rPr>
              <w:t>.</w:t>
            </w:r>
            <w:r w:rsidRPr="00246514">
              <w:rPr>
                <w:rFonts w:ascii="Times New Roman" w:eastAsia="標楷體" w:hAnsi="Times New Roman" w:cs="Times New Roman" w:hint="eastAsia"/>
                <w:position w:val="-1"/>
                <w:sz w:val="24"/>
                <w:szCs w:val="24"/>
                <w:lang w:eastAsia="zh-TW"/>
              </w:rPr>
              <w:t>設置境外學生諮詢服務，包含專線</w:t>
            </w:r>
            <w:r w:rsidRPr="00246514">
              <w:rPr>
                <w:rFonts w:ascii="Times New Roman" w:eastAsia="標楷體" w:hAnsi="Times New Roman" w:cs="Times New Roman" w:hint="eastAsia"/>
                <w:position w:val="-1"/>
                <w:sz w:val="24"/>
                <w:szCs w:val="24"/>
                <w:lang w:eastAsia="zh-TW"/>
              </w:rPr>
              <w:t>(0800</w:t>
            </w:r>
            <w:r w:rsidRPr="00246514">
              <w:rPr>
                <w:rFonts w:ascii="Times New Roman" w:eastAsia="標楷體" w:hAnsi="Times New Roman" w:cs="Times New Roman" w:hint="eastAsia"/>
                <w:position w:val="-1"/>
                <w:sz w:val="24"/>
                <w:szCs w:val="24"/>
                <w:lang w:eastAsia="zh-TW"/>
              </w:rPr>
              <w:t>免付費電話</w:t>
            </w:r>
            <w:r w:rsidRPr="00246514">
              <w:rPr>
                <w:rFonts w:ascii="Times New Roman" w:eastAsia="標楷體" w:hAnsi="Times New Roman" w:cs="Times New Roman" w:hint="eastAsia"/>
                <w:position w:val="-1"/>
                <w:sz w:val="24"/>
                <w:szCs w:val="24"/>
                <w:lang w:eastAsia="zh-TW"/>
              </w:rPr>
              <w:t>)</w:t>
            </w:r>
            <w:r w:rsidRPr="00246514">
              <w:rPr>
                <w:rFonts w:ascii="Times New Roman" w:eastAsia="標楷體" w:hAnsi="Times New Roman" w:cs="Times New Roman" w:hint="eastAsia"/>
                <w:position w:val="-1"/>
                <w:sz w:val="24"/>
                <w:szCs w:val="24"/>
                <w:lang w:eastAsia="zh-TW"/>
              </w:rPr>
              <w:t>及信箱，</w:t>
            </w:r>
            <w:proofErr w:type="gramStart"/>
            <w:r w:rsidRPr="00246514">
              <w:rPr>
                <w:rFonts w:ascii="Times New Roman" w:eastAsia="標楷體" w:hAnsi="Times New Roman" w:cs="Times New Roman" w:hint="eastAsia"/>
                <w:position w:val="-1"/>
                <w:sz w:val="24"/>
                <w:szCs w:val="24"/>
                <w:lang w:eastAsia="zh-TW"/>
              </w:rPr>
              <w:t>使渠等</w:t>
            </w:r>
            <w:proofErr w:type="gramEnd"/>
            <w:r w:rsidRPr="00246514">
              <w:rPr>
                <w:rFonts w:ascii="Times New Roman" w:eastAsia="標楷體" w:hAnsi="Times New Roman" w:cs="Times New Roman" w:hint="eastAsia"/>
                <w:position w:val="-1"/>
                <w:sz w:val="24"/>
                <w:szCs w:val="24"/>
                <w:lang w:eastAsia="zh-TW"/>
              </w:rPr>
              <w:t>意見能充分表達且即時有效處理，進而安心向學順利完成學業。</w:t>
            </w:r>
          </w:p>
        </w:tc>
      </w:tr>
      <w:tr w:rsidR="00246514" w:rsidRPr="00246514" w14:paraId="259C6B2D" w14:textId="77777777" w:rsidTr="003F57BC">
        <w:trPr>
          <w:trHeight w:hRule="exact" w:val="9082"/>
        </w:trPr>
        <w:tc>
          <w:tcPr>
            <w:tcW w:w="380" w:type="dxa"/>
            <w:tcBorders>
              <w:top w:val="single" w:sz="4" w:space="0" w:color="000000"/>
              <w:left w:val="single" w:sz="4" w:space="0" w:color="000000"/>
              <w:bottom w:val="single" w:sz="4" w:space="0" w:color="000000"/>
              <w:right w:val="single" w:sz="4" w:space="0" w:color="000000"/>
            </w:tcBorders>
            <w:vAlign w:val="center"/>
          </w:tcPr>
          <w:p w14:paraId="400BBCF6" w14:textId="77777777" w:rsidR="00CF4127" w:rsidRPr="00246514" w:rsidRDefault="00CF4127" w:rsidP="00A35EEE">
            <w:pPr>
              <w:spacing w:after="0" w:line="240" w:lineRule="auto"/>
              <w:ind w:left="87" w:right="66"/>
              <w:jc w:val="center"/>
              <w:rPr>
                <w:rFonts w:ascii="Times New Roman" w:eastAsia="標楷體" w:hAnsi="Times New Roman" w:cs="Times New Roman"/>
                <w:sz w:val="24"/>
                <w:szCs w:val="24"/>
              </w:rPr>
            </w:pPr>
            <w:r w:rsidRPr="00246514">
              <w:rPr>
                <w:rFonts w:ascii="Times New Roman" w:eastAsia="標楷體" w:hAnsi="Times New Roman" w:cs="Times New Roman" w:hint="eastAsia"/>
                <w:sz w:val="24"/>
                <w:szCs w:val="24"/>
                <w:lang w:eastAsia="zh-TW"/>
              </w:rPr>
              <w:lastRenderedPageBreak/>
              <w:t>4</w:t>
            </w:r>
          </w:p>
        </w:tc>
        <w:tc>
          <w:tcPr>
            <w:tcW w:w="1039" w:type="dxa"/>
            <w:tcBorders>
              <w:top w:val="single" w:sz="4" w:space="0" w:color="000000"/>
              <w:left w:val="single" w:sz="4" w:space="0" w:color="000000"/>
              <w:bottom w:val="single" w:sz="4" w:space="0" w:color="000000"/>
              <w:right w:val="single" w:sz="4" w:space="0" w:color="000000"/>
            </w:tcBorders>
            <w:vAlign w:val="center"/>
          </w:tcPr>
          <w:p w14:paraId="1D5D04A2" w14:textId="77777777" w:rsidR="00332938" w:rsidRPr="00246514" w:rsidRDefault="00CF4127" w:rsidP="00A35EEE">
            <w:pPr>
              <w:spacing w:after="0" w:line="360" w:lineRule="exact"/>
              <w:ind w:leftChars="9" w:left="20" w:rightChars="-22" w:right="-48"/>
              <w:rPr>
                <w:rFonts w:ascii="Times New Roman" w:eastAsia="標楷體" w:hAnsi="Times New Roman" w:cs="Times New Roman"/>
                <w:sz w:val="24"/>
                <w:szCs w:val="24"/>
                <w:lang w:eastAsia="zh-TW"/>
              </w:rPr>
            </w:pPr>
            <w:r w:rsidRPr="00246514">
              <w:rPr>
                <w:rFonts w:ascii="Times New Roman" w:eastAsia="標楷體" w:hAnsi="Times New Roman" w:cs="Times New Roman"/>
                <w:sz w:val="24"/>
                <w:szCs w:val="24"/>
                <w:lang w:eastAsia="zh-TW"/>
              </w:rPr>
              <w:t>國立清華</w:t>
            </w:r>
            <w:r w:rsidRPr="00246514">
              <w:rPr>
                <w:rFonts w:ascii="Times New Roman" w:eastAsia="標楷體" w:hAnsi="Times New Roman" w:cs="Times New Roman"/>
                <w:sz w:val="24"/>
                <w:szCs w:val="24"/>
                <w:lang w:eastAsia="zh-TW"/>
              </w:rPr>
              <w:t xml:space="preserve"> </w:t>
            </w:r>
            <w:r w:rsidRPr="00246514">
              <w:rPr>
                <w:rFonts w:ascii="Times New Roman" w:eastAsia="標楷體" w:hAnsi="Times New Roman" w:cs="Times New Roman"/>
                <w:sz w:val="24"/>
                <w:szCs w:val="24"/>
                <w:lang w:eastAsia="zh-TW"/>
              </w:rPr>
              <w:t>大學</w:t>
            </w:r>
          </w:p>
          <w:p w14:paraId="14877779" w14:textId="77777777" w:rsidR="00CF4127" w:rsidRPr="00246514" w:rsidRDefault="00CF4127" w:rsidP="00A35EEE">
            <w:pPr>
              <w:spacing w:after="0" w:line="360" w:lineRule="exact"/>
              <w:ind w:leftChars="9" w:left="20" w:rightChars="-22" w:right="-48"/>
              <w:rPr>
                <w:rFonts w:ascii="Times New Roman" w:eastAsia="標楷體" w:hAnsi="Times New Roman" w:cs="Times New Roman"/>
                <w:sz w:val="24"/>
                <w:szCs w:val="24"/>
                <w:lang w:eastAsia="zh-TW"/>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2BFF0E69" w14:textId="77777777" w:rsidR="00CF4127" w:rsidRPr="00246514" w:rsidRDefault="00CF4127" w:rsidP="00A35EEE">
            <w:pPr>
              <w:spacing w:after="0" w:line="360" w:lineRule="exact"/>
              <w:ind w:left="102" w:right="21"/>
              <w:rPr>
                <w:rFonts w:ascii="Times New Roman" w:eastAsia="標楷體" w:hAnsi="Times New Roman" w:cs="Times New Roman"/>
                <w:sz w:val="24"/>
                <w:szCs w:val="24"/>
                <w:lang w:eastAsia="zh-TW"/>
              </w:rPr>
            </w:pPr>
            <w:r w:rsidRPr="00246514">
              <w:rPr>
                <w:rFonts w:ascii="Times New Roman" w:eastAsia="標楷體" w:hAnsi="Times New Roman" w:cs="Times New Roman"/>
                <w:sz w:val="24"/>
                <w:szCs w:val="24"/>
                <w:lang w:eastAsia="zh-TW"/>
              </w:rPr>
              <w:t>臺灣華語教育中心</w:t>
            </w:r>
          </w:p>
          <w:p w14:paraId="72D8A77C" w14:textId="77777777" w:rsidR="00CF4127" w:rsidRPr="00246514" w:rsidRDefault="00CF4127" w:rsidP="00A35EEE">
            <w:pPr>
              <w:spacing w:after="0" w:line="360" w:lineRule="exact"/>
              <w:ind w:left="102" w:right="21"/>
              <w:rPr>
                <w:rFonts w:ascii="Times New Roman" w:eastAsia="標楷體" w:hAnsi="Times New Roman" w:cs="Times New Roman"/>
                <w:sz w:val="24"/>
                <w:szCs w:val="24"/>
                <w:lang w:eastAsia="zh-TW"/>
              </w:rPr>
            </w:pPr>
          </w:p>
        </w:tc>
        <w:tc>
          <w:tcPr>
            <w:tcW w:w="7847" w:type="dxa"/>
            <w:tcBorders>
              <w:top w:val="single" w:sz="4" w:space="0" w:color="000000"/>
              <w:left w:val="single" w:sz="4" w:space="0" w:color="000000"/>
              <w:bottom w:val="single" w:sz="4" w:space="0" w:color="000000"/>
              <w:right w:val="single" w:sz="4" w:space="0" w:color="000000"/>
            </w:tcBorders>
          </w:tcPr>
          <w:p w14:paraId="7C9E3BFA" w14:textId="77777777" w:rsidR="00CF4127" w:rsidRPr="00246514" w:rsidRDefault="003F57BC" w:rsidP="00A35EEE">
            <w:pPr>
              <w:pStyle w:val="a7"/>
              <w:numPr>
                <w:ilvl w:val="0"/>
                <w:numId w:val="4"/>
              </w:numPr>
              <w:tabs>
                <w:tab w:val="left" w:pos="500"/>
              </w:tabs>
              <w:spacing w:after="0" w:line="343" w:lineRule="exact"/>
              <w:ind w:leftChars="0" w:right="-20" w:hanging="411"/>
              <w:rPr>
                <w:rFonts w:ascii="Times New Roman" w:eastAsia="標楷體" w:hAnsi="Times New Roman" w:cs="Times New Roman"/>
                <w:spacing w:val="-1"/>
                <w:sz w:val="24"/>
                <w:szCs w:val="24"/>
                <w:lang w:eastAsia="zh-TW"/>
              </w:rPr>
            </w:pPr>
            <w:r w:rsidRPr="00246514">
              <w:rPr>
                <w:rFonts w:ascii="Times New Roman" w:eastAsia="標楷體" w:hAnsi="Times New Roman" w:cs="Times New Roman" w:hint="eastAsia"/>
                <w:position w:val="-1"/>
                <w:sz w:val="24"/>
                <w:szCs w:val="24"/>
                <w:lang w:eastAsia="zh-TW"/>
              </w:rPr>
              <w:t>於印度德里金德爾全球大學</w:t>
            </w:r>
            <w:proofErr w:type="gramStart"/>
            <w:r w:rsidRPr="00246514">
              <w:rPr>
                <w:rFonts w:ascii="Times New Roman" w:eastAsia="標楷體" w:hAnsi="Times New Roman" w:cs="Times New Roman" w:hint="eastAsia"/>
                <w:position w:val="-1"/>
                <w:sz w:val="24"/>
                <w:szCs w:val="24"/>
                <w:lang w:eastAsia="zh-TW"/>
              </w:rPr>
              <w:t>（</w:t>
            </w:r>
            <w:proofErr w:type="gramEnd"/>
            <w:r w:rsidRPr="00246514">
              <w:rPr>
                <w:rFonts w:ascii="Times New Roman" w:eastAsia="標楷體" w:hAnsi="Times New Roman" w:cs="Times New Roman"/>
                <w:position w:val="-1"/>
                <w:sz w:val="24"/>
                <w:szCs w:val="24"/>
                <w:lang w:eastAsia="zh-TW"/>
              </w:rPr>
              <w:t xml:space="preserve">O. P. Jindal </w:t>
            </w:r>
            <w:proofErr w:type="spellStart"/>
            <w:r w:rsidRPr="00246514">
              <w:rPr>
                <w:rFonts w:ascii="Times New Roman" w:eastAsia="標楷體" w:hAnsi="Times New Roman" w:cs="Times New Roman"/>
                <w:position w:val="-1"/>
                <w:sz w:val="24"/>
                <w:szCs w:val="24"/>
                <w:lang w:eastAsia="zh-TW"/>
              </w:rPr>
              <w:t>GlobalUniversity</w:t>
            </w:r>
            <w:proofErr w:type="spellEnd"/>
            <w:r w:rsidRPr="00246514">
              <w:rPr>
                <w:rFonts w:ascii="Times New Roman" w:eastAsia="標楷體" w:hAnsi="Times New Roman" w:cs="Times New Roman"/>
                <w:position w:val="-1"/>
                <w:sz w:val="24"/>
                <w:szCs w:val="24"/>
                <w:lang w:eastAsia="zh-TW"/>
              </w:rPr>
              <w:t>, JGU</w:t>
            </w:r>
            <w:r w:rsidRPr="00246514">
              <w:rPr>
                <w:rFonts w:ascii="Times New Roman" w:eastAsia="標楷體" w:hAnsi="Times New Roman" w:cs="Times New Roman" w:hint="eastAsia"/>
                <w:position w:val="-1"/>
                <w:sz w:val="24"/>
                <w:szCs w:val="24"/>
                <w:lang w:eastAsia="zh-TW"/>
              </w:rPr>
              <w:t>）、亞米提大學（</w:t>
            </w:r>
            <w:r w:rsidRPr="00246514">
              <w:rPr>
                <w:rFonts w:ascii="Times New Roman" w:eastAsia="標楷體" w:hAnsi="Times New Roman" w:cs="Times New Roman"/>
                <w:position w:val="-1"/>
                <w:sz w:val="24"/>
                <w:szCs w:val="24"/>
                <w:lang w:eastAsia="zh-TW"/>
              </w:rPr>
              <w:t>Amity University</w:t>
            </w:r>
            <w:r w:rsidRPr="00246514">
              <w:rPr>
                <w:rFonts w:ascii="Times New Roman" w:eastAsia="標楷體" w:hAnsi="Times New Roman" w:cs="Times New Roman" w:hint="eastAsia"/>
                <w:position w:val="-1"/>
                <w:sz w:val="24"/>
                <w:szCs w:val="24"/>
                <w:lang w:eastAsia="zh-TW"/>
              </w:rPr>
              <w:t>）、國立伊斯蘭大</w:t>
            </w:r>
            <w:r w:rsidRPr="00246514">
              <w:rPr>
                <w:rFonts w:ascii="Times New Roman" w:eastAsia="標楷體" w:hAnsi="Times New Roman" w:cs="Times New Roman"/>
                <w:position w:val="-1"/>
                <w:sz w:val="24"/>
                <w:szCs w:val="24"/>
                <w:lang w:eastAsia="zh-TW"/>
              </w:rPr>
              <w:t xml:space="preserve"> </w:t>
            </w:r>
            <w:r w:rsidRPr="00246514">
              <w:rPr>
                <w:rFonts w:ascii="Times New Roman" w:eastAsia="標楷體" w:hAnsi="Times New Roman" w:cs="Times New Roman" w:hint="eastAsia"/>
                <w:position w:val="-1"/>
                <w:sz w:val="24"/>
                <w:szCs w:val="24"/>
                <w:lang w:eastAsia="zh-TW"/>
              </w:rPr>
              <w:t>學（</w:t>
            </w:r>
            <w:r w:rsidRPr="00246514">
              <w:rPr>
                <w:rFonts w:ascii="Times New Roman" w:eastAsia="標楷體" w:hAnsi="Times New Roman" w:cs="Times New Roman"/>
                <w:position w:val="-1"/>
                <w:sz w:val="24"/>
                <w:szCs w:val="24"/>
                <w:lang w:eastAsia="zh-TW"/>
              </w:rPr>
              <w:t>Jamia Millia Islamia, JMI</w:t>
            </w:r>
            <w:r w:rsidRPr="00246514">
              <w:rPr>
                <w:rFonts w:ascii="Times New Roman" w:eastAsia="標楷體" w:hAnsi="Times New Roman" w:cs="Times New Roman" w:hint="eastAsia"/>
                <w:position w:val="-1"/>
                <w:sz w:val="24"/>
                <w:szCs w:val="24"/>
                <w:lang w:eastAsia="zh-TW"/>
              </w:rPr>
              <w:t>）、印度理工學院馬德拉斯分校（</w:t>
            </w:r>
            <w:r w:rsidRPr="00246514">
              <w:rPr>
                <w:rFonts w:ascii="Times New Roman" w:eastAsia="標楷體" w:hAnsi="Times New Roman" w:cs="Times New Roman"/>
                <w:position w:val="-1"/>
                <w:sz w:val="24"/>
                <w:szCs w:val="24"/>
                <w:lang w:eastAsia="zh-TW"/>
              </w:rPr>
              <w:t>Indian Institute of Technology Madras, IITM</w:t>
            </w:r>
            <w:r w:rsidRPr="00246514">
              <w:rPr>
                <w:rFonts w:ascii="Times New Roman" w:eastAsia="標楷體" w:hAnsi="Times New Roman" w:cs="Times New Roman" w:hint="eastAsia"/>
                <w:position w:val="-1"/>
                <w:sz w:val="24"/>
                <w:szCs w:val="24"/>
                <w:lang w:eastAsia="zh-TW"/>
              </w:rPr>
              <w:t>）及國立尼赫魯大學（</w:t>
            </w:r>
            <w:r w:rsidRPr="00246514">
              <w:rPr>
                <w:rFonts w:ascii="Times New Roman" w:eastAsia="標楷體" w:hAnsi="Times New Roman" w:cs="Times New Roman"/>
                <w:position w:val="-1"/>
                <w:sz w:val="24"/>
                <w:szCs w:val="24"/>
                <w:lang w:eastAsia="zh-TW"/>
              </w:rPr>
              <w:t>Jawaharlal Nehru University, JNU</w:t>
            </w:r>
            <w:r w:rsidRPr="00246514">
              <w:rPr>
                <w:rFonts w:ascii="Times New Roman" w:eastAsia="標楷體" w:hAnsi="Times New Roman" w:cs="Times New Roman" w:hint="eastAsia"/>
                <w:position w:val="-1"/>
                <w:sz w:val="24"/>
                <w:szCs w:val="24"/>
                <w:lang w:eastAsia="zh-TW"/>
              </w:rPr>
              <w:t>）、蘭馬斯瓦米紀念大學（</w:t>
            </w:r>
            <w:r w:rsidRPr="00246514">
              <w:rPr>
                <w:rFonts w:ascii="Times New Roman" w:eastAsia="標楷體" w:hAnsi="Times New Roman" w:cs="Times New Roman"/>
                <w:position w:val="-1"/>
                <w:sz w:val="24"/>
                <w:szCs w:val="24"/>
                <w:lang w:eastAsia="zh-TW"/>
              </w:rPr>
              <w:t>SRM University</w:t>
            </w:r>
            <w:r w:rsidRPr="00246514">
              <w:rPr>
                <w:rFonts w:ascii="Times New Roman" w:eastAsia="標楷體" w:hAnsi="Times New Roman" w:cs="Times New Roman" w:hint="eastAsia"/>
                <w:position w:val="-1"/>
                <w:sz w:val="24"/>
                <w:szCs w:val="24"/>
                <w:lang w:eastAsia="zh-TW"/>
              </w:rPr>
              <w:t>）、印度工學院孟買分校（</w:t>
            </w:r>
            <w:r w:rsidRPr="00246514">
              <w:rPr>
                <w:rFonts w:ascii="Times New Roman" w:eastAsia="標楷體" w:hAnsi="Times New Roman" w:cs="Times New Roman"/>
                <w:position w:val="-1"/>
                <w:sz w:val="24"/>
                <w:szCs w:val="24"/>
                <w:lang w:eastAsia="zh-TW"/>
              </w:rPr>
              <w:t>Indian Institute of Technology Madras, IITM</w:t>
            </w:r>
            <w:r w:rsidRPr="00246514">
              <w:rPr>
                <w:rFonts w:ascii="Times New Roman" w:eastAsia="標楷體" w:hAnsi="Times New Roman" w:cs="Times New Roman" w:hint="eastAsia"/>
                <w:position w:val="-1"/>
                <w:sz w:val="24"/>
                <w:szCs w:val="24"/>
                <w:lang w:eastAsia="zh-TW"/>
              </w:rPr>
              <w:t>）、印度吉特卡拉大學及蘭馬斯瓦米紀念大學分校（</w:t>
            </w:r>
            <w:r w:rsidRPr="00246514">
              <w:rPr>
                <w:rFonts w:ascii="Times New Roman" w:eastAsia="標楷體" w:hAnsi="Times New Roman" w:cs="Times New Roman"/>
                <w:position w:val="-1"/>
                <w:sz w:val="24"/>
                <w:szCs w:val="24"/>
                <w:lang w:eastAsia="zh-TW"/>
              </w:rPr>
              <w:t>SRM University AP</w:t>
            </w:r>
            <w:r w:rsidRPr="00246514">
              <w:rPr>
                <w:rFonts w:ascii="Times New Roman" w:eastAsia="標楷體" w:hAnsi="Times New Roman" w:cs="Times New Roman" w:hint="eastAsia"/>
                <w:position w:val="-1"/>
                <w:sz w:val="24"/>
                <w:szCs w:val="24"/>
                <w:lang w:eastAsia="zh-TW"/>
              </w:rPr>
              <w:t>）、印度理工學院－查謨分校（</w:t>
            </w:r>
            <w:r w:rsidRPr="00246514">
              <w:rPr>
                <w:rFonts w:ascii="Times New Roman" w:eastAsia="標楷體" w:hAnsi="Times New Roman" w:cs="Times New Roman"/>
                <w:position w:val="-1"/>
                <w:sz w:val="24"/>
                <w:szCs w:val="24"/>
                <w:lang w:eastAsia="zh-TW"/>
              </w:rPr>
              <w:t>Indian Institute of Technology Jammu</w:t>
            </w:r>
            <w:r w:rsidRPr="00246514">
              <w:rPr>
                <w:rFonts w:ascii="Times New Roman" w:eastAsia="標楷體" w:hAnsi="Times New Roman" w:cs="Times New Roman" w:hint="eastAsia"/>
                <w:position w:val="-1"/>
                <w:sz w:val="24"/>
                <w:szCs w:val="24"/>
                <w:lang w:eastAsia="zh-TW"/>
              </w:rPr>
              <w:t>）等</w:t>
            </w:r>
            <w:r w:rsidRPr="00246514">
              <w:rPr>
                <w:rFonts w:ascii="Times New Roman" w:eastAsia="標楷體" w:hAnsi="Times New Roman" w:cs="Times New Roman"/>
                <w:position w:val="-1"/>
                <w:sz w:val="24"/>
                <w:szCs w:val="24"/>
                <w:lang w:eastAsia="zh-TW"/>
              </w:rPr>
              <w:t>10</w:t>
            </w:r>
            <w:r w:rsidRPr="00246514">
              <w:rPr>
                <w:rFonts w:ascii="Times New Roman" w:eastAsia="標楷體" w:hAnsi="Times New Roman" w:cs="Times New Roman" w:hint="eastAsia"/>
                <w:position w:val="-1"/>
                <w:sz w:val="24"/>
                <w:szCs w:val="24"/>
                <w:lang w:eastAsia="zh-TW"/>
              </w:rPr>
              <w:t>所大學校院設立臺灣華語教育中</w:t>
            </w:r>
            <w:r w:rsidRPr="00246514">
              <w:rPr>
                <w:rFonts w:ascii="Times New Roman" w:eastAsia="標楷體" w:hAnsi="Times New Roman" w:cs="Times New Roman"/>
                <w:position w:val="-1"/>
                <w:sz w:val="24"/>
                <w:szCs w:val="24"/>
                <w:lang w:eastAsia="zh-TW"/>
              </w:rPr>
              <w:t xml:space="preserve"> </w:t>
            </w:r>
            <w:r w:rsidRPr="00246514">
              <w:rPr>
                <w:rFonts w:ascii="Times New Roman" w:eastAsia="標楷體" w:hAnsi="Times New Roman" w:cs="Times New Roman" w:hint="eastAsia"/>
                <w:position w:val="-1"/>
                <w:sz w:val="24"/>
                <w:szCs w:val="24"/>
                <w:lang w:eastAsia="zh-TW"/>
              </w:rPr>
              <w:t>心並選送華師，惟因疫情故，共計</w:t>
            </w:r>
            <w:r w:rsidRPr="00246514">
              <w:rPr>
                <w:rFonts w:ascii="Times New Roman" w:eastAsia="標楷體" w:hAnsi="Times New Roman" w:cs="Times New Roman"/>
                <w:position w:val="-1"/>
                <w:sz w:val="24"/>
                <w:szCs w:val="24"/>
                <w:lang w:eastAsia="zh-TW"/>
              </w:rPr>
              <w:t>12</w:t>
            </w:r>
            <w:r w:rsidRPr="00246514">
              <w:rPr>
                <w:rFonts w:ascii="Times New Roman" w:eastAsia="標楷體" w:hAnsi="Times New Roman" w:cs="Times New Roman" w:hint="eastAsia"/>
                <w:position w:val="-1"/>
                <w:sz w:val="24"/>
                <w:szCs w:val="24"/>
                <w:lang w:eastAsia="zh-TW"/>
              </w:rPr>
              <w:t>名華師，其中</w:t>
            </w:r>
            <w:r w:rsidRPr="00246514">
              <w:rPr>
                <w:rFonts w:ascii="Times New Roman" w:eastAsia="標楷體" w:hAnsi="Times New Roman" w:cs="Times New Roman"/>
                <w:position w:val="-1"/>
                <w:sz w:val="24"/>
                <w:szCs w:val="24"/>
                <w:lang w:eastAsia="zh-TW"/>
              </w:rPr>
              <w:t>6</w:t>
            </w:r>
            <w:r w:rsidRPr="00246514">
              <w:rPr>
                <w:rFonts w:ascii="Times New Roman" w:eastAsia="標楷體" w:hAnsi="Times New Roman" w:cs="Times New Roman" w:hint="eastAsia"/>
                <w:position w:val="-1"/>
                <w:sz w:val="24"/>
                <w:szCs w:val="24"/>
                <w:lang w:eastAsia="zh-TW"/>
              </w:rPr>
              <w:t>名華師仍留任派駐地，其餘返臺；留任華師皆採取線上教學。</w:t>
            </w:r>
          </w:p>
          <w:p w14:paraId="5D6FD071" w14:textId="77777777" w:rsidR="00CF4127" w:rsidRPr="00246514" w:rsidRDefault="003F57BC" w:rsidP="00A35EEE">
            <w:pPr>
              <w:pStyle w:val="a7"/>
              <w:numPr>
                <w:ilvl w:val="0"/>
                <w:numId w:val="4"/>
              </w:numPr>
              <w:tabs>
                <w:tab w:val="left" w:pos="500"/>
              </w:tabs>
              <w:spacing w:after="0" w:line="343" w:lineRule="exact"/>
              <w:ind w:leftChars="0" w:right="-20" w:hanging="397"/>
              <w:rPr>
                <w:rFonts w:ascii="Times New Roman" w:eastAsia="標楷體" w:hAnsi="Times New Roman" w:cs="Times New Roman"/>
                <w:spacing w:val="-1"/>
                <w:sz w:val="24"/>
                <w:szCs w:val="24"/>
                <w:lang w:eastAsia="zh-TW"/>
              </w:rPr>
            </w:pPr>
            <w:r w:rsidRPr="00246514">
              <w:rPr>
                <w:rFonts w:ascii="Times New Roman" w:eastAsia="標楷體" w:hAnsi="Times New Roman" w:cs="Times New Roman" w:hint="eastAsia"/>
                <w:position w:val="-1"/>
                <w:sz w:val="24"/>
                <w:szCs w:val="24"/>
                <w:lang w:eastAsia="zh-TW"/>
              </w:rPr>
              <w:t>開設華語研習課程</w:t>
            </w:r>
            <w:r w:rsidRPr="00246514">
              <w:rPr>
                <w:rFonts w:ascii="Times New Roman" w:eastAsia="標楷體" w:hAnsi="Times New Roman" w:cs="Times New Roman" w:hint="eastAsia"/>
                <w:position w:val="-1"/>
                <w:sz w:val="24"/>
                <w:szCs w:val="24"/>
                <w:lang w:eastAsia="zh-TW"/>
              </w:rPr>
              <w:t>(</w:t>
            </w:r>
            <w:r w:rsidRPr="00246514">
              <w:rPr>
                <w:rFonts w:ascii="Times New Roman" w:eastAsia="標楷體" w:hAnsi="Times New Roman" w:cs="Times New Roman" w:hint="eastAsia"/>
                <w:position w:val="-1"/>
                <w:sz w:val="24"/>
                <w:szCs w:val="24"/>
                <w:lang w:eastAsia="zh-TW"/>
              </w:rPr>
              <w:t>含實體</w:t>
            </w:r>
            <w:proofErr w:type="gramStart"/>
            <w:r w:rsidRPr="00246514">
              <w:rPr>
                <w:rFonts w:ascii="Times New Roman" w:eastAsia="標楷體" w:hAnsi="Times New Roman" w:cs="Times New Roman" w:hint="eastAsia"/>
                <w:position w:val="-1"/>
                <w:sz w:val="24"/>
                <w:szCs w:val="24"/>
                <w:lang w:eastAsia="zh-TW"/>
              </w:rPr>
              <w:t>及線上</w:t>
            </w:r>
            <w:proofErr w:type="gramEnd"/>
            <w:r w:rsidRPr="00246514">
              <w:rPr>
                <w:rFonts w:ascii="Times New Roman" w:eastAsia="標楷體" w:hAnsi="Times New Roman" w:cs="Times New Roman" w:hint="eastAsia"/>
                <w:position w:val="-1"/>
                <w:sz w:val="24"/>
                <w:szCs w:val="24"/>
                <w:lang w:eastAsia="zh-TW"/>
              </w:rPr>
              <w:t>)</w:t>
            </w:r>
            <w:r w:rsidRPr="00246514">
              <w:rPr>
                <w:rFonts w:ascii="Times New Roman" w:eastAsia="標楷體" w:hAnsi="Times New Roman" w:cs="Times New Roman" w:hint="eastAsia"/>
                <w:position w:val="-1"/>
                <w:sz w:val="24"/>
                <w:szCs w:val="24"/>
                <w:lang w:eastAsia="zh-TW"/>
              </w:rPr>
              <w:t>共</w:t>
            </w:r>
            <w:r w:rsidRPr="00246514">
              <w:rPr>
                <w:rFonts w:ascii="Times New Roman" w:eastAsia="標楷體" w:hAnsi="Times New Roman" w:cs="Times New Roman" w:hint="eastAsia"/>
                <w:position w:val="-1"/>
                <w:sz w:val="24"/>
                <w:szCs w:val="24"/>
                <w:lang w:eastAsia="zh-TW"/>
              </w:rPr>
              <w:t>91</w:t>
            </w:r>
            <w:r w:rsidRPr="00246514">
              <w:rPr>
                <w:rFonts w:ascii="Times New Roman" w:eastAsia="標楷體" w:hAnsi="Times New Roman" w:cs="Times New Roman" w:hint="eastAsia"/>
                <w:position w:val="-1"/>
                <w:sz w:val="24"/>
                <w:szCs w:val="24"/>
                <w:lang w:eastAsia="zh-TW"/>
              </w:rPr>
              <w:t>班、修習學生計</w:t>
            </w:r>
            <w:r w:rsidRPr="00246514">
              <w:rPr>
                <w:rFonts w:ascii="Times New Roman" w:eastAsia="標楷體" w:hAnsi="Times New Roman" w:cs="Times New Roman" w:hint="eastAsia"/>
                <w:position w:val="-1"/>
                <w:sz w:val="24"/>
                <w:szCs w:val="24"/>
                <w:lang w:eastAsia="zh-TW"/>
              </w:rPr>
              <w:t>2,861</w:t>
            </w:r>
            <w:r w:rsidRPr="00246514">
              <w:rPr>
                <w:rFonts w:ascii="Times New Roman" w:eastAsia="標楷體" w:hAnsi="Times New Roman" w:cs="Times New Roman" w:hint="eastAsia"/>
                <w:position w:val="-1"/>
                <w:sz w:val="24"/>
                <w:szCs w:val="24"/>
                <w:lang w:eastAsia="zh-TW"/>
              </w:rPr>
              <w:t>人次；另原訂舉辦之華語文能力測驗，因</w:t>
            </w:r>
            <w:proofErr w:type="gramStart"/>
            <w:r w:rsidRPr="00246514">
              <w:rPr>
                <w:rFonts w:ascii="Times New Roman" w:eastAsia="標楷體" w:hAnsi="Times New Roman" w:cs="Times New Roman" w:hint="eastAsia"/>
                <w:position w:val="-1"/>
                <w:sz w:val="24"/>
                <w:szCs w:val="24"/>
                <w:lang w:eastAsia="zh-TW"/>
              </w:rPr>
              <w:t>疫情僅</w:t>
            </w:r>
            <w:proofErr w:type="gramEnd"/>
            <w:r w:rsidRPr="00246514">
              <w:rPr>
                <w:rFonts w:ascii="Times New Roman" w:eastAsia="標楷體" w:hAnsi="Times New Roman" w:cs="Times New Roman" w:hint="eastAsia"/>
                <w:position w:val="-1"/>
                <w:sz w:val="24"/>
                <w:szCs w:val="24"/>
                <w:lang w:eastAsia="zh-TW"/>
              </w:rPr>
              <w:t>辦理</w:t>
            </w:r>
            <w:r w:rsidRPr="00246514">
              <w:rPr>
                <w:rFonts w:ascii="Times New Roman" w:eastAsia="標楷體" w:hAnsi="Times New Roman" w:cs="Times New Roman" w:hint="eastAsia"/>
                <w:position w:val="-1"/>
                <w:sz w:val="24"/>
                <w:szCs w:val="24"/>
                <w:lang w:eastAsia="zh-TW"/>
              </w:rPr>
              <w:t>5</w:t>
            </w:r>
            <w:r w:rsidRPr="00246514">
              <w:rPr>
                <w:rFonts w:ascii="Times New Roman" w:eastAsia="標楷體" w:hAnsi="Times New Roman" w:cs="Times New Roman" w:hint="eastAsia"/>
                <w:position w:val="-1"/>
                <w:sz w:val="24"/>
                <w:szCs w:val="24"/>
                <w:lang w:eastAsia="zh-TW"/>
              </w:rPr>
              <w:t>場次，共</w:t>
            </w:r>
            <w:r w:rsidRPr="00246514">
              <w:rPr>
                <w:rFonts w:ascii="Times New Roman" w:eastAsia="標楷體" w:hAnsi="Times New Roman" w:cs="Times New Roman" w:hint="eastAsia"/>
                <w:position w:val="-1"/>
                <w:sz w:val="24"/>
                <w:szCs w:val="24"/>
                <w:lang w:eastAsia="zh-TW"/>
              </w:rPr>
              <w:t>24</w:t>
            </w:r>
            <w:r w:rsidRPr="00246514">
              <w:rPr>
                <w:rFonts w:ascii="Times New Roman" w:eastAsia="標楷體" w:hAnsi="Times New Roman" w:cs="Times New Roman" w:hint="eastAsia"/>
                <w:position w:val="-1"/>
                <w:sz w:val="24"/>
                <w:szCs w:val="24"/>
                <w:lang w:eastAsia="zh-TW"/>
              </w:rPr>
              <w:t>人報考參加</w:t>
            </w:r>
            <w:r w:rsidRPr="00246514">
              <w:rPr>
                <w:rFonts w:ascii="Times New Roman" w:eastAsia="標楷體" w:hAnsi="Times New Roman" w:cs="Times New Roman" w:hint="eastAsia"/>
                <w:position w:val="-1"/>
                <w:sz w:val="24"/>
                <w:szCs w:val="24"/>
                <w:lang w:eastAsia="zh-TW"/>
              </w:rPr>
              <w:t xml:space="preserve"> </w:t>
            </w:r>
            <w:r w:rsidRPr="00246514">
              <w:rPr>
                <w:rFonts w:ascii="Times New Roman" w:eastAsia="標楷體" w:hAnsi="Times New Roman" w:cs="Times New Roman" w:hint="eastAsia"/>
                <w:position w:val="-1"/>
                <w:sz w:val="24"/>
                <w:szCs w:val="24"/>
                <w:lang w:eastAsia="zh-TW"/>
              </w:rPr>
              <w:t>；</w:t>
            </w:r>
            <w:r w:rsidRPr="00246514">
              <w:rPr>
                <w:rFonts w:ascii="Times New Roman" w:eastAsia="標楷體" w:hAnsi="Times New Roman" w:cs="Times New Roman" w:hint="eastAsia"/>
                <w:position w:val="-1"/>
                <w:sz w:val="24"/>
                <w:szCs w:val="24"/>
                <w:lang w:eastAsia="zh-TW"/>
              </w:rPr>
              <w:t>111</w:t>
            </w:r>
            <w:r w:rsidRPr="00246514">
              <w:rPr>
                <w:rFonts w:ascii="Times New Roman" w:eastAsia="標楷體" w:hAnsi="Times New Roman" w:cs="Times New Roman" w:hint="eastAsia"/>
                <w:position w:val="-1"/>
                <w:sz w:val="24"/>
                <w:szCs w:val="24"/>
                <w:lang w:eastAsia="zh-TW"/>
              </w:rPr>
              <w:t>年</w:t>
            </w:r>
            <w:r w:rsidRPr="00246514">
              <w:rPr>
                <w:rFonts w:ascii="Times New Roman" w:eastAsia="標楷體" w:hAnsi="Times New Roman" w:cs="Times New Roman" w:hint="eastAsia"/>
                <w:position w:val="-1"/>
                <w:sz w:val="24"/>
                <w:szCs w:val="24"/>
                <w:lang w:eastAsia="zh-TW"/>
              </w:rPr>
              <w:t>3</w:t>
            </w:r>
            <w:r w:rsidRPr="00246514">
              <w:rPr>
                <w:rFonts w:ascii="Times New Roman" w:eastAsia="標楷體" w:hAnsi="Times New Roman" w:cs="Times New Roman" w:hint="eastAsia"/>
                <w:position w:val="-1"/>
                <w:sz w:val="24"/>
                <w:szCs w:val="24"/>
                <w:lang w:eastAsia="zh-TW"/>
              </w:rPr>
              <w:t>月</w:t>
            </w:r>
            <w:r w:rsidRPr="00246514">
              <w:rPr>
                <w:rFonts w:ascii="Times New Roman" w:eastAsia="標楷體" w:hAnsi="Times New Roman" w:cs="Times New Roman" w:hint="eastAsia"/>
                <w:position w:val="-1"/>
                <w:sz w:val="24"/>
                <w:szCs w:val="24"/>
                <w:lang w:eastAsia="zh-TW"/>
              </w:rPr>
              <w:t>18</w:t>
            </w:r>
            <w:r w:rsidRPr="00246514">
              <w:rPr>
                <w:rFonts w:ascii="Times New Roman" w:eastAsia="標楷體" w:hAnsi="Times New Roman" w:cs="Times New Roman" w:hint="eastAsia"/>
                <w:position w:val="-1"/>
                <w:sz w:val="24"/>
                <w:szCs w:val="24"/>
                <w:lang w:eastAsia="zh-TW"/>
              </w:rPr>
              <w:t>日辦理「在</w:t>
            </w:r>
            <w:proofErr w:type="gramStart"/>
            <w:r w:rsidRPr="00246514">
              <w:rPr>
                <w:rFonts w:ascii="Times New Roman" w:eastAsia="標楷體" w:hAnsi="Times New Roman" w:cs="Times New Roman" w:hint="eastAsia"/>
                <w:position w:val="-1"/>
                <w:sz w:val="24"/>
                <w:szCs w:val="24"/>
                <w:lang w:eastAsia="zh-TW"/>
              </w:rPr>
              <w:t>臺</w:t>
            </w:r>
            <w:proofErr w:type="gramEnd"/>
            <w:r w:rsidRPr="00246514">
              <w:rPr>
                <w:rFonts w:ascii="Times New Roman" w:eastAsia="標楷體" w:hAnsi="Times New Roman" w:cs="Times New Roman" w:hint="eastAsia"/>
                <w:position w:val="-1"/>
                <w:sz w:val="24"/>
                <w:szCs w:val="24"/>
                <w:lang w:eastAsia="zh-TW"/>
              </w:rPr>
              <w:t>印度教授顧問團」，禮聘</w:t>
            </w:r>
            <w:r w:rsidRPr="00246514">
              <w:rPr>
                <w:rFonts w:ascii="Times New Roman" w:eastAsia="標楷體" w:hAnsi="Times New Roman" w:cs="Times New Roman" w:hint="eastAsia"/>
                <w:position w:val="-1"/>
                <w:sz w:val="24"/>
                <w:szCs w:val="24"/>
                <w:lang w:eastAsia="zh-TW"/>
              </w:rPr>
              <w:t>30</w:t>
            </w:r>
            <w:r w:rsidRPr="00246514">
              <w:rPr>
                <w:rFonts w:ascii="Times New Roman" w:eastAsia="標楷體" w:hAnsi="Times New Roman" w:cs="Times New Roman" w:hint="eastAsia"/>
                <w:position w:val="-1"/>
                <w:sz w:val="24"/>
                <w:szCs w:val="24"/>
                <w:lang w:eastAsia="zh-TW"/>
              </w:rPr>
              <w:t>名在臺印籍教授擔任顧問團員，借用旅臺印度學者經驗及人脈，進一步擴展臺灣在印度觸角；另為增進印籍學生赴</w:t>
            </w:r>
            <w:proofErr w:type="gramStart"/>
            <w:r w:rsidRPr="00246514">
              <w:rPr>
                <w:rFonts w:ascii="Times New Roman" w:eastAsia="標楷體" w:hAnsi="Times New Roman" w:cs="Times New Roman" w:hint="eastAsia"/>
                <w:position w:val="-1"/>
                <w:sz w:val="24"/>
                <w:szCs w:val="24"/>
                <w:lang w:eastAsia="zh-TW"/>
              </w:rPr>
              <w:t>臺</w:t>
            </w:r>
            <w:proofErr w:type="gramEnd"/>
            <w:r w:rsidRPr="00246514">
              <w:rPr>
                <w:rFonts w:ascii="Times New Roman" w:eastAsia="標楷體" w:hAnsi="Times New Roman" w:cs="Times New Roman" w:hint="eastAsia"/>
                <w:position w:val="-1"/>
                <w:sz w:val="24"/>
                <w:szCs w:val="24"/>
                <w:lang w:eastAsia="zh-TW"/>
              </w:rPr>
              <w:t>留學意願，於</w:t>
            </w:r>
            <w:r w:rsidRPr="00246514">
              <w:rPr>
                <w:rFonts w:ascii="Times New Roman" w:eastAsia="標楷體" w:hAnsi="Times New Roman" w:cs="Times New Roman" w:hint="eastAsia"/>
                <w:position w:val="-1"/>
                <w:sz w:val="24"/>
                <w:szCs w:val="24"/>
                <w:lang w:eastAsia="zh-TW"/>
              </w:rPr>
              <w:t xml:space="preserve"> 111</w:t>
            </w:r>
            <w:r w:rsidRPr="00246514">
              <w:rPr>
                <w:rFonts w:ascii="Times New Roman" w:eastAsia="標楷體" w:hAnsi="Times New Roman" w:cs="Times New Roman" w:hint="eastAsia"/>
                <w:position w:val="-1"/>
                <w:sz w:val="24"/>
                <w:szCs w:val="24"/>
                <w:lang w:eastAsia="zh-TW"/>
              </w:rPr>
              <w:t>年</w:t>
            </w:r>
            <w:r w:rsidRPr="00246514">
              <w:rPr>
                <w:rFonts w:ascii="Times New Roman" w:eastAsia="標楷體" w:hAnsi="Times New Roman" w:cs="Times New Roman" w:hint="eastAsia"/>
                <w:position w:val="-1"/>
                <w:sz w:val="24"/>
                <w:szCs w:val="24"/>
                <w:lang w:eastAsia="zh-TW"/>
              </w:rPr>
              <w:t>5</w:t>
            </w:r>
            <w:r w:rsidRPr="00246514">
              <w:rPr>
                <w:rFonts w:ascii="Times New Roman" w:eastAsia="標楷體" w:hAnsi="Times New Roman" w:cs="Times New Roman" w:hint="eastAsia"/>
                <w:position w:val="-1"/>
                <w:sz w:val="24"/>
                <w:szCs w:val="24"/>
                <w:lang w:eastAsia="zh-TW"/>
              </w:rPr>
              <w:t>月</w:t>
            </w:r>
            <w:r w:rsidRPr="00246514">
              <w:rPr>
                <w:rFonts w:ascii="Times New Roman" w:eastAsia="標楷體" w:hAnsi="Times New Roman" w:cs="Times New Roman" w:hint="eastAsia"/>
                <w:position w:val="-1"/>
                <w:sz w:val="24"/>
                <w:szCs w:val="24"/>
                <w:lang w:eastAsia="zh-TW"/>
              </w:rPr>
              <w:t>27</w:t>
            </w:r>
            <w:r w:rsidRPr="00246514">
              <w:rPr>
                <w:rFonts w:ascii="Times New Roman" w:eastAsia="標楷體" w:hAnsi="Times New Roman" w:cs="Times New Roman" w:hint="eastAsia"/>
                <w:position w:val="-1"/>
                <w:sz w:val="24"/>
                <w:szCs w:val="24"/>
                <w:lang w:eastAsia="zh-TW"/>
              </w:rPr>
              <w:t>日辦理印度臺灣</w:t>
            </w:r>
            <w:proofErr w:type="gramStart"/>
            <w:r w:rsidRPr="00246514">
              <w:rPr>
                <w:rFonts w:ascii="Times New Roman" w:eastAsia="標楷體" w:hAnsi="Times New Roman" w:cs="Times New Roman" w:hint="eastAsia"/>
                <w:position w:val="-1"/>
                <w:sz w:val="24"/>
                <w:szCs w:val="24"/>
                <w:lang w:eastAsia="zh-TW"/>
              </w:rPr>
              <w:t>高等教育線上說</w:t>
            </w:r>
            <w:proofErr w:type="gramEnd"/>
            <w:r w:rsidRPr="00246514">
              <w:rPr>
                <w:rFonts w:ascii="Times New Roman" w:eastAsia="標楷體" w:hAnsi="Times New Roman" w:cs="Times New Roman" w:hint="eastAsia"/>
                <w:position w:val="-1"/>
                <w:sz w:val="24"/>
                <w:szCs w:val="24"/>
                <w:lang w:eastAsia="zh-TW"/>
              </w:rPr>
              <w:t>明會，邀請</w:t>
            </w:r>
            <w:r w:rsidRPr="00246514">
              <w:rPr>
                <w:rFonts w:ascii="Times New Roman" w:eastAsia="標楷體" w:hAnsi="Times New Roman" w:cs="Times New Roman" w:hint="eastAsia"/>
                <w:position w:val="-1"/>
                <w:sz w:val="24"/>
                <w:szCs w:val="24"/>
                <w:lang w:eastAsia="zh-TW"/>
              </w:rPr>
              <w:t>16</w:t>
            </w:r>
            <w:r w:rsidRPr="00246514">
              <w:rPr>
                <w:rFonts w:ascii="Times New Roman" w:eastAsia="標楷體" w:hAnsi="Times New Roman" w:cs="Times New Roman" w:hint="eastAsia"/>
                <w:position w:val="-1"/>
                <w:sz w:val="24"/>
                <w:szCs w:val="24"/>
                <w:lang w:eastAsia="zh-TW"/>
              </w:rPr>
              <w:t>所大專校院進行直播介紹國內高等教育，共吸引約</w:t>
            </w:r>
            <w:r w:rsidRPr="00246514">
              <w:rPr>
                <w:rFonts w:ascii="Times New Roman" w:eastAsia="標楷體" w:hAnsi="Times New Roman" w:cs="Times New Roman" w:hint="eastAsia"/>
                <w:position w:val="-1"/>
                <w:sz w:val="24"/>
                <w:szCs w:val="24"/>
                <w:lang w:eastAsia="zh-TW"/>
              </w:rPr>
              <w:t>1,703</w:t>
            </w:r>
            <w:r w:rsidRPr="00246514">
              <w:rPr>
                <w:rFonts w:ascii="Times New Roman" w:eastAsia="標楷體" w:hAnsi="Times New Roman" w:cs="Times New Roman" w:hint="eastAsia"/>
                <w:position w:val="-1"/>
                <w:sz w:val="24"/>
                <w:szCs w:val="24"/>
                <w:lang w:eastAsia="zh-TW"/>
              </w:rPr>
              <w:t>位印度學生觀看；參加印度政府舉辦</w:t>
            </w:r>
            <w:r w:rsidRPr="00246514">
              <w:rPr>
                <w:rFonts w:ascii="Times New Roman" w:eastAsia="標楷體" w:hAnsi="Times New Roman" w:cs="Times New Roman" w:hint="eastAsia"/>
                <w:position w:val="-1"/>
                <w:sz w:val="24"/>
                <w:szCs w:val="24"/>
                <w:lang w:eastAsia="zh-TW"/>
              </w:rPr>
              <w:t>FICCI</w:t>
            </w:r>
            <w:r w:rsidRPr="00246514">
              <w:rPr>
                <w:rFonts w:ascii="Times New Roman" w:eastAsia="標楷體" w:hAnsi="Times New Roman" w:cs="Times New Roman" w:hint="eastAsia"/>
                <w:position w:val="-1"/>
                <w:sz w:val="24"/>
                <w:szCs w:val="24"/>
                <w:lang w:eastAsia="zh-TW"/>
              </w:rPr>
              <w:t>高等教育論壇，共蒐集</w:t>
            </w:r>
            <w:r w:rsidRPr="00246514">
              <w:rPr>
                <w:rFonts w:ascii="Times New Roman" w:eastAsia="標楷體" w:hAnsi="Times New Roman" w:cs="Times New Roman" w:hint="eastAsia"/>
                <w:position w:val="-1"/>
                <w:sz w:val="24"/>
                <w:szCs w:val="24"/>
                <w:lang w:eastAsia="zh-TW"/>
              </w:rPr>
              <w:t>450</w:t>
            </w:r>
            <w:r w:rsidRPr="00246514">
              <w:rPr>
                <w:rFonts w:ascii="Times New Roman" w:eastAsia="標楷體" w:hAnsi="Times New Roman" w:cs="Times New Roman" w:hint="eastAsia"/>
                <w:position w:val="-1"/>
                <w:sz w:val="24"/>
                <w:szCs w:val="24"/>
                <w:lang w:eastAsia="zh-TW"/>
              </w:rPr>
              <w:t>位印度學生赴臺灣留學意願調查；同時輔導當地來</w:t>
            </w:r>
            <w:proofErr w:type="gramStart"/>
            <w:r w:rsidRPr="00246514">
              <w:rPr>
                <w:rFonts w:ascii="Times New Roman" w:eastAsia="標楷體" w:hAnsi="Times New Roman" w:cs="Times New Roman" w:hint="eastAsia"/>
                <w:position w:val="-1"/>
                <w:sz w:val="24"/>
                <w:szCs w:val="24"/>
                <w:lang w:eastAsia="zh-TW"/>
              </w:rPr>
              <w:t>臺</w:t>
            </w:r>
            <w:proofErr w:type="gramEnd"/>
            <w:r w:rsidRPr="00246514">
              <w:rPr>
                <w:rFonts w:ascii="Times New Roman" w:eastAsia="標楷體" w:hAnsi="Times New Roman" w:cs="Times New Roman" w:hint="eastAsia"/>
                <w:position w:val="-1"/>
                <w:sz w:val="24"/>
                <w:szCs w:val="24"/>
                <w:lang w:eastAsia="zh-TW"/>
              </w:rPr>
              <w:t>留學計</w:t>
            </w:r>
            <w:r w:rsidRPr="00246514">
              <w:rPr>
                <w:rFonts w:ascii="Times New Roman" w:eastAsia="標楷體" w:hAnsi="Times New Roman" w:cs="Times New Roman" w:hint="eastAsia"/>
                <w:position w:val="-1"/>
                <w:sz w:val="24"/>
                <w:szCs w:val="24"/>
                <w:lang w:eastAsia="zh-TW"/>
              </w:rPr>
              <w:t>575</w:t>
            </w:r>
            <w:r w:rsidRPr="00246514">
              <w:rPr>
                <w:rFonts w:ascii="Times New Roman" w:eastAsia="標楷體" w:hAnsi="Times New Roman" w:cs="Times New Roman" w:hint="eastAsia"/>
                <w:position w:val="-1"/>
                <w:sz w:val="24"/>
                <w:szCs w:val="24"/>
                <w:lang w:eastAsia="zh-TW"/>
              </w:rPr>
              <w:t>人次，並宣傳</w:t>
            </w:r>
            <w:r w:rsidRPr="00246514">
              <w:rPr>
                <w:rFonts w:ascii="Times New Roman" w:eastAsia="標楷體" w:hAnsi="Times New Roman" w:cs="Times New Roman" w:hint="eastAsia"/>
                <w:position w:val="-1"/>
                <w:sz w:val="24"/>
                <w:szCs w:val="24"/>
                <w:lang w:eastAsia="zh-TW"/>
              </w:rPr>
              <w:t>Study in Taiwan</w:t>
            </w:r>
            <w:r w:rsidRPr="00246514">
              <w:rPr>
                <w:rFonts w:ascii="Times New Roman" w:eastAsia="標楷體" w:hAnsi="Times New Roman" w:cs="Times New Roman" w:hint="eastAsia"/>
                <w:position w:val="-1"/>
                <w:sz w:val="24"/>
                <w:szCs w:val="24"/>
                <w:lang w:eastAsia="zh-TW"/>
              </w:rPr>
              <w:t>相關網路、社群、媒體等計</w:t>
            </w:r>
            <w:r w:rsidRPr="00246514">
              <w:rPr>
                <w:rFonts w:ascii="Times New Roman" w:eastAsia="標楷體" w:hAnsi="Times New Roman" w:cs="Times New Roman" w:hint="eastAsia"/>
                <w:position w:val="-1"/>
                <w:sz w:val="24"/>
                <w:szCs w:val="24"/>
                <w:lang w:eastAsia="zh-TW"/>
              </w:rPr>
              <w:t>587</w:t>
            </w:r>
            <w:r w:rsidRPr="00246514">
              <w:rPr>
                <w:rFonts w:ascii="Times New Roman" w:eastAsia="標楷體" w:hAnsi="Times New Roman" w:cs="Times New Roman" w:hint="eastAsia"/>
                <w:position w:val="-1"/>
                <w:sz w:val="24"/>
                <w:szCs w:val="24"/>
                <w:lang w:eastAsia="zh-TW"/>
              </w:rPr>
              <w:t>次、轉介申請臺灣獎學金計</w:t>
            </w:r>
            <w:r w:rsidRPr="00246514">
              <w:rPr>
                <w:rFonts w:ascii="Times New Roman" w:eastAsia="標楷體" w:hAnsi="Times New Roman" w:cs="Times New Roman" w:hint="eastAsia"/>
                <w:position w:val="-1"/>
                <w:sz w:val="24"/>
                <w:szCs w:val="24"/>
                <w:lang w:eastAsia="zh-TW"/>
              </w:rPr>
              <w:t>22</w:t>
            </w:r>
            <w:r w:rsidRPr="00246514">
              <w:rPr>
                <w:rFonts w:ascii="Times New Roman" w:eastAsia="標楷體" w:hAnsi="Times New Roman" w:cs="Times New Roman" w:hint="eastAsia"/>
                <w:position w:val="-1"/>
                <w:sz w:val="24"/>
                <w:szCs w:val="24"/>
                <w:lang w:eastAsia="zh-TW"/>
              </w:rPr>
              <w:t>名；自</w:t>
            </w:r>
            <w:r w:rsidRPr="00246514">
              <w:rPr>
                <w:rFonts w:ascii="Times New Roman" w:eastAsia="標楷體" w:hAnsi="Times New Roman" w:cs="Times New Roman" w:hint="eastAsia"/>
                <w:position w:val="-1"/>
                <w:sz w:val="24"/>
                <w:szCs w:val="24"/>
                <w:lang w:eastAsia="zh-TW"/>
              </w:rPr>
              <w:t>110</w:t>
            </w:r>
            <w:r w:rsidRPr="00246514">
              <w:rPr>
                <w:rFonts w:ascii="Times New Roman" w:eastAsia="標楷體" w:hAnsi="Times New Roman" w:cs="Times New Roman" w:hint="eastAsia"/>
                <w:position w:val="-1"/>
                <w:sz w:val="24"/>
                <w:szCs w:val="24"/>
                <w:lang w:eastAsia="zh-TW"/>
              </w:rPr>
              <w:t>年</w:t>
            </w:r>
            <w:r w:rsidRPr="00246514">
              <w:rPr>
                <w:rFonts w:ascii="Times New Roman" w:eastAsia="標楷體" w:hAnsi="Times New Roman" w:cs="Times New Roman" w:hint="eastAsia"/>
                <w:position w:val="-1"/>
                <w:sz w:val="24"/>
                <w:szCs w:val="24"/>
                <w:lang w:eastAsia="zh-TW"/>
              </w:rPr>
              <w:t>6</w:t>
            </w:r>
            <w:r w:rsidRPr="00246514">
              <w:rPr>
                <w:rFonts w:ascii="Times New Roman" w:eastAsia="標楷體" w:hAnsi="Times New Roman" w:cs="Times New Roman" w:hint="eastAsia"/>
                <w:position w:val="-1"/>
                <w:sz w:val="24"/>
                <w:szCs w:val="24"/>
                <w:lang w:eastAsia="zh-TW"/>
              </w:rPr>
              <w:t>月起開設「</w:t>
            </w:r>
            <w:proofErr w:type="gramStart"/>
            <w:r w:rsidRPr="00246514">
              <w:rPr>
                <w:rFonts w:ascii="Times New Roman" w:eastAsia="標楷體" w:hAnsi="Times New Roman" w:cs="Times New Roman" w:hint="eastAsia"/>
                <w:position w:val="-1"/>
                <w:sz w:val="24"/>
                <w:szCs w:val="24"/>
                <w:lang w:eastAsia="zh-TW"/>
              </w:rPr>
              <w:t>線上華語</w:t>
            </w:r>
            <w:proofErr w:type="gramEnd"/>
            <w:r w:rsidRPr="00246514">
              <w:rPr>
                <w:rFonts w:ascii="Times New Roman" w:eastAsia="標楷體" w:hAnsi="Times New Roman" w:cs="Times New Roman" w:hint="eastAsia"/>
                <w:position w:val="-1"/>
                <w:sz w:val="24"/>
                <w:szCs w:val="24"/>
                <w:lang w:eastAsia="zh-TW"/>
              </w:rPr>
              <w:t>聊天室」，由國內在學學生</w:t>
            </w:r>
            <w:proofErr w:type="gramStart"/>
            <w:r w:rsidRPr="00246514">
              <w:rPr>
                <w:rFonts w:ascii="Times New Roman" w:eastAsia="標楷體" w:hAnsi="Times New Roman" w:cs="Times New Roman" w:hint="eastAsia"/>
                <w:position w:val="-1"/>
                <w:sz w:val="24"/>
                <w:szCs w:val="24"/>
                <w:lang w:eastAsia="zh-TW"/>
              </w:rPr>
              <w:t>擔任線上華</w:t>
            </w:r>
            <w:proofErr w:type="gramEnd"/>
            <w:r w:rsidRPr="00246514">
              <w:rPr>
                <w:rFonts w:ascii="Times New Roman" w:eastAsia="標楷體" w:hAnsi="Times New Roman" w:cs="Times New Roman" w:hint="eastAsia"/>
                <w:position w:val="-1"/>
                <w:sz w:val="24"/>
                <w:szCs w:val="24"/>
                <w:lang w:eastAsia="zh-TW"/>
              </w:rPr>
              <w:t>語助教，與印度華語生進行華語對話，吸引約</w:t>
            </w:r>
            <w:r w:rsidRPr="00246514">
              <w:rPr>
                <w:rFonts w:ascii="Times New Roman" w:eastAsia="標楷體" w:hAnsi="Times New Roman" w:cs="Times New Roman" w:hint="eastAsia"/>
                <w:position w:val="-1"/>
                <w:sz w:val="24"/>
                <w:szCs w:val="24"/>
                <w:lang w:eastAsia="zh-TW"/>
              </w:rPr>
              <w:t>296</w:t>
            </w:r>
            <w:r w:rsidRPr="00246514">
              <w:rPr>
                <w:rFonts w:ascii="Times New Roman" w:eastAsia="標楷體" w:hAnsi="Times New Roman" w:cs="Times New Roman" w:hint="eastAsia"/>
                <w:position w:val="-1"/>
                <w:sz w:val="24"/>
                <w:szCs w:val="24"/>
                <w:lang w:eastAsia="zh-TW"/>
              </w:rPr>
              <w:t>位印度學生報名參加；促成雙邊校際合作計畫計</w:t>
            </w:r>
            <w:r w:rsidRPr="00246514">
              <w:rPr>
                <w:rFonts w:ascii="Times New Roman" w:eastAsia="標楷體" w:hAnsi="Times New Roman" w:cs="Times New Roman" w:hint="eastAsia"/>
                <w:position w:val="-1"/>
                <w:sz w:val="24"/>
                <w:szCs w:val="24"/>
                <w:lang w:eastAsia="zh-TW"/>
              </w:rPr>
              <w:t>37</w:t>
            </w:r>
            <w:r w:rsidRPr="00246514">
              <w:rPr>
                <w:rFonts w:ascii="Times New Roman" w:eastAsia="標楷體" w:hAnsi="Times New Roman" w:cs="Times New Roman" w:hint="eastAsia"/>
                <w:position w:val="-1"/>
                <w:sz w:val="24"/>
                <w:szCs w:val="24"/>
                <w:lang w:eastAsia="zh-TW"/>
              </w:rPr>
              <w:t>案</w:t>
            </w:r>
            <w:r w:rsidRPr="00246514">
              <w:rPr>
                <w:rFonts w:ascii="Times New Roman" w:eastAsia="標楷體" w:hAnsi="Times New Roman" w:cs="Times New Roman" w:hint="eastAsia"/>
                <w:position w:val="-1"/>
                <w:sz w:val="24"/>
                <w:szCs w:val="24"/>
                <w:lang w:eastAsia="zh-TW"/>
              </w:rPr>
              <w:t xml:space="preserve"> </w:t>
            </w:r>
            <w:r w:rsidRPr="00246514">
              <w:rPr>
                <w:rFonts w:ascii="Times New Roman" w:eastAsia="標楷體" w:hAnsi="Times New Roman" w:cs="Times New Roman" w:hint="eastAsia"/>
                <w:position w:val="-1"/>
                <w:sz w:val="24"/>
                <w:szCs w:val="24"/>
                <w:lang w:eastAsia="zh-TW"/>
              </w:rPr>
              <w:t>，有效促成印度學生提高來</w:t>
            </w:r>
            <w:proofErr w:type="gramStart"/>
            <w:r w:rsidRPr="00246514">
              <w:rPr>
                <w:rFonts w:ascii="Times New Roman" w:eastAsia="標楷體" w:hAnsi="Times New Roman" w:cs="Times New Roman" w:hint="eastAsia"/>
                <w:position w:val="-1"/>
                <w:sz w:val="24"/>
                <w:szCs w:val="24"/>
                <w:lang w:eastAsia="zh-TW"/>
              </w:rPr>
              <w:t>臺</w:t>
            </w:r>
            <w:proofErr w:type="gramEnd"/>
            <w:r w:rsidRPr="00246514">
              <w:rPr>
                <w:rFonts w:ascii="Times New Roman" w:eastAsia="標楷體" w:hAnsi="Times New Roman" w:cs="Times New Roman" w:hint="eastAsia"/>
                <w:position w:val="-1"/>
                <w:sz w:val="24"/>
                <w:szCs w:val="24"/>
                <w:lang w:eastAsia="zh-TW"/>
              </w:rPr>
              <w:t>留學意願。</w:t>
            </w:r>
          </w:p>
        </w:tc>
      </w:tr>
    </w:tbl>
    <w:p w14:paraId="7CC854F1" w14:textId="77777777" w:rsidR="00CF4127" w:rsidRPr="00246514" w:rsidRDefault="00CF4127" w:rsidP="00CF4127">
      <w:pPr>
        <w:spacing w:beforeLines="50" w:before="120" w:afterLines="50" w:after="120" w:line="200" w:lineRule="exact"/>
        <w:rPr>
          <w:rFonts w:ascii="Times New Roman" w:eastAsia="標楷體" w:hAnsi="Times New Roman" w:cs="Times New Roman"/>
          <w:b/>
          <w:bCs/>
          <w:spacing w:val="1"/>
          <w:sz w:val="28"/>
          <w:szCs w:val="28"/>
          <w:lang w:eastAsia="zh-TW"/>
        </w:rPr>
      </w:pPr>
      <w:r w:rsidRPr="00246514">
        <w:rPr>
          <w:rFonts w:ascii="Times New Roman" w:eastAsia="標楷體" w:hAnsi="Times New Roman" w:cs="Times New Roman"/>
          <w:b/>
          <w:bCs/>
          <w:spacing w:val="1"/>
          <w:sz w:val="28"/>
          <w:szCs w:val="28"/>
          <w:lang w:eastAsia="zh-TW"/>
        </w:rPr>
        <w:br w:type="page"/>
      </w:r>
    </w:p>
    <w:p w14:paraId="2C6F9936" w14:textId="77777777" w:rsidR="00042B78" w:rsidRPr="00246514" w:rsidRDefault="00CF4127" w:rsidP="00332938">
      <w:pPr>
        <w:spacing w:beforeLines="50" w:before="120" w:afterLines="50" w:after="120" w:line="240" w:lineRule="exact"/>
        <w:rPr>
          <w:rFonts w:ascii="Times New Roman" w:eastAsia="標楷體" w:hAnsi="Times New Roman" w:cs="Times New Roman"/>
          <w:b/>
          <w:bCs/>
          <w:spacing w:val="1"/>
          <w:sz w:val="28"/>
          <w:szCs w:val="28"/>
          <w:lang w:eastAsia="zh-TW"/>
        </w:rPr>
      </w:pPr>
      <w:r w:rsidRPr="00246514">
        <w:rPr>
          <w:rFonts w:ascii="Times New Roman" w:eastAsia="標楷體" w:hAnsi="Times New Roman" w:cs="Times New Roman" w:hint="eastAsia"/>
          <w:b/>
          <w:bCs/>
          <w:spacing w:val="1"/>
          <w:sz w:val="28"/>
          <w:szCs w:val="28"/>
          <w:lang w:eastAsia="zh-TW"/>
        </w:rPr>
        <w:lastRenderedPageBreak/>
        <w:t>1</w:t>
      </w:r>
      <w:r w:rsidRPr="00246514">
        <w:rPr>
          <w:rFonts w:ascii="Times New Roman" w:eastAsia="標楷體" w:hAnsi="Times New Roman" w:cs="Times New Roman"/>
          <w:b/>
          <w:bCs/>
          <w:spacing w:val="1"/>
          <w:sz w:val="28"/>
          <w:szCs w:val="28"/>
          <w:lang w:eastAsia="zh-TW"/>
        </w:rPr>
        <w:t>10</w:t>
      </w:r>
      <w:r w:rsidRPr="00246514">
        <w:rPr>
          <w:rFonts w:ascii="Times New Roman" w:eastAsia="標楷體" w:hAnsi="Times New Roman" w:cs="Times New Roman" w:hint="eastAsia"/>
          <w:b/>
          <w:bCs/>
          <w:spacing w:val="1"/>
          <w:sz w:val="28"/>
          <w:szCs w:val="28"/>
          <w:lang w:eastAsia="zh-TW"/>
        </w:rPr>
        <w:t>年高教輸出要點執行情形</w:t>
      </w:r>
    </w:p>
    <w:tbl>
      <w:tblPr>
        <w:tblW w:w="10683" w:type="dxa"/>
        <w:tblInd w:w="95" w:type="dxa"/>
        <w:tblLayout w:type="fixed"/>
        <w:tblCellMar>
          <w:left w:w="0" w:type="dxa"/>
          <w:right w:w="0" w:type="dxa"/>
        </w:tblCellMar>
        <w:tblLook w:val="01E0" w:firstRow="1" w:lastRow="1" w:firstColumn="1" w:lastColumn="1" w:noHBand="0" w:noVBand="0"/>
      </w:tblPr>
      <w:tblGrid>
        <w:gridCol w:w="380"/>
        <w:gridCol w:w="1039"/>
        <w:gridCol w:w="1417"/>
        <w:gridCol w:w="7847"/>
      </w:tblGrid>
      <w:tr w:rsidR="00246514" w:rsidRPr="00246514" w14:paraId="4CE9105C" w14:textId="77777777" w:rsidTr="00A35EEE">
        <w:trPr>
          <w:trHeight w:hRule="exact" w:val="185"/>
        </w:trPr>
        <w:tc>
          <w:tcPr>
            <w:tcW w:w="380" w:type="dxa"/>
            <w:vMerge w:val="restart"/>
            <w:tcBorders>
              <w:top w:val="single" w:sz="4" w:space="0" w:color="000000"/>
              <w:left w:val="single" w:sz="4" w:space="0" w:color="000000"/>
              <w:right w:val="single" w:sz="4" w:space="0" w:color="000000"/>
            </w:tcBorders>
            <w:shd w:val="clear" w:color="auto" w:fill="FFFF9A"/>
          </w:tcPr>
          <w:p w14:paraId="5055899A" w14:textId="77777777" w:rsidR="006B2D83" w:rsidRPr="00246514" w:rsidRDefault="006B2D83" w:rsidP="00A35EEE">
            <w:pPr>
              <w:spacing w:after="0" w:line="312" w:lineRule="exact"/>
              <w:ind w:left="65" w:right="-20"/>
              <w:rPr>
                <w:rFonts w:ascii="Times New Roman" w:eastAsia="標楷體" w:hAnsi="Times New Roman" w:cs="Times New Roman"/>
                <w:sz w:val="24"/>
                <w:szCs w:val="24"/>
              </w:rPr>
            </w:pPr>
            <w:r w:rsidRPr="00246514">
              <w:rPr>
                <w:rFonts w:ascii="Times New Roman" w:eastAsia="標楷體" w:hAnsi="Times New Roman" w:cs="Times New Roman"/>
                <w:sz w:val="24"/>
                <w:szCs w:val="24"/>
              </w:rPr>
              <w:t>編</w:t>
            </w:r>
          </w:p>
          <w:p w14:paraId="7C8CC2BE" w14:textId="77777777" w:rsidR="006B2D83" w:rsidRPr="00246514" w:rsidRDefault="006B2D83" w:rsidP="00A35EEE">
            <w:pPr>
              <w:spacing w:after="0" w:line="360" w:lineRule="exact"/>
              <w:ind w:left="65" w:right="-20"/>
              <w:rPr>
                <w:rFonts w:ascii="Times New Roman" w:eastAsia="標楷體" w:hAnsi="Times New Roman" w:cs="Times New Roman"/>
                <w:sz w:val="24"/>
                <w:szCs w:val="24"/>
              </w:rPr>
            </w:pPr>
            <w:r w:rsidRPr="00246514">
              <w:rPr>
                <w:rFonts w:ascii="Times New Roman" w:eastAsia="標楷體" w:hAnsi="Times New Roman" w:cs="Times New Roman"/>
                <w:position w:val="-1"/>
                <w:sz w:val="24"/>
                <w:szCs w:val="24"/>
              </w:rPr>
              <w:t>號</w:t>
            </w:r>
          </w:p>
        </w:tc>
        <w:tc>
          <w:tcPr>
            <w:tcW w:w="1039" w:type="dxa"/>
            <w:vMerge w:val="restart"/>
            <w:tcBorders>
              <w:top w:val="single" w:sz="4" w:space="0" w:color="000000"/>
              <w:left w:val="single" w:sz="4" w:space="0" w:color="000000"/>
              <w:right w:val="single" w:sz="4" w:space="0" w:color="000000"/>
            </w:tcBorders>
            <w:shd w:val="clear" w:color="auto" w:fill="FFFF9A"/>
          </w:tcPr>
          <w:p w14:paraId="3F17DF25" w14:textId="77777777" w:rsidR="006B2D83" w:rsidRPr="00246514" w:rsidRDefault="006B2D83" w:rsidP="00A35EEE">
            <w:pPr>
              <w:spacing w:before="79" w:after="0" w:line="240" w:lineRule="auto"/>
              <w:ind w:left="34" w:right="-43"/>
              <w:rPr>
                <w:rFonts w:ascii="Times New Roman" w:eastAsia="標楷體" w:hAnsi="Times New Roman" w:cs="Times New Roman"/>
                <w:sz w:val="24"/>
                <w:szCs w:val="24"/>
              </w:rPr>
            </w:pPr>
            <w:proofErr w:type="spellStart"/>
            <w:r w:rsidRPr="00246514">
              <w:rPr>
                <w:rFonts w:ascii="Times New Roman" w:eastAsia="標楷體" w:hAnsi="Times New Roman" w:cs="Times New Roman"/>
                <w:sz w:val="24"/>
                <w:szCs w:val="24"/>
              </w:rPr>
              <w:t>補助對象</w:t>
            </w:r>
            <w:proofErr w:type="spellEnd"/>
          </w:p>
        </w:tc>
        <w:tc>
          <w:tcPr>
            <w:tcW w:w="1417" w:type="dxa"/>
            <w:vMerge w:val="restart"/>
            <w:tcBorders>
              <w:top w:val="single" w:sz="4" w:space="0" w:color="000000"/>
              <w:left w:val="single" w:sz="4" w:space="0" w:color="000000"/>
              <w:right w:val="single" w:sz="4" w:space="0" w:color="000000"/>
            </w:tcBorders>
            <w:shd w:val="clear" w:color="auto" w:fill="FFFF9A"/>
          </w:tcPr>
          <w:p w14:paraId="11D86C7B" w14:textId="77777777" w:rsidR="006B2D83" w:rsidRPr="00246514" w:rsidRDefault="006B2D83" w:rsidP="00A35EEE">
            <w:pPr>
              <w:spacing w:after="0" w:line="312" w:lineRule="exact"/>
              <w:ind w:left="63" w:right="45"/>
              <w:jc w:val="center"/>
              <w:rPr>
                <w:rFonts w:ascii="Times New Roman" w:eastAsia="標楷體" w:hAnsi="Times New Roman" w:cs="Times New Roman"/>
                <w:sz w:val="24"/>
                <w:szCs w:val="24"/>
              </w:rPr>
            </w:pPr>
            <w:proofErr w:type="spellStart"/>
            <w:r w:rsidRPr="00246514">
              <w:rPr>
                <w:rFonts w:ascii="Times New Roman" w:eastAsia="標楷體" w:hAnsi="Times New Roman" w:cs="Times New Roman"/>
                <w:sz w:val="24"/>
                <w:szCs w:val="24"/>
              </w:rPr>
              <w:t>輸出計畫之</w:t>
            </w:r>
            <w:proofErr w:type="spellEnd"/>
          </w:p>
          <w:p w14:paraId="36C65C96" w14:textId="77777777" w:rsidR="006B2D83" w:rsidRPr="00246514" w:rsidRDefault="006B2D83" w:rsidP="00A35EEE">
            <w:pPr>
              <w:spacing w:after="0" w:line="360" w:lineRule="exact"/>
              <w:ind w:left="303" w:right="285"/>
              <w:jc w:val="center"/>
              <w:rPr>
                <w:rFonts w:ascii="Times New Roman" w:eastAsia="標楷體" w:hAnsi="Times New Roman" w:cs="Times New Roman"/>
                <w:sz w:val="24"/>
                <w:szCs w:val="24"/>
              </w:rPr>
            </w:pPr>
            <w:proofErr w:type="spellStart"/>
            <w:r w:rsidRPr="00246514">
              <w:rPr>
                <w:rFonts w:ascii="Times New Roman" w:eastAsia="標楷體" w:hAnsi="Times New Roman" w:cs="Times New Roman"/>
                <w:spacing w:val="1"/>
                <w:position w:val="-1"/>
                <w:sz w:val="24"/>
                <w:szCs w:val="24"/>
              </w:rPr>
              <w:t>子計畫</w:t>
            </w:r>
            <w:proofErr w:type="spellEnd"/>
          </w:p>
        </w:tc>
        <w:tc>
          <w:tcPr>
            <w:tcW w:w="7847" w:type="dxa"/>
            <w:tcBorders>
              <w:top w:val="single" w:sz="4" w:space="0" w:color="000000"/>
              <w:left w:val="single" w:sz="4" w:space="0" w:color="000000"/>
              <w:bottom w:val="nil"/>
              <w:right w:val="single" w:sz="4" w:space="0" w:color="000000"/>
            </w:tcBorders>
            <w:shd w:val="clear" w:color="auto" w:fill="FFFF9A"/>
          </w:tcPr>
          <w:p w14:paraId="72DABF48" w14:textId="77777777" w:rsidR="006B2D83" w:rsidRPr="00246514" w:rsidRDefault="006B2D83" w:rsidP="00A35EEE">
            <w:pPr>
              <w:rPr>
                <w:rFonts w:ascii="Times New Roman" w:eastAsia="標楷體" w:hAnsi="Times New Roman" w:cs="Times New Roman"/>
              </w:rPr>
            </w:pPr>
          </w:p>
        </w:tc>
      </w:tr>
      <w:tr w:rsidR="00246514" w:rsidRPr="00246514" w14:paraId="0C7B5E63" w14:textId="77777777" w:rsidTr="00A35EEE">
        <w:trPr>
          <w:trHeight w:hRule="exact" w:val="360"/>
        </w:trPr>
        <w:tc>
          <w:tcPr>
            <w:tcW w:w="380" w:type="dxa"/>
            <w:vMerge/>
            <w:tcBorders>
              <w:left w:val="single" w:sz="4" w:space="0" w:color="000000"/>
              <w:right w:val="single" w:sz="4" w:space="0" w:color="000000"/>
            </w:tcBorders>
            <w:shd w:val="clear" w:color="auto" w:fill="FFFF9A"/>
          </w:tcPr>
          <w:p w14:paraId="24258625" w14:textId="77777777" w:rsidR="006B2D83" w:rsidRPr="00246514" w:rsidRDefault="006B2D83" w:rsidP="00A35EEE">
            <w:pPr>
              <w:rPr>
                <w:rFonts w:ascii="Times New Roman" w:eastAsia="標楷體" w:hAnsi="Times New Roman" w:cs="Times New Roman"/>
              </w:rPr>
            </w:pPr>
          </w:p>
        </w:tc>
        <w:tc>
          <w:tcPr>
            <w:tcW w:w="1039" w:type="dxa"/>
            <w:vMerge/>
            <w:tcBorders>
              <w:left w:val="single" w:sz="4" w:space="0" w:color="000000"/>
              <w:right w:val="single" w:sz="4" w:space="0" w:color="000000"/>
            </w:tcBorders>
            <w:shd w:val="clear" w:color="auto" w:fill="FFFF9A"/>
          </w:tcPr>
          <w:p w14:paraId="4E98026C" w14:textId="77777777" w:rsidR="006B2D83" w:rsidRPr="00246514" w:rsidRDefault="006B2D83" w:rsidP="00A35EEE">
            <w:pPr>
              <w:rPr>
                <w:rFonts w:ascii="Times New Roman" w:eastAsia="標楷體" w:hAnsi="Times New Roman" w:cs="Times New Roman"/>
              </w:rPr>
            </w:pPr>
          </w:p>
        </w:tc>
        <w:tc>
          <w:tcPr>
            <w:tcW w:w="1417" w:type="dxa"/>
            <w:vMerge/>
            <w:tcBorders>
              <w:left w:val="single" w:sz="4" w:space="0" w:color="000000"/>
              <w:right w:val="single" w:sz="4" w:space="0" w:color="000000"/>
            </w:tcBorders>
            <w:shd w:val="clear" w:color="auto" w:fill="FFFF9A"/>
          </w:tcPr>
          <w:p w14:paraId="38A1BFED" w14:textId="77777777" w:rsidR="006B2D83" w:rsidRPr="00246514" w:rsidRDefault="006B2D83" w:rsidP="00A35EEE">
            <w:pPr>
              <w:rPr>
                <w:rFonts w:ascii="Times New Roman" w:eastAsia="標楷體" w:hAnsi="Times New Roman" w:cs="Times New Roman"/>
              </w:rPr>
            </w:pPr>
          </w:p>
        </w:tc>
        <w:tc>
          <w:tcPr>
            <w:tcW w:w="7847" w:type="dxa"/>
            <w:tcBorders>
              <w:top w:val="nil"/>
              <w:left w:val="single" w:sz="4" w:space="0" w:color="000000"/>
              <w:bottom w:val="nil"/>
              <w:right w:val="single" w:sz="4" w:space="0" w:color="000000"/>
            </w:tcBorders>
            <w:shd w:val="clear" w:color="auto" w:fill="FFFF9A"/>
          </w:tcPr>
          <w:p w14:paraId="304CC702" w14:textId="77777777" w:rsidR="006B2D83" w:rsidRPr="00246514" w:rsidRDefault="006B2D83" w:rsidP="00A35EEE">
            <w:pPr>
              <w:spacing w:after="0" w:line="313" w:lineRule="exact"/>
              <w:ind w:left="3302" w:right="3284"/>
              <w:jc w:val="center"/>
              <w:rPr>
                <w:rFonts w:ascii="Times New Roman" w:eastAsia="標楷體" w:hAnsi="Times New Roman" w:cs="Times New Roman"/>
                <w:sz w:val="24"/>
                <w:szCs w:val="24"/>
              </w:rPr>
            </w:pPr>
            <w:proofErr w:type="spellStart"/>
            <w:r w:rsidRPr="00246514">
              <w:rPr>
                <w:rFonts w:ascii="Times New Roman" w:eastAsia="標楷體" w:hAnsi="Times New Roman" w:cs="Times New Roman"/>
                <w:sz w:val="24"/>
                <w:szCs w:val="24"/>
              </w:rPr>
              <w:t>執行成果</w:t>
            </w:r>
            <w:proofErr w:type="spellEnd"/>
          </w:p>
        </w:tc>
      </w:tr>
      <w:tr w:rsidR="00246514" w:rsidRPr="00246514" w14:paraId="1C9C1616" w14:textId="77777777" w:rsidTr="00A35EEE">
        <w:trPr>
          <w:trHeight w:hRule="exact" w:val="185"/>
        </w:trPr>
        <w:tc>
          <w:tcPr>
            <w:tcW w:w="380" w:type="dxa"/>
            <w:vMerge/>
            <w:tcBorders>
              <w:left w:val="single" w:sz="4" w:space="0" w:color="000000"/>
              <w:bottom w:val="single" w:sz="4" w:space="0" w:color="000000"/>
              <w:right w:val="single" w:sz="4" w:space="0" w:color="000000"/>
            </w:tcBorders>
            <w:shd w:val="clear" w:color="auto" w:fill="FFFF9A"/>
          </w:tcPr>
          <w:p w14:paraId="73E0BA74" w14:textId="77777777" w:rsidR="006B2D83" w:rsidRPr="00246514" w:rsidRDefault="006B2D83" w:rsidP="00A35EEE">
            <w:pPr>
              <w:rPr>
                <w:rFonts w:ascii="Times New Roman" w:eastAsia="標楷體" w:hAnsi="Times New Roman" w:cs="Times New Roman"/>
              </w:rPr>
            </w:pPr>
          </w:p>
        </w:tc>
        <w:tc>
          <w:tcPr>
            <w:tcW w:w="1039" w:type="dxa"/>
            <w:vMerge/>
            <w:tcBorders>
              <w:left w:val="single" w:sz="4" w:space="0" w:color="000000"/>
              <w:bottom w:val="single" w:sz="4" w:space="0" w:color="000000"/>
              <w:right w:val="single" w:sz="4" w:space="0" w:color="000000"/>
            </w:tcBorders>
            <w:shd w:val="clear" w:color="auto" w:fill="FFFF9A"/>
          </w:tcPr>
          <w:p w14:paraId="0F5DE0B7" w14:textId="77777777" w:rsidR="006B2D83" w:rsidRPr="00246514" w:rsidRDefault="006B2D83" w:rsidP="00A35EEE">
            <w:pPr>
              <w:rPr>
                <w:rFonts w:ascii="Times New Roman" w:eastAsia="標楷體" w:hAnsi="Times New Roman" w:cs="Times New Roman"/>
              </w:rPr>
            </w:pPr>
          </w:p>
        </w:tc>
        <w:tc>
          <w:tcPr>
            <w:tcW w:w="1417" w:type="dxa"/>
            <w:vMerge/>
            <w:tcBorders>
              <w:left w:val="single" w:sz="4" w:space="0" w:color="000000"/>
              <w:bottom w:val="single" w:sz="4" w:space="0" w:color="000000"/>
              <w:right w:val="single" w:sz="4" w:space="0" w:color="000000"/>
            </w:tcBorders>
            <w:shd w:val="clear" w:color="auto" w:fill="FFFF9A"/>
          </w:tcPr>
          <w:p w14:paraId="1F82879A" w14:textId="77777777" w:rsidR="006B2D83" w:rsidRPr="00246514" w:rsidRDefault="006B2D83" w:rsidP="00A35EEE">
            <w:pPr>
              <w:rPr>
                <w:rFonts w:ascii="Times New Roman" w:eastAsia="標楷體" w:hAnsi="Times New Roman" w:cs="Times New Roman"/>
              </w:rPr>
            </w:pPr>
          </w:p>
        </w:tc>
        <w:tc>
          <w:tcPr>
            <w:tcW w:w="7847" w:type="dxa"/>
            <w:tcBorders>
              <w:top w:val="nil"/>
              <w:left w:val="single" w:sz="4" w:space="0" w:color="000000"/>
              <w:bottom w:val="single" w:sz="4" w:space="0" w:color="000000"/>
              <w:right w:val="single" w:sz="4" w:space="0" w:color="000000"/>
            </w:tcBorders>
            <w:shd w:val="clear" w:color="auto" w:fill="FFFF9A"/>
          </w:tcPr>
          <w:p w14:paraId="6D98DE7B" w14:textId="77777777" w:rsidR="006B2D83" w:rsidRPr="00246514" w:rsidRDefault="006B2D83" w:rsidP="00A35EEE">
            <w:pPr>
              <w:rPr>
                <w:rFonts w:ascii="Times New Roman" w:eastAsia="標楷體" w:hAnsi="Times New Roman" w:cs="Times New Roman"/>
              </w:rPr>
            </w:pPr>
          </w:p>
        </w:tc>
      </w:tr>
      <w:tr w:rsidR="00246514" w:rsidRPr="00246514" w14:paraId="5E1E04D6" w14:textId="77777777" w:rsidTr="00332938">
        <w:trPr>
          <w:trHeight w:hRule="exact" w:val="13078"/>
        </w:trPr>
        <w:tc>
          <w:tcPr>
            <w:tcW w:w="380" w:type="dxa"/>
            <w:tcBorders>
              <w:top w:val="single" w:sz="4" w:space="0" w:color="000000"/>
              <w:left w:val="single" w:sz="4" w:space="0" w:color="000000"/>
              <w:bottom w:val="single" w:sz="4" w:space="0" w:color="000000"/>
              <w:right w:val="single" w:sz="4" w:space="0" w:color="000000"/>
            </w:tcBorders>
            <w:vAlign w:val="center"/>
          </w:tcPr>
          <w:p w14:paraId="2B081825" w14:textId="77777777" w:rsidR="006B2D83" w:rsidRPr="00246514" w:rsidRDefault="006B2D83" w:rsidP="00A35EEE">
            <w:pPr>
              <w:spacing w:after="0" w:line="240" w:lineRule="auto"/>
              <w:ind w:left="87" w:right="66"/>
              <w:jc w:val="both"/>
              <w:rPr>
                <w:rFonts w:ascii="Times New Roman" w:eastAsia="標楷體" w:hAnsi="Times New Roman" w:cs="Times New Roman"/>
                <w:sz w:val="24"/>
                <w:szCs w:val="24"/>
              </w:rPr>
            </w:pPr>
            <w:r w:rsidRPr="00246514">
              <w:rPr>
                <w:rFonts w:ascii="Times New Roman" w:eastAsia="標楷體" w:hAnsi="Times New Roman" w:cs="Times New Roman"/>
                <w:sz w:val="24"/>
                <w:szCs w:val="24"/>
              </w:rPr>
              <w:t>1</w:t>
            </w:r>
          </w:p>
        </w:tc>
        <w:tc>
          <w:tcPr>
            <w:tcW w:w="1039" w:type="dxa"/>
            <w:tcBorders>
              <w:top w:val="single" w:sz="4" w:space="0" w:color="000000"/>
              <w:left w:val="single" w:sz="4" w:space="0" w:color="000000"/>
              <w:bottom w:val="single" w:sz="4" w:space="0" w:color="000000"/>
              <w:right w:val="single" w:sz="4" w:space="0" w:color="000000"/>
            </w:tcBorders>
            <w:vAlign w:val="center"/>
          </w:tcPr>
          <w:p w14:paraId="70930839" w14:textId="77777777" w:rsidR="006B2D83" w:rsidRPr="00246514" w:rsidRDefault="006B2D83" w:rsidP="00A35EEE">
            <w:pPr>
              <w:spacing w:after="0" w:line="360" w:lineRule="exact"/>
              <w:ind w:left="3" w:right="-17"/>
              <w:jc w:val="both"/>
              <w:rPr>
                <w:rFonts w:ascii="Times New Roman" w:eastAsia="標楷體" w:hAnsi="Times New Roman" w:cs="Times New Roman"/>
                <w:sz w:val="24"/>
                <w:szCs w:val="24"/>
                <w:lang w:eastAsia="zh-TW"/>
              </w:rPr>
            </w:pPr>
            <w:r w:rsidRPr="00246514">
              <w:rPr>
                <w:rFonts w:ascii="Times New Roman" w:eastAsia="標楷體" w:hAnsi="Times New Roman" w:cs="Times New Roman"/>
                <w:sz w:val="24"/>
                <w:szCs w:val="24"/>
                <w:lang w:eastAsia="zh-TW"/>
              </w:rPr>
              <w:t>財團法人</w:t>
            </w:r>
            <w:r w:rsidRPr="00246514">
              <w:rPr>
                <w:rFonts w:ascii="Times New Roman" w:eastAsia="標楷體" w:hAnsi="Times New Roman" w:cs="Times New Roman"/>
                <w:sz w:val="24"/>
                <w:szCs w:val="24"/>
                <w:lang w:eastAsia="zh-TW"/>
              </w:rPr>
              <w:t xml:space="preserve"> </w:t>
            </w:r>
            <w:r w:rsidRPr="00246514">
              <w:rPr>
                <w:rFonts w:ascii="Times New Roman" w:eastAsia="標楷體" w:hAnsi="Times New Roman" w:cs="Times New Roman"/>
                <w:sz w:val="24"/>
                <w:szCs w:val="24"/>
                <w:lang w:eastAsia="zh-TW"/>
              </w:rPr>
              <w:t>高等教育</w:t>
            </w:r>
            <w:r w:rsidRPr="00246514">
              <w:rPr>
                <w:rFonts w:ascii="Times New Roman" w:eastAsia="標楷體" w:hAnsi="Times New Roman" w:cs="Times New Roman"/>
                <w:sz w:val="24"/>
                <w:szCs w:val="24"/>
                <w:lang w:eastAsia="zh-TW"/>
              </w:rPr>
              <w:t xml:space="preserve"> </w:t>
            </w:r>
            <w:r w:rsidRPr="00246514">
              <w:rPr>
                <w:rFonts w:ascii="Times New Roman" w:eastAsia="標楷體" w:hAnsi="Times New Roman" w:cs="Times New Roman"/>
                <w:sz w:val="24"/>
                <w:szCs w:val="24"/>
                <w:lang w:eastAsia="zh-TW"/>
              </w:rPr>
              <w:t>國際合作</w:t>
            </w:r>
            <w:r w:rsidRPr="00246514">
              <w:rPr>
                <w:rFonts w:ascii="Times New Roman" w:eastAsia="標楷體" w:hAnsi="Times New Roman" w:cs="Times New Roman"/>
                <w:sz w:val="24"/>
                <w:szCs w:val="24"/>
                <w:lang w:eastAsia="zh-TW"/>
              </w:rPr>
              <w:t xml:space="preserve"> </w:t>
            </w:r>
            <w:r w:rsidRPr="00246514">
              <w:rPr>
                <w:rFonts w:ascii="Times New Roman" w:eastAsia="標楷體" w:hAnsi="Times New Roman" w:cs="Times New Roman"/>
                <w:sz w:val="24"/>
                <w:szCs w:val="24"/>
                <w:lang w:eastAsia="zh-TW"/>
              </w:rPr>
              <w:t>基金會</w:t>
            </w:r>
          </w:p>
          <w:p w14:paraId="53AF692B" w14:textId="77777777" w:rsidR="006B2D83" w:rsidRPr="00246514" w:rsidRDefault="006B2D83" w:rsidP="00A35EEE">
            <w:pPr>
              <w:spacing w:after="0" w:line="360" w:lineRule="exact"/>
              <w:ind w:left="3" w:right="-17"/>
              <w:jc w:val="both"/>
              <w:rPr>
                <w:rFonts w:ascii="Times New Roman" w:eastAsia="標楷體" w:hAnsi="Times New Roman" w:cs="Times New Roman"/>
                <w:sz w:val="24"/>
                <w:szCs w:val="24"/>
                <w:lang w:eastAsia="zh-TW"/>
              </w:rPr>
            </w:pPr>
          </w:p>
          <w:p w14:paraId="0B627735" w14:textId="77777777" w:rsidR="006B2D83" w:rsidRPr="00246514" w:rsidRDefault="006B2D83" w:rsidP="00A35EEE">
            <w:pPr>
              <w:spacing w:after="0" w:line="360" w:lineRule="exact"/>
              <w:ind w:left="3" w:right="-17"/>
              <w:jc w:val="both"/>
              <w:rPr>
                <w:rFonts w:ascii="Times New Roman" w:eastAsia="標楷體" w:hAnsi="Times New Roman" w:cs="Times New Roman"/>
                <w:b/>
                <w:sz w:val="24"/>
                <w:szCs w:val="24"/>
                <w:lang w:eastAsia="zh-TW"/>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5B83E4E6" w14:textId="77777777" w:rsidR="006B2D83" w:rsidRPr="00246514" w:rsidRDefault="006B2D83" w:rsidP="00A35EEE">
            <w:pPr>
              <w:spacing w:after="0" w:line="360" w:lineRule="exact"/>
              <w:ind w:left="102" w:right="21"/>
              <w:jc w:val="both"/>
              <w:rPr>
                <w:rFonts w:ascii="Times New Roman" w:eastAsia="標楷體" w:hAnsi="Times New Roman" w:cs="Times New Roman"/>
                <w:sz w:val="24"/>
                <w:szCs w:val="24"/>
                <w:lang w:eastAsia="zh-TW"/>
              </w:rPr>
            </w:pPr>
            <w:r w:rsidRPr="00246514">
              <w:rPr>
                <w:rFonts w:ascii="Times New Roman" w:eastAsia="標楷體" w:hAnsi="Times New Roman" w:cs="Times New Roman"/>
                <w:sz w:val="24"/>
                <w:szCs w:val="24"/>
                <w:lang w:eastAsia="zh-TW"/>
              </w:rPr>
              <w:t>留學臺灣行</w:t>
            </w:r>
            <w:r w:rsidRPr="00246514">
              <w:rPr>
                <w:rFonts w:ascii="Times New Roman" w:eastAsia="標楷體" w:hAnsi="Times New Roman" w:cs="Times New Roman"/>
                <w:sz w:val="24"/>
                <w:szCs w:val="24"/>
                <w:lang w:eastAsia="zh-TW"/>
              </w:rPr>
              <w:t xml:space="preserve"> </w:t>
            </w:r>
            <w:r w:rsidRPr="00246514">
              <w:rPr>
                <w:rFonts w:ascii="Times New Roman" w:eastAsia="標楷體" w:hAnsi="Times New Roman" w:cs="Times New Roman"/>
                <w:sz w:val="24"/>
                <w:szCs w:val="24"/>
                <w:lang w:eastAsia="zh-TW"/>
              </w:rPr>
              <w:t>銷、參與教</w:t>
            </w:r>
            <w:r w:rsidRPr="00246514">
              <w:rPr>
                <w:rFonts w:ascii="Times New Roman" w:eastAsia="標楷體" w:hAnsi="Times New Roman" w:cs="Times New Roman"/>
                <w:sz w:val="24"/>
                <w:szCs w:val="24"/>
                <w:lang w:eastAsia="zh-TW"/>
              </w:rPr>
              <w:t xml:space="preserve"> </w:t>
            </w:r>
            <w:proofErr w:type="gramStart"/>
            <w:r w:rsidRPr="00246514">
              <w:rPr>
                <w:rFonts w:ascii="Times New Roman" w:eastAsia="標楷體" w:hAnsi="Times New Roman" w:cs="Times New Roman"/>
                <w:sz w:val="24"/>
                <w:szCs w:val="24"/>
                <w:lang w:eastAsia="zh-TW"/>
              </w:rPr>
              <w:t>育者年會</w:t>
            </w:r>
            <w:proofErr w:type="gramEnd"/>
            <w:r w:rsidRPr="00246514">
              <w:rPr>
                <w:rFonts w:ascii="Times New Roman" w:eastAsia="標楷體" w:hAnsi="Times New Roman" w:cs="Times New Roman"/>
                <w:sz w:val="24"/>
                <w:szCs w:val="24"/>
                <w:lang w:eastAsia="zh-TW"/>
              </w:rPr>
              <w:t>、</w:t>
            </w:r>
            <w:r w:rsidRPr="00246514">
              <w:rPr>
                <w:rFonts w:ascii="Times New Roman" w:eastAsia="標楷體" w:hAnsi="Times New Roman" w:cs="Times New Roman"/>
                <w:sz w:val="24"/>
                <w:szCs w:val="24"/>
                <w:lang w:eastAsia="zh-TW"/>
              </w:rPr>
              <w:t xml:space="preserve"> </w:t>
            </w:r>
            <w:r w:rsidRPr="00246514">
              <w:rPr>
                <w:rFonts w:ascii="Times New Roman" w:eastAsia="標楷體" w:hAnsi="Times New Roman" w:cs="Times New Roman"/>
                <w:sz w:val="24"/>
                <w:szCs w:val="24"/>
                <w:lang w:eastAsia="zh-TW"/>
              </w:rPr>
              <w:t>審查臺教中</w:t>
            </w:r>
            <w:r w:rsidRPr="00246514">
              <w:rPr>
                <w:rFonts w:ascii="Times New Roman" w:eastAsia="標楷體" w:hAnsi="Times New Roman" w:cs="Times New Roman"/>
                <w:sz w:val="24"/>
                <w:szCs w:val="24"/>
                <w:lang w:eastAsia="zh-TW"/>
              </w:rPr>
              <w:t xml:space="preserve"> </w:t>
            </w:r>
            <w:r w:rsidRPr="00246514">
              <w:rPr>
                <w:rFonts w:ascii="Times New Roman" w:eastAsia="標楷體" w:hAnsi="Times New Roman" w:cs="Times New Roman"/>
                <w:sz w:val="24"/>
                <w:szCs w:val="24"/>
                <w:lang w:eastAsia="zh-TW"/>
              </w:rPr>
              <w:t>心計畫及辦</w:t>
            </w:r>
            <w:r w:rsidRPr="00246514">
              <w:rPr>
                <w:rFonts w:ascii="Times New Roman" w:eastAsia="標楷體" w:hAnsi="Times New Roman" w:cs="Times New Roman"/>
                <w:sz w:val="24"/>
                <w:szCs w:val="24"/>
                <w:lang w:eastAsia="zh-TW"/>
              </w:rPr>
              <w:t xml:space="preserve"> </w:t>
            </w:r>
            <w:r w:rsidRPr="00246514">
              <w:rPr>
                <w:rFonts w:ascii="Times New Roman" w:eastAsia="標楷體" w:hAnsi="Times New Roman" w:cs="Times New Roman"/>
                <w:sz w:val="24"/>
                <w:szCs w:val="24"/>
                <w:lang w:eastAsia="zh-TW"/>
              </w:rPr>
              <w:t>理研討會等</w:t>
            </w:r>
          </w:p>
          <w:p w14:paraId="6DF131AE" w14:textId="77777777" w:rsidR="006B2D83" w:rsidRPr="00246514" w:rsidRDefault="006B2D83" w:rsidP="00A35EEE">
            <w:pPr>
              <w:spacing w:after="0" w:line="360" w:lineRule="exact"/>
              <w:ind w:left="102" w:right="21"/>
              <w:jc w:val="both"/>
              <w:rPr>
                <w:rFonts w:ascii="Times New Roman" w:eastAsia="標楷體" w:hAnsi="Times New Roman" w:cs="Times New Roman"/>
                <w:sz w:val="24"/>
                <w:szCs w:val="24"/>
                <w:lang w:eastAsia="zh-TW"/>
              </w:rPr>
            </w:pPr>
          </w:p>
        </w:tc>
        <w:tc>
          <w:tcPr>
            <w:tcW w:w="7847" w:type="dxa"/>
            <w:tcBorders>
              <w:top w:val="single" w:sz="4" w:space="0" w:color="000000"/>
              <w:left w:val="single" w:sz="4" w:space="0" w:color="000000"/>
              <w:bottom w:val="single" w:sz="4" w:space="0" w:color="000000"/>
              <w:right w:val="single" w:sz="4" w:space="0" w:color="000000"/>
            </w:tcBorders>
          </w:tcPr>
          <w:p w14:paraId="590BD027" w14:textId="77777777" w:rsidR="00EA7510" w:rsidRPr="00246514" w:rsidRDefault="00EA7510" w:rsidP="00EA7510">
            <w:pPr>
              <w:snapToGrid w:val="0"/>
              <w:spacing w:after="0" w:line="360" w:lineRule="exact"/>
              <w:ind w:right="144"/>
              <w:jc w:val="both"/>
              <w:rPr>
                <w:rFonts w:ascii="Times New Roman" w:eastAsia="標楷體" w:hAnsi="Times New Roman" w:cs="Times New Roman"/>
                <w:sz w:val="24"/>
                <w:szCs w:val="24"/>
                <w:lang w:eastAsia="zh-TW"/>
              </w:rPr>
            </w:pPr>
            <w:r w:rsidRPr="00246514">
              <w:rPr>
                <w:rFonts w:ascii="Times New Roman" w:eastAsia="標楷體" w:hAnsi="Times New Roman" w:cs="Times New Roman" w:hint="eastAsia"/>
                <w:sz w:val="24"/>
                <w:szCs w:val="24"/>
                <w:lang w:eastAsia="zh-TW"/>
              </w:rPr>
              <w:t>一、</w:t>
            </w:r>
            <w:r w:rsidRPr="00246514">
              <w:rPr>
                <w:rFonts w:ascii="標楷體" w:eastAsia="標楷體" w:hAnsi="標楷體" w:cs="微軟正黑體" w:hint="eastAsia"/>
                <w:sz w:val="24"/>
                <w:szCs w:val="24"/>
                <w:lang w:eastAsia="zh-TW"/>
              </w:rPr>
              <w:t>留學臺灣</w:t>
            </w:r>
            <w:r w:rsidRPr="00246514">
              <w:rPr>
                <w:rFonts w:ascii="Times New Roman" w:eastAsia="標楷體" w:hAnsi="Times New Roman" w:cs="Times New Roman" w:hint="eastAsia"/>
                <w:sz w:val="24"/>
                <w:szCs w:val="24"/>
                <w:lang w:eastAsia="zh-TW"/>
              </w:rPr>
              <w:t>(</w:t>
            </w:r>
            <w:r w:rsidRPr="00246514">
              <w:rPr>
                <w:rFonts w:ascii="Times New Roman" w:eastAsia="標楷體" w:hAnsi="Times New Roman" w:cs="Times New Roman"/>
                <w:sz w:val="24"/>
                <w:szCs w:val="24"/>
                <w:lang w:eastAsia="zh-TW"/>
              </w:rPr>
              <w:t>Study in Taiwan</w:t>
            </w:r>
            <w:r w:rsidRPr="00246514">
              <w:rPr>
                <w:rFonts w:ascii="Times New Roman" w:eastAsia="標楷體" w:hAnsi="Times New Roman" w:cs="Times New Roman" w:hint="eastAsia"/>
                <w:sz w:val="24"/>
                <w:szCs w:val="24"/>
                <w:lang w:eastAsia="zh-TW"/>
              </w:rPr>
              <w:t>)</w:t>
            </w:r>
            <w:r w:rsidRPr="00246514">
              <w:rPr>
                <w:rFonts w:ascii="Times New Roman" w:eastAsia="標楷體" w:hAnsi="Times New Roman" w:cs="Times New Roman" w:hint="eastAsia"/>
                <w:sz w:val="24"/>
                <w:szCs w:val="24"/>
                <w:lang w:eastAsia="zh-TW"/>
              </w:rPr>
              <w:t>宣傳：</w:t>
            </w:r>
          </w:p>
          <w:p w14:paraId="353D5065" w14:textId="77777777" w:rsidR="00EA7510" w:rsidRPr="00246514" w:rsidRDefault="00EA7510" w:rsidP="00EA7510">
            <w:pPr>
              <w:snapToGrid w:val="0"/>
              <w:spacing w:after="0" w:line="360" w:lineRule="exact"/>
              <w:ind w:right="144"/>
              <w:jc w:val="both"/>
              <w:rPr>
                <w:rFonts w:ascii="標楷體" w:eastAsia="標楷體" w:hAnsi="標楷體" w:cs="微軟正黑體"/>
                <w:sz w:val="24"/>
                <w:szCs w:val="24"/>
                <w:lang w:eastAsia="zh-TW"/>
              </w:rPr>
            </w:pPr>
            <w:r w:rsidRPr="00246514">
              <w:rPr>
                <w:rFonts w:ascii="Times New Roman" w:eastAsia="標楷體" w:hAnsi="Times New Roman" w:cs="Times New Roman" w:hint="eastAsia"/>
                <w:sz w:val="24"/>
                <w:szCs w:val="24"/>
                <w:lang w:eastAsia="zh-TW"/>
              </w:rPr>
              <w:t>1</w:t>
            </w:r>
            <w:r w:rsidRPr="00246514">
              <w:rPr>
                <w:rFonts w:ascii="Times New Roman" w:eastAsia="標楷體" w:hAnsi="Times New Roman" w:cs="Times New Roman"/>
                <w:sz w:val="24"/>
                <w:szCs w:val="24"/>
                <w:lang w:eastAsia="zh-TW"/>
              </w:rPr>
              <w:t xml:space="preserve">. </w:t>
            </w:r>
            <w:r w:rsidRPr="00246514">
              <w:rPr>
                <w:rFonts w:ascii="Times New Roman" w:eastAsia="標楷體" w:hAnsi="Times New Roman" w:cs="Times New Roman" w:hint="eastAsia"/>
                <w:sz w:val="24"/>
                <w:szCs w:val="24"/>
                <w:lang w:eastAsia="zh-TW"/>
              </w:rPr>
              <w:t>留學臺灣行銷：</w:t>
            </w:r>
          </w:p>
          <w:p w14:paraId="0C41FF92" w14:textId="77777777" w:rsidR="00EA7510" w:rsidRPr="00246514" w:rsidRDefault="00EA7510" w:rsidP="00EA7510">
            <w:pPr>
              <w:snapToGrid w:val="0"/>
              <w:spacing w:after="0" w:line="360" w:lineRule="exact"/>
              <w:ind w:leftChars="100" w:left="220" w:rightChars="65" w:right="143"/>
              <w:jc w:val="both"/>
              <w:rPr>
                <w:rFonts w:ascii="Times New Roman" w:eastAsia="標楷體" w:hAnsi="Times New Roman" w:cs="Times New Roman"/>
                <w:sz w:val="24"/>
                <w:szCs w:val="24"/>
                <w:lang w:eastAsia="zh-TW"/>
              </w:rPr>
            </w:pPr>
            <w:r w:rsidRPr="00246514">
              <w:rPr>
                <w:rFonts w:ascii="Times New Roman" w:eastAsia="標楷體" w:hAnsi="Times New Roman" w:cs="Times New Roman" w:hint="eastAsia"/>
                <w:sz w:val="24"/>
                <w:szCs w:val="24"/>
                <w:lang w:eastAsia="zh-TW"/>
              </w:rPr>
              <w:t>本會經營之</w:t>
            </w:r>
            <w:r w:rsidRPr="00246514">
              <w:rPr>
                <w:rFonts w:ascii="Times New Roman" w:eastAsia="標楷體" w:hAnsi="Times New Roman" w:cs="Times New Roman" w:hint="eastAsia"/>
                <w:sz w:val="24"/>
                <w:szCs w:val="24"/>
                <w:lang w:eastAsia="zh-TW"/>
              </w:rPr>
              <w:t>Study in Taiwan</w:t>
            </w:r>
            <w:r w:rsidRPr="00246514">
              <w:rPr>
                <w:rFonts w:ascii="Times New Roman" w:eastAsia="標楷體" w:hAnsi="Times New Roman" w:cs="Times New Roman" w:hint="eastAsia"/>
                <w:sz w:val="24"/>
                <w:szCs w:val="24"/>
                <w:lang w:eastAsia="zh-TW"/>
              </w:rPr>
              <w:t>（以下簡稱</w:t>
            </w:r>
            <w:r w:rsidRPr="00246514">
              <w:rPr>
                <w:rFonts w:ascii="Times New Roman" w:eastAsia="標楷體" w:hAnsi="Times New Roman" w:cs="Times New Roman" w:hint="eastAsia"/>
                <w:sz w:val="24"/>
                <w:szCs w:val="24"/>
                <w:lang w:eastAsia="zh-TW"/>
              </w:rPr>
              <w:t>SIT</w:t>
            </w:r>
            <w:r w:rsidRPr="00246514">
              <w:rPr>
                <w:rFonts w:ascii="Times New Roman" w:eastAsia="標楷體" w:hAnsi="Times New Roman" w:cs="Times New Roman" w:hint="eastAsia"/>
                <w:sz w:val="24"/>
                <w:szCs w:val="24"/>
                <w:lang w:eastAsia="zh-TW"/>
              </w:rPr>
              <w:t>）留學臺灣資訊網為國內最大境外學生入口網站，亦為國內大學校院國際招生宣傳之共同平台。根據</w:t>
            </w:r>
            <w:r w:rsidRPr="00246514">
              <w:rPr>
                <w:rFonts w:ascii="Times New Roman" w:eastAsia="標楷體" w:hAnsi="Times New Roman" w:cs="Times New Roman" w:hint="eastAsia"/>
                <w:sz w:val="24"/>
                <w:szCs w:val="24"/>
                <w:lang w:eastAsia="zh-TW"/>
              </w:rPr>
              <w:t>1</w:t>
            </w:r>
            <w:r w:rsidRPr="00246514">
              <w:rPr>
                <w:rFonts w:ascii="Times New Roman" w:eastAsia="標楷體" w:hAnsi="Times New Roman" w:cs="Times New Roman"/>
                <w:sz w:val="24"/>
                <w:szCs w:val="24"/>
                <w:lang w:eastAsia="zh-TW"/>
              </w:rPr>
              <w:t>10</w:t>
            </w:r>
            <w:r w:rsidRPr="00246514">
              <w:rPr>
                <w:rFonts w:ascii="Times New Roman" w:eastAsia="標楷體" w:hAnsi="Times New Roman" w:cs="Times New Roman" w:hint="eastAsia"/>
                <w:sz w:val="24"/>
                <w:szCs w:val="24"/>
                <w:lang w:eastAsia="zh-TW"/>
              </w:rPr>
              <w:t>年統計，</w:t>
            </w:r>
            <w:r w:rsidRPr="00246514">
              <w:rPr>
                <w:rFonts w:ascii="Times New Roman" w:eastAsia="標楷體" w:hAnsi="Times New Roman" w:cs="Times New Roman" w:hint="eastAsia"/>
                <w:sz w:val="24"/>
                <w:szCs w:val="24"/>
                <w:lang w:eastAsia="zh-TW"/>
              </w:rPr>
              <w:t>SIT</w:t>
            </w:r>
            <w:r w:rsidRPr="00246514">
              <w:rPr>
                <w:rFonts w:ascii="Times New Roman" w:eastAsia="標楷體" w:hAnsi="Times New Roman" w:cs="Times New Roman" w:hint="eastAsia"/>
                <w:sz w:val="24"/>
                <w:szCs w:val="24"/>
                <w:lang w:eastAsia="zh-TW"/>
              </w:rPr>
              <w:t>網站突破百萬瀏覽，每月平均瀏覽數</w:t>
            </w:r>
            <w:r w:rsidRPr="00246514">
              <w:rPr>
                <w:rFonts w:ascii="Times New Roman" w:eastAsia="標楷體" w:hAnsi="Times New Roman" w:cs="Times New Roman" w:hint="eastAsia"/>
                <w:sz w:val="24"/>
                <w:szCs w:val="24"/>
                <w:lang w:eastAsia="zh-TW"/>
              </w:rPr>
              <w:t xml:space="preserve"> </w:t>
            </w:r>
            <w:r w:rsidRPr="00246514">
              <w:rPr>
                <w:rFonts w:ascii="Times New Roman" w:eastAsia="標楷體" w:hAnsi="Times New Roman" w:cs="Times New Roman" w:hint="eastAsia"/>
                <w:sz w:val="24"/>
                <w:szCs w:val="24"/>
                <w:lang w:eastAsia="zh-TW"/>
              </w:rPr>
              <w:t>（</w:t>
            </w:r>
            <w:r w:rsidRPr="00246514">
              <w:rPr>
                <w:rFonts w:ascii="Times New Roman" w:eastAsia="標楷體" w:hAnsi="Times New Roman" w:cs="Times New Roman" w:hint="eastAsia"/>
                <w:sz w:val="24"/>
                <w:szCs w:val="24"/>
                <w:lang w:eastAsia="zh-TW"/>
              </w:rPr>
              <w:t>91,666</w:t>
            </w:r>
            <w:r w:rsidRPr="00246514">
              <w:rPr>
                <w:rFonts w:ascii="Times New Roman" w:eastAsia="標楷體" w:hAnsi="Times New Roman" w:cs="Times New Roman" w:hint="eastAsia"/>
                <w:sz w:val="24"/>
                <w:szCs w:val="24"/>
                <w:lang w:eastAsia="zh-TW"/>
              </w:rPr>
              <w:t>）</w:t>
            </w:r>
            <w:r w:rsidRPr="00246514">
              <w:rPr>
                <w:rFonts w:ascii="Times New Roman" w:eastAsia="標楷體" w:hAnsi="Times New Roman" w:cs="Times New Roman" w:hint="eastAsia"/>
                <w:sz w:val="24"/>
                <w:szCs w:val="24"/>
                <w:lang w:eastAsia="zh-TW"/>
              </w:rPr>
              <w:t xml:space="preserve"> </w:t>
            </w:r>
            <w:r w:rsidRPr="00246514">
              <w:rPr>
                <w:rFonts w:ascii="Times New Roman" w:eastAsia="標楷體" w:hAnsi="Times New Roman" w:cs="Times New Roman" w:hint="eastAsia"/>
                <w:sz w:val="24"/>
                <w:szCs w:val="24"/>
                <w:lang w:eastAsia="zh-TW"/>
              </w:rPr>
              <w:t>較去年</w:t>
            </w:r>
            <w:r w:rsidRPr="00246514">
              <w:rPr>
                <w:rFonts w:ascii="Times New Roman" w:eastAsia="標楷體" w:hAnsi="Times New Roman" w:cs="Times New Roman" w:hint="eastAsia"/>
                <w:sz w:val="24"/>
                <w:szCs w:val="24"/>
                <w:lang w:eastAsia="zh-TW"/>
              </w:rPr>
              <w:t xml:space="preserve"> </w:t>
            </w:r>
            <w:r w:rsidRPr="00246514">
              <w:rPr>
                <w:rFonts w:ascii="Times New Roman" w:eastAsia="標楷體" w:hAnsi="Times New Roman" w:cs="Times New Roman" w:hint="eastAsia"/>
                <w:sz w:val="24"/>
                <w:szCs w:val="24"/>
                <w:lang w:eastAsia="zh-TW"/>
              </w:rPr>
              <w:t>（</w:t>
            </w:r>
            <w:r w:rsidRPr="00246514">
              <w:rPr>
                <w:rFonts w:ascii="Times New Roman" w:eastAsia="標楷體" w:hAnsi="Times New Roman" w:cs="Times New Roman" w:hint="eastAsia"/>
                <w:sz w:val="24"/>
                <w:szCs w:val="24"/>
                <w:lang w:eastAsia="zh-TW"/>
              </w:rPr>
              <w:t>74,442</w:t>
            </w:r>
            <w:r w:rsidRPr="00246514">
              <w:rPr>
                <w:rFonts w:ascii="Times New Roman" w:eastAsia="標楷體" w:hAnsi="Times New Roman" w:cs="Times New Roman" w:hint="eastAsia"/>
                <w:sz w:val="24"/>
                <w:szCs w:val="24"/>
                <w:lang w:eastAsia="zh-TW"/>
              </w:rPr>
              <w:t>）</w:t>
            </w:r>
            <w:r w:rsidRPr="00246514">
              <w:rPr>
                <w:rFonts w:ascii="Times New Roman" w:eastAsia="標楷體" w:hAnsi="Times New Roman" w:cs="Times New Roman" w:hint="eastAsia"/>
                <w:sz w:val="24"/>
                <w:szCs w:val="24"/>
                <w:lang w:eastAsia="zh-TW"/>
              </w:rPr>
              <w:t xml:space="preserve"> </w:t>
            </w:r>
            <w:r w:rsidRPr="00246514">
              <w:rPr>
                <w:rFonts w:ascii="Times New Roman" w:eastAsia="標楷體" w:hAnsi="Times New Roman" w:cs="Times New Roman" w:hint="eastAsia"/>
                <w:sz w:val="24"/>
                <w:szCs w:val="24"/>
                <w:lang w:eastAsia="zh-TW"/>
              </w:rPr>
              <w:t>成長</w:t>
            </w:r>
            <w:r w:rsidRPr="00246514">
              <w:rPr>
                <w:rFonts w:ascii="Times New Roman" w:eastAsia="標楷體" w:hAnsi="Times New Roman" w:cs="Times New Roman" w:hint="eastAsia"/>
                <w:sz w:val="24"/>
                <w:szCs w:val="24"/>
                <w:lang w:eastAsia="zh-TW"/>
              </w:rPr>
              <w:t>23.14%</w:t>
            </w:r>
            <w:r w:rsidRPr="00246514">
              <w:rPr>
                <w:rFonts w:ascii="Times New Roman" w:eastAsia="標楷體" w:hAnsi="Times New Roman" w:cs="Times New Roman" w:hint="eastAsia"/>
                <w:sz w:val="24"/>
                <w:szCs w:val="24"/>
                <w:lang w:eastAsia="zh-TW"/>
              </w:rPr>
              <w:t>，每月平均進站人數</w:t>
            </w:r>
            <w:r w:rsidRPr="00246514">
              <w:rPr>
                <w:rFonts w:ascii="Times New Roman" w:eastAsia="標楷體" w:hAnsi="Times New Roman" w:cs="Times New Roman" w:hint="eastAsia"/>
                <w:sz w:val="24"/>
                <w:szCs w:val="24"/>
                <w:lang w:eastAsia="zh-TW"/>
              </w:rPr>
              <w:t xml:space="preserve"> </w:t>
            </w:r>
            <w:r w:rsidRPr="00246514">
              <w:rPr>
                <w:rFonts w:ascii="Times New Roman" w:eastAsia="標楷體" w:hAnsi="Times New Roman" w:cs="Times New Roman" w:hint="eastAsia"/>
                <w:sz w:val="24"/>
                <w:szCs w:val="24"/>
                <w:lang w:eastAsia="zh-TW"/>
              </w:rPr>
              <w:t>（</w:t>
            </w:r>
            <w:r w:rsidRPr="00246514">
              <w:rPr>
                <w:rFonts w:ascii="Times New Roman" w:eastAsia="標楷體" w:hAnsi="Times New Roman" w:cs="Times New Roman" w:hint="eastAsia"/>
                <w:sz w:val="24"/>
                <w:szCs w:val="24"/>
                <w:lang w:eastAsia="zh-TW"/>
              </w:rPr>
              <w:t>17,412</w:t>
            </w:r>
            <w:r w:rsidRPr="00246514">
              <w:rPr>
                <w:rFonts w:ascii="Times New Roman" w:eastAsia="標楷體" w:hAnsi="Times New Roman" w:cs="Times New Roman" w:hint="eastAsia"/>
                <w:sz w:val="24"/>
                <w:szCs w:val="24"/>
                <w:lang w:eastAsia="zh-TW"/>
              </w:rPr>
              <w:t>）</w:t>
            </w:r>
            <w:r w:rsidRPr="00246514">
              <w:rPr>
                <w:rFonts w:ascii="Times New Roman" w:eastAsia="標楷體" w:hAnsi="Times New Roman" w:cs="Times New Roman" w:hint="eastAsia"/>
                <w:sz w:val="24"/>
                <w:szCs w:val="24"/>
                <w:lang w:eastAsia="zh-TW"/>
              </w:rPr>
              <w:t xml:space="preserve"> </w:t>
            </w:r>
            <w:r w:rsidRPr="00246514">
              <w:rPr>
                <w:rFonts w:ascii="Times New Roman" w:eastAsia="標楷體" w:hAnsi="Times New Roman" w:cs="Times New Roman" w:hint="eastAsia"/>
                <w:sz w:val="24"/>
                <w:szCs w:val="24"/>
                <w:lang w:eastAsia="zh-TW"/>
              </w:rPr>
              <w:t>較去年</w:t>
            </w:r>
            <w:r w:rsidRPr="00246514">
              <w:rPr>
                <w:rFonts w:ascii="Times New Roman" w:eastAsia="標楷體" w:hAnsi="Times New Roman" w:cs="Times New Roman" w:hint="eastAsia"/>
                <w:sz w:val="24"/>
                <w:szCs w:val="24"/>
                <w:lang w:eastAsia="zh-TW"/>
              </w:rPr>
              <w:t xml:space="preserve"> </w:t>
            </w:r>
            <w:r w:rsidRPr="00246514">
              <w:rPr>
                <w:rFonts w:ascii="Times New Roman" w:eastAsia="標楷體" w:hAnsi="Times New Roman" w:cs="Times New Roman" w:hint="eastAsia"/>
                <w:sz w:val="24"/>
                <w:szCs w:val="24"/>
                <w:lang w:eastAsia="zh-TW"/>
              </w:rPr>
              <w:t>（</w:t>
            </w:r>
            <w:r w:rsidRPr="00246514">
              <w:rPr>
                <w:rFonts w:ascii="Times New Roman" w:eastAsia="標楷體" w:hAnsi="Times New Roman" w:cs="Times New Roman" w:hint="eastAsia"/>
                <w:sz w:val="24"/>
                <w:szCs w:val="24"/>
                <w:lang w:eastAsia="zh-TW"/>
              </w:rPr>
              <w:t>12,524</w:t>
            </w:r>
            <w:r w:rsidRPr="00246514">
              <w:rPr>
                <w:rFonts w:ascii="Times New Roman" w:eastAsia="標楷體" w:hAnsi="Times New Roman" w:cs="Times New Roman" w:hint="eastAsia"/>
                <w:sz w:val="24"/>
                <w:szCs w:val="24"/>
                <w:lang w:eastAsia="zh-TW"/>
              </w:rPr>
              <w:t>）</w:t>
            </w:r>
            <w:r w:rsidRPr="00246514">
              <w:rPr>
                <w:rFonts w:ascii="Times New Roman" w:eastAsia="標楷體" w:hAnsi="Times New Roman" w:cs="Times New Roman" w:hint="eastAsia"/>
                <w:sz w:val="24"/>
                <w:szCs w:val="24"/>
                <w:lang w:eastAsia="zh-TW"/>
              </w:rPr>
              <w:t xml:space="preserve"> </w:t>
            </w:r>
            <w:r w:rsidRPr="00246514">
              <w:rPr>
                <w:rFonts w:ascii="Times New Roman" w:eastAsia="標楷體" w:hAnsi="Times New Roman" w:cs="Times New Roman" w:hint="eastAsia"/>
                <w:sz w:val="24"/>
                <w:szCs w:val="24"/>
                <w:lang w:eastAsia="zh-TW"/>
              </w:rPr>
              <w:t>成長</w:t>
            </w:r>
            <w:r w:rsidRPr="00246514">
              <w:rPr>
                <w:rFonts w:ascii="Times New Roman" w:eastAsia="標楷體" w:hAnsi="Times New Roman" w:cs="Times New Roman" w:hint="eastAsia"/>
                <w:sz w:val="24"/>
                <w:szCs w:val="24"/>
                <w:lang w:eastAsia="zh-TW"/>
              </w:rPr>
              <w:t>39.03%</w:t>
            </w:r>
            <w:r w:rsidRPr="00246514">
              <w:rPr>
                <w:rFonts w:ascii="Times New Roman" w:eastAsia="標楷體" w:hAnsi="Times New Roman" w:cs="Times New Roman" w:hint="eastAsia"/>
                <w:sz w:val="24"/>
                <w:szCs w:val="24"/>
                <w:lang w:eastAsia="zh-TW"/>
              </w:rPr>
              <w:t>，其中以印尼最多，其次為菲律賓、美國、泰國、印度及越南。</w:t>
            </w:r>
            <w:r w:rsidRPr="00246514">
              <w:rPr>
                <w:rFonts w:ascii="Times New Roman" w:eastAsia="標楷體" w:hAnsi="Times New Roman" w:cs="Times New Roman" w:hint="eastAsia"/>
                <w:sz w:val="24"/>
                <w:szCs w:val="24"/>
                <w:lang w:eastAsia="zh-TW"/>
              </w:rPr>
              <w:t>SIT</w:t>
            </w:r>
            <w:r w:rsidRPr="00246514">
              <w:rPr>
                <w:rFonts w:ascii="Times New Roman" w:eastAsia="標楷體" w:hAnsi="Times New Roman" w:cs="Times New Roman" w:hint="eastAsia"/>
                <w:sz w:val="24"/>
                <w:szCs w:val="24"/>
                <w:lang w:eastAsia="zh-TW"/>
              </w:rPr>
              <w:t>結合臺灣高教整體行銷策略，運用多元溝通素材，搭配社群分眾經營，於社群互動上表現亮眼：</w:t>
            </w:r>
          </w:p>
          <w:p w14:paraId="5AF64573" w14:textId="77777777" w:rsidR="00EA7510" w:rsidRPr="00246514" w:rsidRDefault="00EA7510" w:rsidP="00EA7510">
            <w:pPr>
              <w:pStyle w:val="a7"/>
              <w:numPr>
                <w:ilvl w:val="0"/>
                <w:numId w:val="16"/>
              </w:numPr>
              <w:snapToGrid w:val="0"/>
              <w:spacing w:after="0" w:line="360" w:lineRule="exact"/>
              <w:ind w:leftChars="0" w:right="144"/>
              <w:jc w:val="both"/>
              <w:rPr>
                <w:rFonts w:ascii="Times New Roman" w:eastAsia="標楷體" w:hAnsi="Times New Roman" w:cs="Times New Roman"/>
                <w:sz w:val="24"/>
                <w:szCs w:val="24"/>
                <w:lang w:eastAsia="zh-TW"/>
              </w:rPr>
            </w:pPr>
            <w:r w:rsidRPr="00246514">
              <w:rPr>
                <w:rFonts w:ascii="Times New Roman" w:eastAsia="標楷體" w:hAnsi="Times New Roman" w:cs="Times New Roman"/>
                <w:sz w:val="24"/>
                <w:szCs w:val="24"/>
                <w:lang w:eastAsia="zh-TW"/>
              </w:rPr>
              <w:t>Y</w:t>
            </w:r>
            <w:r w:rsidRPr="00246514">
              <w:rPr>
                <w:rFonts w:ascii="Times New Roman" w:eastAsia="標楷體" w:hAnsi="Times New Roman" w:cs="Times New Roman" w:hint="eastAsia"/>
                <w:sz w:val="24"/>
                <w:szCs w:val="24"/>
                <w:lang w:eastAsia="zh-TW"/>
              </w:rPr>
              <w:t>ouTube</w:t>
            </w:r>
            <w:r w:rsidRPr="00246514">
              <w:rPr>
                <w:rFonts w:ascii="Times New Roman" w:eastAsia="標楷體" w:hAnsi="Times New Roman" w:cs="Times New Roman" w:hint="eastAsia"/>
                <w:sz w:val="24"/>
                <w:szCs w:val="24"/>
                <w:lang w:eastAsia="zh-TW"/>
              </w:rPr>
              <w:t>頻道新增「</w:t>
            </w:r>
            <w:r w:rsidRPr="00246514">
              <w:rPr>
                <w:rFonts w:ascii="Times New Roman" w:eastAsia="標楷體" w:hAnsi="Times New Roman" w:cs="Times New Roman" w:hint="eastAsia"/>
                <w:sz w:val="24"/>
                <w:szCs w:val="24"/>
                <w:lang w:eastAsia="zh-TW"/>
              </w:rPr>
              <w:t xml:space="preserve">2021 </w:t>
            </w:r>
            <w:r w:rsidRPr="00246514">
              <w:rPr>
                <w:rFonts w:ascii="Times New Roman" w:eastAsia="標楷體" w:hAnsi="Times New Roman" w:cs="Times New Roman" w:hint="eastAsia"/>
                <w:sz w:val="24"/>
                <w:szCs w:val="24"/>
                <w:lang w:eastAsia="zh-TW"/>
              </w:rPr>
              <w:t>“</w:t>
            </w:r>
            <w:r w:rsidRPr="00246514">
              <w:rPr>
                <w:rFonts w:ascii="Times New Roman" w:eastAsia="標楷體" w:hAnsi="Times New Roman" w:cs="Times New Roman" w:hint="eastAsia"/>
                <w:sz w:val="24"/>
                <w:szCs w:val="24"/>
                <w:lang w:eastAsia="zh-TW"/>
              </w:rPr>
              <w:t>Share Your Perceptions in Taiwan</w:t>
            </w:r>
            <w:r w:rsidRPr="00246514">
              <w:rPr>
                <w:rFonts w:ascii="Times New Roman" w:eastAsia="標楷體" w:hAnsi="Times New Roman" w:cs="Times New Roman" w:hint="eastAsia"/>
                <w:sz w:val="24"/>
                <w:szCs w:val="24"/>
                <w:lang w:eastAsia="zh-TW"/>
              </w:rPr>
              <w:t>”</w:t>
            </w:r>
            <w:r w:rsidRPr="00246514">
              <w:rPr>
                <w:rFonts w:ascii="Times New Roman" w:eastAsia="標楷體" w:hAnsi="Times New Roman" w:cs="Times New Roman" w:hint="eastAsia"/>
                <w:sz w:val="24"/>
                <w:szCs w:val="24"/>
                <w:lang w:eastAsia="zh-TW"/>
              </w:rPr>
              <w:t xml:space="preserve"> Short Video Contest</w:t>
            </w:r>
            <w:r w:rsidRPr="00246514">
              <w:rPr>
                <w:rFonts w:ascii="Times New Roman" w:eastAsia="標楷體" w:hAnsi="Times New Roman" w:cs="Times New Roman" w:hint="eastAsia"/>
                <w:sz w:val="24"/>
                <w:szCs w:val="24"/>
                <w:lang w:eastAsia="zh-TW"/>
              </w:rPr>
              <w:t>」學生短片徵選比賽，上傳學生自製影音進行觀看次數評選，透過國際生</w:t>
            </w:r>
            <w:proofErr w:type="gramStart"/>
            <w:r w:rsidRPr="00246514">
              <w:rPr>
                <w:rFonts w:ascii="Times New Roman" w:eastAsia="標楷體" w:hAnsi="Times New Roman" w:cs="Times New Roman" w:hint="eastAsia"/>
                <w:sz w:val="24"/>
                <w:szCs w:val="24"/>
                <w:lang w:eastAsia="zh-TW"/>
              </w:rPr>
              <w:t>們線上</w:t>
            </w:r>
            <w:proofErr w:type="gramEnd"/>
            <w:r w:rsidRPr="00246514">
              <w:rPr>
                <w:rFonts w:ascii="Times New Roman" w:eastAsia="標楷體" w:hAnsi="Times New Roman" w:cs="Times New Roman" w:hint="eastAsia"/>
                <w:sz w:val="24"/>
                <w:szCs w:val="24"/>
                <w:lang w:eastAsia="zh-TW"/>
              </w:rPr>
              <w:t>即時互動、分享及串連，頻道訂閱數增加千人以上，累積曝光數逾</w:t>
            </w:r>
            <w:r w:rsidRPr="00246514">
              <w:rPr>
                <w:rFonts w:ascii="Times New Roman" w:eastAsia="標楷體" w:hAnsi="Times New Roman" w:cs="Times New Roman" w:hint="eastAsia"/>
                <w:sz w:val="24"/>
                <w:szCs w:val="24"/>
                <w:lang w:eastAsia="zh-TW"/>
              </w:rPr>
              <w:t>197</w:t>
            </w:r>
            <w:r w:rsidRPr="00246514">
              <w:rPr>
                <w:rFonts w:ascii="Times New Roman" w:eastAsia="標楷體" w:hAnsi="Times New Roman" w:cs="Times New Roman" w:hint="eastAsia"/>
                <w:sz w:val="24"/>
                <w:szCs w:val="24"/>
                <w:lang w:eastAsia="zh-TW"/>
              </w:rPr>
              <w:t>萬，觀看</w:t>
            </w:r>
            <w:proofErr w:type="gramStart"/>
            <w:r w:rsidRPr="00246514">
              <w:rPr>
                <w:rFonts w:ascii="Times New Roman" w:eastAsia="標楷體" w:hAnsi="Times New Roman" w:cs="Times New Roman" w:hint="eastAsia"/>
                <w:sz w:val="24"/>
                <w:szCs w:val="24"/>
                <w:lang w:eastAsia="zh-TW"/>
              </w:rPr>
              <w:t>數攀達</w:t>
            </w:r>
            <w:r w:rsidRPr="00246514">
              <w:rPr>
                <w:rFonts w:ascii="Times New Roman" w:eastAsia="標楷體" w:hAnsi="Times New Roman" w:cs="Times New Roman" w:hint="eastAsia"/>
                <w:sz w:val="24"/>
                <w:szCs w:val="24"/>
                <w:lang w:eastAsia="zh-TW"/>
              </w:rPr>
              <w:t>211</w:t>
            </w:r>
            <w:proofErr w:type="gramEnd"/>
            <w:r w:rsidRPr="00246514">
              <w:rPr>
                <w:rFonts w:ascii="Times New Roman" w:eastAsia="標楷體" w:hAnsi="Times New Roman" w:cs="Times New Roman" w:hint="eastAsia"/>
                <w:sz w:val="24"/>
                <w:szCs w:val="24"/>
                <w:lang w:eastAsia="zh-TW"/>
              </w:rPr>
              <w:t>萬。</w:t>
            </w:r>
          </w:p>
          <w:p w14:paraId="34D33C92" w14:textId="77777777" w:rsidR="00EA7510" w:rsidRPr="00246514" w:rsidRDefault="00EA7510" w:rsidP="00EA7510">
            <w:pPr>
              <w:pStyle w:val="a7"/>
              <w:numPr>
                <w:ilvl w:val="0"/>
                <w:numId w:val="16"/>
              </w:numPr>
              <w:snapToGrid w:val="0"/>
              <w:spacing w:after="0" w:line="360" w:lineRule="exact"/>
              <w:ind w:leftChars="0" w:right="144"/>
              <w:jc w:val="both"/>
              <w:rPr>
                <w:rFonts w:ascii="Times New Roman" w:eastAsia="標楷體" w:hAnsi="Times New Roman" w:cs="Times New Roman"/>
                <w:sz w:val="24"/>
                <w:szCs w:val="24"/>
                <w:lang w:eastAsia="zh-TW"/>
              </w:rPr>
            </w:pPr>
            <w:r w:rsidRPr="00246514">
              <w:rPr>
                <w:rFonts w:ascii="Times New Roman" w:eastAsia="標楷體" w:hAnsi="Times New Roman" w:cs="Times New Roman" w:hint="eastAsia"/>
                <w:sz w:val="24"/>
                <w:szCs w:val="24"/>
                <w:lang w:eastAsia="zh-TW"/>
              </w:rPr>
              <w:t>Facebook</w:t>
            </w:r>
            <w:r w:rsidRPr="00246514">
              <w:rPr>
                <w:rFonts w:ascii="Times New Roman" w:eastAsia="標楷體" w:hAnsi="Times New Roman" w:cs="Times New Roman" w:hint="eastAsia"/>
                <w:sz w:val="24"/>
                <w:szCs w:val="24"/>
                <w:lang w:eastAsia="zh-TW"/>
              </w:rPr>
              <w:t>粉絲數突破</w:t>
            </w:r>
            <w:r w:rsidRPr="00246514">
              <w:rPr>
                <w:rFonts w:ascii="Times New Roman" w:eastAsia="標楷體" w:hAnsi="Times New Roman" w:cs="Times New Roman" w:hint="eastAsia"/>
                <w:sz w:val="24"/>
                <w:szCs w:val="24"/>
                <w:lang w:eastAsia="zh-TW"/>
              </w:rPr>
              <w:t>28</w:t>
            </w:r>
            <w:r w:rsidRPr="00246514">
              <w:rPr>
                <w:rFonts w:ascii="Times New Roman" w:eastAsia="標楷體" w:hAnsi="Times New Roman" w:cs="Times New Roman" w:hint="eastAsia"/>
                <w:sz w:val="24"/>
                <w:szCs w:val="24"/>
                <w:lang w:eastAsia="zh-TW"/>
              </w:rPr>
              <w:t>萬人，較去年成長</w:t>
            </w:r>
            <w:r w:rsidRPr="00246514">
              <w:rPr>
                <w:rFonts w:ascii="Times New Roman" w:eastAsia="標楷體" w:hAnsi="Times New Roman" w:cs="Times New Roman" w:hint="eastAsia"/>
                <w:sz w:val="24"/>
                <w:szCs w:val="24"/>
                <w:lang w:eastAsia="zh-TW"/>
              </w:rPr>
              <w:t>2</w:t>
            </w:r>
            <w:r w:rsidRPr="00246514">
              <w:rPr>
                <w:rFonts w:ascii="Times New Roman" w:eastAsia="標楷體" w:hAnsi="Times New Roman" w:cs="Times New Roman" w:hint="eastAsia"/>
                <w:sz w:val="24"/>
                <w:szCs w:val="24"/>
                <w:lang w:eastAsia="zh-TW"/>
              </w:rPr>
              <w:t>萬人以上，粉絲遍及世界</w:t>
            </w:r>
            <w:r w:rsidRPr="00246514">
              <w:rPr>
                <w:rFonts w:ascii="Times New Roman" w:eastAsia="標楷體" w:hAnsi="Times New Roman" w:cs="Times New Roman" w:hint="eastAsia"/>
                <w:sz w:val="24"/>
                <w:szCs w:val="24"/>
                <w:lang w:eastAsia="zh-TW"/>
              </w:rPr>
              <w:t>45</w:t>
            </w:r>
            <w:r w:rsidRPr="00246514">
              <w:rPr>
                <w:rFonts w:ascii="Times New Roman" w:eastAsia="標楷體" w:hAnsi="Times New Roman" w:cs="Times New Roman" w:hint="eastAsia"/>
                <w:sz w:val="24"/>
                <w:szCs w:val="24"/>
                <w:lang w:eastAsia="zh-TW"/>
              </w:rPr>
              <w:t>國，其中以印尼、印度、菲律賓、越南及緬甸為大宗。</w:t>
            </w:r>
          </w:p>
          <w:p w14:paraId="26C7872E" w14:textId="77777777" w:rsidR="00EA7510" w:rsidRPr="00246514" w:rsidRDefault="00EA7510" w:rsidP="00EA7510">
            <w:pPr>
              <w:pStyle w:val="a7"/>
              <w:numPr>
                <w:ilvl w:val="0"/>
                <w:numId w:val="16"/>
              </w:numPr>
              <w:snapToGrid w:val="0"/>
              <w:spacing w:after="0" w:line="360" w:lineRule="exact"/>
              <w:ind w:leftChars="0" w:right="144"/>
              <w:jc w:val="both"/>
              <w:rPr>
                <w:rFonts w:ascii="Times New Roman" w:eastAsia="標楷體" w:hAnsi="Times New Roman" w:cs="Times New Roman"/>
                <w:sz w:val="24"/>
                <w:szCs w:val="24"/>
                <w:lang w:eastAsia="zh-TW"/>
              </w:rPr>
            </w:pPr>
            <w:r w:rsidRPr="00246514">
              <w:rPr>
                <w:rFonts w:ascii="Times New Roman" w:eastAsia="標楷體" w:hAnsi="Times New Roman" w:cs="Times New Roman" w:hint="eastAsia"/>
                <w:sz w:val="24"/>
                <w:szCs w:val="24"/>
                <w:lang w:eastAsia="zh-TW"/>
              </w:rPr>
              <w:t>Instagram</w:t>
            </w:r>
            <w:r w:rsidRPr="00246514">
              <w:rPr>
                <w:rFonts w:ascii="Times New Roman" w:eastAsia="標楷體" w:hAnsi="Times New Roman" w:cs="Times New Roman" w:hint="eastAsia"/>
                <w:sz w:val="24"/>
                <w:szCs w:val="24"/>
                <w:lang w:eastAsia="zh-TW"/>
              </w:rPr>
              <w:t>於</w:t>
            </w:r>
            <w:r w:rsidRPr="00246514">
              <w:rPr>
                <w:rFonts w:ascii="Times New Roman" w:eastAsia="標楷體" w:hAnsi="Times New Roman" w:cs="Times New Roman" w:hint="eastAsia"/>
                <w:sz w:val="24"/>
                <w:szCs w:val="24"/>
                <w:lang w:eastAsia="zh-TW"/>
              </w:rPr>
              <w:t xml:space="preserve"> 7-8</w:t>
            </w:r>
            <w:r w:rsidRPr="00246514">
              <w:rPr>
                <w:rFonts w:ascii="Times New Roman" w:eastAsia="標楷體" w:hAnsi="Times New Roman" w:cs="Times New Roman" w:hint="eastAsia"/>
                <w:sz w:val="24"/>
                <w:szCs w:val="24"/>
                <w:lang w:eastAsia="zh-TW"/>
              </w:rPr>
              <w:t>月推出「一秒到臺灣！出國的夢想濾鏡」大型網路活動總曝光達</w:t>
            </w:r>
            <w:r w:rsidRPr="00246514">
              <w:rPr>
                <w:rFonts w:ascii="Times New Roman" w:eastAsia="標楷體" w:hAnsi="Times New Roman" w:cs="Times New Roman" w:hint="eastAsia"/>
                <w:sz w:val="24"/>
                <w:szCs w:val="24"/>
                <w:lang w:eastAsia="zh-TW"/>
              </w:rPr>
              <w:t>2.2</w:t>
            </w:r>
            <w:r w:rsidRPr="00246514">
              <w:rPr>
                <w:rFonts w:ascii="Times New Roman" w:eastAsia="標楷體" w:hAnsi="Times New Roman" w:cs="Times New Roman" w:hint="eastAsia"/>
                <w:sz w:val="24"/>
                <w:szCs w:val="24"/>
                <w:lang w:eastAsia="zh-TW"/>
              </w:rPr>
              <w:t>萬，追蹤人數增加</w:t>
            </w:r>
            <w:r w:rsidRPr="00246514">
              <w:rPr>
                <w:rFonts w:ascii="Times New Roman" w:eastAsia="標楷體" w:hAnsi="Times New Roman" w:cs="Times New Roman" w:hint="eastAsia"/>
                <w:sz w:val="24"/>
                <w:szCs w:val="24"/>
                <w:lang w:eastAsia="zh-TW"/>
              </w:rPr>
              <w:t>2</w:t>
            </w:r>
            <w:r w:rsidRPr="00246514">
              <w:rPr>
                <w:rFonts w:ascii="Times New Roman" w:eastAsia="標楷體" w:hAnsi="Times New Roman" w:cs="Times New Roman" w:hint="eastAsia"/>
                <w:sz w:val="24"/>
                <w:szCs w:val="24"/>
                <w:lang w:eastAsia="zh-TW"/>
              </w:rPr>
              <w:t>千人。</w:t>
            </w:r>
          </w:p>
          <w:p w14:paraId="4F99B6E4" w14:textId="77777777" w:rsidR="00EA7510" w:rsidRPr="00246514" w:rsidRDefault="00EA7510" w:rsidP="00EA7510">
            <w:pPr>
              <w:pStyle w:val="a7"/>
              <w:numPr>
                <w:ilvl w:val="0"/>
                <w:numId w:val="16"/>
              </w:numPr>
              <w:snapToGrid w:val="0"/>
              <w:spacing w:after="0" w:line="360" w:lineRule="exact"/>
              <w:ind w:leftChars="0" w:right="144"/>
              <w:jc w:val="both"/>
              <w:rPr>
                <w:rFonts w:ascii="Times New Roman" w:eastAsia="標楷體" w:hAnsi="Times New Roman" w:cs="Times New Roman"/>
                <w:sz w:val="24"/>
                <w:szCs w:val="24"/>
                <w:lang w:eastAsia="zh-TW"/>
              </w:rPr>
            </w:pPr>
            <w:r w:rsidRPr="00246514">
              <w:rPr>
                <w:rFonts w:ascii="Times New Roman" w:eastAsia="標楷體" w:hAnsi="Times New Roman" w:cs="Times New Roman" w:hint="eastAsia"/>
                <w:sz w:val="24"/>
                <w:szCs w:val="24"/>
                <w:lang w:eastAsia="zh-TW"/>
              </w:rPr>
              <w:t>Twitter</w:t>
            </w:r>
            <w:proofErr w:type="gramStart"/>
            <w:r w:rsidRPr="00246514">
              <w:rPr>
                <w:rFonts w:ascii="Times New Roman" w:eastAsia="標楷體" w:hAnsi="Times New Roman" w:cs="Times New Roman" w:hint="eastAsia"/>
                <w:sz w:val="24"/>
                <w:szCs w:val="24"/>
                <w:lang w:eastAsia="zh-TW"/>
              </w:rPr>
              <w:t>推文曝光</w:t>
            </w:r>
            <w:proofErr w:type="gramEnd"/>
            <w:r w:rsidRPr="00246514">
              <w:rPr>
                <w:rFonts w:ascii="Times New Roman" w:eastAsia="標楷體" w:hAnsi="Times New Roman" w:cs="Times New Roman" w:hint="eastAsia"/>
                <w:sz w:val="24"/>
                <w:szCs w:val="24"/>
                <w:lang w:eastAsia="zh-TW"/>
              </w:rPr>
              <w:t>數超過</w:t>
            </w:r>
            <w:r w:rsidRPr="00246514">
              <w:rPr>
                <w:rFonts w:ascii="Times New Roman" w:eastAsia="標楷體" w:hAnsi="Times New Roman" w:cs="Times New Roman" w:hint="eastAsia"/>
                <w:sz w:val="24"/>
                <w:szCs w:val="24"/>
                <w:lang w:eastAsia="zh-TW"/>
              </w:rPr>
              <w:t>2</w:t>
            </w:r>
            <w:proofErr w:type="gramStart"/>
            <w:r w:rsidRPr="00246514">
              <w:rPr>
                <w:rFonts w:ascii="Times New Roman" w:eastAsia="標楷體" w:hAnsi="Times New Roman" w:cs="Times New Roman" w:hint="eastAsia"/>
                <w:sz w:val="24"/>
                <w:szCs w:val="24"/>
                <w:lang w:eastAsia="zh-TW"/>
              </w:rPr>
              <w:t>百</w:t>
            </w:r>
            <w:proofErr w:type="gramEnd"/>
            <w:r w:rsidRPr="00246514">
              <w:rPr>
                <w:rFonts w:ascii="Times New Roman" w:eastAsia="標楷體" w:hAnsi="Times New Roman" w:cs="Times New Roman" w:hint="eastAsia"/>
                <w:sz w:val="24"/>
                <w:szCs w:val="24"/>
                <w:lang w:eastAsia="zh-TW"/>
              </w:rPr>
              <w:t>萬，追蹤人數達</w:t>
            </w:r>
            <w:r w:rsidRPr="00246514">
              <w:rPr>
                <w:rFonts w:ascii="Times New Roman" w:eastAsia="標楷體" w:hAnsi="Times New Roman" w:cs="Times New Roman" w:hint="eastAsia"/>
                <w:sz w:val="24"/>
                <w:szCs w:val="24"/>
                <w:lang w:eastAsia="zh-TW"/>
              </w:rPr>
              <w:t>3</w:t>
            </w:r>
            <w:r w:rsidRPr="00246514">
              <w:rPr>
                <w:rFonts w:ascii="Times New Roman" w:eastAsia="標楷體" w:hAnsi="Times New Roman" w:cs="Times New Roman" w:hint="eastAsia"/>
                <w:sz w:val="24"/>
                <w:szCs w:val="24"/>
                <w:lang w:eastAsia="zh-TW"/>
              </w:rPr>
              <w:t>千以上。</w:t>
            </w:r>
          </w:p>
          <w:p w14:paraId="570A3818" w14:textId="77777777" w:rsidR="00EA7510" w:rsidRPr="00246514" w:rsidRDefault="00EA7510" w:rsidP="00EA7510">
            <w:pPr>
              <w:snapToGrid w:val="0"/>
              <w:spacing w:after="0" w:line="360" w:lineRule="exact"/>
              <w:ind w:left="220" w:right="144"/>
              <w:jc w:val="both"/>
              <w:rPr>
                <w:rFonts w:ascii="Times New Roman" w:eastAsia="標楷體" w:hAnsi="Times New Roman" w:cs="Times New Roman"/>
                <w:sz w:val="24"/>
                <w:szCs w:val="24"/>
                <w:lang w:eastAsia="zh-TW"/>
              </w:rPr>
            </w:pPr>
            <w:r w:rsidRPr="00246514">
              <w:rPr>
                <w:rFonts w:ascii="Times New Roman" w:eastAsia="標楷體" w:hAnsi="Times New Roman" w:cs="Times New Roman" w:hint="eastAsia"/>
                <w:sz w:val="24"/>
                <w:szCs w:val="24"/>
                <w:lang w:eastAsia="zh-TW"/>
              </w:rPr>
              <w:t>本會於</w:t>
            </w:r>
            <w:proofErr w:type="gramStart"/>
            <w:r w:rsidRPr="00246514">
              <w:rPr>
                <w:rFonts w:ascii="Times New Roman" w:eastAsia="標楷體" w:hAnsi="Times New Roman" w:cs="Times New Roman" w:hint="eastAsia"/>
                <w:sz w:val="24"/>
                <w:szCs w:val="24"/>
                <w:lang w:eastAsia="zh-TW"/>
              </w:rPr>
              <w:t>110</w:t>
            </w:r>
            <w:proofErr w:type="gramEnd"/>
            <w:r w:rsidRPr="00246514">
              <w:rPr>
                <w:rFonts w:ascii="Times New Roman" w:eastAsia="標楷體" w:hAnsi="Times New Roman" w:cs="Times New Roman" w:hint="eastAsia"/>
                <w:sz w:val="24"/>
                <w:szCs w:val="24"/>
                <w:lang w:eastAsia="zh-TW"/>
              </w:rPr>
              <w:t>年度設計製作「</w:t>
            </w:r>
            <w:r w:rsidRPr="00246514">
              <w:rPr>
                <w:rFonts w:ascii="Times New Roman" w:eastAsia="標楷體" w:hAnsi="Times New Roman" w:cs="Times New Roman" w:hint="eastAsia"/>
                <w:sz w:val="24"/>
                <w:szCs w:val="24"/>
                <w:lang w:eastAsia="zh-TW"/>
              </w:rPr>
              <w:t xml:space="preserve"> Study in Taiwan </w:t>
            </w:r>
            <w:r w:rsidRPr="00246514">
              <w:rPr>
                <w:rFonts w:ascii="Times New Roman" w:eastAsia="標楷體" w:hAnsi="Times New Roman" w:cs="Times New Roman" w:hint="eastAsia"/>
                <w:sz w:val="24"/>
                <w:szCs w:val="24"/>
                <w:lang w:eastAsia="zh-TW"/>
              </w:rPr>
              <w:t>」、「學華語到臺灣」及「</w:t>
            </w:r>
            <w:proofErr w:type="gramStart"/>
            <w:r w:rsidRPr="00246514">
              <w:rPr>
                <w:rFonts w:ascii="Times New Roman" w:eastAsia="標楷體" w:hAnsi="Times New Roman" w:cs="Times New Roman" w:hint="eastAsia"/>
                <w:sz w:val="24"/>
                <w:szCs w:val="24"/>
                <w:lang w:eastAsia="zh-TW"/>
              </w:rPr>
              <w:t>短期蹲點計</w:t>
            </w:r>
            <w:proofErr w:type="gramEnd"/>
            <w:r w:rsidRPr="00246514">
              <w:rPr>
                <w:rFonts w:ascii="Times New Roman" w:eastAsia="標楷體" w:hAnsi="Times New Roman" w:cs="Times New Roman" w:hint="eastAsia"/>
                <w:sz w:val="24"/>
                <w:szCs w:val="24"/>
                <w:lang w:eastAsia="zh-TW"/>
              </w:rPr>
              <w:t>畫」等三份電子文宣</w:t>
            </w:r>
            <w:r w:rsidRPr="00246514">
              <w:rPr>
                <w:rFonts w:ascii="Times New Roman" w:eastAsia="標楷體" w:hAnsi="Times New Roman" w:cs="Times New Roman" w:hint="eastAsia"/>
                <w:sz w:val="24"/>
                <w:szCs w:val="24"/>
                <w:lang w:eastAsia="zh-TW"/>
              </w:rPr>
              <w:t xml:space="preserve"> </w:t>
            </w:r>
            <w:r w:rsidRPr="00246514">
              <w:rPr>
                <w:rFonts w:ascii="Times New Roman" w:eastAsia="標楷體" w:hAnsi="Times New Roman" w:cs="Times New Roman" w:hint="eastAsia"/>
                <w:sz w:val="24"/>
                <w:szCs w:val="24"/>
                <w:lang w:eastAsia="zh-TW"/>
              </w:rPr>
              <w:t>，強化文案視覺風格及豐富資訊結構，確實傳遞臺灣高教、華語學教及多元短期實習等相關內容，透過駐外館處、國內高教機構及本會社群媒體，加乘實質宣傳效益。電子</w:t>
            </w:r>
            <w:proofErr w:type="gramStart"/>
            <w:r w:rsidRPr="00246514">
              <w:rPr>
                <w:rFonts w:ascii="Times New Roman" w:eastAsia="標楷體" w:hAnsi="Times New Roman" w:cs="Times New Roman" w:hint="eastAsia"/>
                <w:sz w:val="24"/>
                <w:szCs w:val="24"/>
                <w:lang w:eastAsia="zh-TW"/>
              </w:rPr>
              <w:t>文宣亦同步上架</w:t>
            </w:r>
            <w:proofErr w:type="gramEnd"/>
            <w:r w:rsidRPr="00246514">
              <w:rPr>
                <w:rFonts w:ascii="Times New Roman" w:eastAsia="標楷體" w:hAnsi="Times New Roman" w:cs="Times New Roman" w:hint="eastAsia"/>
                <w:sz w:val="24"/>
                <w:szCs w:val="24"/>
                <w:lang w:eastAsia="zh-TW"/>
              </w:rPr>
              <w:t>至</w:t>
            </w:r>
            <w:r w:rsidRPr="00246514">
              <w:rPr>
                <w:rFonts w:ascii="Times New Roman" w:eastAsia="標楷體" w:hAnsi="Times New Roman" w:cs="Times New Roman" w:hint="eastAsia"/>
                <w:sz w:val="24"/>
                <w:szCs w:val="24"/>
                <w:lang w:eastAsia="zh-TW"/>
              </w:rPr>
              <w:t xml:space="preserve">SIT </w:t>
            </w:r>
            <w:r w:rsidRPr="00246514">
              <w:rPr>
                <w:rFonts w:ascii="Times New Roman" w:eastAsia="標楷體" w:hAnsi="Times New Roman" w:cs="Times New Roman" w:hint="eastAsia"/>
                <w:sz w:val="24"/>
                <w:szCs w:val="24"/>
                <w:lang w:eastAsia="zh-TW"/>
              </w:rPr>
              <w:t>網站，方便國內外高教單位下載取得，以發揮文宣製作物的使用效益。</w:t>
            </w:r>
          </w:p>
          <w:p w14:paraId="3E16E6CE" w14:textId="77777777" w:rsidR="00EA7510" w:rsidRPr="00246514" w:rsidRDefault="00EA7510" w:rsidP="00EA7510">
            <w:pPr>
              <w:snapToGrid w:val="0"/>
              <w:spacing w:after="0" w:line="360" w:lineRule="exact"/>
              <w:ind w:right="144"/>
              <w:jc w:val="both"/>
              <w:rPr>
                <w:rFonts w:ascii="Times New Roman" w:eastAsia="標楷體" w:hAnsi="Times New Roman" w:cs="Times New Roman"/>
                <w:sz w:val="24"/>
                <w:szCs w:val="24"/>
                <w:lang w:eastAsia="zh-TW"/>
              </w:rPr>
            </w:pPr>
            <w:r w:rsidRPr="00246514">
              <w:rPr>
                <w:rFonts w:ascii="Times New Roman" w:eastAsia="標楷體" w:hAnsi="Times New Roman" w:cs="Times New Roman" w:hint="eastAsia"/>
                <w:sz w:val="24"/>
                <w:szCs w:val="24"/>
                <w:lang w:eastAsia="zh-TW"/>
              </w:rPr>
              <w:t>2.</w:t>
            </w:r>
            <w:r w:rsidRPr="00246514">
              <w:rPr>
                <w:rFonts w:ascii="Times New Roman" w:eastAsia="標楷體" w:hAnsi="Times New Roman" w:cs="Times New Roman" w:hint="eastAsia"/>
                <w:sz w:val="24"/>
                <w:szCs w:val="24"/>
                <w:lang w:eastAsia="zh-TW"/>
              </w:rPr>
              <w:t>臺灣高教整體影音行銷宣傳</w:t>
            </w:r>
          </w:p>
          <w:p w14:paraId="0FA150DE" w14:textId="77777777" w:rsidR="00EA7510" w:rsidRPr="00246514" w:rsidRDefault="00EA7510" w:rsidP="00EA7510">
            <w:pPr>
              <w:snapToGrid w:val="0"/>
              <w:spacing w:after="0" w:line="360" w:lineRule="exact"/>
              <w:ind w:right="144"/>
              <w:jc w:val="both"/>
              <w:rPr>
                <w:rFonts w:ascii="Times New Roman" w:eastAsia="標楷體" w:hAnsi="Times New Roman" w:cs="Times New Roman"/>
                <w:sz w:val="24"/>
                <w:szCs w:val="24"/>
                <w:lang w:eastAsia="zh-TW"/>
              </w:rPr>
            </w:pPr>
            <w:r w:rsidRPr="00246514">
              <w:rPr>
                <w:rFonts w:ascii="Times New Roman" w:eastAsia="標楷體" w:hAnsi="Times New Roman" w:cs="Times New Roman" w:hint="eastAsia"/>
                <w:sz w:val="24"/>
                <w:szCs w:val="24"/>
                <w:lang w:eastAsia="zh-TW"/>
              </w:rPr>
              <w:t xml:space="preserve">   </w:t>
            </w:r>
            <w:r w:rsidRPr="00246514">
              <w:rPr>
                <w:rFonts w:ascii="Times New Roman" w:eastAsia="標楷體" w:hAnsi="Times New Roman" w:cs="Times New Roman" w:hint="eastAsia"/>
                <w:sz w:val="24"/>
                <w:szCs w:val="24"/>
                <w:lang w:eastAsia="zh-TW"/>
              </w:rPr>
              <w:t>本會</w:t>
            </w:r>
            <w:proofErr w:type="gramStart"/>
            <w:r w:rsidRPr="00246514">
              <w:rPr>
                <w:rFonts w:ascii="Times New Roman" w:eastAsia="標楷體" w:hAnsi="Times New Roman" w:cs="Times New Roman" w:hint="eastAsia"/>
                <w:sz w:val="24"/>
                <w:szCs w:val="24"/>
                <w:lang w:eastAsia="zh-TW"/>
              </w:rPr>
              <w:t>110</w:t>
            </w:r>
            <w:proofErr w:type="gramEnd"/>
            <w:r w:rsidRPr="00246514">
              <w:rPr>
                <w:rFonts w:ascii="Times New Roman" w:eastAsia="標楷體" w:hAnsi="Times New Roman" w:cs="Times New Roman" w:hint="eastAsia"/>
                <w:sz w:val="24"/>
                <w:szCs w:val="24"/>
                <w:lang w:eastAsia="zh-TW"/>
              </w:rPr>
              <w:t>年度積極拍攝製作影音宣傳影片有下列</w:t>
            </w:r>
            <w:r w:rsidRPr="00246514">
              <w:rPr>
                <w:rFonts w:ascii="新細明體" w:eastAsia="新細明體" w:hAnsi="新細明體" w:cs="Times New Roman" w:hint="eastAsia"/>
                <w:sz w:val="24"/>
                <w:szCs w:val="24"/>
                <w:lang w:eastAsia="zh-TW"/>
              </w:rPr>
              <w:t>：</w:t>
            </w:r>
          </w:p>
          <w:p w14:paraId="3AA81AEF" w14:textId="77777777" w:rsidR="006B2D83" w:rsidRPr="00246514" w:rsidRDefault="00EA7510" w:rsidP="00EA7510">
            <w:pPr>
              <w:pStyle w:val="a7"/>
              <w:numPr>
                <w:ilvl w:val="0"/>
                <w:numId w:val="17"/>
              </w:numPr>
              <w:spacing w:after="0" w:line="360" w:lineRule="exact"/>
              <w:ind w:leftChars="0" w:right="144"/>
              <w:jc w:val="both"/>
              <w:rPr>
                <w:rFonts w:ascii="Times New Roman" w:eastAsia="標楷體" w:hAnsi="Times New Roman" w:cs="Times New Roman"/>
                <w:sz w:val="24"/>
                <w:szCs w:val="24"/>
                <w:lang w:eastAsia="zh-TW"/>
              </w:rPr>
            </w:pPr>
            <w:r w:rsidRPr="00246514">
              <w:rPr>
                <w:rFonts w:ascii="Times New Roman" w:eastAsia="標楷體" w:hAnsi="Times New Roman" w:cs="Times New Roman" w:hint="eastAsia"/>
                <w:sz w:val="24"/>
                <w:szCs w:val="24"/>
                <w:lang w:eastAsia="zh-TW"/>
              </w:rPr>
              <w:t>《</w:t>
            </w:r>
            <w:r w:rsidRPr="00246514">
              <w:rPr>
                <w:rFonts w:ascii="Times New Roman" w:eastAsia="標楷體" w:hAnsi="Times New Roman" w:cs="Times New Roman" w:hint="eastAsia"/>
                <w:sz w:val="24"/>
                <w:szCs w:val="24"/>
                <w:lang w:eastAsia="zh-TW"/>
              </w:rPr>
              <w:t>2021</w:t>
            </w:r>
            <w:r w:rsidRPr="00246514">
              <w:rPr>
                <w:rFonts w:ascii="Times New Roman" w:eastAsia="標楷體" w:hAnsi="Times New Roman" w:cs="Times New Roman" w:hint="eastAsia"/>
                <w:sz w:val="24"/>
                <w:szCs w:val="24"/>
                <w:lang w:eastAsia="zh-TW"/>
              </w:rPr>
              <w:t>留學臺灣年度形象影片》</w:t>
            </w:r>
            <w:r w:rsidRPr="00246514">
              <w:rPr>
                <w:rFonts w:ascii="Times New Roman" w:eastAsia="標楷體" w:hAnsi="Times New Roman" w:cs="Times New Roman" w:hint="eastAsia"/>
                <w:sz w:val="24"/>
                <w:szCs w:val="24"/>
                <w:lang w:eastAsia="zh-TW"/>
              </w:rPr>
              <w:t>The Peak On The Sea, The Dream With The Wing</w:t>
            </w:r>
            <w:r w:rsidRPr="00246514">
              <w:rPr>
                <w:rFonts w:ascii="新細明體" w:eastAsia="新細明體" w:hAnsi="新細明體" w:cs="Times New Roman" w:hint="eastAsia"/>
                <w:sz w:val="24"/>
                <w:szCs w:val="24"/>
                <w:lang w:eastAsia="zh-TW"/>
              </w:rPr>
              <w:t>：</w:t>
            </w:r>
            <w:r w:rsidRPr="00246514">
              <w:rPr>
                <w:rFonts w:ascii="Times New Roman" w:eastAsia="標楷體" w:hAnsi="Times New Roman" w:cs="Times New Roman" w:hint="eastAsia"/>
                <w:sz w:val="24"/>
                <w:szCs w:val="24"/>
                <w:lang w:eastAsia="zh-TW"/>
              </w:rPr>
              <w:t>委託榮獲第</w:t>
            </w:r>
            <w:r w:rsidRPr="00246514">
              <w:rPr>
                <w:rFonts w:ascii="Times New Roman" w:eastAsia="標楷體" w:hAnsi="Times New Roman" w:cs="Times New Roman" w:hint="eastAsia"/>
                <w:sz w:val="24"/>
                <w:szCs w:val="24"/>
                <w:lang w:eastAsia="zh-TW"/>
              </w:rPr>
              <w:t>50</w:t>
            </w:r>
            <w:r w:rsidRPr="00246514">
              <w:rPr>
                <w:rFonts w:ascii="Times New Roman" w:eastAsia="標楷體" w:hAnsi="Times New Roman" w:cs="Times New Roman" w:hint="eastAsia"/>
                <w:sz w:val="24"/>
                <w:szCs w:val="24"/>
                <w:lang w:eastAsia="zh-TW"/>
              </w:rPr>
              <w:t>屆金鐘迷你劇集／電視電影導演獎《麻醉風暴》蕭力修導演執導拍攝，邀請</w:t>
            </w:r>
            <w:r w:rsidRPr="00246514">
              <w:rPr>
                <w:rFonts w:ascii="Times New Roman" w:eastAsia="標楷體" w:hAnsi="Times New Roman" w:cs="Times New Roman" w:hint="eastAsia"/>
                <w:sz w:val="24"/>
                <w:szCs w:val="24"/>
                <w:lang w:eastAsia="zh-TW"/>
              </w:rPr>
              <w:t>4</w:t>
            </w:r>
            <w:r w:rsidRPr="00246514">
              <w:rPr>
                <w:rFonts w:ascii="Times New Roman" w:eastAsia="標楷體" w:hAnsi="Times New Roman" w:cs="Times New Roman" w:hint="eastAsia"/>
                <w:sz w:val="24"/>
                <w:szCs w:val="24"/>
                <w:lang w:eastAsia="zh-TW"/>
              </w:rPr>
              <w:t>位不同國籍留</w:t>
            </w:r>
            <w:proofErr w:type="gramStart"/>
            <w:r w:rsidRPr="00246514">
              <w:rPr>
                <w:rFonts w:ascii="Times New Roman" w:eastAsia="標楷體" w:hAnsi="Times New Roman" w:cs="Times New Roman" w:hint="eastAsia"/>
                <w:sz w:val="24"/>
                <w:szCs w:val="24"/>
                <w:lang w:eastAsia="zh-TW"/>
              </w:rPr>
              <w:t>臺</w:t>
            </w:r>
            <w:proofErr w:type="gramEnd"/>
            <w:r w:rsidRPr="00246514">
              <w:rPr>
                <w:rFonts w:ascii="Times New Roman" w:eastAsia="標楷體" w:hAnsi="Times New Roman" w:cs="Times New Roman" w:hint="eastAsia"/>
                <w:sz w:val="24"/>
                <w:szCs w:val="24"/>
                <w:lang w:eastAsia="zh-TW"/>
              </w:rPr>
              <w:t>學生擔綱演出。鏡頭傳遞</w:t>
            </w:r>
            <w:proofErr w:type="gramStart"/>
            <w:r w:rsidRPr="00246514">
              <w:rPr>
                <w:rFonts w:ascii="Times New Roman" w:eastAsia="標楷體" w:hAnsi="Times New Roman" w:cs="Times New Roman" w:hint="eastAsia"/>
                <w:sz w:val="24"/>
                <w:szCs w:val="24"/>
                <w:lang w:eastAsia="zh-TW"/>
              </w:rPr>
              <w:t>國際生從準備</w:t>
            </w:r>
            <w:proofErr w:type="gramEnd"/>
            <w:r w:rsidRPr="00246514">
              <w:rPr>
                <w:rFonts w:ascii="Times New Roman" w:eastAsia="標楷體" w:hAnsi="Times New Roman" w:cs="Times New Roman" w:hint="eastAsia"/>
                <w:sz w:val="24"/>
                <w:szCs w:val="24"/>
                <w:lang w:eastAsia="zh-TW"/>
              </w:rPr>
              <w:t>留學前忐忑且期待心情，抵臺後親身體驗臺灣優質高教環境硬實力與融合東西文化獨特迷人軟實力，並從中獲得自信與肯定留臺發展是人生最正確的選擇。</w:t>
            </w:r>
            <w:proofErr w:type="gramStart"/>
            <w:r w:rsidRPr="00246514">
              <w:rPr>
                <w:rFonts w:ascii="Times New Roman" w:eastAsia="標楷體" w:hAnsi="Times New Roman" w:cs="Times New Roman" w:hint="eastAsia"/>
                <w:sz w:val="24"/>
                <w:szCs w:val="24"/>
                <w:lang w:eastAsia="zh-TW"/>
              </w:rPr>
              <w:t>本片分</w:t>
            </w:r>
            <w:r w:rsidRPr="00246514">
              <w:rPr>
                <w:rFonts w:ascii="Times New Roman" w:eastAsia="標楷體" w:hAnsi="Times New Roman" w:cs="Times New Roman" w:hint="eastAsia"/>
                <w:sz w:val="24"/>
                <w:szCs w:val="24"/>
                <w:lang w:eastAsia="zh-TW"/>
              </w:rPr>
              <w:t>3</w:t>
            </w:r>
            <w:r w:rsidRPr="00246514">
              <w:rPr>
                <w:rFonts w:ascii="Times New Roman" w:eastAsia="標楷體" w:hAnsi="Times New Roman" w:cs="Times New Roman" w:hint="eastAsia"/>
                <w:sz w:val="24"/>
                <w:szCs w:val="24"/>
                <w:lang w:eastAsia="zh-TW"/>
              </w:rPr>
              <w:t>分鐘</w:t>
            </w:r>
            <w:proofErr w:type="gramEnd"/>
            <w:r w:rsidRPr="00246514">
              <w:rPr>
                <w:rFonts w:ascii="Times New Roman" w:eastAsia="標楷體" w:hAnsi="Times New Roman" w:cs="Times New Roman" w:hint="eastAsia"/>
                <w:sz w:val="24"/>
                <w:szCs w:val="24"/>
                <w:lang w:eastAsia="zh-TW"/>
              </w:rPr>
              <w:t>及</w:t>
            </w:r>
            <w:r w:rsidRPr="00246514">
              <w:rPr>
                <w:rFonts w:ascii="Times New Roman" w:eastAsia="標楷體" w:hAnsi="Times New Roman" w:cs="Times New Roman" w:hint="eastAsia"/>
                <w:sz w:val="24"/>
                <w:szCs w:val="24"/>
                <w:lang w:eastAsia="zh-TW"/>
              </w:rPr>
              <w:t>1</w:t>
            </w:r>
            <w:r w:rsidRPr="00246514">
              <w:rPr>
                <w:rFonts w:ascii="Times New Roman" w:eastAsia="標楷體" w:hAnsi="Times New Roman" w:cs="Times New Roman" w:hint="eastAsia"/>
                <w:sz w:val="24"/>
                <w:szCs w:val="24"/>
                <w:lang w:eastAsia="zh-TW"/>
              </w:rPr>
              <w:t>分鐘兩版，配有</w:t>
            </w:r>
            <w:r w:rsidRPr="00246514">
              <w:rPr>
                <w:rFonts w:ascii="Times New Roman" w:eastAsia="標楷體" w:hAnsi="Times New Roman" w:cs="Times New Roman" w:hint="eastAsia"/>
                <w:sz w:val="24"/>
                <w:szCs w:val="24"/>
                <w:lang w:eastAsia="zh-TW"/>
              </w:rPr>
              <w:t>15</w:t>
            </w:r>
            <w:r w:rsidRPr="00246514">
              <w:rPr>
                <w:rFonts w:ascii="Times New Roman" w:eastAsia="標楷體" w:hAnsi="Times New Roman" w:cs="Times New Roman" w:hint="eastAsia"/>
                <w:sz w:val="24"/>
                <w:szCs w:val="24"/>
                <w:lang w:eastAsia="zh-TW"/>
              </w:rPr>
              <w:t>國語言字幕。</w:t>
            </w:r>
            <w:r w:rsidRPr="00246514">
              <w:rPr>
                <w:rFonts w:ascii="Times New Roman" w:eastAsia="標楷體" w:hAnsi="Times New Roman" w:cs="Times New Roman" w:hint="eastAsia"/>
                <w:sz w:val="24"/>
                <w:szCs w:val="24"/>
                <w:lang w:eastAsia="zh-TW"/>
              </w:rPr>
              <w:t>2021</w:t>
            </w:r>
            <w:r w:rsidRPr="00246514">
              <w:rPr>
                <w:rFonts w:ascii="Times New Roman" w:eastAsia="標楷體" w:hAnsi="Times New Roman" w:cs="Times New Roman" w:hint="eastAsia"/>
                <w:sz w:val="24"/>
                <w:szCs w:val="24"/>
                <w:lang w:eastAsia="zh-TW"/>
              </w:rPr>
              <w:t>年</w:t>
            </w:r>
            <w:r w:rsidRPr="00246514">
              <w:rPr>
                <w:rFonts w:ascii="Times New Roman" w:eastAsia="標楷體" w:hAnsi="Times New Roman" w:cs="Times New Roman" w:hint="eastAsia"/>
                <w:sz w:val="24"/>
                <w:szCs w:val="24"/>
                <w:lang w:eastAsia="zh-TW"/>
              </w:rPr>
              <w:t>1</w:t>
            </w:r>
            <w:r w:rsidRPr="00246514">
              <w:rPr>
                <w:rFonts w:ascii="Times New Roman" w:eastAsia="標楷體" w:hAnsi="Times New Roman" w:cs="Times New Roman" w:hint="eastAsia"/>
                <w:sz w:val="24"/>
                <w:szCs w:val="24"/>
                <w:lang w:eastAsia="zh-TW"/>
              </w:rPr>
              <w:t>月全球公開放映</w:t>
            </w:r>
          </w:p>
        </w:tc>
      </w:tr>
      <w:tr w:rsidR="00246514" w:rsidRPr="00246514" w14:paraId="2EC82FCE" w14:textId="77777777" w:rsidTr="00A35EEE">
        <w:trPr>
          <w:trHeight w:hRule="exact" w:val="185"/>
        </w:trPr>
        <w:tc>
          <w:tcPr>
            <w:tcW w:w="380" w:type="dxa"/>
            <w:vMerge w:val="restart"/>
            <w:tcBorders>
              <w:top w:val="single" w:sz="4" w:space="0" w:color="000000"/>
              <w:left w:val="single" w:sz="4" w:space="0" w:color="000000"/>
              <w:right w:val="single" w:sz="4" w:space="0" w:color="000000"/>
            </w:tcBorders>
            <w:shd w:val="clear" w:color="auto" w:fill="FFFF9A"/>
          </w:tcPr>
          <w:p w14:paraId="40AC608E" w14:textId="77777777" w:rsidR="006B2D83" w:rsidRPr="00246514" w:rsidRDefault="006B2D83" w:rsidP="00A35EEE">
            <w:pPr>
              <w:spacing w:after="0" w:line="312" w:lineRule="exact"/>
              <w:ind w:left="65" w:right="-20"/>
              <w:jc w:val="both"/>
              <w:rPr>
                <w:rFonts w:ascii="Times New Roman" w:eastAsia="標楷體" w:hAnsi="Times New Roman" w:cs="Times New Roman"/>
                <w:sz w:val="24"/>
                <w:szCs w:val="24"/>
              </w:rPr>
            </w:pPr>
            <w:r w:rsidRPr="00246514">
              <w:rPr>
                <w:rFonts w:ascii="Times New Roman" w:eastAsia="標楷體" w:hAnsi="Times New Roman" w:cs="Times New Roman"/>
                <w:sz w:val="24"/>
                <w:szCs w:val="24"/>
              </w:rPr>
              <w:lastRenderedPageBreak/>
              <w:t>編</w:t>
            </w:r>
          </w:p>
          <w:p w14:paraId="3001071F" w14:textId="77777777" w:rsidR="006B2D83" w:rsidRPr="00246514" w:rsidRDefault="006B2D83" w:rsidP="00A35EEE">
            <w:pPr>
              <w:spacing w:after="0" w:line="360" w:lineRule="exact"/>
              <w:ind w:left="65" w:right="-20"/>
              <w:jc w:val="both"/>
              <w:rPr>
                <w:rFonts w:ascii="Times New Roman" w:eastAsia="標楷體" w:hAnsi="Times New Roman" w:cs="Times New Roman"/>
                <w:sz w:val="24"/>
                <w:szCs w:val="24"/>
              </w:rPr>
            </w:pPr>
            <w:r w:rsidRPr="00246514">
              <w:rPr>
                <w:rFonts w:ascii="Times New Roman" w:eastAsia="標楷體" w:hAnsi="Times New Roman" w:cs="Times New Roman"/>
                <w:position w:val="-1"/>
                <w:sz w:val="24"/>
                <w:szCs w:val="24"/>
              </w:rPr>
              <w:t>號</w:t>
            </w:r>
          </w:p>
        </w:tc>
        <w:tc>
          <w:tcPr>
            <w:tcW w:w="1039" w:type="dxa"/>
            <w:vMerge w:val="restart"/>
            <w:tcBorders>
              <w:top w:val="single" w:sz="4" w:space="0" w:color="000000"/>
              <w:left w:val="single" w:sz="4" w:space="0" w:color="000000"/>
              <w:right w:val="single" w:sz="4" w:space="0" w:color="000000"/>
            </w:tcBorders>
            <w:shd w:val="clear" w:color="auto" w:fill="FFFF9A"/>
          </w:tcPr>
          <w:p w14:paraId="327AFA71" w14:textId="77777777" w:rsidR="006B2D83" w:rsidRPr="00246514" w:rsidRDefault="006B2D83" w:rsidP="00A35EEE">
            <w:pPr>
              <w:spacing w:before="79" w:after="0" w:line="240" w:lineRule="auto"/>
              <w:ind w:left="34" w:right="-43"/>
              <w:jc w:val="both"/>
              <w:rPr>
                <w:rFonts w:ascii="Times New Roman" w:eastAsia="標楷體" w:hAnsi="Times New Roman" w:cs="Times New Roman"/>
                <w:sz w:val="24"/>
                <w:szCs w:val="24"/>
              </w:rPr>
            </w:pPr>
            <w:proofErr w:type="spellStart"/>
            <w:r w:rsidRPr="00246514">
              <w:rPr>
                <w:rFonts w:ascii="Times New Roman" w:eastAsia="標楷體" w:hAnsi="Times New Roman" w:cs="Times New Roman"/>
                <w:sz w:val="24"/>
                <w:szCs w:val="24"/>
              </w:rPr>
              <w:t>補助對象</w:t>
            </w:r>
            <w:proofErr w:type="spellEnd"/>
          </w:p>
        </w:tc>
        <w:tc>
          <w:tcPr>
            <w:tcW w:w="1417" w:type="dxa"/>
            <w:vMerge w:val="restart"/>
            <w:tcBorders>
              <w:top w:val="single" w:sz="4" w:space="0" w:color="000000"/>
              <w:left w:val="single" w:sz="4" w:space="0" w:color="000000"/>
              <w:right w:val="single" w:sz="4" w:space="0" w:color="000000"/>
            </w:tcBorders>
            <w:shd w:val="clear" w:color="auto" w:fill="FFFF9A"/>
          </w:tcPr>
          <w:p w14:paraId="32E69426" w14:textId="77777777" w:rsidR="006B2D83" w:rsidRPr="00246514" w:rsidRDefault="006B2D83" w:rsidP="00A35EEE">
            <w:pPr>
              <w:spacing w:after="0" w:line="312" w:lineRule="exact"/>
              <w:ind w:left="63" w:right="45"/>
              <w:jc w:val="both"/>
              <w:rPr>
                <w:rFonts w:ascii="Times New Roman" w:eastAsia="標楷體" w:hAnsi="Times New Roman" w:cs="Times New Roman"/>
                <w:sz w:val="24"/>
                <w:szCs w:val="24"/>
              </w:rPr>
            </w:pPr>
            <w:proofErr w:type="spellStart"/>
            <w:r w:rsidRPr="00246514">
              <w:rPr>
                <w:rFonts w:ascii="Times New Roman" w:eastAsia="標楷體" w:hAnsi="Times New Roman" w:cs="Times New Roman"/>
                <w:sz w:val="24"/>
                <w:szCs w:val="24"/>
              </w:rPr>
              <w:t>輸出計畫之</w:t>
            </w:r>
            <w:proofErr w:type="spellEnd"/>
          </w:p>
          <w:p w14:paraId="52CE3A23" w14:textId="77777777" w:rsidR="006B2D83" w:rsidRPr="00246514" w:rsidRDefault="006B2D83" w:rsidP="00A35EEE">
            <w:pPr>
              <w:spacing w:after="0" w:line="360" w:lineRule="exact"/>
              <w:ind w:left="303" w:right="285"/>
              <w:jc w:val="both"/>
              <w:rPr>
                <w:rFonts w:ascii="Times New Roman" w:eastAsia="標楷體" w:hAnsi="Times New Roman" w:cs="Times New Roman"/>
                <w:sz w:val="24"/>
                <w:szCs w:val="24"/>
              </w:rPr>
            </w:pPr>
            <w:proofErr w:type="spellStart"/>
            <w:r w:rsidRPr="00246514">
              <w:rPr>
                <w:rFonts w:ascii="Times New Roman" w:eastAsia="標楷體" w:hAnsi="Times New Roman" w:cs="Times New Roman"/>
                <w:spacing w:val="1"/>
                <w:position w:val="-1"/>
                <w:sz w:val="24"/>
                <w:szCs w:val="24"/>
              </w:rPr>
              <w:t>子計畫</w:t>
            </w:r>
            <w:proofErr w:type="spellEnd"/>
          </w:p>
        </w:tc>
        <w:tc>
          <w:tcPr>
            <w:tcW w:w="7847" w:type="dxa"/>
            <w:tcBorders>
              <w:top w:val="single" w:sz="4" w:space="0" w:color="000000"/>
              <w:left w:val="single" w:sz="4" w:space="0" w:color="000000"/>
              <w:bottom w:val="nil"/>
              <w:right w:val="single" w:sz="4" w:space="0" w:color="000000"/>
            </w:tcBorders>
            <w:shd w:val="clear" w:color="auto" w:fill="FFFF9A"/>
          </w:tcPr>
          <w:p w14:paraId="4C9943BB" w14:textId="77777777" w:rsidR="006B2D83" w:rsidRPr="00246514" w:rsidRDefault="006B2D83" w:rsidP="00A35EEE">
            <w:pPr>
              <w:jc w:val="both"/>
              <w:rPr>
                <w:rFonts w:ascii="Times New Roman" w:eastAsia="標楷體" w:hAnsi="Times New Roman" w:cs="Times New Roman"/>
              </w:rPr>
            </w:pPr>
          </w:p>
        </w:tc>
      </w:tr>
      <w:tr w:rsidR="00246514" w:rsidRPr="00246514" w14:paraId="685DC402" w14:textId="77777777" w:rsidTr="00A35EEE">
        <w:trPr>
          <w:trHeight w:hRule="exact" w:val="360"/>
        </w:trPr>
        <w:tc>
          <w:tcPr>
            <w:tcW w:w="380" w:type="dxa"/>
            <w:vMerge/>
            <w:tcBorders>
              <w:left w:val="single" w:sz="4" w:space="0" w:color="000000"/>
              <w:right w:val="single" w:sz="4" w:space="0" w:color="000000"/>
            </w:tcBorders>
            <w:shd w:val="clear" w:color="auto" w:fill="FFFF9A"/>
          </w:tcPr>
          <w:p w14:paraId="50DEC7A1" w14:textId="77777777" w:rsidR="006B2D83" w:rsidRPr="00246514" w:rsidRDefault="006B2D83" w:rsidP="00A35EEE">
            <w:pPr>
              <w:jc w:val="both"/>
              <w:rPr>
                <w:rFonts w:ascii="Times New Roman" w:eastAsia="標楷體" w:hAnsi="Times New Roman" w:cs="Times New Roman"/>
              </w:rPr>
            </w:pPr>
          </w:p>
        </w:tc>
        <w:tc>
          <w:tcPr>
            <w:tcW w:w="1039" w:type="dxa"/>
            <w:vMerge/>
            <w:tcBorders>
              <w:left w:val="single" w:sz="4" w:space="0" w:color="000000"/>
              <w:right w:val="single" w:sz="4" w:space="0" w:color="000000"/>
            </w:tcBorders>
            <w:shd w:val="clear" w:color="auto" w:fill="FFFF9A"/>
          </w:tcPr>
          <w:p w14:paraId="0D9D4482" w14:textId="77777777" w:rsidR="006B2D83" w:rsidRPr="00246514" w:rsidRDefault="006B2D83" w:rsidP="00A35EEE">
            <w:pPr>
              <w:jc w:val="both"/>
              <w:rPr>
                <w:rFonts w:ascii="Times New Roman" w:eastAsia="標楷體" w:hAnsi="Times New Roman" w:cs="Times New Roman"/>
              </w:rPr>
            </w:pPr>
          </w:p>
        </w:tc>
        <w:tc>
          <w:tcPr>
            <w:tcW w:w="1417" w:type="dxa"/>
            <w:vMerge/>
            <w:tcBorders>
              <w:left w:val="single" w:sz="4" w:space="0" w:color="000000"/>
              <w:right w:val="single" w:sz="4" w:space="0" w:color="000000"/>
            </w:tcBorders>
            <w:shd w:val="clear" w:color="auto" w:fill="FFFF9A"/>
          </w:tcPr>
          <w:p w14:paraId="6559DA9C" w14:textId="77777777" w:rsidR="006B2D83" w:rsidRPr="00246514" w:rsidRDefault="006B2D83" w:rsidP="00A35EEE">
            <w:pPr>
              <w:jc w:val="both"/>
              <w:rPr>
                <w:rFonts w:ascii="Times New Roman" w:eastAsia="標楷體" w:hAnsi="Times New Roman" w:cs="Times New Roman"/>
              </w:rPr>
            </w:pPr>
          </w:p>
        </w:tc>
        <w:tc>
          <w:tcPr>
            <w:tcW w:w="7847" w:type="dxa"/>
            <w:tcBorders>
              <w:top w:val="nil"/>
              <w:left w:val="single" w:sz="4" w:space="0" w:color="000000"/>
              <w:bottom w:val="nil"/>
              <w:right w:val="single" w:sz="4" w:space="0" w:color="000000"/>
            </w:tcBorders>
            <w:shd w:val="clear" w:color="auto" w:fill="FFFF9A"/>
          </w:tcPr>
          <w:p w14:paraId="43247308" w14:textId="77777777" w:rsidR="006B2D83" w:rsidRPr="00246514" w:rsidRDefault="006B2D83" w:rsidP="00A35EEE">
            <w:pPr>
              <w:spacing w:after="0" w:line="313" w:lineRule="exact"/>
              <w:ind w:left="3302" w:right="3284"/>
              <w:jc w:val="both"/>
              <w:rPr>
                <w:rFonts w:ascii="Times New Roman" w:eastAsia="標楷體" w:hAnsi="Times New Roman" w:cs="Times New Roman"/>
                <w:sz w:val="24"/>
                <w:szCs w:val="24"/>
              </w:rPr>
            </w:pPr>
            <w:proofErr w:type="spellStart"/>
            <w:r w:rsidRPr="00246514">
              <w:rPr>
                <w:rFonts w:ascii="Times New Roman" w:eastAsia="標楷體" w:hAnsi="Times New Roman" w:cs="Times New Roman"/>
                <w:sz w:val="24"/>
                <w:szCs w:val="24"/>
              </w:rPr>
              <w:t>執行成果</w:t>
            </w:r>
            <w:proofErr w:type="spellEnd"/>
          </w:p>
        </w:tc>
      </w:tr>
      <w:tr w:rsidR="00246514" w:rsidRPr="00246514" w14:paraId="58EEC884" w14:textId="77777777" w:rsidTr="00A35EEE">
        <w:trPr>
          <w:trHeight w:hRule="exact" w:val="185"/>
        </w:trPr>
        <w:tc>
          <w:tcPr>
            <w:tcW w:w="380" w:type="dxa"/>
            <w:vMerge/>
            <w:tcBorders>
              <w:left w:val="single" w:sz="4" w:space="0" w:color="000000"/>
              <w:bottom w:val="single" w:sz="4" w:space="0" w:color="000000"/>
              <w:right w:val="single" w:sz="4" w:space="0" w:color="000000"/>
            </w:tcBorders>
            <w:shd w:val="clear" w:color="auto" w:fill="FFFF9A"/>
          </w:tcPr>
          <w:p w14:paraId="70357337" w14:textId="77777777" w:rsidR="006B2D83" w:rsidRPr="00246514" w:rsidRDefault="006B2D83" w:rsidP="00A35EEE">
            <w:pPr>
              <w:jc w:val="both"/>
              <w:rPr>
                <w:rFonts w:ascii="Times New Roman" w:eastAsia="標楷體" w:hAnsi="Times New Roman" w:cs="Times New Roman"/>
              </w:rPr>
            </w:pPr>
          </w:p>
        </w:tc>
        <w:tc>
          <w:tcPr>
            <w:tcW w:w="1039" w:type="dxa"/>
            <w:vMerge/>
            <w:tcBorders>
              <w:left w:val="single" w:sz="4" w:space="0" w:color="000000"/>
              <w:bottom w:val="single" w:sz="4" w:space="0" w:color="000000"/>
              <w:right w:val="single" w:sz="4" w:space="0" w:color="000000"/>
            </w:tcBorders>
            <w:shd w:val="clear" w:color="auto" w:fill="FFFF9A"/>
          </w:tcPr>
          <w:p w14:paraId="4D91F3CD" w14:textId="77777777" w:rsidR="006B2D83" w:rsidRPr="00246514" w:rsidRDefault="006B2D83" w:rsidP="00A35EEE">
            <w:pPr>
              <w:jc w:val="both"/>
              <w:rPr>
                <w:rFonts w:ascii="Times New Roman" w:eastAsia="標楷體" w:hAnsi="Times New Roman" w:cs="Times New Roman"/>
              </w:rPr>
            </w:pPr>
          </w:p>
        </w:tc>
        <w:tc>
          <w:tcPr>
            <w:tcW w:w="1417" w:type="dxa"/>
            <w:vMerge/>
            <w:tcBorders>
              <w:left w:val="single" w:sz="4" w:space="0" w:color="000000"/>
              <w:bottom w:val="single" w:sz="4" w:space="0" w:color="000000"/>
              <w:right w:val="single" w:sz="4" w:space="0" w:color="000000"/>
            </w:tcBorders>
            <w:shd w:val="clear" w:color="auto" w:fill="FFFF9A"/>
          </w:tcPr>
          <w:p w14:paraId="7342CBD2" w14:textId="77777777" w:rsidR="006B2D83" w:rsidRPr="00246514" w:rsidRDefault="006B2D83" w:rsidP="00A35EEE">
            <w:pPr>
              <w:jc w:val="both"/>
              <w:rPr>
                <w:rFonts w:ascii="Times New Roman" w:eastAsia="標楷體" w:hAnsi="Times New Roman" w:cs="Times New Roman"/>
              </w:rPr>
            </w:pPr>
          </w:p>
        </w:tc>
        <w:tc>
          <w:tcPr>
            <w:tcW w:w="7847" w:type="dxa"/>
            <w:tcBorders>
              <w:top w:val="nil"/>
              <w:left w:val="single" w:sz="4" w:space="0" w:color="000000"/>
              <w:bottom w:val="single" w:sz="4" w:space="0" w:color="000000"/>
              <w:right w:val="single" w:sz="4" w:space="0" w:color="000000"/>
            </w:tcBorders>
            <w:shd w:val="clear" w:color="auto" w:fill="FFFF9A"/>
          </w:tcPr>
          <w:p w14:paraId="64923B03" w14:textId="77777777" w:rsidR="006B2D83" w:rsidRPr="00246514" w:rsidRDefault="006B2D83" w:rsidP="00A35EEE">
            <w:pPr>
              <w:jc w:val="both"/>
              <w:rPr>
                <w:rFonts w:ascii="Times New Roman" w:eastAsia="標楷體" w:hAnsi="Times New Roman" w:cs="Times New Roman"/>
              </w:rPr>
            </w:pPr>
          </w:p>
        </w:tc>
      </w:tr>
      <w:tr w:rsidR="00246514" w:rsidRPr="00246514" w14:paraId="7C7ACBEB" w14:textId="77777777" w:rsidTr="00A35EEE">
        <w:trPr>
          <w:trHeight w:hRule="exact" w:val="13175"/>
        </w:trPr>
        <w:tc>
          <w:tcPr>
            <w:tcW w:w="380" w:type="dxa"/>
            <w:tcBorders>
              <w:top w:val="single" w:sz="4" w:space="0" w:color="000000"/>
              <w:left w:val="single" w:sz="4" w:space="0" w:color="000000"/>
              <w:bottom w:val="single" w:sz="4" w:space="0" w:color="000000"/>
              <w:right w:val="single" w:sz="4" w:space="0" w:color="000000"/>
            </w:tcBorders>
            <w:vAlign w:val="center"/>
          </w:tcPr>
          <w:p w14:paraId="5B8F5568" w14:textId="77777777" w:rsidR="006B2D83" w:rsidRPr="00246514" w:rsidRDefault="006B2D83" w:rsidP="00A35EEE">
            <w:pPr>
              <w:spacing w:after="0" w:line="240" w:lineRule="auto"/>
              <w:ind w:left="87" w:right="66"/>
              <w:jc w:val="both"/>
              <w:rPr>
                <w:rFonts w:ascii="Times New Roman" w:eastAsia="標楷體" w:hAnsi="Times New Roman" w:cs="Times New Roman"/>
                <w:sz w:val="24"/>
                <w:szCs w:val="24"/>
              </w:rPr>
            </w:pPr>
            <w:r w:rsidRPr="00246514">
              <w:rPr>
                <w:rFonts w:ascii="Times New Roman" w:eastAsia="標楷體" w:hAnsi="Times New Roman" w:cs="Times New Roman"/>
                <w:sz w:val="24"/>
                <w:szCs w:val="24"/>
              </w:rPr>
              <w:t>1</w:t>
            </w:r>
          </w:p>
        </w:tc>
        <w:tc>
          <w:tcPr>
            <w:tcW w:w="1039" w:type="dxa"/>
            <w:tcBorders>
              <w:top w:val="single" w:sz="4" w:space="0" w:color="000000"/>
              <w:left w:val="single" w:sz="4" w:space="0" w:color="000000"/>
              <w:bottom w:val="single" w:sz="4" w:space="0" w:color="000000"/>
              <w:right w:val="single" w:sz="4" w:space="0" w:color="000000"/>
            </w:tcBorders>
            <w:vAlign w:val="center"/>
          </w:tcPr>
          <w:p w14:paraId="24CC4E60" w14:textId="77777777" w:rsidR="0099491B" w:rsidRPr="00246514" w:rsidRDefault="006B2D83" w:rsidP="00A35EEE">
            <w:pPr>
              <w:spacing w:after="0" w:line="360" w:lineRule="exact"/>
              <w:ind w:left="3" w:right="-17"/>
              <w:jc w:val="both"/>
              <w:rPr>
                <w:rFonts w:ascii="Times New Roman" w:eastAsia="標楷體" w:hAnsi="Times New Roman" w:cs="Times New Roman"/>
                <w:sz w:val="24"/>
                <w:szCs w:val="24"/>
                <w:lang w:eastAsia="zh-TW"/>
              </w:rPr>
            </w:pPr>
            <w:r w:rsidRPr="00246514">
              <w:rPr>
                <w:rFonts w:ascii="Times New Roman" w:eastAsia="標楷體" w:hAnsi="Times New Roman" w:cs="Times New Roman"/>
                <w:sz w:val="24"/>
                <w:szCs w:val="24"/>
                <w:lang w:eastAsia="zh-TW"/>
              </w:rPr>
              <w:t>財團法人</w:t>
            </w:r>
            <w:r w:rsidRPr="00246514">
              <w:rPr>
                <w:rFonts w:ascii="Times New Roman" w:eastAsia="標楷體" w:hAnsi="Times New Roman" w:cs="Times New Roman"/>
                <w:sz w:val="24"/>
                <w:szCs w:val="24"/>
                <w:lang w:eastAsia="zh-TW"/>
              </w:rPr>
              <w:t xml:space="preserve"> </w:t>
            </w:r>
            <w:r w:rsidRPr="00246514">
              <w:rPr>
                <w:rFonts w:ascii="Times New Roman" w:eastAsia="標楷體" w:hAnsi="Times New Roman" w:cs="Times New Roman"/>
                <w:sz w:val="24"/>
                <w:szCs w:val="24"/>
                <w:lang w:eastAsia="zh-TW"/>
              </w:rPr>
              <w:t>高等教育</w:t>
            </w:r>
            <w:r w:rsidRPr="00246514">
              <w:rPr>
                <w:rFonts w:ascii="Times New Roman" w:eastAsia="標楷體" w:hAnsi="Times New Roman" w:cs="Times New Roman"/>
                <w:sz w:val="24"/>
                <w:szCs w:val="24"/>
                <w:lang w:eastAsia="zh-TW"/>
              </w:rPr>
              <w:t xml:space="preserve"> </w:t>
            </w:r>
            <w:r w:rsidRPr="00246514">
              <w:rPr>
                <w:rFonts w:ascii="Times New Roman" w:eastAsia="標楷體" w:hAnsi="Times New Roman" w:cs="Times New Roman"/>
                <w:sz w:val="24"/>
                <w:szCs w:val="24"/>
                <w:lang w:eastAsia="zh-TW"/>
              </w:rPr>
              <w:t>國際合作</w:t>
            </w:r>
            <w:r w:rsidRPr="00246514">
              <w:rPr>
                <w:rFonts w:ascii="Times New Roman" w:eastAsia="標楷體" w:hAnsi="Times New Roman" w:cs="Times New Roman"/>
                <w:sz w:val="24"/>
                <w:szCs w:val="24"/>
                <w:lang w:eastAsia="zh-TW"/>
              </w:rPr>
              <w:t xml:space="preserve"> </w:t>
            </w:r>
            <w:r w:rsidRPr="00246514">
              <w:rPr>
                <w:rFonts w:ascii="Times New Roman" w:eastAsia="標楷體" w:hAnsi="Times New Roman" w:cs="Times New Roman"/>
                <w:sz w:val="24"/>
                <w:szCs w:val="24"/>
                <w:lang w:eastAsia="zh-TW"/>
              </w:rPr>
              <w:t>基金會</w:t>
            </w:r>
          </w:p>
          <w:p w14:paraId="4CE77950" w14:textId="77777777" w:rsidR="006B2D83" w:rsidRPr="00246514" w:rsidRDefault="006B2D83" w:rsidP="00A35EEE">
            <w:pPr>
              <w:spacing w:after="0" w:line="360" w:lineRule="exact"/>
              <w:ind w:left="3" w:right="-17"/>
              <w:jc w:val="both"/>
              <w:rPr>
                <w:rFonts w:ascii="Times New Roman" w:eastAsia="標楷體" w:hAnsi="Times New Roman" w:cs="Times New Roman"/>
                <w:sz w:val="24"/>
                <w:szCs w:val="24"/>
                <w:lang w:eastAsia="zh-TW"/>
              </w:rPr>
            </w:pPr>
          </w:p>
          <w:p w14:paraId="6725D3FE" w14:textId="77777777" w:rsidR="006B2D83" w:rsidRPr="00246514" w:rsidRDefault="006B2D83" w:rsidP="00A35EEE">
            <w:pPr>
              <w:spacing w:after="0" w:line="360" w:lineRule="exact"/>
              <w:ind w:left="3" w:right="-17"/>
              <w:jc w:val="both"/>
              <w:rPr>
                <w:rFonts w:ascii="Times New Roman" w:eastAsia="標楷體" w:hAnsi="Times New Roman" w:cs="Times New Roman"/>
                <w:sz w:val="24"/>
                <w:szCs w:val="24"/>
                <w:lang w:eastAsia="zh-TW"/>
              </w:rPr>
            </w:pPr>
          </w:p>
          <w:p w14:paraId="3142A0A0" w14:textId="77777777" w:rsidR="006B2D83" w:rsidRPr="00246514" w:rsidRDefault="006B2D83" w:rsidP="00A35EEE">
            <w:pPr>
              <w:spacing w:after="0" w:line="360" w:lineRule="exact"/>
              <w:ind w:left="3" w:right="-17"/>
              <w:jc w:val="both"/>
              <w:rPr>
                <w:rFonts w:ascii="Times New Roman" w:eastAsia="標楷體" w:hAnsi="Times New Roman" w:cs="Times New Roman"/>
                <w:b/>
                <w:sz w:val="24"/>
                <w:szCs w:val="24"/>
                <w:lang w:eastAsia="zh-TW"/>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6418DC6F" w14:textId="77777777" w:rsidR="006B2D83" w:rsidRPr="00246514" w:rsidRDefault="006B2D83" w:rsidP="00A35EEE">
            <w:pPr>
              <w:spacing w:after="0" w:line="360" w:lineRule="exact"/>
              <w:ind w:left="102" w:right="21"/>
              <w:jc w:val="both"/>
              <w:rPr>
                <w:rFonts w:ascii="Times New Roman" w:eastAsia="標楷體" w:hAnsi="Times New Roman" w:cs="Times New Roman"/>
                <w:sz w:val="24"/>
                <w:szCs w:val="24"/>
                <w:lang w:eastAsia="zh-TW"/>
              </w:rPr>
            </w:pPr>
            <w:r w:rsidRPr="00246514">
              <w:rPr>
                <w:rFonts w:ascii="Times New Roman" w:eastAsia="標楷體" w:hAnsi="Times New Roman" w:cs="Times New Roman"/>
                <w:sz w:val="24"/>
                <w:szCs w:val="24"/>
                <w:lang w:eastAsia="zh-TW"/>
              </w:rPr>
              <w:t>留學臺灣行</w:t>
            </w:r>
            <w:r w:rsidRPr="00246514">
              <w:rPr>
                <w:rFonts w:ascii="Times New Roman" w:eastAsia="標楷體" w:hAnsi="Times New Roman" w:cs="Times New Roman"/>
                <w:sz w:val="24"/>
                <w:szCs w:val="24"/>
                <w:lang w:eastAsia="zh-TW"/>
              </w:rPr>
              <w:t xml:space="preserve"> </w:t>
            </w:r>
            <w:r w:rsidRPr="00246514">
              <w:rPr>
                <w:rFonts w:ascii="Times New Roman" w:eastAsia="標楷體" w:hAnsi="Times New Roman" w:cs="Times New Roman"/>
                <w:sz w:val="24"/>
                <w:szCs w:val="24"/>
                <w:lang w:eastAsia="zh-TW"/>
              </w:rPr>
              <w:t>銷、參與教</w:t>
            </w:r>
            <w:r w:rsidRPr="00246514">
              <w:rPr>
                <w:rFonts w:ascii="Times New Roman" w:eastAsia="標楷體" w:hAnsi="Times New Roman" w:cs="Times New Roman"/>
                <w:sz w:val="24"/>
                <w:szCs w:val="24"/>
                <w:lang w:eastAsia="zh-TW"/>
              </w:rPr>
              <w:t xml:space="preserve"> </w:t>
            </w:r>
            <w:proofErr w:type="gramStart"/>
            <w:r w:rsidRPr="00246514">
              <w:rPr>
                <w:rFonts w:ascii="Times New Roman" w:eastAsia="標楷體" w:hAnsi="Times New Roman" w:cs="Times New Roman"/>
                <w:sz w:val="24"/>
                <w:szCs w:val="24"/>
                <w:lang w:eastAsia="zh-TW"/>
              </w:rPr>
              <w:t>育者年會</w:t>
            </w:r>
            <w:proofErr w:type="gramEnd"/>
            <w:r w:rsidRPr="00246514">
              <w:rPr>
                <w:rFonts w:ascii="Times New Roman" w:eastAsia="標楷體" w:hAnsi="Times New Roman" w:cs="Times New Roman"/>
                <w:sz w:val="24"/>
                <w:szCs w:val="24"/>
                <w:lang w:eastAsia="zh-TW"/>
              </w:rPr>
              <w:t>、</w:t>
            </w:r>
            <w:r w:rsidRPr="00246514">
              <w:rPr>
                <w:rFonts w:ascii="Times New Roman" w:eastAsia="標楷體" w:hAnsi="Times New Roman" w:cs="Times New Roman"/>
                <w:sz w:val="24"/>
                <w:szCs w:val="24"/>
                <w:lang w:eastAsia="zh-TW"/>
              </w:rPr>
              <w:t xml:space="preserve"> </w:t>
            </w:r>
            <w:r w:rsidRPr="00246514">
              <w:rPr>
                <w:rFonts w:ascii="Times New Roman" w:eastAsia="標楷體" w:hAnsi="Times New Roman" w:cs="Times New Roman"/>
                <w:sz w:val="24"/>
                <w:szCs w:val="24"/>
                <w:lang w:eastAsia="zh-TW"/>
              </w:rPr>
              <w:t>審查臺教中</w:t>
            </w:r>
            <w:r w:rsidRPr="00246514">
              <w:rPr>
                <w:rFonts w:ascii="Times New Roman" w:eastAsia="標楷體" w:hAnsi="Times New Roman" w:cs="Times New Roman"/>
                <w:sz w:val="24"/>
                <w:szCs w:val="24"/>
                <w:lang w:eastAsia="zh-TW"/>
              </w:rPr>
              <w:t xml:space="preserve"> </w:t>
            </w:r>
            <w:r w:rsidRPr="00246514">
              <w:rPr>
                <w:rFonts w:ascii="Times New Roman" w:eastAsia="標楷體" w:hAnsi="Times New Roman" w:cs="Times New Roman"/>
                <w:sz w:val="24"/>
                <w:szCs w:val="24"/>
                <w:lang w:eastAsia="zh-TW"/>
              </w:rPr>
              <w:t>心計畫及辦</w:t>
            </w:r>
            <w:r w:rsidRPr="00246514">
              <w:rPr>
                <w:rFonts w:ascii="Times New Roman" w:eastAsia="標楷體" w:hAnsi="Times New Roman" w:cs="Times New Roman"/>
                <w:sz w:val="24"/>
                <w:szCs w:val="24"/>
                <w:lang w:eastAsia="zh-TW"/>
              </w:rPr>
              <w:t xml:space="preserve"> </w:t>
            </w:r>
            <w:r w:rsidRPr="00246514">
              <w:rPr>
                <w:rFonts w:ascii="Times New Roman" w:eastAsia="標楷體" w:hAnsi="Times New Roman" w:cs="Times New Roman"/>
                <w:sz w:val="24"/>
                <w:szCs w:val="24"/>
                <w:lang w:eastAsia="zh-TW"/>
              </w:rPr>
              <w:t>理研討會等</w:t>
            </w:r>
          </w:p>
        </w:tc>
        <w:tc>
          <w:tcPr>
            <w:tcW w:w="7847" w:type="dxa"/>
            <w:tcBorders>
              <w:top w:val="single" w:sz="4" w:space="0" w:color="000000"/>
              <w:left w:val="single" w:sz="4" w:space="0" w:color="000000"/>
              <w:bottom w:val="single" w:sz="4" w:space="0" w:color="000000"/>
              <w:right w:val="single" w:sz="4" w:space="0" w:color="000000"/>
            </w:tcBorders>
          </w:tcPr>
          <w:p w14:paraId="28CD8503" w14:textId="77777777" w:rsidR="00EA7510" w:rsidRPr="00246514" w:rsidRDefault="00EA7510" w:rsidP="00A35EEE">
            <w:pPr>
              <w:pStyle w:val="a7"/>
              <w:spacing w:after="0" w:line="360" w:lineRule="exact"/>
              <w:ind w:left="440" w:right="183"/>
              <w:jc w:val="both"/>
              <w:rPr>
                <w:rFonts w:ascii="Times New Roman" w:eastAsia="標楷體" w:hAnsi="Times New Roman" w:cs="Times New Roman"/>
                <w:sz w:val="24"/>
                <w:szCs w:val="24"/>
                <w:lang w:eastAsia="zh-TW"/>
              </w:rPr>
            </w:pPr>
            <w:r w:rsidRPr="00246514">
              <w:rPr>
                <w:rFonts w:ascii="Times New Roman" w:eastAsia="標楷體" w:hAnsi="Times New Roman" w:cs="Times New Roman" w:hint="eastAsia"/>
                <w:sz w:val="24"/>
                <w:szCs w:val="24"/>
                <w:lang w:eastAsia="zh-TW"/>
              </w:rPr>
              <w:t>迄今累計觀影數已突破</w:t>
            </w:r>
            <w:r w:rsidRPr="00246514">
              <w:rPr>
                <w:rFonts w:ascii="Times New Roman" w:eastAsia="標楷體" w:hAnsi="Times New Roman" w:cs="Times New Roman" w:hint="eastAsia"/>
                <w:sz w:val="24"/>
                <w:szCs w:val="24"/>
                <w:lang w:eastAsia="zh-TW"/>
              </w:rPr>
              <w:t>72</w:t>
            </w:r>
            <w:r w:rsidRPr="00246514">
              <w:rPr>
                <w:rFonts w:ascii="Times New Roman" w:eastAsia="標楷體" w:hAnsi="Times New Roman" w:cs="Times New Roman" w:hint="eastAsia"/>
                <w:sz w:val="24"/>
                <w:szCs w:val="24"/>
                <w:lang w:eastAsia="zh-TW"/>
              </w:rPr>
              <w:t>萬人次，迴響熱烈，備受好評。</w:t>
            </w:r>
          </w:p>
          <w:p w14:paraId="6F749323" w14:textId="77777777" w:rsidR="00EA7510" w:rsidRPr="00246514" w:rsidRDefault="00EA7510" w:rsidP="00EA7510">
            <w:pPr>
              <w:pStyle w:val="a7"/>
              <w:snapToGrid w:val="0"/>
              <w:spacing w:after="0" w:line="360" w:lineRule="exact"/>
              <w:ind w:leftChars="185" w:left="784" w:right="144" w:hangingChars="157" w:hanging="377"/>
              <w:jc w:val="both"/>
              <w:rPr>
                <w:rFonts w:ascii="標楷體" w:eastAsia="標楷體" w:hAnsi="標楷體" w:cs="微軟正黑體"/>
                <w:sz w:val="24"/>
                <w:szCs w:val="24"/>
                <w:lang w:eastAsia="zh-TW"/>
              </w:rPr>
            </w:pPr>
            <w:r w:rsidRPr="00246514">
              <w:rPr>
                <w:rFonts w:ascii="標楷體" w:eastAsia="標楷體" w:hAnsi="標楷體" w:cs="微軟正黑體" w:hint="eastAsia"/>
                <w:sz w:val="24"/>
                <w:szCs w:val="24"/>
                <w:lang w:eastAsia="zh-TW"/>
              </w:rPr>
              <w:t>(</w:t>
            </w:r>
            <w:r w:rsidRPr="00246514">
              <w:rPr>
                <w:rFonts w:ascii="標楷體" w:eastAsia="標楷體" w:hAnsi="標楷體" w:cs="微軟正黑體"/>
                <w:sz w:val="24"/>
                <w:szCs w:val="24"/>
                <w:lang w:eastAsia="zh-TW"/>
              </w:rPr>
              <w:t>2)</w:t>
            </w:r>
            <w:r w:rsidRPr="00246514">
              <w:rPr>
                <w:rFonts w:ascii="標楷體" w:eastAsia="標楷體" w:hAnsi="標楷體" w:cs="微軟正黑體" w:hint="eastAsia"/>
                <w:sz w:val="24"/>
                <w:szCs w:val="24"/>
                <w:lang w:eastAsia="zh-TW"/>
              </w:rPr>
              <w:t>《臺灣高等教育國際招生宣傳影片》Discover a Beautiful Adventure</w:t>
            </w:r>
            <w:r w:rsidRPr="00246514">
              <w:rPr>
                <w:rFonts w:ascii="新細明體" w:eastAsia="新細明體" w:hAnsi="新細明體" w:cs="微軟正黑體" w:hint="eastAsia"/>
                <w:sz w:val="24"/>
                <w:szCs w:val="24"/>
                <w:lang w:eastAsia="zh-TW"/>
              </w:rPr>
              <w:t>：</w:t>
            </w:r>
            <w:r w:rsidRPr="00246514">
              <w:rPr>
                <w:rFonts w:ascii="標楷體" w:eastAsia="標楷體" w:hAnsi="標楷體" w:cs="微軟正黑體" w:hint="eastAsia"/>
                <w:sz w:val="24"/>
                <w:szCs w:val="24"/>
                <w:lang w:eastAsia="zh-TW"/>
              </w:rPr>
              <w:t>為配合政府高等教育輸出政策，以臺灣高教學</w:t>
            </w:r>
            <w:proofErr w:type="gramStart"/>
            <w:r w:rsidRPr="00246514">
              <w:rPr>
                <w:rFonts w:ascii="標楷體" w:eastAsia="標楷體" w:hAnsi="標楷體" w:cs="微軟正黑體" w:hint="eastAsia"/>
                <w:sz w:val="24"/>
                <w:szCs w:val="24"/>
                <w:lang w:eastAsia="zh-TW"/>
              </w:rPr>
              <w:t>研特色為亮</w:t>
            </w:r>
            <w:proofErr w:type="gramEnd"/>
            <w:r w:rsidRPr="00246514">
              <w:rPr>
                <w:rFonts w:ascii="標楷體" w:eastAsia="標楷體" w:hAnsi="標楷體" w:cs="微軟正黑體" w:hint="eastAsia"/>
                <w:sz w:val="24"/>
                <w:szCs w:val="24"/>
                <w:lang w:eastAsia="zh-TW"/>
              </w:rPr>
              <w:t>點，聚焦優秀外國青年來</w:t>
            </w:r>
            <w:proofErr w:type="gramStart"/>
            <w:r w:rsidRPr="00246514">
              <w:rPr>
                <w:rFonts w:ascii="標楷體" w:eastAsia="標楷體" w:hAnsi="標楷體" w:cs="微軟正黑體" w:hint="eastAsia"/>
                <w:sz w:val="24"/>
                <w:szCs w:val="24"/>
                <w:lang w:eastAsia="zh-TW"/>
              </w:rPr>
              <w:t>臺蹲</w:t>
            </w:r>
            <w:proofErr w:type="gramEnd"/>
            <w:r w:rsidRPr="00246514">
              <w:rPr>
                <w:rFonts w:ascii="標楷體" w:eastAsia="標楷體" w:hAnsi="標楷體" w:cs="微軟正黑體" w:hint="eastAsia"/>
                <w:sz w:val="24"/>
                <w:szCs w:val="24"/>
                <w:lang w:eastAsia="zh-TW"/>
              </w:rPr>
              <w:t>點計畫（TEEP）、校院華語文教學中心、華語文能力測驗（TOCFL）、大學社會責任實踐計畫（USR）、高教深耕計畫（SPROUT）、學術自由度全球排名、玉山學者計畫等主題，吸引全球傑出青年來臺學習及就業。</w:t>
            </w:r>
            <w:proofErr w:type="gramStart"/>
            <w:r w:rsidRPr="00246514">
              <w:rPr>
                <w:rFonts w:ascii="標楷體" w:eastAsia="標楷體" w:hAnsi="標楷體" w:cs="微軟正黑體" w:hint="eastAsia"/>
                <w:sz w:val="24"/>
                <w:szCs w:val="24"/>
                <w:lang w:eastAsia="zh-TW"/>
              </w:rPr>
              <w:t>本片分4分鐘</w:t>
            </w:r>
            <w:proofErr w:type="gramEnd"/>
            <w:r w:rsidRPr="00246514">
              <w:rPr>
                <w:rFonts w:ascii="標楷體" w:eastAsia="標楷體" w:hAnsi="標楷體" w:cs="微軟正黑體" w:hint="eastAsia"/>
                <w:sz w:val="24"/>
                <w:szCs w:val="24"/>
                <w:lang w:eastAsia="zh-TW"/>
              </w:rPr>
              <w:t>及1分鐘兩版，配有10國語言字幕，上映迄今累計總觀影數突破46萬人次，總收視率逾五成。</w:t>
            </w:r>
          </w:p>
          <w:p w14:paraId="663D97C1" w14:textId="77777777" w:rsidR="00EA7510" w:rsidRPr="00246514" w:rsidRDefault="00EA7510" w:rsidP="00EA7510">
            <w:pPr>
              <w:pStyle w:val="a7"/>
              <w:snapToGrid w:val="0"/>
              <w:spacing w:after="0" w:line="360" w:lineRule="exact"/>
              <w:ind w:leftChars="121" w:left="796" w:right="144" w:hangingChars="221" w:hanging="530"/>
              <w:jc w:val="both"/>
              <w:rPr>
                <w:rFonts w:ascii="標楷體" w:eastAsia="標楷體" w:hAnsi="標楷體" w:cs="微軟正黑體"/>
                <w:sz w:val="28"/>
                <w:szCs w:val="28"/>
                <w:lang w:eastAsia="zh-TW"/>
              </w:rPr>
            </w:pPr>
            <w:r w:rsidRPr="00246514">
              <w:rPr>
                <w:rFonts w:ascii="標楷體" w:eastAsia="標楷體" w:hAnsi="標楷體" w:cs="微軟正黑體" w:hint="eastAsia"/>
                <w:sz w:val="24"/>
                <w:szCs w:val="24"/>
                <w:lang w:eastAsia="zh-TW"/>
              </w:rPr>
              <w:t>(</w:t>
            </w:r>
            <w:r w:rsidRPr="00246514">
              <w:rPr>
                <w:rFonts w:ascii="標楷體" w:eastAsia="標楷體" w:hAnsi="標楷體" w:cs="微軟正黑體"/>
                <w:sz w:val="24"/>
                <w:szCs w:val="24"/>
                <w:lang w:eastAsia="zh-TW"/>
              </w:rPr>
              <w:t>3)</w:t>
            </w:r>
            <w:r w:rsidRPr="00246514">
              <w:rPr>
                <w:rFonts w:ascii="標楷體" w:eastAsia="標楷體" w:hAnsi="標楷體" w:cs="微軟正黑體" w:hint="eastAsia"/>
                <w:sz w:val="24"/>
                <w:szCs w:val="24"/>
                <w:lang w:eastAsia="zh-TW"/>
              </w:rPr>
              <w:t>《留學臺灣國際學生專訪系列》Meet The Students 2021- That</w:t>
            </w:r>
            <w:proofErr w:type="gramStart"/>
            <w:r w:rsidRPr="00246514">
              <w:rPr>
                <w:rFonts w:ascii="標楷體" w:eastAsia="標楷體" w:hAnsi="標楷體" w:cs="微軟正黑體" w:hint="eastAsia"/>
                <w:sz w:val="24"/>
                <w:szCs w:val="24"/>
                <w:lang w:eastAsia="zh-TW"/>
              </w:rPr>
              <w:t>’</w:t>
            </w:r>
            <w:proofErr w:type="spellStart"/>
            <w:proofErr w:type="gramEnd"/>
            <w:r w:rsidRPr="00246514">
              <w:rPr>
                <w:rFonts w:ascii="標楷體" w:eastAsia="標楷體" w:hAnsi="標楷體" w:cs="微軟正黑體" w:hint="eastAsia"/>
                <w:sz w:val="24"/>
                <w:szCs w:val="24"/>
                <w:lang w:eastAsia="zh-TW"/>
              </w:rPr>
              <w:t>s</w:t>
            </w:r>
            <w:proofErr w:type="spellEnd"/>
            <w:r w:rsidRPr="00246514">
              <w:rPr>
                <w:rFonts w:ascii="標楷體" w:eastAsia="標楷體" w:hAnsi="標楷體" w:cs="微軟正黑體" w:hint="eastAsia"/>
                <w:sz w:val="24"/>
                <w:szCs w:val="24"/>
                <w:lang w:eastAsia="zh-TW"/>
              </w:rPr>
              <w:t xml:space="preserve"> Why We Study in Taiwan</w:t>
            </w:r>
            <w:r w:rsidRPr="00246514">
              <w:rPr>
                <w:rFonts w:ascii="新細明體" w:eastAsia="新細明體" w:hAnsi="新細明體" w:cs="微軟正黑體" w:hint="eastAsia"/>
                <w:sz w:val="24"/>
                <w:szCs w:val="24"/>
                <w:lang w:eastAsia="zh-TW"/>
              </w:rPr>
              <w:t>：</w:t>
            </w:r>
            <w:r w:rsidRPr="00246514">
              <w:rPr>
                <w:rFonts w:ascii="標楷體" w:eastAsia="標楷體" w:hAnsi="標楷體" w:cs="微軟正黑體" w:hint="eastAsia"/>
                <w:sz w:val="24"/>
                <w:szCs w:val="24"/>
                <w:lang w:eastAsia="zh-TW"/>
              </w:rPr>
              <w:t>本會企製國際學生影音專訪主題，運用明亮色彩的動畫設計，搭配實地校園拍攝素材，由合作學校推薦1名境外生擔任年度留</w:t>
            </w:r>
            <w:proofErr w:type="gramStart"/>
            <w:r w:rsidRPr="00246514">
              <w:rPr>
                <w:rFonts w:ascii="標楷體" w:eastAsia="標楷體" w:hAnsi="標楷體" w:cs="微軟正黑體" w:hint="eastAsia"/>
                <w:sz w:val="24"/>
                <w:szCs w:val="24"/>
                <w:lang w:eastAsia="zh-TW"/>
              </w:rPr>
              <w:t>臺</w:t>
            </w:r>
            <w:proofErr w:type="gramEnd"/>
            <w:r w:rsidRPr="00246514">
              <w:rPr>
                <w:rFonts w:ascii="標楷體" w:eastAsia="標楷體" w:hAnsi="標楷體" w:cs="微軟正黑體" w:hint="eastAsia"/>
                <w:sz w:val="24"/>
                <w:szCs w:val="24"/>
                <w:lang w:eastAsia="zh-TW"/>
              </w:rPr>
              <w:t>口碑行銷宣傳大使，分享來臺留學理由及留臺美好經驗。本系列影音</w:t>
            </w:r>
            <w:proofErr w:type="gramStart"/>
            <w:r w:rsidRPr="00246514">
              <w:rPr>
                <w:rFonts w:ascii="標楷體" w:eastAsia="標楷體" w:hAnsi="標楷體" w:cs="微軟正黑體" w:hint="eastAsia"/>
                <w:sz w:val="24"/>
                <w:szCs w:val="24"/>
                <w:lang w:eastAsia="zh-TW"/>
              </w:rPr>
              <w:t>凸</w:t>
            </w:r>
            <w:proofErr w:type="gramEnd"/>
            <w:r w:rsidRPr="00246514">
              <w:rPr>
                <w:rFonts w:ascii="標楷體" w:eastAsia="標楷體" w:hAnsi="標楷體" w:cs="微軟正黑體" w:hint="eastAsia"/>
                <w:sz w:val="24"/>
                <w:szCs w:val="24"/>
                <w:lang w:eastAsia="zh-TW"/>
              </w:rPr>
              <w:t>顯臺灣高教教學資源優勢，完整呈現外國學生在臺校園生活及師生互動樣貌，以增進海外學子來臺留學動機，上映迄今累計總觀影數逾35萬人次。本會也</w:t>
            </w:r>
            <w:proofErr w:type="gramStart"/>
            <w:r w:rsidRPr="00246514">
              <w:rPr>
                <w:rFonts w:ascii="標楷體" w:eastAsia="標楷體" w:hAnsi="標楷體" w:cs="微軟正黑體" w:hint="eastAsia"/>
                <w:sz w:val="24"/>
                <w:szCs w:val="24"/>
                <w:lang w:eastAsia="zh-TW"/>
              </w:rPr>
              <w:t>特別</w:t>
            </w:r>
            <w:proofErr w:type="gramEnd"/>
            <w:r w:rsidRPr="00246514">
              <w:rPr>
                <w:rFonts w:ascii="標楷體" w:eastAsia="標楷體" w:hAnsi="標楷體" w:cs="微軟正黑體" w:hint="eastAsia"/>
                <w:sz w:val="24"/>
                <w:szCs w:val="24"/>
                <w:lang w:eastAsia="zh-TW"/>
              </w:rPr>
              <w:t>於</w:t>
            </w:r>
            <w:proofErr w:type="gramStart"/>
            <w:r w:rsidRPr="00246514">
              <w:rPr>
                <w:rFonts w:ascii="標楷體" w:eastAsia="標楷體" w:hAnsi="標楷體" w:cs="微軟正黑體" w:hint="eastAsia"/>
                <w:sz w:val="24"/>
                <w:szCs w:val="24"/>
                <w:lang w:eastAsia="zh-TW"/>
              </w:rPr>
              <w:t>基金會官網規</w:t>
            </w:r>
            <w:proofErr w:type="gramEnd"/>
            <w:r w:rsidRPr="00246514">
              <w:rPr>
                <w:rFonts w:ascii="標楷體" w:eastAsia="標楷體" w:hAnsi="標楷體" w:cs="微軟正黑體" w:hint="eastAsia"/>
                <w:sz w:val="24"/>
                <w:szCs w:val="24"/>
                <w:lang w:eastAsia="zh-TW"/>
              </w:rPr>
              <w:t>劃傑出畢業生專區，邀請本會捐贈校針對各校傑出畢業生進行圖文徵稿，分享畢業生留臺服務之經歷。本會亦依主題規劃安排畢業生專訪，具體提升各校國際能見度，活絡招生管道及力度。</w:t>
            </w:r>
          </w:p>
          <w:p w14:paraId="63F3B2A2" w14:textId="77777777" w:rsidR="00EA7510" w:rsidRPr="00246514" w:rsidRDefault="00EA7510" w:rsidP="00EA7510">
            <w:pPr>
              <w:snapToGrid w:val="0"/>
              <w:spacing w:after="0" w:line="360" w:lineRule="exact"/>
              <w:ind w:leftChars="134" w:left="713" w:right="144" w:hangingChars="174" w:hanging="418"/>
              <w:jc w:val="both"/>
              <w:rPr>
                <w:rFonts w:ascii="標楷體" w:eastAsia="標楷體" w:hAnsi="標楷體" w:cs="微軟正黑體"/>
                <w:sz w:val="28"/>
                <w:szCs w:val="28"/>
                <w:lang w:eastAsia="zh-TW"/>
              </w:rPr>
            </w:pPr>
            <w:r w:rsidRPr="00246514">
              <w:rPr>
                <w:rFonts w:ascii="Times New Roman" w:eastAsia="標楷體" w:hAnsi="Times New Roman" w:cs="Times New Roman" w:hint="eastAsia"/>
                <w:sz w:val="24"/>
                <w:szCs w:val="24"/>
                <w:lang w:eastAsia="zh-TW"/>
              </w:rPr>
              <w:t>(</w:t>
            </w:r>
            <w:r w:rsidRPr="00246514">
              <w:rPr>
                <w:rFonts w:ascii="Times New Roman" w:eastAsia="標楷體" w:hAnsi="Times New Roman" w:cs="Times New Roman"/>
                <w:sz w:val="24"/>
                <w:szCs w:val="24"/>
                <w:lang w:eastAsia="zh-TW"/>
              </w:rPr>
              <w:t>4)</w:t>
            </w:r>
            <w:r w:rsidRPr="00246514">
              <w:rPr>
                <w:rFonts w:ascii="Times New Roman" w:eastAsia="標楷體" w:hAnsi="Times New Roman" w:cs="Times New Roman"/>
                <w:sz w:val="24"/>
                <w:szCs w:val="24"/>
                <w:lang w:eastAsia="zh-TW"/>
              </w:rPr>
              <w:t>《蹲點實習計畫專訪系列》</w:t>
            </w:r>
            <w:r w:rsidRPr="00246514">
              <w:rPr>
                <w:rFonts w:ascii="新細明體" w:eastAsia="新細明體" w:hAnsi="新細明體" w:cs="Times New Roman" w:hint="eastAsia"/>
                <w:sz w:val="24"/>
                <w:szCs w:val="24"/>
                <w:lang w:eastAsia="zh-TW"/>
              </w:rPr>
              <w:t>：</w:t>
            </w:r>
            <w:r w:rsidRPr="00246514">
              <w:rPr>
                <w:rFonts w:ascii="標楷體" w:eastAsia="標楷體" w:hAnsi="標楷體" w:cs="Times New Roman" w:hint="eastAsia"/>
                <w:sz w:val="24"/>
                <w:szCs w:val="24"/>
                <w:lang w:eastAsia="zh-TW"/>
              </w:rPr>
              <w:t>為協助宣傳與行銷各校執行成效優異</w:t>
            </w:r>
            <w:proofErr w:type="gramStart"/>
            <w:r w:rsidRPr="00246514">
              <w:rPr>
                <w:rFonts w:ascii="標楷體" w:eastAsia="標楷體" w:hAnsi="標楷體" w:cs="Times New Roman" w:hint="eastAsia"/>
                <w:sz w:val="24"/>
                <w:szCs w:val="24"/>
                <w:lang w:eastAsia="zh-TW"/>
              </w:rPr>
              <w:t>之蹲點實習</w:t>
            </w:r>
            <w:proofErr w:type="gramEnd"/>
            <w:r w:rsidRPr="00246514">
              <w:rPr>
                <w:rFonts w:ascii="標楷體" w:eastAsia="標楷體" w:hAnsi="標楷體" w:cs="Times New Roman" w:hint="eastAsia"/>
                <w:sz w:val="24"/>
                <w:szCs w:val="24"/>
                <w:lang w:eastAsia="zh-TW"/>
              </w:rPr>
              <w:t>計畫（TEEP），本會依教育部核定之TEEP績優案例評選結果，節選並製作傑出案例宣傳影片，分享計畫主持人南臺科技大學黃大夫院長、國立中山大學張德民教授與何裕良教授辦理TEEP計畫之理念規劃、架構設計、學員表現及未來展望，於Study in Taiwan網站、</w:t>
            </w:r>
            <w:proofErr w:type="gramStart"/>
            <w:r w:rsidRPr="00246514">
              <w:rPr>
                <w:rFonts w:ascii="標楷體" w:eastAsia="標楷體" w:hAnsi="標楷體" w:cs="Times New Roman" w:hint="eastAsia"/>
                <w:sz w:val="24"/>
                <w:szCs w:val="24"/>
                <w:lang w:eastAsia="zh-TW"/>
              </w:rPr>
              <w:t>臉書粉</w:t>
            </w:r>
            <w:proofErr w:type="gramEnd"/>
            <w:r w:rsidRPr="00246514">
              <w:rPr>
                <w:rFonts w:ascii="標楷體" w:eastAsia="標楷體" w:hAnsi="標楷體" w:cs="Times New Roman" w:hint="eastAsia"/>
                <w:sz w:val="24"/>
                <w:szCs w:val="24"/>
                <w:lang w:eastAsia="zh-TW"/>
              </w:rPr>
              <w:t>絲頁及YouTube等社群媒體平臺曝光宣傳，促進國內外師生瞭解並關注TEEP計畫，進而吸引其來臺參與，並提升留臺繼續就學或就業之意願。</w:t>
            </w:r>
          </w:p>
          <w:p w14:paraId="1718E3CB" w14:textId="77777777" w:rsidR="006B2D83" w:rsidRPr="00246514" w:rsidRDefault="00EA7510" w:rsidP="00EA7510">
            <w:pPr>
              <w:pStyle w:val="a7"/>
              <w:spacing w:after="0" w:line="360" w:lineRule="exact"/>
              <w:ind w:left="714" w:right="183" w:hangingChars="114" w:hanging="274"/>
              <w:jc w:val="both"/>
              <w:rPr>
                <w:rFonts w:ascii="Times New Roman" w:eastAsia="標楷體" w:hAnsi="Times New Roman" w:cs="Times New Roman"/>
                <w:sz w:val="24"/>
                <w:szCs w:val="24"/>
                <w:lang w:eastAsia="zh-TW"/>
              </w:rPr>
            </w:pPr>
            <w:r w:rsidRPr="00246514">
              <w:rPr>
                <w:rFonts w:ascii="Times New Roman" w:eastAsia="標楷體" w:hAnsi="Times New Roman" w:cs="Times New Roman" w:hint="eastAsia"/>
                <w:sz w:val="24"/>
                <w:szCs w:val="24"/>
                <w:lang w:eastAsia="zh-TW"/>
              </w:rPr>
              <w:t>(</w:t>
            </w:r>
            <w:r w:rsidRPr="00246514">
              <w:rPr>
                <w:rFonts w:ascii="Times New Roman" w:eastAsia="標楷體" w:hAnsi="Times New Roman" w:cs="Times New Roman"/>
                <w:sz w:val="24"/>
                <w:szCs w:val="24"/>
                <w:lang w:eastAsia="zh-TW"/>
              </w:rPr>
              <w:t>5)</w:t>
            </w:r>
            <w:r w:rsidRPr="00246514">
              <w:rPr>
                <w:rFonts w:ascii="Times New Roman" w:eastAsia="標楷體" w:hAnsi="Times New Roman" w:cs="Times New Roman"/>
                <w:sz w:val="24"/>
                <w:szCs w:val="24"/>
                <w:lang w:eastAsia="zh-TW"/>
              </w:rPr>
              <w:t>《</w:t>
            </w:r>
            <w:r w:rsidRPr="00246514">
              <w:rPr>
                <w:rFonts w:ascii="Times New Roman" w:eastAsia="標楷體" w:hAnsi="Times New Roman" w:cs="Times New Roman" w:hint="eastAsia"/>
                <w:sz w:val="24"/>
                <w:szCs w:val="24"/>
                <w:lang w:eastAsia="zh-TW"/>
              </w:rPr>
              <w:t>臺灣高教國際合作典範案例專題報導</w:t>
            </w:r>
            <w:r w:rsidRPr="00246514">
              <w:rPr>
                <w:rFonts w:ascii="Times New Roman" w:eastAsia="標楷體" w:hAnsi="Times New Roman" w:cs="Times New Roman"/>
                <w:sz w:val="24"/>
                <w:szCs w:val="24"/>
                <w:lang w:eastAsia="zh-TW"/>
              </w:rPr>
              <w:t>》</w:t>
            </w:r>
            <w:r w:rsidRPr="00246514">
              <w:rPr>
                <w:rFonts w:ascii="新細明體" w:eastAsia="新細明體" w:hAnsi="新細明體" w:cs="Times New Roman" w:hint="eastAsia"/>
                <w:sz w:val="24"/>
                <w:szCs w:val="24"/>
                <w:lang w:eastAsia="zh-TW"/>
              </w:rPr>
              <w:t>：</w:t>
            </w:r>
            <w:r w:rsidRPr="00246514">
              <w:rPr>
                <w:rFonts w:ascii="標楷體" w:eastAsia="標楷體" w:hAnsi="標楷體" w:cs="Times New Roman" w:hint="eastAsia"/>
                <w:sz w:val="24"/>
                <w:szCs w:val="24"/>
                <w:lang w:eastAsia="zh-TW"/>
              </w:rPr>
              <w:t>國際交流成功案例推出迄今已登載逾70篇精彩報導。本會亦依主題規劃，製作臺灣高教國際合作典範報導，包括勤益科技大學在內的臺灣</w:t>
            </w:r>
            <w:proofErr w:type="spellStart"/>
            <w:r w:rsidRPr="00246514">
              <w:rPr>
                <w:rFonts w:ascii="標楷體" w:eastAsia="標楷體" w:hAnsi="標楷體" w:cs="Times New Roman" w:hint="eastAsia"/>
                <w:sz w:val="24"/>
                <w:szCs w:val="24"/>
                <w:lang w:eastAsia="zh-TW"/>
              </w:rPr>
              <w:t>TAItech</w:t>
            </w:r>
            <w:proofErr w:type="spellEnd"/>
            <w:r w:rsidRPr="00246514">
              <w:rPr>
                <w:rFonts w:ascii="標楷體" w:eastAsia="標楷體" w:hAnsi="標楷體" w:cs="Times New Roman" w:hint="eastAsia"/>
                <w:sz w:val="24"/>
                <w:szCs w:val="24"/>
                <w:lang w:eastAsia="zh-TW"/>
              </w:rPr>
              <w:t>聯盟與德國</w:t>
            </w:r>
            <w:proofErr w:type="spellStart"/>
            <w:r w:rsidRPr="00246514">
              <w:rPr>
                <w:rFonts w:ascii="標楷體" w:eastAsia="標楷體" w:hAnsi="標楷體" w:cs="Times New Roman" w:hint="eastAsia"/>
                <w:sz w:val="24"/>
                <w:szCs w:val="24"/>
                <w:lang w:eastAsia="zh-TW"/>
              </w:rPr>
              <w:t>HAWtech</w:t>
            </w:r>
            <w:proofErr w:type="spellEnd"/>
            <w:r w:rsidRPr="00246514">
              <w:rPr>
                <w:rFonts w:ascii="標楷體" w:eastAsia="標楷體" w:hAnsi="標楷體" w:cs="Times New Roman" w:hint="eastAsia"/>
                <w:sz w:val="24"/>
                <w:szCs w:val="24"/>
                <w:lang w:eastAsia="zh-TW"/>
              </w:rPr>
              <w:t>聯盟的「</w:t>
            </w:r>
            <w:proofErr w:type="gramStart"/>
            <w:r w:rsidRPr="00246514">
              <w:rPr>
                <w:rFonts w:ascii="標楷體" w:eastAsia="標楷體" w:hAnsi="標楷體" w:cs="Times New Roman" w:hint="eastAsia"/>
                <w:sz w:val="24"/>
                <w:szCs w:val="24"/>
                <w:lang w:eastAsia="zh-TW"/>
              </w:rPr>
              <w:t>臺</w:t>
            </w:r>
            <w:proofErr w:type="gramEnd"/>
            <w:r w:rsidRPr="00246514">
              <w:rPr>
                <w:rFonts w:ascii="標楷體" w:eastAsia="標楷體" w:hAnsi="標楷體" w:cs="Times New Roman" w:hint="eastAsia"/>
                <w:sz w:val="24"/>
                <w:szCs w:val="24"/>
                <w:lang w:eastAsia="zh-TW"/>
              </w:rPr>
              <w:t>德科技大學聯盟」合作案，以及大同大學與日本橫手市政府及當地企業國際產官學合作案等。</w:t>
            </w:r>
            <w:proofErr w:type="gramStart"/>
            <w:r w:rsidRPr="00246514">
              <w:rPr>
                <w:rFonts w:ascii="標楷體" w:eastAsia="標楷體" w:hAnsi="標楷體" w:cs="Times New Roman" w:hint="eastAsia"/>
                <w:sz w:val="24"/>
                <w:szCs w:val="24"/>
                <w:lang w:eastAsia="zh-TW"/>
              </w:rPr>
              <w:t>110年度共上</w:t>
            </w:r>
            <w:proofErr w:type="gramEnd"/>
            <w:r w:rsidRPr="00246514">
              <w:rPr>
                <w:rFonts w:ascii="標楷體" w:eastAsia="標楷體" w:hAnsi="標楷體" w:cs="Times New Roman" w:hint="eastAsia"/>
                <w:sz w:val="24"/>
                <w:szCs w:val="24"/>
                <w:lang w:eastAsia="zh-TW"/>
              </w:rPr>
              <w:t>傳發布21校31篇國際交流案例，典範案例專題本年度採訪由明新科技大學提案，促成私立科技大</w:t>
            </w:r>
            <w:proofErr w:type="gramStart"/>
            <w:r w:rsidRPr="00246514">
              <w:rPr>
                <w:rFonts w:ascii="標楷體" w:eastAsia="標楷體" w:hAnsi="標楷體" w:cs="Times New Roman" w:hint="eastAsia"/>
                <w:sz w:val="24"/>
                <w:szCs w:val="24"/>
                <w:lang w:eastAsia="zh-TW"/>
              </w:rPr>
              <w:t>學校院協</w:t>
            </w:r>
            <w:proofErr w:type="gramEnd"/>
            <w:r w:rsidRPr="00246514">
              <w:rPr>
                <w:rFonts w:ascii="標楷體" w:eastAsia="標楷體" w:hAnsi="標楷體" w:cs="Times New Roman" w:hint="eastAsia"/>
                <w:sz w:val="24"/>
                <w:szCs w:val="24"/>
                <w:lang w:eastAsia="zh-TW"/>
              </w:rPr>
              <w:t>進會與日本福岡縣豐前市政府簽訂合作，深化臺日教育和產學合作案。典範案例專訪</w:t>
            </w:r>
          </w:p>
          <w:p w14:paraId="30E7AEA6" w14:textId="77777777" w:rsidR="006B2D83" w:rsidRPr="00246514" w:rsidRDefault="006B2D83" w:rsidP="00EA7510">
            <w:pPr>
              <w:spacing w:after="0" w:line="360" w:lineRule="exact"/>
              <w:ind w:right="183"/>
              <w:jc w:val="both"/>
              <w:rPr>
                <w:rFonts w:ascii="Times New Roman" w:eastAsia="標楷體" w:hAnsi="Times New Roman" w:cs="Times New Roman"/>
                <w:sz w:val="24"/>
                <w:szCs w:val="24"/>
                <w:lang w:eastAsia="zh-TW"/>
              </w:rPr>
            </w:pPr>
            <w:r w:rsidRPr="00246514">
              <w:rPr>
                <w:rFonts w:ascii="Times New Roman" w:eastAsia="標楷體" w:hAnsi="Times New Roman" w:cs="Times New Roman" w:hint="eastAsia"/>
                <w:sz w:val="24"/>
                <w:szCs w:val="24"/>
                <w:lang w:eastAsia="zh-TW"/>
              </w:rPr>
              <w:t>」</w:t>
            </w:r>
          </w:p>
          <w:p w14:paraId="4323F038" w14:textId="77777777" w:rsidR="006B2D83" w:rsidRPr="00246514" w:rsidRDefault="006B2D83" w:rsidP="00A35EEE">
            <w:pPr>
              <w:spacing w:after="0" w:line="360" w:lineRule="exact"/>
              <w:ind w:leftChars="178" w:left="392" w:right="183"/>
              <w:jc w:val="both"/>
              <w:rPr>
                <w:rFonts w:ascii="Times New Roman" w:eastAsia="標楷體" w:hAnsi="Times New Roman" w:cs="Times New Roman"/>
                <w:sz w:val="24"/>
                <w:szCs w:val="24"/>
                <w:lang w:eastAsia="zh-TW"/>
              </w:rPr>
            </w:pPr>
            <w:r w:rsidRPr="00246514">
              <w:rPr>
                <w:rFonts w:ascii="Times New Roman" w:eastAsia="標楷體" w:hAnsi="Times New Roman" w:cs="Times New Roman" w:hint="eastAsia"/>
                <w:sz w:val="24"/>
                <w:szCs w:val="24"/>
                <w:lang w:eastAsia="zh-TW"/>
              </w:rPr>
              <w:t>眾所注目，臺灣在</w:t>
            </w:r>
            <w:proofErr w:type="gramStart"/>
            <w:r w:rsidRPr="00246514">
              <w:rPr>
                <w:rFonts w:ascii="Times New Roman" w:eastAsia="標楷體" w:hAnsi="Times New Roman" w:cs="Times New Roman" w:hint="eastAsia"/>
                <w:sz w:val="24"/>
                <w:szCs w:val="24"/>
                <w:lang w:eastAsia="zh-TW"/>
              </w:rPr>
              <w:t>疫情下</w:t>
            </w:r>
            <w:proofErr w:type="gramEnd"/>
            <w:r w:rsidRPr="00246514">
              <w:rPr>
                <w:rFonts w:ascii="Times New Roman" w:eastAsia="標楷體" w:hAnsi="Times New Roman" w:cs="Times New Roman" w:hint="eastAsia"/>
                <w:sz w:val="24"/>
                <w:szCs w:val="24"/>
                <w:lang w:eastAsia="zh-TW"/>
              </w:rPr>
              <w:t>仍保有難能可貴的實體教學環境，本會特別</w:t>
            </w:r>
          </w:p>
          <w:p w14:paraId="54C36CFC" w14:textId="77777777" w:rsidR="006B2D83" w:rsidRPr="00246514" w:rsidRDefault="006B2D83" w:rsidP="00A35EEE">
            <w:pPr>
              <w:snapToGrid w:val="0"/>
              <w:spacing w:after="0" w:line="360" w:lineRule="exact"/>
              <w:ind w:right="-23"/>
              <w:jc w:val="both"/>
              <w:rPr>
                <w:rFonts w:ascii="Times New Roman" w:eastAsia="標楷體" w:hAnsi="Times New Roman" w:cs="Times New Roman"/>
                <w:sz w:val="24"/>
                <w:szCs w:val="24"/>
                <w:lang w:eastAsia="zh-TW"/>
              </w:rPr>
            </w:pPr>
          </w:p>
          <w:p w14:paraId="6838D4D0" w14:textId="77777777" w:rsidR="006B2D83" w:rsidRPr="00246514" w:rsidRDefault="006B2D83" w:rsidP="00A35EEE">
            <w:pPr>
              <w:snapToGrid w:val="0"/>
              <w:spacing w:after="0" w:line="360" w:lineRule="exact"/>
              <w:ind w:right="-23"/>
              <w:jc w:val="both"/>
              <w:rPr>
                <w:rFonts w:ascii="Times New Roman" w:eastAsia="標楷體" w:hAnsi="Times New Roman" w:cs="Times New Roman"/>
                <w:sz w:val="24"/>
                <w:szCs w:val="24"/>
                <w:lang w:eastAsia="zh-TW"/>
              </w:rPr>
            </w:pPr>
          </w:p>
          <w:p w14:paraId="67492486" w14:textId="77777777" w:rsidR="006B2D83" w:rsidRPr="00246514" w:rsidRDefault="006B2D83" w:rsidP="00A35EEE">
            <w:pPr>
              <w:snapToGrid w:val="0"/>
              <w:spacing w:after="0" w:line="360" w:lineRule="exact"/>
              <w:ind w:right="-23"/>
              <w:jc w:val="both"/>
              <w:rPr>
                <w:rFonts w:ascii="Times New Roman" w:eastAsia="標楷體" w:hAnsi="Times New Roman" w:cs="Times New Roman"/>
                <w:sz w:val="24"/>
                <w:szCs w:val="24"/>
                <w:lang w:eastAsia="zh-TW"/>
              </w:rPr>
            </w:pPr>
          </w:p>
          <w:p w14:paraId="7C0B1745" w14:textId="77777777" w:rsidR="006B2D83" w:rsidRPr="00246514" w:rsidRDefault="006B2D83" w:rsidP="00A35EEE">
            <w:pPr>
              <w:snapToGrid w:val="0"/>
              <w:spacing w:after="0" w:line="360" w:lineRule="exact"/>
              <w:ind w:right="-23"/>
              <w:jc w:val="both"/>
              <w:rPr>
                <w:rFonts w:ascii="標楷體" w:eastAsia="標楷體" w:hAnsi="標楷體" w:cs="微軟正黑體"/>
                <w:sz w:val="24"/>
                <w:szCs w:val="24"/>
                <w:lang w:eastAsia="zh-TW"/>
              </w:rPr>
            </w:pPr>
            <w:r w:rsidRPr="00246514">
              <w:rPr>
                <w:rFonts w:ascii="Times New Roman" w:eastAsia="標楷體" w:hAnsi="Times New Roman" w:cs="Times New Roman" w:hint="eastAsia"/>
                <w:sz w:val="24"/>
                <w:szCs w:val="24"/>
                <w:lang w:eastAsia="zh-TW"/>
              </w:rPr>
              <w:t>留學臺灣行銷：</w:t>
            </w:r>
          </w:p>
          <w:p w14:paraId="5088B62A" w14:textId="77777777" w:rsidR="006B2D83" w:rsidRPr="00246514" w:rsidRDefault="006B2D83" w:rsidP="006B2D83">
            <w:pPr>
              <w:pStyle w:val="a7"/>
              <w:numPr>
                <w:ilvl w:val="0"/>
                <w:numId w:val="15"/>
              </w:numPr>
              <w:snapToGrid w:val="0"/>
              <w:spacing w:after="0" w:line="360" w:lineRule="exact"/>
              <w:ind w:leftChars="0" w:right="-23"/>
              <w:jc w:val="both"/>
              <w:rPr>
                <w:rFonts w:ascii="Times New Roman" w:eastAsia="標楷體" w:hAnsi="Times New Roman" w:cs="Times New Roman"/>
                <w:sz w:val="24"/>
                <w:szCs w:val="24"/>
                <w:lang w:eastAsia="zh-TW"/>
              </w:rPr>
            </w:pPr>
            <w:r w:rsidRPr="00246514">
              <w:rPr>
                <w:rFonts w:ascii="Times New Roman" w:eastAsia="標楷體" w:hAnsi="Times New Roman" w:cs="Times New Roman" w:hint="eastAsia"/>
                <w:sz w:val="24"/>
                <w:szCs w:val="24"/>
                <w:lang w:eastAsia="zh-TW"/>
              </w:rPr>
              <w:t>該會每年定期更新改版留學台灣文宣，並於各大教育者年會及教育展中發送給各參展的招生人員及學生，以達宣傳臺灣高等教育及招收外籍學生之效益。</w:t>
            </w:r>
            <w:proofErr w:type="gramStart"/>
            <w:r w:rsidRPr="00246514">
              <w:rPr>
                <w:rFonts w:ascii="Times New Roman" w:eastAsia="標楷體" w:hAnsi="Times New Roman" w:cs="Times New Roman"/>
                <w:sz w:val="24"/>
                <w:szCs w:val="24"/>
                <w:lang w:eastAsia="zh-TW"/>
              </w:rPr>
              <w:t>10</w:t>
            </w:r>
            <w:r w:rsidRPr="00246514">
              <w:rPr>
                <w:rFonts w:ascii="Times New Roman" w:eastAsia="標楷體" w:hAnsi="Times New Roman" w:cs="Times New Roman" w:hint="eastAsia"/>
                <w:sz w:val="24"/>
                <w:szCs w:val="24"/>
                <w:lang w:eastAsia="zh-TW"/>
              </w:rPr>
              <w:t>8</w:t>
            </w:r>
            <w:proofErr w:type="gramEnd"/>
            <w:r w:rsidRPr="00246514">
              <w:rPr>
                <w:rFonts w:ascii="Times New Roman" w:eastAsia="標楷體" w:hAnsi="Times New Roman" w:cs="Times New Roman" w:hint="eastAsia"/>
                <w:sz w:val="24"/>
                <w:szCs w:val="24"/>
                <w:lang w:eastAsia="zh-TW"/>
              </w:rPr>
              <w:t>年度共製作「</w:t>
            </w:r>
            <w:r w:rsidRPr="00246514">
              <w:rPr>
                <w:rFonts w:ascii="Times New Roman" w:eastAsia="標楷體" w:hAnsi="Times New Roman" w:cs="Times New Roman"/>
                <w:sz w:val="24"/>
                <w:szCs w:val="24"/>
                <w:lang w:eastAsia="zh-TW"/>
              </w:rPr>
              <w:t>Study in Taiwan</w:t>
            </w:r>
            <w:r w:rsidRPr="00246514">
              <w:rPr>
                <w:rFonts w:ascii="Times New Roman" w:eastAsia="標楷體" w:hAnsi="Times New Roman" w:cs="Times New Roman" w:hint="eastAsia"/>
                <w:sz w:val="24"/>
                <w:szCs w:val="24"/>
                <w:lang w:eastAsia="zh-TW"/>
              </w:rPr>
              <w:t>」及「學華語到臺灣」等</w:t>
            </w:r>
            <w:r w:rsidRPr="00246514">
              <w:rPr>
                <w:rFonts w:ascii="Times New Roman" w:eastAsia="標楷體" w:hAnsi="Times New Roman" w:cs="Times New Roman"/>
                <w:sz w:val="24"/>
                <w:szCs w:val="24"/>
                <w:lang w:eastAsia="zh-TW"/>
              </w:rPr>
              <w:t>2</w:t>
            </w:r>
            <w:r w:rsidRPr="00246514">
              <w:rPr>
                <w:rFonts w:ascii="Times New Roman" w:eastAsia="標楷體" w:hAnsi="Times New Roman" w:cs="Times New Roman" w:hint="eastAsia"/>
                <w:sz w:val="24"/>
                <w:szCs w:val="24"/>
                <w:lang w:eastAsia="zh-TW"/>
              </w:rPr>
              <w:t>冊英文摺頁文宣，內容包含臺灣高等教育及各大專院校之相關訊息。</w:t>
            </w:r>
          </w:p>
          <w:p w14:paraId="27C14C17" w14:textId="77777777" w:rsidR="006B2D83" w:rsidRPr="00246514" w:rsidRDefault="006B2D83" w:rsidP="006B2D83">
            <w:pPr>
              <w:pStyle w:val="a7"/>
              <w:numPr>
                <w:ilvl w:val="0"/>
                <w:numId w:val="15"/>
              </w:numPr>
              <w:snapToGrid w:val="0"/>
              <w:spacing w:after="0" w:line="360" w:lineRule="exact"/>
              <w:ind w:leftChars="0" w:right="-23"/>
              <w:jc w:val="both"/>
              <w:rPr>
                <w:rFonts w:ascii="標楷體" w:eastAsia="標楷體" w:hAnsi="標楷體" w:cs="微軟正黑體"/>
                <w:sz w:val="24"/>
                <w:szCs w:val="24"/>
                <w:lang w:eastAsia="zh-TW"/>
              </w:rPr>
            </w:pPr>
            <w:r w:rsidRPr="00246514">
              <w:rPr>
                <w:rFonts w:ascii="Times New Roman" w:eastAsia="標楷體" w:hAnsi="Times New Roman" w:cs="Times New Roman" w:hint="eastAsia"/>
                <w:sz w:val="24"/>
                <w:szCs w:val="24"/>
                <w:lang w:eastAsia="zh-TW"/>
              </w:rPr>
              <w:t>本部補助高等教育國際合作基金會架設之留學臺灣資訊網站（</w:t>
            </w:r>
            <w:r w:rsidRPr="00246514">
              <w:rPr>
                <w:rFonts w:ascii="Times New Roman" w:eastAsia="標楷體" w:hAnsi="Times New Roman" w:cs="Times New Roman"/>
                <w:sz w:val="24"/>
                <w:szCs w:val="24"/>
                <w:lang w:eastAsia="zh-TW"/>
              </w:rPr>
              <w:t>Study in Taiwan</w:t>
            </w:r>
            <w:r w:rsidRPr="00246514">
              <w:rPr>
                <w:rFonts w:ascii="Times New Roman" w:eastAsia="標楷體" w:hAnsi="Times New Roman" w:cs="Times New Roman" w:hint="eastAsia"/>
                <w:sz w:val="24"/>
                <w:szCs w:val="24"/>
                <w:lang w:eastAsia="zh-TW"/>
              </w:rPr>
              <w:t>）為宣傳臺灣高等教育及華語學習入口網站，提供國際學生來</w:t>
            </w:r>
            <w:proofErr w:type="gramStart"/>
            <w:r w:rsidRPr="00246514">
              <w:rPr>
                <w:rFonts w:ascii="Times New Roman" w:eastAsia="標楷體" w:hAnsi="Times New Roman" w:cs="Times New Roman" w:hint="eastAsia"/>
                <w:sz w:val="24"/>
                <w:szCs w:val="24"/>
                <w:lang w:eastAsia="zh-TW"/>
              </w:rPr>
              <w:t>臺</w:t>
            </w:r>
            <w:proofErr w:type="gramEnd"/>
            <w:r w:rsidRPr="00246514">
              <w:rPr>
                <w:rFonts w:ascii="Times New Roman" w:eastAsia="標楷體" w:hAnsi="Times New Roman" w:cs="Times New Roman" w:hint="eastAsia"/>
                <w:sz w:val="24"/>
                <w:szCs w:val="24"/>
                <w:lang w:eastAsia="zh-TW"/>
              </w:rPr>
              <w:t>留學及華語學習之相關資訊搜尋平臺。</w:t>
            </w:r>
            <w:proofErr w:type="gramStart"/>
            <w:r w:rsidRPr="00246514">
              <w:rPr>
                <w:rFonts w:ascii="Times New Roman" w:eastAsia="標楷體" w:hAnsi="Times New Roman" w:cs="Times New Roman" w:hint="eastAsia"/>
                <w:sz w:val="24"/>
                <w:szCs w:val="24"/>
                <w:lang w:eastAsia="zh-TW"/>
              </w:rPr>
              <w:t>108</w:t>
            </w:r>
            <w:proofErr w:type="gramEnd"/>
            <w:r w:rsidRPr="00246514">
              <w:rPr>
                <w:rFonts w:ascii="Times New Roman" w:eastAsia="標楷體" w:hAnsi="Times New Roman" w:cs="Times New Roman" w:hint="eastAsia"/>
                <w:sz w:val="24"/>
                <w:szCs w:val="24"/>
                <w:lang w:eastAsia="zh-TW"/>
              </w:rPr>
              <w:t>年度有近</w:t>
            </w:r>
            <w:r w:rsidRPr="00246514">
              <w:rPr>
                <w:rFonts w:ascii="Times New Roman" w:eastAsia="標楷體" w:hAnsi="Times New Roman" w:cs="Times New Roman" w:hint="eastAsia"/>
                <w:sz w:val="24"/>
                <w:szCs w:val="24"/>
                <w:lang w:eastAsia="zh-TW"/>
              </w:rPr>
              <w:t>107</w:t>
            </w:r>
            <w:r w:rsidRPr="00246514">
              <w:rPr>
                <w:rFonts w:ascii="Times New Roman" w:eastAsia="標楷體" w:hAnsi="Times New Roman" w:cs="Times New Roman" w:hint="eastAsia"/>
                <w:sz w:val="24"/>
                <w:szCs w:val="24"/>
                <w:lang w:eastAsia="zh-TW"/>
              </w:rPr>
              <w:t>萬瀏覽，相較前一年提升</w:t>
            </w:r>
            <w:r w:rsidRPr="00246514">
              <w:rPr>
                <w:rFonts w:ascii="Times New Roman" w:eastAsia="標楷體" w:hAnsi="Times New Roman" w:cs="Times New Roman" w:hint="eastAsia"/>
                <w:sz w:val="24"/>
                <w:szCs w:val="24"/>
                <w:lang w:eastAsia="zh-TW"/>
              </w:rPr>
              <w:t>18.65%</w:t>
            </w:r>
            <w:r w:rsidRPr="00246514">
              <w:rPr>
                <w:rFonts w:ascii="Times New Roman" w:eastAsia="標楷體" w:hAnsi="Times New Roman" w:cs="Times New Roman" w:hint="eastAsia"/>
                <w:sz w:val="24"/>
                <w:szCs w:val="24"/>
                <w:lang w:eastAsia="zh-TW"/>
              </w:rPr>
              <w:t>，其中近</w:t>
            </w:r>
            <w:r w:rsidRPr="00246514">
              <w:rPr>
                <w:rFonts w:ascii="Times New Roman" w:eastAsia="標楷體" w:hAnsi="Times New Roman" w:cs="Times New Roman" w:hint="eastAsia"/>
                <w:sz w:val="24"/>
                <w:szCs w:val="24"/>
                <w:lang w:eastAsia="zh-TW"/>
              </w:rPr>
              <w:t>83%</w:t>
            </w:r>
            <w:r w:rsidRPr="00246514">
              <w:rPr>
                <w:rFonts w:ascii="Times New Roman" w:eastAsia="標楷體" w:hAnsi="Times New Roman" w:cs="Times New Roman" w:hint="eastAsia"/>
                <w:sz w:val="24"/>
                <w:szCs w:val="24"/>
                <w:lang w:eastAsia="zh-TW"/>
              </w:rPr>
              <w:t>是新訪客，瀏覽人次以印尼地區為最多，其次為美國、泰國、越南及印度。</w:t>
            </w:r>
            <w:proofErr w:type="gramStart"/>
            <w:r w:rsidRPr="00246514">
              <w:rPr>
                <w:rFonts w:ascii="Times New Roman" w:eastAsia="標楷體" w:hAnsi="Times New Roman" w:cs="Times New Roman" w:hint="eastAsia"/>
                <w:sz w:val="24"/>
                <w:szCs w:val="24"/>
                <w:lang w:eastAsia="zh-TW"/>
              </w:rPr>
              <w:t>此外，</w:t>
            </w:r>
            <w:proofErr w:type="gramEnd"/>
            <w:r w:rsidRPr="00246514">
              <w:rPr>
                <w:rFonts w:ascii="Times New Roman" w:eastAsia="標楷體" w:hAnsi="Times New Roman" w:cs="Times New Roman" w:hint="eastAsia"/>
                <w:sz w:val="24"/>
                <w:szCs w:val="24"/>
                <w:lang w:eastAsia="zh-TW"/>
              </w:rPr>
              <w:t>為了增加網站瀏覽便利性，並吸引更多使用者來訪，</w:t>
            </w:r>
            <w:proofErr w:type="gramStart"/>
            <w:r w:rsidRPr="00246514">
              <w:rPr>
                <w:rFonts w:ascii="Times New Roman" w:eastAsia="標楷體" w:hAnsi="Times New Roman" w:cs="Times New Roman" w:hint="eastAsia"/>
                <w:sz w:val="24"/>
                <w:szCs w:val="24"/>
                <w:lang w:eastAsia="zh-TW"/>
              </w:rPr>
              <w:t>10</w:t>
            </w:r>
            <w:proofErr w:type="gramEnd"/>
            <w:r w:rsidRPr="00246514">
              <w:rPr>
                <w:rFonts w:ascii="Times New Roman" w:eastAsia="標楷體" w:hAnsi="Times New Roman" w:cs="Times New Roman" w:hint="eastAsia"/>
                <w:sz w:val="24"/>
                <w:szCs w:val="24"/>
                <w:lang w:eastAsia="zh-TW"/>
              </w:rPr>
              <w:t>8</w:t>
            </w:r>
            <w:r w:rsidRPr="00246514">
              <w:rPr>
                <w:rFonts w:ascii="Times New Roman" w:eastAsia="標楷體" w:hAnsi="Times New Roman" w:cs="Times New Roman" w:hint="eastAsia"/>
                <w:sz w:val="24"/>
                <w:szCs w:val="24"/>
                <w:lang w:eastAsia="zh-TW"/>
              </w:rPr>
              <w:t>年度進行網站全新改版企劃，有別於以往的活潑生動形象，本次改版以富含台灣特色的茶金色搭配深藍灰色作為主視覺配色，使整體網站呈現臺灣高質感的在地國際化形象</w:t>
            </w:r>
            <w:r w:rsidRPr="00246514">
              <w:rPr>
                <w:rFonts w:ascii="Times New Roman" w:eastAsia="標楷體" w:hAnsi="標楷體" w:hint="eastAsia"/>
                <w:sz w:val="24"/>
                <w:lang w:eastAsia="zh-TW"/>
              </w:rPr>
              <w:t>，並進一步</w:t>
            </w:r>
            <w:r w:rsidRPr="00246514">
              <w:rPr>
                <w:rFonts w:ascii="Times New Roman" w:eastAsia="標楷體" w:hAnsi="標楷體"/>
                <w:sz w:val="24"/>
                <w:lang w:eastAsia="zh-TW"/>
              </w:rPr>
              <w:t>整合外國學生所需各種資訊</w:t>
            </w:r>
            <w:r w:rsidRPr="00246514">
              <w:rPr>
                <w:rFonts w:ascii="Times New Roman" w:eastAsia="標楷體" w:hAnsi="標楷體" w:hint="eastAsia"/>
                <w:sz w:val="24"/>
                <w:lang w:eastAsia="zh-TW"/>
              </w:rPr>
              <w:t>。新版網站已於</w:t>
            </w:r>
            <w:r w:rsidRPr="00246514">
              <w:rPr>
                <w:rFonts w:ascii="Times New Roman" w:eastAsia="標楷體" w:hAnsi="標楷體" w:hint="eastAsia"/>
                <w:sz w:val="24"/>
                <w:lang w:eastAsia="zh-TW"/>
              </w:rPr>
              <w:t>109</w:t>
            </w:r>
            <w:r w:rsidRPr="00246514">
              <w:rPr>
                <w:rFonts w:ascii="Times New Roman" w:eastAsia="標楷體" w:hAnsi="標楷體" w:hint="eastAsia"/>
                <w:sz w:val="24"/>
                <w:lang w:eastAsia="zh-TW"/>
              </w:rPr>
              <w:t>年</w:t>
            </w:r>
            <w:r w:rsidRPr="00246514">
              <w:rPr>
                <w:rFonts w:ascii="Times New Roman" w:eastAsia="標楷體" w:hAnsi="標楷體" w:hint="eastAsia"/>
                <w:sz w:val="24"/>
                <w:lang w:eastAsia="zh-TW"/>
              </w:rPr>
              <w:t>1</w:t>
            </w:r>
            <w:r w:rsidRPr="00246514">
              <w:rPr>
                <w:rFonts w:ascii="Times New Roman" w:eastAsia="標楷體" w:hAnsi="標楷體" w:hint="eastAsia"/>
                <w:sz w:val="24"/>
                <w:lang w:eastAsia="zh-TW"/>
              </w:rPr>
              <w:t>月上線。</w:t>
            </w:r>
          </w:p>
          <w:p w14:paraId="3D90D83C" w14:textId="77777777" w:rsidR="006B2D83" w:rsidRPr="00246514" w:rsidRDefault="006B2D83" w:rsidP="006B2D83">
            <w:pPr>
              <w:pStyle w:val="a7"/>
              <w:numPr>
                <w:ilvl w:val="0"/>
                <w:numId w:val="15"/>
              </w:numPr>
              <w:snapToGrid w:val="0"/>
              <w:spacing w:after="0" w:line="360" w:lineRule="exact"/>
              <w:ind w:leftChars="0" w:right="-23"/>
              <w:jc w:val="both"/>
              <w:rPr>
                <w:rFonts w:ascii="標楷體" w:eastAsia="標楷體" w:hAnsi="標楷體" w:cs="微軟正黑體"/>
                <w:sz w:val="24"/>
                <w:szCs w:val="24"/>
                <w:lang w:eastAsia="zh-TW"/>
              </w:rPr>
            </w:pPr>
            <w:r w:rsidRPr="00246514">
              <w:rPr>
                <w:rFonts w:ascii="Times New Roman" w:eastAsia="標楷體" w:hAnsi="Times New Roman" w:cs="Times New Roman" w:hint="eastAsia"/>
                <w:sz w:val="24"/>
                <w:szCs w:val="24"/>
                <w:lang w:eastAsia="zh-TW"/>
              </w:rPr>
              <w:t>由該會經營之「留學臺灣</w:t>
            </w:r>
            <w:r w:rsidRPr="00246514">
              <w:rPr>
                <w:rFonts w:ascii="Times New Roman" w:eastAsia="標楷體" w:hAnsi="Times New Roman" w:cs="Times New Roman" w:hint="eastAsia"/>
                <w:sz w:val="24"/>
                <w:szCs w:val="24"/>
                <w:lang w:eastAsia="zh-TW"/>
              </w:rPr>
              <w:t xml:space="preserve"> (</w:t>
            </w:r>
            <w:r w:rsidRPr="00246514">
              <w:rPr>
                <w:rFonts w:ascii="Times New Roman" w:eastAsia="標楷體" w:hAnsi="Times New Roman" w:cs="Times New Roman"/>
                <w:sz w:val="24"/>
                <w:szCs w:val="24"/>
                <w:lang w:eastAsia="zh-TW"/>
              </w:rPr>
              <w:t>study in Taiwan</w:t>
            </w:r>
            <w:r w:rsidRPr="00246514">
              <w:rPr>
                <w:rFonts w:ascii="Times New Roman" w:eastAsia="標楷體" w:hAnsi="Times New Roman" w:cs="Times New Roman" w:hint="eastAsia"/>
                <w:sz w:val="24"/>
                <w:szCs w:val="24"/>
                <w:lang w:eastAsia="zh-TW"/>
              </w:rPr>
              <w:t>)</w:t>
            </w:r>
            <w:r w:rsidRPr="00246514">
              <w:rPr>
                <w:rFonts w:ascii="Times New Roman" w:eastAsia="標楷體" w:hAnsi="Times New Roman" w:cs="Times New Roman" w:hint="eastAsia"/>
                <w:sz w:val="24"/>
                <w:szCs w:val="24"/>
                <w:lang w:eastAsia="zh-TW"/>
              </w:rPr>
              <w:t>」</w:t>
            </w:r>
            <w:proofErr w:type="gramStart"/>
            <w:r w:rsidRPr="00246514">
              <w:rPr>
                <w:rFonts w:ascii="Times New Roman" w:eastAsia="標楷體" w:hAnsi="Times New Roman" w:cs="Times New Roman" w:hint="eastAsia"/>
                <w:sz w:val="24"/>
                <w:szCs w:val="24"/>
                <w:lang w:eastAsia="zh-TW"/>
              </w:rPr>
              <w:t>臉書粉絲</w:t>
            </w:r>
            <w:proofErr w:type="gramEnd"/>
            <w:r w:rsidRPr="00246514">
              <w:rPr>
                <w:rFonts w:ascii="Times New Roman" w:eastAsia="標楷體" w:hAnsi="Times New Roman" w:cs="Times New Roman" w:hint="eastAsia"/>
                <w:sz w:val="24"/>
                <w:szCs w:val="24"/>
                <w:lang w:eastAsia="zh-TW"/>
              </w:rPr>
              <w:t>專頁粉絲人數於</w:t>
            </w:r>
            <w:r w:rsidRPr="00246514">
              <w:rPr>
                <w:rFonts w:ascii="Times New Roman" w:eastAsia="標楷體" w:hAnsi="Times New Roman" w:cs="Times New Roman" w:hint="eastAsia"/>
                <w:sz w:val="24"/>
                <w:szCs w:val="24"/>
                <w:lang w:eastAsia="zh-TW"/>
              </w:rPr>
              <w:t>108</w:t>
            </w:r>
            <w:r w:rsidRPr="00246514">
              <w:rPr>
                <w:rFonts w:ascii="Times New Roman" w:eastAsia="標楷體" w:hAnsi="Times New Roman" w:cs="Times New Roman" w:hint="eastAsia"/>
                <w:sz w:val="24"/>
                <w:szCs w:val="24"/>
                <w:lang w:eastAsia="zh-TW"/>
              </w:rPr>
              <w:t>年</w:t>
            </w:r>
            <w:r w:rsidRPr="00246514">
              <w:rPr>
                <w:rFonts w:ascii="Times New Roman" w:eastAsia="標楷體" w:hAnsi="Times New Roman" w:cs="Times New Roman" w:hint="eastAsia"/>
                <w:sz w:val="24"/>
                <w:szCs w:val="24"/>
                <w:lang w:eastAsia="zh-TW"/>
              </w:rPr>
              <w:t>5</w:t>
            </w:r>
            <w:r w:rsidRPr="00246514">
              <w:rPr>
                <w:rFonts w:ascii="Times New Roman" w:eastAsia="標楷體" w:hAnsi="Times New Roman" w:cs="Times New Roman" w:hint="eastAsia"/>
                <w:sz w:val="24"/>
                <w:szCs w:val="24"/>
                <w:lang w:eastAsia="zh-TW"/>
              </w:rPr>
              <w:t>月已突破</w:t>
            </w:r>
            <w:r w:rsidRPr="00246514">
              <w:rPr>
                <w:rFonts w:ascii="Times New Roman" w:eastAsia="標楷體" w:hAnsi="Times New Roman" w:cs="Times New Roman" w:hint="eastAsia"/>
                <w:sz w:val="24"/>
                <w:szCs w:val="24"/>
                <w:lang w:eastAsia="zh-TW"/>
              </w:rPr>
              <w:t>20</w:t>
            </w:r>
            <w:r w:rsidRPr="00246514">
              <w:rPr>
                <w:rFonts w:ascii="Times New Roman" w:eastAsia="標楷體" w:hAnsi="Times New Roman" w:cs="Times New Roman" w:hint="eastAsia"/>
                <w:sz w:val="24"/>
                <w:szCs w:val="24"/>
                <w:lang w:eastAsia="zh-TW"/>
              </w:rPr>
              <w:t>萬人，規模與經營成效不僅在全球高教輸出品牌社群媒體佔有一席之地，下半年粉絲人數亦持續成長至</w:t>
            </w:r>
            <w:r w:rsidRPr="00246514">
              <w:rPr>
                <w:rFonts w:ascii="Times New Roman" w:eastAsia="標楷體" w:hAnsi="Times New Roman" w:cs="Times New Roman" w:hint="eastAsia"/>
                <w:sz w:val="24"/>
                <w:szCs w:val="24"/>
                <w:lang w:eastAsia="zh-TW"/>
              </w:rPr>
              <w:t>21</w:t>
            </w:r>
            <w:r w:rsidRPr="00246514">
              <w:rPr>
                <w:rFonts w:ascii="Times New Roman" w:eastAsia="標楷體" w:hAnsi="Times New Roman" w:cs="Times New Roman" w:hint="eastAsia"/>
                <w:sz w:val="24"/>
                <w:szCs w:val="24"/>
                <w:lang w:eastAsia="zh-TW"/>
              </w:rPr>
              <w:t>萬人，為全臺高教類粉絲專頁中最高。</w:t>
            </w:r>
            <w:r w:rsidRPr="00246514">
              <w:rPr>
                <w:rFonts w:ascii="Times New Roman" w:eastAsia="標楷體" w:hAnsi="Times New Roman" w:cs="Times New Roman" w:hint="eastAsia"/>
                <w:sz w:val="24"/>
                <w:szCs w:val="24"/>
                <w:lang w:eastAsia="zh-TW"/>
              </w:rPr>
              <w:t>SIT</w:t>
            </w:r>
            <w:proofErr w:type="gramStart"/>
            <w:r w:rsidRPr="00246514">
              <w:rPr>
                <w:rFonts w:ascii="Times New Roman" w:eastAsia="標楷體" w:hAnsi="Times New Roman" w:cs="Times New Roman" w:hint="eastAsia"/>
                <w:sz w:val="24"/>
                <w:szCs w:val="24"/>
                <w:lang w:eastAsia="zh-TW"/>
              </w:rPr>
              <w:t>臉書粉絲</w:t>
            </w:r>
            <w:proofErr w:type="gramEnd"/>
            <w:r w:rsidRPr="00246514">
              <w:rPr>
                <w:rFonts w:ascii="Times New Roman" w:eastAsia="標楷體" w:hAnsi="Times New Roman" w:cs="Times New Roman" w:hint="eastAsia"/>
                <w:sz w:val="24"/>
                <w:szCs w:val="24"/>
                <w:lang w:eastAsia="zh-TW"/>
              </w:rPr>
              <w:t>遍及世界</w:t>
            </w:r>
            <w:r w:rsidRPr="00246514">
              <w:rPr>
                <w:rFonts w:ascii="Times New Roman" w:eastAsia="標楷體" w:hAnsi="Times New Roman" w:cs="Times New Roman" w:hint="eastAsia"/>
                <w:sz w:val="24"/>
                <w:szCs w:val="24"/>
                <w:lang w:eastAsia="zh-TW"/>
              </w:rPr>
              <w:t>45</w:t>
            </w:r>
            <w:r w:rsidRPr="00246514">
              <w:rPr>
                <w:rFonts w:ascii="Times New Roman" w:eastAsia="標楷體" w:hAnsi="Times New Roman" w:cs="Times New Roman" w:hint="eastAsia"/>
                <w:sz w:val="24"/>
                <w:szCs w:val="24"/>
                <w:lang w:eastAsia="zh-TW"/>
              </w:rPr>
              <w:t>國，其中又以新南向國家耕耘力道最深，擁有廣大印尼、印度、越南、馬來西亞及菲律賓等國粉絲，全年累積超過</w:t>
            </w:r>
            <w:r w:rsidRPr="00246514">
              <w:rPr>
                <w:rFonts w:ascii="Times New Roman" w:eastAsia="標楷體" w:hAnsi="Times New Roman" w:cs="Times New Roman" w:hint="eastAsia"/>
                <w:sz w:val="24"/>
                <w:szCs w:val="24"/>
                <w:lang w:eastAsia="zh-TW"/>
              </w:rPr>
              <w:t>6</w:t>
            </w:r>
            <w:r w:rsidRPr="00246514">
              <w:rPr>
                <w:rFonts w:ascii="Times New Roman" w:eastAsia="標楷體" w:hAnsi="Times New Roman" w:cs="Times New Roman" w:hint="eastAsia"/>
                <w:sz w:val="24"/>
                <w:szCs w:val="24"/>
                <w:lang w:eastAsia="zh-TW"/>
              </w:rPr>
              <w:t>百</w:t>
            </w:r>
            <w:r w:rsidRPr="00246514">
              <w:rPr>
                <w:rFonts w:ascii="Times New Roman" w:eastAsia="標楷體" w:hAnsi="Times New Roman" w:cs="Times New Roman" w:hint="eastAsia"/>
                <w:sz w:val="24"/>
                <w:szCs w:val="24"/>
                <w:lang w:eastAsia="zh-TW"/>
              </w:rPr>
              <w:t>50</w:t>
            </w:r>
            <w:r w:rsidRPr="00246514">
              <w:rPr>
                <w:rFonts w:ascii="Times New Roman" w:eastAsia="標楷體" w:hAnsi="Times New Roman" w:cs="Times New Roman" w:hint="eastAsia"/>
                <w:sz w:val="24"/>
                <w:szCs w:val="24"/>
                <w:lang w:eastAsia="zh-TW"/>
              </w:rPr>
              <w:t>萬次的瀏覽，較去年成長</w:t>
            </w:r>
            <w:r w:rsidRPr="00246514">
              <w:rPr>
                <w:rFonts w:ascii="Times New Roman" w:eastAsia="標楷體" w:hAnsi="Times New Roman" w:cs="Times New Roman" w:hint="eastAsia"/>
                <w:sz w:val="24"/>
                <w:szCs w:val="24"/>
                <w:lang w:eastAsia="zh-TW"/>
              </w:rPr>
              <w:t>10%</w:t>
            </w:r>
            <w:r w:rsidRPr="00246514">
              <w:rPr>
                <w:rFonts w:ascii="Times New Roman" w:eastAsia="標楷體" w:hAnsi="Times New Roman" w:cs="Times New Roman" w:hint="eastAsia"/>
                <w:sz w:val="24"/>
                <w:szCs w:val="24"/>
                <w:lang w:eastAsia="zh-TW"/>
              </w:rPr>
              <w:t>。</w:t>
            </w:r>
          </w:p>
          <w:p w14:paraId="78C45361" w14:textId="77777777" w:rsidR="006B2D83" w:rsidRPr="00246514" w:rsidRDefault="006B2D83" w:rsidP="00A35EEE">
            <w:pPr>
              <w:spacing w:after="0" w:line="360" w:lineRule="exact"/>
              <w:ind w:leftChars="12" w:left="391" w:right="181" w:hangingChars="152" w:hanging="365"/>
              <w:jc w:val="both"/>
              <w:rPr>
                <w:rFonts w:ascii="Times New Roman" w:eastAsia="標楷體" w:hAnsi="Times New Roman" w:cs="Times New Roman"/>
                <w:sz w:val="24"/>
                <w:szCs w:val="24"/>
                <w:lang w:eastAsia="zh-TW"/>
              </w:rPr>
            </w:pPr>
            <w:r w:rsidRPr="00246514">
              <w:rPr>
                <w:rFonts w:ascii="Times New Roman" w:eastAsia="標楷體" w:hAnsi="Times New Roman" w:cs="Times New Roman" w:hint="eastAsia"/>
                <w:sz w:val="24"/>
                <w:szCs w:val="24"/>
                <w:lang w:eastAsia="zh-TW"/>
              </w:rPr>
              <w:t>2.</w:t>
            </w:r>
            <w:r w:rsidRPr="00246514">
              <w:rPr>
                <w:rFonts w:ascii="Times New Roman" w:eastAsia="標楷體" w:hAnsi="Times New Roman" w:cs="Times New Roman"/>
                <w:sz w:val="24"/>
                <w:szCs w:val="24"/>
                <w:lang w:eastAsia="zh-TW"/>
              </w:rPr>
              <w:t xml:space="preserve"> </w:t>
            </w:r>
            <w:r w:rsidRPr="00246514">
              <w:rPr>
                <w:rFonts w:ascii="Times New Roman" w:eastAsia="標楷體" w:hAnsi="Times New Roman" w:cs="Times New Roman" w:hint="eastAsia"/>
                <w:sz w:val="24"/>
                <w:szCs w:val="24"/>
                <w:lang w:eastAsia="zh-TW"/>
              </w:rPr>
              <w:t>海外整體宣傳：</w:t>
            </w:r>
            <w:r w:rsidRPr="00246514">
              <w:rPr>
                <w:rFonts w:ascii="Times New Roman" w:eastAsia="標楷體" w:hAnsi="Times New Roman" w:cs="Times New Roman"/>
                <w:sz w:val="24"/>
                <w:szCs w:val="24"/>
                <w:lang w:eastAsia="zh-TW"/>
              </w:rPr>
              <w:t>10</w:t>
            </w:r>
            <w:r w:rsidRPr="00246514">
              <w:rPr>
                <w:rFonts w:ascii="Times New Roman" w:eastAsia="標楷體" w:hAnsi="Times New Roman" w:cs="Times New Roman" w:hint="eastAsia"/>
                <w:sz w:val="24"/>
                <w:szCs w:val="24"/>
                <w:lang w:eastAsia="zh-TW"/>
              </w:rPr>
              <w:t>8</w:t>
            </w:r>
            <w:r w:rsidRPr="00246514">
              <w:rPr>
                <w:rFonts w:ascii="Times New Roman" w:eastAsia="標楷體" w:hAnsi="Times New Roman" w:cs="Times New Roman" w:hint="eastAsia"/>
                <w:sz w:val="24"/>
                <w:szCs w:val="24"/>
                <w:lang w:eastAsia="zh-TW"/>
              </w:rPr>
              <w:t>年該會仍持續統籌與規劃國內大學校院參加亞太、美洲與歐洲三大國際教育者年會，持續以「</w:t>
            </w:r>
            <w:r w:rsidRPr="00246514">
              <w:rPr>
                <w:rFonts w:ascii="Times New Roman" w:eastAsia="標楷體" w:hAnsi="Times New Roman" w:cs="Times New Roman"/>
                <w:sz w:val="24"/>
                <w:szCs w:val="24"/>
                <w:lang w:eastAsia="zh-TW"/>
              </w:rPr>
              <w:t>Study in Taiwan</w:t>
            </w:r>
            <w:r w:rsidRPr="00246514">
              <w:rPr>
                <w:rFonts w:ascii="Times New Roman" w:eastAsia="標楷體" w:hAnsi="Times New Roman" w:cs="Times New Roman" w:hint="eastAsia"/>
                <w:sz w:val="24"/>
                <w:szCs w:val="24"/>
                <w:lang w:eastAsia="zh-TW"/>
              </w:rPr>
              <w:t>」名義參展，整合國內各校優勢，搭建臺灣高等教育資源共享平</w:t>
            </w:r>
            <w:proofErr w:type="gramStart"/>
            <w:r w:rsidRPr="00246514">
              <w:rPr>
                <w:rFonts w:ascii="Times New Roman" w:eastAsia="標楷體" w:hAnsi="Times New Roman" w:cs="Times New Roman" w:hint="eastAsia"/>
                <w:sz w:val="24"/>
                <w:szCs w:val="24"/>
                <w:lang w:eastAsia="zh-TW"/>
              </w:rPr>
              <w:t>臺</w:t>
            </w:r>
            <w:proofErr w:type="gramEnd"/>
            <w:r w:rsidRPr="00246514">
              <w:rPr>
                <w:rFonts w:ascii="Times New Roman" w:eastAsia="標楷體" w:hAnsi="Times New Roman" w:cs="Times New Roman" w:hint="eastAsia"/>
                <w:sz w:val="24"/>
                <w:szCs w:val="24"/>
                <w:lang w:eastAsia="zh-TW"/>
              </w:rPr>
              <w:t>，以整體、統一的方式宣揚臺灣高等教育，使留學臺灣優質高教品牌更具延續性及代表性。此三大展分別共有</w:t>
            </w:r>
            <w:r w:rsidRPr="00246514">
              <w:rPr>
                <w:rFonts w:ascii="Times New Roman" w:eastAsia="標楷體" w:hAnsi="Times New Roman" w:cs="Times New Roman"/>
                <w:sz w:val="24"/>
                <w:szCs w:val="24"/>
                <w:lang w:eastAsia="zh-TW"/>
              </w:rPr>
              <w:t xml:space="preserve"> 2</w:t>
            </w:r>
            <w:r w:rsidRPr="00246514">
              <w:rPr>
                <w:rFonts w:ascii="Times New Roman" w:eastAsia="標楷體" w:hAnsi="Times New Roman" w:cs="Times New Roman" w:hint="eastAsia"/>
                <w:sz w:val="24"/>
                <w:szCs w:val="24"/>
                <w:lang w:eastAsia="zh-TW"/>
              </w:rPr>
              <w:t>4</w:t>
            </w:r>
            <w:r w:rsidRPr="00246514">
              <w:rPr>
                <w:rFonts w:ascii="Times New Roman" w:eastAsia="標楷體" w:hAnsi="Times New Roman" w:cs="Times New Roman" w:hint="eastAsia"/>
                <w:sz w:val="24"/>
                <w:szCs w:val="24"/>
                <w:lang w:eastAsia="zh-TW"/>
              </w:rPr>
              <w:t>校（亞太）、</w:t>
            </w:r>
            <w:r w:rsidRPr="00246514">
              <w:rPr>
                <w:rFonts w:ascii="Times New Roman" w:eastAsia="標楷體" w:hAnsi="Times New Roman" w:cs="Times New Roman" w:hint="eastAsia"/>
                <w:sz w:val="24"/>
                <w:szCs w:val="24"/>
                <w:lang w:eastAsia="zh-TW"/>
              </w:rPr>
              <w:t>21</w:t>
            </w:r>
            <w:r w:rsidRPr="00246514">
              <w:rPr>
                <w:rFonts w:ascii="Times New Roman" w:eastAsia="標楷體" w:hAnsi="Times New Roman" w:cs="Times New Roman" w:hint="eastAsia"/>
                <w:sz w:val="24"/>
                <w:szCs w:val="24"/>
                <w:lang w:eastAsia="zh-TW"/>
              </w:rPr>
              <w:t>校（美洲）及</w:t>
            </w:r>
            <w:r w:rsidRPr="00246514">
              <w:rPr>
                <w:rFonts w:ascii="Times New Roman" w:eastAsia="標楷體" w:hAnsi="Times New Roman" w:cs="Times New Roman"/>
                <w:sz w:val="24"/>
                <w:szCs w:val="24"/>
                <w:lang w:eastAsia="zh-TW"/>
              </w:rPr>
              <w:t xml:space="preserve"> </w:t>
            </w:r>
            <w:r w:rsidRPr="00246514">
              <w:rPr>
                <w:rFonts w:ascii="Times New Roman" w:eastAsia="標楷體" w:hAnsi="Times New Roman" w:cs="Times New Roman" w:hint="eastAsia"/>
                <w:sz w:val="24"/>
                <w:szCs w:val="24"/>
                <w:lang w:eastAsia="zh-TW"/>
              </w:rPr>
              <w:t>25</w:t>
            </w:r>
            <w:r w:rsidRPr="00246514">
              <w:rPr>
                <w:rFonts w:ascii="Times New Roman" w:eastAsia="標楷體" w:hAnsi="Times New Roman" w:cs="Times New Roman" w:hint="eastAsia"/>
                <w:sz w:val="24"/>
                <w:szCs w:val="24"/>
                <w:lang w:eastAsia="zh-TW"/>
              </w:rPr>
              <w:t>校（歐洲）聯合參展，展場攤位熱絡，藉此平台替台灣學校締結高教合作契機，參展校對整體參展效益皆有高滿意度。除設置教育展攤位參展，展期台灣代表並有多場講座及海報講座發表，以介紹台灣具深度、創新之國際合作案例，展現台灣高教能量。</w:t>
            </w:r>
          </w:p>
          <w:p w14:paraId="1EBFAB6C" w14:textId="77777777" w:rsidR="006B2D83" w:rsidRPr="00246514" w:rsidRDefault="006B2D83" w:rsidP="00A35EEE">
            <w:pPr>
              <w:spacing w:after="0" w:line="360" w:lineRule="exact"/>
              <w:ind w:leftChars="6" w:left="375" w:right="183" w:hangingChars="151" w:hanging="362"/>
              <w:jc w:val="both"/>
              <w:rPr>
                <w:rFonts w:ascii="Times New Roman" w:eastAsia="標楷體" w:hAnsi="Times New Roman" w:cs="Times New Roman"/>
                <w:sz w:val="24"/>
                <w:szCs w:val="24"/>
                <w:lang w:eastAsia="zh-TW"/>
              </w:rPr>
            </w:pPr>
            <w:r w:rsidRPr="00246514">
              <w:rPr>
                <w:rFonts w:ascii="Times New Roman" w:eastAsia="標楷體" w:hAnsi="Times New Roman" w:cs="Times New Roman"/>
                <w:sz w:val="24"/>
                <w:szCs w:val="24"/>
                <w:lang w:eastAsia="zh-TW"/>
              </w:rPr>
              <w:t>3.</w:t>
            </w:r>
            <w:r w:rsidRPr="00246514">
              <w:rPr>
                <w:rFonts w:ascii="Times New Roman" w:eastAsia="標楷體" w:hAnsi="Times New Roman" w:cs="Times New Roman" w:hint="eastAsia"/>
                <w:sz w:val="24"/>
                <w:szCs w:val="24"/>
                <w:lang w:eastAsia="zh-TW"/>
              </w:rPr>
              <w:t xml:space="preserve">   </w:t>
            </w:r>
            <w:r w:rsidRPr="00246514">
              <w:rPr>
                <w:rFonts w:ascii="Times New Roman" w:eastAsia="標楷體" w:hAnsi="Times New Roman" w:cs="Times New Roman" w:hint="eastAsia"/>
                <w:sz w:val="24"/>
                <w:szCs w:val="24"/>
                <w:lang w:eastAsia="zh-TW"/>
              </w:rPr>
              <w:t>雙邊高教交流：</w:t>
            </w:r>
          </w:p>
          <w:p w14:paraId="3A201963" w14:textId="77777777" w:rsidR="006B2D83" w:rsidRPr="00246514" w:rsidRDefault="006B2D83" w:rsidP="00A35EEE">
            <w:pPr>
              <w:spacing w:after="0" w:line="360" w:lineRule="exact"/>
              <w:ind w:leftChars="165" w:left="711" w:right="183" w:hangingChars="145" w:hanging="348"/>
              <w:jc w:val="both"/>
              <w:rPr>
                <w:rFonts w:ascii="Times New Roman" w:eastAsia="標楷體" w:hAnsi="Times New Roman" w:cs="Times New Roman"/>
                <w:sz w:val="24"/>
                <w:szCs w:val="24"/>
                <w:lang w:eastAsia="zh-TW"/>
              </w:rPr>
            </w:pPr>
            <w:r w:rsidRPr="00246514">
              <w:rPr>
                <w:rFonts w:ascii="Times New Roman" w:eastAsia="標楷體" w:hAnsi="Times New Roman" w:cs="Times New Roman" w:hint="eastAsia"/>
                <w:sz w:val="24"/>
                <w:szCs w:val="24"/>
                <w:lang w:eastAsia="zh-TW"/>
              </w:rPr>
              <w:t xml:space="preserve">(1) </w:t>
            </w:r>
            <w:proofErr w:type="gramStart"/>
            <w:r w:rsidRPr="00246514">
              <w:rPr>
                <w:rFonts w:ascii="Times New Roman" w:eastAsia="標楷體" w:hAnsi="Times New Roman" w:cs="Times New Roman"/>
                <w:sz w:val="24"/>
                <w:szCs w:val="24"/>
                <w:lang w:eastAsia="zh-TW"/>
              </w:rPr>
              <w:t>106</w:t>
            </w:r>
            <w:proofErr w:type="gramEnd"/>
            <w:r w:rsidRPr="00246514">
              <w:rPr>
                <w:rFonts w:ascii="Times New Roman" w:eastAsia="標楷體" w:hAnsi="Times New Roman" w:cs="Times New Roman" w:hint="eastAsia"/>
                <w:sz w:val="24"/>
                <w:szCs w:val="24"/>
                <w:lang w:eastAsia="zh-TW"/>
              </w:rPr>
              <w:t>年度共舉辦三場雙邊論壇，於</w:t>
            </w:r>
            <w:r w:rsidRPr="00246514">
              <w:rPr>
                <w:rFonts w:ascii="Times New Roman" w:eastAsia="標楷體" w:hAnsi="Times New Roman" w:cs="Times New Roman"/>
                <w:sz w:val="24"/>
                <w:szCs w:val="24"/>
                <w:lang w:eastAsia="zh-TW"/>
              </w:rPr>
              <w:t xml:space="preserve"> 3</w:t>
            </w:r>
            <w:r w:rsidRPr="00246514">
              <w:rPr>
                <w:rFonts w:ascii="Times New Roman" w:eastAsia="標楷體" w:hAnsi="Times New Roman" w:cs="Times New Roman" w:hint="eastAsia"/>
                <w:sz w:val="24"/>
                <w:szCs w:val="24"/>
                <w:lang w:eastAsia="zh-TW"/>
              </w:rPr>
              <w:t>月在臺辦理「臺法大學校長論壇」，為臺法首次合作辦理之會議，計約</w:t>
            </w:r>
            <w:r w:rsidRPr="00246514">
              <w:rPr>
                <w:rFonts w:ascii="Times New Roman" w:eastAsia="標楷體" w:hAnsi="Times New Roman" w:cs="Times New Roman" w:hint="eastAsia"/>
                <w:sz w:val="24"/>
                <w:szCs w:val="24"/>
                <w:lang w:eastAsia="zh-TW"/>
              </w:rPr>
              <w:t>70</w:t>
            </w:r>
            <w:r w:rsidRPr="00246514">
              <w:rPr>
                <w:rFonts w:ascii="Times New Roman" w:eastAsia="標楷體" w:hAnsi="Times New Roman" w:cs="Times New Roman" w:hint="eastAsia"/>
                <w:sz w:val="24"/>
                <w:szCs w:val="24"/>
                <w:lang w:eastAsia="zh-TW"/>
              </w:rPr>
              <w:t>校</w:t>
            </w:r>
            <w:r w:rsidRPr="00246514">
              <w:rPr>
                <w:rFonts w:ascii="Times New Roman" w:eastAsia="標楷體" w:hAnsi="Times New Roman" w:cs="Times New Roman"/>
                <w:sz w:val="24"/>
                <w:szCs w:val="24"/>
                <w:lang w:eastAsia="zh-TW"/>
              </w:rPr>
              <w:t>116</w:t>
            </w:r>
            <w:r w:rsidRPr="00246514">
              <w:rPr>
                <w:rFonts w:ascii="Times New Roman" w:eastAsia="標楷體" w:hAnsi="Times New Roman" w:cs="Times New Roman" w:hint="eastAsia"/>
                <w:sz w:val="24"/>
                <w:szCs w:val="24"/>
                <w:lang w:eastAsia="zh-TW"/>
              </w:rPr>
              <w:t>人與會，會中由雙方代表以該國高等教育政策及趨勢為題專題演講，再由雙方大學校長分就「創新創業」、「減少學用落差」等臺法共同關心議題，引用各自學校的實務經驗為實例，深度分享與討論，精彩內容引發與會者熱烈的交流與討論。</w:t>
            </w:r>
          </w:p>
        </w:tc>
      </w:tr>
      <w:tr w:rsidR="00246514" w:rsidRPr="00246514" w14:paraId="611ED2A1" w14:textId="77777777" w:rsidTr="006B2D83">
        <w:trPr>
          <w:trHeight w:hRule="exact" w:val="13175"/>
        </w:trPr>
        <w:tc>
          <w:tcPr>
            <w:tcW w:w="380" w:type="dxa"/>
            <w:tcBorders>
              <w:top w:val="single" w:sz="4" w:space="0" w:color="000000"/>
              <w:left w:val="single" w:sz="4" w:space="0" w:color="000000"/>
              <w:bottom w:val="single" w:sz="4" w:space="0" w:color="000000"/>
              <w:right w:val="single" w:sz="4" w:space="0" w:color="000000"/>
            </w:tcBorders>
            <w:vAlign w:val="center"/>
          </w:tcPr>
          <w:p w14:paraId="0DEDF83A" w14:textId="77777777" w:rsidR="006B2D83" w:rsidRPr="00246514" w:rsidRDefault="006B2D83" w:rsidP="006B2D83">
            <w:pPr>
              <w:spacing w:after="0" w:line="240" w:lineRule="auto"/>
              <w:ind w:left="87" w:right="66"/>
              <w:jc w:val="both"/>
              <w:rPr>
                <w:rFonts w:ascii="Times New Roman" w:eastAsia="標楷體" w:hAnsi="Times New Roman" w:cs="Times New Roman"/>
                <w:sz w:val="24"/>
                <w:szCs w:val="24"/>
                <w:lang w:eastAsia="zh-TW"/>
              </w:rPr>
            </w:pPr>
          </w:p>
        </w:tc>
        <w:tc>
          <w:tcPr>
            <w:tcW w:w="1039" w:type="dxa"/>
            <w:tcBorders>
              <w:top w:val="single" w:sz="4" w:space="0" w:color="000000"/>
              <w:left w:val="single" w:sz="4" w:space="0" w:color="000000"/>
              <w:bottom w:val="single" w:sz="4" w:space="0" w:color="000000"/>
              <w:right w:val="single" w:sz="4" w:space="0" w:color="000000"/>
            </w:tcBorders>
            <w:vAlign w:val="center"/>
          </w:tcPr>
          <w:p w14:paraId="7D58744D" w14:textId="77777777" w:rsidR="006B2D83" w:rsidRPr="00246514" w:rsidRDefault="006B2D83" w:rsidP="006B2D83">
            <w:pPr>
              <w:spacing w:after="0" w:line="360" w:lineRule="exact"/>
              <w:ind w:left="3" w:right="-17"/>
              <w:jc w:val="both"/>
              <w:rPr>
                <w:rFonts w:ascii="Times New Roman" w:eastAsia="標楷體" w:hAnsi="Times New Roman" w:cs="Times New Roman"/>
                <w:sz w:val="24"/>
                <w:szCs w:val="24"/>
                <w:lang w:eastAsia="zh-TW"/>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4572A6C2" w14:textId="77777777" w:rsidR="006B2D83" w:rsidRPr="00246514" w:rsidRDefault="006B2D83" w:rsidP="006B2D83">
            <w:pPr>
              <w:spacing w:after="0" w:line="360" w:lineRule="exact"/>
              <w:ind w:left="102" w:right="21"/>
              <w:jc w:val="both"/>
              <w:rPr>
                <w:rFonts w:ascii="Times New Roman" w:eastAsia="標楷體" w:hAnsi="Times New Roman" w:cs="Times New Roman"/>
                <w:sz w:val="24"/>
                <w:szCs w:val="24"/>
                <w:lang w:eastAsia="zh-TW"/>
              </w:rPr>
            </w:pPr>
          </w:p>
        </w:tc>
        <w:tc>
          <w:tcPr>
            <w:tcW w:w="7847" w:type="dxa"/>
            <w:tcBorders>
              <w:top w:val="single" w:sz="4" w:space="0" w:color="000000"/>
              <w:left w:val="single" w:sz="4" w:space="0" w:color="000000"/>
              <w:bottom w:val="single" w:sz="4" w:space="0" w:color="000000"/>
              <w:right w:val="single" w:sz="4" w:space="0" w:color="000000"/>
            </w:tcBorders>
          </w:tcPr>
          <w:p w14:paraId="5A7432D2" w14:textId="77777777" w:rsidR="006B2D83" w:rsidRPr="00246514" w:rsidRDefault="00EA7510" w:rsidP="00EA7510">
            <w:pPr>
              <w:pStyle w:val="a7"/>
              <w:spacing w:after="0"/>
              <w:ind w:left="440" w:right="183"/>
              <w:rPr>
                <w:rFonts w:ascii="標楷體" w:eastAsia="標楷體" w:hAnsi="標楷體" w:cs="Times New Roman"/>
                <w:sz w:val="24"/>
                <w:szCs w:val="24"/>
                <w:lang w:eastAsia="zh-TW"/>
              </w:rPr>
            </w:pPr>
            <w:r w:rsidRPr="00246514">
              <w:rPr>
                <w:rFonts w:ascii="標楷體" w:eastAsia="標楷體" w:hAnsi="標楷體" w:cs="Times New Roman" w:hint="eastAsia"/>
                <w:sz w:val="24"/>
                <w:szCs w:val="24"/>
                <w:lang w:eastAsia="zh-TW"/>
              </w:rPr>
              <w:t>以影音圖文形式，輔以社群媒體行銷，</w:t>
            </w:r>
            <w:proofErr w:type="gramStart"/>
            <w:r w:rsidRPr="00246514">
              <w:rPr>
                <w:rFonts w:ascii="標楷體" w:eastAsia="標楷體" w:hAnsi="標楷體" w:cs="Times New Roman" w:hint="eastAsia"/>
                <w:sz w:val="24"/>
                <w:szCs w:val="24"/>
                <w:lang w:eastAsia="zh-TW"/>
              </w:rPr>
              <w:t>加乘各校</w:t>
            </w:r>
            <w:proofErr w:type="gramEnd"/>
            <w:r w:rsidRPr="00246514">
              <w:rPr>
                <w:rFonts w:ascii="標楷體" w:eastAsia="標楷體" w:hAnsi="標楷體" w:cs="Times New Roman" w:hint="eastAsia"/>
                <w:sz w:val="24"/>
                <w:szCs w:val="24"/>
                <w:lang w:eastAsia="zh-TW"/>
              </w:rPr>
              <w:t>國際能見度，活絡招生管道及力度。</w:t>
            </w:r>
          </w:p>
          <w:p w14:paraId="36CE9408" w14:textId="77777777" w:rsidR="00EA7510" w:rsidRPr="00246514" w:rsidRDefault="00EA7510" w:rsidP="00EA7510">
            <w:pPr>
              <w:snapToGrid w:val="0"/>
              <w:spacing w:after="0" w:line="360" w:lineRule="exact"/>
              <w:ind w:right="144"/>
              <w:jc w:val="both"/>
              <w:rPr>
                <w:rFonts w:ascii="標楷體" w:eastAsia="標楷體" w:hAnsi="標楷體" w:cs="Times New Roman"/>
                <w:sz w:val="24"/>
                <w:szCs w:val="24"/>
                <w:lang w:eastAsia="zh-TW"/>
              </w:rPr>
            </w:pPr>
            <w:r w:rsidRPr="00246514">
              <w:rPr>
                <w:rFonts w:ascii="標楷體" w:eastAsia="標楷體" w:hAnsi="標楷體" w:cs="Times New Roman" w:hint="eastAsia"/>
                <w:sz w:val="24"/>
                <w:szCs w:val="24"/>
                <w:lang w:eastAsia="zh-TW"/>
              </w:rPr>
              <w:t>3.海外高教宣傳</w:t>
            </w:r>
          </w:p>
          <w:p w14:paraId="2E11C668" w14:textId="77777777" w:rsidR="00EA7510" w:rsidRPr="00246514" w:rsidRDefault="00EA7510" w:rsidP="00EA7510">
            <w:pPr>
              <w:pStyle w:val="a7"/>
              <w:numPr>
                <w:ilvl w:val="0"/>
                <w:numId w:val="18"/>
              </w:numPr>
              <w:snapToGrid w:val="0"/>
              <w:spacing w:after="0" w:line="360" w:lineRule="exact"/>
              <w:ind w:leftChars="0" w:right="144"/>
              <w:jc w:val="both"/>
              <w:rPr>
                <w:rFonts w:ascii="標楷體" w:eastAsia="標楷體" w:hAnsi="標楷體" w:cs="Times New Roman"/>
                <w:sz w:val="24"/>
                <w:szCs w:val="24"/>
                <w:lang w:eastAsia="zh-TW"/>
              </w:rPr>
            </w:pPr>
            <w:r w:rsidRPr="00246514">
              <w:rPr>
                <w:rFonts w:ascii="Times New Roman" w:eastAsia="標楷體" w:hAnsi="Times New Roman" w:cs="Times New Roman" w:hint="eastAsia"/>
                <w:sz w:val="24"/>
                <w:szCs w:val="24"/>
                <w:lang w:eastAsia="zh-TW"/>
              </w:rPr>
              <w:t>美洲教育者年會：本年為美洲教育者年會第</w:t>
            </w:r>
            <w:r w:rsidRPr="00246514">
              <w:rPr>
                <w:rFonts w:ascii="Times New Roman" w:eastAsia="標楷體" w:hAnsi="Times New Roman" w:cs="Times New Roman" w:hint="eastAsia"/>
                <w:sz w:val="24"/>
                <w:szCs w:val="24"/>
                <w:lang w:eastAsia="zh-TW"/>
              </w:rPr>
              <w:t>73</w:t>
            </w:r>
            <w:r w:rsidRPr="00246514">
              <w:rPr>
                <w:rFonts w:ascii="Times New Roman" w:eastAsia="標楷體" w:hAnsi="Times New Roman" w:cs="Times New Roman" w:hint="eastAsia"/>
                <w:sz w:val="24"/>
                <w:szCs w:val="24"/>
                <w:lang w:eastAsia="zh-TW"/>
              </w:rPr>
              <w:t>屆，於</w:t>
            </w:r>
            <w:r w:rsidRPr="00246514">
              <w:rPr>
                <w:rFonts w:ascii="Times New Roman" w:eastAsia="標楷體" w:hAnsi="Times New Roman" w:cs="Times New Roman" w:hint="eastAsia"/>
                <w:sz w:val="24"/>
                <w:szCs w:val="24"/>
                <w:lang w:eastAsia="zh-TW"/>
              </w:rPr>
              <w:t>6</w:t>
            </w:r>
            <w:r w:rsidRPr="00246514">
              <w:rPr>
                <w:rFonts w:ascii="Times New Roman" w:eastAsia="標楷體" w:hAnsi="Times New Roman" w:cs="Times New Roman" w:hint="eastAsia"/>
                <w:sz w:val="24"/>
                <w:szCs w:val="24"/>
                <w:lang w:eastAsia="zh-TW"/>
              </w:rPr>
              <w:t>月</w:t>
            </w:r>
            <w:r w:rsidRPr="00246514">
              <w:rPr>
                <w:rFonts w:ascii="Times New Roman" w:eastAsia="標楷體" w:hAnsi="Times New Roman" w:cs="Times New Roman" w:hint="eastAsia"/>
                <w:sz w:val="24"/>
                <w:szCs w:val="24"/>
                <w:lang w:eastAsia="zh-TW"/>
              </w:rPr>
              <w:t>1</w:t>
            </w:r>
            <w:r w:rsidRPr="00246514">
              <w:rPr>
                <w:rFonts w:ascii="Times New Roman" w:eastAsia="標楷體" w:hAnsi="Times New Roman" w:cs="Times New Roman" w:hint="eastAsia"/>
                <w:sz w:val="24"/>
                <w:szCs w:val="24"/>
                <w:lang w:eastAsia="zh-TW"/>
              </w:rPr>
              <w:t>日至</w:t>
            </w:r>
            <w:r w:rsidRPr="00246514">
              <w:rPr>
                <w:rFonts w:ascii="Times New Roman" w:eastAsia="標楷體" w:hAnsi="Times New Roman" w:cs="Times New Roman" w:hint="eastAsia"/>
                <w:sz w:val="24"/>
                <w:szCs w:val="24"/>
                <w:lang w:eastAsia="zh-TW"/>
              </w:rPr>
              <w:t>6</w:t>
            </w:r>
            <w:r w:rsidRPr="00246514">
              <w:rPr>
                <w:rFonts w:ascii="Times New Roman" w:eastAsia="標楷體" w:hAnsi="Times New Roman" w:cs="Times New Roman" w:hint="eastAsia"/>
                <w:sz w:val="24"/>
                <w:szCs w:val="24"/>
                <w:lang w:eastAsia="zh-TW"/>
              </w:rPr>
              <w:t>月</w:t>
            </w:r>
            <w:r w:rsidRPr="00246514">
              <w:rPr>
                <w:rFonts w:ascii="Times New Roman" w:eastAsia="標楷體" w:hAnsi="Times New Roman" w:cs="Times New Roman" w:hint="eastAsia"/>
                <w:sz w:val="24"/>
                <w:szCs w:val="24"/>
                <w:lang w:eastAsia="zh-TW"/>
              </w:rPr>
              <w:t>4</w:t>
            </w:r>
            <w:r w:rsidRPr="00246514">
              <w:rPr>
                <w:rFonts w:ascii="Times New Roman" w:eastAsia="標楷體" w:hAnsi="Times New Roman" w:cs="Times New Roman" w:hint="eastAsia"/>
                <w:sz w:val="24"/>
                <w:szCs w:val="24"/>
                <w:lang w:eastAsia="zh-TW"/>
              </w:rPr>
              <w:t>日</w:t>
            </w:r>
            <w:proofErr w:type="gramStart"/>
            <w:r w:rsidRPr="00246514">
              <w:rPr>
                <w:rFonts w:ascii="Times New Roman" w:eastAsia="標楷體" w:hAnsi="Times New Roman" w:cs="Times New Roman" w:hint="eastAsia"/>
                <w:sz w:val="24"/>
                <w:szCs w:val="24"/>
                <w:lang w:eastAsia="zh-TW"/>
              </w:rPr>
              <w:t>以線上虛擬</w:t>
            </w:r>
            <w:proofErr w:type="gramEnd"/>
            <w:r w:rsidRPr="00246514">
              <w:rPr>
                <w:rFonts w:ascii="Times New Roman" w:eastAsia="標楷體" w:hAnsi="Times New Roman" w:cs="Times New Roman" w:hint="eastAsia"/>
                <w:sz w:val="24"/>
                <w:szCs w:val="24"/>
                <w:lang w:eastAsia="zh-TW"/>
              </w:rPr>
              <w:t>形式舉辦，年會主題為</w:t>
            </w:r>
            <w:r w:rsidRPr="00246514">
              <w:rPr>
                <w:rFonts w:ascii="Times New Roman" w:eastAsia="標楷體" w:hAnsi="Times New Roman" w:cs="Times New Roman" w:hint="eastAsia"/>
                <w:sz w:val="24"/>
                <w:szCs w:val="24"/>
                <w:lang w:eastAsia="zh-TW"/>
              </w:rPr>
              <w:t>Designing Our Shared Future</w:t>
            </w:r>
            <w:r w:rsidRPr="00246514">
              <w:rPr>
                <w:rFonts w:ascii="Times New Roman" w:eastAsia="標楷體" w:hAnsi="Times New Roman" w:cs="Times New Roman" w:hint="eastAsia"/>
                <w:sz w:val="24"/>
                <w:szCs w:val="24"/>
                <w:lang w:eastAsia="zh-TW"/>
              </w:rPr>
              <w:t>，全球約</w:t>
            </w:r>
            <w:r w:rsidRPr="00246514">
              <w:rPr>
                <w:rFonts w:ascii="Times New Roman" w:eastAsia="標楷體" w:hAnsi="Times New Roman" w:cs="Times New Roman" w:hint="eastAsia"/>
                <w:sz w:val="24"/>
                <w:szCs w:val="24"/>
                <w:lang w:eastAsia="zh-TW"/>
              </w:rPr>
              <w:t>100</w:t>
            </w:r>
            <w:r w:rsidRPr="00246514">
              <w:rPr>
                <w:rFonts w:ascii="Times New Roman" w:eastAsia="標楷體" w:hAnsi="Times New Roman" w:cs="Times New Roman" w:hint="eastAsia"/>
                <w:sz w:val="24"/>
                <w:szCs w:val="24"/>
                <w:lang w:eastAsia="zh-TW"/>
              </w:rPr>
              <w:t>多個國家之國際教育學者與會、共有</w:t>
            </w:r>
            <w:r w:rsidRPr="00246514">
              <w:rPr>
                <w:rFonts w:ascii="Times New Roman" w:eastAsia="標楷體" w:hAnsi="Times New Roman" w:cs="Times New Roman" w:hint="eastAsia"/>
                <w:sz w:val="24"/>
                <w:szCs w:val="24"/>
                <w:lang w:eastAsia="zh-TW"/>
              </w:rPr>
              <w:t>130</w:t>
            </w:r>
            <w:r w:rsidRPr="00246514">
              <w:rPr>
                <w:rFonts w:ascii="Times New Roman" w:eastAsia="標楷體" w:hAnsi="Times New Roman" w:cs="Times New Roman" w:hint="eastAsia"/>
                <w:sz w:val="24"/>
                <w:szCs w:val="24"/>
                <w:lang w:eastAsia="zh-TW"/>
              </w:rPr>
              <w:t>個虛擬攤位。臺灣團由本會負責各項事務統籌與臺灣虛擬攤位整體規劃設計，共有國立臺灣大學等</w:t>
            </w:r>
            <w:r w:rsidRPr="00246514">
              <w:rPr>
                <w:rFonts w:ascii="Times New Roman" w:eastAsia="標楷體" w:hAnsi="Times New Roman" w:cs="Times New Roman" w:hint="eastAsia"/>
                <w:sz w:val="24"/>
                <w:szCs w:val="24"/>
                <w:lang w:eastAsia="zh-TW"/>
              </w:rPr>
              <w:t>21</w:t>
            </w:r>
            <w:r w:rsidRPr="00246514">
              <w:rPr>
                <w:rFonts w:ascii="Times New Roman" w:eastAsia="標楷體" w:hAnsi="Times New Roman" w:cs="Times New Roman" w:hint="eastAsia"/>
                <w:sz w:val="24"/>
                <w:szCs w:val="24"/>
                <w:lang w:eastAsia="zh-TW"/>
              </w:rPr>
              <w:t>所大學校院及機構與本會共同參展。藉由參加美洲教育者年會之機會，可透過與世界各國之國際事務人員進行意見交流，達到推廣臺灣高等教育、建立臺灣與美洲國際學術交流機制，以強化我國在美洲地區之招生宣傳及宣揚臺灣文化與環境，增加臺灣的國際曝光率，並達到擴大招收國際學生來</w:t>
            </w:r>
            <w:proofErr w:type="gramStart"/>
            <w:r w:rsidRPr="00246514">
              <w:rPr>
                <w:rFonts w:ascii="Times New Roman" w:eastAsia="標楷體" w:hAnsi="Times New Roman" w:cs="Times New Roman" w:hint="eastAsia"/>
                <w:sz w:val="24"/>
                <w:szCs w:val="24"/>
                <w:lang w:eastAsia="zh-TW"/>
              </w:rPr>
              <w:t>臺</w:t>
            </w:r>
            <w:proofErr w:type="gramEnd"/>
            <w:r w:rsidRPr="00246514">
              <w:rPr>
                <w:rFonts w:ascii="Times New Roman" w:eastAsia="標楷體" w:hAnsi="Times New Roman" w:cs="Times New Roman" w:hint="eastAsia"/>
                <w:sz w:val="24"/>
                <w:szCs w:val="24"/>
                <w:lang w:eastAsia="zh-TW"/>
              </w:rPr>
              <w:t>就讀之目的。</w:t>
            </w:r>
          </w:p>
          <w:p w14:paraId="7AF552E7" w14:textId="77777777" w:rsidR="00EA7510" w:rsidRPr="00246514" w:rsidRDefault="00EA7510" w:rsidP="00EA7510">
            <w:pPr>
              <w:pStyle w:val="a7"/>
              <w:numPr>
                <w:ilvl w:val="0"/>
                <w:numId w:val="18"/>
              </w:numPr>
              <w:snapToGrid w:val="0"/>
              <w:spacing w:after="0" w:line="360" w:lineRule="exact"/>
              <w:ind w:leftChars="0" w:right="144"/>
              <w:jc w:val="both"/>
              <w:rPr>
                <w:rFonts w:ascii="標楷體" w:eastAsia="標楷體" w:hAnsi="標楷體" w:cs="Times New Roman"/>
                <w:sz w:val="24"/>
                <w:szCs w:val="24"/>
                <w:lang w:eastAsia="zh-TW"/>
              </w:rPr>
            </w:pPr>
            <w:r w:rsidRPr="00246514">
              <w:rPr>
                <w:rFonts w:ascii="Times New Roman" w:eastAsia="標楷體" w:hAnsi="Times New Roman" w:cs="Times New Roman" w:hint="eastAsia"/>
                <w:sz w:val="24"/>
                <w:szCs w:val="24"/>
                <w:lang w:eastAsia="zh-TW"/>
              </w:rPr>
              <w:t>歐洲教育者年會</w:t>
            </w:r>
            <w:r w:rsidRPr="00246514">
              <w:rPr>
                <w:rFonts w:ascii="新細明體" w:eastAsia="新細明體" w:hAnsi="新細明體" w:cs="Times New Roman" w:hint="eastAsia"/>
                <w:sz w:val="24"/>
                <w:szCs w:val="24"/>
                <w:lang w:eastAsia="zh-TW"/>
              </w:rPr>
              <w:t>：</w:t>
            </w:r>
            <w:proofErr w:type="gramStart"/>
            <w:r w:rsidRPr="00246514">
              <w:rPr>
                <w:rFonts w:ascii="標楷體" w:eastAsia="標楷體" w:hAnsi="標楷體" w:cs="Times New Roman" w:hint="eastAsia"/>
                <w:sz w:val="24"/>
                <w:szCs w:val="24"/>
                <w:lang w:eastAsia="zh-TW"/>
              </w:rPr>
              <w:t>疫</w:t>
            </w:r>
            <w:proofErr w:type="gramEnd"/>
            <w:r w:rsidRPr="00246514">
              <w:rPr>
                <w:rFonts w:ascii="標楷體" w:eastAsia="標楷體" w:hAnsi="標楷體" w:cs="Times New Roman" w:hint="eastAsia"/>
                <w:sz w:val="24"/>
                <w:szCs w:val="24"/>
                <w:lang w:eastAsia="zh-TW"/>
              </w:rPr>
              <w:t>情影響，本年年會以「</w:t>
            </w:r>
            <w:r w:rsidRPr="00246514">
              <w:rPr>
                <w:rFonts w:ascii="標楷體" w:eastAsia="標楷體" w:hAnsi="標楷體" w:cs="Times New Roman"/>
                <w:sz w:val="24"/>
                <w:szCs w:val="24"/>
                <w:lang w:eastAsia="zh-TW"/>
              </w:rPr>
              <w:t>2021 EAIE Community Exchange</w:t>
            </w:r>
            <w:r w:rsidRPr="00246514">
              <w:rPr>
                <w:rFonts w:ascii="標楷體" w:eastAsia="標楷體" w:hAnsi="標楷體" w:cs="Times New Roman" w:hint="eastAsia"/>
                <w:sz w:val="24"/>
                <w:szCs w:val="24"/>
                <w:lang w:eastAsia="zh-TW"/>
              </w:rPr>
              <w:t>」名稱辧理虛擬教育展及年會。本會統籌以「</w:t>
            </w:r>
            <w:r w:rsidRPr="00246514">
              <w:rPr>
                <w:rFonts w:ascii="標楷體" w:eastAsia="標楷體" w:hAnsi="標楷體" w:cs="Times New Roman"/>
                <w:sz w:val="24"/>
                <w:szCs w:val="24"/>
                <w:lang w:eastAsia="zh-TW"/>
              </w:rPr>
              <w:t>Study in Taiwan</w:t>
            </w:r>
            <w:r w:rsidRPr="00246514">
              <w:rPr>
                <w:rFonts w:ascii="標楷體" w:eastAsia="標楷體" w:hAnsi="標楷體" w:cs="Times New Roman" w:hint="eastAsia"/>
                <w:sz w:val="24"/>
                <w:szCs w:val="24"/>
                <w:lang w:eastAsia="zh-TW"/>
              </w:rPr>
              <w:t>」名義參展，租訂</w:t>
            </w:r>
            <w:proofErr w:type="gramStart"/>
            <w:r w:rsidRPr="00246514">
              <w:rPr>
                <w:rFonts w:ascii="標楷體" w:eastAsia="標楷體" w:hAnsi="標楷體" w:cs="Times New Roman" w:hint="eastAsia"/>
                <w:sz w:val="24"/>
                <w:szCs w:val="24"/>
                <w:lang w:eastAsia="zh-TW"/>
              </w:rPr>
              <w:t>一</w:t>
            </w:r>
            <w:proofErr w:type="gramEnd"/>
            <w:r w:rsidRPr="00246514">
              <w:rPr>
                <w:rFonts w:ascii="標楷體" w:eastAsia="標楷體" w:hAnsi="標楷體" w:cs="Times New Roman" w:hint="eastAsia"/>
                <w:sz w:val="24"/>
                <w:szCs w:val="24"/>
                <w:lang w:eastAsia="zh-TW"/>
              </w:rPr>
              <w:t>虛擬國家攤位，</w:t>
            </w:r>
            <w:proofErr w:type="gramStart"/>
            <w:r w:rsidRPr="00246514">
              <w:rPr>
                <w:rFonts w:ascii="標楷體" w:eastAsia="標楷體" w:hAnsi="標楷體" w:cs="Times New Roman" w:hint="eastAsia"/>
                <w:sz w:val="24"/>
                <w:szCs w:val="24"/>
                <w:lang w:eastAsia="zh-TW"/>
              </w:rPr>
              <w:t>進行線上攤</w:t>
            </w:r>
            <w:proofErr w:type="gramEnd"/>
            <w:r w:rsidRPr="00246514">
              <w:rPr>
                <w:rFonts w:ascii="標楷體" w:eastAsia="標楷體" w:hAnsi="標楷體" w:cs="Times New Roman" w:hint="eastAsia"/>
                <w:sz w:val="24"/>
                <w:szCs w:val="24"/>
                <w:lang w:eastAsia="zh-TW"/>
              </w:rPr>
              <w:t>位整體視覺規劃及</w:t>
            </w:r>
            <w:proofErr w:type="gramStart"/>
            <w:r w:rsidRPr="00246514">
              <w:rPr>
                <w:rFonts w:ascii="標楷體" w:eastAsia="標楷體" w:hAnsi="標楷體" w:cs="Times New Roman" w:hint="eastAsia"/>
                <w:sz w:val="24"/>
                <w:szCs w:val="24"/>
                <w:lang w:eastAsia="zh-TW"/>
              </w:rPr>
              <w:t>影音文</w:t>
            </w:r>
            <w:proofErr w:type="gramEnd"/>
            <w:r w:rsidRPr="00246514">
              <w:rPr>
                <w:rFonts w:ascii="標楷體" w:eastAsia="標楷體" w:hAnsi="標楷體" w:cs="Times New Roman" w:hint="eastAsia"/>
                <w:sz w:val="24"/>
                <w:szCs w:val="24"/>
                <w:lang w:eastAsia="zh-TW"/>
              </w:rPr>
              <w:t>宣上傳。</w:t>
            </w:r>
            <w:proofErr w:type="gramStart"/>
            <w:r w:rsidRPr="00246514">
              <w:rPr>
                <w:rFonts w:ascii="標楷體" w:eastAsia="標楷體" w:hAnsi="標楷體" w:cs="Times New Roman" w:hint="eastAsia"/>
                <w:sz w:val="24"/>
                <w:szCs w:val="24"/>
                <w:lang w:eastAsia="zh-TW"/>
              </w:rPr>
              <w:t>囿</w:t>
            </w:r>
            <w:proofErr w:type="gramEnd"/>
            <w:r w:rsidRPr="00246514">
              <w:rPr>
                <w:rFonts w:ascii="標楷體" w:eastAsia="標楷體" w:hAnsi="標楷體" w:cs="Times New Roman" w:hint="eastAsia"/>
                <w:sz w:val="24"/>
                <w:szCs w:val="24"/>
                <w:lang w:eastAsia="zh-TW"/>
              </w:rPr>
              <w:t>於每一虛擬國家攤位至多25個參展單位之限制，故本次共有國立成功大學等24校與本會共同參展。為增加臺灣各校與他校交流空間，臺灣館提供</w:t>
            </w:r>
            <w:proofErr w:type="gramStart"/>
            <w:r w:rsidRPr="00246514">
              <w:rPr>
                <w:rFonts w:ascii="標楷體" w:eastAsia="標楷體" w:hAnsi="標楷體" w:cs="Times New Roman" w:hint="eastAsia"/>
                <w:sz w:val="24"/>
                <w:szCs w:val="24"/>
                <w:lang w:eastAsia="zh-TW"/>
              </w:rPr>
              <w:t>攤位線上會議室</w:t>
            </w:r>
            <w:proofErr w:type="gramEnd"/>
            <w:r w:rsidRPr="00246514">
              <w:rPr>
                <w:rFonts w:ascii="標楷體" w:eastAsia="標楷體" w:hAnsi="標楷體" w:cs="Times New Roman" w:hint="eastAsia"/>
                <w:sz w:val="24"/>
                <w:szCs w:val="24"/>
                <w:lang w:eastAsia="zh-TW"/>
              </w:rPr>
              <w:t>時段，作為學校專屬小型講座之用，由</w:t>
            </w:r>
            <w:proofErr w:type="gramStart"/>
            <w:r w:rsidRPr="00246514">
              <w:rPr>
                <w:rFonts w:ascii="標楷體" w:eastAsia="標楷體" w:hAnsi="標楷體" w:cs="Times New Roman" w:hint="eastAsia"/>
                <w:sz w:val="24"/>
                <w:szCs w:val="24"/>
                <w:lang w:eastAsia="zh-TW"/>
              </w:rPr>
              <w:t>各校廣</w:t>
            </w:r>
            <w:proofErr w:type="gramEnd"/>
            <w:r w:rsidRPr="00246514">
              <w:rPr>
                <w:rFonts w:ascii="標楷體" w:eastAsia="標楷體" w:hAnsi="標楷體" w:cs="Times New Roman" w:hint="eastAsia"/>
                <w:sz w:val="24"/>
                <w:szCs w:val="24"/>
                <w:lang w:eastAsia="zh-TW"/>
              </w:rPr>
              <w:t>邀其欲接觸的學校或姊妹校出席，以一對多整體性介紹學校並聚焦欲拓展的重點。</w:t>
            </w:r>
            <w:proofErr w:type="gramStart"/>
            <w:r w:rsidRPr="00246514">
              <w:rPr>
                <w:rFonts w:ascii="標楷體" w:eastAsia="標楷體" w:hAnsi="標楷體" w:cs="Times New Roman" w:hint="eastAsia"/>
                <w:sz w:val="24"/>
                <w:szCs w:val="24"/>
                <w:lang w:eastAsia="zh-TW"/>
              </w:rPr>
              <w:t>此外，</w:t>
            </w:r>
            <w:proofErr w:type="gramEnd"/>
            <w:r w:rsidRPr="00246514">
              <w:rPr>
                <w:rFonts w:ascii="標楷體" w:eastAsia="標楷體" w:hAnsi="標楷體" w:cs="Times New Roman" w:hint="eastAsia"/>
                <w:sz w:val="24"/>
                <w:szCs w:val="24"/>
                <w:lang w:eastAsia="zh-TW"/>
              </w:rPr>
              <w:t>大會設置What’s new in系列講座，邀請主要國家進行該國高教現況、發展趨勢及政策的新知分享，本會執行長獲邀進行臺灣場次What’s new in Taiwan報告，向與會者介紹臺灣主要的高教政策及當前推動各項計畫如2030雙語國家政策、優華語、臺歐連結獎學金及2030跨世代年輕學者方案等，發表獲得好評。</w:t>
            </w:r>
          </w:p>
          <w:p w14:paraId="307A60EE" w14:textId="77777777" w:rsidR="00EA7510" w:rsidRPr="00246514" w:rsidRDefault="00EA7510" w:rsidP="00EA7510">
            <w:pPr>
              <w:snapToGrid w:val="0"/>
              <w:spacing w:after="0" w:line="360" w:lineRule="exact"/>
              <w:ind w:right="144"/>
              <w:jc w:val="both"/>
              <w:rPr>
                <w:rFonts w:ascii="標楷體" w:eastAsia="標楷體" w:hAnsi="標楷體" w:cs="Times New Roman"/>
                <w:sz w:val="24"/>
                <w:szCs w:val="24"/>
                <w:lang w:eastAsia="zh-TW"/>
              </w:rPr>
            </w:pPr>
            <w:r w:rsidRPr="00246514">
              <w:rPr>
                <w:rFonts w:ascii="標楷體" w:eastAsia="標楷體" w:hAnsi="標楷體" w:cs="Times New Roman" w:hint="eastAsia"/>
                <w:sz w:val="24"/>
                <w:szCs w:val="24"/>
                <w:lang w:eastAsia="zh-TW"/>
              </w:rPr>
              <w:t>4.雙邊高教交流</w:t>
            </w:r>
            <w:r w:rsidRPr="00246514">
              <w:rPr>
                <w:rFonts w:ascii="新細明體" w:eastAsia="新細明體" w:hAnsi="新細明體" w:cs="Times New Roman" w:hint="eastAsia"/>
                <w:sz w:val="24"/>
                <w:szCs w:val="24"/>
                <w:lang w:eastAsia="zh-TW"/>
              </w:rPr>
              <w:t>：</w:t>
            </w:r>
          </w:p>
          <w:p w14:paraId="61E54B6C" w14:textId="77777777" w:rsidR="00EA7510" w:rsidRPr="00246514" w:rsidRDefault="00EA7510" w:rsidP="00EA7510">
            <w:pPr>
              <w:pStyle w:val="a7"/>
              <w:numPr>
                <w:ilvl w:val="0"/>
                <w:numId w:val="19"/>
              </w:numPr>
              <w:ind w:leftChars="0" w:left="784" w:right="183" w:hanging="344"/>
              <w:rPr>
                <w:rFonts w:ascii="Times New Roman" w:eastAsia="標楷體" w:hAnsi="Times New Roman" w:cs="Times New Roman"/>
                <w:sz w:val="24"/>
                <w:szCs w:val="24"/>
                <w:lang w:eastAsia="zh-TW"/>
              </w:rPr>
            </w:pPr>
            <w:proofErr w:type="gramStart"/>
            <w:r w:rsidRPr="00246514">
              <w:rPr>
                <w:rFonts w:ascii="Times New Roman" w:eastAsia="標楷體" w:hAnsi="Times New Roman" w:cs="Times New Roman" w:hint="eastAsia"/>
                <w:sz w:val="24"/>
                <w:szCs w:val="24"/>
                <w:lang w:eastAsia="zh-TW"/>
              </w:rPr>
              <w:t>臺</w:t>
            </w:r>
            <w:proofErr w:type="gramEnd"/>
            <w:r w:rsidRPr="00246514">
              <w:rPr>
                <w:rFonts w:ascii="Times New Roman" w:eastAsia="標楷體" w:hAnsi="Times New Roman" w:cs="Times New Roman" w:hint="eastAsia"/>
                <w:sz w:val="24"/>
                <w:szCs w:val="24"/>
                <w:lang w:eastAsia="zh-TW"/>
              </w:rPr>
              <w:t>奧高教網路論壇：本論壇</w:t>
            </w:r>
            <w:proofErr w:type="gramStart"/>
            <w:r w:rsidRPr="00246514">
              <w:rPr>
                <w:rFonts w:ascii="Times New Roman" w:eastAsia="標楷體" w:hAnsi="Times New Roman" w:cs="Times New Roman" w:hint="eastAsia"/>
                <w:sz w:val="24"/>
                <w:szCs w:val="24"/>
                <w:lang w:eastAsia="zh-TW"/>
              </w:rPr>
              <w:t>以線上方式</w:t>
            </w:r>
            <w:proofErr w:type="gramEnd"/>
            <w:r w:rsidRPr="00246514">
              <w:rPr>
                <w:rFonts w:ascii="Times New Roman" w:eastAsia="標楷體" w:hAnsi="Times New Roman" w:cs="Times New Roman" w:hint="eastAsia"/>
                <w:sz w:val="24"/>
                <w:szCs w:val="24"/>
                <w:lang w:eastAsia="zh-TW"/>
              </w:rPr>
              <w:t>舉行並歷時三小時，</w:t>
            </w:r>
            <w:r w:rsidRPr="00246514">
              <w:rPr>
                <w:rFonts w:ascii="Times New Roman" w:eastAsia="標楷體" w:hAnsi="Times New Roman"/>
                <w:sz w:val="24"/>
                <w:szCs w:val="24"/>
                <w:lang w:eastAsia="zh-TW"/>
              </w:rPr>
              <w:t>逾</w:t>
            </w:r>
            <w:r w:rsidRPr="00246514">
              <w:rPr>
                <w:rFonts w:ascii="Times New Roman" w:eastAsia="標楷體" w:hAnsi="Times New Roman"/>
                <w:sz w:val="24"/>
                <w:szCs w:val="24"/>
                <w:lang w:eastAsia="zh-TW"/>
              </w:rPr>
              <w:t>90</w:t>
            </w:r>
            <w:r w:rsidRPr="00246514">
              <w:rPr>
                <w:rFonts w:ascii="Times New Roman" w:eastAsia="標楷體" w:hAnsi="Times New Roman"/>
                <w:sz w:val="24"/>
                <w:szCs w:val="24"/>
                <w:lang w:eastAsia="zh-TW"/>
              </w:rPr>
              <w:t>校</w:t>
            </w:r>
            <w:r w:rsidRPr="00246514">
              <w:rPr>
                <w:rFonts w:ascii="Times New Roman" w:eastAsia="標楷體" w:hAnsi="Times New Roman"/>
                <w:sz w:val="24"/>
                <w:szCs w:val="24"/>
                <w:lang w:eastAsia="zh-TW"/>
              </w:rPr>
              <w:t>180</w:t>
            </w:r>
            <w:r w:rsidRPr="00246514">
              <w:rPr>
                <w:rFonts w:ascii="Times New Roman" w:eastAsia="標楷體" w:hAnsi="Times New Roman"/>
                <w:sz w:val="24"/>
                <w:szCs w:val="24"/>
                <w:lang w:eastAsia="zh-TW"/>
              </w:rPr>
              <w:t>人</w:t>
            </w:r>
            <w:r w:rsidRPr="00246514">
              <w:rPr>
                <w:rFonts w:ascii="Times New Roman" w:eastAsia="標楷體" w:hAnsi="Times New Roman" w:hint="eastAsia"/>
                <w:sz w:val="24"/>
                <w:szCs w:val="24"/>
                <w:lang w:eastAsia="zh-TW"/>
              </w:rPr>
              <w:t>與會，</w:t>
            </w:r>
            <w:r w:rsidRPr="00246514">
              <w:rPr>
                <w:rFonts w:ascii="Times New Roman" w:eastAsia="標楷體" w:hAnsi="Times New Roman"/>
                <w:sz w:val="24"/>
                <w:szCs w:val="24"/>
                <w:lang w:eastAsia="zh-TW"/>
              </w:rPr>
              <w:t>臺</w:t>
            </w:r>
            <w:r w:rsidRPr="00246514">
              <w:rPr>
                <w:rFonts w:ascii="Times New Roman" w:eastAsia="標楷體" w:hAnsi="Times New Roman" w:hint="eastAsia"/>
                <w:sz w:val="24"/>
                <w:szCs w:val="24"/>
                <w:lang w:eastAsia="zh-TW"/>
              </w:rPr>
              <w:t>奧</w:t>
            </w:r>
            <w:r w:rsidRPr="00246514">
              <w:rPr>
                <w:rFonts w:ascii="Times New Roman" w:eastAsia="標楷體" w:hAnsi="Times New Roman"/>
                <w:sz w:val="24"/>
                <w:szCs w:val="24"/>
                <w:lang w:eastAsia="zh-TW"/>
              </w:rPr>
              <w:t>雙方皆踴躍參與</w:t>
            </w:r>
            <w:r w:rsidRPr="00246514">
              <w:rPr>
                <w:rFonts w:ascii="Times New Roman" w:eastAsia="標楷體" w:hAnsi="Times New Roman" w:hint="eastAsia"/>
                <w:sz w:val="24"/>
                <w:szCs w:val="24"/>
                <w:lang w:eastAsia="zh-TW"/>
              </w:rPr>
              <w:t>、討論熱絡。本次</w:t>
            </w:r>
            <w:r w:rsidRPr="00246514">
              <w:rPr>
                <w:rFonts w:ascii="Times New Roman" w:eastAsia="標楷體" w:hAnsi="Times New Roman" w:cs="Times New Roman" w:hint="eastAsia"/>
                <w:sz w:val="24"/>
                <w:szCs w:val="24"/>
                <w:lang w:eastAsia="zh-TW"/>
              </w:rPr>
              <w:t>聚焦「後</w:t>
            </w:r>
            <w:proofErr w:type="gramStart"/>
            <w:r w:rsidRPr="00246514">
              <w:rPr>
                <w:rFonts w:ascii="Times New Roman" w:eastAsia="標楷體" w:hAnsi="Times New Roman" w:cs="Times New Roman" w:hint="eastAsia"/>
                <w:sz w:val="24"/>
                <w:szCs w:val="24"/>
                <w:lang w:eastAsia="zh-TW"/>
              </w:rPr>
              <w:t>疫</w:t>
            </w:r>
            <w:proofErr w:type="gramEnd"/>
            <w:r w:rsidRPr="00246514">
              <w:rPr>
                <w:rFonts w:ascii="Times New Roman" w:eastAsia="標楷體" w:hAnsi="Times New Roman" w:cs="Times New Roman" w:hint="eastAsia"/>
                <w:sz w:val="24"/>
                <w:szCs w:val="24"/>
                <w:lang w:eastAsia="zh-TW"/>
              </w:rPr>
              <w:t>情時代高等教育之機會與挑戰」、「科技防疫與遠距教學之經驗」、「雙聯學位」及「學研合作計畫」等四大議題，講者精采分享各校防疫實務經驗、科技應用成效，以及跨國學研互動新模式，雙方咸認為建構學術合作夥伴關係之重要及迫切，期穩固高教前瞻創新、永續發展之理想與目標。</w:t>
            </w:r>
          </w:p>
          <w:p w14:paraId="348B5A95" w14:textId="77777777" w:rsidR="006B2D83" w:rsidRPr="00246514" w:rsidRDefault="00D7617A" w:rsidP="00D7617A">
            <w:pPr>
              <w:pStyle w:val="a7"/>
              <w:numPr>
                <w:ilvl w:val="0"/>
                <w:numId w:val="19"/>
              </w:numPr>
              <w:ind w:leftChars="0" w:left="440" w:right="183" w:hanging="344"/>
              <w:rPr>
                <w:rFonts w:ascii="Times New Roman" w:eastAsia="標楷體" w:hAnsi="Times New Roman" w:cs="Times New Roman"/>
                <w:sz w:val="24"/>
                <w:szCs w:val="24"/>
                <w:lang w:eastAsia="zh-TW"/>
              </w:rPr>
            </w:pPr>
            <w:proofErr w:type="gramStart"/>
            <w:r w:rsidRPr="00246514">
              <w:rPr>
                <w:rFonts w:ascii="標楷體" w:eastAsia="標楷體" w:hAnsi="標楷體" w:cs="Times New Roman" w:hint="eastAsia"/>
                <w:sz w:val="24"/>
                <w:szCs w:val="24"/>
                <w:lang w:eastAsia="zh-TW"/>
              </w:rPr>
              <w:t>臺</w:t>
            </w:r>
            <w:proofErr w:type="gramEnd"/>
            <w:r w:rsidRPr="00246514">
              <w:rPr>
                <w:rFonts w:ascii="標楷體" w:eastAsia="標楷體" w:hAnsi="標楷體" w:cs="Times New Roman" w:hint="eastAsia"/>
                <w:sz w:val="24"/>
                <w:szCs w:val="24"/>
                <w:lang w:eastAsia="zh-TW"/>
              </w:rPr>
              <w:t>俄</w:t>
            </w:r>
            <w:proofErr w:type="gramStart"/>
            <w:r w:rsidRPr="00246514">
              <w:rPr>
                <w:rFonts w:ascii="標楷體" w:eastAsia="標楷體" w:hAnsi="標楷體" w:cs="Times New Roman" w:hint="eastAsia"/>
                <w:sz w:val="24"/>
                <w:szCs w:val="24"/>
                <w:lang w:eastAsia="zh-TW"/>
              </w:rPr>
              <w:t>高教線上圓桌會</w:t>
            </w:r>
            <w:proofErr w:type="gramEnd"/>
            <w:r w:rsidRPr="00246514">
              <w:rPr>
                <w:rFonts w:ascii="標楷體" w:eastAsia="標楷體" w:hAnsi="標楷體" w:cs="Times New Roman" w:hint="eastAsia"/>
                <w:sz w:val="24"/>
                <w:szCs w:val="24"/>
                <w:lang w:eastAsia="zh-TW"/>
              </w:rPr>
              <w:t>議：在莫北協促成下，本會與俄羅斯大學校長聯盟(The Russian Rectors</w:t>
            </w:r>
            <w:proofErr w:type="gramStart"/>
            <w:r w:rsidRPr="00246514">
              <w:rPr>
                <w:rFonts w:ascii="標楷體" w:eastAsia="標楷體" w:hAnsi="標楷體" w:cs="Times New Roman" w:hint="eastAsia"/>
                <w:sz w:val="24"/>
                <w:szCs w:val="24"/>
                <w:lang w:eastAsia="zh-TW"/>
              </w:rPr>
              <w:t>’</w:t>
            </w:r>
            <w:proofErr w:type="gramEnd"/>
            <w:r w:rsidRPr="00246514">
              <w:rPr>
                <w:rFonts w:ascii="標楷體" w:eastAsia="標楷體" w:hAnsi="標楷體" w:cs="Times New Roman" w:hint="eastAsia"/>
                <w:sz w:val="24"/>
                <w:szCs w:val="24"/>
                <w:lang w:eastAsia="zh-TW"/>
              </w:rPr>
              <w:t xml:space="preserve"> Union, RRU) 首度合作，期透過與RRU</w:t>
            </w:r>
          </w:p>
        </w:tc>
      </w:tr>
      <w:tr w:rsidR="00246514" w:rsidRPr="00246514" w14:paraId="70C6E5D2" w14:textId="77777777" w:rsidTr="006B2D83">
        <w:trPr>
          <w:trHeight w:hRule="exact" w:val="13175"/>
        </w:trPr>
        <w:tc>
          <w:tcPr>
            <w:tcW w:w="380" w:type="dxa"/>
            <w:tcBorders>
              <w:top w:val="single" w:sz="4" w:space="0" w:color="000000"/>
              <w:left w:val="single" w:sz="4" w:space="0" w:color="000000"/>
              <w:bottom w:val="single" w:sz="4" w:space="0" w:color="000000"/>
              <w:right w:val="single" w:sz="4" w:space="0" w:color="000000"/>
            </w:tcBorders>
            <w:vAlign w:val="center"/>
          </w:tcPr>
          <w:p w14:paraId="768355C8" w14:textId="77777777" w:rsidR="006B2D83" w:rsidRPr="00246514" w:rsidRDefault="006B2D83" w:rsidP="006B2D83">
            <w:pPr>
              <w:spacing w:after="0" w:line="240" w:lineRule="auto"/>
              <w:ind w:left="87" w:right="66"/>
              <w:jc w:val="both"/>
              <w:rPr>
                <w:rFonts w:ascii="Times New Roman" w:eastAsia="標楷體" w:hAnsi="Times New Roman" w:cs="Times New Roman"/>
                <w:sz w:val="24"/>
                <w:szCs w:val="24"/>
                <w:lang w:eastAsia="zh-TW"/>
              </w:rPr>
            </w:pPr>
          </w:p>
        </w:tc>
        <w:tc>
          <w:tcPr>
            <w:tcW w:w="1039" w:type="dxa"/>
            <w:tcBorders>
              <w:top w:val="single" w:sz="4" w:space="0" w:color="000000"/>
              <w:left w:val="single" w:sz="4" w:space="0" w:color="000000"/>
              <w:bottom w:val="single" w:sz="4" w:space="0" w:color="000000"/>
              <w:right w:val="single" w:sz="4" w:space="0" w:color="000000"/>
            </w:tcBorders>
            <w:vAlign w:val="center"/>
          </w:tcPr>
          <w:p w14:paraId="277EDE0E" w14:textId="77777777" w:rsidR="006B2D83" w:rsidRPr="00246514" w:rsidRDefault="006B2D83" w:rsidP="006B2D83">
            <w:pPr>
              <w:spacing w:after="0" w:line="360" w:lineRule="exact"/>
              <w:ind w:left="3" w:right="-17"/>
              <w:jc w:val="both"/>
              <w:rPr>
                <w:rFonts w:ascii="Times New Roman" w:eastAsia="標楷體" w:hAnsi="Times New Roman" w:cs="Times New Roman"/>
                <w:sz w:val="24"/>
                <w:szCs w:val="24"/>
                <w:lang w:eastAsia="zh-TW"/>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4919976D" w14:textId="77777777" w:rsidR="006B2D83" w:rsidRPr="00246514" w:rsidRDefault="006B2D83" w:rsidP="006B2D83">
            <w:pPr>
              <w:spacing w:after="0" w:line="360" w:lineRule="exact"/>
              <w:ind w:left="102" w:right="21"/>
              <w:jc w:val="both"/>
              <w:rPr>
                <w:rFonts w:ascii="Times New Roman" w:eastAsia="標楷體" w:hAnsi="Times New Roman" w:cs="Times New Roman"/>
                <w:sz w:val="24"/>
                <w:szCs w:val="24"/>
                <w:lang w:eastAsia="zh-TW"/>
              </w:rPr>
            </w:pPr>
          </w:p>
        </w:tc>
        <w:tc>
          <w:tcPr>
            <w:tcW w:w="7847" w:type="dxa"/>
            <w:tcBorders>
              <w:top w:val="single" w:sz="4" w:space="0" w:color="000000"/>
              <w:left w:val="single" w:sz="4" w:space="0" w:color="000000"/>
              <w:bottom w:val="single" w:sz="4" w:space="0" w:color="000000"/>
              <w:right w:val="single" w:sz="4" w:space="0" w:color="000000"/>
            </w:tcBorders>
          </w:tcPr>
          <w:p w14:paraId="75D3105A" w14:textId="77777777" w:rsidR="00D7617A" w:rsidRPr="00246514" w:rsidRDefault="00D7617A" w:rsidP="00D7617A">
            <w:pPr>
              <w:pStyle w:val="a7"/>
              <w:snapToGrid w:val="0"/>
              <w:spacing w:after="0" w:line="360" w:lineRule="exact"/>
              <w:ind w:leftChars="0" w:left="780" w:right="144"/>
              <w:jc w:val="both"/>
              <w:rPr>
                <w:rFonts w:ascii="標楷體" w:eastAsia="標楷體" w:hAnsi="標楷體"/>
                <w:sz w:val="24"/>
                <w:szCs w:val="24"/>
                <w:lang w:eastAsia="zh-TW"/>
              </w:rPr>
            </w:pPr>
            <w:r w:rsidRPr="00246514">
              <w:rPr>
                <w:rFonts w:ascii="標楷體" w:eastAsia="標楷體" w:hAnsi="標楷體" w:cs="Times New Roman" w:hint="eastAsia"/>
                <w:sz w:val="24"/>
                <w:szCs w:val="24"/>
                <w:lang w:eastAsia="zh-TW"/>
              </w:rPr>
              <w:t>搭建起交流平</w:t>
            </w:r>
            <w:proofErr w:type="gramStart"/>
            <w:r w:rsidRPr="00246514">
              <w:rPr>
                <w:rFonts w:ascii="標楷體" w:eastAsia="標楷體" w:hAnsi="標楷體" w:cs="Times New Roman" w:hint="eastAsia"/>
                <w:sz w:val="24"/>
                <w:szCs w:val="24"/>
                <w:lang w:eastAsia="zh-TW"/>
              </w:rPr>
              <w:t>臺</w:t>
            </w:r>
            <w:proofErr w:type="gramEnd"/>
            <w:r w:rsidRPr="00246514">
              <w:rPr>
                <w:rFonts w:ascii="標楷體" w:eastAsia="標楷體" w:hAnsi="標楷體" w:cs="Times New Roman" w:hint="eastAsia"/>
                <w:sz w:val="24"/>
                <w:szCs w:val="24"/>
                <w:lang w:eastAsia="zh-TW"/>
              </w:rPr>
              <w:t>，促成臺灣俄羅斯高教開拓交流合作的機會。</w:t>
            </w:r>
            <w:r w:rsidRPr="00246514">
              <w:rPr>
                <w:rFonts w:ascii="標楷體" w:eastAsia="標楷體" w:hAnsi="標楷體" w:hint="eastAsia"/>
                <w:sz w:val="24"/>
                <w:szCs w:val="24"/>
                <w:lang w:eastAsia="zh-TW"/>
              </w:rPr>
              <w:t>為促進雙方大學校院實質對話與互動機會，首次會議</w:t>
            </w:r>
            <w:proofErr w:type="gramStart"/>
            <w:r w:rsidRPr="00246514">
              <w:rPr>
                <w:rFonts w:ascii="標楷體" w:eastAsia="標楷體" w:hAnsi="標楷體" w:hint="eastAsia"/>
                <w:sz w:val="24"/>
                <w:szCs w:val="24"/>
                <w:lang w:eastAsia="zh-TW"/>
              </w:rPr>
              <w:t>採</w:t>
            </w:r>
            <w:proofErr w:type="gramEnd"/>
            <w:r w:rsidRPr="00246514">
              <w:rPr>
                <w:rFonts w:ascii="標楷體" w:eastAsia="標楷體" w:hAnsi="標楷體" w:hint="eastAsia"/>
                <w:sz w:val="24"/>
                <w:szCs w:val="24"/>
                <w:lang w:eastAsia="zh-TW"/>
              </w:rPr>
              <w:t>小型閉門圓桌會議，邀請</w:t>
            </w:r>
            <w:r w:rsidRPr="00246514">
              <w:rPr>
                <w:rFonts w:ascii="標楷體" w:eastAsia="標楷體" w:hAnsi="標楷體"/>
                <w:sz w:val="24"/>
                <w:szCs w:val="24"/>
                <w:lang w:eastAsia="zh-TW"/>
              </w:rPr>
              <w:t>雙方各7校國際事務副校長或國際長代表參與，雙方就「臺俄大學間教育與學術合作：長期合作的成就、重點和計劃」及「臺灣和俄羅斯各大學面對COVID-19之挑戰：經驗與最佳實踐」兩大議題進行深度交流，分享校園防疫經驗、學術科</w:t>
            </w:r>
            <w:proofErr w:type="gramStart"/>
            <w:r w:rsidRPr="00246514">
              <w:rPr>
                <w:rFonts w:ascii="標楷體" w:eastAsia="標楷體" w:hAnsi="標楷體"/>
                <w:sz w:val="24"/>
                <w:szCs w:val="24"/>
                <w:lang w:eastAsia="zh-TW"/>
              </w:rPr>
              <w:t>研</w:t>
            </w:r>
            <w:proofErr w:type="gramEnd"/>
            <w:r w:rsidRPr="00246514">
              <w:rPr>
                <w:rFonts w:ascii="標楷體" w:eastAsia="標楷體" w:hAnsi="標楷體"/>
                <w:sz w:val="24"/>
                <w:szCs w:val="24"/>
                <w:lang w:eastAsia="zh-TW"/>
              </w:rPr>
              <w:t>互動成果及臺俄高教未來合作展望。期持續深化</w:t>
            </w:r>
            <w:proofErr w:type="gramStart"/>
            <w:r w:rsidRPr="00246514">
              <w:rPr>
                <w:rFonts w:ascii="標楷體" w:eastAsia="標楷體" w:hAnsi="標楷體"/>
                <w:sz w:val="24"/>
                <w:szCs w:val="24"/>
                <w:lang w:eastAsia="zh-TW"/>
              </w:rPr>
              <w:t>臺</w:t>
            </w:r>
            <w:proofErr w:type="gramEnd"/>
            <w:r w:rsidRPr="00246514">
              <w:rPr>
                <w:rFonts w:ascii="標楷體" w:eastAsia="標楷體" w:hAnsi="標楷體"/>
                <w:sz w:val="24"/>
                <w:szCs w:val="24"/>
                <w:lang w:eastAsia="zh-TW"/>
              </w:rPr>
              <w:t>俄交流，促成多元實質的合作。</w:t>
            </w:r>
          </w:p>
          <w:p w14:paraId="3D275225" w14:textId="77777777" w:rsidR="00D7617A" w:rsidRPr="00246514" w:rsidRDefault="00D7617A" w:rsidP="00D7617A">
            <w:pPr>
              <w:pStyle w:val="a7"/>
              <w:numPr>
                <w:ilvl w:val="0"/>
                <w:numId w:val="18"/>
              </w:numPr>
              <w:snapToGrid w:val="0"/>
              <w:spacing w:after="0" w:line="360" w:lineRule="exact"/>
              <w:ind w:leftChars="0" w:right="144"/>
              <w:jc w:val="both"/>
              <w:rPr>
                <w:rFonts w:ascii="標楷體" w:eastAsia="標楷體" w:hAnsi="標楷體" w:cs="Times New Roman"/>
                <w:sz w:val="24"/>
                <w:szCs w:val="24"/>
                <w:lang w:eastAsia="zh-TW"/>
              </w:rPr>
            </w:pPr>
            <w:proofErr w:type="gramStart"/>
            <w:r w:rsidRPr="00246514">
              <w:rPr>
                <w:rFonts w:ascii="標楷體" w:eastAsia="標楷體" w:hAnsi="標楷體" w:cs="Times New Roman" w:hint="eastAsia"/>
                <w:sz w:val="24"/>
                <w:szCs w:val="24"/>
                <w:lang w:eastAsia="zh-TW"/>
              </w:rPr>
              <w:t>臺</w:t>
            </w:r>
            <w:proofErr w:type="gramEnd"/>
            <w:r w:rsidRPr="00246514">
              <w:rPr>
                <w:rFonts w:ascii="標楷體" w:eastAsia="標楷體" w:hAnsi="標楷體" w:cs="Times New Roman" w:hint="eastAsia"/>
                <w:sz w:val="24"/>
                <w:szCs w:val="24"/>
                <w:lang w:eastAsia="zh-TW"/>
              </w:rPr>
              <w:t>法</w:t>
            </w:r>
            <w:proofErr w:type="gramStart"/>
            <w:r w:rsidRPr="00246514">
              <w:rPr>
                <w:rFonts w:ascii="標楷體" w:eastAsia="標楷體" w:hAnsi="標楷體" w:cs="Times New Roman" w:hint="eastAsia"/>
                <w:sz w:val="24"/>
                <w:szCs w:val="24"/>
                <w:lang w:eastAsia="zh-TW"/>
              </w:rPr>
              <w:t>高教線上圓桌會</w:t>
            </w:r>
            <w:proofErr w:type="gramEnd"/>
            <w:r w:rsidRPr="00246514">
              <w:rPr>
                <w:rFonts w:ascii="標楷體" w:eastAsia="標楷體" w:hAnsi="標楷體" w:cs="Times New Roman" w:hint="eastAsia"/>
                <w:sz w:val="24"/>
                <w:szCs w:val="24"/>
                <w:lang w:eastAsia="zh-TW"/>
              </w:rPr>
              <w:t>議：</w:t>
            </w:r>
            <w:r w:rsidRPr="00246514">
              <w:rPr>
                <w:rFonts w:ascii="標楷體" w:eastAsia="標楷體" w:hAnsi="標楷體"/>
                <w:sz w:val="24"/>
                <w:szCs w:val="24"/>
                <w:lang w:eastAsia="zh-HK"/>
              </w:rPr>
              <w:t>本</w:t>
            </w:r>
            <w:r w:rsidRPr="00246514">
              <w:rPr>
                <w:rFonts w:ascii="標楷體" w:eastAsia="標楷體" w:hAnsi="標楷體" w:hint="eastAsia"/>
                <w:sz w:val="24"/>
                <w:szCs w:val="24"/>
                <w:lang w:eastAsia="zh-HK"/>
              </w:rPr>
              <w:t>論壇</w:t>
            </w:r>
            <w:r w:rsidRPr="00246514">
              <w:rPr>
                <w:rFonts w:ascii="標楷體" w:eastAsia="標楷體" w:hAnsi="標楷體"/>
                <w:sz w:val="24"/>
                <w:szCs w:val="24"/>
                <w:lang w:eastAsia="zh-TW"/>
              </w:rPr>
              <w:t>以線上方式</w:t>
            </w:r>
            <w:r w:rsidRPr="00246514">
              <w:rPr>
                <w:rFonts w:ascii="標楷體" w:eastAsia="標楷體" w:hAnsi="標楷體" w:hint="eastAsia"/>
                <w:sz w:val="24"/>
                <w:szCs w:val="24"/>
                <w:lang w:eastAsia="zh-TW"/>
              </w:rPr>
              <w:t>舉行並歷時逾兩小時，台法雙方共有14間高教機構共28人與會，</w:t>
            </w:r>
            <w:r w:rsidRPr="00246514">
              <w:rPr>
                <w:rFonts w:ascii="標楷體" w:eastAsia="標楷體" w:hAnsi="標楷體"/>
                <w:sz w:val="24"/>
                <w:szCs w:val="24"/>
                <w:lang w:eastAsia="zh-TW"/>
              </w:rPr>
              <w:t>雙方就「臺法學研機構共榮、多聯學制與短期課程」及「雙邊實習合作及創新育成計畫」兩大主題進行深度交流，分享各校推動國際學術合作之成果，以及臺法產學合作與實習計畫之現況及展望。</w:t>
            </w:r>
            <w:r w:rsidRPr="00246514">
              <w:rPr>
                <w:rFonts w:ascii="標楷體" w:eastAsia="標楷體" w:hAnsi="標楷體" w:hint="eastAsia"/>
                <w:sz w:val="24"/>
                <w:szCs w:val="24"/>
                <w:lang w:eastAsia="zh-TW"/>
              </w:rPr>
              <w:t>雙方咸認為深化學術</w:t>
            </w:r>
            <w:r w:rsidRPr="00246514">
              <w:rPr>
                <w:rFonts w:ascii="標楷體" w:eastAsia="標楷體" w:hAnsi="標楷體"/>
                <w:sz w:val="24"/>
                <w:szCs w:val="24"/>
                <w:lang w:eastAsia="zh-TW"/>
              </w:rPr>
              <w:t>合作夥伴關係之重要</w:t>
            </w:r>
            <w:r w:rsidRPr="00246514">
              <w:rPr>
                <w:rFonts w:ascii="標楷體" w:eastAsia="標楷體" w:hAnsi="標楷體" w:hint="eastAsia"/>
                <w:sz w:val="24"/>
                <w:szCs w:val="24"/>
                <w:lang w:eastAsia="zh-TW"/>
              </w:rPr>
              <w:t>及迫切</w:t>
            </w:r>
            <w:r w:rsidRPr="00246514">
              <w:rPr>
                <w:rFonts w:ascii="標楷體" w:eastAsia="標楷體" w:hAnsi="標楷體"/>
                <w:sz w:val="24"/>
                <w:szCs w:val="24"/>
                <w:lang w:eastAsia="zh-TW"/>
              </w:rPr>
              <w:t>，</w:t>
            </w:r>
            <w:r w:rsidRPr="00246514">
              <w:rPr>
                <w:rFonts w:ascii="標楷體" w:eastAsia="標楷體" w:hAnsi="標楷體" w:hint="eastAsia"/>
                <w:sz w:val="24"/>
                <w:szCs w:val="24"/>
                <w:lang w:eastAsia="zh-TW"/>
              </w:rPr>
              <w:t>期穩固高教前瞻創新、永續發展之理想與目標。</w:t>
            </w:r>
          </w:p>
          <w:p w14:paraId="28871C40" w14:textId="77777777" w:rsidR="00D7617A" w:rsidRPr="00246514" w:rsidRDefault="00D7617A" w:rsidP="00D7617A">
            <w:pPr>
              <w:pStyle w:val="a7"/>
              <w:numPr>
                <w:ilvl w:val="0"/>
                <w:numId w:val="18"/>
              </w:numPr>
              <w:snapToGrid w:val="0"/>
              <w:spacing w:after="0" w:line="360" w:lineRule="exact"/>
              <w:ind w:leftChars="0" w:right="144"/>
              <w:jc w:val="both"/>
              <w:rPr>
                <w:rFonts w:ascii="標楷體" w:eastAsia="標楷體" w:hAnsi="標楷體" w:cs="Times New Roman"/>
                <w:sz w:val="24"/>
                <w:szCs w:val="24"/>
                <w:lang w:eastAsia="zh-TW"/>
              </w:rPr>
            </w:pPr>
            <w:proofErr w:type="gramStart"/>
            <w:r w:rsidRPr="00246514">
              <w:rPr>
                <w:rFonts w:ascii="標楷體" w:eastAsia="標楷體" w:hAnsi="標楷體" w:cs="Times New Roman" w:hint="eastAsia"/>
                <w:sz w:val="24"/>
                <w:szCs w:val="24"/>
                <w:lang w:eastAsia="zh-TW"/>
              </w:rPr>
              <w:t>臺</w:t>
            </w:r>
            <w:proofErr w:type="gramEnd"/>
            <w:r w:rsidRPr="00246514">
              <w:rPr>
                <w:rFonts w:ascii="標楷體" w:eastAsia="標楷體" w:hAnsi="標楷體" w:cs="Times New Roman" w:hint="eastAsia"/>
                <w:sz w:val="24"/>
                <w:szCs w:val="24"/>
                <w:lang w:eastAsia="zh-TW"/>
              </w:rPr>
              <w:t>日大學校長線上論壇：原訂於109年在</w:t>
            </w:r>
            <w:proofErr w:type="gramStart"/>
            <w:r w:rsidRPr="00246514">
              <w:rPr>
                <w:rFonts w:ascii="標楷體" w:eastAsia="標楷體" w:hAnsi="標楷體" w:cs="Times New Roman" w:hint="eastAsia"/>
                <w:sz w:val="24"/>
                <w:szCs w:val="24"/>
                <w:lang w:eastAsia="zh-TW"/>
              </w:rPr>
              <w:t>臺</w:t>
            </w:r>
            <w:proofErr w:type="gramEnd"/>
            <w:r w:rsidRPr="00246514">
              <w:rPr>
                <w:rFonts w:ascii="標楷體" w:eastAsia="標楷體" w:hAnsi="標楷體" w:cs="Times New Roman" w:hint="eastAsia"/>
                <w:sz w:val="24"/>
                <w:szCs w:val="24"/>
                <w:lang w:eastAsia="zh-TW"/>
              </w:rPr>
              <w:t>舉辦實體會議，因受疫情影響，日我雙方決議順延至本年</w:t>
            </w:r>
            <w:proofErr w:type="gramStart"/>
            <w:r w:rsidRPr="00246514">
              <w:rPr>
                <w:rFonts w:ascii="標楷體" w:eastAsia="標楷體" w:hAnsi="標楷體" w:cs="Times New Roman" w:hint="eastAsia"/>
                <w:sz w:val="24"/>
                <w:szCs w:val="24"/>
                <w:lang w:eastAsia="zh-TW"/>
              </w:rPr>
              <w:t>以線上方</w:t>
            </w:r>
            <w:proofErr w:type="gramEnd"/>
            <w:r w:rsidRPr="00246514">
              <w:rPr>
                <w:rFonts w:ascii="標楷體" w:eastAsia="標楷體" w:hAnsi="標楷體" w:cs="Times New Roman" w:hint="eastAsia"/>
                <w:sz w:val="24"/>
                <w:szCs w:val="24"/>
                <w:lang w:eastAsia="zh-TW"/>
              </w:rPr>
              <w:t>式舉行。會議主題為「攜手邁前：</w:t>
            </w:r>
            <w:proofErr w:type="gramStart"/>
            <w:r w:rsidRPr="00246514">
              <w:rPr>
                <w:rFonts w:ascii="標楷體" w:eastAsia="標楷體" w:hAnsi="標楷體" w:cs="Times New Roman" w:hint="eastAsia"/>
                <w:sz w:val="24"/>
                <w:szCs w:val="24"/>
                <w:lang w:eastAsia="zh-TW"/>
              </w:rPr>
              <w:t>疫</w:t>
            </w:r>
            <w:proofErr w:type="gramEnd"/>
            <w:r w:rsidRPr="00246514">
              <w:rPr>
                <w:rFonts w:ascii="標楷體" w:eastAsia="標楷體" w:hAnsi="標楷體" w:cs="Times New Roman" w:hint="eastAsia"/>
                <w:sz w:val="24"/>
                <w:szCs w:val="24"/>
                <w:lang w:eastAsia="zh-TW"/>
              </w:rPr>
              <w:t>情下臺日學術合作新時代」，議題聚焦「新冠疫情時代</w:t>
            </w:r>
            <w:proofErr w:type="gramStart"/>
            <w:r w:rsidRPr="00246514">
              <w:rPr>
                <w:rFonts w:ascii="標楷體" w:eastAsia="標楷體" w:hAnsi="標楷體" w:cs="Times New Roman" w:hint="eastAsia"/>
                <w:sz w:val="24"/>
                <w:szCs w:val="24"/>
                <w:lang w:eastAsia="zh-TW"/>
              </w:rPr>
              <w:t>大學的韌實</w:t>
            </w:r>
            <w:proofErr w:type="gramEnd"/>
            <w:r w:rsidRPr="00246514">
              <w:rPr>
                <w:rFonts w:ascii="標楷體" w:eastAsia="標楷體" w:hAnsi="標楷體" w:cs="Times New Roman" w:hint="eastAsia"/>
                <w:sz w:val="24"/>
                <w:szCs w:val="24"/>
                <w:lang w:eastAsia="zh-TW"/>
              </w:rPr>
              <w:t>力」及「臺日合作實踐大學社會責任及永續發展」，台日雙方共計118校135位代表與會，其中有逾40位臺日大學校長，顯見雙方對持續深化臺日實質交流與合作之重視。後</w:t>
            </w:r>
            <w:proofErr w:type="gramStart"/>
            <w:r w:rsidRPr="00246514">
              <w:rPr>
                <w:rFonts w:ascii="標楷體" w:eastAsia="標楷體" w:hAnsi="標楷體" w:cs="Times New Roman" w:hint="eastAsia"/>
                <w:sz w:val="24"/>
                <w:szCs w:val="24"/>
                <w:lang w:eastAsia="zh-TW"/>
              </w:rPr>
              <w:t>後</w:t>
            </w:r>
            <w:proofErr w:type="gramEnd"/>
            <w:r w:rsidRPr="00246514">
              <w:rPr>
                <w:rFonts w:ascii="標楷體" w:eastAsia="標楷體" w:hAnsi="標楷體" w:cs="Times New Roman" w:hint="eastAsia"/>
                <w:sz w:val="24"/>
                <w:szCs w:val="24"/>
                <w:lang w:eastAsia="zh-TW"/>
              </w:rPr>
              <w:t>臺日閉門工作會議，就本屆論壇回顧與建議；另</w:t>
            </w:r>
            <w:proofErr w:type="gramStart"/>
            <w:r w:rsidRPr="00246514">
              <w:rPr>
                <w:rFonts w:ascii="標楷體" w:eastAsia="標楷體" w:hAnsi="標楷體" w:cs="Times New Roman" w:hint="eastAsia"/>
                <w:sz w:val="24"/>
                <w:szCs w:val="24"/>
                <w:lang w:eastAsia="zh-TW"/>
              </w:rPr>
              <w:t>囿</w:t>
            </w:r>
            <w:proofErr w:type="gramEnd"/>
            <w:r w:rsidRPr="00246514">
              <w:rPr>
                <w:rFonts w:ascii="標楷體" w:eastAsia="標楷體" w:hAnsi="標楷體" w:cs="Times New Roman" w:hint="eastAsia"/>
                <w:sz w:val="24"/>
                <w:szCs w:val="24"/>
                <w:lang w:eastAsia="zh-TW"/>
              </w:rPr>
              <w:t>於疫情影響持續，下屆論壇舉行形式何者較佳，進行意見交換。</w:t>
            </w:r>
          </w:p>
          <w:p w14:paraId="62538FAD" w14:textId="77777777" w:rsidR="00D7617A" w:rsidRPr="00246514" w:rsidRDefault="00D7617A" w:rsidP="00D7617A">
            <w:pPr>
              <w:snapToGrid w:val="0"/>
              <w:spacing w:after="0" w:line="360" w:lineRule="exact"/>
              <w:ind w:right="144"/>
              <w:jc w:val="both"/>
              <w:rPr>
                <w:rFonts w:ascii="標楷體" w:eastAsia="標楷體" w:hAnsi="標楷體" w:cs="Times New Roman"/>
                <w:sz w:val="24"/>
                <w:szCs w:val="24"/>
                <w:lang w:eastAsia="zh-TW"/>
              </w:rPr>
            </w:pPr>
            <w:r w:rsidRPr="00246514">
              <w:rPr>
                <w:rFonts w:ascii="標楷體" w:eastAsia="標楷體" w:hAnsi="標楷體" w:cs="Times New Roman" w:hint="eastAsia"/>
                <w:sz w:val="24"/>
                <w:szCs w:val="24"/>
                <w:lang w:eastAsia="zh-TW"/>
              </w:rPr>
              <w:t>5.新南向政策人才培育計畫</w:t>
            </w:r>
            <w:r w:rsidRPr="00246514">
              <w:rPr>
                <w:rFonts w:ascii="新細明體" w:eastAsia="新細明體" w:hAnsi="新細明體" w:cs="Times New Roman" w:hint="eastAsia"/>
                <w:sz w:val="24"/>
                <w:szCs w:val="24"/>
                <w:lang w:eastAsia="zh-TW"/>
              </w:rPr>
              <w:t>：</w:t>
            </w:r>
          </w:p>
          <w:p w14:paraId="3ABBC42D" w14:textId="77777777" w:rsidR="00D7617A" w:rsidRPr="00246514" w:rsidRDefault="00D7617A" w:rsidP="00D7617A">
            <w:pPr>
              <w:pStyle w:val="a7"/>
              <w:numPr>
                <w:ilvl w:val="0"/>
                <w:numId w:val="22"/>
              </w:numPr>
              <w:snapToGrid w:val="0"/>
              <w:spacing w:after="0" w:line="360" w:lineRule="exact"/>
              <w:ind w:leftChars="0" w:right="144"/>
              <w:jc w:val="both"/>
              <w:rPr>
                <w:rFonts w:ascii="標楷體" w:eastAsia="標楷體" w:hAnsi="標楷體" w:cs="Times New Roman"/>
                <w:sz w:val="24"/>
                <w:szCs w:val="24"/>
                <w:lang w:eastAsia="zh-TW"/>
              </w:rPr>
            </w:pPr>
            <w:r w:rsidRPr="00246514">
              <w:rPr>
                <w:rFonts w:ascii="標楷體" w:eastAsia="標楷體" w:hAnsi="標楷體" w:cs="Times New Roman" w:hint="eastAsia"/>
                <w:sz w:val="24"/>
                <w:szCs w:val="24"/>
                <w:lang w:eastAsia="zh-TW"/>
              </w:rPr>
              <w:t>教育部新南向資訊平台經營：為協助教育部宣導新南向教育政策相關措施，本會已於105年建置資訊平台，供社會大眾及各級學校人員瞭解新南向政策中各項工作計畫，即時公告教育部</w:t>
            </w:r>
            <w:proofErr w:type="gramStart"/>
            <w:r w:rsidRPr="00246514">
              <w:rPr>
                <w:rFonts w:ascii="標楷體" w:eastAsia="標楷體" w:hAnsi="標楷體" w:cs="Times New Roman" w:hint="eastAsia"/>
                <w:sz w:val="24"/>
                <w:szCs w:val="24"/>
                <w:lang w:eastAsia="zh-TW"/>
              </w:rPr>
              <w:t>各司署及</w:t>
            </w:r>
            <w:proofErr w:type="gramEnd"/>
            <w:r w:rsidRPr="00246514">
              <w:rPr>
                <w:rFonts w:ascii="標楷體" w:eastAsia="標楷體" w:hAnsi="標楷體" w:cs="Times New Roman" w:hint="eastAsia"/>
                <w:sz w:val="24"/>
                <w:szCs w:val="24"/>
                <w:lang w:eastAsia="zh-TW"/>
              </w:rPr>
              <w:t>新南向相關單位成果資訊及新南向相關新聞。為配合教育部資通系統防護規定，本會也依防護基準加強新南向資訊平台之資通系統安全。截至110年1</w:t>
            </w:r>
            <w:r w:rsidRPr="00246514">
              <w:rPr>
                <w:rFonts w:ascii="標楷體" w:eastAsia="標楷體" w:hAnsi="標楷體" w:cs="Times New Roman"/>
                <w:sz w:val="24"/>
                <w:szCs w:val="24"/>
                <w:lang w:eastAsia="zh-TW"/>
              </w:rPr>
              <w:t>2</w:t>
            </w:r>
            <w:r w:rsidRPr="00246514">
              <w:rPr>
                <w:rFonts w:ascii="標楷體" w:eastAsia="標楷體" w:hAnsi="標楷體" w:cs="Times New Roman" w:hint="eastAsia"/>
                <w:sz w:val="24"/>
                <w:szCs w:val="24"/>
                <w:lang w:eastAsia="zh-TW"/>
              </w:rPr>
              <w:t>月3</w:t>
            </w:r>
            <w:r w:rsidRPr="00246514">
              <w:rPr>
                <w:rFonts w:ascii="標楷體" w:eastAsia="標楷體" w:hAnsi="標楷體" w:cs="Times New Roman"/>
                <w:sz w:val="24"/>
                <w:szCs w:val="24"/>
                <w:lang w:eastAsia="zh-TW"/>
              </w:rPr>
              <w:t>1</w:t>
            </w:r>
            <w:r w:rsidRPr="00246514">
              <w:rPr>
                <w:rFonts w:ascii="標楷體" w:eastAsia="標楷體" w:hAnsi="標楷體" w:cs="Times New Roman" w:hint="eastAsia"/>
                <w:sz w:val="24"/>
                <w:szCs w:val="24"/>
                <w:lang w:eastAsia="zh-TW"/>
              </w:rPr>
              <w:t>日，累計瀏覽量達87</w:t>
            </w:r>
            <w:r w:rsidRPr="00246514">
              <w:rPr>
                <w:rFonts w:ascii="標楷體" w:eastAsia="標楷體" w:hAnsi="標楷體" w:cs="Times New Roman"/>
                <w:sz w:val="24"/>
                <w:szCs w:val="24"/>
                <w:lang w:eastAsia="zh-TW"/>
              </w:rPr>
              <w:t>,</w:t>
            </w:r>
            <w:r w:rsidRPr="00246514">
              <w:rPr>
                <w:rFonts w:ascii="標楷體" w:eastAsia="標楷體" w:hAnsi="標楷體" w:cs="Times New Roman" w:hint="eastAsia"/>
                <w:sz w:val="24"/>
                <w:szCs w:val="24"/>
                <w:lang w:eastAsia="zh-TW"/>
              </w:rPr>
              <w:t>162人次，網站瀏覽量每月平均成長率為24%。</w:t>
            </w:r>
          </w:p>
          <w:p w14:paraId="5061D481" w14:textId="77777777" w:rsidR="00D7617A" w:rsidRPr="00246514" w:rsidRDefault="00D7617A" w:rsidP="00D7617A">
            <w:pPr>
              <w:pStyle w:val="a7"/>
              <w:numPr>
                <w:ilvl w:val="0"/>
                <w:numId w:val="22"/>
              </w:numPr>
              <w:snapToGrid w:val="0"/>
              <w:spacing w:after="0" w:line="360" w:lineRule="exact"/>
              <w:ind w:leftChars="0" w:right="144"/>
              <w:jc w:val="both"/>
              <w:rPr>
                <w:rFonts w:ascii="標楷體" w:eastAsia="標楷體" w:hAnsi="標楷體" w:cs="Times New Roman"/>
                <w:sz w:val="24"/>
                <w:szCs w:val="24"/>
                <w:lang w:eastAsia="zh-TW"/>
              </w:rPr>
            </w:pPr>
            <w:r w:rsidRPr="00246514">
              <w:rPr>
                <w:rFonts w:ascii="標楷體" w:eastAsia="標楷體" w:hAnsi="標楷體" w:cs="Times New Roman" w:hint="eastAsia"/>
                <w:sz w:val="24"/>
                <w:szCs w:val="24"/>
                <w:lang w:eastAsia="zh-TW"/>
              </w:rPr>
              <w:t>新南向國家留學臺灣資訊行銷宣傳：為產製新南向人才培育計畫具吸引力宣傳素材，本會於3月辦理境外生留學臺灣心得徵文及短片活動，邀</w:t>
            </w:r>
            <w:r w:rsidRPr="00246514">
              <w:rPr>
                <w:rFonts w:ascii="標楷體" w:eastAsia="標楷體" w:hAnsi="標楷體" w:cs="Times New Roman"/>
                <w:sz w:val="24"/>
                <w:szCs w:val="24"/>
                <w:lang w:eastAsia="zh-TW"/>
              </w:rPr>
              <w:t>請境外生投稿分享在</w:t>
            </w:r>
            <w:proofErr w:type="gramStart"/>
            <w:r w:rsidRPr="00246514">
              <w:rPr>
                <w:rFonts w:ascii="標楷體" w:eastAsia="標楷體" w:hAnsi="標楷體" w:cs="Times New Roman"/>
                <w:sz w:val="24"/>
                <w:szCs w:val="24"/>
                <w:lang w:eastAsia="zh-TW"/>
              </w:rPr>
              <w:t>臺</w:t>
            </w:r>
            <w:proofErr w:type="gramEnd"/>
            <w:r w:rsidRPr="00246514">
              <w:rPr>
                <w:rFonts w:ascii="標楷體" w:eastAsia="標楷體" w:hAnsi="標楷體" w:cs="Times New Roman"/>
                <w:sz w:val="24"/>
                <w:szCs w:val="24"/>
                <w:lang w:eastAsia="zh-TW"/>
              </w:rPr>
              <w:t>留學心得，本年度</w:t>
            </w:r>
            <w:r w:rsidRPr="00246514">
              <w:rPr>
                <w:rFonts w:ascii="標楷體" w:eastAsia="標楷體" w:hAnsi="標楷體" w:cs="Times New Roman" w:hint="eastAsia"/>
                <w:sz w:val="24"/>
                <w:szCs w:val="24"/>
                <w:lang w:eastAsia="zh-TW"/>
              </w:rPr>
              <w:t>募集197篇，並</w:t>
            </w:r>
            <w:r w:rsidRPr="00246514">
              <w:rPr>
                <w:rFonts w:ascii="標楷體" w:eastAsia="標楷體" w:hAnsi="標楷體" w:cs="Times New Roman"/>
                <w:sz w:val="24"/>
                <w:szCs w:val="24"/>
                <w:lang w:eastAsia="zh-TW"/>
              </w:rPr>
              <w:t>選出40篇佳作；為進一步豐富呈現境外生在</w:t>
            </w:r>
            <w:proofErr w:type="gramStart"/>
            <w:r w:rsidRPr="00246514">
              <w:rPr>
                <w:rFonts w:ascii="標楷體" w:eastAsia="標楷體" w:hAnsi="標楷體" w:cs="Times New Roman"/>
                <w:sz w:val="24"/>
                <w:szCs w:val="24"/>
                <w:lang w:eastAsia="zh-TW"/>
              </w:rPr>
              <w:t>臺</w:t>
            </w:r>
            <w:proofErr w:type="gramEnd"/>
            <w:r w:rsidRPr="00246514">
              <w:rPr>
                <w:rFonts w:ascii="標楷體" w:eastAsia="標楷體" w:hAnsi="標楷體" w:cs="Times New Roman"/>
                <w:sz w:val="24"/>
                <w:szCs w:val="24"/>
                <w:lang w:eastAsia="zh-TW"/>
              </w:rPr>
              <w:t>留學情形，</w:t>
            </w:r>
            <w:r w:rsidRPr="00246514">
              <w:rPr>
                <w:rFonts w:ascii="標楷體" w:eastAsia="標楷體" w:hAnsi="標楷體" w:cs="Times New Roman" w:hint="eastAsia"/>
                <w:sz w:val="24"/>
                <w:szCs w:val="24"/>
                <w:lang w:eastAsia="zh-TW"/>
              </w:rPr>
              <w:t>並</w:t>
            </w:r>
            <w:r w:rsidRPr="00246514">
              <w:rPr>
                <w:rFonts w:ascii="標楷體" w:eastAsia="標楷體" w:hAnsi="標楷體" w:cs="Times New Roman"/>
                <w:sz w:val="24"/>
                <w:szCs w:val="24"/>
                <w:lang w:eastAsia="zh-TW"/>
              </w:rPr>
              <w:t>邀請40位佳作境外生進行第二階段短片</w:t>
            </w:r>
            <w:r w:rsidRPr="00246514">
              <w:rPr>
                <w:rFonts w:ascii="標楷體" w:eastAsia="標楷體" w:hAnsi="標楷體" w:cs="Times New Roman" w:hint="eastAsia"/>
                <w:sz w:val="24"/>
                <w:szCs w:val="24"/>
                <w:lang w:eastAsia="zh-TW"/>
              </w:rPr>
              <w:t>競賽</w:t>
            </w:r>
            <w:r w:rsidRPr="00246514">
              <w:rPr>
                <w:rFonts w:ascii="標楷體" w:eastAsia="標楷體" w:hAnsi="標楷體" w:cs="Times New Roman"/>
                <w:sz w:val="24"/>
                <w:szCs w:val="24"/>
                <w:lang w:eastAsia="zh-TW"/>
              </w:rPr>
              <w:t>，共計有29位學生參看</w:t>
            </w:r>
          </w:p>
          <w:p w14:paraId="542230C1" w14:textId="77777777" w:rsidR="00D7617A" w:rsidRPr="00246514" w:rsidRDefault="00D7617A" w:rsidP="00D7617A">
            <w:pPr>
              <w:pStyle w:val="a7"/>
              <w:ind w:left="440"/>
              <w:rPr>
                <w:rFonts w:ascii="Times New Roman" w:eastAsia="標楷體" w:hAnsi="Times New Roman" w:cs="Times New Roman"/>
                <w:sz w:val="24"/>
                <w:szCs w:val="24"/>
                <w:lang w:eastAsia="zh-TW"/>
              </w:rPr>
            </w:pPr>
          </w:p>
          <w:p w14:paraId="3EB5386D" w14:textId="77777777" w:rsidR="00D7617A" w:rsidRPr="00246514" w:rsidRDefault="00D7617A" w:rsidP="006B2D83">
            <w:pPr>
              <w:pStyle w:val="a7"/>
              <w:ind w:left="440"/>
              <w:rPr>
                <w:rFonts w:ascii="Times New Roman" w:eastAsia="標楷體" w:hAnsi="Times New Roman" w:cs="Times New Roman"/>
                <w:sz w:val="24"/>
                <w:szCs w:val="24"/>
                <w:lang w:eastAsia="zh-TW"/>
              </w:rPr>
            </w:pPr>
          </w:p>
          <w:p w14:paraId="49427F0B" w14:textId="77777777" w:rsidR="006B2D83" w:rsidRPr="00246514" w:rsidRDefault="006B2D83" w:rsidP="006B2D83">
            <w:pPr>
              <w:pStyle w:val="a7"/>
              <w:ind w:left="440"/>
              <w:rPr>
                <w:rFonts w:ascii="Times New Roman" w:eastAsia="標楷體" w:hAnsi="Times New Roman" w:cs="Times New Roman"/>
                <w:sz w:val="24"/>
                <w:szCs w:val="24"/>
                <w:lang w:eastAsia="zh-TW"/>
              </w:rPr>
            </w:pPr>
            <w:r w:rsidRPr="00246514">
              <w:rPr>
                <w:rFonts w:ascii="Times New Roman" w:eastAsia="標楷體" w:hAnsi="Times New Roman" w:cs="Times New Roman" w:hint="eastAsia"/>
                <w:sz w:val="24"/>
                <w:szCs w:val="24"/>
                <w:lang w:eastAsia="zh-TW"/>
              </w:rPr>
              <w:t>臺灣高教國際化發展多年，累積各類創新跨國校際合作模式。為行銷各校優質辦學成效及國際學教研創合作情形，多元呈現臺灣具深度及創新之國際交流個案，本會</w:t>
            </w:r>
            <w:proofErr w:type="gramStart"/>
            <w:r w:rsidRPr="00246514">
              <w:rPr>
                <w:rFonts w:ascii="Times New Roman" w:eastAsia="標楷體" w:hAnsi="Times New Roman" w:cs="Times New Roman" w:hint="eastAsia"/>
                <w:sz w:val="24"/>
                <w:szCs w:val="24"/>
                <w:lang w:eastAsia="zh-TW"/>
              </w:rPr>
              <w:t>於官網及</w:t>
            </w:r>
            <w:proofErr w:type="gramEnd"/>
            <w:r w:rsidRPr="00246514">
              <w:rPr>
                <w:rFonts w:ascii="Times New Roman" w:eastAsia="標楷體" w:hAnsi="Times New Roman" w:cs="Times New Roman" w:hint="eastAsia"/>
                <w:sz w:val="24"/>
                <w:szCs w:val="24"/>
                <w:lang w:eastAsia="zh-TW"/>
              </w:rPr>
              <w:t>SIT</w:t>
            </w:r>
            <w:r w:rsidRPr="00246514">
              <w:rPr>
                <w:rFonts w:ascii="Times New Roman" w:eastAsia="標楷體" w:hAnsi="Times New Roman" w:cs="Times New Roman" w:hint="eastAsia"/>
                <w:sz w:val="24"/>
                <w:szCs w:val="24"/>
                <w:lang w:eastAsia="zh-TW"/>
              </w:rPr>
              <w:t>網站推出「國際交流成功案例」專區，提供學校展現國際學術合作實踐之成果，推出迄今已登載</w:t>
            </w:r>
            <w:r w:rsidRPr="00246514">
              <w:rPr>
                <w:rFonts w:ascii="Times New Roman" w:eastAsia="標楷體" w:hAnsi="Times New Roman" w:cs="Times New Roman" w:hint="eastAsia"/>
                <w:sz w:val="24"/>
                <w:szCs w:val="24"/>
                <w:lang w:eastAsia="zh-TW"/>
              </w:rPr>
              <w:t>22</w:t>
            </w:r>
            <w:r w:rsidRPr="00246514">
              <w:rPr>
                <w:rFonts w:ascii="Times New Roman" w:eastAsia="標楷體" w:hAnsi="Times New Roman" w:cs="Times New Roman" w:hint="eastAsia"/>
                <w:sz w:val="24"/>
                <w:szCs w:val="24"/>
                <w:lang w:eastAsia="zh-TW"/>
              </w:rPr>
              <w:t>校</w:t>
            </w:r>
            <w:r w:rsidRPr="00246514">
              <w:rPr>
                <w:rFonts w:ascii="Times New Roman" w:eastAsia="標楷體" w:hAnsi="Times New Roman" w:cs="Times New Roman" w:hint="eastAsia"/>
                <w:sz w:val="24"/>
                <w:szCs w:val="24"/>
                <w:lang w:eastAsia="zh-TW"/>
              </w:rPr>
              <w:t>39</w:t>
            </w:r>
            <w:r w:rsidRPr="00246514">
              <w:rPr>
                <w:rFonts w:ascii="Times New Roman" w:eastAsia="標楷體" w:hAnsi="Times New Roman" w:cs="Times New Roman" w:hint="eastAsia"/>
                <w:sz w:val="24"/>
                <w:szCs w:val="24"/>
                <w:lang w:eastAsia="zh-TW"/>
              </w:rPr>
              <w:t>篇精彩報導。</w:t>
            </w:r>
          </w:p>
          <w:p w14:paraId="1710B3D9" w14:textId="77777777" w:rsidR="006B2D83" w:rsidRPr="00246514" w:rsidRDefault="006B2D83" w:rsidP="006B2D83">
            <w:pPr>
              <w:pStyle w:val="a7"/>
              <w:ind w:left="440"/>
              <w:rPr>
                <w:rFonts w:ascii="Times New Roman" w:eastAsia="標楷體" w:hAnsi="Times New Roman" w:cs="Times New Roman"/>
                <w:sz w:val="24"/>
                <w:szCs w:val="24"/>
                <w:lang w:eastAsia="zh-TW"/>
              </w:rPr>
            </w:pPr>
            <w:r w:rsidRPr="00246514">
              <w:rPr>
                <w:rFonts w:ascii="Times New Roman" w:eastAsia="標楷體" w:hAnsi="Times New Roman" w:cs="Times New Roman" w:hint="eastAsia"/>
                <w:sz w:val="24"/>
                <w:szCs w:val="24"/>
                <w:lang w:eastAsia="zh-TW"/>
              </w:rPr>
              <w:t>本會亦依主題規劃，製作臺灣高教國際合作典範報導，包括勤益科技大學在內的臺灣</w:t>
            </w:r>
            <w:proofErr w:type="spellStart"/>
            <w:r w:rsidRPr="00246514">
              <w:rPr>
                <w:rFonts w:ascii="Times New Roman" w:eastAsia="標楷體" w:hAnsi="Times New Roman" w:cs="Times New Roman" w:hint="eastAsia"/>
                <w:sz w:val="24"/>
                <w:szCs w:val="24"/>
                <w:lang w:eastAsia="zh-TW"/>
              </w:rPr>
              <w:t>TAItech</w:t>
            </w:r>
            <w:proofErr w:type="spellEnd"/>
            <w:r w:rsidRPr="00246514">
              <w:rPr>
                <w:rFonts w:ascii="Times New Roman" w:eastAsia="標楷體" w:hAnsi="Times New Roman" w:cs="Times New Roman" w:hint="eastAsia"/>
                <w:sz w:val="24"/>
                <w:szCs w:val="24"/>
                <w:lang w:eastAsia="zh-TW"/>
              </w:rPr>
              <w:t>聯盟與德國</w:t>
            </w:r>
            <w:proofErr w:type="spellStart"/>
            <w:r w:rsidRPr="00246514">
              <w:rPr>
                <w:rFonts w:ascii="Times New Roman" w:eastAsia="標楷體" w:hAnsi="Times New Roman" w:cs="Times New Roman" w:hint="eastAsia"/>
                <w:sz w:val="24"/>
                <w:szCs w:val="24"/>
                <w:lang w:eastAsia="zh-TW"/>
              </w:rPr>
              <w:t>HAWtech</w:t>
            </w:r>
            <w:proofErr w:type="spellEnd"/>
            <w:r w:rsidRPr="00246514">
              <w:rPr>
                <w:rFonts w:ascii="Times New Roman" w:eastAsia="標楷體" w:hAnsi="Times New Roman" w:cs="Times New Roman" w:hint="eastAsia"/>
                <w:sz w:val="24"/>
                <w:szCs w:val="24"/>
                <w:lang w:eastAsia="zh-TW"/>
              </w:rPr>
              <w:t>聯盟的「</w:t>
            </w:r>
            <w:proofErr w:type="gramStart"/>
            <w:r w:rsidRPr="00246514">
              <w:rPr>
                <w:rFonts w:ascii="Times New Roman" w:eastAsia="標楷體" w:hAnsi="Times New Roman" w:cs="Times New Roman" w:hint="eastAsia"/>
                <w:sz w:val="24"/>
                <w:szCs w:val="24"/>
                <w:lang w:eastAsia="zh-TW"/>
              </w:rPr>
              <w:t>臺</w:t>
            </w:r>
            <w:proofErr w:type="gramEnd"/>
            <w:r w:rsidRPr="00246514">
              <w:rPr>
                <w:rFonts w:ascii="Times New Roman" w:eastAsia="標楷體" w:hAnsi="Times New Roman" w:cs="Times New Roman" w:hint="eastAsia"/>
                <w:sz w:val="24"/>
                <w:szCs w:val="24"/>
                <w:lang w:eastAsia="zh-TW"/>
              </w:rPr>
              <w:t>德科技大學聯盟」合作案，以及大同大學與日本橫手市政府及當地企業國際產官學合作案等。典範案例專訪期以影音圖文形式，輔以社群媒體行銷，</w:t>
            </w:r>
            <w:proofErr w:type="gramStart"/>
            <w:r w:rsidRPr="00246514">
              <w:rPr>
                <w:rFonts w:ascii="Times New Roman" w:eastAsia="標楷體" w:hAnsi="Times New Roman" w:cs="Times New Roman" w:hint="eastAsia"/>
                <w:sz w:val="24"/>
                <w:szCs w:val="24"/>
                <w:lang w:eastAsia="zh-TW"/>
              </w:rPr>
              <w:t>加乘各校</w:t>
            </w:r>
            <w:proofErr w:type="gramEnd"/>
            <w:r w:rsidRPr="00246514">
              <w:rPr>
                <w:rFonts w:ascii="Times New Roman" w:eastAsia="標楷體" w:hAnsi="Times New Roman" w:cs="Times New Roman" w:hint="eastAsia"/>
                <w:sz w:val="24"/>
                <w:szCs w:val="24"/>
                <w:lang w:eastAsia="zh-TW"/>
              </w:rPr>
              <w:t>國際能見度，活絡招生管道及力度。</w:t>
            </w:r>
          </w:p>
          <w:p w14:paraId="76D0400E" w14:textId="77777777" w:rsidR="006B2D83" w:rsidRPr="00246514" w:rsidRDefault="006B2D83" w:rsidP="006B2D83">
            <w:pPr>
              <w:pStyle w:val="a7"/>
              <w:ind w:left="440"/>
              <w:rPr>
                <w:rFonts w:ascii="Times New Roman" w:eastAsia="標楷體" w:hAnsi="Times New Roman" w:cs="Times New Roman"/>
                <w:sz w:val="24"/>
                <w:szCs w:val="24"/>
                <w:lang w:eastAsia="zh-TW"/>
              </w:rPr>
            </w:pPr>
            <w:r w:rsidRPr="00246514">
              <w:rPr>
                <w:rFonts w:ascii="Times New Roman" w:eastAsia="標楷體" w:hAnsi="Times New Roman" w:cs="Times New Roman" w:hint="eastAsia"/>
                <w:sz w:val="24"/>
                <w:szCs w:val="24"/>
                <w:lang w:eastAsia="zh-TW"/>
              </w:rPr>
              <w:t>四、國內研討會</w:t>
            </w:r>
          </w:p>
          <w:p w14:paraId="2E364A14" w14:textId="77777777" w:rsidR="006B2D83" w:rsidRPr="00246514" w:rsidRDefault="006B2D83" w:rsidP="006B2D83">
            <w:pPr>
              <w:pStyle w:val="a7"/>
              <w:ind w:left="440"/>
              <w:rPr>
                <w:rFonts w:ascii="Times New Roman" w:eastAsia="標楷體" w:hAnsi="Times New Roman" w:cs="Times New Roman"/>
                <w:sz w:val="24"/>
                <w:szCs w:val="24"/>
                <w:lang w:eastAsia="zh-TW"/>
              </w:rPr>
            </w:pPr>
            <w:r w:rsidRPr="00246514">
              <w:rPr>
                <w:rFonts w:ascii="Times New Roman" w:eastAsia="標楷體" w:hAnsi="Times New Roman" w:cs="Times New Roman" w:hint="eastAsia"/>
                <w:sz w:val="24"/>
                <w:szCs w:val="24"/>
                <w:lang w:eastAsia="zh-TW"/>
              </w:rPr>
              <w:t>在</w:t>
            </w:r>
            <w:proofErr w:type="gramStart"/>
            <w:r w:rsidRPr="00246514">
              <w:rPr>
                <w:rFonts w:ascii="Times New Roman" w:eastAsia="標楷體" w:hAnsi="Times New Roman" w:cs="Times New Roman" w:hint="eastAsia"/>
                <w:sz w:val="24"/>
                <w:szCs w:val="24"/>
                <w:lang w:eastAsia="zh-TW"/>
              </w:rPr>
              <w:t>疫</w:t>
            </w:r>
            <w:proofErr w:type="gramEnd"/>
            <w:r w:rsidRPr="00246514">
              <w:rPr>
                <w:rFonts w:ascii="Times New Roman" w:eastAsia="標楷體" w:hAnsi="Times New Roman" w:cs="Times New Roman" w:hint="eastAsia"/>
                <w:sz w:val="24"/>
                <w:szCs w:val="24"/>
                <w:lang w:eastAsia="zh-TW"/>
              </w:rPr>
              <w:t>情持續的不確定時代，如何維持國際教育間之交流及互動，是大學校院都需嚴肅面對的課題。本會分別於</w:t>
            </w:r>
            <w:r w:rsidRPr="00246514">
              <w:rPr>
                <w:rFonts w:ascii="Times New Roman" w:eastAsia="標楷體" w:hAnsi="Times New Roman" w:cs="Times New Roman" w:hint="eastAsia"/>
                <w:sz w:val="24"/>
                <w:szCs w:val="24"/>
                <w:lang w:eastAsia="zh-TW"/>
              </w:rPr>
              <w:t>109</w:t>
            </w:r>
            <w:r w:rsidRPr="00246514">
              <w:rPr>
                <w:rFonts w:ascii="Times New Roman" w:eastAsia="標楷體" w:hAnsi="Times New Roman" w:cs="Times New Roman" w:hint="eastAsia"/>
                <w:sz w:val="24"/>
                <w:szCs w:val="24"/>
                <w:lang w:eastAsia="zh-TW"/>
              </w:rPr>
              <w:t>年</w:t>
            </w:r>
            <w:r w:rsidRPr="00246514">
              <w:rPr>
                <w:rFonts w:ascii="Times New Roman" w:eastAsia="標楷體" w:hAnsi="Times New Roman" w:cs="Times New Roman" w:hint="eastAsia"/>
                <w:sz w:val="24"/>
                <w:szCs w:val="24"/>
                <w:lang w:eastAsia="zh-TW"/>
              </w:rPr>
              <w:t>6</w:t>
            </w:r>
            <w:r w:rsidRPr="00246514">
              <w:rPr>
                <w:rFonts w:ascii="Times New Roman" w:eastAsia="標楷體" w:hAnsi="Times New Roman" w:cs="Times New Roman" w:hint="eastAsia"/>
                <w:sz w:val="24"/>
                <w:szCs w:val="24"/>
                <w:lang w:eastAsia="zh-TW"/>
              </w:rPr>
              <w:t>月</w:t>
            </w:r>
            <w:r w:rsidRPr="00246514">
              <w:rPr>
                <w:rFonts w:ascii="Times New Roman" w:eastAsia="標楷體" w:hAnsi="Times New Roman" w:cs="Times New Roman" w:hint="eastAsia"/>
                <w:sz w:val="24"/>
                <w:szCs w:val="24"/>
                <w:lang w:eastAsia="zh-TW"/>
              </w:rPr>
              <w:t>12</w:t>
            </w:r>
            <w:r w:rsidRPr="00246514">
              <w:rPr>
                <w:rFonts w:ascii="Times New Roman" w:eastAsia="標楷體" w:hAnsi="Times New Roman" w:cs="Times New Roman" w:hint="eastAsia"/>
                <w:sz w:val="24"/>
                <w:szCs w:val="24"/>
                <w:lang w:eastAsia="zh-TW"/>
              </w:rPr>
              <w:t>日、</w:t>
            </w:r>
            <w:r w:rsidRPr="00246514">
              <w:rPr>
                <w:rFonts w:ascii="Times New Roman" w:eastAsia="標楷體" w:hAnsi="Times New Roman" w:cs="Times New Roman" w:hint="eastAsia"/>
                <w:sz w:val="24"/>
                <w:szCs w:val="24"/>
                <w:lang w:eastAsia="zh-TW"/>
              </w:rPr>
              <w:t>7</w:t>
            </w:r>
            <w:r w:rsidRPr="00246514">
              <w:rPr>
                <w:rFonts w:ascii="Times New Roman" w:eastAsia="標楷體" w:hAnsi="Times New Roman" w:cs="Times New Roman" w:hint="eastAsia"/>
                <w:sz w:val="24"/>
                <w:szCs w:val="24"/>
                <w:lang w:eastAsia="zh-TW"/>
              </w:rPr>
              <w:t>月</w:t>
            </w:r>
            <w:r w:rsidRPr="00246514">
              <w:rPr>
                <w:rFonts w:ascii="Times New Roman" w:eastAsia="標楷體" w:hAnsi="Times New Roman" w:cs="Times New Roman" w:hint="eastAsia"/>
                <w:sz w:val="24"/>
                <w:szCs w:val="24"/>
                <w:lang w:eastAsia="zh-TW"/>
              </w:rPr>
              <w:t>24</w:t>
            </w:r>
            <w:r w:rsidRPr="00246514">
              <w:rPr>
                <w:rFonts w:ascii="Times New Roman" w:eastAsia="標楷體" w:hAnsi="Times New Roman" w:cs="Times New Roman" w:hint="eastAsia"/>
                <w:sz w:val="24"/>
                <w:szCs w:val="24"/>
                <w:lang w:eastAsia="zh-TW"/>
              </w:rPr>
              <w:t>日、</w:t>
            </w:r>
            <w:r w:rsidRPr="00246514">
              <w:rPr>
                <w:rFonts w:ascii="Times New Roman" w:eastAsia="標楷體" w:hAnsi="Times New Roman" w:cs="Times New Roman" w:hint="eastAsia"/>
                <w:sz w:val="24"/>
                <w:szCs w:val="24"/>
                <w:lang w:eastAsia="zh-TW"/>
              </w:rPr>
              <w:t>8</w:t>
            </w:r>
            <w:r w:rsidRPr="00246514">
              <w:rPr>
                <w:rFonts w:ascii="Times New Roman" w:eastAsia="標楷體" w:hAnsi="Times New Roman" w:cs="Times New Roman" w:hint="eastAsia"/>
                <w:sz w:val="24"/>
                <w:szCs w:val="24"/>
                <w:lang w:eastAsia="zh-TW"/>
              </w:rPr>
              <w:t>月</w:t>
            </w:r>
            <w:r w:rsidRPr="00246514">
              <w:rPr>
                <w:rFonts w:ascii="Times New Roman" w:eastAsia="標楷體" w:hAnsi="Times New Roman" w:cs="Times New Roman" w:hint="eastAsia"/>
                <w:sz w:val="24"/>
                <w:szCs w:val="24"/>
                <w:lang w:eastAsia="zh-TW"/>
              </w:rPr>
              <w:t>28</w:t>
            </w:r>
            <w:r w:rsidRPr="00246514">
              <w:rPr>
                <w:rFonts w:ascii="Times New Roman" w:eastAsia="標楷體" w:hAnsi="Times New Roman" w:cs="Times New Roman" w:hint="eastAsia"/>
                <w:sz w:val="24"/>
                <w:szCs w:val="24"/>
                <w:lang w:eastAsia="zh-TW"/>
              </w:rPr>
              <w:t>日假淡江大學</w:t>
            </w:r>
            <w:proofErr w:type="gramStart"/>
            <w:r w:rsidRPr="00246514">
              <w:rPr>
                <w:rFonts w:ascii="Times New Roman" w:eastAsia="標楷體" w:hAnsi="Times New Roman" w:cs="Times New Roman" w:hint="eastAsia"/>
                <w:sz w:val="24"/>
                <w:szCs w:val="24"/>
                <w:lang w:eastAsia="zh-TW"/>
              </w:rPr>
              <w:t>臺</w:t>
            </w:r>
            <w:proofErr w:type="gramEnd"/>
            <w:r w:rsidRPr="00246514">
              <w:rPr>
                <w:rFonts w:ascii="Times New Roman" w:eastAsia="標楷體" w:hAnsi="Times New Roman" w:cs="Times New Roman" w:hint="eastAsia"/>
                <w:sz w:val="24"/>
                <w:szCs w:val="24"/>
                <w:lang w:eastAsia="zh-TW"/>
              </w:rPr>
              <w:t>北校園舉行三場「後疫情時代─臺灣高教全球鏈結諮詢會議」，邀集國立大學、私立大學及技職大學國際長與會，針對「臺灣高教國際宣傳」、「外籍畢業校友鏈結」、「跨國學術交流策略」等議題進行深度討論，分享各校</w:t>
            </w:r>
            <w:proofErr w:type="gramStart"/>
            <w:r w:rsidRPr="00246514">
              <w:rPr>
                <w:rFonts w:ascii="Times New Roman" w:eastAsia="標楷體" w:hAnsi="Times New Roman" w:cs="Times New Roman" w:hint="eastAsia"/>
                <w:sz w:val="24"/>
                <w:szCs w:val="24"/>
                <w:lang w:eastAsia="zh-TW"/>
              </w:rPr>
              <w:t>推動線上課</w:t>
            </w:r>
            <w:proofErr w:type="gramEnd"/>
            <w:r w:rsidRPr="00246514">
              <w:rPr>
                <w:rFonts w:ascii="Times New Roman" w:eastAsia="標楷體" w:hAnsi="Times New Roman" w:cs="Times New Roman" w:hint="eastAsia"/>
                <w:sz w:val="24"/>
                <w:szCs w:val="24"/>
                <w:lang w:eastAsia="zh-TW"/>
              </w:rPr>
              <w:t>程、網路簽約、校園國際化等執行實務，達到校院間寶貴經驗之交流及傳承。</w:t>
            </w:r>
          </w:p>
          <w:p w14:paraId="73C4B7CE" w14:textId="77777777" w:rsidR="006B2D83" w:rsidRPr="00246514" w:rsidRDefault="006B2D83" w:rsidP="006B2D83">
            <w:pPr>
              <w:pStyle w:val="a7"/>
              <w:ind w:left="440"/>
              <w:rPr>
                <w:rFonts w:ascii="Times New Roman" w:eastAsia="標楷體" w:hAnsi="Times New Roman" w:cs="Times New Roman"/>
                <w:sz w:val="24"/>
                <w:szCs w:val="24"/>
                <w:lang w:eastAsia="zh-TW"/>
              </w:rPr>
            </w:pPr>
            <w:r w:rsidRPr="00246514">
              <w:rPr>
                <w:rFonts w:ascii="Times New Roman" w:eastAsia="標楷體" w:hAnsi="Times New Roman" w:cs="Times New Roman" w:hint="eastAsia"/>
                <w:sz w:val="24"/>
                <w:szCs w:val="24"/>
                <w:lang w:eastAsia="zh-TW"/>
              </w:rPr>
              <w:t>五、國際事務培訓</w:t>
            </w:r>
          </w:p>
          <w:p w14:paraId="5CCC522B" w14:textId="77777777" w:rsidR="006B2D83" w:rsidRPr="00246514" w:rsidRDefault="006B2D83" w:rsidP="006B2D83">
            <w:pPr>
              <w:pStyle w:val="a7"/>
              <w:ind w:left="440"/>
              <w:rPr>
                <w:rFonts w:ascii="Times New Roman" w:eastAsia="標楷體" w:hAnsi="Times New Roman" w:cs="Times New Roman"/>
                <w:sz w:val="24"/>
                <w:szCs w:val="24"/>
                <w:lang w:eastAsia="zh-TW"/>
              </w:rPr>
            </w:pPr>
            <w:r w:rsidRPr="00246514">
              <w:rPr>
                <w:rFonts w:ascii="Times New Roman" w:eastAsia="標楷體" w:hAnsi="Times New Roman" w:cs="Times New Roman" w:hint="eastAsia"/>
                <w:sz w:val="24"/>
                <w:szCs w:val="24"/>
                <w:lang w:eastAsia="zh-TW"/>
              </w:rPr>
              <w:t>為持續增進大學國際事務人員專業職能，本會於</w:t>
            </w:r>
            <w:r w:rsidRPr="00246514">
              <w:rPr>
                <w:rFonts w:ascii="Times New Roman" w:eastAsia="標楷體" w:hAnsi="Times New Roman" w:cs="Times New Roman" w:hint="eastAsia"/>
                <w:sz w:val="24"/>
                <w:szCs w:val="24"/>
                <w:lang w:eastAsia="zh-TW"/>
              </w:rPr>
              <w:t>109</w:t>
            </w:r>
            <w:r w:rsidRPr="00246514">
              <w:rPr>
                <w:rFonts w:ascii="Times New Roman" w:eastAsia="標楷體" w:hAnsi="Times New Roman" w:cs="Times New Roman" w:hint="eastAsia"/>
                <w:sz w:val="24"/>
                <w:szCs w:val="24"/>
                <w:lang w:eastAsia="zh-TW"/>
              </w:rPr>
              <w:t>年</w:t>
            </w:r>
            <w:r w:rsidRPr="00246514">
              <w:rPr>
                <w:rFonts w:ascii="Times New Roman" w:eastAsia="標楷體" w:hAnsi="Times New Roman" w:cs="Times New Roman" w:hint="eastAsia"/>
                <w:sz w:val="24"/>
                <w:szCs w:val="24"/>
                <w:lang w:eastAsia="zh-TW"/>
              </w:rPr>
              <w:t>8</w:t>
            </w:r>
            <w:r w:rsidRPr="00246514">
              <w:rPr>
                <w:rFonts w:ascii="Times New Roman" w:eastAsia="標楷體" w:hAnsi="Times New Roman" w:cs="Times New Roman" w:hint="eastAsia"/>
                <w:sz w:val="24"/>
                <w:szCs w:val="24"/>
                <w:lang w:eastAsia="zh-TW"/>
              </w:rPr>
              <w:t>月</w:t>
            </w:r>
            <w:r w:rsidRPr="00246514">
              <w:rPr>
                <w:rFonts w:ascii="Times New Roman" w:eastAsia="標楷體" w:hAnsi="Times New Roman" w:cs="Times New Roman" w:hint="eastAsia"/>
                <w:sz w:val="24"/>
                <w:szCs w:val="24"/>
                <w:lang w:eastAsia="zh-TW"/>
              </w:rPr>
              <w:t>17</w:t>
            </w:r>
            <w:r w:rsidRPr="00246514">
              <w:rPr>
                <w:rFonts w:ascii="Times New Roman" w:eastAsia="標楷體" w:hAnsi="Times New Roman" w:cs="Times New Roman" w:hint="eastAsia"/>
                <w:sz w:val="24"/>
                <w:szCs w:val="24"/>
                <w:lang w:eastAsia="zh-TW"/>
              </w:rPr>
              <w:t>日舉辦「後</w:t>
            </w:r>
            <w:proofErr w:type="gramStart"/>
            <w:r w:rsidRPr="00246514">
              <w:rPr>
                <w:rFonts w:ascii="Times New Roman" w:eastAsia="標楷體" w:hAnsi="Times New Roman" w:cs="Times New Roman" w:hint="eastAsia"/>
                <w:sz w:val="24"/>
                <w:szCs w:val="24"/>
                <w:lang w:eastAsia="zh-TW"/>
              </w:rPr>
              <w:t>疫</w:t>
            </w:r>
            <w:proofErr w:type="gramEnd"/>
            <w:r w:rsidRPr="00246514">
              <w:rPr>
                <w:rFonts w:ascii="Times New Roman" w:eastAsia="標楷體" w:hAnsi="Times New Roman" w:cs="Times New Roman" w:hint="eastAsia"/>
                <w:sz w:val="24"/>
                <w:szCs w:val="24"/>
                <w:lang w:eastAsia="zh-TW"/>
              </w:rPr>
              <w:t>情時代—大學校院國際事務鏈結及校園抗疫經驗交流工作坊」，邀請亞洲大學副校長吳聰能教授、前外交部禮賓司司長朱玉鳳大使分享</w:t>
            </w:r>
            <w:r w:rsidRPr="00246514">
              <w:rPr>
                <w:rFonts w:ascii="Times New Roman" w:eastAsia="標楷體" w:hAnsi="Times New Roman" w:cs="Times New Roman" w:hint="eastAsia"/>
                <w:sz w:val="24"/>
                <w:szCs w:val="24"/>
                <w:lang w:eastAsia="zh-TW"/>
              </w:rPr>
              <w:t>COVID-19</w:t>
            </w:r>
            <w:r w:rsidRPr="00246514">
              <w:rPr>
                <w:rFonts w:ascii="Times New Roman" w:eastAsia="標楷體" w:hAnsi="Times New Roman" w:cs="Times New Roman" w:hint="eastAsia"/>
                <w:sz w:val="24"/>
                <w:szCs w:val="24"/>
                <w:lang w:eastAsia="zh-TW"/>
              </w:rPr>
              <w:t>風暴下的校園抗疫與危機處理關鍵，以及疫情期間國際禮儀之實踐。本講座匯聚全國</w:t>
            </w:r>
            <w:r w:rsidRPr="00246514">
              <w:rPr>
                <w:rFonts w:ascii="Times New Roman" w:eastAsia="標楷體" w:hAnsi="Times New Roman" w:cs="Times New Roman" w:hint="eastAsia"/>
                <w:sz w:val="24"/>
                <w:szCs w:val="24"/>
                <w:lang w:eastAsia="zh-TW"/>
              </w:rPr>
              <w:t>52</w:t>
            </w:r>
            <w:r w:rsidRPr="00246514">
              <w:rPr>
                <w:rFonts w:ascii="Times New Roman" w:eastAsia="標楷體" w:hAnsi="Times New Roman" w:cs="Times New Roman" w:hint="eastAsia"/>
                <w:sz w:val="24"/>
                <w:szCs w:val="24"/>
                <w:lang w:eastAsia="zh-TW"/>
              </w:rPr>
              <w:t>所大學校院與近百位國際事務同仁參與，交流熱絡。</w:t>
            </w:r>
          </w:p>
          <w:p w14:paraId="25793109" w14:textId="77777777" w:rsidR="006B2D83" w:rsidRPr="00246514" w:rsidRDefault="006B2D83" w:rsidP="006B2D83">
            <w:pPr>
              <w:pStyle w:val="a7"/>
              <w:ind w:left="440"/>
              <w:rPr>
                <w:rFonts w:ascii="Times New Roman" w:eastAsia="標楷體" w:hAnsi="Times New Roman" w:cs="Times New Roman"/>
                <w:sz w:val="24"/>
                <w:szCs w:val="24"/>
                <w:lang w:eastAsia="zh-TW"/>
              </w:rPr>
            </w:pPr>
            <w:proofErr w:type="gramStart"/>
            <w:r w:rsidRPr="00246514">
              <w:rPr>
                <w:rFonts w:ascii="Times New Roman" w:eastAsia="標楷體" w:hAnsi="Times New Roman" w:cs="Times New Roman" w:hint="eastAsia"/>
                <w:sz w:val="24"/>
                <w:szCs w:val="24"/>
                <w:lang w:eastAsia="zh-TW"/>
              </w:rPr>
              <w:t>此外，</w:t>
            </w:r>
            <w:proofErr w:type="gramEnd"/>
            <w:r w:rsidRPr="00246514">
              <w:rPr>
                <w:rFonts w:ascii="Times New Roman" w:eastAsia="標楷體" w:hAnsi="Times New Roman" w:cs="Times New Roman" w:hint="eastAsia"/>
                <w:sz w:val="24"/>
                <w:szCs w:val="24"/>
                <w:lang w:eastAsia="zh-TW"/>
              </w:rPr>
              <w:t>本會</w:t>
            </w:r>
            <w:r w:rsidRPr="00246514">
              <w:rPr>
                <w:rFonts w:ascii="Times New Roman" w:eastAsia="標楷體" w:hAnsi="Times New Roman" w:cs="Times New Roman" w:hint="eastAsia"/>
                <w:sz w:val="24"/>
                <w:szCs w:val="24"/>
                <w:lang w:eastAsia="zh-TW"/>
              </w:rPr>
              <w:t>109</w:t>
            </w:r>
            <w:r w:rsidRPr="00246514">
              <w:rPr>
                <w:rFonts w:ascii="Times New Roman" w:eastAsia="標楷體" w:hAnsi="Times New Roman" w:cs="Times New Roman" w:hint="eastAsia"/>
                <w:sz w:val="24"/>
                <w:szCs w:val="24"/>
                <w:lang w:eastAsia="zh-TW"/>
              </w:rPr>
              <w:t>年新推出「國際事務</w:t>
            </w:r>
            <w:proofErr w:type="gramStart"/>
            <w:r w:rsidRPr="00246514">
              <w:rPr>
                <w:rFonts w:ascii="Times New Roman" w:eastAsia="標楷體" w:hAnsi="Times New Roman" w:cs="Times New Roman" w:hint="eastAsia"/>
                <w:sz w:val="24"/>
                <w:szCs w:val="24"/>
                <w:lang w:eastAsia="zh-TW"/>
              </w:rPr>
              <w:t>人才線上培</w:t>
            </w:r>
            <w:proofErr w:type="gramEnd"/>
            <w:r w:rsidRPr="00246514">
              <w:rPr>
                <w:rFonts w:ascii="Times New Roman" w:eastAsia="標楷體" w:hAnsi="Times New Roman" w:cs="Times New Roman" w:hint="eastAsia"/>
                <w:sz w:val="24"/>
                <w:szCs w:val="24"/>
                <w:lang w:eastAsia="zh-TW"/>
              </w:rPr>
              <w:t>訓課程」，介紹國際交流業務常見之國際禮儀及公務須知。課程涵蓋簽約之禮、相見之禮、儀容之禮、宴客之禮、用餐之禮、行進之禮、溝通之禮及接待禁忌等八大主題，將陸續於本</w:t>
            </w:r>
            <w:proofErr w:type="gramStart"/>
            <w:r w:rsidRPr="00246514">
              <w:rPr>
                <w:rFonts w:ascii="Times New Roman" w:eastAsia="標楷體" w:hAnsi="Times New Roman" w:cs="Times New Roman" w:hint="eastAsia"/>
                <w:sz w:val="24"/>
                <w:szCs w:val="24"/>
                <w:lang w:eastAsia="zh-TW"/>
              </w:rPr>
              <w:t>會官網及</w:t>
            </w:r>
            <w:proofErr w:type="gramEnd"/>
            <w:r w:rsidRPr="00246514">
              <w:rPr>
                <w:rFonts w:ascii="Times New Roman" w:eastAsia="標楷體" w:hAnsi="Times New Roman" w:cs="Times New Roman" w:hint="eastAsia"/>
                <w:sz w:val="24"/>
                <w:szCs w:val="24"/>
                <w:lang w:eastAsia="zh-TW"/>
              </w:rPr>
              <w:t>公務員學習平台播放，提供大學校院國際事務同仁業務執行之參考。</w:t>
            </w:r>
          </w:p>
          <w:p w14:paraId="355AF1F3" w14:textId="77777777" w:rsidR="006B2D83" w:rsidRPr="00246514" w:rsidRDefault="006B2D83" w:rsidP="006B2D83">
            <w:pPr>
              <w:pStyle w:val="a7"/>
              <w:ind w:left="440"/>
              <w:rPr>
                <w:rFonts w:ascii="Times New Roman" w:eastAsia="標楷體" w:hAnsi="Times New Roman" w:cs="Times New Roman"/>
                <w:sz w:val="24"/>
                <w:szCs w:val="24"/>
                <w:lang w:eastAsia="zh-TW"/>
              </w:rPr>
            </w:pPr>
            <w:r w:rsidRPr="00246514">
              <w:rPr>
                <w:rFonts w:ascii="Times New Roman" w:eastAsia="標楷體" w:hAnsi="Times New Roman" w:cs="Times New Roman" w:hint="eastAsia"/>
                <w:sz w:val="24"/>
                <w:szCs w:val="24"/>
                <w:lang w:eastAsia="zh-TW"/>
              </w:rPr>
              <w:t>六、臺灣教育中心</w:t>
            </w:r>
          </w:p>
          <w:p w14:paraId="7D00BC48" w14:textId="77777777" w:rsidR="006B2D83" w:rsidRPr="00246514" w:rsidRDefault="006B2D83" w:rsidP="006B2D83">
            <w:pPr>
              <w:pStyle w:val="a7"/>
              <w:ind w:left="440"/>
              <w:rPr>
                <w:rFonts w:ascii="Times New Roman" w:eastAsia="標楷體" w:hAnsi="Times New Roman" w:cs="Times New Roman"/>
                <w:sz w:val="24"/>
                <w:szCs w:val="24"/>
                <w:lang w:eastAsia="zh-TW"/>
              </w:rPr>
            </w:pPr>
            <w:r w:rsidRPr="00246514">
              <w:rPr>
                <w:rFonts w:ascii="Times New Roman" w:eastAsia="標楷體" w:hAnsi="Times New Roman" w:cs="Times New Roman" w:hint="eastAsia"/>
                <w:sz w:val="24"/>
                <w:szCs w:val="24"/>
                <w:lang w:eastAsia="zh-TW"/>
              </w:rPr>
              <w:t>歷年來，臺灣教育中心秉持高等教育對外輸出政策目標，於海外積極</w:t>
            </w:r>
          </w:p>
          <w:p w14:paraId="20442186" w14:textId="77777777" w:rsidR="006B2D83" w:rsidRPr="00246514" w:rsidRDefault="006B2D83" w:rsidP="006B2D83">
            <w:pPr>
              <w:pStyle w:val="a7"/>
              <w:ind w:left="440"/>
              <w:rPr>
                <w:rFonts w:ascii="Times New Roman" w:eastAsia="標楷體" w:hAnsi="Times New Roman" w:cs="Times New Roman"/>
                <w:sz w:val="24"/>
                <w:szCs w:val="24"/>
                <w:lang w:eastAsia="zh-TW"/>
              </w:rPr>
            </w:pPr>
          </w:p>
        </w:tc>
      </w:tr>
      <w:tr w:rsidR="00246514" w:rsidRPr="00246514" w14:paraId="5D8C851A" w14:textId="77777777" w:rsidTr="00D7617A">
        <w:trPr>
          <w:trHeight w:hRule="exact" w:val="13756"/>
        </w:trPr>
        <w:tc>
          <w:tcPr>
            <w:tcW w:w="380" w:type="dxa"/>
            <w:tcBorders>
              <w:top w:val="single" w:sz="4" w:space="0" w:color="000000"/>
              <w:left w:val="single" w:sz="4" w:space="0" w:color="000000"/>
              <w:bottom w:val="single" w:sz="4" w:space="0" w:color="auto"/>
              <w:right w:val="single" w:sz="4" w:space="0" w:color="000000"/>
            </w:tcBorders>
            <w:vAlign w:val="center"/>
          </w:tcPr>
          <w:p w14:paraId="196BA8D2" w14:textId="77777777" w:rsidR="006B2D83" w:rsidRPr="00246514" w:rsidRDefault="006B2D83" w:rsidP="006B2D83">
            <w:pPr>
              <w:spacing w:after="0" w:line="240" w:lineRule="auto"/>
              <w:ind w:left="87" w:right="66"/>
              <w:jc w:val="both"/>
              <w:rPr>
                <w:rFonts w:ascii="Times New Roman" w:eastAsia="標楷體" w:hAnsi="Times New Roman" w:cs="Times New Roman"/>
                <w:sz w:val="24"/>
                <w:szCs w:val="24"/>
                <w:lang w:eastAsia="zh-TW"/>
              </w:rPr>
            </w:pPr>
          </w:p>
        </w:tc>
        <w:tc>
          <w:tcPr>
            <w:tcW w:w="1039" w:type="dxa"/>
            <w:tcBorders>
              <w:top w:val="single" w:sz="4" w:space="0" w:color="000000"/>
              <w:left w:val="single" w:sz="4" w:space="0" w:color="000000"/>
              <w:bottom w:val="single" w:sz="4" w:space="0" w:color="auto"/>
              <w:right w:val="single" w:sz="4" w:space="0" w:color="000000"/>
            </w:tcBorders>
            <w:vAlign w:val="center"/>
          </w:tcPr>
          <w:p w14:paraId="523839C2" w14:textId="77777777" w:rsidR="006B2D83" w:rsidRPr="00246514" w:rsidRDefault="006B2D83" w:rsidP="006B2D83">
            <w:pPr>
              <w:spacing w:after="0" w:line="360" w:lineRule="exact"/>
              <w:ind w:left="3" w:right="-17"/>
              <w:jc w:val="both"/>
              <w:rPr>
                <w:rFonts w:ascii="Times New Roman" w:eastAsia="標楷體" w:hAnsi="Times New Roman" w:cs="Times New Roman"/>
                <w:sz w:val="24"/>
                <w:szCs w:val="24"/>
                <w:lang w:eastAsia="zh-TW"/>
              </w:rPr>
            </w:pPr>
          </w:p>
        </w:tc>
        <w:tc>
          <w:tcPr>
            <w:tcW w:w="1417" w:type="dxa"/>
            <w:tcBorders>
              <w:top w:val="single" w:sz="4" w:space="0" w:color="000000"/>
              <w:left w:val="single" w:sz="4" w:space="0" w:color="000000"/>
              <w:bottom w:val="single" w:sz="4" w:space="0" w:color="auto"/>
              <w:right w:val="single" w:sz="4" w:space="0" w:color="000000"/>
            </w:tcBorders>
            <w:vAlign w:val="center"/>
          </w:tcPr>
          <w:p w14:paraId="520CAD87" w14:textId="77777777" w:rsidR="006B2D83" w:rsidRPr="00246514" w:rsidRDefault="006B2D83" w:rsidP="006B2D83">
            <w:pPr>
              <w:spacing w:after="0" w:line="360" w:lineRule="exact"/>
              <w:ind w:left="102" w:right="21"/>
              <w:jc w:val="both"/>
              <w:rPr>
                <w:rFonts w:ascii="Times New Roman" w:eastAsia="標楷體" w:hAnsi="Times New Roman" w:cs="Times New Roman"/>
                <w:sz w:val="24"/>
                <w:szCs w:val="24"/>
                <w:lang w:eastAsia="zh-TW"/>
              </w:rPr>
            </w:pPr>
          </w:p>
        </w:tc>
        <w:tc>
          <w:tcPr>
            <w:tcW w:w="7847" w:type="dxa"/>
            <w:tcBorders>
              <w:top w:val="single" w:sz="4" w:space="0" w:color="000000"/>
              <w:left w:val="single" w:sz="4" w:space="0" w:color="000000"/>
              <w:bottom w:val="single" w:sz="4" w:space="0" w:color="auto"/>
              <w:right w:val="single" w:sz="4" w:space="0" w:color="000000"/>
            </w:tcBorders>
          </w:tcPr>
          <w:p w14:paraId="4B69FD04" w14:textId="77777777" w:rsidR="00D7617A" w:rsidRPr="00246514" w:rsidRDefault="00D7617A" w:rsidP="00D7617A">
            <w:pPr>
              <w:pStyle w:val="a7"/>
              <w:spacing w:after="0"/>
              <w:ind w:left="440"/>
              <w:rPr>
                <w:rFonts w:ascii="標楷體" w:eastAsia="標楷體" w:hAnsi="標楷體"/>
                <w:sz w:val="24"/>
                <w:szCs w:val="24"/>
                <w:lang w:eastAsia="zh-TW"/>
              </w:rPr>
            </w:pPr>
            <w:r w:rsidRPr="00246514">
              <w:rPr>
                <w:rFonts w:ascii="標楷體" w:eastAsia="標楷體" w:hAnsi="標楷體" w:cs="Times New Roman"/>
                <w:sz w:val="24"/>
                <w:szCs w:val="24"/>
                <w:lang w:eastAsia="zh-TW"/>
              </w:rPr>
              <w:t>加，並於Study in Taiwan YouTube頻道進行</w:t>
            </w:r>
            <w:r w:rsidRPr="00246514">
              <w:rPr>
                <w:rFonts w:ascii="標楷體" w:eastAsia="標楷體" w:hAnsi="標楷體" w:cs="Times New Roman" w:hint="eastAsia"/>
                <w:sz w:val="24"/>
                <w:szCs w:val="24"/>
                <w:lang w:eastAsia="zh-TW"/>
              </w:rPr>
              <w:t>網路投票</w:t>
            </w:r>
            <w:r w:rsidRPr="00246514">
              <w:rPr>
                <w:rFonts w:ascii="標楷體" w:eastAsia="標楷體" w:hAnsi="標楷體" w:cs="Times New Roman"/>
                <w:sz w:val="24"/>
                <w:szCs w:val="24"/>
                <w:lang w:eastAsia="zh-TW"/>
              </w:rPr>
              <w:t>，以影片觀次數</w:t>
            </w:r>
            <w:r w:rsidRPr="00246514">
              <w:rPr>
                <w:rFonts w:ascii="標楷體" w:eastAsia="標楷體" w:hAnsi="標楷體" w:cs="Times New Roman" w:hint="eastAsia"/>
                <w:sz w:val="24"/>
                <w:szCs w:val="24"/>
                <w:lang w:eastAsia="zh-TW"/>
              </w:rPr>
              <w:t>最</w:t>
            </w:r>
            <w:r w:rsidRPr="00246514">
              <w:rPr>
                <w:rFonts w:ascii="標楷體" w:eastAsia="標楷體" w:hAnsi="標楷體" w:cs="Times New Roman"/>
                <w:sz w:val="24"/>
                <w:szCs w:val="24"/>
                <w:lang w:eastAsia="zh-TW"/>
              </w:rPr>
              <w:t>高者為優勝，第一名影片觀看次數達7萬。</w:t>
            </w:r>
            <w:proofErr w:type="gramStart"/>
            <w:r w:rsidRPr="00246514">
              <w:rPr>
                <w:rFonts w:ascii="標楷體" w:eastAsia="標楷體" w:hAnsi="標楷體" w:cs="Times New Roman" w:hint="eastAsia"/>
                <w:sz w:val="24"/>
                <w:szCs w:val="24"/>
                <w:lang w:eastAsia="zh-TW"/>
              </w:rPr>
              <w:t>此外，</w:t>
            </w:r>
            <w:proofErr w:type="gramEnd"/>
            <w:r w:rsidRPr="00246514">
              <w:rPr>
                <w:rFonts w:ascii="標楷體" w:eastAsia="標楷體" w:hAnsi="標楷體" w:hint="eastAsia"/>
                <w:sz w:val="24"/>
                <w:szCs w:val="24"/>
                <w:lang w:eastAsia="zh-TW"/>
              </w:rPr>
              <w:t>為如實呈現境外生留臺後之發展，本會規劃傑出外籍畢業生系列採訪，深入報導境外畢業生留臺工作經驗，以文字專刊及影音圖像傳遞境外生在臺就學、工作經歷及生活點滴。</w:t>
            </w:r>
          </w:p>
          <w:p w14:paraId="3C1C6EA6" w14:textId="77777777" w:rsidR="00D7617A" w:rsidRPr="00246514" w:rsidRDefault="00D7617A" w:rsidP="00D7617A">
            <w:pPr>
              <w:snapToGrid w:val="0"/>
              <w:spacing w:after="0" w:line="360" w:lineRule="exact"/>
              <w:ind w:right="144"/>
              <w:jc w:val="both"/>
              <w:rPr>
                <w:rFonts w:ascii="新細明體" w:eastAsia="新細明體" w:hAnsi="新細明體" w:cs="Times New Roman"/>
                <w:sz w:val="24"/>
                <w:szCs w:val="24"/>
                <w:lang w:eastAsia="zh-TW"/>
              </w:rPr>
            </w:pPr>
            <w:r w:rsidRPr="00246514">
              <w:rPr>
                <w:rFonts w:ascii="標楷體" w:eastAsia="標楷體" w:hAnsi="標楷體" w:cs="Times New Roman" w:hint="eastAsia"/>
                <w:sz w:val="24"/>
                <w:szCs w:val="24"/>
                <w:lang w:eastAsia="zh-TW"/>
              </w:rPr>
              <w:t>6.國內研討會</w:t>
            </w:r>
            <w:r w:rsidRPr="00246514">
              <w:rPr>
                <w:rFonts w:ascii="新細明體" w:eastAsia="新細明體" w:hAnsi="新細明體" w:cs="Times New Roman" w:hint="eastAsia"/>
                <w:sz w:val="24"/>
                <w:szCs w:val="24"/>
                <w:lang w:eastAsia="zh-TW"/>
              </w:rPr>
              <w:t>：</w:t>
            </w:r>
          </w:p>
          <w:p w14:paraId="29CDBB3C" w14:textId="77777777" w:rsidR="00D7617A" w:rsidRPr="00246514" w:rsidRDefault="00D7617A" w:rsidP="00D7617A">
            <w:pPr>
              <w:pStyle w:val="a7"/>
              <w:numPr>
                <w:ilvl w:val="0"/>
                <w:numId w:val="23"/>
              </w:numPr>
              <w:snapToGrid w:val="0"/>
              <w:spacing w:after="0" w:line="360" w:lineRule="exact"/>
              <w:ind w:leftChars="0" w:right="144"/>
              <w:jc w:val="both"/>
              <w:rPr>
                <w:rFonts w:ascii="標楷體" w:eastAsia="標楷體" w:hAnsi="標楷體" w:cs="Times New Roman"/>
                <w:sz w:val="24"/>
                <w:szCs w:val="24"/>
                <w:lang w:eastAsia="zh-TW"/>
              </w:rPr>
            </w:pPr>
            <w:r w:rsidRPr="00246514">
              <w:rPr>
                <w:rFonts w:ascii="標楷體" w:eastAsia="標楷體" w:hAnsi="標楷體" w:cs="Times New Roman" w:hint="eastAsia"/>
                <w:sz w:val="24"/>
                <w:szCs w:val="24"/>
                <w:lang w:eastAsia="zh-TW"/>
              </w:rPr>
              <w:t>全國大學校院國際事務主管交流會議：於本年12月3日假台北六福萬怡酒店舉辦，本次會議除邀請教育部國際及兩岸教育司李彥儀司長進行「英語能力之國際推動政策」專題演講外，並規劃「境外生</w:t>
            </w:r>
            <w:proofErr w:type="gramStart"/>
            <w:r w:rsidRPr="00246514">
              <w:rPr>
                <w:rFonts w:ascii="標楷體" w:eastAsia="標楷體" w:hAnsi="標楷體" w:cs="Times New Roman" w:hint="eastAsia"/>
                <w:sz w:val="24"/>
                <w:szCs w:val="24"/>
                <w:lang w:eastAsia="zh-TW"/>
              </w:rPr>
              <w:t>疫</w:t>
            </w:r>
            <w:proofErr w:type="gramEnd"/>
            <w:r w:rsidRPr="00246514">
              <w:rPr>
                <w:rFonts w:ascii="標楷體" w:eastAsia="標楷體" w:hAnsi="標楷體" w:cs="Times New Roman" w:hint="eastAsia"/>
                <w:sz w:val="24"/>
                <w:szCs w:val="24"/>
                <w:lang w:eastAsia="zh-TW"/>
              </w:rPr>
              <w:t>情輔導策略及重點」、「疫情影響下，大學國際招生之挑戰與策略」、「</w:t>
            </w:r>
            <w:proofErr w:type="gramStart"/>
            <w:r w:rsidRPr="00246514">
              <w:rPr>
                <w:rFonts w:ascii="標楷體" w:eastAsia="標楷體" w:hAnsi="標楷體" w:cs="Times New Roman" w:hint="eastAsia"/>
                <w:sz w:val="24"/>
                <w:szCs w:val="24"/>
                <w:lang w:eastAsia="zh-TW"/>
              </w:rPr>
              <w:t>線上國</w:t>
            </w:r>
            <w:proofErr w:type="gramEnd"/>
            <w:r w:rsidRPr="00246514">
              <w:rPr>
                <w:rFonts w:ascii="標楷體" w:eastAsia="標楷體" w:hAnsi="標楷體" w:cs="Times New Roman" w:hint="eastAsia"/>
                <w:sz w:val="24"/>
                <w:szCs w:val="24"/>
                <w:lang w:eastAsia="zh-TW"/>
              </w:rPr>
              <w:t>際交流（如Virtual Exchange及Virtual Lab等）之經驗分享」等三場專題座談；另特別規劃「世界咖啡杯」分組討論，讓與會者以「</w:t>
            </w:r>
            <w:proofErr w:type="gramStart"/>
            <w:r w:rsidRPr="00246514">
              <w:rPr>
                <w:rFonts w:ascii="標楷體" w:eastAsia="標楷體" w:hAnsi="標楷體" w:cs="Times New Roman" w:hint="eastAsia"/>
                <w:sz w:val="24"/>
                <w:szCs w:val="24"/>
                <w:lang w:eastAsia="zh-TW"/>
              </w:rPr>
              <w:t>國際線上交流</w:t>
            </w:r>
            <w:proofErr w:type="gramEnd"/>
            <w:r w:rsidRPr="00246514">
              <w:rPr>
                <w:rFonts w:ascii="標楷體" w:eastAsia="標楷體" w:hAnsi="標楷體" w:cs="Times New Roman" w:hint="eastAsia"/>
                <w:sz w:val="24"/>
                <w:szCs w:val="24"/>
                <w:lang w:eastAsia="zh-TW"/>
              </w:rPr>
              <w:t>」、「境外生輔導」及「大學品牌行銷」等議題進行分組討論，促進與會者交流之機會。此次共有百餘名國內國際事務主管參與，針對國際事務相關議題進行討論，達到資訊交流分享的豐碩成果。</w:t>
            </w:r>
          </w:p>
          <w:p w14:paraId="5494B9F9" w14:textId="77777777" w:rsidR="00D7617A" w:rsidRPr="00246514" w:rsidRDefault="00D7617A" w:rsidP="00D7617A">
            <w:pPr>
              <w:pStyle w:val="a7"/>
              <w:numPr>
                <w:ilvl w:val="0"/>
                <w:numId w:val="23"/>
              </w:numPr>
              <w:snapToGrid w:val="0"/>
              <w:spacing w:after="0" w:line="360" w:lineRule="exact"/>
              <w:ind w:leftChars="0" w:right="144"/>
              <w:jc w:val="both"/>
              <w:rPr>
                <w:rFonts w:ascii="新細明體" w:eastAsia="新細明體" w:hAnsi="新細明體" w:cs="Times New Roman"/>
                <w:sz w:val="24"/>
                <w:szCs w:val="24"/>
                <w:lang w:eastAsia="zh-TW"/>
              </w:rPr>
            </w:pPr>
            <w:r w:rsidRPr="00246514">
              <w:rPr>
                <w:rFonts w:ascii="標楷體" w:eastAsia="標楷體" w:hAnsi="標楷體" w:cs="Times New Roman" w:hint="eastAsia"/>
                <w:sz w:val="24"/>
                <w:szCs w:val="24"/>
                <w:lang w:eastAsia="zh-TW"/>
              </w:rPr>
              <w:t>大學校院國際事務人員知能研習講座</w:t>
            </w:r>
            <w:r w:rsidRPr="00246514">
              <w:rPr>
                <w:rFonts w:ascii="新細明體" w:eastAsia="新細明體" w:hAnsi="新細明體" w:cs="Times New Roman" w:hint="eastAsia"/>
                <w:sz w:val="24"/>
                <w:szCs w:val="24"/>
                <w:lang w:eastAsia="zh-TW"/>
              </w:rPr>
              <w:t>：</w:t>
            </w:r>
            <w:r w:rsidRPr="00246514">
              <w:rPr>
                <w:rFonts w:ascii="標楷體" w:eastAsia="標楷體" w:hAnsi="標楷體" w:cs="Times New Roman" w:hint="eastAsia"/>
                <w:sz w:val="24"/>
                <w:szCs w:val="24"/>
                <w:lang w:eastAsia="zh-TW"/>
              </w:rPr>
              <w:t>國際業務同仁肩負臺灣各大學校院國際化之重擔，面對愈來愈多的外國學生及訪客，如何於應對進退之中不犯禁忌、不失禮節，實屬不易。本會於本年</w:t>
            </w:r>
            <w:r w:rsidRPr="00246514">
              <w:rPr>
                <w:rFonts w:ascii="標楷體" w:eastAsia="標楷體" w:hAnsi="標楷體" w:cs="Times New Roman"/>
                <w:sz w:val="24"/>
                <w:szCs w:val="24"/>
                <w:lang w:eastAsia="zh-TW"/>
              </w:rPr>
              <w:t>4</w:t>
            </w:r>
            <w:r w:rsidRPr="00246514">
              <w:rPr>
                <w:rFonts w:ascii="標楷體" w:eastAsia="標楷體" w:hAnsi="標楷體" w:cs="Times New Roman" w:hint="eastAsia"/>
                <w:sz w:val="24"/>
                <w:szCs w:val="24"/>
                <w:lang w:eastAsia="zh-TW"/>
              </w:rPr>
              <w:t>月</w:t>
            </w:r>
            <w:r w:rsidRPr="00246514">
              <w:rPr>
                <w:rFonts w:ascii="標楷體" w:eastAsia="標楷體" w:hAnsi="標楷體" w:cs="Times New Roman"/>
                <w:sz w:val="24"/>
                <w:szCs w:val="24"/>
                <w:lang w:eastAsia="zh-TW"/>
              </w:rPr>
              <w:t>23</w:t>
            </w:r>
            <w:r w:rsidRPr="00246514">
              <w:rPr>
                <w:rFonts w:ascii="標楷體" w:eastAsia="標楷體" w:hAnsi="標楷體" w:cs="Times New Roman" w:hint="eastAsia"/>
                <w:sz w:val="24"/>
                <w:szCs w:val="24"/>
                <w:lang w:eastAsia="zh-TW"/>
              </w:rPr>
              <w:t>日假</w:t>
            </w:r>
            <w:proofErr w:type="gramStart"/>
            <w:r w:rsidRPr="00246514">
              <w:rPr>
                <w:rFonts w:ascii="標楷體" w:eastAsia="標楷體" w:hAnsi="標楷體" w:cs="Times New Roman" w:hint="eastAsia"/>
                <w:sz w:val="24"/>
                <w:szCs w:val="24"/>
                <w:lang w:eastAsia="zh-TW"/>
              </w:rPr>
              <w:t>臺北光</w:t>
            </w:r>
            <w:proofErr w:type="gramEnd"/>
            <w:r w:rsidRPr="00246514">
              <w:rPr>
                <w:rFonts w:ascii="標楷體" w:eastAsia="標楷體" w:hAnsi="標楷體" w:cs="Times New Roman" w:hint="eastAsia"/>
                <w:sz w:val="24"/>
                <w:szCs w:val="24"/>
                <w:lang w:eastAsia="zh-TW"/>
              </w:rPr>
              <w:t>點舉辦「跨文化溝通與品酒禮儀」，</w:t>
            </w:r>
            <w:r w:rsidRPr="00246514">
              <w:rPr>
                <w:rFonts w:ascii="Times New Roman" w:eastAsia="標楷體" w:hAnsi="Times New Roman"/>
                <w:sz w:val="24"/>
                <w:szCs w:val="24"/>
                <w:lang w:eastAsia="zh-TW"/>
              </w:rPr>
              <w:t>此次活動為小型實務</w:t>
            </w:r>
            <w:r w:rsidRPr="00246514">
              <w:rPr>
                <w:rFonts w:ascii="Times New Roman" w:eastAsia="標楷體" w:hAnsi="Times New Roman" w:hint="eastAsia"/>
                <w:sz w:val="24"/>
                <w:szCs w:val="24"/>
                <w:lang w:eastAsia="zh-TW"/>
              </w:rPr>
              <w:t>講</w:t>
            </w:r>
            <w:r w:rsidRPr="00246514">
              <w:rPr>
                <w:rFonts w:ascii="Times New Roman" w:eastAsia="標楷體" w:hAnsi="Times New Roman"/>
                <w:sz w:val="24"/>
                <w:szCs w:val="24"/>
                <w:lang w:eastAsia="zh-TW"/>
              </w:rPr>
              <w:t>習，</w:t>
            </w:r>
            <w:r w:rsidRPr="00246514">
              <w:rPr>
                <w:rFonts w:ascii="Times New Roman" w:eastAsia="標楷體" w:hAnsi="Times New Roman" w:hint="eastAsia"/>
                <w:sz w:val="24"/>
                <w:szCs w:val="24"/>
                <w:lang w:eastAsia="zh-TW"/>
              </w:rPr>
              <w:t>共計</w:t>
            </w:r>
            <w:r w:rsidRPr="00246514">
              <w:rPr>
                <w:rFonts w:ascii="Times New Roman" w:eastAsia="標楷體" w:hAnsi="Times New Roman"/>
                <w:sz w:val="24"/>
                <w:szCs w:val="24"/>
                <w:lang w:eastAsia="zh-TW"/>
              </w:rPr>
              <w:t>30</w:t>
            </w:r>
            <w:r w:rsidRPr="00246514">
              <w:rPr>
                <w:rFonts w:ascii="Times New Roman" w:eastAsia="標楷體" w:hAnsi="Times New Roman" w:hint="eastAsia"/>
                <w:sz w:val="24"/>
                <w:szCs w:val="24"/>
                <w:lang w:eastAsia="zh-TW"/>
              </w:rPr>
              <w:t>位與會者參與。</w:t>
            </w:r>
            <w:r w:rsidRPr="00246514">
              <w:rPr>
                <w:rFonts w:ascii="標楷體" w:eastAsia="標楷體" w:hAnsi="標楷體" w:cs="Times New Roman" w:hint="eastAsia"/>
                <w:sz w:val="24"/>
                <w:szCs w:val="24"/>
                <w:lang w:eastAsia="zh-TW"/>
              </w:rPr>
              <w:t>上午場次邀請全球國際教育行政人員協會執行長</w:t>
            </w:r>
            <w:r w:rsidRPr="00246514">
              <w:rPr>
                <w:rFonts w:ascii="標楷體" w:eastAsia="標楷體" w:hAnsi="標楷體" w:cs="Times New Roman"/>
                <w:sz w:val="24"/>
                <w:szCs w:val="24"/>
                <w:lang w:eastAsia="zh-TW"/>
              </w:rPr>
              <w:t>Darla K. Deardorff</w:t>
            </w:r>
            <w:r w:rsidRPr="00246514">
              <w:rPr>
                <w:rFonts w:ascii="標楷體" w:eastAsia="標楷體" w:hAnsi="標楷體" w:cs="Times New Roman" w:hint="eastAsia"/>
                <w:sz w:val="24"/>
                <w:szCs w:val="24"/>
                <w:lang w:eastAsia="zh-TW"/>
              </w:rPr>
              <w:t>教授主講</w:t>
            </w:r>
            <w:proofErr w:type="gramStart"/>
            <w:r w:rsidRPr="00246514">
              <w:rPr>
                <w:rFonts w:ascii="標楷體" w:eastAsia="標楷體" w:hAnsi="標楷體" w:cs="Times New Roman" w:hint="eastAsia"/>
                <w:sz w:val="24"/>
                <w:szCs w:val="24"/>
                <w:lang w:eastAsia="zh-TW"/>
              </w:rPr>
              <w:t>疫</w:t>
            </w:r>
            <w:proofErr w:type="gramEnd"/>
            <w:r w:rsidRPr="00246514">
              <w:rPr>
                <w:rFonts w:ascii="標楷體" w:eastAsia="標楷體" w:hAnsi="標楷體" w:cs="Times New Roman" w:hint="eastAsia"/>
                <w:sz w:val="24"/>
                <w:szCs w:val="24"/>
                <w:lang w:eastAsia="zh-TW"/>
              </w:rPr>
              <w:t>情影響下，各國高等教育國際合作現況與發展要務，以及關鍵時刻從業同仁培養跨文化能力之重要性。下午場次則邀請曾獲比利時啤酒釀造者協會榮譽騎士勳章、臺灣</w:t>
            </w:r>
            <w:proofErr w:type="gramStart"/>
            <w:r w:rsidRPr="00246514">
              <w:rPr>
                <w:rFonts w:ascii="標楷體" w:eastAsia="標楷體" w:hAnsi="標楷體" w:cs="Times New Roman" w:hint="eastAsia"/>
                <w:sz w:val="24"/>
                <w:szCs w:val="24"/>
                <w:lang w:eastAsia="zh-TW"/>
              </w:rPr>
              <w:t>侍</w:t>
            </w:r>
            <w:proofErr w:type="gramEnd"/>
            <w:r w:rsidRPr="00246514">
              <w:rPr>
                <w:rFonts w:ascii="標楷體" w:eastAsia="標楷體" w:hAnsi="標楷體" w:cs="Times New Roman" w:hint="eastAsia"/>
                <w:sz w:val="24"/>
                <w:szCs w:val="24"/>
                <w:lang w:eastAsia="zh-TW"/>
              </w:rPr>
              <w:t>酒師協會教育顧問王鵬老師，以實作方式講述東西飲酒文化之差異及國際品酒禮儀。期於</w:t>
            </w:r>
            <w:proofErr w:type="gramStart"/>
            <w:r w:rsidRPr="00246514">
              <w:rPr>
                <w:rFonts w:ascii="標楷體" w:eastAsia="標楷體" w:hAnsi="標楷體" w:cs="Times New Roman" w:hint="eastAsia"/>
                <w:sz w:val="24"/>
                <w:szCs w:val="24"/>
                <w:lang w:eastAsia="zh-TW"/>
              </w:rPr>
              <w:t>疫</w:t>
            </w:r>
            <w:proofErr w:type="gramEnd"/>
            <w:r w:rsidRPr="00246514">
              <w:rPr>
                <w:rFonts w:ascii="標楷體" w:eastAsia="標楷體" w:hAnsi="標楷體" w:cs="Times New Roman" w:hint="eastAsia"/>
                <w:sz w:val="24"/>
                <w:szCs w:val="24"/>
                <w:lang w:eastAsia="zh-TW"/>
              </w:rPr>
              <w:t>情期間國際事務人員持續精進國際事務知能及跨文化交流。</w:t>
            </w:r>
          </w:p>
          <w:p w14:paraId="68AF62BE" w14:textId="77777777" w:rsidR="00D7617A" w:rsidRPr="00246514" w:rsidRDefault="00D7617A" w:rsidP="00D7617A">
            <w:pPr>
              <w:pStyle w:val="a7"/>
              <w:numPr>
                <w:ilvl w:val="0"/>
                <w:numId w:val="23"/>
              </w:numPr>
              <w:snapToGrid w:val="0"/>
              <w:spacing w:after="0" w:line="360" w:lineRule="exact"/>
              <w:ind w:leftChars="0" w:right="144"/>
              <w:jc w:val="both"/>
              <w:rPr>
                <w:rFonts w:ascii="新細明體" w:eastAsia="新細明體" w:hAnsi="新細明體" w:cs="Times New Roman"/>
                <w:sz w:val="24"/>
                <w:szCs w:val="24"/>
                <w:lang w:eastAsia="zh-TW"/>
              </w:rPr>
            </w:pPr>
            <w:r w:rsidRPr="00246514">
              <w:rPr>
                <w:rFonts w:ascii="標楷體" w:eastAsia="標楷體" w:hAnsi="標楷體" w:cs="Times New Roman" w:hint="eastAsia"/>
                <w:sz w:val="24"/>
                <w:szCs w:val="24"/>
                <w:lang w:eastAsia="zh-TW"/>
              </w:rPr>
              <w:t>教育部儲備駐外人員培訓課程</w:t>
            </w:r>
            <w:r w:rsidRPr="00246514">
              <w:rPr>
                <w:rFonts w:ascii="新細明體" w:eastAsia="新細明體" w:hAnsi="新細明體" w:cs="Times New Roman" w:hint="eastAsia"/>
                <w:sz w:val="24"/>
                <w:szCs w:val="24"/>
                <w:lang w:eastAsia="zh-TW"/>
              </w:rPr>
              <w:t>：</w:t>
            </w:r>
            <w:r w:rsidRPr="00246514">
              <w:rPr>
                <w:rFonts w:ascii="標楷體" w:eastAsia="標楷體" w:hAnsi="標楷體" w:hint="eastAsia"/>
                <w:sz w:val="24"/>
                <w:szCs w:val="24"/>
                <w:lang w:eastAsia="zh-TW"/>
              </w:rPr>
              <w:t>本年度依教育部指示辦理首屆「教育部儲備駐外人員培訓課程」，旨在透過涉外培訓課程提供部屬各單位、機構或國立大學正</w:t>
            </w:r>
            <w:proofErr w:type="gramStart"/>
            <w:r w:rsidRPr="00246514">
              <w:rPr>
                <w:rFonts w:ascii="標楷體" w:eastAsia="標楷體" w:hAnsi="標楷體" w:hint="eastAsia"/>
                <w:sz w:val="24"/>
                <w:szCs w:val="24"/>
                <w:lang w:eastAsia="zh-TW"/>
              </w:rPr>
              <w:t>教授具駐外</w:t>
            </w:r>
            <w:proofErr w:type="gramEnd"/>
            <w:r w:rsidRPr="00246514">
              <w:rPr>
                <w:rFonts w:ascii="標楷體" w:eastAsia="標楷體" w:hAnsi="標楷體" w:hint="eastAsia"/>
                <w:sz w:val="24"/>
                <w:szCs w:val="24"/>
                <w:lang w:eastAsia="zh-TW"/>
              </w:rPr>
              <w:t>服務熱忱及興趣或意願同仁，經</w:t>
            </w:r>
            <w:r w:rsidRPr="00246514">
              <w:rPr>
                <w:rFonts w:ascii="Times New Roman" w:eastAsia="標楷體" w:hAnsi="Times New Roman" w:hint="eastAsia"/>
                <w:sz w:val="24"/>
                <w:szCs w:val="24"/>
                <w:lang w:eastAsia="zh-TW"/>
              </w:rPr>
              <w:t>教育部審核符合資格之</w:t>
            </w:r>
            <w:proofErr w:type="gramStart"/>
            <w:r w:rsidRPr="00246514">
              <w:rPr>
                <w:rFonts w:ascii="Times New Roman" w:eastAsia="標楷體" w:hAnsi="Times New Roman" w:hint="eastAsia"/>
                <w:sz w:val="24"/>
                <w:szCs w:val="24"/>
                <w:lang w:eastAsia="zh-TW"/>
              </w:rPr>
              <w:t>學員參</w:t>
            </w:r>
            <w:proofErr w:type="gramEnd"/>
            <w:r w:rsidRPr="00246514">
              <w:rPr>
                <w:rFonts w:ascii="Times New Roman" w:eastAsia="標楷體" w:hAnsi="Times New Roman" w:hint="eastAsia"/>
                <w:sz w:val="24"/>
                <w:szCs w:val="24"/>
                <w:lang w:eastAsia="zh-TW"/>
              </w:rPr>
              <w:t>訓。</w:t>
            </w:r>
            <w:r w:rsidRPr="00246514">
              <w:rPr>
                <w:rFonts w:ascii="標楷體" w:eastAsia="標楷體" w:hAnsi="標楷體" w:hint="eastAsia"/>
                <w:sz w:val="24"/>
                <w:szCs w:val="24"/>
                <w:lang w:eastAsia="zh-TW"/>
              </w:rPr>
              <w:t>課程主題設計涵蓋從我國及各國重要教育政策、國際禮儀及注意事項、國際會議及會議英文到各駐外教育組組長分享在地實務經驗，期藉由每週不同主題課程，提供學員對於駐外生涯之認知與使命，傳承寶貴知識與經驗，同時促進</w:t>
            </w:r>
            <w:r w:rsidRPr="00246514">
              <w:rPr>
                <w:rFonts w:ascii="標楷體" w:eastAsia="標楷體" w:hAnsi="標楷體"/>
                <w:sz w:val="24"/>
                <w:szCs w:val="24"/>
                <w:lang w:eastAsia="zh-TW"/>
              </w:rPr>
              <w:t>專業知能培養與成長</w:t>
            </w:r>
            <w:r w:rsidRPr="00246514">
              <w:rPr>
                <w:rFonts w:ascii="標楷體" w:eastAsia="標楷體" w:hAnsi="標楷體" w:hint="eastAsia"/>
                <w:sz w:val="24"/>
                <w:szCs w:val="24"/>
                <w:lang w:eastAsia="zh-TW"/>
              </w:rPr>
              <w:t>，使教育部發掘具有駐外服務潛能及意願之人員，並計劃性地培育優秀駐外人才為國家服務。</w:t>
            </w:r>
          </w:p>
          <w:p w14:paraId="2B6BF255" w14:textId="77777777" w:rsidR="006B2D83" w:rsidRPr="00246514" w:rsidRDefault="00D7617A" w:rsidP="00D7617A">
            <w:pPr>
              <w:rPr>
                <w:rFonts w:eastAsia="標楷體"/>
                <w:sz w:val="24"/>
                <w:szCs w:val="24"/>
                <w:lang w:eastAsia="zh-TW"/>
              </w:rPr>
            </w:pPr>
            <w:r w:rsidRPr="00246514">
              <w:rPr>
                <w:rFonts w:ascii="標楷體" w:eastAsia="標楷體" w:hAnsi="標楷體" w:cs="Times New Roman" w:hint="eastAsia"/>
                <w:sz w:val="24"/>
                <w:szCs w:val="24"/>
                <w:lang w:eastAsia="zh-TW"/>
              </w:rPr>
              <w:t>7.臺灣教育中心：</w:t>
            </w:r>
            <w:r w:rsidRPr="00246514">
              <w:rPr>
                <w:rFonts w:eastAsia="標楷體" w:hint="eastAsia"/>
                <w:sz w:val="24"/>
                <w:szCs w:val="24"/>
                <w:lang w:eastAsia="zh-TW"/>
              </w:rPr>
              <w:t>本年度因受全球</w:t>
            </w:r>
            <w:proofErr w:type="gramStart"/>
            <w:r w:rsidRPr="00246514">
              <w:rPr>
                <w:rFonts w:eastAsia="標楷體" w:hint="eastAsia"/>
                <w:sz w:val="24"/>
                <w:szCs w:val="24"/>
                <w:lang w:eastAsia="zh-TW"/>
              </w:rPr>
              <w:t>疫</w:t>
            </w:r>
            <w:proofErr w:type="gramEnd"/>
            <w:r w:rsidRPr="00246514">
              <w:rPr>
                <w:rFonts w:eastAsia="標楷體" w:hint="eastAsia"/>
                <w:sz w:val="24"/>
                <w:szCs w:val="24"/>
                <w:lang w:eastAsia="zh-TW"/>
              </w:rPr>
              <w:t>情影響，海外招生宣傳難以擴大舉</w:t>
            </w:r>
          </w:p>
          <w:p w14:paraId="673C8284" w14:textId="77777777" w:rsidR="00D7617A" w:rsidRPr="00246514" w:rsidRDefault="00D7617A" w:rsidP="00D7617A">
            <w:pPr>
              <w:rPr>
                <w:rFonts w:ascii="Times New Roman" w:eastAsia="標楷體" w:hAnsi="Times New Roman" w:cs="Times New Roman"/>
                <w:sz w:val="24"/>
                <w:szCs w:val="24"/>
                <w:lang w:eastAsia="zh-TW"/>
              </w:rPr>
            </w:pPr>
          </w:p>
          <w:p w14:paraId="1767E16A" w14:textId="77777777" w:rsidR="006B2D83" w:rsidRPr="00246514" w:rsidRDefault="006B2D83" w:rsidP="006B2D83">
            <w:pPr>
              <w:pStyle w:val="a7"/>
              <w:ind w:left="440"/>
              <w:rPr>
                <w:rFonts w:ascii="Times New Roman" w:eastAsia="標楷體" w:hAnsi="Times New Roman" w:cs="Times New Roman"/>
                <w:sz w:val="24"/>
                <w:szCs w:val="24"/>
                <w:lang w:eastAsia="zh-TW"/>
              </w:rPr>
            </w:pPr>
            <w:r w:rsidRPr="00246514">
              <w:rPr>
                <w:rFonts w:ascii="Times New Roman" w:eastAsia="標楷體" w:hAnsi="Times New Roman" w:cs="Times New Roman" w:hint="eastAsia"/>
                <w:sz w:val="24"/>
                <w:szCs w:val="24"/>
                <w:lang w:eastAsia="zh-TW"/>
              </w:rPr>
              <w:t>除教育展外，臺灣教育中心也於當地持續辦理實體</w:t>
            </w:r>
            <w:proofErr w:type="gramStart"/>
            <w:r w:rsidRPr="00246514">
              <w:rPr>
                <w:rFonts w:ascii="Times New Roman" w:eastAsia="標楷體" w:hAnsi="Times New Roman" w:cs="Times New Roman" w:hint="eastAsia"/>
                <w:sz w:val="24"/>
                <w:szCs w:val="24"/>
                <w:lang w:eastAsia="zh-TW"/>
              </w:rPr>
              <w:t>或線上華語</w:t>
            </w:r>
            <w:proofErr w:type="gramEnd"/>
            <w:r w:rsidRPr="00246514">
              <w:rPr>
                <w:rFonts w:ascii="Times New Roman" w:eastAsia="標楷體" w:hAnsi="Times New Roman" w:cs="Times New Roman" w:hint="eastAsia"/>
                <w:sz w:val="24"/>
                <w:szCs w:val="24"/>
                <w:lang w:eastAsia="zh-TW"/>
              </w:rPr>
              <w:t>課程、協辦華語文能力測驗（</w:t>
            </w:r>
            <w:r w:rsidRPr="00246514">
              <w:rPr>
                <w:rFonts w:ascii="Times New Roman" w:eastAsia="標楷體" w:hAnsi="Times New Roman" w:cs="Times New Roman" w:hint="eastAsia"/>
                <w:sz w:val="24"/>
                <w:szCs w:val="24"/>
                <w:lang w:eastAsia="zh-TW"/>
              </w:rPr>
              <w:t>TOCFL</w:t>
            </w:r>
            <w:r w:rsidRPr="00246514">
              <w:rPr>
                <w:rFonts w:ascii="Times New Roman" w:eastAsia="標楷體" w:hAnsi="Times New Roman" w:cs="Times New Roman" w:hint="eastAsia"/>
                <w:sz w:val="24"/>
                <w:szCs w:val="24"/>
                <w:lang w:eastAsia="zh-TW"/>
              </w:rPr>
              <w:t>）、華語師資培訓、編譯製作留學臺灣文宣、促成雙邊校際合作、拜會當地各級學校、輔導外國學生來臺就學等諮詢服務，使我國高教輸出強度，不因疫情影響而有所中斷。</w:t>
            </w:r>
          </w:p>
          <w:p w14:paraId="073F62B9" w14:textId="77777777" w:rsidR="006B2D83" w:rsidRPr="00246514" w:rsidRDefault="006B2D83" w:rsidP="006B2D83">
            <w:pPr>
              <w:pStyle w:val="a7"/>
              <w:ind w:left="440"/>
              <w:rPr>
                <w:rFonts w:ascii="Times New Roman" w:eastAsia="標楷體" w:hAnsi="Times New Roman" w:cs="Times New Roman"/>
                <w:sz w:val="24"/>
                <w:szCs w:val="24"/>
                <w:lang w:eastAsia="zh-TW"/>
              </w:rPr>
            </w:pPr>
            <w:r w:rsidRPr="00246514">
              <w:rPr>
                <w:rFonts w:ascii="Times New Roman" w:eastAsia="標楷體" w:hAnsi="Times New Roman" w:cs="Times New Roman" w:hint="eastAsia"/>
                <w:sz w:val="24"/>
                <w:szCs w:val="24"/>
                <w:lang w:eastAsia="zh-TW"/>
              </w:rPr>
              <w:t>七、</w:t>
            </w:r>
            <w:proofErr w:type="gramStart"/>
            <w:r w:rsidRPr="00246514">
              <w:rPr>
                <w:rFonts w:ascii="Times New Roman" w:eastAsia="標楷體" w:hAnsi="Times New Roman" w:cs="Times New Roman" w:hint="eastAsia"/>
                <w:sz w:val="24"/>
                <w:szCs w:val="24"/>
                <w:lang w:eastAsia="zh-TW"/>
              </w:rPr>
              <w:t>短期蹲點計畫</w:t>
            </w:r>
            <w:proofErr w:type="gramEnd"/>
          </w:p>
          <w:p w14:paraId="25BB0410" w14:textId="77777777" w:rsidR="006B2D83" w:rsidRPr="00246514" w:rsidRDefault="006B2D83" w:rsidP="006B2D83">
            <w:pPr>
              <w:pStyle w:val="a7"/>
              <w:ind w:left="440"/>
              <w:rPr>
                <w:rFonts w:ascii="Times New Roman" w:eastAsia="標楷體" w:hAnsi="Times New Roman" w:cs="Times New Roman"/>
                <w:sz w:val="24"/>
                <w:szCs w:val="24"/>
                <w:lang w:eastAsia="zh-TW"/>
              </w:rPr>
            </w:pPr>
            <w:r w:rsidRPr="00246514">
              <w:rPr>
                <w:rFonts w:ascii="Times New Roman" w:eastAsia="標楷體" w:hAnsi="Times New Roman" w:cs="Times New Roman" w:hint="eastAsia"/>
                <w:sz w:val="24"/>
                <w:szCs w:val="24"/>
                <w:lang w:eastAsia="zh-TW"/>
              </w:rPr>
              <w:t>為優化</w:t>
            </w:r>
            <w:r w:rsidRPr="00246514">
              <w:rPr>
                <w:rFonts w:ascii="Times New Roman" w:eastAsia="標楷體" w:hAnsi="Times New Roman" w:cs="Times New Roman" w:hint="eastAsia"/>
                <w:sz w:val="24"/>
                <w:szCs w:val="24"/>
                <w:lang w:eastAsia="zh-TW"/>
              </w:rPr>
              <w:t>TEEP</w:t>
            </w:r>
            <w:r w:rsidRPr="00246514">
              <w:rPr>
                <w:rFonts w:ascii="Times New Roman" w:eastAsia="標楷體" w:hAnsi="Times New Roman" w:cs="Times New Roman" w:hint="eastAsia"/>
                <w:sz w:val="24"/>
                <w:szCs w:val="24"/>
                <w:lang w:eastAsia="zh-TW"/>
              </w:rPr>
              <w:t>（</w:t>
            </w:r>
            <w:r w:rsidRPr="00246514">
              <w:rPr>
                <w:rFonts w:ascii="Times New Roman" w:eastAsia="標楷體" w:hAnsi="Times New Roman" w:cs="Times New Roman" w:hint="eastAsia"/>
                <w:sz w:val="24"/>
                <w:szCs w:val="24"/>
                <w:lang w:eastAsia="zh-TW"/>
              </w:rPr>
              <w:t>Taiwan Experience Education Program</w:t>
            </w:r>
            <w:r w:rsidRPr="00246514">
              <w:rPr>
                <w:rFonts w:ascii="Times New Roman" w:eastAsia="標楷體" w:hAnsi="Times New Roman" w:cs="Times New Roman" w:hint="eastAsia"/>
                <w:sz w:val="24"/>
                <w:szCs w:val="24"/>
                <w:lang w:eastAsia="zh-TW"/>
              </w:rPr>
              <w:t>）網站閱覽者使用觀感及流暢度，</w:t>
            </w:r>
            <w:r w:rsidRPr="00246514">
              <w:rPr>
                <w:rFonts w:ascii="Times New Roman" w:eastAsia="標楷體" w:hAnsi="Times New Roman" w:cs="Times New Roman" w:hint="eastAsia"/>
                <w:sz w:val="24"/>
                <w:szCs w:val="24"/>
                <w:lang w:eastAsia="zh-TW"/>
              </w:rPr>
              <w:t>109</w:t>
            </w:r>
            <w:r w:rsidRPr="00246514">
              <w:rPr>
                <w:rFonts w:ascii="Times New Roman" w:eastAsia="標楷體" w:hAnsi="Times New Roman" w:cs="Times New Roman" w:hint="eastAsia"/>
                <w:sz w:val="24"/>
                <w:szCs w:val="24"/>
                <w:lang w:eastAsia="zh-TW"/>
              </w:rPr>
              <w:t>年</w:t>
            </w:r>
            <w:r w:rsidRPr="00246514">
              <w:rPr>
                <w:rFonts w:ascii="Times New Roman" w:eastAsia="標楷體" w:hAnsi="Times New Roman" w:cs="Times New Roman" w:hint="eastAsia"/>
                <w:sz w:val="24"/>
                <w:szCs w:val="24"/>
                <w:lang w:eastAsia="zh-TW"/>
              </w:rPr>
              <w:t>6</w:t>
            </w:r>
            <w:r w:rsidRPr="00246514">
              <w:rPr>
                <w:rFonts w:ascii="Times New Roman" w:eastAsia="標楷體" w:hAnsi="Times New Roman" w:cs="Times New Roman" w:hint="eastAsia"/>
                <w:sz w:val="24"/>
                <w:szCs w:val="24"/>
                <w:lang w:eastAsia="zh-TW"/>
              </w:rPr>
              <w:t>月份新版上線，</w:t>
            </w:r>
            <w:proofErr w:type="gramStart"/>
            <w:r w:rsidRPr="00246514">
              <w:rPr>
                <w:rFonts w:ascii="Times New Roman" w:eastAsia="標楷體" w:hAnsi="Times New Roman" w:cs="Times New Roman" w:hint="eastAsia"/>
                <w:sz w:val="24"/>
                <w:szCs w:val="24"/>
                <w:lang w:eastAsia="zh-TW"/>
              </w:rPr>
              <w:t>俾</w:t>
            </w:r>
            <w:proofErr w:type="gramEnd"/>
            <w:r w:rsidRPr="00246514">
              <w:rPr>
                <w:rFonts w:ascii="Times New Roman" w:eastAsia="標楷體" w:hAnsi="Times New Roman" w:cs="Times New Roman" w:hint="eastAsia"/>
                <w:sz w:val="24"/>
                <w:szCs w:val="24"/>
                <w:lang w:eastAsia="zh-TW"/>
              </w:rPr>
              <w:t>促進外國師生瀏覽相關計畫內容及辦理日期。再為</w:t>
            </w:r>
            <w:proofErr w:type="gramStart"/>
            <w:r w:rsidRPr="00246514">
              <w:rPr>
                <w:rFonts w:ascii="Times New Roman" w:eastAsia="標楷體" w:hAnsi="Times New Roman" w:cs="Times New Roman" w:hint="eastAsia"/>
                <w:sz w:val="24"/>
                <w:szCs w:val="24"/>
                <w:lang w:eastAsia="zh-TW"/>
              </w:rPr>
              <w:t>提升蹲點實習</w:t>
            </w:r>
            <w:proofErr w:type="gramEnd"/>
            <w:r w:rsidRPr="00246514">
              <w:rPr>
                <w:rFonts w:ascii="Times New Roman" w:eastAsia="標楷體" w:hAnsi="Times New Roman" w:cs="Times New Roman" w:hint="eastAsia"/>
                <w:sz w:val="24"/>
                <w:szCs w:val="24"/>
                <w:lang w:eastAsia="zh-TW"/>
              </w:rPr>
              <w:t>計畫之行政作業流程，並依教育部每年對外公告徵案、彙整各核定案英文文宣上線宣傳、學生來臺報部備查、結案</w:t>
            </w:r>
            <w:r w:rsidRPr="00246514">
              <w:rPr>
                <w:rFonts w:ascii="Times New Roman" w:eastAsia="標楷體" w:hAnsi="Times New Roman" w:cs="Times New Roman" w:hint="eastAsia"/>
                <w:sz w:val="24"/>
                <w:szCs w:val="24"/>
                <w:lang w:eastAsia="zh-TW"/>
              </w:rPr>
              <w:t>KPI</w:t>
            </w:r>
            <w:r w:rsidRPr="00246514">
              <w:rPr>
                <w:rFonts w:ascii="Times New Roman" w:eastAsia="標楷體" w:hAnsi="Times New Roman" w:cs="Times New Roman" w:hint="eastAsia"/>
                <w:sz w:val="24"/>
                <w:szCs w:val="24"/>
                <w:lang w:eastAsia="zh-TW"/>
              </w:rPr>
              <w:t>指標數據填報等相關調查及收件流程，本會</w:t>
            </w:r>
            <w:proofErr w:type="gramStart"/>
            <w:r w:rsidRPr="00246514">
              <w:rPr>
                <w:rFonts w:ascii="Times New Roman" w:eastAsia="標楷體" w:hAnsi="Times New Roman" w:cs="Times New Roman" w:hint="eastAsia"/>
                <w:sz w:val="24"/>
                <w:szCs w:val="24"/>
                <w:lang w:eastAsia="zh-TW"/>
              </w:rPr>
              <w:t>新建線上表</w:t>
            </w:r>
            <w:proofErr w:type="gramEnd"/>
            <w:r w:rsidRPr="00246514">
              <w:rPr>
                <w:rFonts w:ascii="Times New Roman" w:eastAsia="標楷體" w:hAnsi="Times New Roman" w:cs="Times New Roman" w:hint="eastAsia"/>
                <w:sz w:val="24"/>
                <w:szCs w:val="24"/>
                <w:lang w:eastAsia="zh-TW"/>
              </w:rPr>
              <w:t>單系統，以因應未來成果數據檢索與資料彙整需求，強化行政效率及資訊整合。</w:t>
            </w:r>
          </w:p>
          <w:p w14:paraId="12979DC7" w14:textId="77777777" w:rsidR="006B2D83" w:rsidRPr="00246514" w:rsidRDefault="006B2D83" w:rsidP="006B2D83">
            <w:pPr>
              <w:pStyle w:val="a7"/>
              <w:ind w:left="440"/>
              <w:rPr>
                <w:rFonts w:ascii="Times New Roman" w:eastAsia="標楷體" w:hAnsi="Times New Roman" w:cs="Times New Roman"/>
                <w:sz w:val="24"/>
                <w:szCs w:val="24"/>
                <w:lang w:eastAsia="zh-TW"/>
              </w:rPr>
            </w:pPr>
          </w:p>
        </w:tc>
      </w:tr>
      <w:tr w:rsidR="00246514" w:rsidRPr="00246514" w14:paraId="7DE715D8" w14:textId="77777777" w:rsidTr="00D7617A">
        <w:trPr>
          <w:trHeight w:hRule="exact" w:val="13756"/>
        </w:trPr>
        <w:tc>
          <w:tcPr>
            <w:tcW w:w="380" w:type="dxa"/>
            <w:tcBorders>
              <w:top w:val="single" w:sz="4" w:space="0" w:color="000000"/>
              <w:left w:val="single" w:sz="4" w:space="0" w:color="000000"/>
              <w:bottom w:val="single" w:sz="4" w:space="0" w:color="auto"/>
              <w:right w:val="single" w:sz="4" w:space="0" w:color="000000"/>
            </w:tcBorders>
            <w:vAlign w:val="center"/>
          </w:tcPr>
          <w:p w14:paraId="72DB1DEB" w14:textId="77777777" w:rsidR="00C475F6" w:rsidRPr="00246514" w:rsidRDefault="00C475F6" w:rsidP="006B2D83">
            <w:pPr>
              <w:spacing w:after="0" w:line="240" w:lineRule="auto"/>
              <w:ind w:left="87" w:right="66"/>
              <w:jc w:val="both"/>
              <w:rPr>
                <w:rFonts w:ascii="Times New Roman" w:eastAsia="標楷體" w:hAnsi="Times New Roman" w:cs="Times New Roman"/>
                <w:sz w:val="24"/>
                <w:szCs w:val="24"/>
                <w:lang w:eastAsia="zh-TW"/>
              </w:rPr>
            </w:pPr>
          </w:p>
        </w:tc>
        <w:tc>
          <w:tcPr>
            <w:tcW w:w="1039" w:type="dxa"/>
            <w:tcBorders>
              <w:top w:val="single" w:sz="4" w:space="0" w:color="000000"/>
              <w:left w:val="single" w:sz="4" w:space="0" w:color="000000"/>
              <w:bottom w:val="single" w:sz="4" w:space="0" w:color="auto"/>
              <w:right w:val="single" w:sz="4" w:space="0" w:color="000000"/>
            </w:tcBorders>
            <w:vAlign w:val="center"/>
          </w:tcPr>
          <w:p w14:paraId="5B17BAA7" w14:textId="77777777" w:rsidR="00C475F6" w:rsidRPr="00246514" w:rsidRDefault="00C475F6" w:rsidP="006B2D83">
            <w:pPr>
              <w:spacing w:after="0" w:line="360" w:lineRule="exact"/>
              <w:ind w:left="3" w:right="-17"/>
              <w:jc w:val="both"/>
              <w:rPr>
                <w:rFonts w:ascii="Times New Roman" w:eastAsia="標楷體" w:hAnsi="Times New Roman" w:cs="Times New Roman"/>
                <w:sz w:val="24"/>
                <w:szCs w:val="24"/>
                <w:lang w:eastAsia="zh-TW"/>
              </w:rPr>
            </w:pPr>
          </w:p>
        </w:tc>
        <w:tc>
          <w:tcPr>
            <w:tcW w:w="1417" w:type="dxa"/>
            <w:tcBorders>
              <w:top w:val="single" w:sz="4" w:space="0" w:color="000000"/>
              <w:left w:val="single" w:sz="4" w:space="0" w:color="000000"/>
              <w:bottom w:val="single" w:sz="4" w:space="0" w:color="auto"/>
              <w:right w:val="single" w:sz="4" w:space="0" w:color="000000"/>
            </w:tcBorders>
            <w:vAlign w:val="center"/>
          </w:tcPr>
          <w:p w14:paraId="3860834B" w14:textId="77777777" w:rsidR="00C475F6" w:rsidRPr="00246514" w:rsidRDefault="00C475F6" w:rsidP="006B2D83">
            <w:pPr>
              <w:spacing w:after="0" w:line="360" w:lineRule="exact"/>
              <w:ind w:left="102" w:right="21"/>
              <w:jc w:val="both"/>
              <w:rPr>
                <w:rFonts w:ascii="Times New Roman" w:eastAsia="標楷體" w:hAnsi="Times New Roman" w:cs="Times New Roman"/>
                <w:sz w:val="24"/>
                <w:szCs w:val="24"/>
                <w:lang w:eastAsia="zh-TW"/>
              </w:rPr>
            </w:pPr>
          </w:p>
        </w:tc>
        <w:tc>
          <w:tcPr>
            <w:tcW w:w="7847" w:type="dxa"/>
            <w:tcBorders>
              <w:top w:val="single" w:sz="4" w:space="0" w:color="000000"/>
              <w:left w:val="single" w:sz="4" w:space="0" w:color="000000"/>
              <w:bottom w:val="single" w:sz="4" w:space="0" w:color="auto"/>
              <w:right w:val="single" w:sz="4" w:space="0" w:color="000000"/>
            </w:tcBorders>
          </w:tcPr>
          <w:p w14:paraId="699999ED" w14:textId="77777777" w:rsidR="00C475F6" w:rsidRPr="00246514" w:rsidRDefault="00C475F6" w:rsidP="00D7617A">
            <w:pPr>
              <w:pStyle w:val="a7"/>
              <w:spacing w:after="0"/>
              <w:ind w:left="440"/>
              <w:rPr>
                <w:rFonts w:eastAsia="標楷體"/>
                <w:sz w:val="24"/>
                <w:szCs w:val="24"/>
                <w:lang w:eastAsia="zh-TW"/>
              </w:rPr>
            </w:pPr>
            <w:r w:rsidRPr="00246514">
              <w:rPr>
                <w:rFonts w:eastAsia="標楷體" w:hint="eastAsia"/>
                <w:sz w:val="24"/>
                <w:szCs w:val="24"/>
                <w:lang w:eastAsia="zh-TW"/>
              </w:rPr>
              <w:t>辦，惟為持續對外國青年宣傳留學臺灣（</w:t>
            </w:r>
            <w:r w:rsidRPr="00246514">
              <w:rPr>
                <w:rFonts w:eastAsia="標楷體" w:hint="eastAsia"/>
                <w:sz w:val="24"/>
                <w:szCs w:val="24"/>
                <w:lang w:eastAsia="zh-TW"/>
              </w:rPr>
              <w:t>S</w:t>
            </w:r>
            <w:r w:rsidRPr="00246514">
              <w:rPr>
                <w:rFonts w:eastAsia="標楷體"/>
                <w:sz w:val="24"/>
                <w:szCs w:val="24"/>
                <w:lang w:eastAsia="zh-TW"/>
              </w:rPr>
              <w:t>tudy in Taiwan</w:t>
            </w:r>
            <w:r w:rsidRPr="00246514">
              <w:rPr>
                <w:rFonts w:eastAsia="標楷體" w:hint="eastAsia"/>
                <w:sz w:val="24"/>
                <w:szCs w:val="24"/>
                <w:lang w:eastAsia="zh-TW"/>
              </w:rPr>
              <w:t>），臺灣教育中心共辦理</w:t>
            </w:r>
            <w:r w:rsidRPr="00246514">
              <w:rPr>
                <w:rFonts w:eastAsia="標楷體" w:hint="eastAsia"/>
                <w:sz w:val="24"/>
                <w:szCs w:val="24"/>
                <w:lang w:eastAsia="zh-TW"/>
              </w:rPr>
              <w:t>9</w:t>
            </w:r>
            <w:r w:rsidRPr="00246514">
              <w:rPr>
                <w:rFonts w:eastAsia="標楷體" w:hint="eastAsia"/>
                <w:sz w:val="24"/>
                <w:szCs w:val="24"/>
                <w:lang w:eastAsia="zh-TW"/>
              </w:rPr>
              <w:t>場實體</w:t>
            </w:r>
            <w:proofErr w:type="gramStart"/>
            <w:r w:rsidRPr="00246514">
              <w:rPr>
                <w:rFonts w:eastAsia="標楷體" w:hint="eastAsia"/>
                <w:sz w:val="24"/>
                <w:szCs w:val="24"/>
                <w:lang w:eastAsia="zh-TW"/>
              </w:rPr>
              <w:t>及線上教育</w:t>
            </w:r>
            <w:proofErr w:type="gramEnd"/>
            <w:r w:rsidRPr="00246514">
              <w:rPr>
                <w:rFonts w:eastAsia="標楷體" w:hint="eastAsia"/>
                <w:sz w:val="24"/>
                <w:szCs w:val="24"/>
                <w:lang w:eastAsia="zh-TW"/>
              </w:rPr>
              <w:t>展，分別針對蒙古、日本、印尼、泰國、菲律賓及印度等地，開放全球各地有意赴臺留學之海內外人士上線瀏覽。</w:t>
            </w:r>
            <w:proofErr w:type="gramStart"/>
            <w:r w:rsidRPr="00246514">
              <w:rPr>
                <w:rFonts w:eastAsia="標楷體" w:hint="eastAsia"/>
                <w:sz w:val="24"/>
                <w:szCs w:val="24"/>
                <w:lang w:eastAsia="zh-TW"/>
              </w:rPr>
              <w:t>此外，</w:t>
            </w:r>
            <w:proofErr w:type="gramEnd"/>
            <w:r w:rsidRPr="00246514">
              <w:rPr>
                <w:rFonts w:eastAsia="標楷體"/>
                <w:sz w:val="24"/>
                <w:szCs w:val="24"/>
                <w:lang w:eastAsia="zh-TW"/>
              </w:rPr>
              <w:t>本會於</w:t>
            </w:r>
            <w:r w:rsidRPr="00246514">
              <w:rPr>
                <w:rFonts w:eastAsia="標楷體"/>
                <w:sz w:val="24"/>
                <w:szCs w:val="24"/>
                <w:lang w:eastAsia="zh-TW"/>
              </w:rPr>
              <w:t>7</w:t>
            </w:r>
            <w:r w:rsidRPr="00246514">
              <w:rPr>
                <w:rFonts w:eastAsia="標楷體"/>
                <w:sz w:val="24"/>
                <w:szCs w:val="24"/>
                <w:lang w:eastAsia="zh-TW"/>
              </w:rPr>
              <w:t>月及</w:t>
            </w:r>
            <w:r w:rsidRPr="00246514">
              <w:rPr>
                <w:rFonts w:eastAsia="標楷體"/>
                <w:sz w:val="24"/>
                <w:szCs w:val="24"/>
                <w:lang w:eastAsia="zh-TW"/>
              </w:rPr>
              <w:t>12</w:t>
            </w:r>
            <w:r w:rsidRPr="00246514">
              <w:rPr>
                <w:rFonts w:eastAsia="標楷體"/>
                <w:sz w:val="24"/>
                <w:szCs w:val="24"/>
                <w:lang w:eastAsia="zh-TW"/>
              </w:rPr>
              <w:t>月協助教育部</w:t>
            </w:r>
            <w:r w:rsidRPr="00246514">
              <w:rPr>
                <w:rFonts w:eastAsia="標楷體" w:hint="eastAsia"/>
                <w:sz w:val="24"/>
                <w:szCs w:val="24"/>
                <w:lang w:eastAsia="zh-TW"/>
              </w:rPr>
              <w:t>分別</w:t>
            </w:r>
            <w:r w:rsidRPr="00246514">
              <w:rPr>
                <w:rFonts w:eastAsia="標楷體"/>
                <w:sz w:val="24"/>
                <w:szCs w:val="24"/>
                <w:lang w:eastAsia="zh-TW"/>
              </w:rPr>
              <w:t>辦理</w:t>
            </w:r>
            <w:r w:rsidRPr="00246514">
              <w:rPr>
                <w:rFonts w:eastAsia="標楷體" w:hint="eastAsia"/>
                <w:sz w:val="24"/>
                <w:szCs w:val="24"/>
                <w:lang w:eastAsia="zh-TW"/>
              </w:rPr>
              <w:t>臺灣教育中心之</w:t>
            </w:r>
            <w:r w:rsidRPr="00246514">
              <w:rPr>
                <w:rFonts w:eastAsia="標楷體"/>
                <w:sz w:val="24"/>
                <w:szCs w:val="24"/>
                <w:lang w:eastAsia="zh-TW"/>
              </w:rPr>
              <w:t>期中及期末審查，瞭解各中心執行情形</w:t>
            </w:r>
            <w:r w:rsidRPr="00246514">
              <w:rPr>
                <w:rFonts w:eastAsia="標楷體" w:hint="eastAsia"/>
                <w:sz w:val="24"/>
                <w:szCs w:val="24"/>
                <w:lang w:eastAsia="zh-TW"/>
              </w:rPr>
              <w:t>，並</w:t>
            </w:r>
            <w:r w:rsidRPr="00246514">
              <w:rPr>
                <w:rFonts w:eastAsia="標楷體"/>
                <w:sz w:val="24"/>
                <w:szCs w:val="24"/>
                <w:lang w:eastAsia="zh-TW"/>
              </w:rPr>
              <w:t>網羅各中心填報數據</w:t>
            </w:r>
            <w:r w:rsidRPr="00246514">
              <w:rPr>
                <w:rFonts w:eastAsia="標楷體" w:hint="eastAsia"/>
                <w:sz w:val="24"/>
                <w:szCs w:val="24"/>
                <w:lang w:eastAsia="zh-TW"/>
              </w:rPr>
              <w:t>，</w:t>
            </w:r>
            <w:r w:rsidRPr="00246514">
              <w:rPr>
                <w:rFonts w:eastAsia="標楷體"/>
                <w:sz w:val="24"/>
                <w:szCs w:val="24"/>
                <w:lang w:eastAsia="zh-TW"/>
              </w:rPr>
              <w:t>彙整為「臺教中心績效指標</w:t>
            </w:r>
            <w:proofErr w:type="gramStart"/>
            <w:r w:rsidRPr="00246514">
              <w:rPr>
                <w:rFonts w:eastAsia="標楷體"/>
                <w:sz w:val="24"/>
                <w:szCs w:val="24"/>
                <w:lang w:eastAsia="zh-TW"/>
              </w:rPr>
              <w:t>評核</w:t>
            </w:r>
            <w:proofErr w:type="gramEnd"/>
            <w:r w:rsidRPr="00246514">
              <w:rPr>
                <w:rFonts w:eastAsia="標楷體"/>
                <w:sz w:val="24"/>
                <w:szCs w:val="24"/>
                <w:lang w:eastAsia="zh-TW"/>
              </w:rPr>
              <w:t>表」，作為檢視臺灣教育中心成效之參考來源，</w:t>
            </w:r>
            <w:r w:rsidRPr="00246514">
              <w:rPr>
                <w:rFonts w:eastAsia="標楷體" w:hint="eastAsia"/>
                <w:sz w:val="24"/>
                <w:szCs w:val="24"/>
                <w:lang w:eastAsia="zh-TW"/>
              </w:rPr>
              <w:t>進而</w:t>
            </w:r>
            <w:r w:rsidRPr="00246514">
              <w:rPr>
                <w:rFonts w:eastAsia="標楷體"/>
                <w:sz w:val="24"/>
                <w:szCs w:val="24"/>
                <w:lang w:eastAsia="zh-TW"/>
              </w:rPr>
              <w:t>邀請各專家學者進行書面審查及會議詢答，提供教育部針對各中心辦理業務績效之重要</w:t>
            </w:r>
            <w:r w:rsidRPr="00246514">
              <w:rPr>
                <w:rFonts w:eastAsia="標楷體" w:hint="eastAsia"/>
                <w:sz w:val="24"/>
                <w:szCs w:val="24"/>
                <w:lang w:eastAsia="zh-TW"/>
              </w:rPr>
              <w:t>參考</w:t>
            </w:r>
            <w:r w:rsidRPr="00246514">
              <w:rPr>
                <w:rFonts w:eastAsia="標楷體"/>
                <w:sz w:val="24"/>
                <w:szCs w:val="24"/>
                <w:lang w:eastAsia="zh-TW"/>
              </w:rPr>
              <w:t>意見</w:t>
            </w:r>
            <w:r w:rsidRPr="00246514">
              <w:rPr>
                <w:rFonts w:eastAsia="標楷體" w:hint="eastAsia"/>
                <w:sz w:val="24"/>
                <w:szCs w:val="24"/>
                <w:lang w:eastAsia="zh-TW"/>
              </w:rPr>
              <w:t>，以及次年度改善依據並修正新年度計畫策略以符合當地教育環境與政策</w:t>
            </w:r>
            <w:r w:rsidRPr="00246514">
              <w:rPr>
                <w:rFonts w:eastAsia="標楷體"/>
                <w:sz w:val="24"/>
                <w:szCs w:val="24"/>
                <w:lang w:eastAsia="zh-TW"/>
              </w:rPr>
              <w:t>。</w:t>
            </w:r>
          </w:p>
          <w:p w14:paraId="44B31674" w14:textId="77777777" w:rsidR="00C475F6" w:rsidRPr="00246514" w:rsidRDefault="00C475F6" w:rsidP="00C475F6">
            <w:pPr>
              <w:snapToGrid w:val="0"/>
              <w:spacing w:after="0" w:line="360" w:lineRule="exact"/>
              <w:ind w:right="144"/>
              <w:jc w:val="both"/>
              <w:rPr>
                <w:rFonts w:ascii="標楷體" w:eastAsia="標楷體" w:hAnsi="標楷體" w:cs="Times New Roman"/>
                <w:sz w:val="24"/>
                <w:szCs w:val="24"/>
                <w:lang w:eastAsia="zh-TW"/>
              </w:rPr>
            </w:pPr>
            <w:r w:rsidRPr="00246514">
              <w:rPr>
                <w:rFonts w:ascii="標楷體" w:eastAsia="標楷體" w:hAnsi="標楷體" w:cs="Times New Roman" w:hint="eastAsia"/>
                <w:sz w:val="24"/>
                <w:szCs w:val="24"/>
                <w:lang w:eastAsia="zh-TW"/>
              </w:rPr>
              <w:t>8.</w:t>
            </w:r>
            <w:proofErr w:type="gramStart"/>
            <w:r w:rsidRPr="00246514">
              <w:rPr>
                <w:rFonts w:ascii="標楷體" w:eastAsia="標楷體" w:hAnsi="標楷體" w:cs="Times New Roman" w:hint="eastAsia"/>
                <w:sz w:val="24"/>
                <w:szCs w:val="24"/>
                <w:lang w:eastAsia="zh-TW"/>
              </w:rPr>
              <w:t>短期蹲點計畫</w:t>
            </w:r>
            <w:proofErr w:type="gramEnd"/>
            <w:r w:rsidRPr="00246514">
              <w:rPr>
                <w:rFonts w:ascii="標楷體" w:eastAsia="標楷體" w:hAnsi="標楷體" w:cs="Times New Roman" w:hint="eastAsia"/>
                <w:sz w:val="24"/>
                <w:szCs w:val="24"/>
                <w:lang w:eastAsia="zh-TW"/>
              </w:rPr>
              <w:t>(</w:t>
            </w:r>
            <w:r w:rsidRPr="00246514">
              <w:rPr>
                <w:rFonts w:ascii="標楷體" w:eastAsia="標楷體" w:hAnsi="標楷體" w:cs="Times New Roman"/>
                <w:sz w:val="24"/>
                <w:szCs w:val="24"/>
                <w:lang w:eastAsia="zh-TW"/>
              </w:rPr>
              <w:t>TEEP):</w:t>
            </w:r>
          </w:p>
          <w:p w14:paraId="25713590" w14:textId="77777777" w:rsidR="00C475F6" w:rsidRPr="00246514" w:rsidRDefault="00C475F6" w:rsidP="00C475F6">
            <w:pPr>
              <w:pStyle w:val="a7"/>
              <w:numPr>
                <w:ilvl w:val="0"/>
                <w:numId w:val="24"/>
              </w:numPr>
              <w:snapToGrid w:val="0"/>
              <w:spacing w:after="0" w:line="360" w:lineRule="exact"/>
              <w:ind w:leftChars="0" w:right="144"/>
              <w:jc w:val="both"/>
              <w:rPr>
                <w:rFonts w:ascii="標楷體" w:eastAsia="標楷體" w:hAnsi="標楷體" w:cs="Times New Roman"/>
                <w:sz w:val="24"/>
                <w:szCs w:val="24"/>
                <w:lang w:eastAsia="zh-TW"/>
              </w:rPr>
            </w:pPr>
            <w:proofErr w:type="gramStart"/>
            <w:r w:rsidRPr="00246514">
              <w:rPr>
                <w:rFonts w:ascii="標楷體" w:eastAsia="標楷體" w:hAnsi="標楷體" w:cs="Times New Roman" w:hint="eastAsia"/>
                <w:sz w:val="24"/>
                <w:szCs w:val="24"/>
                <w:lang w:eastAsia="zh-TW"/>
              </w:rPr>
              <w:t>維護蹲點</w:t>
            </w:r>
            <w:proofErr w:type="gramEnd"/>
            <w:r w:rsidRPr="00246514">
              <w:rPr>
                <w:rFonts w:ascii="標楷體" w:eastAsia="標楷體" w:hAnsi="標楷體" w:cs="Times New Roman" w:hint="eastAsia"/>
                <w:sz w:val="24"/>
                <w:szCs w:val="24"/>
                <w:lang w:eastAsia="zh-TW"/>
              </w:rPr>
              <w:t>計畫網站與建置調查表單資料庫：本會於S</w:t>
            </w:r>
            <w:r w:rsidRPr="00246514">
              <w:rPr>
                <w:rFonts w:ascii="標楷體" w:eastAsia="標楷體" w:hAnsi="標楷體" w:cs="Times New Roman"/>
                <w:sz w:val="24"/>
                <w:szCs w:val="24"/>
                <w:lang w:eastAsia="zh-TW"/>
              </w:rPr>
              <w:t>tudy in</w:t>
            </w:r>
            <w:r w:rsidRPr="00246514">
              <w:rPr>
                <w:rFonts w:ascii="標楷體" w:eastAsia="標楷體" w:hAnsi="標楷體" w:cs="Times New Roman" w:hint="eastAsia"/>
                <w:sz w:val="24"/>
                <w:szCs w:val="24"/>
                <w:lang w:eastAsia="zh-TW"/>
              </w:rPr>
              <w:t xml:space="preserve"> T</w:t>
            </w:r>
            <w:r w:rsidRPr="00246514">
              <w:rPr>
                <w:rFonts w:ascii="標楷體" w:eastAsia="標楷體" w:hAnsi="標楷體" w:cs="Times New Roman"/>
                <w:sz w:val="24"/>
                <w:szCs w:val="24"/>
                <w:lang w:eastAsia="zh-TW"/>
              </w:rPr>
              <w:t>aiwan</w:t>
            </w:r>
            <w:r w:rsidRPr="00246514">
              <w:rPr>
                <w:rFonts w:ascii="標楷體" w:eastAsia="標楷體" w:hAnsi="標楷體" w:cs="Times New Roman" w:hint="eastAsia"/>
                <w:sz w:val="24"/>
                <w:szCs w:val="24"/>
                <w:lang w:eastAsia="zh-TW"/>
              </w:rPr>
              <w:t>網站下設立TEEP計畫官方網站，將獲得教育部補助或認可之各校計畫內容上網公告，包含計畫說明、招生及辦理期程、聯繫方式、費用等；並建置Q&amp;A電子信箱，即時回覆與解決外國學生的詢問，並依據學生興趣或規劃協助媒合。</w:t>
            </w:r>
            <w:proofErr w:type="gramStart"/>
            <w:r w:rsidRPr="00246514">
              <w:rPr>
                <w:rFonts w:ascii="標楷體" w:eastAsia="標楷體" w:hAnsi="標楷體" w:cs="Times New Roman" w:hint="eastAsia"/>
                <w:sz w:val="24"/>
                <w:szCs w:val="24"/>
                <w:lang w:eastAsia="zh-TW"/>
              </w:rPr>
              <w:t>110</w:t>
            </w:r>
            <w:proofErr w:type="gramEnd"/>
            <w:r w:rsidRPr="00246514">
              <w:rPr>
                <w:rFonts w:ascii="標楷體" w:eastAsia="標楷體" w:hAnsi="標楷體" w:cs="Times New Roman" w:hint="eastAsia"/>
                <w:sz w:val="24"/>
                <w:szCs w:val="24"/>
                <w:lang w:eastAsia="zh-TW"/>
              </w:rPr>
              <w:t>年度經教育部函示自動展延前一年度各校計畫案共223件，分屬國內45所大專校院，其中159案預計主要招收對象為新南向國家學生、13案主要招收歐美日韓等國學生、51案不限招收國家(包含新南向及其他國家)。全體計畫之宣傳內容及示意照片已放置於網站，以供國內外人士參閱，並期吸引外國青年學子得以來</w:t>
            </w:r>
            <w:proofErr w:type="gramStart"/>
            <w:r w:rsidRPr="00246514">
              <w:rPr>
                <w:rFonts w:ascii="標楷體" w:eastAsia="標楷體" w:hAnsi="標楷體" w:cs="Times New Roman" w:hint="eastAsia"/>
                <w:sz w:val="24"/>
                <w:szCs w:val="24"/>
                <w:lang w:eastAsia="zh-TW"/>
              </w:rPr>
              <w:t>臺</w:t>
            </w:r>
            <w:proofErr w:type="gramEnd"/>
            <w:r w:rsidRPr="00246514">
              <w:rPr>
                <w:rFonts w:ascii="標楷體" w:eastAsia="標楷體" w:hAnsi="標楷體" w:cs="Times New Roman" w:hint="eastAsia"/>
                <w:sz w:val="24"/>
                <w:szCs w:val="24"/>
                <w:lang w:eastAsia="zh-TW"/>
              </w:rPr>
              <w:t>參與各校計畫。另為依照教育部每年對外公告徵案、彙整各核定案英文</w:t>
            </w:r>
            <w:proofErr w:type="gramStart"/>
            <w:r w:rsidRPr="00246514">
              <w:rPr>
                <w:rFonts w:ascii="標楷體" w:eastAsia="標楷體" w:hAnsi="標楷體" w:cs="Times New Roman" w:hint="eastAsia"/>
                <w:sz w:val="24"/>
                <w:szCs w:val="24"/>
                <w:lang w:eastAsia="zh-TW"/>
              </w:rPr>
              <w:t>文</w:t>
            </w:r>
            <w:proofErr w:type="gramEnd"/>
            <w:r w:rsidRPr="00246514">
              <w:rPr>
                <w:rFonts w:ascii="標楷體" w:eastAsia="標楷體" w:hAnsi="標楷體" w:cs="Times New Roman" w:hint="eastAsia"/>
                <w:sz w:val="24"/>
                <w:szCs w:val="24"/>
                <w:lang w:eastAsia="zh-TW"/>
              </w:rPr>
              <w:t>宣、結案KPI指標數據填報等相關調查及收件流程，已依教育部指示及需求，增設表單資料庫系統，並符合政府規範之資通安全防護等級「普級」基準，以因應未來各類資訊檢索需求，提升行政作業效率。</w:t>
            </w:r>
          </w:p>
          <w:p w14:paraId="03208B7D" w14:textId="77777777" w:rsidR="00AD5A55" w:rsidRPr="00246514" w:rsidRDefault="00C475F6" w:rsidP="00AD5A55">
            <w:pPr>
              <w:pStyle w:val="a7"/>
              <w:numPr>
                <w:ilvl w:val="0"/>
                <w:numId w:val="24"/>
              </w:numPr>
              <w:snapToGrid w:val="0"/>
              <w:spacing w:after="0" w:line="360" w:lineRule="exact"/>
              <w:ind w:leftChars="0" w:right="144"/>
              <w:jc w:val="both"/>
              <w:rPr>
                <w:rFonts w:ascii="標楷體" w:eastAsia="標楷體" w:hAnsi="標楷體" w:cs="Times New Roman"/>
                <w:sz w:val="24"/>
                <w:szCs w:val="24"/>
                <w:lang w:eastAsia="zh-TW"/>
              </w:rPr>
            </w:pPr>
            <w:r w:rsidRPr="00246514">
              <w:rPr>
                <w:rFonts w:ascii="標楷體" w:eastAsia="標楷體" w:hAnsi="標楷體" w:cs="Times New Roman" w:hint="eastAsia"/>
                <w:sz w:val="24"/>
                <w:szCs w:val="24"/>
                <w:lang w:eastAsia="zh-TW"/>
              </w:rPr>
              <w:t>製作宣傳摺頁</w:t>
            </w:r>
            <w:r w:rsidRPr="00246514">
              <w:rPr>
                <w:rFonts w:ascii="新細明體" w:eastAsia="新細明體" w:hAnsi="新細明體" w:cs="Times New Roman" w:hint="eastAsia"/>
                <w:sz w:val="24"/>
                <w:szCs w:val="24"/>
                <w:lang w:eastAsia="zh-TW"/>
              </w:rPr>
              <w:t>：</w:t>
            </w:r>
            <w:r w:rsidRPr="00246514">
              <w:rPr>
                <w:rFonts w:eastAsia="標楷體" w:hint="eastAsia"/>
                <w:sz w:val="24"/>
                <w:szCs w:val="24"/>
                <w:lang w:eastAsia="zh-TW"/>
              </w:rPr>
              <w:t>為增加宣傳效益，本年度彙整本年度教育部推出之</w:t>
            </w:r>
            <w:r w:rsidRPr="00246514">
              <w:rPr>
                <w:rFonts w:ascii="Times New Roman" w:eastAsia="標楷體" w:hAnsi="Times New Roman" w:cs="Times New Roman"/>
                <w:sz w:val="24"/>
                <w:szCs w:val="24"/>
                <w:lang w:eastAsia="zh-TW"/>
              </w:rPr>
              <w:t>「</w:t>
            </w:r>
            <w:proofErr w:type="spellStart"/>
            <w:r w:rsidRPr="00246514">
              <w:rPr>
                <w:rFonts w:ascii="Times New Roman" w:eastAsia="標楷體" w:hAnsi="Times New Roman" w:cs="Times New Roman"/>
                <w:sz w:val="24"/>
                <w:szCs w:val="24"/>
                <w:lang w:eastAsia="zh-TW"/>
              </w:rPr>
              <w:t>TEEP@AsiaPlus</w:t>
            </w:r>
            <w:proofErr w:type="spellEnd"/>
            <w:r w:rsidRPr="00246514">
              <w:rPr>
                <w:rFonts w:ascii="Times New Roman" w:eastAsia="標楷體" w:hAnsi="Times New Roman" w:cs="Times New Roman"/>
                <w:sz w:val="24"/>
                <w:szCs w:val="24"/>
                <w:lang w:eastAsia="zh-TW"/>
              </w:rPr>
              <w:t>」獲</w:t>
            </w:r>
            <w:r w:rsidRPr="00246514">
              <w:rPr>
                <w:rFonts w:eastAsia="標楷體" w:hint="eastAsia"/>
                <w:sz w:val="24"/>
                <w:szCs w:val="24"/>
                <w:lang w:eastAsia="zh-TW"/>
              </w:rPr>
              <w:t>補助計畫資訊，並挑選</w:t>
            </w:r>
            <w:r w:rsidRPr="00246514">
              <w:rPr>
                <w:rFonts w:ascii="Times New Roman" w:eastAsia="標楷體" w:hAnsi="Times New Roman" w:cs="Times New Roman"/>
                <w:sz w:val="24"/>
                <w:szCs w:val="24"/>
                <w:lang w:eastAsia="zh-TW"/>
              </w:rPr>
              <w:t>8</w:t>
            </w:r>
            <w:r w:rsidRPr="00246514">
              <w:rPr>
                <w:rFonts w:ascii="Times New Roman" w:eastAsia="標楷體" w:hAnsi="Times New Roman" w:cs="Times New Roman"/>
                <w:sz w:val="24"/>
                <w:szCs w:val="24"/>
                <w:lang w:eastAsia="zh-TW"/>
              </w:rPr>
              <w:t>個由國立中山大學、南</w:t>
            </w:r>
            <w:proofErr w:type="gramStart"/>
            <w:r w:rsidRPr="00246514">
              <w:rPr>
                <w:rFonts w:ascii="Times New Roman" w:eastAsia="標楷體" w:hAnsi="Times New Roman" w:cs="Times New Roman"/>
                <w:sz w:val="24"/>
                <w:szCs w:val="24"/>
                <w:lang w:eastAsia="zh-TW"/>
              </w:rPr>
              <w:t>臺</w:t>
            </w:r>
            <w:proofErr w:type="gramEnd"/>
            <w:r w:rsidRPr="00246514">
              <w:rPr>
                <w:rFonts w:ascii="Times New Roman" w:eastAsia="標楷體" w:hAnsi="Times New Roman" w:cs="Times New Roman"/>
                <w:sz w:val="24"/>
                <w:szCs w:val="24"/>
                <w:lang w:eastAsia="zh-TW"/>
              </w:rPr>
              <w:t>科技大學、國立中正大學、國立臺灣大學、國立交通大學及國立宜蘭大學等</w:t>
            </w:r>
            <w:r w:rsidRPr="00246514">
              <w:rPr>
                <w:rFonts w:ascii="Times New Roman" w:eastAsia="標楷體" w:hAnsi="Times New Roman" w:cs="Times New Roman"/>
                <w:sz w:val="24"/>
                <w:szCs w:val="24"/>
                <w:lang w:eastAsia="zh-TW"/>
              </w:rPr>
              <w:t>7</w:t>
            </w:r>
            <w:r w:rsidRPr="00246514">
              <w:rPr>
                <w:rFonts w:ascii="Times New Roman" w:eastAsia="標楷體" w:hAnsi="Times New Roman" w:cs="Times New Roman"/>
                <w:sz w:val="24"/>
                <w:szCs w:val="24"/>
                <w:lang w:eastAsia="zh-TW"/>
              </w:rPr>
              <w:t>校</w:t>
            </w:r>
            <w:r w:rsidRPr="00246514">
              <w:rPr>
                <w:rFonts w:ascii="Times New Roman" w:eastAsia="標楷體" w:hAnsi="Times New Roman" w:cs="Times New Roman"/>
                <w:sz w:val="24"/>
                <w:szCs w:val="24"/>
                <w:lang w:eastAsia="zh-TW"/>
              </w:rPr>
              <w:t>8</w:t>
            </w:r>
            <w:r w:rsidRPr="00246514">
              <w:rPr>
                <w:rFonts w:ascii="Times New Roman" w:eastAsia="標楷體" w:hAnsi="Times New Roman" w:cs="Times New Roman"/>
                <w:sz w:val="24"/>
                <w:szCs w:val="24"/>
                <w:lang w:eastAsia="zh-TW"/>
              </w:rPr>
              <w:t>案獲教育部核定為績優評選之計畫範例，製作小型摺頁，</w:t>
            </w:r>
            <w:proofErr w:type="gramStart"/>
            <w:r w:rsidRPr="00246514">
              <w:rPr>
                <w:rFonts w:ascii="Times New Roman" w:eastAsia="標楷體" w:hAnsi="Times New Roman" w:cs="Times New Roman"/>
                <w:sz w:val="24"/>
                <w:szCs w:val="24"/>
                <w:lang w:eastAsia="zh-TW"/>
              </w:rPr>
              <w:t>提供予駐</w:t>
            </w:r>
            <w:proofErr w:type="gramEnd"/>
            <w:r w:rsidRPr="00246514">
              <w:rPr>
                <w:rFonts w:ascii="Times New Roman" w:eastAsia="標楷體" w:hAnsi="Times New Roman" w:cs="Times New Roman"/>
                <w:sz w:val="24"/>
                <w:szCs w:val="24"/>
                <w:lang w:eastAsia="zh-TW"/>
              </w:rPr>
              <w:t>外教育組、臺灣教育中心、國際教育者年會、海外教育展及高教論壇或其他相關場合時宣傳使用。並上傳至本會</w:t>
            </w:r>
            <w:r w:rsidRPr="00246514">
              <w:rPr>
                <w:rFonts w:ascii="Times New Roman" w:eastAsia="標楷體" w:hAnsi="Times New Roman" w:cs="Times New Roman"/>
                <w:sz w:val="24"/>
                <w:szCs w:val="24"/>
                <w:lang w:eastAsia="zh-TW"/>
              </w:rPr>
              <w:t>Study in Taiwan</w:t>
            </w:r>
            <w:r w:rsidRPr="00246514">
              <w:rPr>
                <w:rFonts w:ascii="Times New Roman" w:eastAsia="標楷體" w:hAnsi="Times New Roman" w:cs="Times New Roman"/>
                <w:sz w:val="24"/>
                <w:szCs w:val="24"/>
                <w:lang w:eastAsia="zh-TW"/>
              </w:rPr>
              <w:t>及</w:t>
            </w:r>
            <w:r w:rsidRPr="00246514">
              <w:rPr>
                <w:rFonts w:ascii="Times New Roman" w:eastAsia="標楷體" w:hAnsi="Times New Roman" w:cs="Times New Roman"/>
                <w:sz w:val="24"/>
                <w:szCs w:val="24"/>
                <w:lang w:eastAsia="zh-TW"/>
              </w:rPr>
              <w:t>TEEP</w:t>
            </w:r>
            <w:r w:rsidRPr="00246514">
              <w:rPr>
                <w:rFonts w:ascii="Times New Roman" w:eastAsia="標楷體" w:hAnsi="Times New Roman" w:cs="Times New Roman"/>
                <w:sz w:val="24"/>
                <w:szCs w:val="24"/>
                <w:lang w:eastAsia="zh-TW"/>
              </w:rPr>
              <w:t>等相關</w:t>
            </w:r>
            <w:r w:rsidRPr="00246514">
              <w:rPr>
                <w:rFonts w:eastAsia="標楷體" w:hint="eastAsia"/>
                <w:sz w:val="24"/>
                <w:szCs w:val="24"/>
                <w:lang w:eastAsia="zh-TW"/>
              </w:rPr>
              <w:t>網站，供國內外閱覽者下載並閱讀。</w:t>
            </w:r>
          </w:p>
          <w:p w14:paraId="1293FA67" w14:textId="77777777" w:rsidR="00C475F6" w:rsidRPr="00246514" w:rsidRDefault="00AD5A55" w:rsidP="00AD5A55">
            <w:pPr>
              <w:pStyle w:val="a7"/>
              <w:numPr>
                <w:ilvl w:val="0"/>
                <w:numId w:val="24"/>
              </w:numPr>
              <w:snapToGrid w:val="0"/>
              <w:spacing w:after="0" w:line="360" w:lineRule="exact"/>
              <w:ind w:leftChars="0" w:right="144"/>
              <w:jc w:val="both"/>
              <w:rPr>
                <w:rFonts w:ascii="標楷體" w:eastAsia="標楷體" w:hAnsi="標楷體" w:cs="Times New Roman"/>
                <w:sz w:val="24"/>
                <w:szCs w:val="24"/>
                <w:lang w:eastAsia="zh-TW"/>
              </w:rPr>
            </w:pPr>
            <w:r w:rsidRPr="00246514">
              <w:rPr>
                <w:rFonts w:ascii="標楷體" w:eastAsia="標楷體" w:hAnsi="標楷體" w:hint="eastAsia"/>
                <w:sz w:val="24"/>
                <w:szCs w:val="24"/>
                <w:lang w:eastAsia="zh-TW"/>
              </w:rPr>
              <w:t>協助教育部推動</w:t>
            </w:r>
            <w:proofErr w:type="spellStart"/>
            <w:r w:rsidRPr="00246514">
              <w:rPr>
                <w:rFonts w:ascii="標楷體" w:eastAsia="標楷體" w:hAnsi="標楷體" w:hint="eastAsia"/>
                <w:sz w:val="24"/>
                <w:szCs w:val="24"/>
                <w:lang w:eastAsia="zh-TW"/>
              </w:rPr>
              <w:t>T</w:t>
            </w:r>
            <w:r w:rsidRPr="00246514">
              <w:rPr>
                <w:rFonts w:ascii="標楷體" w:eastAsia="標楷體" w:hAnsi="標楷體"/>
                <w:sz w:val="24"/>
                <w:szCs w:val="24"/>
                <w:lang w:eastAsia="zh-TW"/>
              </w:rPr>
              <w:t>EEP@AsiaPlus</w:t>
            </w:r>
            <w:proofErr w:type="spellEnd"/>
            <w:r w:rsidRPr="00246514">
              <w:rPr>
                <w:rFonts w:ascii="標楷體" w:eastAsia="標楷體" w:hAnsi="標楷體" w:hint="eastAsia"/>
                <w:sz w:val="24"/>
                <w:szCs w:val="24"/>
                <w:lang w:eastAsia="zh-TW"/>
              </w:rPr>
              <w:t>專案計畫：</w:t>
            </w:r>
            <w:proofErr w:type="gramStart"/>
            <w:r w:rsidRPr="00246514">
              <w:rPr>
                <w:rFonts w:ascii="標楷體" w:eastAsia="標楷體" w:hAnsi="標楷體" w:hint="eastAsia"/>
                <w:sz w:val="24"/>
                <w:szCs w:val="24"/>
                <w:lang w:eastAsia="zh-TW"/>
              </w:rPr>
              <w:t>11</w:t>
            </w:r>
            <w:r w:rsidR="00443B53" w:rsidRPr="00246514">
              <w:rPr>
                <w:rFonts w:ascii="標楷體" w:eastAsia="標楷體" w:hAnsi="標楷體"/>
                <w:sz w:val="24"/>
                <w:szCs w:val="24"/>
                <w:lang w:eastAsia="zh-TW"/>
              </w:rPr>
              <w:t>0</w:t>
            </w:r>
            <w:proofErr w:type="gramEnd"/>
            <w:r w:rsidRPr="00246514">
              <w:rPr>
                <w:rFonts w:ascii="標楷體" w:eastAsia="標楷體" w:hAnsi="標楷體" w:hint="eastAsia"/>
                <w:sz w:val="24"/>
                <w:szCs w:val="24"/>
                <w:lang w:eastAsia="zh-TW"/>
              </w:rPr>
              <w:t>年度</w:t>
            </w:r>
            <w:proofErr w:type="spellStart"/>
            <w:r w:rsidRPr="00246514">
              <w:rPr>
                <w:rFonts w:ascii="標楷體" w:eastAsia="標楷體" w:hAnsi="標楷體" w:hint="eastAsia"/>
                <w:sz w:val="24"/>
                <w:szCs w:val="24"/>
                <w:lang w:eastAsia="zh-TW"/>
              </w:rPr>
              <w:t>TEEP@AsiaPlus</w:t>
            </w:r>
            <w:proofErr w:type="spellEnd"/>
            <w:r w:rsidRPr="00246514">
              <w:rPr>
                <w:rFonts w:ascii="標楷體" w:eastAsia="標楷體" w:hAnsi="標楷體" w:hint="eastAsia"/>
                <w:sz w:val="24"/>
                <w:szCs w:val="24"/>
                <w:lang w:eastAsia="zh-TW"/>
              </w:rPr>
              <w:t>(第四期)計畫，因受疫情影響，我國政府因鑒於考量各大專校院及相關醫療機構之防疫能量容受度，至今尚未開放TEEP學員入境，為使計畫不因疫情中斷，補助經費亦得持續使用，教育部補助各校之TEEP計畫經費使用期程得展延至111年6月30日止。本會後續亦將協助教育部進行各項行政事宜，以促成</w:t>
            </w:r>
          </w:p>
          <w:p w14:paraId="51F9F98A" w14:textId="77777777" w:rsidR="00C475F6" w:rsidRPr="00246514" w:rsidRDefault="00C475F6" w:rsidP="00C475F6">
            <w:pPr>
              <w:pStyle w:val="a7"/>
              <w:spacing w:after="0"/>
              <w:ind w:left="440"/>
              <w:rPr>
                <w:rFonts w:ascii="標楷體" w:eastAsia="標楷體" w:hAnsi="標楷體" w:cs="Times New Roman"/>
                <w:sz w:val="24"/>
                <w:szCs w:val="24"/>
                <w:lang w:eastAsia="zh-TW"/>
              </w:rPr>
            </w:pPr>
          </w:p>
        </w:tc>
      </w:tr>
      <w:tr w:rsidR="00246514" w:rsidRPr="00246514" w14:paraId="237068DF" w14:textId="77777777" w:rsidTr="00CB29DB">
        <w:trPr>
          <w:trHeight w:hRule="exact" w:val="1500"/>
        </w:trPr>
        <w:tc>
          <w:tcPr>
            <w:tcW w:w="380" w:type="dxa"/>
            <w:tcBorders>
              <w:top w:val="single" w:sz="4" w:space="0" w:color="000000"/>
              <w:left w:val="single" w:sz="4" w:space="0" w:color="000000"/>
              <w:bottom w:val="single" w:sz="4" w:space="0" w:color="auto"/>
              <w:right w:val="single" w:sz="4" w:space="0" w:color="000000"/>
            </w:tcBorders>
            <w:vAlign w:val="center"/>
          </w:tcPr>
          <w:p w14:paraId="253E0332" w14:textId="77777777" w:rsidR="00470818" w:rsidRPr="00246514" w:rsidRDefault="00470818" w:rsidP="006B2D83">
            <w:pPr>
              <w:spacing w:after="0" w:line="240" w:lineRule="auto"/>
              <w:ind w:left="87" w:right="66"/>
              <w:jc w:val="both"/>
              <w:rPr>
                <w:rFonts w:ascii="Times New Roman" w:eastAsia="標楷體" w:hAnsi="Times New Roman" w:cs="Times New Roman"/>
                <w:sz w:val="24"/>
                <w:szCs w:val="24"/>
                <w:lang w:eastAsia="zh-TW"/>
              </w:rPr>
            </w:pPr>
          </w:p>
        </w:tc>
        <w:tc>
          <w:tcPr>
            <w:tcW w:w="1039" w:type="dxa"/>
            <w:tcBorders>
              <w:top w:val="single" w:sz="4" w:space="0" w:color="000000"/>
              <w:left w:val="single" w:sz="4" w:space="0" w:color="000000"/>
              <w:bottom w:val="single" w:sz="4" w:space="0" w:color="auto"/>
              <w:right w:val="single" w:sz="4" w:space="0" w:color="000000"/>
            </w:tcBorders>
            <w:vAlign w:val="center"/>
          </w:tcPr>
          <w:p w14:paraId="570D553A" w14:textId="77777777" w:rsidR="00470818" w:rsidRPr="00246514" w:rsidRDefault="00470818" w:rsidP="006B2D83">
            <w:pPr>
              <w:spacing w:after="0" w:line="360" w:lineRule="exact"/>
              <w:ind w:left="3" w:right="-17"/>
              <w:jc w:val="both"/>
              <w:rPr>
                <w:rFonts w:ascii="Times New Roman" w:eastAsia="標楷體" w:hAnsi="Times New Roman" w:cs="Times New Roman"/>
                <w:sz w:val="24"/>
                <w:szCs w:val="24"/>
                <w:lang w:eastAsia="zh-TW"/>
              </w:rPr>
            </w:pPr>
          </w:p>
        </w:tc>
        <w:tc>
          <w:tcPr>
            <w:tcW w:w="1417" w:type="dxa"/>
            <w:tcBorders>
              <w:top w:val="single" w:sz="4" w:space="0" w:color="000000"/>
              <w:left w:val="single" w:sz="4" w:space="0" w:color="000000"/>
              <w:bottom w:val="single" w:sz="4" w:space="0" w:color="auto"/>
              <w:right w:val="single" w:sz="4" w:space="0" w:color="000000"/>
            </w:tcBorders>
            <w:vAlign w:val="center"/>
          </w:tcPr>
          <w:p w14:paraId="358B7786" w14:textId="77777777" w:rsidR="00470818" w:rsidRPr="00246514" w:rsidRDefault="00470818" w:rsidP="006B2D83">
            <w:pPr>
              <w:spacing w:after="0" w:line="360" w:lineRule="exact"/>
              <w:ind w:left="102" w:right="21"/>
              <w:jc w:val="both"/>
              <w:rPr>
                <w:rFonts w:ascii="Times New Roman" w:eastAsia="標楷體" w:hAnsi="Times New Roman" w:cs="Times New Roman"/>
                <w:sz w:val="24"/>
                <w:szCs w:val="24"/>
                <w:lang w:eastAsia="zh-TW"/>
              </w:rPr>
            </w:pPr>
          </w:p>
        </w:tc>
        <w:tc>
          <w:tcPr>
            <w:tcW w:w="7847" w:type="dxa"/>
            <w:tcBorders>
              <w:top w:val="single" w:sz="4" w:space="0" w:color="000000"/>
              <w:left w:val="single" w:sz="4" w:space="0" w:color="000000"/>
              <w:bottom w:val="single" w:sz="4" w:space="0" w:color="auto"/>
              <w:right w:val="single" w:sz="4" w:space="0" w:color="000000"/>
            </w:tcBorders>
          </w:tcPr>
          <w:p w14:paraId="42752745" w14:textId="77777777" w:rsidR="00470818" w:rsidRPr="00246514" w:rsidRDefault="00470818" w:rsidP="00D7617A">
            <w:pPr>
              <w:pStyle w:val="a7"/>
              <w:spacing w:after="0"/>
              <w:ind w:left="440"/>
              <w:rPr>
                <w:rFonts w:eastAsia="標楷體"/>
                <w:sz w:val="24"/>
                <w:szCs w:val="24"/>
                <w:lang w:eastAsia="zh-TW"/>
              </w:rPr>
            </w:pPr>
            <w:r w:rsidRPr="00246514">
              <w:rPr>
                <w:rFonts w:ascii="標楷體" w:eastAsia="標楷體" w:hAnsi="標楷體" w:hint="eastAsia"/>
                <w:sz w:val="24"/>
                <w:szCs w:val="24"/>
                <w:lang w:eastAsia="zh-TW"/>
              </w:rPr>
              <w:t>本計畫之圓滿執行。依前述數據可見，TEEP參與校數與計畫案數逐年大幅成長，顯見TEEP計畫以及招收海外學生來</w:t>
            </w:r>
            <w:proofErr w:type="gramStart"/>
            <w:r w:rsidRPr="00246514">
              <w:rPr>
                <w:rFonts w:ascii="標楷體" w:eastAsia="標楷體" w:hAnsi="標楷體" w:hint="eastAsia"/>
                <w:sz w:val="24"/>
                <w:szCs w:val="24"/>
                <w:lang w:eastAsia="zh-TW"/>
              </w:rPr>
              <w:t>臺</w:t>
            </w:r>
            <w:proofErr w:type="gramEnd"/>
            <w:r w:rsidRPr="00246514">
              <w:rPr>
                <w:rFonts w:ascii="標楷體" w:eastAsia="標楷體" w:hAnsi="標楷體" w:hint="eastAsia"/>
                <w:sz w:val="24"/>
                <w:szCs w:val="24"/>
                <w:lang w:eastAsia="zh-TW"/>
              </w:rPr>
              <w:t>實習，已獲得國內各校及海外學生的肯定與重視，預期俟</w:t>
            </w:r>
            <w:proofErr w:type="gramStart"/>
            <w:r w:rsidRPr="00246514">
              <w:rPr>
                <w:rFonts w:ascii="標楷體" w:eastAsia="標楷體" w:hAnsi="標楷體" w:hint="eastAsia"/>
                <w:sz w:val="24"/>
                <w:szCs w:val="24"/>
                <w:lang w:eastAsia="zh-TW"/>
              </w:rPr>
              <w:t>疫情</w:t>
            </w:r>
            <w:proofErr w:type="gramEnd"/>
            <w:r w:rsidRPr="00246514">
              <w:rPr>
                <w:rFonts w:ascii="標楷體" w:eastAsia="標楷體" w:hAnsi="標楷體" w:hint="eastAsia"/>
                <w:sz w:val="24"/>
                <w:szCs w:val="24"/>
                <w:lang w:eastAsia="zh-TW"/>
              </w:rPr>
              <w:t>趨緩、國境管控解除、國際交流恢復正常後，TEEP計畫將可復甦並超越過往之參與人數。</w:t>
            </w:r>
          </w:p>
        </w:tc>
      </w:tr>
      <w:tr w:rsidR="00246514" w:rsidRPr="00246514" w14:paraId="68A0DD4B" w14:textId="77777777" w:rsidTr="00AA3223">
        <w:trPr>
          <w:trHeight w:hRule="exact" w:val="3458"/>
        </w:trPr>
        <w:tc>
          <w:tcPr>
            <w:tcW w:w="380" w:type="dxa"/>
            <w:tcBorders>
              <w:top w:val="single" w:sz="4" w:space="0" w:color="auto"/>
              <w:left w:val="single" w:sz="4" w:space="0" w:color="000000"/>
              <w:bottom w:val="single" w:sz="4" w:space="0" w:color="auto"/>
              <w:right w:val="single" w:sz="4" w:space="0" w:color="000000"/>
            </w:tcBorders>
            <w:vAlign w:val="center"/>
          </w:tcPr>
          <w:p w14:paraId="2A73EE95" w14:textId="77777777" w:rsidR="009C780D" w:rsidRPr="00246514" w:rsidRDefault="009C780D" w:rsidP="009C780D">
            <w:pPr>
              <w:spacing w:after="0" w:line="240" w:lineRule="auto"/>
              <w:ind w:left="87" w:right="66"/>
              <w:jc w:val="both"/>
              <w:rPr>
                <w:rFonts w:ascii="Times New Roman" w:eastAsia="標楷體" w:hAnsi="Times New Roman" w:cs="Times New Roman"/>
                <w:sz w:val="24"/>
                <w:szCs w:val="24"/>
              </w:rPr>
            </w:pPr>
            <w:r w:rsidRPr="00246514">
              <w:rPr>
                <w:rFonts w:ascii="Times New Roman" w:eastAsia="標楷體" w:hAnsi="Times New Roman" w:cs="Times New Roman" w:hint="eastAsia"/>
                <w:sz w:val="24"/>
                <w:szCs w:val="24"/>
              </w:rPr>
              <w:t>2</w:t>
            </w:r>
          </w:p>
        </w:tc>
        <w:tc>
          <w:tcPr>
            <w:tcW w:w="1039" w:type="dxa"/>
            <w:tcBorders>
              <w:top w:val="single" w:sz="4" w:space="0" w:color="auto"/>
              <w:left w:val="single" w:sz="4" w:space="0" w:color="000000"/>
              <w:bottom w:val="single" w:sz="4" w:space="0" w:color="auto"/>
              <w:right w:val="single" w:sz="4" w:space="0" w:color="000000"/>
            </w:tcBorders>
            <w:vAlign w:val="center"/>
          </w:tcPr>
          <w:p w14:paraId="3C948D1E" w14:textId="77777777" w:rsidR="009C780D" w:rsidRPr="00246514" w:rsidRDefault="009C780D" w:rsidP="009C780D">
            <w:pPr>
              <w:spacing w:after="0" w:line="360" w:lineRule="exact"/>
              <w:ind w:left="3" w:right="-17"/>
              <w:jc w:val="both"/>
              <w:rPr>
                <w:rFonts w:ascii="Times New Roman" w:eastAsia="標楷體" w:hAnsi="Times New Roman" w:cs="Times New Roman"/>
                <w:sz w:val="24"/>
                <w:szCs w:val="24"/>
                <w:lang w:eastAsia="zh-TW"/>
              </w:rPr>
            </w:pPr>
            <w:r w:rsidRPr="00246514">
              <w:rPr>
                <w:rFonts w:ascii="Times New Roman" w:eastAsia="標楷體" w:hAnsi="Times New Roman" w:cs="Times New Roman"/>
                <w:sz w:val="24"/>
                <w:szCs w:val="24"/>
                <w:lang w:eastAsia="zh-TW"/>
              </w:rPr>
              <w:t>南</w:t>
            </w:r>
            <w:proofErr w:type="gramStart"/>
            <w:r w:rsidRPr="00246514">
              <w:rPr>
                <w:rFonts w:ascii="Times New Roman" w:eastAsia="標楷體" w:hAnsi="Times New Roman" w:cs="Times New Roman"/>
                <w:sz w:val="24"/>
                <w:szCs w:val="24"/>
                <w:lang w:eastAsia="zh-TW"/>
              </w:rPr>
              <w:t>臺</w:t>
            </w:r>
            <w:proofErr w:type="gramEnd"/>
            <w:r w:rsidRPr="00246514">
              <w:rPr>
                <w:rFonts w:ascii="Times New Roman" w:eastAsia="標楷體" w:hAnsi="Times New Roman" w:cs="Times New Roman"/>
                <w:sz w:val="24"/>
                <w:szCs w:val="24"/>
                <w:lang w:eastAsia="zh-TW"/>
              </w:rPr>
              <w:t>科技</w:t>
            </w:r>
            <w:r w:rsidRPr="00246514">
              <w:rPr>
                <w:rFonts w:ascii="Times New Roman" w:eastAsia="標楷體" w:hAnsi="Times New Roman" w:cs="Times New Roman"/>
                <w:sz w:val="24"/>
                <w:szCs w:val="24"/>
                <w:lang w:eastAsia="zh-TW"/>
              </w:rPr>
              <w:t xml:space="preserve"> </w:t>
            </w:r>
            <w:r w:rsidRPr="00246514">
              <w:rPr>
                <w:rFonts w:ascii="Times New Roman" w:eastAsia="標楷體" w:hAnsi="Times New Roman" w:cs="Times New Roman"/>
                <w:sz w:val="24"/>
                <w:szCs w:val="24"/>
                <w:lang w:eastAsia="zh-TW"/>
              </w:rPr>
              <w:t>大學</w:t>
            </w:r>
          </w:p>
        </w:tc>
        <w:tc>
          <w:tcPr>
            <w:tcW w:w="1417" w:type="dxa"/>
            <w:tcBorders>
              <w:top w:val="single" w:sz="4" w:space="0" w:color="auto"/>
              <w:left w:val="single" w:sz="4" w:space="0" w:color="000000"/>
              <w:bottom w:val="single" w:sz="4" w:space="0" w:color="auto"/>
              <w:right w:val="single" w:sz="4" w:space="0" w:color="000000"/>
            </w:tcBorders>
            <w:vAlign w:val="center"/>
          </w:tcPr>
          <w:p w14:paraId="29F67A36" w14:textId="77777777" w:rsidR="009C780D" w:rsidRPr="00246514" w:rsidRDefault="009C780D" w:rsidP="009C780D">
            <w:pPr>
              <w:spacing w:after="0" w:line="360" w:lineRule="exact"/>
              <w:ind w:left="102" w:right="21"/>
              <w:jc w:val="both"/>
              <w:rPr>
                <w:rFonts w:ascii="Times New Roman" w:eastAsia="標楷體" w:hAnsi="Times New Roman" w:cs="Times New Roman"/>
                <w:sz w:val="24"/>
                <w:szCs w:val="24"/>
                <w:lang w:eastAsia="zh-TW"/>
              </w:rPr>
            </w:pPr>
            <w:r w:rsidRPr="00246514">
              <w:rPr>
                <w:rFonts w:ascii="Times New Roman" w:eastAsia="標楷體" w:hAnsi="Times New Roman" w:cs="Times New Roman"/>
                <w:sz w:val="24"/>
                <w:szCs w:val="24"/>
                <w:lang w:eastAsia="zh-TW"/>
              </w:rPr>
              <w:t>友善家庭</w:t>
            </w:r>
            <w:r w:rsidRPr="00246514">
              <w:rPr>
                <w:rFonts w:ascii="Times New Roman" w:eastAsia="標楷體" w:hAnsi="Times New Roman" w:cs="Times New Roman" w:hint="eastAsia"/>
                <w:sz w:val="24"/>
                <w:szCs w:val="24"/>
                <w:lang w:eastAsia="zh-TW"/>
              </w:rPr>
              <w:t xml:space="preserve"> </w:t>
            </w:r>
            <w:r w:rsidRPr="00246514">
              <w:rPr>
                <w:rFonts w:ascii="Times New Roman" w:eastAsia="標楷體" w:hAnsi="Times New Roman" w:cs="Times New Roman"/>
                <w:sz w:val="24"/>
                <w:szCs w:val="24"/>
                <w:lang w:eastAsia="zh-TW"/>
              </w:rPr>
              <w:t>-</w:t>
            </w:r>
            <w:r w:rsidRPr="00246514">
              <w:rPr>
                <w:rFonts w:ascii="Times New Roman" w:eastAsia="標楷體" w:hAnsi="Times New Roman" w:cs="Times New Roman" w:hint="eastAsia"/>
                <w:sz w:val="24"/>
                <w:szCs w:val="24"/>
                <w:lang w:eastAsia="zh-TW"/>
              </w:rPr>
              <w:t xml:space="preserve"> </w:t>
            </w:r>
            <w:r w:rsidRPr="00246514">
              <w:rPr>
                <w:rFonts w:ascii="Times New Roman" w:eastAsia="標楷體" w:hAnsi="Times New Roman" w:cs="Times New Roman"/>
                <w:sz w:val="24"/>
                <w:szCs w:val="24"/>
                <w:lang w:eastAsia="zh-TW"/>
              </w:rPr>
              <w:t>境外學</w:t>
            </w:r>
            <w:r w:rsidRPr="00246514">
              <w:rPr>
                <w:rFonts w:ascii="Times New Roman" w:eastAsia="標楷體" w:hAnsi="Times New Roman" w:cs="Times New Roman" w:hint="eastAsia"/>
                <w:sz w:val="24"/>
                <w:szCs w:val="24"/>
                <w:lang w:eastAsia="zh-TW"/>
              </w:rPr>
              <w:t>生</w:t>
            </w:r>
            <w:r w:rsidRPr="00246514">
              <w:rPr>
                <w:rFonts w:ascii="Times New Roman" w:eastAsia="標楷體" w:hAnsi="Times New Roman" w:cs="Times New Roman"/>
                <w:sz w:val="24"/>
                <w:szCs w:val="24"/>
                <w:lang w:eastAsia="zh-TW"/>
              </w:rPr>
              <w:t>接待家庭計畫</w:t>
            </w:r>
          </w:p>
        </w:tc>
        <w:tc>
          <w:tcPr>
            <w:tcW w:w="7847" w:type="dxa"/>
            <w:tcBorders>
              <w:top w:val="single" w:sz="4" w:space="0" w:color="auto"/>
              <w:left w:val="single" w:sz="4" w:space="0" w:color="000000"/>
              <w:bottom w:val="single" w:sz="4" w:space="0" w:color="auto"/>
              <w:right w:val="single" w:sz="4" w:space="0" w:color="000000"/>
            </w:tcBorders>
          </w:tcPr>
          <w:p w14:paraId="6FBB39F0" w14:textId="77777777" w:rsidR="009C780D" w:rsidRPr="00246514" w:rsidRDefault="009C780D" w:rsidP="009C780D">
            <w:pPr>
              <w:pStyle w:val="a7"/>
              <w:numPr>
                <w:ilvl w:val="0"/>
                <w:numId w:val="6"/>
              </w:numPr>
              <w:spacing w:after="0" w:line="313" w:lineRule="exact"/>
              <w:ind w:leftChars="0" w:left="364" w:right="-20" w:hanging="308"/>
              <w:jc w:val="both"/>
              <w:rPr>
                <w:rFonts w:ascii="Times New Roman" w:eastAsia="標楷體" w:hAnsi="Times New Roman" w:cs="Times New Roman"/>
                <w:sz w:val="24"/>
                <w:szCs w:val="24"/>
                <w:lang w:eastAsia="zh-TW"/>
              </w:rPr>
            </w:pPr>
            <w:r w:rsidRPr="00246514">
              <w:rPr>
                <w:rFonts w:ascii="Times New Roman" w:eastAsia="標楷體" w:hAnsi="Times New Roman" w:cs="Times New Roman"/>
                <w:sz w:val="24"/>
                <w:szCs w:val="24"/>
                <w:lang w:eastAsia="zh-TW"/>
              </w:rPr>
              <w:t>持續推廣完整的接待家庭資訊分享平</w:t>
            </w:r>
            <w:proofErr w:type="gramStart"/>
            <w:r w:rsidRPr="00246514">
              <w:rPr>
                <w:rFonts w:ascii="Times New Roman" w:eastAsia="標楷體" w:hAnsi="Times New Roman" w:cs="Times New Roman"/>
                <w:sz w:val="24"/>
                <w:szCs w:val="24"/>
                <w:lang w:eastAsia="zh-TW"/>
              </w:rPr>
              <w:t>臺</w:t>
            </w:r>
            <w:proofErr w:type="gramEnd"/>
          </w:p>
          <w:p w14:paraId="7CAAA199" w14:textId="77777777" w:rsidR="009C780D" w:rsidRPr="00246514" w:rsidRDefault="009C780D" w:rsidP="009C780D">
            <w:pPr>
              <w:pStyle w:val="a7"/>
              <w:spacing w:after="0" w:line="360" w:lineRule="exact"/>
              <w:ind w:left="440" w:right="183"/>
              <w:jc w:val="both"/>
              <w:rPr>
                <w:rFonts w:ascii="Times New Roman" w:eastAsia="標楷體" w:hAnsi="Times New Roman" w:cs="Times New Roman"/>
                <w:sz w:val="24"/>
                <w:szCs w:val="24"/>
                <w:lang w:eastAsia="zh-TW"/>
              </w:rPr>
            </w:pPr>
            <w:r w:rsidRPr="00246514">
              <w:rPr>
                <w:rFonts w:ascii="Times New Roman" w:eastAsia="標楷體" w:hAnsi="Times New Roman" w:cs="Times New Roman"/>
                <w:sz w:val="24"/>
                <w:szCs w:val="24"/>
                <w:lang w:eastAsia="zh-TW"/>
              </w:rPr>
              <w:t>(</w:t>
            </w:r>
            <w:r w:rsidRPr="00246514">
              <w:rPr>
                <w:rFonts w:ascii="Times New Roman" w:eastAsia="標楷體" w:hAnsi="Times New Roman" w:cs="Times New Roman"/>
                <w:sz w:val="24"/>
                <w:szCs w:val="24"/>
                <w:lang w:eastAsia="zh-TW"/>
              </w:rPr>
              <w:t>網址</w:t>
            </w:r>
            <w:r w:rsidRPr="00246514">
              <w:rPr>
                <w:rFonts w:ascii="Times New Roman" w:eastAsia="標楷體" w:hAnsi="Times New Roman" w:cs="Times New Roman"/>
                <w:sz w:val="24"/>
                <w:szCs w:val="24"/>
                <w:lang w:eastAsia="zh-TW"/>
              </w:rPr>
              <w:t>:</w:t>
            </w:r>
            <w:r w:rsidRPr="00246514">
              <w:rPr>
                <w:rFonts w:ascii="Times New Roman" w:eastAsia="標楷體" w:hAnsi="Times New Roman" w:cs="Times New Roman" w:hint="eastAsia"/>
                <w:sz w:val="24"/>
                <w:szCs w:val="24"/>
                <w:lang w:eastAsia="zh-TW"/>
              </w:rPr>
              <w:t xml:space="preserve"> </w:t>
            </w:r>
            <w:hyperlink r:id="rId9" w:history="1">
              <w:r w:rsidRPr="00246514">
                <w:rPr>
                  <w:rStyle w:val="a8"/>
                  <w:rFonts w:ascii="Times New Roman" w:eastAsia="標楷體" w:hAnsi="Times New Roman" w:cs="Times New Roman"/>
                  <w:color w:val="auto"/>
                  <w:sz w:val="24"/>
                  <w:szCs w:val="24"/>
                  <w:lang w:eastAsia="zh-TW"/>
                </w:rPr>
                <w:t>http://www.hostfamily.org.tw</w:t>
              </w:r>
            </w:hyperlink>
            <w:r w:rsidRPr="00246514">
              <w:rPr>
                <w:rFonts w:ascii="Times New Roman" w:eastAsia="標楷體" w:hAnsi="Times New Roman" w:cs="Times New Roman"/>
                <w:sz w:val="24"/>
                <w:szCs w:val="24"/>
                <w:lang w:eastAsia="zh-TW"/>
              </w:rPr>
              <w:t>)</w:t>
            </w:r>
            <w:r w:rsidRPr="00246514">
              <w:rPr>
                <w:rFonts w:ascii="Times New Roman" w:eastAsia="標楷體" w:hAnsi="Times New Roman" w:cs="Times New Roman" w:hint="eastAsia"/>
                <w:sz w:val="24"/>
                <w:szCs w:val="24"/>
                <w:lang w:eastAsia="zh-TW"/>
              </w:rPr>
              <w:t xml:space="preserve"> </w:t>
            </w:r>
            <w:r w:rsidRPr="00246514">
              <w:rPr>
                <w:rFonts w:ascii="Times New Roman" w:eastAsia="標楷體" w:hAnsi="Times New Roman" w:cs="Times New Roman" w:hint="eastAsia"/>
                <w:sz w:val="24"/>
                <w:szCs w:val="24"/>
                <w:lang w:eastAsia="zh-TW"/>
              </w:rPr>
              <w:t>：</w:t>
            </w:r>
            <w:r w:rsidRPr="00246514">
              <w:rPr>
                <w:rFonts w:ascii="Times New Roman" w:eastAsia="標楷體" w:hAnsi="Times New Roman" w:cs="Times New Roman"/>
                <w:sz w:val="24"/>
                <w:szCs w:val="24"/>
                <w:lang w:eastAsia="zh-TW"/>
              </w:rPr>
              <w:t>提供即時且多元之接待家庭相關資訊與服務，包含：培訓課程、</w:t>
            </w:r>
            <w:proofErr w:type="gramStart"/>
            <w:r w:rsidRPr="00246514">
              <w:rPr>
                <w:rFonts w:ascii="Times New Roman" w:eastAsia="標楷體" w:hAnsi="Times New Roman" w:cs="Times New Roman"/>
                <w:sz w:val="24"/>
                <w:szCs w:val="24"/>
                <w:lang w:eastAsia="zh-TW"/>
              </w:rPr>
              <w:t>線上報名</w:t>
            </w:r>
            <w:proofErr w:type="gramEnd"/>
            <w:r w:rsidRPr="00246514">
              <w:rPr>
                <w:rFonts w:ascii="Times New Roman" w:eastAsia="標楷體" w:hAnsi="Times New Roman" w:cs="Times New Roman"/>
                <w:sz w:val="24"/>
                <w:szCs w:val="24"/>
                <w:lang w:eastAsia="zh-TW"/>
              </w:rPr>
              <w:t>、影像專區、活動公告、</w:t>
            </w:r>
            <w:r w:rsidRPr="00246514">
              <w:rPr>
                <w:rFonts w:ascii="Times New Roman" w:eastAsia="標楷體" w:hAnsi="Times New Roman" w:cs="Times New Roman"/>
                <w:sz w:val="24"/>
                <w:szCs w:val="24"/>
                <w:lang w:eastAsia="zh-TW"/>
              </w:rPr>
              <w:t>Q &amp; A</w:t>
            </w:r>
            <w:r w:rsidRPr="00246514">
              <w:rPr>
                <w:rFonts w:ascii="Times New Roman" w:eastAsia="標楷體" w:hAnsi="Times New Roman" w:cs="Times New Roman"/>
                <w:sz w:val="24"/>
                <w:szCs w:val="24"/>
                <w:lang w:eastAsia="zh-TW"/>
              </w:rPr>
              <w:t>、友善連結等。</w:t>
            </w:r>
          </w:p>
          <w:p w14:paraId="39065CB3" w14:textId="77777777" w:rsidR="009C780D" w:rsidRPr="00246514" w:rsidRDefault="009C780D" w:rsidP="009C780D">
            <w:pPr>
              <w:pStyle w:val="a7"/>
              <w:numPr>
                <w:ilvl w:val="0"/>
                <w:numId w:val="6"/>
              </w:numPr>
              <w:tabs>
                <w:tab w:val="left" w:pos="616"/>
              </w:tabs>
              <w:spacing w:after="0" w:line="313" w:lineRule="exact"/>
              <w:ind w:leftChars="0" w:right="-20" w:hanging="304"/>
              <w:jc w:val="both"/>
              <w:rPr>
                <w:rFonts w:ascii="Times New Roman" w:eastAsia="標楷體" w:hAnsi="Times New Roman" w:cs="Times New Roman"/>
                <w:sz w:val="24"/>
                <w:szCs w:val="24"/>
                <w:lang w:eastAsia="zh-TW"/>
              </w:rPr>
            </w:pPr>
            <w:r w:rsidRPr="00246514">
              <w:rPr>
                <w:rFonts w:ascii="Times New Roman" w:eastAsia="標楷體" w:hAnsi="Times New Roman" w:cs="Times New Roman"/>
                <w:sz w:val="24"/>
                <w:szCs w:val="24"/>
                <w:lang w:eastAsia="zh-TW"/>
              </w:rPr>
              <w:t>1</w:t>
            </w:r>
            <w:r w:rsidR="0042426D" w:rsidRPr="00246514">
              <w:rPr>
                <w:rFonts w:ascii="Times New Roman" w:eastAsia="標楷體" w:hAnsi="Times New Roman" w:cs="Times New Roman"/>
                <w:sz w:val="24"/>
                <w:szCs w:val="24"/>
                <w:lang w:eastAsia="zh-TW"/>
              </w:rPr>
              <w:t>10</w:t>
            </w:r>
            <w:r w:rsidRPr="00246514">
              <w:rPr>
                <w:rFonts w:ascii="Times New Roman" w:eastAsia="標楷體" w:hAnsi="Times New Roman" w:cs="Times New Roman"/>
                <w:sz w:val="24"/>
                <w:szCs w:val="24"/>
                <w:lang w:eastAsia="zh-TW"/>
              </w:rPr>
              <w:t>年辦理</w:t>
            </w:r>
            <w:r w:rsidR="00E965FA" w:rsidRPr="00246514">
              <w:rPr>
                <w:rFonts w:ascii="Times New Roman" w:eastAsia="標楷體" w:hAnsi="Times New Roman" w:cs="Times New Roman"/>
                <w:sz w:val="24"/>
                <w:szCs w:val="24"/>
                <w:lang w:eastAsia="zh-TW"/>
              </w:rPr>
              <w:t>7</w:t>
            </w:r>
            <w:r w:rsidRPr="00246514">
              <w:rPr>
                <w:rFonts w:ascii="Times New Roman" w:eastAsia="標楷體" w:hAnsi="Times New Roman" w:cs="Times New Roman"/>
                <w:sz w:val="24"/>
                <w:szCs w:val="24"/>
                <w:lang w:eastAsia="zh-TW"/>
              </w:rPr>
              <w:t>場培訓課程，共完成培訓及授證</w:t>
            </w:r>
            <w:r w:rsidR="00E965FA" w:rsidRPr="00246514">
              <w:rPr>
                <w:rFonts w:ascii="Times New Roman" w:eastAsia="標楷體" w:hAnsi="Times New Roman" w:cs="Times New Roman" w:hint="eastAsia"/>
                <w:sz w:val="24"/>
                <w:szCs w:val="24"/>
                <w:lang w:eastAsia="zh-TW"/>
              </w:rPr>
              <w:t>2</w:t>
            </w:r>
            <w:r w:rsidR="00E965FA" w:rsidRPr="00246514">
              <w:rPr>
                <w:rFonts w:ascii="Times New Roman" w:eastAsia="標楷體" w:hAnsi="Times New Roman" w:cs="Times New Roman"/>
                <w:sz w:val="24"/>
                <w:szCs w:val="24"/>
                <w:lang w:eastAsia="zh-TW"/>
              </w:rPr>
              <w:t>10</w:t>
            </w:r>
            <w:r w:rsidRPr="00246514">
              <w:rPr>
                <w:rFonts w:ascii="Times New Roman" w:eastAsia="標楷體" w:hAnsi="Times New Roman" w:cs="Times New Roman"/>
                <w:sz w:val="24"/>
                <w:szCs w:val="24"/>
                <w:lang w:eastAsia="zh-TW"/>
              </w:rPr>
              <w:t>戶接待家庭。</w:t>
            </w:r>
          </w:p>
          <w:p w14:paraId="441F0B14" w14:textId="77777777" w:rsidR="009C780D" w:rsidRPr="00246514" w:rsidRDefault="009C780D" w:rsidP="009C780D">
            <w:pPr>
              <w:pStyle w:val="a7"/>
              <w:numPr>
                <w:ilvl w:val="0"/>
                <w:numId w:val="6"/>
              </w:numPr>
              <w:tabs>
                <w:tab w:val="left" w:pos="616"/>
              </w:tabs>
              <w:spacing w:after="0" w:line="313" w:lineRule="exact"/>
              <w:ind w:leftChars="0" w:right="-20" w:hanging="318"/>
              <w:jc w:val="both"/>
              <w:rPr>
                <w:rFonts w:ascii="Times New Roman" w:eastAsia="標楷體" w:hAnsi="Times New Roman" w:cs="Times New Roman"/>
                <w:sz w:val="24"/>
                <w:szCs w:val="24"/>
                <w:lang w:eastAsia="zh-TW"/>
              </w:rPr>
            </w:pPr>
            <w:r w:rsidRPr="00246514">
              <w:rPr>
                <w:rFonts w:ascii="Times New Roman" w:eastAsia="標楷體" w:hAnsi="Times New Roman" w:cs="Times New Roman"/>
                <w:sz w:val="24"/>
                <w:szCs w:val="24"/>
                <w:lang w:eastAsia="zh-TW"/>
              </w:rPr>
              <w:t>為增進境外學生對臺灣</w:t>
            </w:r>
            <w:r w:rsidRPr="00246514">
              <w:rPr>
                <w:rFonts w:ascii="Times New Roman" w:eastAsia="標楷體" w:hAnsi="Times New Roman" w:cs="Times New Roman" w:hint="eastAsia"/>
                <w:sz w:val="24"/>
                <w:szCs w:val="24"/>
                <w:lang w:eastAsia="zh-TW"/>
              </w:rPr>
              <w:t>及異國</w:t>
            </w:r>
            <w:r w:rsidRPr="00246514">
              <w:rPr>
                <w:rFonts w:ascii="Times New Roman" w:eastAsia="標楷體" w:hAnsi="Times New Roman" w:cs="Times New Roman"/>
                <w:sz w:val="24"/>
                <w:szCs w:val="24"/>
                <w:lang w:eastAsia="zh-TW"/>
              </w:rPr>
              <w:t>文化的認識及欣賞，</w:t>
            </w:r>
            <w:r w:rsidRPr="00246514">
              <w:rPr>
                <w:rFonts w:ascii="Times New Roman" w:eastAsia="標楷體" w:hAnsi="Times New Roman" w:cs="Times New Roman"/>
                <w:sz w:val="24"/>
                <w:szCs w:val="24"/>
                <w:lang w:eastAsia="zh-TW"/>
              </w:rPr>
              <w:t>1</w:t>
            </w:r>
            <w:r w:rsidR="00E965FA" w:rsidRPr="00246514">
              <w:rPr>
                <w:rFonts w:ascii="Times New Roman" w:eastAsia="標楷體" w:hAnsi="Times New Roman" w:cs="Times New Roman"/>
                <w:sz w:val="24"/>
                <w:szCs w:val="24"/>
                <w:lang w:eastAsia="zh-TW"/>
              </w:rPr>
              <w:t>10</w:t>
            </w:r>
            <w:r w:rsidRPr="00246514">
              <w:rPr>
                <w:rFonts w:ascii="Times New Roman" w:eastAsia="標楷體" w:hAnsi="Times New Roman" w:cs="Times New Roman"/>
                <w:sz w:val="24"/>
                <w:szCs w:val="24"/>
                <w:lang w:eastAsia="zh-TW"/>
              </w:rPr>
              <w:t>年舉辦</w:t>
            </w:r>
            <w:r w:rsidR="00E965FA" w:rsidRPr="00246514">
              <w:rPr>
                <w:rFonts w:ascii="Times New Roman" w:eastAsia="標楷體" w:hAnsi="Times New Roman" w:cs="Times New Roman"/>
                <w:sz w:val="24"/>
                <w:szCs w:val="24"/>
                <w:lang w:eastAsia="zh-TW"/>
              </w:rPr>
              <w:t>6</w:t>
            </w:r>
            <w:r w:rsidRPr="00246514">
              <w:rPr>
                <w:rFonts w:ascii="Times New Roman" w:eastAsia="標楷體" w:hAnsi="Times New Roman" w:cs="Times New Roman"/>
                <w:sz w:val="24"/>
                <w:szCs w:val="24"/>
                <w:lang w:eastAsia="zh-TW"/>
              </w:rPr>
              <w:t>場</w:t>
            </w:r>
            <w:r w:rsidRPr="00246514">
              <w:rPr>
                <w:rFonts w:ascii="Times New Roman" w:eastAsia="標楷體" w:hAnsi="Times New Roman" w:cs="Times New Roman" w:hint="eastAsia"/>
                <w:sz w:val="24"/>
                <w:szCs w:val="24"/>
                <w:lang w:eastAsia="zh-TW"/>
              </w:rPr>
              <w:t>臺灣及異國文化</w:t>
            </w:r>
            <w:r w:rsidRPr="00246514">
              <w:rPr>
                <w:rFonts w:ascii="Times New Roman" w:eastAsia="標楷體" w:hAnsi="Times New Roman" w:cs="Times New Roman"/>
                <w:sz w:val="24"/>
                <w:szCs w:val="24"/>
                <w:lang w:eastAsia="zh-TW"/>
              </w:rPr>
              <w:t>體驗活動、</w:t>
            </w:r>
            <w:r w:rsidR="00E965FA" w:rsidRPr="00246514">
              <w:rPr>
                <w:rFonts w:ascii="Times New Roman" w:eastAsia="標楷體" w:hAnsi="Times New Roman" w:cs="Times New Roman"/>
                <w:sz w:val="24"/>
                <w:szCs w:val="24"/>
                <w:lang w:eastAsia="zh-TW"/>
              </w:rPr>
              <w:t>7</w:t>
            </w:r>
            <w:r w:rsidRPr="00246514">
              <w:rPr>
                <w:rFonts w:ascii="Times New Roman" w:eastAsia="標楷體" w:hAnsi="Times New Roman" w:cs="Times New Roman"/>
                <w:sz w:val="24"/>
                <w:szCs w:val="24"/>
                <w:lang w:eastAsia="zh-TW"/>
              </w:rPr>
              <w:t>場接待家庭</w:t>
            </w:r>
            <w:r w:rsidRPr="00246514">
              <w:rPr>
                <w:rFonts w:ascii="Times New Roman" w:eastAsia="標楷體" w:hAnsi="Times New Roman" w:cs="Times New Roman" w:hint="eastAsia"/>
                <w:sz w:val="24"/>
                <w:szCs w:val="24"/>
                <w:lang w:eastAsia="zh-TW"/>
              </w:rPr>
              <w:t>與境外生</w:t>
            </w:r>
            <w:r w:rsidRPr="00246514">
              <w:rPr>
                <w:rFonts w:ascii="Times New Roman" w:eastAsia="標楷體" w:hAnsi="Times New Roman" w:cs="Times New Roman"/>
                <w:sz w:val="24"/>
                <w:szCs w:val="24"/>
                <w:lang w:eastAsia="zh-TW"/>
              </w:rPr>
              <w:t>聯誼活動，增進媒合接待家庭及境外學生</w:t>
            </w:r>
            <w:r w:rsidRPr="00246514">
              <w:rPr>
                <w:rFonts w:ascii="Times New Roman" w:eastAsia="標楷體" w:hAnsi="Times New Roman" w:cs="Times New Roman" w:hint="eastAsia"/>
                <w:sz w:val="24"/>
                <w:szCs w:val="24"/>
                <w:lang w:eastAsia="zh-TW"/>
              </w:rPr>
              <w:t>交流及互相瞭解各自國家文化</w:t>
            </w:r>
            <w:r w:rsidRPr="00246514">
              <w:rPr>
                <w:rFonts w:ascii="Times New Roman" w:eastAsia="標楷體" w:hAnsi="Times New Roman" w:cs="Times New Roman"/>
                <w:sz w:val="24"/>
                <w:szCs w:val="24"/>
                <w:lang w:eastAsia="zh-TW"/>
              </w:rPr>
              <w:t>機會。</w:t>
            </w:r>
          </w:p>
          <w:p w14:paraId="75F8E61D" w14:textId="77777777" w:rsidR="00357DB9" w:rsidRPr="00246514" w:rsidRDefault="009C780D" w:rsidP="00210D6A">
            <w:pPr>
              <w:pStyle w:val="a7"/>
              <w:numPr>
                <w:ilvl w:val="0"/>
                <w:numId w:val="6"/>
              </w:numPr>
              <w:tabs>
                <w:tab w:val="left" w:pos="616"/>
              </w:tabs>
              <w:spacing w:after="0" w:line="313" w:lineRule="exact"/>
              <w:ind w:leftChars="0" w:right="-20" w:hanging="318"/>
              <w:jc w:val="both"/>
              <w:rPr>
                <w:rFonts w:ascii="Times New Roman" w:eastAsia="標楷體" w:hAnsi="Times New Roman" w:cs="Times New Roman"/>
                <w:sz w:val="24"/>
                <w:szCs w:val="24"/>
                <w:lang w:eastAsia="zh-TW"/>
              </w:rPr>
            </w:pPr>
            <w:r w:rsidRPr="00246514">
              <w:rPr>
                <w:rFonts w:ascii="Times New Roman" w:eastAsia="標楷體" w:hAnsi="Times New Roman" w:cs="Times New Roman"/>
                <w:sz w:val="24"/>
                <w:szCs w:val="24"/>
                <w:lang w:eastAsia="zh-TW"/>
              </w:rPr>
              <w:t>自</w:t>
            </w:r>
            <w:r w:rsidRPr="00246514">
              <w:rPr>
                <w:rFonts w:ascii="Times New Roman" w:eastAsia="標楷體" w:hAnsi="Times New Roman" w:cs="Times New Roman"/>
                <w:sz w:val="24"/>
                <w:szCs w:val="24"/>
                <w:lang w:eastAsia="zh-TW"/>
              </w:rPr>
              <w:t>99</w:t>
            </w:r>
            <w:r w:rsidRPr="00246514">
              <w:rPr>
                <w:rFonts w:ascii="Times New Roman" w:eastAsia="標楷體" w:hAnsi="Times New Roman" w:cs="Times New Roman"/>
                <w:sz w:val="24"/>
                <w:szCs w:val="24"/>
                <w:lang w:eastAsia="zh-TW"/>
              </w:rPr>
              <w:t>年成立計畫至</w:t>
            </w:r>
            <w:r w:rsidR="00BC3926" w:rsidRPr="00246514">
              <w:rPr>
                <w:rFonts w:ascii="Times New Roman" w:eastAsia="標楷體" w:hAnsi="Times New Roman" w:cs="Times New Roman"/>
                <w:sz w:val="24"/>
                <w:szCs w:val="24"/>
                <w:lang w:eastAsia="zh-TW"/>
              </w:rPr>
              <w:t>110</w:t>
            </w:r>
            <w:r w:rsidRPr="00246514">
              <w:rPr>
                <w:rFonts w:ascii="Times New Roman" w:eastAsia="標楷體" w:hAnsi="Times New Roman" w:cs="Times New Roman"/>
                <w:sz w:val="24"/>
                <w:szCs w:val="24"/>
                <w:lang w:eastAsia="zh-TW"/>
              </w:rPr>
              <w:t>年</w:t>
            </w:r>
            <w:r w:rsidR="00BC3926" w:rsidRPr="00246514">
              <w:rPr>
                <w:rFonts w:ascii="Times New Roman" w:eastAsia="標楷體" w:hAnsi="Times New Roman" w:cs="Times New Roman" w:hint="eastAsia"/>
                <w:sz w:val="24"/>
                <w:szCs w:val="24"/>
                <w:lang w:eastAsia="zh-TW"/>
              </w:rPr>
              <w:t>12</w:t>
            </w:r>
            <w:r w:rsidR="00BC3926" w:rsidRPr="00246514">
              <w:rPr>
                <w:rFonts w:ascii="Times New Roman" w:eastAsia="標楷體" w:hAnsi="Times New Roman" w:cs="Times New Roman" w:hint="eastAsia"/>
                <w:sz w:val="24"/>
                <w:szCs w:val="24"/>
                <w:lang w:eastAsia="zh-TW"/>
              </w:rPr>
              <w:t>月底累計完成授證之接待家庭達</w:t>
            </w:r>
            <w:r w:rsidR="00BC3926" w:rsidRPr="00246514">
              <w:rPr>
                <w:rFonts w:ascii="Times New Roman" w:eastAsia="標楷體" w:hAnsi="Times New Roman" w:cs="Times New Roman" w:hint="eastAsia"/>
                <w:sz w:val="24"/>
                <w:szCs w:val="24"/>
                <w:lang w:eastAsia="zh-TW"/>
              </w:rPr>
              <w:t>4,719</w:t>
            </w:r>
            <w:r w:rsidR="00BC3926" w:rsidRPr="00246514">
              <w:rPr>
                <w:rFonts w:ascii="Times New Roman" w:eastAsia="標楷體" w:hAnsi="Times New Roman" w:cs="Times New Roman" w:hint="eastAsia"/>
                <w:sz w:val="24"/>
                <w:szCs w:val="24"/>
                <w:lang w:eastAsia="zh-TW"/>
              </w:rPr>
              <w:t>戶、媒合來自</w:t>
            </w:r>
            <w:r w:rsidR="00BC3926" w:rsidRPr="00246514">
              <w:rPr>
                <w:rFonts w:ascii="Times New Roman" w:eastAsia="標楷體" w:hAnsi="Times New Roman" w:cs="Times New Roman" w:hint="eastAsia"/>
                <w:sz w:val="24"/>
                <w:szCs w:val="24"/>
                <w:lang w:eastAsia="zh-TW"/>
              </w:rPr>
              <w:t>106</w:t>
            </w:r>
            <w:r w:rsidR="00BC3926" w:rsidRPr="00246514">
              <w:rPr>
                <w:rFonts w:ascii="Times New Roman" w:eastAsia="標楷體" w:hAnsi="Times New Roman" w:cs="Times New Roman" w:hint="eastAsia"/>
                <w:sz w:val="24"/>
                <w:szCs w:val="24"/>
                <w:lang w:eastAsia="zh-TW"/>
              </w:rPr>
              <w:t>個國家地區共</w:t>
            </w:r>
            <w:r w:rsidR="00BC3926" w:rsidRPr="00246514">
              <w:rPr>
                <w:rFonts w:ascii="Times New Roman" w:eastAsia="標楷體" w:hAnsi="Times New Roman" w:cs="Times New Roman" w:hint="eastAsia"/>
                <w:sz w:val="24"/>
                <w:szCs w:val="24"/>
                <w:lang w:eastAsia="zh-TW"/>
              </w:rPr>
              <w:t>6,826</w:t>
            </w:r>
            <w:r w:rsidR="00BC3926" w:rsidRPr="00246514">
              <w:rPr>
                <w:rFonts w:ascii="Times New Roman" w:eastAsia="標楷體" w:hAnsi="Times New Roman" w:cs="Times New Roman" w:hint="eastAsia"/>
                <w:sz w:val="24"/>
                <w:szCs w:val="24"/>
                <w:lang w:eastAsia="zh-TW"/>
              </w:rPr>
              <w:t>名境外學生至</w:t>
            </w:r>
            <w:r w:rsidR="00BC3926" w:rsidRPr="00246514">
              <w:rPr>
                <w:rFonts w:ascii="Times New Roman" w:eastAsia="標楷體" w:hAnsi="Times New Roman" w:cs="Times New Roman" w:hint="eastAsia"/>
                <w:sz w:val="24"/>
                <w:szCs w:val="24"/>
                <w:lang w:eastAsia="zh-TW"/>
              </w:rPr>
              <w:t>3</w:t>
            </w:r>
            <w:r w:rsidR="00BC3926" w:rsidRPr="00246514">
              <w:rPr>
                <w:rFonts w:ascii="Times New Roman" w:eastAsia="標楷體" w:hAnsi="Times New Roman" w:cs="Times New Roman"/>
                <w:sz w:val="24"/>
                <w:szCs w:val="24"/>
                <w:lang w:eastAsia="zh-TW"/>
              </w:rPr>
              <w:t>,</w:t>
            </w:r>
            <w:r w:rsidR="00004901" w:rsidRPr="00246514">
              <w:rPr>
                <w:rFonts w:ascii="Times New Roman" w:eastAsia="標楷體" w:hAnsi="Times New Roman" w:cs="Times New Roman"/>
                <w:sz w:val="24"/>
                <w:szCs w:val="24"/>
                <w:lang w:eastAsia="zh-TW"/>
              </w:rPr>
              <w:t>7</w:t>
            </w:r>
            <w:r w:rsidR="00BC3926" w:rsidRPr="00246514">
              <w:rPr>
                <w:rFonts w:ascii="Times New Roman" w:eastAsia="標楷體" w:hAnsi="Times New Roman" w:cs="Times New Roman" w:hint="eastAsia"/>
                <w:sz w:val="24"/>
                <w:szCs w:val="24"/>
                <w:lang w:eastAsia="zh-TW"/>
              </w:rPr>
              <w:t>00</w:t>
            </w:r>
            <w:r w:rsidR="00BC3926" w:rsidRPr="00246514">
              <w:rPr>
                <w:rFonts w:ascii="Times New Roman" w:eastAsia="標楷體" w:hAnsi="Times New Roman" w:cs="Times New Roman" w:hint="eastAsia"/>
                <w:sz w:val="24"/>
                <w:szCs w:val="24"/>
                <w:lang w:eastAsia="zh-TW"/>
              </w:rPr>
              <w:t>戶接待家庭</w:t>
            </w:r>
            <w:r w:rsidRPr="00246514">
              <w:rPr>
                <w:rFonts w:ascii="Times New Roman" w:eastAsia="標楷體" w:hAnsi="Times New Roman" w:cs="Times New Roman" w:hint="eastAsia"/>
                <w:sz w:val="24"/>
                <w:szCs w:val="24"/>
                <w:lang w:eastAsia="zh-TW"/>
              </w:rPr>
              <w:t>。</w:t>
            </w:r>
          </w:p>
        </w:tc>
      </w:tr>
      <w:tr w:rsidR="00246514" w:rsidRPr="00246514" w14:paraId="6F8FF9E9" w14:textId="77777777" w:rsidTr="00A35EEE">
        <w:trPr>
          <w:trHeight w:val="7784"/>
        </w:trPr>
        <w:tc>
          <w:tcPr>
            <w:tcW w:w="380" w:type="dxa"/>
            <w:tcBorders>
              <w:top w:val="single" w:sz="4" w:space="0" w:color="auto"/>
              <w:left w:val="single" w:sz="4" w:space="0" w:color="000000"/>
              <w:right w:val="single" w:sz="4" w:space="0" w:color="000000"/>
            </w:tcBorders>
            <w:vAlign w:val="center"/>
          </w:tcPr>
          <w:p w14:paraId="7E5682B3" w14:textId="77777777" w:rsidR="00357DB9" w:rsidRPr="00246514" w:rsidRDefault="00357DB9" w:rsidP="00357DB9">
            <w:pPr>
              <w:spacing w:after="0" w:line="240" w:lineRule="auto"/>
              <w:ind w:left="87" w:right="66"/>
              <w:jc w:val="center"/>
              <w:rPr>
                <w:rFonts w:ascii="Times New Roman" w:eastAsia="標楷體" w:hAnsi="Times New Roman" w:cs="Times New Roman"/>
                <w:sz w:val="24"/>
                <w:szCs w:val="24"/>
              </w:rPr>
            </w:pPr>
            <w:r w:rsidRPr="00246514">
              <w:rPr>
                <w:rFonts w:ascii="Times New Roman" w:eastAsia="標楷體" w:hAnsi="Times New Roman" w:cs="Times New Roman" w:hint="eastAsia"/>
                <w:sz w:val="24"/>
                <w:szCs w:val="24"/>
                <w:lang w:eastAsia="zh-TW"/>
              </w:rPr>
              <w:t>3</w:t>
            </w:r>
          </w:p>
        </w:tc>
        <w:tc>
          <w:tcPr>
            <w:tcW w:w="1039" w:type="dxa"/>
            <w:tcBorders>
              <w:top w:val="single" w:sz="4" w:space="0" w:color="auto"/>
              <w:left w:val="single" w:sz="4" w:space="0" w:color="000000"/>
              <w:right w:val="single" w:sz="4" w:space="0" w:color="000000"/>
            </w:tcBorders>
            <w:vAlign w:val="center"/>
          </w:tcPr>
          <w:p w14:paraId="57E101EA" w14:textId="77777777" w:rsidR="00357DB9" w:rsidRPr="00246514" w:rsidRDefault="00357DB9" w:rsidP="00357DB9">
            <w:pPr>
              <w:spacing w:after="0" w:line="240" w:lineRule="auto"/>
              <w:ind w:left="34" w:right="-42"/>
              <w:rPr>
                <w:rFonts w:ascii="Times New Roman" w:eastAsia="標楷體" w:hAnsi="Times New Roman" w:cs="Times New Roman"/>
                <w:sz w:val="24"/>
                <w:szCs w:val="24"/>
              </w:rPr>
            </w:pPr>
            <w:proofErr w:type="spellStart"/>
            <w:r w:rsidRPr="00246514">
              <w:rPr>
                <w:rFonts w:ascii="Times New Roman" w:eastAsia="標楷體" w:hAnsi="Times New Roman" w:cs="Times New Roman"/>
                <w:sz w:val="24"/>
                <w:szCs w:val="24"/>
              </w:rPr>
              <w:t>逢甲大學</w:t>
            </w:r>
            <w:proofErr w:type="spellEnd"/>
          </w:p>
          <w:p w14:paraId="6E1355A2" w14:textId="77777777" w:rsidR="00357DB9" w:rsidRPr="00246514" w:rsidRDefault="00357DB9" w:rsidP="00357DB9">
            <w:pPr>
              <w:spacing w:after="0" w:line="240" w:lineRule="auto"/>
              <w:ind w:right="-42"/>
              <w:rPr>
                <w:rFonts w:ascii="Times New Roman" w:eastAsia="標楷體" w:hAnsi="Times New Roman" w:cs="Times New Roman"/>
                <w:sz w:val="24"/>
                <w:szCs w:val="24"/>
                <w:lang w:eastAsia="zh-TW"/>
              </w:rPr>
            </w:pPr>
          </w:p>
        </w:tc>
        <w:tc>
          <w:tcPr>
            <w:tcW w:w="1417" w:type="dxa"/>
            <w:tcBorders>
              <w:top w:val="single" w:sz="4" w:space="0" w:color="auto"/>
              <w:left w:val="single" w:sz="4" w:space="0" w:color="000000"/>
              <w:right w:val="single" w:sz="4" w:space="0" w:color="000000"/>
            </w:tcBorders>
            <w:vAlign w:val="center"/>
          </w:tcPr>
          <w:p w14:paraId="76C909B4" w14:textId="77777777" w:rsidR="00357DB9" w:rsidRPr="00246514" w:rsidRDefault="00357DB9" w:rsidP="00357DB9">
            <w:pPr>
              <w:spacing w:after="0" w:line="360" w:lineRule="exact"/>
              <w:ind w:left="71" w:right="52"/>
              <w:rPr>
                <w:rFonts w:ascii="Times New Roman" w:eastAsia="標楷體" w:hAnsi="Times New Roman" w:cs="Times New Roman"/>
                <w:sz w:val="24"/>
                <w:szCs w:val="24"/>
                <w:lang w:eastAsia="zh-TW"/>
              </w:rPr>
            </w:pPr>
            <w:r w:rsidRPr="00246514">
              <w:rPr>
                <w:rFonts w:ascii="Times New Roman" w:eastAsia="標楷體" w:hAnsi="Times New Roman" w:cs="Times New Roman"/>
                <w:sz w:val="24"/>
                <w:szCs w:val="24"/>
                <w:lang w:eastAsia="zh-TW"/>
              </w:rPr>
              <w:t>大專</w:t>
            </w:r>
            <w:proofErr w:type="gramStart"/>
            <w:r w:rsidRPr="00246514">
              <w:rPr>
                <w:rFonts w:ascii="Times New Roman" w:eastAsia="標楷體" w:hAnsi="Times New Roman" w:cs="Times New Roman"/>
                <w:sz w:val="24"/>
                <w:szCs w:val="24"/>
                <w:lang w:eastAsia="zh-TW"/>
              </w:rPr>
              <w:t>校院境</w:t>
            </w:r>
            <w:proofErr w:type="gramEnd"/>
            <w:r w:rsidRPr="00246514">
              <w:rPr>
                <w:rFonts w:ascii="Times New Roman" w:eastAsia="標楷體" w:hAnsi="Times New Roman" w:cs="Times New Roman"/>
                <w:sz w:val="24"/>
                <w:szCs w:val="24"/>
                <w:lang w:eastAsia="zh-TW"/>
              </w:rPr>
              <w:t xml:space="preserve"> </w:t>
            </w:r>
            <w:r w:rsidRPr="00246514">
              <w:rPr>
                <w:rFonts w:ascii="Times New Roman" w:eastAsia="標楷體" w:hAnsi="Times New Roman" w:cs="Times New Roman"/>
                <w:sz w:val="24"/>
                <w:szCs w:val="24"/>
                <w:lang w:eastAsia="zh-TW"/>
              </w:rPr>
              <w:t>外學生輔導</w:t>
            </w:r>
            <w:r w:rsidRPr="00246514">
              <w:rPr>
                <w:rFonts w:ascii="Times New Roman" w:eastAsia="標楷體" w:hAnsi="Times New Roman" w:cs="Times New Roman"/>
                <w:sz w:val="24"/>
                <w:szCs w:val="24"/>
                <w:lang w:eastAsia="zh-TW"/>
              </w:rPr>
              <w:t xml:space="preserve"> </w:t>
            </w:r>
            <w:r w:rsidRPr="00246514">
              <w:rPr>
                <w:rFonts w:ascii="Times New Roman" w:eastAsia="標楷體" w:hAnsi="Times New Roman" w:cs="Times New Roman"/>
                <w:sz w:val="24"/>
                <w:szCs w:val="24"/>
                <w:lang w:eastAsia="zh-TW"/>
              </w:rPr>
              <w:t>人員支援體</w:t>
            </w:r>
            <w:r w:rsidRPr="00246514">
              <w:rPr>
                <w:rFonts w:ascii="Times New Roman" w:eastAsia="標楷體" w:hAnsi="Times New Roman" w:cs="Times New Roman"/>
                <w:sz w:val="24"/>
                <w:szCs w:val="24"/>
                <w:lang w:eastAsia="zh-TW"/>
              </w:rPr>
              <w:t xml:space="preserve"> </w:t>
            </w:r>
            <w:r w:rsidRPr="00246514">
              <w:rPr>
                <w:rFonts w:ascii="Times New Roman" w:eastAsia="標楷體" w:hAnsi="Times New Roman" w:cs="Times New Roman"/>
                <w:sz w:val="24"/>
                <w:szCs w:val="24"/>
                <w:lang w:eastAsia="zh-TW"/>
              </w:rPr>
              <w:t>系計畫</w:t>
            </w:r>
          </w:p>
          <w:p w14:paraId="1986474A" w14:textId="77777777" w:rsidR="00357DB9" w:rsidRPr="00246514" w:rsidRDefault="00357DB9" w:rsidP="00357DB9">
            <w:pPr>
              <w:spacing w:after="0" w:line="360" w:lineRule="exact"/>
              <w:ind w:left="71" w:right="52"/>
              <w:jc w:val="center"/>
              <w:rPr>
                <w:rFonts w:ascii="Times New Roman" w:eastAsia="標楷體" w:hAnsi="Times New Roman" w:cs="Times New Roman"/>
                <w:sz w:val="24"/>
                <w:szCs w:val="24"/>
                <w:lang w:eastAsia="zh-TW"/>
              </w:rPr>
            </w:pPr>
          </w:p>
        </w:tc>
        <w:tc>
          <w:tcPr>
            <w:tcW w:w="7847" w:type="dxa"/>
            <w:tcBorders>
              <w:top w:val="single" w:sz="4" w:space="0" w:color="auto"/>
              <w:left w:val="single" w:sz="4" w:space="0" w:color="000000"/>
              <w:right w:val="single" w:sz="4" w:space="0" w:color="000000"/>
            </w:tcBorders>
          </w:tcPr>
          <w:p w14:paraId="4F698FF7" w14:textId="77777777" w:rsidR="00357DB9" w:rsidRPr="00246514" w:rsidRDefault="00357DB9" w:rsidP="00357DB9">
            <w:pPr>
              <w:spacing w:before="11" w:after="0" w:line="360" w:lineRule="exact"/>
              <w:ind w:leftChars="25" w:left="377" w:right="99" w:hangingChars="134" w:hanging="322"/>
              <w:jc w:val="both"/>
              <w:rPr>
                <w:rFonts w:ascii="Times New Roman" w:eastAsia="標楷體" w:hAnsi="Times New Roman" w:cs="Times New Roman"/>
                <w:sz w:val="24"/>
                <w:szCs w:val="24"/>
                <w:lang w:eastAsia="zh-TW"/>
              </w:rPr>
            </w:pPr>
            <w:r w:rsidRPr="00246514">
              <w:rPr>
                <w:rFonts w:ascii="Times New Roman" w:eastAsia="標楷體" w:hAnsi="Times New Roman" w:cs="Times New Roman"/>
                <w:sz w:val="24"/>
                <w:szCs w:val="24"/>
                <w:lang w:eastAsia="zh-TW"/>
              </w:rPr>
              <w:t>1.</w:t>
            </w:r>
            <w:r w:rsidRPr="00246514">
              <w:rPr>
                <w:rFonts w:ascii="Times New Roman" w:eastAsia="標楷體" w:hAnsi="Times New Roman" w:cs="Times New Roman"/>
                <w:sz w:val="24"/>
                <w:szCs w:val="24"/>
                <w:lang w:eastAsia="zh-TW"/>
              </w:rPr>
              <w:tab/>
            </w:r>
            <w:r w:rsidRPr="00246514">
              <w:rPr>
                <w:rFonts w:ascii="Times New Roman" w:eastAsia="標楷體" w:hAnsi="Times New Roman" w:cs="Times New Roman"/>
                <w:sz w:val="24"/>
                <w:szCs w:val="24"/>
                <w:lang w:eastAsia="zh-TW"/>
              </w:rPr>
              <w:t>強化資訊交流平</w:t>
            </w:r>
            <w:proofErr w:type="gramStart"/>
            <w:r w:rsidRPr="00246514">
              <w:rPr>
                <w:rFonts w:ascii="Times New Roman" w:eastAsia="標楷體" w:hAnsi="Times New Roman" w:cs="Times New Roman"/>
                <w:sz w:val="24"/>
                <w:szCs w:val="24"/>
                <w:lang w:eastAsia="zh-TW"/>
              </w:rPr>
              <w:t>臺</w:t>
            </w:r>
            <w:proofErr w:type="gramEnd"/>
            <w:r w:rsidRPr="00246514">
              <w:rPr>
                <w:rFonts w:ascii="Times New Roman" w:eastAsia="標楷體" w:hAnsi="Times New Roman" w:cs="Times New Roman"/>
                <w:sz w:val="24"/>
                <w:szCs w:val="24"/>
                <w:lang w:eastAsia="zh-TW"/>
              </w:rPr>
              <w:t>功能：</w:t>
            </w:r>
            <w:r w:rsidRPr="00246514">
              <w:rPr>
                <w:rFonts w:ascii="Times New Roman" w:eastAsia="標楷體" w:hAnsi="Times New Roman" w:cs="Times New Roman" w:hint="eastAsia"/>
                <w:sz w:val="24"/>
                <w:szCs w:val="24"/>
                <w:lang w:eastAsia="zh-TW"/>
              </w:rPr>
              <w:t>108</w:t>
            </w:r>
            <w:r w:rsidRPr="00246514">
              <w:rPr>
                <w:rFonts w:ascii="Times New Roman" w:eastAsia="標楷體" w:hAnsi="Times New Roman" w:cs="Times New Roman" w:hint="eastAsia"/>
                <w:sz w:val="24"/>
                <w:szCs w:val="24"/>
                <w:lang w:eastAsia="zh-TW"/>
              </w:rPr>
              <w:t>年擴充平</w:t>
            </w:r>
            <w:proofErr w:type="gramStart"/>
            <w:r w:rsidRPr="00246514">
              <w:rPr>
                <w:rFonts w:ascii="Times New Roman" w:eastAsia="標楷體" w:hAnsi="Times New Roman" w:cs="Times New Roman" w:hint="eastAsia"/>
                <w:sz w:val="24"/>
                <w:szCs w:val="24"/>
                <w:lang w:eastAsia="zh-TW"/>
              </w:rPr>
              <w:t>臺</w:t>
            </w:r>
            <w:proofErr w:type="gramEnd"/>
            <w:r w:rsidRPr="00246514">
              <w:rPr>
                <w:rFonts w:ascii="Times New Roman" w:eastAsia="標楷體" w:hAnsi="Times New Roman" w:cs="Times New Roman" w:hint="eastAsia"/>
                <w:sz w:val="24"/>
                <w:szCs w:val="24"/>
                <w:lang w:eastAsia="zh-TW"/>
              </w:rPr>
              <w:t>使用對象，於平臺首頁提供身分選單入口，除原「輔導人員」專頁，新增「境外學生」及「訪客」專頁，區分不同對象提供查詢項目，境外學生專頁提供中英文常見問答及法規查詢。</w:t>
            </w:r>
          </w:p>
          <w:p w14:paraId="1FC4C568" w14:textId="77777777" w:rsidR="00357DB9" w:rsidRPr="00246514" w:rsidRDefault="00357DB9" w:rsidP="00357DB9">
            <w:pPr>
              <w:tabs>
                <w:tab w:val="left" w:pos="868"/>
              </w:tabs>
              <w:spacing w:after="0" w:line="360" w:lineRule="exact"/>
              <w:ind w:left="378" w:right="99" w:hanging="308"/>
              <w:jc w:val="both"/>
              <w:rPr>
                <w:rFonts w:ascii="Times New Roman" w:eastAsia="標楷體" w:hAnsi="Times New Roman" w:cs="Times New Roman"/>
                <w:sz w:val="24"/>
                <w:szCs w:val="24"/>
                <w:lang w:eastAsia="zh-TW"/>
              </w:rPr>
            </w:pPr>
            <w:r w:rsidRPr="00246514">
              <w:rPr>
                <w:rFonts w:ascii="Times New Roman" w:eastAsia="標楷體" w:hAnsi="Times New Roman" w:cs="Times New Roman"/>
                <w:sz w:val="24"/>
                <w:szCs w:val="24"/>
                <w:lang w:eastAsia="zh-TW"/>
              </w:rPr>
              <w:t>2.</w:t>
            </w:r>
            <w:r w:rsidRPr="00246514">
              <w:rPr>
                <w:rFonts w:ascii="Times New Roman" w:eastAsia="標楷體" w:hAnsi="Times New Roman" w:cs="Times New Roman"/>
                <w:sz w:val="24"/>
                <w:szCs w:val="24"/>
                <w:lang w:eastAsia="zh-TW"/>
              </w:rPr>
              <w:tab/>
            </w:r>
            <w:r w:rsidRPr="00246514">
              <w:rPr>
                <w:rFonts w:ascii="Times New Roman" w:eastAsia="標楷體" w:hAnsi="Times New Roman" w:cs="Times New Roman"/>
                <w:sz w:val="24"/>
                <w:szCs w:val="24"/>
                <w:lang w:eastAsia="zh-TW"/>
              </w:rPr>
              <w:t>強化輔導人員服務素養培訓機制：</w:t>
            </w:r>
            <w:r w:rsidRPr="00246514">
              <w:rPr>
                <w:rFonts w:ascii="Times New Roman" w:eastAsia="標楷體" w:hAnsi="Times New Roman" w:cs="Times New Roman"/>
                <w:sz w:val="24"/>
                <w:szCs w:val="24"/>
                <w:lang w:eastAsia="zh-TW"/>
              </w:rPr>
              <w:t>1</w:t>
            </w:r>
            <w:r w:rsidRPr="00246514">
              <w:rPr>
                <w:rFonts w:ascii="Times New Roman" w:eastAsia="標楷體" w:hAnsi="Times New Roman" w:cs="Times New Roman" w:hint="eastAsia"/>
                <w:sz w:val="24"/>
                <w:szCs w:val="24"/>
                <w:lang w:eastAsia="zh-TW"/>
              </w:rPr>
              <w:t>10</w:t>
            </w:r>
            <w:r w:rsidRPr="00246514">
              <w:rPr>
                <w:rFonts w:ascii="Times New Roman" w:eastAsia="標楷體" w:hAnsi="Times New Roman" w:cs="Times New Roman"/>
                <w:sz w:val="24"/>
                <w:szCs w:val="24"/>
                <w:lang w:eastAsia="zh-TW"/>
              </w:rPr>
              <w:t>年辦理大專校院境外生輔導人員服務素養培訓</w:t>
            </w:r>
            <w:proofErr w:type="gramStart"/>
            <w:r w:rsidRPr="00246514">
              <w:rPr>
                <w:rFonts w:ascii="Times New Roman" w:eastAsia="標楷體" w:hAnsi="Times New Roman" w:cs="Times New Roman"/>
                <w:sz w:val="24"/>
                <w:szCs w:val="24"/>
                <w:lang w:eastAsia="zh-TW"/>
              </w:rPr>
              <w:t>ㄧ</w:t>
            </w:r>
            <w:proofErr w:type="gramEnd"/>
            <w:r w:rsidRPr="00246514">
              <w:rPr>
                <w:rFonts w:ascii="Times New Roman" w:eastAsia="標楷體" w:hAnsi="Times New Roman" w:cs="Times New Roman"/>
                <w:sz w:val="24"/>
                <w:szCs w:val="24"/>
                <w:lang w:eastAsia="zh-TW"/>
              </w:rPr>
              <w:t>般課程</w:t>
            </w:r>
            <w:r w:rsidRPr="00246514">
              <w:rPr>
                <w:rFonts w:ascii="Times New Roman" w:eastAsia="標楷體" w:hAnsi="Times New Roman" w:cs="Times New Roman" w:hint="eastAsia"/>
                <w:sz w:val="24"/>
                <w:szCs w:val="24"/>
                <w:lang w:eastAsia="zh-TW"/>
              </w:rPr>
              <w:t>北部及南部各</w:t>
            </w:r>
            <w:r w:rsidRPr="00246514">
              <w:rPr>
                <w:rFonts w:ascii="Times New Roman" w:eastAsia="標楷體" w:hAnsi="Times New Roman" w:cs="Times New Roman" w:hint="eastAsia"/>
                <w:sz w:val="24"/>
                <w:szCs w:val="24"/>
                <w:lang w:eastAsia="zh-TW"/>
              </w:rPr>
              <w:t>1</w:t>
            </w:r>
            <w:r w:rsidRPr="00246514">
              <w:rPr>
                <w:rFonts w:ascii="Times New Roman" w:eastAsia="標楷體" w:hAnsi="Times New Roman" w:cs="Times New Roman"/>
                <w:sz w:val="24"/>
                <w:szCs w:val="24"/>
                <w:lang w:eastAsia="zh-TW"/>
              </w:rPr>
              <w:t>場、進階</w:t>
            </w:r>
            <w:proofErr w:type="gramStart"/>
            <w:r w:rsidRPr="00246514">
              <w:rPr>
                <w:rFonts w:ascii="Times New Roman" w:eastAsia="標楷體" w:hAnsi="Times New Roman" w:cs="Times New Roman"/>
                <w:sz w:val="24"/>
                <w:szCs w:val="24"/>
                <w:lang w:eastAsia="zh-TW"/>
              </w:rPr>
              <w:t>課程暨陸</w:t>
            </w:r>
            <w:proofErr w:type="gramEnd"/>
            <w:r w:rsidRPr="00246514">
              <w:rPr>
                <w:rFonts w:ascii="Times New Roman" w:eastAsia="標楷體" w:hAnsi="Times New Roman" w:cs="Times New Roman"/>
                <w:sz w:val="24"/>
                <w:szCs w:val="24"/>
                <w:lang w:eastAsia="zh-TW"/>
              </w:rPr>
              <w:t>生輔導人員研習會</w:t>
            </w:r>
            <w:r w:rsidRPr="00246514">
              <w:rPr>
                <w:rFonts w:ascii="Times New Roman" w:eastAsia="標楷體" w:hAnsi="Times New Roman" w:cs="Times New Roman" w:hint="eastAsia"/>
                <w:sz w:val="24"/>
                <w:szCs w:val="24"/>
                <w:lang w:eastAsia="zh-TW"/>
              </w:rPr>
              <w:t>北部及南部各</w:t>
            </w:r>
            <w:r w:rsidRPr="00246514">
              <w:rPr>
                <w:rFonts w:ascii="Times New Roman" w:eastAsia="標楷體" w:hAnsi="Times New Roman" w:cs="Times New Roman" w:hint="eastAsia"/>
                <w:sz w:val="24"/>
                <w:szCs w:val="24"/>
                <w:lang w:eastAsia="zh-TW"/>
              </w:rPr>
              <w:t>1</w:t>
            </w:r>
            <w:r w:rsidRPr="00246514">
              <w:rPr>
                <w:rFonts w:ascii="Times New Roman" w:eastAsia="標楷體" w:hAnsi="Times New Roman" w:cs="Times New Roman"/>
                <w:sz w:val="24"/>
                <w:szCs w:val="24"/>
                <w:lang w:eastAsia="zh-TW"/>
              </w:rPr>
              <w:t>場，</w:t>
            </w:r>
            <w:r w:rsidRPr="00246514">
              <w:rPr>
                <w:rFonts w:ascii="Times New Roman" w:eastAsia="標楷體" w:hAnsi="Times New Roman" w:cs="Times New Roman" w:hint="eastAsia"/>
                <w:sz w:val="24"/>
                <w:szCs w:val="24"/>
                <w:lang w:eastAsia="zh-TW"/>
              </w:rPr>
              <w:t>北部場次皆因受疫情影響並</w:t>
            </w:r>
            <w:proofErr w:type="gramStart"/>
            <w:r w:rsidRPr="00246514">
              <w:rPr>
                <w:rFonts w:ascii="Times New Roman" w:eastAsia="標楷體" w:hAnsi="Times New Roman" w:cs="Times New Roman" w:hint="eastAsia"/>
                <w:sz w:val="24"/>
                <w:szCs w:val="24"/>
                <w:lang w:eastAsia="zh-TW"/>
              </w:rPr>
              <w:t>以線上觀</w:t>
            </w:r>
            <w:proofErr w:type="gramEnd"/>
            <w:r w:rsidRPr="00246514">
              <w:rPr>
                <w:rFonts w:ascii="Times New Roman" w:eastAsia="標楷體" w:hAnsi="Times New Roman" w:cs="Times New Roman" w:hint="eastAsia"/>
                <w:sz w:val="24"/>
                <w:szCs w:val="24"/>
                <w:lang w:eastAsia="zh-TW"/>
              </w:rPr>
              <w:t>看錄影課程及手冊方式辦理研習，</w:t>
            </w:r>
            <w:r w:rsidRPr="00246514">
              <w:rPr>
                <w:rFonts w:ascii="Times New Roman" w:eastAsia="標楷體" w:hAnsi="Times New Roman" w:cs="Times New Roman"/>
                <w:sz w:val="24"/>
                <w:szCs w:val="24"/>
                <w:lang w:eastAsia="zh-TW"/>
              </w:rPr>
              <w:t>以強化境外學生輔導人員相關專業知能。</w:t>
            </w:r>
          </w:p>
          <w:p w14:paraId="5AD5F5FB" w14:textId="77777777" w:rsidR="00357DB9" w:rsidRPr="00246514" w:rsidRDefault="00357DB9" w:rsidP="00357DB9">
            <w:pPr>
              <w:tabs>
                <w:tab w:val="left" w:pos="910"/>
              </w:tabs>
              <w:spacing w:after="0" w:line="360" w:lineRule="exact"/>
              <w:ind w:left="406" w:right="99" w:hanging="336"/>
              <w:jc w:val="both"/>
              <w:rPr>
                <w:rFonts w:ascii="Times New Roman" w:eastAsia="標楷體" w:hAnsi="Times New Roman" w:cs="Times New Roman"/>
                <w:position w:val="-1"/>
                <w:sz w:val="24"/>
                <w:szCs w:val="24"/>
                <w:lang w:eastAsia="zh-TW"/>
              </w:rPr>
            </w:pPr>
            <w:r w:rsidRPr="00246514">
              <w:rPr>
                <w:rFonts w:ascii="Times New Roman" w:eastAsia="標楷體" w:hAnsi="Times New Roman" w:cs="Times New Roman"/>
                <w:position w:val="-1"/>
                <w:sz w:val="24"/>
                <w:szCs w:val="24"/>
                <w:lang w:eastAsia="zh-TW"/>
              </w:rPr>
              <w:t>3.</w:t>
            </w:r>
            <w:r w:rsidRPr="00246514">
              <w:rPr>
                <w:rFonts w:ascii="Times New Roman" w:eastAsia="標楷體" w:hAnsi="Times New Roman" w:cs="Times New Roman"/>
                <w:position w:val="-1"/>
                <w:sz w:val="24"/>
                <w:szCs w:val="24"/>
                <w:lang w:eastAsia="zh-TW"/>
              </w:rPr>
              <w:tab/>
            </w:r>
            <w:r w:rsidRPr="00246514">
              <w:rPr>
                <w:rFonts w:ascii="Times New Roman" w:eastAsia="標楷體" w:hAnsi="Times New Roman" w:cs="Times New Roman" w:hint="eastAsia"/>
                <w:position w:val="-1"/>
                <w:sz w:val="24"/>
                <w:szCs w:val="24"/>
                <w:lang w:eastAsia="zh-TW"/>
              </w:rPr>
              <w:t>彙編「陸生輔導人員手冊」及「陸生來</w:t>
            </w:r>
            <w:proofErr w:type="gramStart"/>
            <w:r w:rsidRPr="00246514">
              <w:rPr>
                <w:rFonts w:ascii="Times New Roman" w:eastAsia="標楷體" w:hAnsi="Times New Roman" w:cs="Times New Roman" w:hint="eastAsia"/>
                <w:position w:val="-1"/>
                <w:sz w:val="24"/>
                <w:szCs w:val="24"/>
                <w:lang w:eastAsia="zh-TW"/>
              </w:rPr>
              <w:t>臺</w:t>
            </w:r>
            <w:proofErr w:type="gramEnd"/>
            <w:r w:rsidRPr="00246514">
              <w:rPr>
                <w:rFonts w:ascii="Times New Roman" w:eastAsia="標楷體" w:hAnsi="Times New Roman" w:cs="Times New Roman" w:hint="eastAsia"/>
                <w:position w:val="-1"/>
                <w:sz w:val="24"/>
                <w:szCs w:val="24"/>
                <w:lang w:eastAsia="zh-TW"/>
              </w:rPr>
              <w:t>就學指南」、「大專校院外國學生輔導人員參考手冊」中英文版，提供下載使用。</w:t>
            </w:r>
          </w:p>
          <w:p w14:paraId="5D4A77CC" w14:textId="77777777" w:rsidR="00357DB9" w:rsidRPr="00246514" w:rsidRDefault="00357DB9" w:rsidP="00357DB9">
            <w:pPr>
              <w:tabs>
                <w:tab w:val="left" w:pos="1171"/>
              </w:tabs>
              <w:spacing w:after="0" w:line="360" w:lineRule="exact"/>
              <w:ind w:left="420" w:right="99" w:hanging="322"/>
              <w:jc w:val="both"/>
              <w:rPr>
                <w:rFonts w:ascii="Times New Roman" w:eastAsia="標楷體" w:hAnsi="Times New Roman" w:cs="Times New Roman"/>
                <w:position w:val="-1"/>
                <w:sz w:val="24"/>
                <w:szCs w:val="24"/>
                <w:lang w:eastAsia="zh-TW"/>
              </w:rPr>
            </w:pPr>
            <w:r w:rsidRPr="00246514">
              <w:rPr>
                <w:rFonts w:ascii="Times New Roman" w:eastAsia="標楷體" w:hAnsi="Times New Roman" w:cs="Times New Roman" w:hint="eastAsia"/>
                <w:position w:val="-1"/>
                <w:sz w:val="24"/>
                <w:szCs w:val="24"/>
                <w:lang w:eastAsia="zh-TW"/>
              </w:rPr>
              <w:t>4</w:t>
            </w:r>
            <w:r w:rsidRPr="00246514">
              <w:rPr>
                <w:rFonts w:ascii="Times New Roman" w:eastAsia="標楷體" w:hAnsi="Times New Roman" w:cs="Times New Roman"/>
                <w:position w:val="-1"/>
                <w:sz w:val="24"/>
                <w:szCs w:val="24"/>
                <w:lang w:eastAsia="zh-TW"/>
              </w:rPr>
              <w:t xml:space="preserve">. </w:t>
            </w:r>
            <w:r w:rsidRPr="00246514">
              <w:rPr>
                <w:rFonts w:ascii="標楷體" w:eastAsia="標楷體" w:hAnsi="標楷體" w:hint="eastAsia"/>
                <w:sz w:val="24"/>
                <w:szCs w:val="24"/>
                <w:lang w:eastAsia="zh-TW"/>
              </w:rPr>
              <w:t>於1</w:t>
            </w:r>
            <w:r w:rsidRPr="00246514">
              <w:rPr>
                <w:rFonts w:ascii="標楷體" w:eastAsia="標楷體" w:hAnsi="標楷體"/>
                <w:sz w:val="24"/>
                <w:szCs w:val="24"/>
                <w:lang w:eastAsia="zh-TW"/>
              </w:rPr>
              <w:t>10</w:t>
            </w:r>
            <w:r w:rsidRPr="00246514">
              <w:rPr>
                <w:rFonts w:ascii="標楷體" w:eastAsia="標楷體" w:hAnsi="標楷體" w:hint="eastAsia"/>
                <w:sz w:val="24"/>
                <w:szCs w:val="24"/>
                <w:lang w:eastAsia="zh-TW"/>
              </w:rPr>
              <w:t>年10</w:t>
            </w:r>
            <w:r w:rsidRPr="00246514">
              <w:rPr>
                <w:rFonts w:ascii="標楷體" w:eastAsia="標楷體" w:hAnsi="標楷體"/>
                <w:sz w:val="24"/>
                <w:szCs w:val="24"/>
                <w:lang w:eastAsia="zh-TW"/>
              </w:rPr>
              <w:t>-12</w:t>
            </w:r>
            <w:r w:rsidRPr="00246514">
              <w:rPr>
                <w:rFonts w:ascii="標楷體" w:eastAsia="標楷體" w:hAnsi="標楷體" w:hint="eastAsia"/>
                <w:sz w:val="24"/>
                <w:szCs w:val="24"/>
                <w:lang w:eastAsia="zh-TW"/>
              </w:rPr>
              <w:t>月間，邀集中央各相關機關赴北、中、南3區進行聯合</w:t>
            </w:r>
            <w:proofErr w:type="gramStart"/>
            <w:r w:rsidRPr="00246514">
              <w:rPr>
                <w:rFonts w:ascii="標楷體" w:eastAsia="標楷體" w:hAnsi="標楷體" w:hint="eastAsia"/>
                <w:sz w:val="24"/>
                <w:szCs w:val="24"/>
                <w:lang w:eastAsia="zh-TW"/>
              </w:rPr>
              <w:t>訪視僑外</w:t>
            </w:r>
            <w:proofErr w:type="gramEnd"/>
            <w:r w:rsidRPr="00246514">
              <w:rPr>
                <w:rFonts w:ascii="標楷體" w:eastAsia="標楷體" w:hAnsi="標楷體" w:hint="eastAsia"/>
                <w:sz w:val="24"/>
                <w:szCs w:val="24"/>
                <w:lang w:eastAsia="zh-TW"/>
              </w:rPr>
              <w:t>生活動，</w:t>
            </w:r>
            <w:r w:rsidRPr="00246514">
              <w:rPr>
                <w:rFonts w:ascii="標楷體" w:eastAsia="標楷體" w:hAnsi="標楷體" w:cs="Times New Roman" w:hint="eastAsia"/>
                <w:position w:val="-1"/>
                <w:sz w:val="24"/>
                <w:szCs w:val="24"/>
                <w:lang w:eastAsia="zh-TW"/>
              </w:rPr>
              <w:t>本年因受疫情影響東區場次併入北區及南區辦理，3場計有</w:t>
            </w:r>
            <w:r w:rsidRPr="00246514">
              <w:rPr>
                <w:rFonts w:ascii="標楷體" w:eastAsia="標楷體" w:hAnsi="標楷體" w:cs="Times New Roman"/>
                <w:position w:val="-1"/>
                <w:sz w:val="24"/>
                <w:szCs w:val="24"/>
                <w:lang w:eastAsia="zh-TW"/>
              </w:rPr>
              <w:t>96</w:t>
            </w:r>
            <w:r w:rsidRPr="00246514">
              <w:rPr>
                <w:rFonts w:ascii="標楷體" w:eastAsia="標楷體" w:hAnsi="標楷體" w:cs="Times New Roman" w:hint="eastAsia"/>
                <w:position w:val="-1"/>
                <w:sz w:val="24"/>
                <w:szCs w:val="24"/>
                <w:lang w:eastAsia="zh-TW"/>
              </w:rPr>
              <w:t>所高中職及大專校院，</w:t>
            </w:r>
            <w:r w:rsidRPr="00246514">
              <w:rPr>
                <w:rFonts w:ascii="標楷體" w:eastAsia="標楷體" w:hAnsi="標楷體" w:cs="Times New Roman"/>
                <w:position w:val="-1"/>
                <w:sz w:val="24"/>
                <w:szCs w:val="24"/>
                <w:lang w:eastAsia="zh-TW"/>
              </w:rPr>
              <w:t>205</w:t>
            </w:r>
            <w:r w:rsidRPr="00246514">
              <w:rPr>
                <w:rFonts w:ascii="標楷體" w:eastAsia="標楷體" w:hAnsi="標楷體" w:cs="Times New Roman" w:hint="eastAsia"/>
                <w:position w:val="-1"/>
                <w:sz w:val="24"/>
                <w:szCs w:val="24"/>
                <w:lang w:eastAsia="zh-TW"/>
              </w:rPr>
              <w:t>位僑生、</w:t>
            </w:r>
            <w:r w:rsidRPr="00246514">
              <w:rPr>
                <w:rFonts w:ascii="標楷體" w:eastAsia="標楷體" w:hAnsi="標楷體" w:cs="Times New Roman"/>
                <w:position w:val="-1"/>
                <w:sz w:val="24"/>
                <w:szCs w:val="24"/>
                <w:lang w:eastAsia="zh-TW"/>
              </w:rPr>
              <w:t>98</w:t>
            </w:r>
            <w:r w:rsidRPr="00246514">
              <w:rPr>
                <w:rFonts w:ascii="標楷體" w:eastAsia="標楷體" w:hAnsi="標楷體" w:cs="Times New Roman" w:hint="eastAsia"/>
                <w:position w:val="-1"/>
                <w:sz w:val="24"/>
                <w:szCs w:val="24"/>
                <w:lang w:eastAsia="zh-TW"/>
              </w:rPr>
              <w:t>位外國學生、</w:t>
            </w:r>
            <w:r w:rsidRPr="00246514">
              <w:rPr>
                <w:rFonts w:ascii="標楷體" w:eastAsia="標楷體" w:hAnsi="標楷體" w:cs="Times New Roman"/>
                <w:position w:val="-1"/>
                <w:sz w:val="24"/>
                <w:szCs w:val="24"/>
                <w:lang w:eastAsia="zh-TW"/>
              </w:rPr>
              <w:t>100</w:t>
            </w:r>
            <w:r w:rsidRPr="00246514">
              <w:rPr>
                <w:rFonts w:ascii="標楷體" w:eastAsia="標楷體" w:hAnsi="標楷體" w:cs="Times New Roman" w:hint="eastAsia"/>
                <w:position w:val="-1"/>
                <w:sz w:val="24"/>
                <w:szCs w:val="24"/>
                <w:lang w:eastAsia="zh-TW"/>
              </w:rPr>
              <w:t>位帶隊老師，</w:t>
            </w:r>
            <w:r w:rsidRPr="00246514">
              <w:rPr>
                <w:rFonts w:ascii="標楷體" w:eastAsia="標楷體" w:hAnsi="標楷體" w:cs="Times New Roman"/>
                <w:position w:val="-1"/>
                <w:sz w:val="24"/>
                <w:szCs w:val="24"/>
                <w:lang w:eastAsia="zh-TW"/>
              </w:rPr>
              <w:t>100</w:t>
            </w:r>
            <w:r w:rsidRPr="00246514">
              <w:rPr>
                <w:rFonts w:ascii="標楷體" w:eastAsia="標楷體" w:hAnsi="標楷體" w:cs="Times New Roman" w:hint="eastAsia"/>
                <w:position w:val="-1"/>
                <w:sz w:val="24"/>
                <w:szCs w:val="24"/>
                <w:lang w:eastAsia="zh-TW"/>
              </w:rPr>
              <w:t>人次之機關代表、貴賓及工作人員等共</w:t>
            </w:r>
            <w:r w:rsidRPr="00246514">
              <w:rPr>
                <w:rFonts w:ascii="標楷體" w:eastAsia="標楷體" w:hAnsi="標楷體" w:cs="Times New Roman"/>
                <w:position w:val="-1"/>
                <w:sz w:val="24"/>
                <w:szCs w:val="24"/>
                <w:lang w:eastAsia="zh-TW"/>
              </w:rPr>
              <w:t>503</w:t>
            </w:r>
            <w:r w:rsidRPr="00246514">
              <w:rPr>
                <w:rFonts w:ascii="標楷體" w:eastAsia="標楷體" w:hAnsi="標楷體" w:cs="Times New Roman" w:hint="eastAsia"/>
                <w:position w:val="-1"/>
                <w:sz w:val="24"/>
                <w:szCs w:val="24"/>
                <w:lang w:eastAsia="zh-TW"/>
              </w:rPr>
              <w:t>人次參與。</w:t>
            </w:r>
          </w:p>
          <w:p w14:paraId="0CE2B03E" w14:textId="77777777" w:rsidR="00357DB9" w:rsidRPr="00246514" w:rsidRDefault="00357DB9" w:rsidP="00357DB9">
            <w:pPr>
              <w:spacing w:after="0" w:line="313" w:lineRule="exact"/>
              <w:ind w:leftChars="23" w:left="286" w:right="-20" w:hangingChars="98" w:hanging="235"/>
              <w:jc w:val="both"/>
              <w:rPr>
                <w:rFonts w:ascii="Times New Roman" w:eastAsia="標楷體" w:hAnsi="Times New Roman" w:cs="Times New Roman"/>
                <w:sz w:val="24"/>
                <w:szCs w:val="24"/>
                <w:lang w:eastAsia="zh-TW"/>
              </w:rPr>
            </w:pPr>
            <w:r w:rsidRPr="00246514">
              <w:rPr>
                <w:rFonts w:ascii="Times New Roman" w:eastAsia="標楷體" w:hAnsi="Times New Roman" w:cs="Times New Roman" w:hint="eastAsia"/>
                <w:position w:val="-1"/>
                <w:sz w:val="24"/>
                <w:szCs w:val="24"/>
                <w:lang w:eastAsia="zh-TW"/>
              </w:rPr>
              <w:t>5</w:t>
            </w:r>
            <w:r w:rsidRPr="00246514">
              <w:rPr>
                <w:rFonts w:ascii="Times New Roman" w:eastAsia="標楷體" w:hAnsi="Times New Roman" w:cs="Times New Roman"/>
                <w:position w:val="-1"/>
                <w:sz w:val="24"/>
                <w:szCs w:val="24"/>
                <w:lang w:eastAsia="zh-TW"/>
              </w:rPr>
              <w:t>.</w:t>
            </w:r>
            <w:r w:rsidRPr="00246514">
              <w:rPr>
                <w:rFonts w:ascii="Times New Roman" w:eastAsia="標楷體" w:hAnsi="Times New Roman" w:cs="Times New Roman" w:hint="eastAsia"/>
                <w:position w:val="-1"/>
                <w:sz w:val="24"/>
                <w:szCs w:val="24"/>
                <w:lang w:eastAsia="zh-TW"/>
              </w:rPr>
              <w:t>設置境外學生諮詢服務，包含專線</w:t>
            </w:r>
            <w:r w:rsidRPr="00246514">
              <w:rPr>
                <w:rFonts w:ascii="Times New Roman" w:eastAsia="標楷體" w:hAnsi="Times New Roman" w:cs="Times New Roman" w:hint="eastAsia"/>
                <w:position w:val="-1"/>
                <w:sz w:val="24"/>
                <w:szCs w:val="24"/>
                <w:lang w:eastAsia="zh-TW"/>
              </w:rPr>
              <w:t>(0800</w:t>
            </w:r>
            <w:r w:rsidRPr="00246514">
              <w:rPr>
                <w:rFonts w:ascii="Times New Roman" w:eastAsia="標楷體" w:hAnsi="Times New Roman" w:cs="Times New Roman" w:hint="eastAsia"/>
                <w:position w:val="-1"/>
                <w:sz w:val="24"/>
                <w:szCs w:val="24"/>
                <w:lang w:eastAsia="zh-TW"/>
              </w:rPr>
              <w:t>免付費電話</w:t>
            </w:r>
            <w:r w:rsidRPr="00246514">
              <w:rPr>
                <w:rFonts w:ascii="Times New Roman" w:eastAsia="標楷體" w:hAnsi="Times New Roman" w:cs="Times New Roman" w:hint="eastAsia"/>
                <w:position w:val="-1"/>
                <w:sz w:val="24"/>
                <w:szCs w:val="24"/>
                <w:lang w:eastAsia="zh-TW"/>
              </w:rPr>
              <w:t>)</w:t>
            </w:r>
            <w:r w:rsidRPr="00246514">
              <w:rPr>
                <w:rFonts w:ascii="Times New Roman" w:eastAsia="標楷體" w:hAnsi="Times New Roman" w:cs="Times New Roman" w:hint="eastAsia"/>
                <w:position w:val="-1"/>
                <w:sz w:val="24"/>
                <w:szCs w:val="24"/>
                <w:lang w:eastAsia="zh-TW"/>
              </w:rPr>
              <w:t>及信箱，</w:t>
            </w:r>
            <w:proofErr w:type="gramStart"/>
            <w:r w:rsidRPr="00246514">
              <w:rPr>
                <w:rFonts w:ascii="Times New Roman" w:eastAsia="標楷體" w:hAnsi="Times New Roman" w:cs="Times New Roman" w:hint="eastAsia"/>
                <w:position w:val="-1"/>
                <w:sz w:val="24"/>
                <w:szCs w:val="24"/>
                <w:lang w:eastAsia="zh-TW"/>
              </w:rPr>
              <w:t>使渠等</w:t>
            </w:r>
            <w:proofErr w:type="gramEnd"/>
            <w:r w:rsidRPr="00246514">
              <w:rPr>
                <w:rFonts w:ascii="Times New Roman" w:eastAsia="標楷體" w:hAnsi="Times New Roman" w:cs="Times New Roman" w:hint="eastAsia"/>
                <w:position w:val="-1"/>
                <w:sz w:val="24"/>
                <w:szCs w:val="24"/>
                <w:lang w:eastAsia="zh-TW"/>
              </w:rPr>
              <w:t>意見能充分表達且即時有效處理，進而安心向學順利完成學業。</w:t>
            </w:r>
          </w:p>
        </w:tc>
      </w:tr>
      <w:tr w:rsidR="00246514" w:rsidRPr="00246514" w14:paraId="4AEF4C1C" w14:textId="77777777" w:rsidTr="00BE77A0">
        <w:trPr>
          <w:trHeight w:hRule="exact" w:val="7928"/>
        </w:trPr>
        <w:tc>
          <w:tcPr>
            <w:tcW w:w="380" w:type="dxa"/>
            <w:tcBorders>
              <w:top w:val="single" w:sz="4" w:space="0" w:color="000000"/>
              <w:left w:val="single" w:sz="4" w:space="0" w:color="000000"/>
              <w:bottom w:val="single" w:sz="4" w:space="0" w:color="000000"/>
              <w:right w:val="single" w:sz="4" w:space="0" w:color="000000"/>
            </w:tcBorders>
            <w:vAlign w:val="center"/>
          </w:tcPr>
          <w:p w14:paraId="0173531D" w14:textId="77777777" w:rsidR="006B2D83" w:rsidRPr="00246514" w:rsidRDefault="006B2D83" w:rsidP="006B2D83">
            <w:pPr>
              <w:spacing w:after="0" w:line="240" w:lineRule="auto"/>
              <w:ind w:left="87" w:right="66"/>
              <w:jc w:val="center"/>
              <w:rPr>
                <w:rFonts w:ascii="Times New Roman" w:eastAsia="標楷體" w:hAnsi="Times New Roman" w:cs="Times New Roman"/>
                <w:sz w:val="24"/>
                <w:szCs w:val="24"/>
              </w:rPr>
            </w:pPr>
            <w:r w:rsidRPr="00246514">
              <w:rPr>
                <w:rFonts w:ascii="Times New Roman" w:eastAsia="標楷體" w:hAnsi="Times New Roman" w:cs="Times New Roman" w:hint="eastAsia"/>
                <w:sz w:val="24"/>
                <w:szCs w:val="24"/>
                <w:lang w:eastAsia="zh-TW"/>
              </w:rPr>
              <w:lastRenderedPageBreak/>
              <w:t>4</w:t>
            </w:r>
          </w:p>
        </w:tc>
        <w:tc>
          <w:tcPr>
            <w:tcW w:w="1039" w:type="dxa"/>
            <w:tcBorders>
              <w:top w:val="single" w:sz="4" w:space="0" w:color="000000"/>
              <w:left w:val="single" w:sz="4" w:space="0" w:color="000000"/>
              <w:bottom w:val="single" w:sz="4" w:space="0" w:color="000000"/>
              <w:right w:val="single" w:sz="4" w:space="0" w:color="000000"/>
            </w:tcBorders>
            <w:vAlign w:val="center"/>
          </w:tcPr>
          <w:p w14:paraId="40482F91" w14:textId="77777777" w:rsidR="006B2D83" w:rsidRPr="00246514" w:rsidRDefault="006B2D83" w:rsidP="00BE77A0">
            <w:pPr>
              <w:spacing w:after="0" w:line="360" w:lineRule="exact"/>
              <w:ind w:leftChars="9" w:left="20" w:rightChars="-22" w:right="-48"/>
              <w:rPr>
                <w:rFonts w:ascii="Times New Roman" w:eastAsia="標楷體" w:hAnsi="Times New Roman" w:cs="Times New Roman"/>
                <w:sz w:val="24"/>
                <w:szCs w:val="24"/>
                <w:lang w:eastAsia="zh-TW"/>
              </w:rPr>
            </w:pPr>
            <w:r w:rsidRPr="00246514">
              <w:rPr>
                <w:rFonts w:ascii="Times New Roman" w:eastAsia="標楷體" w:hAnsi="Times New Roman" w:cs="Times New Roman"/>
                <w:sz w:val="24"/>
                <w:szCs w:val="24"/>
                <w:lang w:eastAsia="zh-TW"/>
              </w:rPr>
              <w:t>國立清華</w:t>
            </w:r>
            <w:r w:rsidRPr="00246514">
              <w:rPr>
                <w:rFonts w:ascii="Times New Roman" w:eastAsia="標楷體" w:hAnsi="Times New Roman" w:cs="Times New Roman"/>
                <w:sz w:val="24"/>
                <w:szCs w:val="24"/>
                <w:lang w:eastAsia="zh-TW"/>
              </w:rPr>
              <w:t xml:space="preserve"> </w:t>
            </w:r>
            <w:r w:rsidRPr="00246514">
              <w:rPr>
                <w:rFonts w:ascii="Times New Roman" w:eastAsia="標楷體" w:hAnsi="Times New Roman" w:cs="Times New Roman"/>
                <w:sz w:val="24"/>
                <w:szCs w:val="24"/>
                <w:lang w:eastAsia="zh-TW"/>
              </w:rPr>
              <w:t>大學</w:t>
            </w:r>
          </w:p>
        </w:tc>
        <w:tc>
          <w:tcPr>
            <w:tcW w:w="1417" w:type="dxa"/>
            <w:tcBorders>
              <w:top w:val="single" w:sz="4" w:space="0" w:color="000000"/>
              <w:left w:val="single" w:sz="4" w:space="0" w:color="000000"/>
              <w:bottom w:val="single" w:sz="4" w:space="0" w:color="000000"/>
              <w:right w:val="single" w:sz="4" w:space="0" w:color="000000"/>
            </w:tcBorders>
            <w:vAlign w:val="center"/>
          </w:tcPr>
          <w:p w14:paraId="2C5591B7" w14:textId="77777777" w:rsidR="006B2D83" w:rsidRPr="00246514" w:rsidRDefault="006B2D83" w:rsidP="006B2D83">
            <w:pPr>
              <w:spacing w:after="0" w:line="360" w:lineRule="exact"/>
              <w:ind w:left="102" w:right="21"/>
              <w:rPr>
                <w:rFonts w:ascii="Times New Roman" w:eastAsia="標楷體" w:hAnsi="Times New Roman" w:cs="Times New Roman"/>
                <w:sz w:val="24"/>
                <w:szCs w:val="24"/>
                <w:lang w:eastAsia="zh-TW"/>
              </w:rPr>
            </w:pPr>
            <w:r w:rsidRPr="00246514">
              <w:rPr>
                <w:rFonts w:ascii="Times New Roman" w:eastAsia="標楷體" w:hAnsi="Times New Roman" w:cs="Times New Roman"/>
                <w:sz w:val="24"/>
                <w:szCs w:val="24"/>
                <w:lang w:eastAsia="zh-TW"/>
              </w:rPr>
              <w:t>臺灣華語教育中心</w:t>
            </w:r>
          </w:p>
          <w:p w14:paraId="69C3D5B8" w14:textId="77777777" w:rsidR="006B2D83" w:rsidRPr="00246514" w:rsidRDefault="006B2D83" w:rsidP="006B2D83">
            <w:pPr>
              <w:spacing w:after="0" w:line="360" w:lineRule="exact"/>
              <w:ind w:left="102" w:right="21"/>
              <w:rPr>
                <w:rFonts w:ascii="Times New Roman" w:eastAsia="標楷體" w:hAnsi="Times New Roman" w:cs="Times New Roman"/>
                <w:sz w:val="24"/>
                <w:szCs w:val="24"/>
                <w:lang w:eastAsia="zh-TW"/>
              </w:rPr>
            </w:pPr>
          </w:p>
        </w:tc>
        <w:tc>
          <w:tcPr>
            <w:tcW w:w="7847" w:type="dxa"/>
            <w:tcBorders>
              <w:top w:val="single" w:sz="4" w:space="0" w:color="000000"/>
              <w:left w:val="single" w:sz="4" w:space="0" w:color="000000"/>
              <w:bottom w:val="single" w:sz="4" w:space="0" w:color="000000"/>
              <w:right w:val="single" w:sz="4" w:space="0" w:color="000000"/>
            </w:tcBorders>
          </w:tcPr>
          <w:p w14:paraId="18EAF58C" w14:textId="77777777" w:rsidR="006B2D83" w:rsidRPr="00246514" w:rsidRDefault="006B2D83" w:rsidP="006B2D83">
            <w:pPr>
              <w:pStyle w:val="a7"/>
              <w:numPr>
                <w:ilvl w:val="0"/>
                <w:numId w:val="4"/>
              </w:numPr>
              <w:tabs>
                <w:tab w:val="left" w:pos="500"/>
              </w:tabs>
              <w:spacing w:after="0" w:line="343" w:lineRule="exact"/>
              <w:ind w:leftChars="0" w:right="-20" w:hanging="411"/>
              <w:rPr>
                <w:rFonts w:ascii="Times New Roman" w:eastAsia="標楷體" w:hAnsi="Times New Roman" w:cs="Times New Roman"/>
                <w:spacing w:val="-1"/>
                <w:sz w:val="24"/>
                <w:szCs w:val="24"/>
                <w:lang w:eastAsia="zh-TW"/>
              </w:rPr>
            </w:pPr>
            <w:r w:rsidRPr="00246514">
              <w:rPr>
                <w:rFonts w:ascii="Times New Roman" w:eastAsia="標楷體" w:hAnsi="Times New Roman" w:cs="Times New Roman" w:hint="eastAsia"/>
                <w:position w:val="-1"/>
                <w:sz w:val="24"/>
                <w:szCs w:val="24"/>
                <w:lang w:eastAsia="zh-TW"/>
              </w:rPr>
              <w:t>於</w:t>
            </w:r>
            <w:r w:rsidRPr="00246514">
              <w:rPr>
                <w:rFonts w:ascii="Times New Roman" w:eastAsia="標楷體" w:hAnsi="Times New Roman" w:cs="Times New Roman"/>
                <w:position w:val="-1"/>
                <w:sz w:val="24"/>
                <w:szCs w:val="24"/>
              </w:rPr>
              <w:t>印度德里金德爾全球大學</w:t>
            </w:r>
            <w:proofErr w:type="gramStart"/>
            <w:r w:rsidRPr="00246514">
              <w:rPr>
                <w:rFonts w:ascii="Times New Roman" w:eastAsia="標楷體" w:hAnsi="Times New Roman" w:cs="Times New Roman"/>
                <w:position w:val="-1"/>
                <w:sz w:val="24"/>
                <w:szCs w:val="24"/>
              </w:rPr>
              <w:t>（</w:t>
            </w:r>
            <w:proofErr w:type="gramEnd"/>
            <w:r w:rsidRPr="00246514">
              <w:rPr>
                <w:rFonts w:ascii="Times New Roman" w:eastAsia="標楷體" w:hAnsi="Times New Roman" w:cs="Times New Roman"/>
                <w:position w:val="-1"/>
                <w:sz w:val="24"/>
                <w:szCs w:val="24"/>
              </w:rPr>
              <w:t>O. P. Jindal Global</w:t>
            </w:r>
            <w:r w:rsidRPr="00246514">
              <w:rPr>
                <w:rFonts w:ascii="Times New Roman" w:eastAsia="標楷體" w:hAnsi="Times New Roman" w:cs="Times New Roman"/>
                <w:sz w:val="24"/>
                <w:szCs w:val="24"/>
              </w:rPr>
              <w:t>University, JG</w:t>
            </w:r>
            <w:r w:rsidRPr="00246514">
              <w:rPr>
                <w:rFonts w:ascii="Times New Roman" w:eastAsia="標楷體" w:hAnsi="Times New Roman" w:cs="Times New Roman"/>
                <w:spacing w:val="-1"/>
                <w:sz w:val="24"/>
                <w:szCs w:val="24"/>
              </w:rPr>
              <w:t>U</w:t>
            </w:r>
            <w:r w:rsidRPr="00246514">
              <w:rPr>
                <w:rFonts w:ascii="Times New Roman" w:eastAsia="標楷體" w:hAnsi="Times New Roman" w:cs="Times New Roman"/>
                <w:sz w:val="24"/>
                <w:szCs w:val="24"/>
              </w:rPr>
              <w:t>）、</w:t>
            </w:r>
            <w:proofErr w:type="spellStart"/>
            <w:r w:rsidRPr="00246514">
              <w:rPr>
                <w:rFonts w:ascii="Times New Roman" w:eastAsia="標楷體" w:hAnsi="Times New Roman" w:cs="Times New Roman"/>
                <w:sz w:val="24"/>
                <w:szCs w:val="24"/>
              </w:rPr>
              <w:t>亞米提大學（</w:t>
            </w:r>
            <w:r w:rsidRPr="00246514">
              <w:rPr>
                <w:rFonts w:ascii="Times New Roman" w:eastAsia="標楷體" w:hAnsi="Times New Roman" w:cs="Times New Roman"/>
                <w:sz w:val="24"/>
                <w:szCs w:val="24"/>
              </w:rPr>
              <w:t>A</w:t>
            </w:r>
            <w:r w:rsidRPr="00246514">
              <w:rPr>
                <w:rFonts w:ascii="Times New Roman" w:eastAsia="標楷體" w:hAnsi="Times New Roman" w:cs="Times New Roman"/>
                <w:spacing w:val="-2"/>
                <w:sz w:val="24"/>
                <w:szCs w:val="24"/>
              </w:rPr>
              <w:t>m</w:t>
            </w:r>
            <w:r w:rsidRPr="00246514">
              <w:rPr>
                <w:rFonts w:ascii="Times New Roman" w:eastAsia="標楷體" w:hAnsi="Times New Roman" w:cs="Times New Roman"/>
                <w:sz w:val="24"/>
                <w:szCs w:val="24"/>
              </w:rPr>
              <w:t>ity</w:t>
            </w:r>
            <w:proofErr w:type="spellEnd"/>
            <w:r w:rsidRPr="00246514">
              <w:rPr>
                <w:rFonts w:ascii="Times New Roman" w:eastAsia="標楷體" w:hAnsi="Times New Roman" w:cs="Times New Roman"/>
                <w:sz w:val="24"/>
                <w:szCs w:val="24"/>
              </w:rPr>
              <w:t xml:space="preserve"> Universit</w:t>
            </w:r>
            <w:r w:rsidRPr="00246514">
              <w:rPr>
                <w:rFonts w:ascii="Times New Roman" w:eastAsia="標楷體" w:hAnsi="Times New Roman" w:cs="Times New Roman"/>
                <w:spacing w:val="-1"/>
                <w:sz w:val="24"/>
                <w:szCs w:val="24"/>
              </w:rPr>
              <w:t>y</w:t>
            </w:r>
            <w:r w:rsidRPr="00246514">
              <w:rPr>
                <w:rFonts w:ascii="Times New Roman" w:eastAsia="標楷體" w:hAnsi="Times New Roman" w:cs="Times New Roman"/>
                <w:sz w:val="24"/>
                <w:szCs w:val="24"/>
              </w:rPr>
              <w:t>）、</w:t>
            </w:r>
            <w:proofErr w:type="spellStart"/>
            <w:r w:rsidRPr="00246514">
              <w:rPr>
                <w:rFonts w:ascii="Times New Roman" w:eastAsia="標楷體" w:hAnsi="Times New Roman" w:cs="Times New Roman"/>
                <w:sz w:val="24"/>
                <w:szCs w:val="24"/>
              </w:rPr>
              <w:t>國立伊斯蘭大</w:t>
            </w:r>
            <w:proofErr w:type="spellEnd"/>
            <w:r w:rsidRPr="00246514">
              <w:rPr>
                <w:rFonts w:ascii="Times New Roman" w:eastAsia="標楷體" w:hAnsi="Times New Roman" w:cs="Times New Roman"/>
                <w:sz w:val="24"/>
                <w:szCs w:val="24"/>
              </w:rPr>
              <w:t xml:space="preserve"> </w:t>
            </w:r>
            <w:proofErr w:type="spellStart"/>
            <w:r w:rsidRPr="00246514">
              <w:rPr>
                <w:rFonts w:ascii="Times New Roman" w:eastAsia="標楷體" w:hAnsi="Times New Roman" w:cs="Times New Roman"/>
                <w:sz w:val="24"/>
                <w:szCs w:val="24"/>
              </w:rPr>
              <w:t>學（</w:t>
            </w:r>
            <w:r w:rsidRPr="00246514">
              <w:rPr>
                <w:rFonts w:ascii="Times New Roman" w:eastAsia="標楷體" w:hAnsi="Times New Roman" w:cs="Times New Roman"/>
                <w:sz w:val="24"/>
                <w:szCs w:val="24"/>
              </w:rPr>
              <w:t>Ja</w:t>
            </w:r>
            <w:r w:rsidRPr="00246514">
              <w:rPr>
                <w:rFonts w:ascii="Times New Roman" w:eastAsia="標楷體" w:hAnsi="Times New Roman" w:cs="Times New Roman"/>
                <w:spacing w:val="-2"/>
                <w:sz w:val="24"/>
                <w:szCs w:val="24"/>
              </w:rPr>
              <w:t>m</w:t>
            </w:r>
            <w:r w:rsidRPr="00246514">
              <w:rPr>
                <w:rFonts w:ascii="Times New Roman" w:eastAsia="標楷體" w:hAnsi="Times New Roman" w:cs="Times New Roman"/>
                <w:spacing w:val="1"/>
                <w:sz w:val="24"/>
                <w:szCs w:val="24"/>
              </w:rPr>
              <w:t>i</w:t>
            </w:r>
            <w:r w:rsidRPr="00246514">
              <w:rPr>
                <w:rFonts w:ascii="Times New Roman" w:eastAsia="標楷體" w:hAnsi="Times New Roman" w:cs="Times New Roman"/>
                <w:sz w:val="24"/>
                <w:szCs w:val="24"/>
              </w:rPr>
              <w:t>a</w:t>
            </w:r>
            <w:proofErr w:type="spellEnd"/>
            <w:r w:rsidRPr="00246514">
              <w:rPr>
                <w:rFonts w:ascii="Times New Roman" w:eastAsia="標楷體" w:hAnsi="Times New Roman" w:cs="Times New Roman"/>
                <w:sz w:val="24"/>
                <w:szCs w:val="24"/>
              </w:rPr>
              <w:t xml:space="preserve"> </w:t>
            </w:r>
            <w:proofErr w:type="spellStart"/>
            <w:r w:rsidRPr="00246514">
              <w:rPr>
                <w:rFonts w:ascii="Times New Roman" w:eastAsia="標楷體" w:hAnsi="Times New Roman" w:cs="Times New Roman"/>
                <w:sz w:val="24"/>
                <w:szCs w:val="24"/>
              </w:rPr>
              <w:t>Millia</w:t>
            </w:r>
            <w:proofErr w:type="spellEnd"/>
            <w:r w:rsidRPr="00246514">
              <w:rPr>
                <w:rFonts w:ascii="Times New Roman" w:eastAsia="標楷體" w:hAnsi="Times New Roman" w:cs="Times New Roman"/>
                <w:sz w:val="24"/>
                <w:szCs w:val="24"/>
              </w:rPr>
              <w:t xml:space="preserve"> Isla</w:t>
            </w:r>
            <w:r w:rsidRPr="00246514">
              <w:rPr>
                <w:rFonts w:ascii="Times New Roman" w:eastAsia="標楷體" w:hAnsi="Times New Roman" w:cs="Times New Roman"/>
                <w:spacing w:val="-2"/>
                <w:sz w:val="24"/>
                <w:szCs w:val="24"/>
              </w:rPr>
              <w:t>m</w:t>
            </w:r>
            <w:r w:rsidRPr="00246514">
              <w:rPr>
                <w:rFonts w:ascii="Times New Roman" w:eastAsia="標楷體" w:hAnsi="Times New Roman" w:cs="Times New Roman"/>
                <w:spacing w:val="1"/>
                <w:sz w:val="24"/>
                <w:szCs w:val="24"/>
              </w:rPr>
              <w:t>i</w:t>
            </w:r>
            <w:r w:rsidRPr="00246514">
              <w:rPr>
                <w:rFonts w:ascii="Times New Roman" w:eastAsia="標楷體" w:hAnsi="Times New Roman" w:cs="Times New Roman"/>
                <w:sz w:val="24"/>
                <w:szCs w:val="24"/>
              </w:rPr>
              <w:t>a, JMI</w:t>
            </w:r>
            <w:r w:rsidRPr="00246514">
              <w:rPr>
                <w:rFonts w:ascii="Times New Roman" w:eastAsia="標楷體" w:hAnsi="Times New Roman" w:cs="Times New Roman"/>
                <w:sz w:val="24"/>
                <w:szCs w:val="24"/>
              </w:rPr>
              <w:t>）、</w:t>
            </w:r>
            <w:proofErr w:type="spellStart"/>
            <w:r w:rsidRPr="00246514">
              <w:rPr>
                <w:rFonts w:ascii="Times New Roman" w:eastAsia="標楷體" w:hAnsi="Times New Roman" w:cs="Times New Roman"/>
                <w:sz w:val="24"/>
                <w:szCs w:val="24"/>
              </w:rPr>
              <w:t>印度理工學院馬德拉斯分校</w:t>
            </w:r>
            <w:proofErr w:type="spellEnd"/>
            <w:r w:rsidRPr="00246514">
              <w:rPr>
                <w:rFonts w:ascii="Times New Roman" w:eastAsia="標楷體" w:hAnsi="Times New Roman" w:cs="Times New Roman"/>
                <w:position w:val="-1"/>
                <w:sz w:val="24"/>
                <w:szCs w:val="24"/>
              </w:rPr>
              <w:t>（</w:t>
            </w:r>
            <w:r w:rsidRPr="00246514">
              <w:rPr>
                <w:rFonts w:ascii="Times New Roman" w:eastAsia="標楷體" w:hAnsi="Times New Roman" w:cs="Times New Roman"/>
                <w:position w:val="-1"/>
                <w:sz w:val="24"/>
                <w:szCs w:val="24"/>
              </w:rPr>
              <w:t>Indian I</w:t>
            </w:r>
            <w:r w:rsidRPr="00246514">
              <w:rPr>
                <w:rFonts w:ascii="Times New Roman" w:eastAsia="標楷體" w:hAnsi="Times New Roman" w:cs="Times New Roman"/>
                <w:spacing w:val="-1"/>
                <w:position w:val="-1"/>
                <w:sz w:val="24"/>
                <w:szCs w:val="24"/>
              </w:rPr>
              <w:t>ns</w:t>
            </w:r>
            <w:r w:rsidRPr="00246514">
              <w:rPr>
                <w:rFonts w:ascii="Times New Roman" w:eastAsia="標楷體" w:hAnsi="Times New Roman" w:cs="Times New Roman"/>
                <w:position w:val="-1"/>
                <w:sz w:val="24"/>
                <w:szCs w:val="24"/>
              </w:rPr>
              <w:t>tit</w:t>
            </w:r>
            <w:r w:rsidRPr="00246514">
              <w:rPr>
                <w:rFonts w:ascii="Times New Roman" w:eastAsia="標楷體" w:hAnsi="Times New Roman" w:cs="Times New Roman"/>
                <w:spacing w:val="-1"/>
                <w:position w:val="-1"/>
                <w:sz w:val="24"/>
                <w:szCs w:val="24"/>
              </w:rPr>
              <w:t>u</w:t>
            </w:r>
            <w:r w:rsidRPr="00246514">
              <w:rPr>
                <w:rFonts w:ascii="Times New Roman" w:eastAsia="標楷體" w:hAnsi="Times New Roman" w:cs="Times New Roman"/>
                <w:position w:val="-1"/>
                <w:sz w:val="24"/>
                <w:szCs w:val="24"/>
              </w:rPr>
              <w:t xml:space="preserve">te of Technology Madras, </w:t>
            </w:r>
            <w:proofErr w:type="spellStart"/>
            <w:r w:rsidRPr="00246514">
              <w:rPr>
                <w:rFonts w:ascii="Times New Roman" w:eastAsia="標楷體" w:hAnsi="Times New Roman" w:cs="Times New Roman"/>
                <w:position w:val="-1"/>
                <w:sz w:val="24"/>
                <w:szCs w:val="24"/>
              </w:rPr>
              <w:t>IIT</w:t>
            </w:r>
            <w:r w:rsidRPr="00246514">
              <w:rPr>
                <w:rFonts w:ascii="Times New Roman" w:eastAsia="標楷體" w:hAnsi="Times New Roman" w:cs="Times New Roman"/>
                <w:spacing w:val="-2"/>
                <w:position w:val="-1"/>
                <w:sz w:val="24"/>
                <w:szCs w:val="24"/>
              </w:rPr>
              <w:t>M</w:t>
            </w:r>
            <w:r w:rsidRPr="00246514">
              <w:rPr>
                <w:rFonts w:ascii="Times New Roman" w:eastAsia="標楷體" w:hAnsi="Times New Roman" w:cs="Times New Roman"/>
                <w:position w:val="-1"/>
                <w:sz w:val="24"/>
                <w:szCs w:val="24"/>
              </w:rPr>
              <w:t>）及國立尼赫魯大學（</w:t>
            </w:r>
            <w:r w:rsidRPr="00246514">
              <w:rPr>
                <w:rFonts w:ascii="Times New Roman" w:eastAsia="標楷體" w:hAnsi="Times New Roman" w:cs="Times New Roman"/>
                <w:position w:val="-1"/>
                <w:sz w:val="24"/>
                <w:szCs w:val="24"/>
              </w:rPr>
              <w:t>Jawaharlal</w:t>
            </w:r>
            <w:proofErr w:type="spellEnd"/>
            <w:r w:rsidRPr="00246514">
              <w:rPr>
                <w:rFonts w:ascii="Times New Roman" w:eastAsia="標楷體" w:hAnsi="Times New Roman" w:cs="Times New Roman"/>
                <w:position w:val="-1"/>
                <w:sz w:val="24"/>
                <w:szCs w:val="24"/>
              </w:rPr>
              <w:t xml:space="preserve"> Nehru Universit</w:t>
            </w:r>
            <w:r w:rsidRPr="00246514">
              <w:rPr>
                <w:rFonts w:ascii="Times New Roman" w:eastAsia="標楷體" w:hAnsi="Times New Roman" w:cs="Times New Roman"/>
                <w:spacing w:val="-16"/>
                <w:position w:val="-1"/>
                <w:sz w:val="24"/>
                <w:szCs w:val="24"/>
              </w:rPr>
              <w:t>y</w:t>
            </w:r>
            <w:r w:rsidRPr="00246514">
              <w:rPr>
                <w:rFonts w:ascii="Times New Roman" w:eastAsia="標楷體" w:hAnsi="Times New Roman" w:cs="Times New Roman"/>
                <w:position w:val="-1"/>
                <w:sz w:val="24"/>
                <w:szCs w:val="24"/>
              </w:rPr>
              <w:t>, JN</w:t>
            </w:r>
            <w:r w:rsidRPr="00246514">
              <w:rPr>
                <w:rFonts w:ascii="Times New Roman" w:eastAsia="標楷體" w:hAnsi="Times New Roman" w:cs="Times New Roman"/>
                <w:spacing w:val="-1"/>
                <w:position w:val="-1"/>
                <w:sz w:val="24"/>
                <w:szCs w:val="24"/>
              </w:rPr>
              <w:t>U</w:t>
            </w:r>
            <w:r w:rsidRPr="00246514">
              <w:rPr>
                <w:rFonts w:ascii="Times New Roman" w:eastAsia="標楷體" w:hAnsi="Times New Roman" w:cs="Times New Roman"/>
                <w:position w:val="-1"/>
                <w:sz w:val="24"/>
                <w:szCs w:val="24"/>
              </w:rPr>
              <w:t>）、</w:t>
            </w:r>
            <w:proofErr w:type="spellStart"/>
            <w:r w:rsidRPr="00246514">
              <w:rPr>
                <w:rFonts w:ascii="Times New Roman" w:eastAsia="標楷體" w:hAnsi="Times New Roman" w:cs="Times New Roman"/>
                <w:position w:val="-1"/>
                <w:sz w:val="24"/>
                <w:szCs w:val="24"/>
              </w:rPr>
              <w:t>蘭馬斯瓦米紀念大學</w:t>
            </w:r>
            <w:proofErr w:type="spellEnd"/>
            <w:r w:rsidRPr="00246514">
              <w:rPr>
                <w:rFonts w:ascii="Times New Roman" w:eastAsia="標楷體" w:hAnsi="Times New Roman" w:cs="Times New Roman" w:hint="eastAsia"/>
                <w:position w:val="-1"/>
                <w:sz w:val="24"/>
                <w:szCs w:val="24"/>
                <w:lang w:eastAsia="zh-TW"/>
              </w:rPr>
              <w:t>（</w:t>
            </w:r>
            <w:r w:rsidRPr="00246514">
              <w:rPr>
                <w:rFonts w:ascii="Times New Roman" w:eastAsia="標楷體" w:hAnsi="Times New Roman" w:cs="Times New Roman"/>
                <w:position w:val="-1"/>
                <w:sz w:val="24"/>
                <w:szCs w:val="24"/>
              </w:rPr>
              <w:t>SRM</w:t>
            </w:r>
            <w:r w:rsidRPr="00246514">
              <w:rPr>
                <w:rFonts w:ascii="Times New Roman" w:eastAsia="標楷體" w:hAnsi="Times New Roman" w:cs="Times New Roman" w:hint="eastAsia"/>
                <w:position w:val="-1"/>
                <w:sz w:val="24"/>
                <w:szCs w:val="24"/>
                <w:lang w:eastAsia="zh-TW"/>
              </w:rPr>
              <w:t xml:space="preserve"> </w:t>
            </w:r>
            <w:r w:rsidRPr="00246514">
              <w:rPr>
                <w:rFonts w:ascii="Times New Roman" w:eastAsia="標楷體" w:hAnsi="Times New Roman" w:cs="Times New Roman"/>
                <w:sz w:val="24"/>
                <w:szCs w:val="24"/>
              </w:rPr>
              <w:t>University</w:t>
            </w:r>
            <w:r w:rsidRPr="00246514">
              <w:rPr>
                <w:rFonts w:ascii="Times New Roman" w:eastAsia="標楷體" w:hAnsi="Times New Roman" w:cs="Times New Roman" w:hint="eastAsia"/>
                <w:spacing w:val="-1"/>
                <w:sz w:val="24"/>
                <w:szCs w:val="24"/>
                <w:lang w:eastAsia="zh-TW"/>
              </w:rPr>
              <w:t>）</w:t>
            </w:r>
            <w:r w:rsidRPr="00246514">
              <w:rPr>
                <w:rFonts w:ascii="標楷體" w:eastAsia="標楷體" w:hAnsi="標楷體" w:cs="Times New Roman" w:hint="eastAsia"/>
                <w:spacing w:val="-1"/>
                <w:sz w:val="24"/>
                <w:szCs w:val="24"/>
                <w:lang w:eastAsia="zh-TW"/>
              </w:rPr>
              <w:t>、</w:t>
            </w:r>
            <w:r w:rsidRPr="00246514">
              <w:rPr>
                <w:rFonts w:ascii="Times New Roman" w:eastAsia="標楷體" w:hAnsi="Times New Roman" w:cs="Times New Roman"/>
                <w:spacing w:val="-1"/>
                <w:sz w:val="24"/>
                <w:szCs w:val="24"/>
                <w:lang w:eastAsia="zh-TW"/>
              </w:rPr>
              <w:t>印度工學院孟買分校（</w:t>
            </w:r>
            <w:r w:rsidRPr="00246514">
              <w:rPr>
                <w:rFonts w:ascii="Times New Roman" w:eastAsia="標楷體" w:hAnsi="Times New Roman" w:cs="Times New Roman"/>
                <w:spacing w:val="-1"/>
                <w:sz w:val="24"/>
                <w:szCs w:val="24"/>
                <w:lang w:eastAsia="zh-TW"/>
              </w:rPr>
              <w:t>Indian Institute of Technology Madras, IITM</w:t>
            </w:r>
            <w:r w:rsidRPr="00246514">
              <w:rPr>
                <w:rFonts w:ascii="Times New Roman" w:eastAsia="標楷體" w:hAnsi="Times New Roman" w:cs="Times New Roman"/>
                <w:spacing w:val="-1"/>
                <w:sz w:val="24"/>
                <w:szCs w:val="24"/>
                <w:lang w:eastAsia="zh-TW"/>
              </w:rPr>
              <w:t>）</w:t>
            </w:r>
            <w:r w:rsidRPr="00246514">
              <w:rPr>
                <w:rFonts w:ascii="標楷體" w:eastAsia="標楷體" w:hAnsi="標楷體" w:cs="Times New Roman" w:hint="eastAsia"/>
                <w:spacing w:val="-1"/>
                <w:sz w:val="24"/>
                <w:szCs w:val="24"/>
                <w:lang w:eastAsia="zh-TW"/>
              </w:rPr>
              <w:t>、印度吉特卡拉大學及蘭馬斯瓦米紀念大學分校（</w:t>
            </w:r>
            <w:r w:rsidRPr="00246514">
              <w:rPr>
                <w:rFonts w:ascii="標楷體" w:eastAsia="標楷體" w:hAnsi="標楷體" w:cs="Times New Roman"/>
                <w:spacing w:val="-1"/>
                <w:sz w:val="24"/>
                <w:szCs w:val="24"/>
                <w:lang w:eastAsia="zh-TW"/>
              </w:rPr>
              <w:t>SRM University</w:t>
            </w:r>
            <w:r w:rsidRPr="00246514">
              <w:rPr>
                <w:rFonts w:ascii="標楷體" w:eastAsia="標楷體" w:hAnsi="標楷體" w:cs="Times New Roman" w:hint="eastAsia"/>
                <w:spacing w:val="-1"/>
                <w:sz w:val="24"/>
                <w:szCs w:val="24"/>
                <w:lang w:eastAsia="zh-TW"/>
              </w:rPr>
              <w:t xml:space="preserve"> AP）</w:t>
            </w:r>
            <w:r w:rsidRPr="00246514">
              <w:rPr>
                <w:rFonts w:ascii="Times New Roman" w:eastAsia="標楷體" w:hAnsi="Times New Roman" w:cs="Times New Roman"/>
                <w:sz w:val="24"/>
                <w:szCs w:val="24"/>
              </w:rPr>
              <w:t>等</w:t>
            </w:r>
            <w:r w:rsidRPr="00246514">
              <w:rPr>
                <w:rFonts w:ascii="Times New Roman" w:eastAsia="標楷體" w:hAnsi="Times New Roman" w:cs="Times New Roman" w:hint="eastAsia"/>
                <w:sz w:val="24"/>
                <w:szCs w:val="24"/>
                <w:lang w:eastAsia="zh-TW"/>
              </w:rPr>
              <w:t>9</w:t>
            </w:r>
            <w:r w:rsidRPr="00246514">
              <w:rPr>
                <w:rFonts w:ascii="Times New Roman" w:eastAsia="標楷體" w:hAnsi="Times New Roman" w:cs="Times New Roman" w:hint="eastAsia"/>
                <w:sz w:val="24"/>
                <w:szCs w:val="24"/>
                <w:lang w:eastAsia="zh-TW"/>
              </w:rPr>
              <w:t>所大</w:t>
            </w:r>
            <w:proofErr w:type="spellStart"/>
            <w:r w:rsidRPr="00246514">
              <w:rPr>
                <w:rFonts w:ascii="Times New Roman" w:eastAsia="標楷體" w:hAnsi="Times New Roman" w:cs="Times New Roman"/>
                <w:sz w:val="24"/>
                <w:szCs w:val="24"/>
              </w:rPr>
              <w:t>學校院</w:t>
            </w:r>
            <w:proofErr w:type="spellEnd"/>
            <w:r w:rsidRPr="00246514">
              <w:rPr>
                <w:rFonts w:ascii="Times New Roman" w:eastAsia="標楷體" w:hAnsi="Times New Roman" w:cs="Times New Roman"/>
                <w:sz w:val="24"/>
                <w:szCs w:val="24"/>
                <w:lang w:eastAsia="zh-TW"/>
              </w:rPr>
              <w:t>設立臺灣華語教育中</w:t>
            </w:r>
            <w:r w:rsidRPr="00246514">
              <w:rPr>
                <w:rFonts w:ascii="Times New Roman" w:eastAsia="標楷體" w:hAnsi="Times New Roman" w:cs="Times New Roman"/>
                <w:sz w:val="24"/>
                <w:szCs w:val="24"/>
                <w:lang w:eastAsia="zh-TW"/>
              </w:rPr>
              <w:t xml:space="preserve"> </w:t>
            </w:r>
            <w:r w:rsidRPr="00246514">
              <w:rPr>
                <w:rFonts w:ascii="Times New Roman" w:eastAsia="標楷體" w:hAnsi="Times New Roman" w:cs="Times New Roman"/>
                <w:sz w:val="24"/>
                <w:szCs w:val="24"/>
                <w:lang w:eastAsia="zh-TW"/>
              </w:rPr>
              <w:t>心</w:t>
            </w:r>
            <w:r w:rsidRPr="00246514">
              <w:rPr>
                <w:rFonts w:ascii="Times New Roman" w:eastAsia="標楷體" w:hAnsi="Times New Roman" w:cs="Times New Roman" w:hint="eastAsia"/>
                <w:sz w:val="24"/>
                <w:szCs w:val="24"/>
                <w:lang w:eastAsia="zh-TW"/>
              </w:rPr>
              <w:t>並選送華師，惟因疫情故</w:t>
            </w:r>
            <w:r w:rsidRPr="00246514">
              <w:rPr>
                <w:rFonts w:ascii="標楷體" w:eastAsia="標楷體" w:hAnsi="標楷體" w:cs="Times New Roman" w:hint="eastAsia"/>
                <w:sz w:val="24"/>
                <w:szCs w:val="24"/>
                <w:lang w:eastAsia="zh-TW"/>
              </w:rPr>
              <w:t>，</w:t>
            </w:r>
            <w:r w:rsidR="00BE77A0" w:rsidRPr="00246514">
              <w:rPr>
                <w:rFonts w:ascii="標楷體" w:eastAsia="標楷體" w:hAnsi="標楷體" w:cs="Times New Roman" w:hint="eastAsia"/>
                <w:sz w:val="24"/>
                <w:szCs w:val="24"/>
                <w:lang w:eastAsia="zh-TW"/>
              </w:rPr>
              <w:t>共計1</w:t>
            </w:r>
            <w:r w:rsidR="00BE77A0" w:rsidRPr="00246514">
              <w:rPr>
                <w:rFonts w:ascii="標楷體" w:eastAsia="標楷體" w:hAnsi="標楷體" w:cs="Times New Roman"/>
                <w:sz w:val="24"/>
                <w:szCs w:val="24"/>
                <w:lang w:eastAsia="zh-TW"/>
              </w:rPr>
              <w:t>0</w:t>
            </w:r>
            <w:r w:rsidR="00BE77A0" w:rsidRPr="00246514">
              <w:rPr>
                <w:rFonts w:ascii="標楷體" w:eastAsia="標楷體" w:hAnsi="標楷體" w:cs="Times New Roman" w:hint="eastAsia"/>
                <w:sz w:val="24"/>
                <w:szCs w:val="24"/>
                <w:lang w:eastAsia="zh-TW"/>
              </w:rPr>
              <w:t>名</w:t>
            </w:r>
            <w:r w:rsidRPr="00246514">
              <w:rPr>
                <w:rFonts w:ascii="Times New Roman" w:eastAsia="標楷體" w:hAnsi="Times New Roman" w:cs="Times New Roman" w:hint="eastAsia"/>
                <w:sz w:val="24"/>
                <w:szCs w:val="24"/>
                <w:lang w:eastAsia="zh-TW"/>
              </w:rPr>
              <w:t>華師</w:t>
            </w:r>
            <w:r w:rsidRPr="00246514">
              <w:rPr>
                <w:rFonts w:ascii="標楷體" w:eastAsia="標楷體" w:hAnsi="標楷體" w:cs="Times New Roman" w:hint="eastAsia"/>
                <w:sz w:val="24"/>
                <w:szCs w:val="24"/>
                <w:lang w:eastAsia="zh-TW"/>
              </w:rPr>
              <w:t>，</w:t>
            </w:r>
            <w:r w:rsidRPr="00246514">
              <w:rPr>
                <w:rFonts w:ascii="Times New Roman" w:eastAsia="標楷體" w:hAnsi="Times New Roman" w:cs="Times New Roman" w:hint="eastAsia"/>
                <w:sz w:val="24"/>
                <w:szCs w:val="24"/>
                <w:lang w:eastAsia="zh-TW"/>
              </w:rPr>
              <w:t>其中</w:t>
            </w:r>
            <w:r w:rsidRPr="00246514">
              <w:rPr>
                <w:rFonts w:ascii="Times New Roman" w:eastAsia="標楷體" w:hAnsi="Times New Roman" w:cs="Times New Roman" w:hint="eastAsia"/>
                <w:sz w:val="24"/>
                <w:szCs w:val="24"/>
                <w:lang w:eastAsia="zh-TW"/>
              </w:rPr>
              <w:t>2</w:t>
            </w:r>
            <w:r w:rsidRPr="00246514">
              <w:rPr>
                <w:rFonts w:ascii="Times New Roman" w:eastAsia="標楷體" w:hAnsi="Times New Roman" w:cs="Times New Roman" w:hint="eastAsia"/>
                <w:sz w:val="24"/>
                <w:szCs w:val="24"/>
                <w:lang w:eastAsia="zh-TW"/>
              </w:rPr>
              <w:t>名華師仍留任派駐地</w:t>
            </w:r>
            <w:r w:rsidRPr="00246514">
              <w:rPr>
                <w:rFonts w:ascii="標楷體" w:eastAsia="標楷體" w:hAnsi="標楷體" w:cs="Times New Roman" w:hint="eastAsia"/>
                <w:sz w:val="24"/>
                <w:szCs w:val="24"/>
                <w:lang w:eastAsia="zh-TW"/>
              </w:rPr>
              <w:t>，</w:t>
            </w:r>
            <w:r w:rsidRPr="00246514">
              <w:rPr>
                <w:rFonts w:ascii="Times New Roman" w:eastAsia="標楷體" w:hAnsi="Times New Roman" w:cs="Times New Roman" w:hint="eastAsia"/>
                <w:sz w:val="24"/>
                <w:szCs w:val="24"/>
                <w:lang w:eastAsia="zh-TW"/>
              </w:rPr>
              <w:t>其餘返臺</w:t>
            </w:r>
            <w:r w:rsidRPr="00246514">
              <w:rPr>
                <w:rFonts w:ascii="標楷體" w:eastAsia="標楷體" w:hAnsi="標楷體" w:cs="Times New Roman" w:hint="eastAsia"/>
                <w:sz w:val="24"/>
                <w:szCs w:val="24"/>
                <w:lang w:eastAsia="zh-TW"/>
              </w:rPr>
              <w:t>；</w:t>
            </w:r>
            <w:r w:rsidRPr="00246514">
              <w:rPr>
                <w:rFonts w:ascii="Times New Roman" w:eastAsia="標楷體" w:hAnsi="Times New Roman" w:cs="Times New Roman" w:hint="eastAsia"/>
                <w:sz w:val="24"/>
                <w:szCs w:val="24"/>
                <w:lang w:eastAsia="zh-TW"/>
              </w:rPr>
              <w:t>留任華師皆採取線上教學</w:t>
            </w:r>
            <w:r w:rsidRPr="00246514">
              <w:rPr>
                <w:rFonts w:ascii="標楷體" w:eastAsia="標楷體" w:hAnsi="標楷體" w:cs="Times New Roman" w:hint="eastAsia"/>
                <w:sz w:val="24"/>
                <w:szCs w:val="24"/>
                <w:lang w:eastAsia="zh-TW"/>
              </w:rPr>
              <w:t>。</w:t>
            </w:r>
          </w:p>
          <w:p w14:paraId="08DABF73" w14:textId="77777777" w:rsidR="006B2D83" w:rsidRPr="00246514" w:rsidRDefault="00BE77A0" w:rsidP="006B2D83">
            <w:pPr>
              <w:pStyle w:val="a7"/>
              <w:numPr>
                <w:ilvl w:val="0"/>
                <w:numId w:val="4"/>
              </w:numPr>
              <w:tabs>
                <w:tab w:val="left" w:pos="500"/>
              </w:tabs>
              <w:spacing w:after="0" w:line="343" w:lineRule="exact"/>
              <w:ind w:leftChars="0" w:right="-20" w:hanging="397"/>
              <w:rPr>
                <w:rFonts w:ascii="Times New Roman" w:eastAsia="標楷體" w:hAnsi="Times New Roman" w:cs="Times New Roman"/>
                <w:spacing w:val="-1"/>
                <w:sz w:val="24"/>
                <w:szCs w:val="24"/>
                <w:lang w:eastAsia="zh-TW"/>
              </w:rPr>
            </w:pPr>
            <w:r w:rsidRPr="00246514">
              <w:rPr>
                <w:rFonts w:ascii="Times New Roman" w:eastAsia="標楷體" w:hAnsi="Times New Roman" w:cs="Times New Roman" w:hint="eastAsia"/>
                <w:sz w:val="24"/>
                <w:szCs w:val="24"/>
                <w:lang w:eastAsia="zh-TW"/>
              </w:rPr>
              <w:t>開設華語研習課程</w:t>
            </w:r>
            <w:r w:rsidRPr="00246514">
              <w:rPr>
                <w:rFonts w:ascii="Times New Roman" w:eastAsia="標楷體" w:hAnsi="Times New Roman" w:cs="Times New Roman" w:hint="eastAsia"/>
                <w:sz w:val="24"/>
                <w:szCs w:val="24"/>
                <w:lang w:eastAsia="zh-TW"/>
              </w:rPr>
              <w:t>(</w:t>
            </w:r>
            <w:r w:rsidRPr="00246514">
              <w:rPr>
                <w:rFonts w:ascii="Times New Roman" w:eastAsia="標楷體" w:hAnsi="Times New Roman" w:cs="Times New Roman" w:hint="eastAsia"/>
                <w:sz w:val="24"/>
                <w:szCs w:val="24"/>
                <w:lang w:eastAsia="zh-TW"/>
              </w:rPr>
              <w:t>含實體</w:t>
            </w:r>
            <w:proofErr w:type="gramStart"/>
            <w:r w:rsidRPr="00246514">
              <w:rPr>
                <w:rFonts w:ascii="Times New Roman" w:eastAsia="標楷體" w:hAnsi="Times New Roman" w:cs="Times New Roman" w:hint="eastAsia"/>
                <w:sz w:val="24"/>
                <w:szCs w:val="24"/>
                <w:lang w:eastAsia="zh-TW"/>
              </w:rPr>
              <w:t>及線上</w:t>
            </w:r>
            <w:proofErr w:type="gramEnd"/>
            <w:r w:rsidRPr="00246514">
              <w:rPr>
                <w:rFonts w:ascii="Times New Roman" w:eastAsia="標楷體" w:hAnsi="Times New Roman" w:cs="Times New Roman" w:hint="eastAsia"/>
                <w:sz w:val="24"/>
                <w:szCs w:val="24"/>
                <w:lang w:eastAsia="zh-TW"/>
              </w:rPr>
              <w:t>)</w:t>
            </w:r>
            <w:r w:rsidRPr="00246514">
              <w:rPr>
                <w:rFonts w:ascii="Times New Roman" w:eastAsia="標楷體" w:hAnsi="Times New Roman" w:cs="Times New Roman" w:hint="eastAsia"/>
                <w:sz w:val="24"/>
                <w:szCs w:val="24"/>
                <w:lang w:eastAsia="zh-TW"/>
              </w:rPr>
              <w:t>共</w:t>
            </w:r>
            <w:r w:rsidRPr="00246514">
              <w:rPr>
                <w:rFonts w:ascii="Times New Roman" w:eastAsia="標楷體" w:hAnsi="Times New Roman" w:cs="Times New Roman" w:hint="eastAsia"/>
                <w:sz w:val="24"/>
                <w:szCs w:val="24"/>
                <w:lang w:eastAsia="zh-TW"/>
              </w:rPr>
              <w:t>159</w:t>
            </w:r>
            <w:r w:rsidRPr="00246514">
              <w:rPr>
                <w:rFonts w:ascii="Times New Roman" w:eastAsia="標楷體" w:hAnsi="Times New Roman" w:cs="Times New Roman" w:hint="eastAsia"/>
                <w:sz w:val="24"/>
                <w:szCs w:val="24"/>
                <w:lang w:eastAsia="zh-TW"/>
              </w:rPr>
              <w:t>班</w:t>
            </w:r>
            <w:r w:rsidRPr="00246514">
              <w:rPr>
                <w:rFonts w:ascii="Times New Roman" w:eastAsia="標楷體" w:hAnsi="Times New Roman" w:cs="Times New Roman"/>
                <w:sz w:val="24"/>
                <w:szCs w:val="24"/>
                <w:lang w:eastAsia="zh-TW"/>
              </w:rPr>
              <w:t>、</w:t>
            </w:r>
            <w:r w:rsidRPr="00246514">
              <w:rPr>
                <w:rFonts w:ascii="Times New Roman" w:eastAsia="標楷體" w:hAnsi="Times New Roman" w:cs="Times New Roman" w:hint="eastAsia"/>
                <w:sz w:val="24"/>
                <w:szCs w:val="24"/>
                <w:lang w:eastAsia="zh-TW"/>
              </w:rPr>
              <w:t>修習學生計</w:t>
            </w:r>
            <w:r w:rsidRPr="00246514">
              <w:rPr>
                <w:rFonts w:ascii="Times New Roman" w:eastAsia="標楷體" w:hAnsi="Times New Roman" w:cs="Times New Roman" w:hint="eastAsia"/>
                <w:sz w:val="24"/>
                <w:szCs w:val="24"/>
                <w:lang w:eastAsia="zh-TW"/>
              </w:rPr>
              <w:t>3</w:t>
            </w:r>
            <w:r w:rsidRPr="00246514">
              <w:rPr>
                <w:rFonts w:ascii="Times New Roman" w:eastAsia="標楷體" w:hAnsi="Times New Roman" w:cs="Times New Roman"/>
                <w:sz w:val="24"/>
                <w:szCs w:val="24"/>
                <w:lang w:eastAsia="zh-TW"/>
              </w:rPr>
              <w:t>,</w:t>
            </w:r>
            <w:r w:rsidRPr="00246514">
              <w:rPr>
                <w:rFonts w:ascii="Times New Roman" w:eastAsia="標楷體" w:hAnsi="Times New Roman" w:cs="Times New Roman" w:hint="eastAsia"/>
                <w:sz w:val="24"/>
                <w:szCs w:val="24"/>
                <w:lang w:eastAsia="zh-TW"/>
              </w:rPr>
              <w:t>683</w:t>
            </w:r>
            <w:r w:rsidRPr="00246514">
              <w:rPr>
                <w:rFonts w:ascii="Times New Roman" w:eastAsia="標楷體" w:hAnsi="Times New Roman" w:cs="Times New Roman" w:hint="eastAsia"/>
                <w:sz w:val="24"/>
                <w:szCs w:val="24"/>
                <w:lang w:eastAsia="zh-TW"/>
              </w:rPr>
              <w:t>人次；另原訂華語文能力測驗之舉辦</w:t>
            </w:r>
            <w:r w:rsidRPr="00246514">
              <w:rPr>
                <w:rFonts w:ascii="標楷體" w:eastAsia="標楷體" w:hAnsi="標楷體" w:cs="Times New Roman" w:hint="eastAsia"/>
                <w:sz w:val="24"/>
                <w:szCs w:val="24"/>
                <w:lang w:eastAsia="zh-TW"/>
              </w:rPr>
              <w:t>，</w:t>
            </w:r>
            <w:r w:rsidRPr="00246514">
              <w:rPr>
                <w:rFonts w:ascii="Times New Roman" w:eastAsia="標楷體" w:hAnsi="Times New Roman" w:cs="Times New Roman" w:hint="eastAsia"/>
                <w:sz w:val="24"/>
                <w:szCs w:val="24"/>
                <w:lang w:eastAsia="zh-TW"/>
              </w:rPr>
              <w:t>因</w:t>
            </w:r>
            <w:proofErr w:type="gramStart"/>
            <w:r w:rsidRPr="00246514">
              <w:rPr>
                <w:rFonts w:ascii="Times New Roman" w:eastAsia="標楷體" w:hAnsi="Times New Roman" w:cs="Times New Roman" w:hint="eastAsia"/>
                <w:sz w:val="24"/>
                <w:szCs w:val="24"/>
                <w:lang w:eastAsia="zh-TW"/>
              </w:rPr>
              <w:t>疫</w:t>
            </w:r>
            <w:proofErr w:type="gramEnd"/>
            <w:r w:rsidRPr="00246514">
              <w:rPr>
                <w:rFonts w:ascii="Times New Roman" w:eastAsia="標楷體" w:hAnsi="Times New Roman" w:cs="Times New Roman" w:hint="eastAsia"/>
                <w:sz w:val="24"/>
                <w:szCs w:val="24"/>
                <w:lang w:eastAsia="zh-TW"/>
              </w:rPr>
              <w:t>情之故</w:t>
            </w:r>
            <w:r w:rsidRPr="00246514">
              <w:rPr>
                <w:rFonts w:ascii="標楷體" w:eastAsia="標楷體" w:hAnsi="標楷體" w:cs="Times New Roman" w:hint="eastAsia"/>
                <w:sz w:val="24"/>
                <w:szCs w:val="24"/>
                <w:lang w:eastAsia="zh-TW"/>
              </w:rPr>
              <w:t>，僅辦理5場次，共23人報考參加</w:t>
            </w:r>
            <w:r w:rsidRPr="00246514">
              <w:rPr>
                <w:rFonts w:ascii="Times New Roman" w:eastAsia="標楷體" w:hAnsi="Times New Roman" w:cs="Times New Roman" w:hint="eastAsia"/>
                <w:sz w:val="24"/>
                <w:szCs w:val="24"/>
                <w:lang w:eastAsia="zh-TW"/>
              </w:rPr>
              <w:t>；</w:t>
            </w:r>
            <w:r w:rsidRPr="00246514">
              <w:rPr>
                <w:rFonts w:ascii="Times New Roman" w:eastAsia="標楷體" w:hAnsi="Times New Roman" w:cs="Times New Roman" w:hint="eastAsia"/>
                <w:sz w:val="24"/>
                <w:szCs w:val="24"/>
                <w:lang w:eastAsia="zh-TW"/>
              </w:rPr>
              <w:t>110</w:t>
            </w:r>
            <w:r w:rsidRPr="00246514">
              <w:rPr>
                <w:rFonts w:ascii="Times New Roman" w:eastAsia="標楷體" w:hAnsi="Times New Roman" w:cs="Times New Roman" w:hint="eastAsia"/>
                <w:sz w:val="24"/>
                <w:szCs w:val="24"/>
                <w:lang w:eastAsia="zh-TW"/>
              </w:rPr>
              <w:t>年</w:t>
            </w:r>
            <w:r w:rsidRPr="00246514">
              <w:rPr>
                <w:rFonts w:ascii="Times New Roman" w:eastAsia="標楷體" w:hAnsi="Times New Roman" w:cs="Times New Roman" w:hint="eastAsia"/>
                <w:sz w:val="24"/>
                <w:szCs w:val="24"/>
                <w:lang w:eastAsia="zh-TW"/>
              </w:rPr>
              <w:t>3</w:t>
            </w:r>
            <w:r w:rsidRPr="00246514">
              <w:rPr>
                <w:rFonts w:ascii="Times New Roman" w:eastAsia="標楷體" w:hAnsi="Times New Roman" w:cs="Times New Roman" w:hint="eastAsia"/>
                <w:sz w:val="24"/>
                <w:szCs w:val="24"/>
                <w:lang w:eastAsia="zh-TW"/>
              </w:rPr>
              <w:t>月</w:t>
            </w:r>
            <w:r w:rsidRPr="00246514">
              <w:rPr>
                <w:rFonts w:ascii="Times New Roman" w:eastAsia="標楷體" w:hAnsi="Times New Roman" w:cs="Times New Roman" w:hint="eastAsia"/>
                <w:sz w:val="24"/>
                <w:szCs w:val="24"/>
                <w:lang w:eastAsia="zh-TW"/>
              </w:rPr>
              <w:t>15</w:t>
            </w:r>
            <w:r w:rsidRPr="00246514">
              <w:rPr>
                <w:rFonts w:ascii="Times New Roman" w:eastAsia="標楷體" w:hAnsi="Times New Roman" w:cs="Times New Roman" w:hint="eastAsia"/>
                <w:sz w:val="24"/>
                <w:szCs w:val="24"/>
                <w:lang w:eastAsia="zh-TW"/>
              </w:rPr>
              <w:t>日成立</w:t>
            </w:r>
            <w:r w:rsidRPr="00246514">
              <w:rPr>
                <w:rFonts w:ascii="標楷體" w:eastAsia="標楷體" w:hAnsi="標楷體" w:cs="Times New Roman" w:hint="eastAsia"/>
                <w:sz w:val="24"/>
                <w:szCs w:val="24"/>
                <w:lang w:eastAsia="zh-TW"/>
              </w:rPr>
              <w:t>「在</w:t>
            </w:r>
            <w:proofErr w:type="gramStart"/>
            <w:r w:rsidRPr="00246514">
              <w:rPr>
                <w:rFonts w:ascii="標楷體" w:eastAsia="標楷體" w:hAnsi="標楷體" w:cs="Times New Roman" w:hint="eastAsia"/>
                <w:sz w:val="24"/>
                <w:szCs w:val="24"/>
                <w:lang w:eastAsia="zh-TW"/>
              </w:rPr>
              <w:t>臺</w:t>
            </w:r>
            <w:proofErr w:type="gramEnd"/>
            <w:r w:rsidRPr="00246514">
              <w:rPr>
                <w:rFonts w:ascii="標楷體" w:eastAsia="標楷體" w:hAnsi="標楷體" w:cs="Times New Roman" w:hint="eastAsia"/>
                <w:sz w:val="24"/>
                <w:szCs w:val="24"/>
                <w:lang w:eastAsia="zh-TW"/>
              </w:rPr>
              <w:t>印度教授顧問團」，禮聘30名在臺印籍教授擔任顧問團員，借用旅臺印度學者經驗及人脈，進一步擴展臺灣在印度觸角</w:t>
            </w:r>
            <w:r w:rsidRPr="00246514">
              <w:rPr>
                <w:rFonts w:ascii="Times New Roman" w:eastAsia="標楷體" w:hAnsi="Times New Roman" w:cs="Times New Roman" w:hint="eastAsia"/>
                <w:sz w:val="24"/>
                <w:szCs w:val="24"/>
                <w:lang w:eastAsia="zh-TW"/>
              </w:rPr>
              <w:t>；另為增進印籍學生赴</w:t>
            </w:r>
            <w:proofErr w:type="gramStart"/>
            <w:r w:rsidRPr="00246514">
              <w:rPr>
                <w:rFonts w:ascii="Times New Roman" w:eastAsia="標楷體" w:hAnsi="Times New Roman" w:cs="Times New Roman" w:hint="eastAsia"/>
                <w:sz w:val="24"/>
                <w:szCs w:val="24"/>
                <w:lang w:eastAsia="zh-TW"/>
              </w:rPr>
              <w:t>臺</w:t>
            </w:r>
            <w:proofErr w:type="gramEnd"/>
            <w:r w:rsidRPr="00246514">
              <w:rPr>
                <w:rFonts w:ascii="Times New Roman" w:eastAsia="標楷體" w:hAnsi="Times New Roman" w:cs="Times New Roman" w:hint="eastAsia"/>
                <w:sz w:val="24"/>
                <w:szCs w:val="24"/>
                <w:lang w:eastAsia="zh-TW"/>
              </w:rPr>
              <w:t>留學意願，於</w:t>
            </w:r>
            <w:r w:rsidRPr="00246514">
              <w:rPr>
                <w:rFonts w:ascii="Times New Roman" w:eastAsia="標楷體" w:hAnsi="Times New Roman" w:cs="Times New Roman" w:hint="eastAsia"/>
                <w:sz w:val="24"/>
                <w:szCs w:val="24"/>
                <w:lang w:eastAsia="zh-TW"/>
              </w:rPr>
              <w:t>110</w:t>
            </w:r>
            <w:r w:rsidRPr="00246514">
              <w:rPr>
                <w:rFonts w:ascii="Times New Roman" w:eastAsia="標楷體" w:hAnsi="Times New Roman" w:cs="Times New Roman" w:hint="eastAsia"/>
                <w:sz w:val="24"/>
                <w:szCs w:val="24"/>
                <w:lang w:eastAsia="zh-TW"/>
              </w:rPr>
              <w:t>年</w:t>
            </w:r>
            <w:r w:rsidRPr="00246514">
              <w:rPr>
                <w:rFonts w:ascii="Times New Roman" w:eastAsia="標楷體" w:hAnsi="Times New Roman" w:cs="Times New Roman" w:hint="eastAsia"/>
                <w:sz w:val="24"/>
                <w:szCs w:val="24"/>
                <w:lang w:eastAsia="zh-TW"/>
              </w:rPr>
              <w:t>12</w:t>
            </w:r>
            <w:r w:rsidRPr="00246514">
              <w:rPr>
                <w:rFonts w:ascii="Times New Roman" w:eastAsia="標楷體" w:hAnsi="Times New Roman" w:cs="Times New Roman" w:hint="eastAsia"/>
                <w:sz w:val="24"/>
                <w:szCs w:val="24"/>
                <w:lang w:eastAsia="zh-TW"/>
              </w:rPr>
              <w:t>月</w:t>
            </w:r>
            <w:r w:rsidRPr="00246514">
              <w:rPr>
                <w:rFonts w:ascii="Times New Roman" w:eastAsia="標楷體" w:hAnsi="Times New Roman" w:cs="Times New Roman" w:hint="eastAsia"/>
                <w:sz w:val="24"/>
                <w:szCs w:val="24"/>
                <w:lang w:eastAsia="zh-TW"/>
              </w:rPr>
              <w:t>16</w:t>
            </w:r>
            <w:r w:rsidRPr="00246514">
              <w:rPr>
                <w:rFonts w:ascii="Times New Roman" w:eastAsia="標楷體" w:hAnsi="Times New Roman" w:cs="Times New Roman" w:hint="eastAsia"/>
                <w:sz w:val="24"/>
                <w:szCs w:val="24"/>
                <w:lang w:eastAsia="zh-TW"/>
              </w:rPr>
              <w:t>日辦理印度臺灣</w:t>
            </w:r>
            <w:proofErr w:type="gramStart"/>
            <w:r w:rsidRPr="00246514">
              <w:rPr>
                <w:rFonts w:ascii="Times New Roman" w:eastAsia="標楷體" w:hAnsi="Times New Roman" w:cs="Times New Roman" w:hint="eastAsia"/>
                <w:sz w:val="24"/>
                <w:szCs w:val="24"/>
                <w:lang w:eastAsia="zh-TW"/>
              </w:rPr>
              <w:t>高等教育線上說</w:t>
            </w:r>
            <w:proofErr w:type="gramEnd"/>
            <w:r w:rsidRPr="00246514">
              <w:rPr>
                <w:rFonts w:ascii="Times New Roman" w:eastAsia="標楷體" w:hAnsi="Times New Roman" w:cs="Times New Roman" w:hint="eastAsia"/>
                <w:sz w:val="24"/>
                <w:szCs w:val="24"/>
                <w:lang w:eastAsia="zh-TW"/>
              </w:rPr>
              <w:t>明會</w:t>
            </w:r>
            <w:r w:rsidRPr="00246514">
              <w:rPr>
                <w:rFonts w:ascii="標楷體" w:eastAsia="標楷體" w:hAnsi="標楷體" w:cs="Times New Roman" w:hint="eastAsia"/>
                <w:sz w:val="24"/>
                <w:szCs w:val="24"/>
                <w:lang w:eastAsia="zh-TW"/>
              </w:rPr>
              <w:t>，邀請32所大專校院進行直播介紹國內高等教育，</w:t>
            </w:r>
            <w:r w:rsidRPr="00246514">
              <w:rPr>
                <w:rFonts w:ascii="Times New Roman" w:eastAsia="標楷體" w:hAnsi="Times New Roman" w:cs="Times New Roman" w:hint="eastAsia"/>
                <w:sz w:val="24"/>
                <w:szCs w:val="24"/>
                <w:lang w:eastAsia="zh-TW"/>
              </w:rPr>
              <w:t>共吸引約</w:t>
            </w:r>
            <w:r w:rsidRPr="00246514">
              <w:rPr>
                <w:rFonts w:ascii="Times New Roman" w:eastAsia="標楷體" w:hAnsi="Times New Roman" w:cs="Times New Roman" w:hint="eastAsia"/>
                <w:sz w:val="24"/>
                <w:szCs w:val="24"/>
                <w:lang w:eastAsia="zh-TW"/>
              </w:rPr>
              <w:t>2</w:t>
            </w:r>
            <w:r w:rsidRPr="00246514">
              <w:rPr>
                <w:rFonts w:ascii="Times New Roman" w:eastAsia="標楷體" w:hAnsi="Times New Roman" w:cs="Times New Roman"/>
                <w:sz w:val="24"/>
                <w:szCs w:val="24"/>
                <w:lang w:eastAsia="zh-TW"/>
              </w:rPr>
              <w:t>,</w:t>
            </w:r>
            <w:r w:rsidRPr="00246514">
              <w:rPr>
                <w:rFonts w:ascii="Times New Roman" w:eastAsia="標楷體" w:hAnsi="Times New Roman" w:cs="Times New Roman" w:hint="eastAsia"/>
                <w:sz w:val="24"/>
                <w:szCs w:val="24"/>
                <w:lang w:eastAsia="zh-TW"/>
              </w:rPr>
              <w:t>846</w:t>
            </w:r>
            <w:r w:rsidRPr="00246514">
              <w:rPr>
                <w:rFonts w:ascii="Times New Roman" w:eastAsia="標楷體" w:hAnsi="Times New Roman" w:cs="Times New Roman" w:hint="eastAsia"/>
                <w:sz w:val="24"/>
                <w:szCs w:val="24"/>
                <w:lang w:eastAsia="zh-TW"/>
              </w:rPr>
              <w:t>位印度學生觀看；同時輔導當地來</w:t>
            </w:r>
            <w:proofErr w:type="gramStart"/>
            <w:r w:rsidRPr="00246514">
              <w:rPr>
                <w:rFonts w:ascii="Times New Roman" w:eastAsia="標楷體" w:hAnsi="Times New Roman" w:cs="Times New Roman" w:hint="eastAsia"/>
                <w:sz w:val="24"/>
                <w:szCs w:val="24"/>
                <w:lang w:eastAsia="zh-TW"/>
              </w:rPr>
              <w:t>臺</w:t>
            </w:r>
            <w:proofErr w:type="gramEnd"/>
            <w:r w:rsidRPr="00246514">
              <w:rPr>
                <w:rFonts w:ascii="Times New Roman" w:eastAsia="標楷體" w:hAnsi="Times New Roman" w:cs="Times New Roman" w:hint="eastAsia"/>
                <w:sz w:val="24"/>
                <w:szCs w:val="24"/>
                <w:lang w:eastAsia="zh-TW"/>
              </w:rPr>
              <w:t>留學計</w:t>
            </w:r>
            <w:r w:rsidRPr="00246514">
              <w:rPr>
                <w:rFonts w:ascii="Times New Roman" w:eastAsia="標楷體" w:hAnsi="Times New Roman" w:cs="Times New Roman" w:hint="eastAsia"/>
                <w:sz w:val="24"/>
                <w:szCs w:val="24"/>
                <w:lang w:eastAsia="zh-TW"/>
              </w:rPr>
              <w:t>613</w:t>
            </w:r>
            <w:r w:rsidRPr="00246514">
              <w:rPr>
                <w:rFonts w:ascii="Times New Roman" w:eastAsia="標楷體" w:hAnsi="Times New Roman" w:cs="Times New Roman" w:hint="eastAsia"/>
                <w:sz w:val="24"/>
                <w:szCs w:val="24"/>
                <w:lang w:eastAsia="zh-TW"/>
              </w:rPr>
              <w:t>人次，並宣傳</w:t>
            </w:r>
            <w:r w:rsidRPr="00246514">
              <w:rPr>
                <w:rFonts w:ascii="Times New Roman" w:eastAsia="標楷體" w:hAnsi="Times New Roman" w:cs="Times New Roman" w:hint="eastAsia"/>
                <w:sz w:val="24"/>
                <w:szCs w:val="24"/>
                <w:lang w:eastAsia="zh-TW"/>
              </w:rPr>
              <w:t>Study in Taiwan</w:t>
            </w:r>
            <w:r w:rsidRPr="00246514">
              <w:rPr>
                <w:rFonts w:ascii="Times New Roman" w:eastAsia="標楷體" w:hAnsi="Times New Roman" w:cs="Times New Roman" w:hint="eastAsia"/>
                <w:sz w:val="24"/>
                <w:szCs w:val="24"/>
                <w:lang w:eastAsia="zh-TW"/>
              </w:rPr>
              <w:t>相關網路</w:t>
            </w:r>
            <w:r w:rsidRPr="00246514">
              <w:rPr>
                <w:rFonts w:ascii="標楷體" w:eastAsia="標楷體" w:hAnsi="標楷體" w:cs="Times New Roman" w:hint="eastAsia"/>
                <w:sz w:val="24"/>
                <w:szCs w:val="24"/>
                <w:lang w:eastAsia="zh-TW"/>
              </w:rPr>
              <w:t>、</w:t>
            </w:r>
            <w:r w:rsidRPr="00246514">
              <w:rPr>
                <w:rFonts w:ascii="Times New Roman" w:eastAsia="標楷體" w:hAnsi="Times New Roman" w:cs="Times New Roman" w:hint="eastAsia"/>
                <w:sz w:val="24"/>
                <w:szCs w:val="24"/>
                <w:lang w:eastAsia="zh-TW"/>
              </w:rPr>
              <w:t>社群</w:t>
            </w:r>
            <w:r w:rsidRPr="00246514">
              <w:rPr>
                <w:rFonts w:ascii="標楷體" w:eastAsia="標楷體" w:hAnsi="標楷體" w:cs="Times New Roman" w:hint="eastAsia"/>
                <w:sz w:val="24"/>
                <w:szCs w:val="24"/>
                <w:lang w:eastAsia="zh-TW"/>
              </w:rPr>
              <w:t>、</w:t>
            </w:r>
            <w:r w:rsidRPr="00246514">
              <w:rPr>
                <w:rFonts w:ascii="Times New Roman" w:eastAsia="標楷體" w:hAnsi="Times New Roman" w:cs="Times New Roman" w:hint="eastAsia"/>
                <w:sz w:val="24"/>
                <w:szCs w:val="24"/>
                <w:lang w:eastAsia="zh-TW"/>
              </w:rPr>
              <w:t>媒體等計</w:t>
            </w:r>
            <w:r w:rsidRPr="00246514">
              <w:rPr>
                <w:rFonts w:ascii="Times New Roman" w:eastAsia="標楷體" w:hAnsi="Times New Roman" w:cs="Times New Roman" w:hint="eastAsia"/>
                <w:sz w:val="24"/>
                <w:szCs w:val="24"/>
                <w:lang w:eastAsia="zh-TW"/>
              </w:rPr>
              <w:t>332</w:t>
            </w:r>
            <w:r w:rsidRPr="00246514">
              <w:rPr>
                <w:rFonts w:ascii="Times New Roman" w:eastAsia="標楷體" w:hAnsi="Times New Roman" w:cs="Times New Roman" w:hint="eastAsia"/>
                <w:sz w:val="24"/>
                <w:szCs w:val="24"/>
                <w:lang w:eastAsia="zh-TW"/>
              </w:rPr>
              <w:t>次</w:t>
            </w:r>
            <w:r w:rsidRPr="00246514">
              <w:rPr>
                <w:rFonts w:ascii="標楷體" w:eastAsia="標楷體" w:hAnsi="標楷體" w:cs="Times New Roman" w:hint="eastAsia"/>
                <w:sz w:val="24"/>
                <w:szCs w:val="24"/>
                <w:lang w:eastAsia="zh-TW"/>
              </w:rPr>
              <w:t>、轉介申請臺灣獎學金計19名；自110年6月起開設「</w:t>
            </w:r>
            <w:proofErr w:type="gramStart"/>
            <w:r w:rsidRPr="00246514">
              <w:rPr>
                <w:rFonts w:ascii="標楷體" w:eastAsia="標楷體" w:hAnsi="標楷體" w:cs="Times New Roman" w:hint="eastAsia"/>
                <w:sz w:val="24"/>
                <w:szCs w:val="24"/>
                <w:lang w:eastAsia="zh-TW"/>
              </w:rPr>
              <w:t>線上華語</w:t>
            </w:r>
            <w:proofErr w:type="gramEnd"/>
            <w:r w:rsidRPr="00246514">
              <w:rPr>
                <w:rFonts w:ascii="標楷體" w:eastAsia="標楷體" w:hAnsi="標楷體" w:cs="Times New Roman" w:hint="eastAsia"/>
                <w:sz w:val="24"/>
                <w:szCs w:val="24"/>
                <w:lang w:eastAsia="zh-TW"/>
              </w:rPr>
              <w:t>聊天室」，由國內在學學生</w:t>
            </w:r>
            <w:proofErr w:type="gramStart"/>
            <w:r w:rsidRPr="00246514">
              <w:rPr>
                <w:rFonts w:ascii="標楷體" w:eastAsia="標楷體" w:hAnsi="標楷體" w:cs="Times New Roman" w:hint="eastAsia"/>
                <w:sz w:val="24"/>
                <w:szCs w:val="24"/>
                <w:lang w:eastAsia="zh-TW"/>
              </w:rPr>
              <w:t>擔任線上華</w:t>
            </w:r>
            <w:proofErr w:type="gramEnd"/>
            <w:r w:rsidRPr="00246514">
              <w:rPr>
                <w:rFonts w:ascii="標楷體" w:eastAsia="標楷體" w:hAnsi="標楷體" w:cs="Times New Roman" w:hint="eastAsia"/>
                <w:sz w:val="24"/>
                <w:szCs w:val="24"/>
                <w:lang w:eastAsia="zh-TW"/>
              </w:rPr>
              <w:t>語助教，與印度華語生進行華語對話，共100場次學生互動，吸引約230位印度學生報名參加；</w:t>
            </w:r>
            <w:r w:rsidRPr="00246514">
              <w:rPr>
                <w:rFonts w:ascii="Times New Roman" w:eastAsia="標楷體" w:hAnsi="Times New Roman" w:cs="Times New Roman" w:hint="eastAsia"/>
                <w:sz w:val="24"/>
                <w:szCs w:val="24"/>
                <w:lang w:eastAsia="zh-TW"/>
              </w:rPr>
              <w:t>促成雙邊校際合作計畫計</w:t>
            </w:r>
            <w:r w:rsidRPr="00246514">
              <w:rPr>
                <w:rFonts w:ascii="Times New Roman" w:eastAsia="標楷體" w:hAnsi="Times New Roman" w:cs="Times New Roman" w:hint="eastAsia"/>
                <w:sz w:val="24"/>
                <w:szCs w:val="24"/>
                <w:lang w:eastAsia="zh-TW"/>
              </w:rPr>
              <w:t>33</w:t>
            </w:r>
            <w:r w:rsidRPr="00246514">
              <w:rPr>
                <w:rFonts w:ascii="Times New Roman" w:eastAsia="標楷體" w:hAnsi="Times New Roman" w:cs="Times New Roman" w:hint="eastAsia"/>
                <w:sz w:val="24"/>
                <w:szCs w:val="24"/>
                <w:lang w:eastAsia="zh-TW"/>
              </w:rPr>
              <w:t>案</w:t>
            </w:r>
            <w:r w:rsidRPr="00246514">
              <w:rPr>
                <w:rFonts w:ascii="Times New Roman" w:eastAsia="標楷體" w:hAnsi="Times New Roman" w:cs="Times New Roman"/>
                <w:sz w:val="24"/>
                <w:szCs w:val="24"/>
                <w:lang w:eastAsia="zh-TW"/>
              </w:rPr>
              <w:t>，</w:t>
            </w:r>
            <w:r w:rsidRPr="00246514">
              <w:rPr>
                <w:rFonts w:ascii="Times New Roman" w:eastAsia="標楷體" w:hAnsi="Times New Roman" w:cs="Times New Roman" w:hint="eastAsia"/>
                <w:sz w:val="24"/>
                <w:szCs w:val="24"/>
                <w:lang w:eastAsia="zh-TW"/>
              </w:rPr>
              <w:t>有效</w:t>
            </w:r>
            <w:r w:rsidRPr="00246514">
              <w:rPr>
                <w:rFonts w:ascii="Times New Roman" w:eastAsia="標楷體" w:hAnsi="Times New Roman" w:cs="Times New Roman"/>
                <w:sz w:val="24"/>
                <w:szCs w:val="24"/>
                <w:lang w:eastAsia="zh-TW"/>
              </w:rPr>
              <w:t>促成印度學生提高</w:t>
            </w:r>
            <w:r w:rsidRPr="00246514">
              <w:rPr>
                <w:rFonts w:ascii="Times New Roman" w:eastAsia="標楷體" w:hAnsi="Times New Roman" w:cs="Times New Roman" w:hint="eastAsia"/>
                <w:sz w:val="24"/>
                <w:szCs w:val="24"/>
                <w:lang w:eastAsia="zh-TW"/>
              </w:rPr>
              <w:t>來</w:t>
            </w:r>
            <w:proofErr w:type="gramStart"/>
            <w:r w:rsidRPr="00246514">
              <w:rPr>
                <w:rFonts w:ascii="Times New Roman" w:eastAsia="標楷體" w:hAnsi="Times New Roman" w:cs="Times New Roman" w:hint="eastAsia"/>
                <w:sz w:val="24"/>
                <w:szCs w:val="24"/>
                <w:lang w:eastAsia="zh-TW"/>
              </w:rPr>
              <w:t>臺</w:t>
            </w:r>
            <w:proofErr w:type="gramEnd"/>
            <w:r w:rsidRPr="00246514">
              <w:rPr>
                <w:rFonts w:ascii="Times New Roman" w:eastAsia="標楷體" w:hAnsi="Times New Roman" w:cs="Times New Roman" w:hint="eastAsia"/>
                <w:sz w:val="24"/>
                <w:szCs w:val="24"/>
                <w:lang w:eastAsia="zh-TW"/>
              </w:rPr>
              <w:t>留學</w:t>
            </w:r>
            <w:r w:rsidRPr="00246514">
              <w:rPr>
                <w:rFonts w:ascii="Times New Roman" w:eastAsia="標楷體" w:hAnsi="Times New Roman" w:cs="Times New Roman"/>
                <w:sz w:val="24"/>
                <w:szCs w:val="24"/>
                <w:lang w:eastAsia="zh-TW"/>
              </w:rPr>
              <w:t>意願。</w:t>
            </w:r>
          </w:p>
        </w:tc>
      </w:tr>
    </w:tbl>
    <w:p w14:paraId="5947A3E3" w14:textId="77777777" w:rsidR="003B0F12" w:rsidRPr="00246514" w:rsidRDefault="003B0F12" w:rsidP="002C7CED">
      <w:pPr>
        <w:spacing w:beforeLines="50" w:before="120" w:afterLines="50" w:after="120" w:line="200" w:lineRule="exact"/>
        <w:rPr>
          <w:rFonts w:ascii="Times New Roman" w:eastAsia="標楷體" w:hAnsi="Times New Roman" w:cs="Times New Roman"/>
          <w:b/>
          <w:bCs/>
          <w:spacing w:val="1"/>
          <w:sz w:val="28"/>
          <w:szCs w:val="28"/>
          <w:lang w:eastAsia="zh-TW"/>
        </w:rPr>
      </w:pPr>
      <w:r w:rsidRPr="00246514">
        <w:rPr>
          <w:rFonts w:ascii="Times New Roman" w:eastAsia="標楷體" w:hAnsi="Times New Roman" w:cs="Times New Roman"/>
          <w:b/>
          <w:bCs/>
          <w:spacing w:val="1"/>
          <w:sz w:val="28"/>
          <w:szCs w:val="28"/>
          <w:lang w:eastAsia="zh-TW"/>
        </w:rPr>
        <w:br w:type="page"/>
      </w:r>
    </w:p>
    <w:p w14:paraId="2C6733E0" w14:textId="77777777" w:rsidR="009B25CA" w:rsidRPr="00246514" w:rsidRDefault="009B25CA" w:rsidP="00333736">
      <w:pPr>
        <w:spacing w:beforeLines="50" w:before="120" w:afterLines="50" w:after="120" w:line="240" w:lineRule="auto"/>
        <w:rPr>
          <w:rFonts w:ascii="Times New Roman" w:eastAsia="標楷體" w:hAnsi="Times New Roman" w:cs="Times New Roman"/>
          <w:b/>
          <w:bCs/>
          <w:spacing w:val="1"/>
          <w:sz w:val="28"/>
          <w:szCs w:val="28"/>
          <w:lang w:eastAsia="zh-TW"/>
        </w:rPr>
      </w:pPr>
      <w:r w:rsidRPr="00246514">
        <w:rPr>
          <w:rFonts w:ascii="Times New Roman" w:eastAsia="標楷體" w:hAnsi="Times New Roman" w:cs="Times New Roman"/>
          <w:b/>
          <w:bCs/>
          <w:spacing w:val="1"/>
          <w:sz w:val="28"/>
          <w:szCs w:val="28"/>
          <w:lang w:eastAsia="zh-TW"/>
        </w:rPr>
        <w:lastRenderedPageBreak/>
        <w:t>109</w:t>
      </w:r>
      <w:r w:rsidRPr="00246514">
        <w:rPr>
          <w:rFonts w:ascii="Times New Roman" w:eastAsia="標楷體" w:hAnsi="Times New Roman" w:cs="Times New Roman"/>
          <w:b/>
          <w:bCs/>
          <w:sz w:val="28"/>
          <w:szCs w:val="28"/>
          <w:lang w:eastAsia="zh-TW"/>
        </w:rPr>
        <w:t>年高教輸出要點執行情形</w:t>
      </w:r>
    </w:p>
    <w:tbl>
      <w:tblPr>
        <w:tblW w:w="10683" w:type="dxa"/>
        <w:tblInd w:w="95" w:type="dxa"/>
        <w:tblLayout w:type="fixed"/>
        <w:tblCellMar>
          <w:left w:w="0" w:type="dxa"/>
          <w:right w:w="0" w:type="dxa"/>
        </w:tblCellMar>
        <w:tblLook w:val="01E0" w:firstRow="1" w:lastRow="1" w:firstColumn="1" w:lastColumn="1" w:noHBand="0" w:noVBand="0"/>
      </w:tblPr>
      <w:tblGrid>
        <w:gridCol w:w="380"/>
        <w:gridCol w:w="1039"/>
        <w:gridCol w:w="1417"/>
        <w:gridCol w:w="7847"/>
      </w:tblGrid>
      <w:tr w:rsidR="00246514" w:rsidRPr="00246514" w14:paraId="13F3976F" w14:textId="77777777" w:rsidTr="006924BE">
        <w:trPr>
          <w:trHeight w:hRule="exact" w:val="185"/>
        </w:trPr>
        <w:tc>
          <w:tcPr>
            <w:tcW w:w="380" w:type="dxa"/>
            <w:vMerge w:val="restart"/>
            <w:tcBorders>
              <w:top w:val="single" w:sz="4" w:space="0" w:color="000000"/>
              <w:left w:val="single" w:sz="4" w:space="0" w:color="000000"/>
              <w:right w:val="single" w:sz="4" w:space="0" w:color="000000"/>
            </w:tcBorders>
            <w:shd w:val="clear" w:color="auto" w:fill="FFFF9A"/>
          </w:tcPr>
          <w:p w14:paraId="0E3DEE3F" w14:textId="77777777" w:rsidR="009B25CA" w:rsidRPr="00246514" w:rsidRDefault="009B25CA" w:rsidP="006924BE">
            <w:pPr>
              <w:spacing w:after="0" w:line="312" w:lineRule="exact"/>
              <w:ind w:left="65" w:right="-20"/>
              <w:rPr>
                <w:rFonts w:ascii="Times New Roman" w:eastAsia="標楷體" w:hAnsi="Times New Roman" w:cs="Times New Roman"/>
                <w:sz w:val="24"/>
                <w:szCs w:val="24"/>
              </w:rPr>
            </w:pPr>
            <w:r w:rsidRPr="00246514">
              <w:rPr>
                <w:rFonts w:ascii="Times New Roman" w:eastAsia="標楷體" w:hAnsi="Times New Roman" w:cs="Times New Roman"/>
                <w:sz w:val="24"/>
                <w:szCs w:val="24"/>
              </w:rPr>
              <w:t>編</w:t>
            </w:r>
          </w:p>
          <w:p w14:paraId="78E9A081" w14:textId="77777777" w:rsidR="009B25CA" w:rsidRPr="00246514" w:rsidRDefault="009B25CA" w:rsidP="006924BE">
            <w:pPr>
              <w:spacing w:after="0" w:line="360" w:lineRule="exact"/>
              <w:ind w:left="65" w:right="-20"/>
              <w:rPr>
                <w:rFonts w:ascii="Times New Roman" w:eastAsia="標楷體" w:hAnsi="Times New Roman" w:cs="Times New Roman"/>
                <w:sz w:val="24"/>
                <w:szCs w:val="24"/>
              </w:rPr>
            </w:pPr>
            <w:r w:rsidRPr="00246514">
              <w:rPr>
                <w:rFonts w:ascii="Times New Roman" w:eastAsia="標楷體" w:hAnsi="Times New Roman" w:cs="Times New Roman"/>
                <w:position w:val="-1"/>
                <w:sz w:val="24"/>
                <w:szCs w:val="24"/>
              </w:rPr>
              <w:t>號</w:t>
            </w:r>
          </w:p>
        </w:tc>
        <w:tc>
          <w:tcPr>
            <w:tcW w:w="1039" w:type="dxa"/>
            <w:vMerge w:val="restart"/>
            <w:tcBorders>
              <w:top w:val="single" w:sz="4" w:space="0" w:color="000000"/>
              <w:left w:val="single" w:sz="4" w:space="0" w:color="000000"/>
              <w:right w:val="single" w:sz="4" w:space="0" w:color="000000"/>
            </w:tcBorders>
            <w:shd w:val="clear" w:color="auto" w:fill="FFFF9A"/>
          </w:tcPr>
          <w:p w14:paraId="35BF68DA" w14:textId="77777777" w:rsidR="009B25CA" w:rsidRPr="00246514" w:rsidRDefault="009B25CA" w:rsidP="006924BE">
            <w:pPr>
              <w:spacing w:before="79" w:after="0" w:line="240" w:lineRule="auto"/>
              <w:ind w:left="34" w:right="-43"/>
              <w:rPr>
                <w:rFonts w:ascii="Times New Roman" w:eastAsia="標楷體" w:hAnsi="Times New Roman" w:cs="Times New Roman"/>
                <w:sz w:val="24"/>
                <w:szCs w:val="24"/>
              </w:rPr>
            </w:pPr>
            <w:proofErr w:type="spellStart"/>
            <w:r w:rsidRPr="00246514">
              <w:rPr>
                <w:rFonts w:ascii="Times New Roman" w:eastAsia="標楷體" w:hAnsi="Times New Roman" w:cs="Times New Roman"/>
                <w:sz w:val="24"/>
                <w:szCs w:val="24"/>
              </w:rPr>
              <w:t>補助對象</w:t>
            </w:r>
            <w:proofErr w:type="spellEnd"/>
          </w:p>
        </w:tc>
        <w:tc>
          <w:tcPr>
            <w:tcW w:w="1417" w:type="dxa"/>
            <w:vMerge w:val="restart"/>
            <w:tcBorders>
              <w:top w:val="single" w:sz="4" w:space="0" w:color="000000"/>
              <w:left w:val="single" w:sz="4" w:space="0" w:color="000000"/>
              <w:right w:val="single" w:sz="4" w:space="0" w:color="000000"/>
            </w:tcBorders>
            <w:shd w:val="clear" w:color="auto" w:fill="FFFF9A"/>
          </w:tcPr>
          <w:p w14:paraId="0B2653EE" w14:textId="77777777" w:rsidR="009B25CA" w:rsidRPr="00246514" w:rsidRDefault="009B25CA" w:rsidP="006924BE">
            <w:pPr>
              <w:spacing w:after="0" w:line="312" w:lineRule="exact"/>
              <w:ind w:left="63" w:right="45"/>
              <w:jc w:val="center"/>
              <w:rPr>
                <w:rFonts w:ascii="Times New Roman" w:eastAsia="標楷體" w:hAnsi="Times New Roman" w:cs="Times New Roman"/>
                <w:sz w:val="24"/>
                <w:szCs w:val="24"/>
              </w:rPr>
            </w:pPr>
            <w:proofErr w:type="spellStart"/>
            <w:r w:rsidRPr="00246514">
              <w:rPr>
                <w:rFonts w:ascii="Times New Roman" w:eastAsia="標楷體" w:hAnsi="Times New Roman" w:cs="Times New Roman"/>
                <w:sz w:val="24"/>
                <w:szCs w:val="24"/>
              </w:rPr>
              <w:t>輸出計畫之</w:t>
            </w:r>
            <w:proofErr w:type="spellEnd"/>
          </w:p>
          <w:p w14:paraId="586E980B" w14:textId="77777777" w:rsidR="009B25CA" w:rsidRPr="00246514" w:rsidRDefault="009B25CA" w:rsidP="006924BE">
            <w:pPr>
              <w:spacing w:after="0" w:line="360" w:lineRule="exact"/>
              <w:ind w:left="303" w:right="285"/>
              <w:jc w:val="center"/>
              <w:rPr>
                <w:rFonts w:ascii="Times New Roman" w:eastAsia="標楷體" w:hAnsi="Times New Roman" w:cs="Times New Roman"/>
                <w:sz w:val="24"/>
                <w:szCs w:val="24"/>
              </w:rPr>
            </w:pPr>
            <w:proofErr w:type="spellStart"/>
            <w:r w:rsidRPr="00246514">
              <w:rPr>
                <w:rFonts w:ascii="Times New Roman" w:eastAsia="標楷體" w:hAnsi="Times New Roman" w:cs="Times New Roman"/>
                <w:spacing w:val="1"/>
                <w:position w:val="-1"/>
                <w:sz w:val="24"/>
                <w:szCs w:val="24"/>
              </w:rPr>
              <w:t>子計畫</w:t>
            </w:r>
            <w:proofErr w:type="spellEnd"/>
          </w:p>
        </w:tc>
        <w:tc>
          <w:tcPr>
            <w:tcW w:w="7847" w:type="dxa"/>
            <w:tcBorders>
              <w:top w:val="single" w:sz="4" w:space="0" w:color="000000"/>
              <w:left w:val="single" w:sz="4" w:space="0" w:color="000000"/>
              <w:bottom w:val="nil"/>
              <w:right w:val="single" w:sz="4" w:space="0" w:color="000000"/>
            </w:tcBorders>
            <w:shd w:val="clear" w:color="auto" w:fill="FFFF9A"/>
          </w:tcPr>
          <w:p w14:paraId="25CBBBE2" w14:textId="77777777" w:rsidR="009B25CA" w:rsidRPr="00246514" w:rsidRDefault="009B25CA" w:rsidP="006924BE">
            <w:pPr>
              <w:rPr>
                <w:rFonts w:ascii="Times New Roman" w:eastAsia="標楷體" w:hAnsi="Times New Roman" w:cs="Times New Roman"/>
              </w:rPr>
            </w:pPr>
          </w:p>
        </w:tc>
      </w:tr>
      <w:tr w:rsidR="00246514" w:rsidRPr="00246514" w14:paraId="6616DCC8" w14:textId="77777777" w:rsidTr="006924BE">
        <w:trPr>
          <w:trHeight w:hRule="exact" w:val="360"/>
        </w:trPr>
        <w:tc>
          <w:tcPr>
            <w:tcW w:w="380" w:type="dxa"/>
            <w:vMerge/>
            <w:tcBorders>
              <w:left w:val="single" w:sz="4" w:space="0" w:color="000000"/>
              <w:right w:val="single" w:sz="4" w:space="0" w:color="000000"/>
            </w:tcBorders>
            <w:shd w:val="clear" w:color="auto" w:fill="FFFF9A"/>
          </w:tcPr>
          <w:p w14:paraId="030537FF" w14:textId="77777777" w:rsidR="009B25CA" w:rsidRPr="00246514" w:rsidRDefault="009B25CA" w:rsidP="006924BE">
            <w:pPr>
              <w:rPr>
                <w:rFonts w:ascii="Times New Roman" w:eastAsia="標楷體" w:hAnsi="Times New Roman" w:cs="Times New Roman"/>
              </w:rPr>
            </w:pPr>
          </w:p>
        </w:tc>
        <w:tc>
          <w:tcPr>
            <w:tcW w:w="1039" w:type="dxa"/>
            <w:vMerge/>
            <w:tcBorders>
              <w:left w:val="single" w:sz="4" w:space="0" w:color="000000"/>
              <w:right w:val="single" w:sz="4" w:space="0" w:color="000000"/>
            </w:tcBorders>
            <w:shd w:val="clear" w:color="auto" w:fill="FFFF9A"/>
          </w:tcPr>
          <w:p w14:paraId="7A41EDBA" w14:textId="77777777" w:rsidR="009B25CA" w:rsidRPr="00246514" w:rsidRDefault="009B25CA" w:rsidP="006924BE">
            <w:pPr>
              <w:rPr>
                <w:rFonts w:ascii="Times New Roman" w:eastAsia="標楷體" w:hAnsi="Times New Roman" w:cs="Times New Roman"/>
              </w:rPr>
            </w:pPr>
          </w:p>
        </w:tc>
        <w:tc>
          <w:tcPr>
            <w:tcW w:w="1417" w:type="dxa"/>
            <w:vMerge/>
            <w:tcBorders>
              <w:left w:val="single" w:sz="4" w:space="0" w:color="000000"/>
              <w:right w:val="single" w:sz="4" w:space="0" w:color="000000"/>
            </w:tcBorders>
            <w:shd w:val="clear" w:color="auto" w:fill="FFFF9A"/>
          </w:tcPr>
          <w:p w14:paraId="4E49EC56" w14:textId="77777777" w:rsidR="009B25CA" w:rsidRPr="00246514" w:rsidRDefault="009B25CA" w:rsidP="006924BE">
            <w:pPr>
              <w:rPr>
                <w:rFonts w:ascii="Times New Roman" w:eastAsia="標楷體" w:hAnsi="Times New Roman" w:cs="Times New Roman"/>
              </w:rPr>
            </w:pPr>
          </w:p>
        </w:tc>
        <w:tc>
          <w:tcPr>
            <w:tcW w:w="7847" w:type="dxa"/>
            <w:tcBorders>
              <w:top w:val="nil"/>
              <w:left w:val="single" w:sz="4" w:space="0" w:color="000000"/>
              <w:bottom w:val="nil"/>
              <w:right w:val="single" w:sz="4" w:space="0" w:color="000000"/>
            </w:tcBorders>
            <w:shd w:val="clear" w:color="auto" w:fill="FFFF9A"/>
          </w:tcPr>
          <w:p w14:paraId="04FC8214" w14:textId="77777777" w:rsidR="009B25CA" w:rsidRPr="00246514" w:rsidRDefault="009B25CA" w:rsidP="006924BE">
            <w:pPr>
              <w:spacing w:after="0" w:line="313" w:lineRule="exact"/>
              <w:ind w:left="3302" w:right="3284"/>
              <w:jc w:val="center"/>
              <w:rPr>
                <w:rFonts w:ascii="Times New Roman" w:eastAsia="標楷體" w:hAnsi="Times New Roman" w:cs="Times New Roman"/>
                <w:sz w:val="24"/>
                <w:szCs w:val="24"/>
              </w:rPr>
            </w:pPr>
            <w:proofErr w:type="spellStart"/>
            <w:r w:rsidRPr="00246514">
              <w:rPr>
                <w:rFonts w:ascii="Times New Roman" w:eastAsia="標楷體" w:hAnsi="Times New Roman" w:cs="Times New Roman"/>
                <w:sz w:val="24"/>
                <w:szCs w:val="24"/>
              </w:rPr>
              <w:t>執行成果</w:t>
            </w:r>
            <w:proofErr w:type="spellEnd"/>
          </w:p>
        </w:tc>
      </w:tr>
      <w:tr w:rsidR="00246514" w:rsidRPr="00246514" w14:paraId="207F14D4" w14:textId="77777777" w:rsidTr="006924BE">
        <w:trPr>
          <w:trHeight w:hRule="exact" w:val="185"/>
        </w:trPr>
        <w:tc>
          <w:tcPr>
            <w:tcW w:w="380" w:type="dxa"/>
            <w:vMerge/>
            <w:tcBorders>
              <w:left w:val="single" w:sz="4" w:space="0" w:color="000000"/>
              <w:bottom w:val="single" w:sz="4" w:space="0" w:color="000000"/>
              <w:right w:val="single" w:sz="4" w:space="0" w:color="000000"/>
            </w:tcBorders>
            <w:shd w:val="clear" w:color="auto" w:fill="FFFF9A"/>
          </w:tcPr>
          <w:p w14:paraId="1620C23F" w14:textId="77777777" w:rsidR="009B25CA" w:rsidRPr="00246514" w:rsidRDefault="009B25CA" w:rsidP="006924BE">
            <w:pPr>
              <w:rPr>
                <w:rFonts w:ascii="Times New Roman" w:eastAsia="標楷體" w:hAnsi="Times New Roman" w:cs="Times New Roman"/>
              </w:rPr>
            </w:pPr>
          </w:p>
        </w:tc>
        <w:tc>
          <w:tcPr>
            <w:tcW w:w="1039" w:type="dxa"/>
            <w:vMerge/>
            <w:tcBorders>
              <w:left w:val="single" w:sz="4" w:space="0" w:color="000000"/>
              <w:bottom w:val="single" w:sz="4" w:space="0" w:color="000000"/>
              <w:right w:val="single" w:sz="4" w:space="0" w:color="000000"/>
            </w:tcBorders>
            <w:shd w:val="clear" w:color="auto" w:fill="FFFF9A"/>
          </w:tcPr>
          <w:p w14:paraId="01C89959" w14:textId="77777777" w:rsidR="009B25CA" w:rsidRPr="00246514" w:rsidRDefault="009B25CA" w:rsidP="006924BE">
            <w:pPr>
              <w:rPr>
                <w:rFonts w:ascii="Times New Roman" w:eastAsia="標楷體" w:hAnsi="Times New Roman" w:cs="Times New Roman"/>
              </w:rPr>
            </w:pPr>
          </w:p>
        </w:tc>
        <w:tc>
          <w:tcPr>
            <w:tcW w:w="1417" w:type="dxa"/>
            <w:vMerge/>
            <w:tcBorders>
              <w:left w:val="single" w:sz="4" w:space="0" w:color="000000"/>
              <w:bottom w:val="single" w:sz="4" w:space="0" w:color="000000"/>
              <w:right w:val="single" w:sz="4" w:space="0" w:color="000000"/>
            </w:tcBorders>
            <w:shd w:val="clear" w:color="auto" w:fill="FFFF9A"/>
          </w:tcPr>
          <w:p w14:paraId="07AF9020" w14:textId="77777777" w:rsidR="009B25CA" w:rsidRPr="00246514" w:rsidRDefault="009B25CA" w:rsidP="006924BE">
            <w:pPr>
              <w:rPr>
                <w:rFonts w:ascii="Times New Roman" w:eastAsia="標楷體" w:hAnsi="Times New Roman" w:cs="Times New Roman"/>
              </w:rPr>
            </w:pPr>
          </w:p>
        </w:tc>
        <w:tc>
          <w:tcPr>
            <w:tcW w:w="7847" w:type="dxa"/>
            <w:tcBorders>
              <w:top w:val="nil"/>
              <w:left w:val="single" w:sz="4" w:space="0" w:color="000000"/>
              <w:bottom w:val="single" w:sz="4" w:space="0" w:color="000000"/>
              <w:right w:val="single" w:sz="4" w:space="0" w:color="000000"/>
            </w:tcBorders>
            <w:shd w:val="clear" w:color="auto" w:fill="FFFF9A"/>
          </w:tcPr>
          <w:p w14:paraId="7538D638" w14:textId="77777777" w:rsidR="009B25CA" w:rsidRPr="00246514" w:rsidRDefault="009B25CA" w:rsidP="006924BE">
            <w:pPr>
              <w:rPr>
                <w:rFonts w:ascii="Times New Roman" w:eastAsia="標楷體" w:hAnsi="Times New Roman" w:cs="Times New Roman"/>
              </w:rPr>
            </w:pPr>
          </w:p>
        </w:tc>
      </w:tr>
      <w:tr w:rsidR="00246514" w:rsidRPr="00246514" w14:paraId="1B1AF862" w14:textId="77777777" w:rsidTr="000C3958">
        <w:trPr>
          <w:trHeight w:hRule="exact" w:val="11368"/>
        </w:trPr>
        <w:tc>
          <w:tcPr>
            <w:tcW w:w="380" w:type="dxa"/>
            <w:tcBorders>
              <w:top w:val="single" w:sz="4" w:space="0" w:color="000000"/>
              <w:left w:val="single" w:sz="4" w:space="0" w:color="000000"/>
              <w:bottom w:val="single" w:sz="4" w:space="0" w:color="000000"/>
              <w:right w:val="single" w:sz="4" w:space="0" w:color="000000"/>
            </w:tcBorders>
            <w:vAlign w:val="center"/>
          </w:tcPr>
          <w:p w14:paraId="464EC256" w14:textId="77777777" w:rsidR="009B25CA" w:rsidRPr="00246514" w:rsidRDefault="009B25CA" w:rsidP="00F23D59">
            <w:pPr>
              <w:spacing w:after="0" w:line="240" w:lineRule="auto"/>
              <w:ind w:left="87" w:right="66"/>
              <w:jc w:val="both"/>
              <w:rPr>
                <w:rFonts w:ascii="Times New Roman" w:eastAsia="標楷體" w:hAnsi="Times New Roman" w:cs="Times New Roman"/>
                <w:sz w:val="24"/>
                <w:szCs w:val="24"/>
              </w:rPr>
            </w:pPr>
            <w:r w:rsidRPr="00246514">
              <w:rPr>
                <w:rFonts w:ascii="Times New Roman" w:eastAsia="標楷體" w:hAnsi="Times New Roman" w:cs="Times New Roman"/>
                <w:sz w:val="24"/>
                <w:szCs w:val="24"/>
              </w:rPr>
              <w:t>1</w:t>
            </w:r>
          </w:p>
        </w:tc>
        <w:tc>
          <w:tcPr>
            <w:tcW w:w="1039" w:type="dxa"/>
            <w:tcBorders>
              <w:top w:val="single" w:sz="4" w:space="0" w:color="000000"/>
              <w:left w:val="single" w:sz="4" w:space="0" w:color="000000"/>
              <w:bottom w:val="single" w:sz="4" w:space="0" w:color="000000"/>
              <w:right w:val="single" w:sz="4" w:space="0" w:color="000000"/>
            </w:tcBorders>
            <w:vAlign w:val="center"/>
          </w:tcPr>
          <w:p w14:paraId="5682355B" w14:textId="77777777" w:rsidR="009B25CA" w:rsidRPr="00246514" w:rsidRDefault="009B25CA" w:rsidP="00F23D59">
            <w:pPr>
              <w:spacing w:after="0" w:line="360" w:lineRule="exact"/>
              <w:ind w:left="3" w:right="-17"/>
              <w:jc w:val="both"/>
              <w:rPr>
                <w:rFonts w:ascii="Times New Roman" w:eastAsia="標楷體" w:hAnsi="Times New Roman" w:cs="Times New Roman"/>
                <w:sz w:val="24"/>
                <w:szCs w:val="24"/>
                <w:lang w:eastAsia="zh-TW"/>
              </w:rPr>
            </w:pPr>
            <w:r w:rsidRPr="00246514">
              <w:rPr>
                <w:rFonts w:ascii="Times New Roman" w:eastAsia="標楷體" w:hAnsi="Times New Roman" w:cs="Times New Roman"/>
                <w:sz w:val="24"/>
                <w:szCs w:val="24"/>
                <w:lang w:eastAsia="zh-TW"/>
              </w:rPr>
              <w:t>財團法人</w:t>
            </w:r>
            <w:r w:rsidRPr="00246514">
              <w:rPr>
                <w:rFonts w:ascii="Times New Roman" w:eastAsia="標楷體" w:hAnsi="Times New Roman" w:cs="Times New Roman"/>
                <w:sz w:val="24"/>
                <w:szCs w:val="24"/>
                <w:lang w:eastAsia="zh-TW"/>
              </w:rPr>
              <w:t xml:space="preserve"> </w:t>
            </w:r>
            <w:r w:rsidRPr="00246514">
              <w:rPr>
                <w:rFonts w:ascii="Times New Roman" w:eastAsia="標楷體" w:hAnsi="Times New Roman" w:cs="Times New Roman"/>
                <w:sz w:val="24"/>
                <w:szCs w:val="24"/>
                <w:lang w:eastAsia="zh-TW"/>
              </w:rPr>
              <w:t>高等教育</w:t>
            </w:r>
            <w:r w:rsidRPr="00246514">
              <w:rPr>
                <w:rFonts w:ascii="Times New Roman" w:eastAsia="標楷體" w:hAnsi="Times New Roman" w:cs="Times New Roman"/>
                <w:sz w:val="24"/>
                <w:szCs w:val="24"/>
                <w:lang w:eastAsia="zh-TW"/>
              </w:rPr>
              <w:t xml:space="preserve"> </w:t>
            </w:r>
            <w:r w:rsidRPr="00246514">
              <w:rPr>
                <w:rFonts w:ascii="Times New Roman" w:eastAsia="標楷體" w:hAnsi="Times New Roman" w:cs="Times New Roman"/>
                <w:sz w:val="24"/>
                <w:szCs w:val="24"/>
                <w:lang w:eastAsia="zh-TW"/>
              </w:rPr>
              <w:t>國際合作</w:t>
            </w:r>
            <w:r w:rsidRPr="00246514">
              <w:rPr>
                <w:rFonts w:ascii="Times New Roman" w:eastAsia="標楷體" w:hAnsi="Times New Roman" w:cs="Times New Roman"/>
                <w:sz w:val="24"/>
                <w:szCs w:val="24"/>
                <w:lang w:eastAsia="zh-TW"/>
              </w:rPr>
              <w:t xml:space="preserve"> </w:t>
            </w:r>
            <w:r w:rsidRPr="00246514">
              <w:rPr>
                <w:rFonts w:ascii="Times New Roman" w:eastAsia="標楷體" w:hAnsi="Times New Roman" w:cs="Times New Roman"/>
                <w:sz w:val="24"/>
                <w:szCs w:val="24"/>
                <w:lang w:eastAsia="zh-TW"/>
              </w:rPr>
              <w:t>基金會</w:t>
            </w:r>
          </w:p>
          <w:p w14:paraId="5C45D546" w14:textId="77777777" w:rsidR="009B25CA" w:rsidRPr="00246514" w:rsidRDefault="009B25CA" w:rsidP="00F23D59">
            <w:pPr>
              <w:spacing w:after="0" w:line="360" w:lineRule="exact"/>
              <w:ind w:left="3" w:right="-17"/>
              <w:jc w:val="both"/>
              <w:rPr>
                <w:rFonts w:ascii="Times New Roman" w:eastAsia="標楷體" w:hAnsi="Times New Roman" w:cs="Times New Roman"/>
                <w:sz w:val="24"/>
                <w:szCs w:val="24"/>
                <w:lang w:eastAsia="zh-TW"/>
              </w:rPr>
            </w:pPr>
          </w:p>
          <w:p w14:paraId="7E13C9E0" w14:textId="77777777" w:rsidR="009B25CA" w:rsidRPr="00246514" w:rsidRDefault="009B25CA" w:rsidP="00F23D59">
            <w:pPr>
              <w:spacing w:after="0" w:line="360" w:lineRule="exact"/>
              <w:ind w:left="3" w:right="-17"/>
              <w:jc w:val="both"/>
              <w:rPr>
                <w:rFonts w:ascii="Times New Roman" w:eastAsia="標楷體" w:hAnsi="Times New Roman" w:cs="Times New Roman"/>
                <w:b/>
                <w:sz w:val="24"/>
                <w:szCs w:val="24"/>
                <w:lang w:eastAsia="zh-TW"/>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58348258" w14:textId="77777777" w:rsidR="009B25CA" w:rsidRPr="00246514" w:rsidRDefault="009B25CA" w:rsidP="00F23D59">
            <w:pPr>
              <w:spacing w:after="0" w:line="360" w:lineRule="exact"/>
              <w:ind w:left="102" w:right="21"/>
              <w:jc w:val="both"/>
              <w:rPr>
                <w:rFonts w:ascii="Times New Roman" w:eastAsia="標楷體" w:hAnsi="Times New Roman" w:cs="Times New Roman"/>
                <w:sz w:val="24"/>
                <w:szCs w:val="24"/>
                <w:lang w:eastAsia="zh-TW"/>
              </w:rPr>
            </w:pPr>
            <w:r w:rsidRPr="00246514">
              <w:rPr>
                <w:rFonts w:ascii="Times New Roman" w:eastAsia="標楷體" w:hAnsi="Times New Roman" w:cs="Times New Roman"/>
                <w:sz w:val="24"/>
                <w:szCs w:val="24"/>
                <w:lang w:eastAsia="zh-TW"/>
              </w:rPr>
              <w:t>留學臺灣行</w:t>
            </w:r>
            <w:r w:rsidRPr="00246514">
              <w:rPr>
                <w:rFonts w:ascii="Times New Roman" w:eastAsia="標楷體" w:hAnsi="Times New Roman" w:cs="Times New Roman"/>
                <w:sz w:val="24"/>
                <w:szCs w:val="24"/>
                <w:lang w:eastAsia="zh-TW"/>
              </w:rPr>
              <w:t xml:space="preserve"> </w:t>
            </w:r>
            <w:r w:rsidRPr="00246514">
              <w:rPr>
                <w:rFonts w:ascii="Times New Roman" w:eastAsia="標楷體" w:hAnsi="Times New Roman" w:cs="Times New Roman"/>
                <w:sz w:val="24"/>
                <w:szCs w:val="24"/>
                <w:lang w:eastAsia="zh-TW"/>
              </w:rPr>
              <w:t>銷、參與教</w:t>
            </w:r>
            <w:r w:rsidRPr="00246514">
              <w:rPr>
                <w:rFonts w:ascii="Times New Roman" w:eastAsia="標楷體" w:hAnsi="Times New Roman" w:cs="Times New Roman"/>
                <w:sz w:val="24"/>
                <w:szCs w:val="24"/>
                <w:lang w:eastAsia="zh-TW"/>
              </w:rPr>
              <w:t xml:space="preserve"> </w:t>
            </w:r>
            <w:proofErr w:type="gramStart"/>
            <w:r w:rsidRPr="00246514">
              <w:rPr>
                <w:rFonts w:ascii="Times New Roman" w:eastAsia="標楷體" w:hAnsi="Times New Roman" w:cs="Times New Roman"/>
                <w:sz w:val="24"/>
                <w:szCs w:val="24"/>
                <w:lang w:eastAsia="zh-TW"/>
              </w:rPr>
              <w:t>育者年會</w:t>
            </w:r>
            <w:proofErr w:type="gramEnd"/>
            <w:r w:rsidRPr="00246514">
              <w:rPr>
                <w:rFonts w:ascii="Times New Roman" w:eastAsia="標楷體" w:hAnsi="Times New Roman" w:cs="Times New Roman"/>
                <w:sz w:val="24"/>
                <w:szCs w:val="24"/>
                <w:lang w:eastAsia="zh-TW"/>
              </w:rPr>
              <w:t>、</w:t>
            </w:r>
            <w:r w:rsidRPr="00246514">
              <w:rPr>
                <w:rFonts w:ascii="Times New Roman" w:eastAsia="標楷體" w:hAnsi="Times New Roman" w:cs="Times New Roman"/>
                <w:sz w:val="24"/>
                <w:szCs w:val="24"/>
                <w:lang w:eastAsia="zh-TW"/>
              </w:rPr>
              <w:t xml:space="preserve"> </w:t>
            </w:r>
            <w:r w:rsidRPr="00246514">
              <w:rPr>
                <w:rFonts w:ascii="Times New Roman" w:eastAsia="標楷體" w:hAnsi="Times New Roman" w:cs="Times New Roman"/>
                <w:sz w:val="24"/>
                <w:szCs w:val="24"/>
                <w:lang w:eastAsia="zh-TW"/>
              </w:rPr>
              <w:t>審查臺教中</w:t>
            </w:r>
            <w:r w:rsidRPr="00246514">
              <w:rPr>
                <w:rFonts w:ascii="Times New Roman" w:eastAsia="標楷體" w:hAnsi="Times New Roman" w:cs="Times New Roman"/>
                <w:sz w:val="24"/>
                <w:szCs w:val="24"/>
                <w:lang w:eastAsia="zh-TW"/>
              </w:rPr>
              <w:t xml:space="preserve"> </w:t>
            </w:r>
            <w:r w:rsidRPr="00246514">
              <w:rPr>
                <w:rFonts w:ascii="Times New Roman" w:eastAsia="標楷體" w:hAnsi="Times New Roman" w:cs="Times New Roman"/>
                <w:sz w:val="24"/>
                <w:szCs w:val="24"/>
                <w:lang w:eastAsia="zh-TW"/>
              </w:rPr>
              <w:t>心計畫及辦</w:t>
            </w:r>
            <w:r w:rsidRPr="00246514">
              <w:rPr>
                <w:rFonts w:ascii="Times New Roman" w:eastAsia="標楷體" w:hAnsi="Times New Roman" w:cs="Times New Roman"/>
                <w:sz w:val="24"/>
                <w:szCs w:val="24"/>
                <w:lang w:eastAsia="zh-TW"/>
              </w:rPr>
              <w:t xml:space="preserve"> </w:t>
            </w:r>
            <w:r w:rsidRPr="00246514">
              <w:rPr>
                <w:rFonts w:ascii="Times New Roman" w:eastAsia="標楷體" w:hAnsi="Times New Roman" w:cs="Times New Roman"/>
                <w:sz w:val="24"/>
                <w:szCs w:val="24"/>
                <w:lang w:eastAsia="zh-TW"/>
              </w:rPr>
              <w:t>理研討會等</w:t>
            </w:r>
          </w:p>
          <w:p w14:paraId="7179606D" w14:textId="77777777" w:rsidR="0042572C" w:rsidRPr="00246514" w:rsidRDefault="0042572C" w:rsidP="00F23D59">
            <w:pPr>
              <w:spacing w:after="0" w:line="360" w:lineRule="exact"/>
              <w:ind w:left="102" w:right="21"/>
              <w:jc w:val="both"/>
              <w:rPr>
                <w:rFonts w:ascii="Times New Roman" w:eastAsia="標楷體" w:hAnsi="Times New Roman" w:cs="Times New Roman"/>
                <w:sz w:val="24"/>
                <w:szCs w:val="24"/>
                <w:lang w:eastAsia="zh-TW"/>
              </w:rPr>
            </w:pPr>
          </w:p>
        </w:tc>
        <w:tc>
          <w:tcPr>
            <w:tcW w:w="7847" w:type="dxa"/>
            <w:tcBorders>
              <w:top w:val="single" w:sz="4" w:space="0" w:color="000000"/>
              <w:left w:val="single" w:sz="4" w:space="0" w:color="000000"/>
              <w:bottom w:val="single" w:sz="4" w:space="0" w:color="000000"/>
              <w:right w:val="single" w:sz="4" w:space="0" w:color="000000"/>
            </w:tcBorders>
          </w:tcPr>
          <w:p w14:paraId="58753C78" w14:textId="77777777" w:rsidR="0042572C" w:rsidRPr="00246514" w:rsidRDefault="0042572C" w:rsidP="00F23D59">
            <w:pPr>
              <w:snapToGrid w:val="0"/>
              <w:spacing w:after="0" w:line="360" w:lineRule="exact"/>
              <w:ind w:right="144"/>
              <w:jc w:val="both"/>
              <w:rPr>
                <w:rFonts w:ascii="Times New Roman" w:eastAsia="標楷體" w:hAnsi="Times New Roman" w:cs="Times New Roman"/>
                <w:sz w:val="24"/>
                <w:szCs w:val="24"/>
                <w:lang w:eastAsia="zh-TW"/>
              </w:rPr>
            </w:pPr>
            <w:r w:rsidRPr="00246514">
              <w:rPr>
                <w:rFonts w:ascii="Times New Roman" w:eastAsia="標楷體" w:hAnsi="Times New Roman" w:cs="Times New Roman" w:hint="eastAsia"/>
                <w:sz w:val="24"/>
                <w:szCs w:val="24"/>
                <w:lang w:eastAsia="zh-TW"/>
              </w:rPr>
              <w:t>一、</w:t>
            </w:r>
            <w:r w:rsidRPr="00246514">
              <w:rPr>
                <w:rFonts w:ascii="標楷體" w:eastAsia="標楷體" w:hAnsi="標楷體" w:cs="微軟正黑體" w:hint="eastAsia"/>
                <w:sz w:val="24"/>
                <w:szCs w:val="24"/>
                <w:lang w:eastAsia="zh-TW"/>
              </w:rPr>
              <w:t>留學臺灣</w:t>
            </w:r>
            <w:r w:rsidRPr="00246514">
              <w:rPr>
                <w:rFonts w:ascii="Times New Roman" w:eastAsia="標楷體" w:hAnsi="Times New Roman" w:cs="Times New Roman" w:hint="eastAsia"/>
                <w:sz w:val="24"/>
                <w:szCs w:val="24"/>
                <w:lang w:eastAsia="zh-TW"/>
              </w:rPr>
              <w:t>(</w:t>
            </w:r>
            <w:r w:rsidRPr="00246514">
              <w:rPr>
                <w:rFonts w:ascii="Times New Roman" w:eastAsia="標楷體" w:hAnsi="Times New Roman" w:cs="Times New Roman"/>
                <w:sz w:val="24"/>
                <w:szCs w:val="24"/>
                <w:lang w:eastAsia="zh-TW"/>
              </w:rPr>
              <w:t>Study in Taiwan</w:t>
            </w:r>
            <w:r w:rsidRPr="00246514">
              <w:rPr>
                <w:rFonts w:ascii="Times New Roman" w:eastAsia="標楷體" w:hAnsi="Times New Roman" w:cs="Times New Roman" w:hint="eastAsia"/>
                <w:sz w:val="24"/>
                <w:szCs w:val="24"/>
                <w:lang w:eastAsia="zh-TW"/>
              </w:rPr>
              <w:t>)</w:t>
            </w:r>
            <w:r w:rsidRPr="00246514">
              <w:rPr>
                <w:rFonts w:ascii="Times New Roman" w:eastAsia="標楷體" w:hAnsi="Times New Roman" w:cs="Times New Roman" w:hint="eastAsia"/>
                <w:sz w:val="24"/>
                <w:szCs w:val="24"/>
                <w:lang w:eastAsia="zh-TW"/>
              </w:rPr>
              <w:t>宣傳：</w:t>
            </w:r>
          </w:p>
          <w:p w14:paraId="249D9FA3" w14:textId="77777777" w:rsidR="009B25CA" w:rsidRPr="00246514" w:rsidRDefault="0042572C" w:rsidP="00F23D59">
            <w:pPr>
              <w:snapToGrid w:val="0"/>
              <w:spacing w:after="0" w:line="360" w:lineRule="exact"/>
              <w:ind w:right="144"/>
              <w:jc w:val="both"/>
              <w:rPr>
                <w:rFonts w:ascii="標楷體" w:eastAsia="標楷體" w:hAnsi="標楷體" w:cs="微軟正黑體"/>
                <w:sz w:val="24"/>
                <w:szCs w:val="24"/>
                <w:lang w:eastAsia="zh-TW"/>
              </w:rPr>
            </w:pPr>
            <w:r w:rsidRPr="00246514">
              <w:rPr>
                <w:rFonts w:ascii="Times New Roman" w:eastAsia="標楷體" w:hAnsi="Times New Roman" w:cs="Times New Roman" w:hint="eastAsia"/>
                <w:sz w:val="24"/>
                <w:szCs w:val="24"/>
                <w:lang w:eastAsia="zh-TW"/>
              </w:rPr>
              <w:t>1</w:t>
            </w:r>
            <w:r w:rsidRPr="00246514">
              <w:rPr>
                <w:rFonts w:ascii="Times New Roman" w:eastAsia="標楷體" w:hAnsi="Times New Roman" w:cs="Times New Roman"/>
                <w:sz w:val="24"/>
                <w:szCs w:val="24"/>
                <w:lang w:eastAsia="zh-TW"/>
              </w:rPr>
              <w:t xml:space="preserve">. </w:t>
            </w:r>
            <w:r w:rsidR="009B25CA" w:rsidRPr="00246514">
              <w:rPr>
                <w:rFonts w:ascii="Times New Roman" w:eastAsia="標楷體" w:hAnsi="Times New Roman" w:cs="Times New Roman" w:hint="eastAsia"/>
                <w:sz w:val="24"/>
                <w:szCs w:val="24"/>
                <w:lang w:eastAsia="zh-TW"/>
              </w:rPr>
              <w:t>留學臺灣行銷：</w:t>
            </w:r>
          </w:p>
          <w:p w14:paraId="4E01F419" w14:textId="77777777" w:rsidR="009B25CA" w:rsidRPr="00246514" w:rsidRDefault="00EA0D06" w:rsidP="007A1804">
            <w:pPr>
              <w:pStyle w:val="a7"/>
              <w:numPr>
                <w:ilvl w:val="0"/>
                <w:numId w:val="14"/>
              </w:numPr>
              <w:snapToGrid w:val="0"/>
              <w:spacing w:after="0" w:line="360" w:lineRule="exact"/>
              <w:ind w:leftChars="0" w:right="144"/>
              <w:jc w:val="both"/>
              <w:rPr>
                <w:rFonts w:ascii="Times New Roman" w:eastAsia="標楷體" w:hAnsi="Times New Roman" w:cs="Times New Roman"/>
                <w:sz w:val="24"/>
                <w:szCs w:val="24"/>
                <w:lang w:eastAsia="zh-TW"/>
              </w:rPr>
            </w:pPr>
            <w:r w:rsidRPr="00246514">
              <w:rPr>
                <w:rFonts w:ascii="Times New Roman" w:eastAsia="標楷體" w:hAnsi="Times New Roman" w:cs="Times New Roman" w:hint="eastAsia"/>
                <w:sz w:val="24"/>
                <w:szCs w:val="24"/>
                <w:lang w:eastAsia="zh-TW"/>
              </w:rPr>
              <w:t>本會經營之</w:t>
            </w:r>
            <w:r w:rsidRPr="00246514">
              <w:rPr>
                <w:rFonts w:ascii="Times New Roman" w:eastAsia="標楷體" w:hAnsi="Times New Roman" w:cs="Times New Roman" w:hint="eastAsia"/>
                <w:sz w:val="24"/>
                <w:szCs w:val="24"/>
                <w:lang w:eastAsia="zh-TW"/>
              </w:rPr>
              <w:t>Study in Taiwan</w:t>
            </w:r>
            <w:r w:rsidRPr="00246514">
              <w:rPr>
                <w:rFonts w:ascii="Times New Roman" w:eastAsia="標楷體" w:hAnsi="Times New Roman" w:cs="Times New Roman" w:hint="eastAsia"/>
                <w:sz w:val="24"/>
                <w:szCs w:val="24"/>
                <w:lang w:eastAsia="zh-TW"/>
              </w:rPr>
              <w:t>（以下簡稱</w:t>
            </w:r>
            <w:r w:rsidRPr="00246514">
              <w:rPr>
                <w:rFonts w:ascii="Times New Roman" w:eastAsia="標楷體" w:hAnsi="Times New Roman" w:cs="Times New Roman" w:hint="eastAsia"/>
                <w:sz w:val="24"/>
                <w:szCs w:val="24"/>
                <w:lang w:eastAsia="zh-TW"/>
              </w:rPr>
              <w:t>SIT</w:t>
            </w:r>
            <w:r w:rsidRPr="00246514">
              <w:rPr>
                <w:rFonts w:ascii="Times New Roman" w:eastAsia="標楷體" w:hAnsi="Times New Roman" w:cs="Times New Roman" w:hint="eastAsia"/>
                <w:sz w:val="24"/>
                <w:szCs w:val="24"/>
                <w:lang w:eastAsia="zh-TW"/>
              </w:rPr>
              <w:t>）留學臺灣資訊網為國內最大境外學生入口網站，亦為國內大學校院國際招生宣傳之共同平台。根據</w:t>
            </w:r>
            <w:r w:rsidRPr="00246514">
              <w:rPr>
                <w:rFonts w:ascii="Times New Roman" w:eastAsia="標楷體" w:hAnsi="Times New Roman" w:cs="Times New Roman" w:hint="eastAsia"/>
                <w:sz w:val="24"/>
                <w:szCs w:val="24"/>
                <w:lang w:eastAsia="zh-TW"/>
              </w:rPr>
              <w:t>109</w:t>
            </w:r>
            <w:r w:rsidRPr="00246514">
              <w:rPr>
                <w:rFonts w:ascii="Times New Roman" w:eastAsia="標楷體" w:hAnsi="Times New Roman" w:cs="Times New Roman" w:hint="eastAsia"/>
                <w:sz w:val="24"/>
                <w:szCs w:val="24"/>
                <w:lang w:eastAsia="zh-TW"/>
              </w:rPr>
              <w:t>年統計，</w:t>
            </w:r>
            <w:r w:rsidRPr="00246514">
              <w:rPr>
                <w:rFonts w:ascii="Times New Roman" w:eastAsia="標楷體" w:hAnsi="Times New Roman" w:cs="Times New Roman" w:hint="eastAsia"/>
                <w:sz w:val="24"/>
                <w:szCs w:val="24"/>
                <w:lang w:eastAsia="zh-TW"/>
              </w:rPr>
              <w:t>SIT</w:t>
            </w:r>
            <w:r w:rsidRPr="00246514">
              <w:rPr>
                <w:rFonts w:ascii="Times New Roman" w:eastAsia="標楷體" w:hAnsi="Times New Roman" w:cs="Times New Roman" w:hint="eastAsia"/>
                <w:sz w:val="24"/>
                <w:szCs w:val="24"/>
                <w:lang w:eastAsia="zh-TW"/>
              </w:rPr>
              <w:t>網站每月平均瀏覽量達</w:t>
            </w:r>
            <w:r w:rsidRPr="00246514">
              <w:rPr>
                <w:rFonts w:ascii="Times New Roman" w:eastAsia="標楷體" w:hAnsi="Times New Roman" w:cs="Times New Roman" w:hint="eastAsia"/>
                <w:sz w:val="24"/>
                <w:szCs w:val="24"/>
                <w:lang w:eastAsia="zh-TW"/>
              </w:rPr>
              <w:t>10</w:t>
            </w:r>
            <w:r w:rsidRPr="00246514">
              <w:rPr>
                <w:rFonts w:ascii="Times New Roman" w:eastAsia="標楷體" w:hAnsi="Times New Roman" w:cs="Times New Roman" w:hint="eastAsia"/>
                <w:sz w:val="24"/>
                <w:szCs w:val="24"/>
                <w:lang w:eastAsia="zh-TW"/>
              </w:rPr>
              <w:t>萬人次以上，年度新訪客亦超過</w:t>
            </w:r>
            <w:r w:rsidRPr="00246514">
              <w:rPr>
                <w:rFonts w:ascii="Times New Roman" w:eastAsia="標楷體" w:hAnsi="Times New Roman" w:cs="Times New Roman" w:hint="eastAsia"/>
                <w:sz w:val="24"/>
                <w:szCs w:val="24"/>
                <w:lang w:eastAsia="zh-TW"/>
              </w:rPr>
              <w:t>10</w:t>
            </w:r>
            <w:r w:rsidRPr="00246514">
              <w:rPr>
                <w:rFonts w:ascii="Times New Roman" w:eastAsia="標楷體" w:hAnsi="Times New Roman" w:cs="Times New Roman" w:hint="eastAsia"/>
                <w:sz w:val="24"/>
                <w:szCs w:val="24"/>
                <w:lang w:eastAsia="zh-TW"/>
              </w:rPr>
              <w:t>萬人，其中以印尼最多，其次為印度、美國、越南、泰國及索馬利亞。因我國與國際互動情勢關係，來自印度訪客較去年明顯提升，</w:t>
            </w:r>
            <w:r w:rsidRPr="00246514">
              <w:rPr>
                <w:rFonts w:ascii="Times New Roman" w:eastAsia="標楷體" w:hAnsi="Times New Roman" w:cs="Times New Roman" w:hint="eastAsia"/>
                <w:sz w:val="24"/>
                <w:szCs w:val="24"/>
                <w:lang w:eastAsia="zh-TW"/>
              </w:rPr>
              <w:t>109</w:t>
            </w:r>
            <w:r w:rsidRPr="00246514">
              <w:rPr>
                <w:rFonts w:ascii="Times New Roman" w:eastAsia="標楷體" w:hAnsi="Times New Roman" w:cs="Times New Roman" w:hint="eastAsia"/>
                <w:sz w:val="24"/>
                <w:szCs w:val="24"/>
                <w:lang w:eastAsia="zh-TW"/>
              </w:rPr>
              <w:t>年</w:t>
            </w:r>
            <w:r w:rsidRPr="00246514">
              <w:rPr>
                <w:rFonts w:ascii="Times New Roman" w:eastAsia="標楷體" w:hAnsi="Times New Roman" w:cs="Times New Roman" w:hint="eastAsia"/>
                <w:sz w:val="24"/>
                <w:szCs w:val="24"/>
                <w:lang w:eastAsia="zh-TW"/>
              </w:rPr>
              <w:t>10</w:t>
            </w:r>
            <w:r w:rsidRPr="00246514">
              <w:rPr>
                <w:rFonts w:ascii="Times New Roman" w:eastAsia="標楷體" w:hAnsi="Times New Roman" w:cs="Times New Roman" w:hint="eastAsia"/>
                <w:sz w:val="24"/>
                <w:szCs w:val="24"/>
                <w:lang w:eastAsia="zh-TW"/>
              </w:rPr>
              <w:t>月</w:t>
            </w:r>
            <w:r w:rsidRPr="00246514">
              <w:rPr>
                <w:rFonts w:ascii="Times New Roman" w:eastAsia="標楷體" w:hAnsi="Times New Roman" w:cs="Times New Roman" w:hint="eastAsia"/>
                <w:sz w:val="24"/>
                <w:szCs w:val="24"/>
                <w:lang w:eastAsia="zh-TW"/>
              </w:rPr>
              <w:t>7</w:t>
            </w:r>
            <w:r w:rsidRPr="00246514">
              <w:rPr>
                <w:rFonts w:ascii="Times New Roman" w:eastAsia="標楷體" w:hAnsi="Times New Roman" w:cs="Times New Roman" w:hint="eastAsia"/>
                <w:sz w:val="24"/>
                <w:szCs w:val="24"/>
                <w:lang w:eastAsia="zh-TW"/>
              </w:rPr>
              <w:t>日印度「寰宇一家」（</w:t>
            </w:r>
            <w:r w:rsidRPr="00246514">
              <w:rPr>
                <w:rFonts w:ascii="Times New Roman" w:eastAsia="標楷體" w:hAnsi="Times New Roman" w:cs="Times New Roman" w:hint="eastAsia"/>
                <w:sz w:val="24"/>
                <w:szCs w:val="24"/>
                <w:lang w:eastAsia="zh-TW"/>
              </w:rPr>
              <w:t>WION</w:t>
            </w:r>
            <w:r w:rsidRPr="00246514">
              <w:rPr>
                <w:rFonts w:ascii="Times New Roman" w:eastAsia="標楷體" w:hAnsi="Times New Roman" w:cs="Times New Roman" w:hint="eastAsia"/>
                <w:sz w:val="24"/>
                <w:szCs w:val="24"/>
                <w:lang w:eastAsia="zh-TW"/>
              </w:rPr>
              <w:t>）英語新聞</w:t>
            </w:r>
            <w:proofErr w:type="gramStart"/>
            <w:r w:rsidRPr="00246514">
              <w:rPr>
                <w:rFonts w:ascii="Times New Roman" w:eastAsia="標楷體" w:hAnsi="Times New Roman" w:cs="Times New Roman" w:hint="eastAsia"/>
                <w:sz w:val="24"/>
                <w:szCs w:val="24"/>
                <w:lang w:eastAsia="zh-TW"/>
              </w:rPr>
              <w:t>臺</w:t>
            </w:r>
            <w:proofErr w:type="gramEnd"/>
            <w:r w:rsidRPr="00246514">
              <w:rPr>
                <w:rFonts w:ascii="Times New Roman" w:eastAsia="標楷體" w:hAnsi="Times New Roman" w:cs="Times New Roman" w:hint="eastAsia"/>
                <w:sz w:val="24"/>
                <w:szCs w:val="24"/>
                <w:lang w:eastAsia="zh-TW"/>
              </w:rPr>
              <w:t>播映臺灣國慶專輯，成功締造「留學臺灣」的品牌話題性與曝光度</w:t>
            </w:r>
            <w:r w:rsidR="009B25CA" w:rsidRPr="00246514">
              <w:rPr>
                <w:rFonts w:ascii="Times New Roman" w:eastAsia="標楷體" w:hAnsi="Times New Roman" w:cs="Times New Roman" w:hint="eastAsia"/>
                <w:sz w:val="24"/>
                <w:szCs w:val="24"/>
                <w:lang w:eastAsia="zh-TW"/>
              </w:rPr>
              <w:t>。</w:t>
            </w:r>
          </w:p>
          <w:p w14:paraId="3BFE52A7" w14:textId="77777777" w:rsidR="009B25CA" w:rsidRPr="00246514" w:rsidRDefault="00EA0D06" w:rsidP="007A1804">
            <w:pPr>
              <w:pStyle w:val="a7"/>
              <w:numPr>
                <w:ilvl w:val="0"/>
                <w:numId w:val="14"/>
              </w:numPr>
              <w:snapToGrid w:val="0"/>
              <w:spacing w:after="0" w:line="360" w:lineRule="exact"/>
              <w:ind w:leftChars="0" w:right="144"/>
              <w:jc w:val="both"/>
              <w:rPr>
                <w:rFonts w:ascii="標楷體" w:eastAsia="標楷體" w:hAnsi="標楷體" w:cs="微軟正黑體"/>
                <w:sz w:val="24"/>
                <w:szCs w:val="24"/>
                <w:lang w:eastAsia="zh-TW"/>
              </w:rPr>
            </w:pPr>
            <w:proofErr w:type="gramStart"/>
            <w:r w:rsidRPr="00246514">
              <w:rPr>
                <w:rFonts w:ascii="Times New Roman" w:eastAsia="標楷體" w:hAnsi="Times New Roman" w:cs="Times New Roman" w:hint="eastAsia"/>
                <w:sz w:val="24"/>
                <w:szCs w:val="24"/>
                <w:lang w:eastAsia="zh-TW"/>
              </w:rPr>
              <w:t>109</w:t>
            </w:r>
            <w:proofErr w:type="gramEnd"/>
            <w:r w:rsidRPr="00246514">
              <w:rPr>
                <w:rFonts w:ascii="Times New Roman" w:eastAsia="標楷體" w:hAnsi="Times New Roman" w:cs="Times New Roman" w:hint="eastAsia"/>
                <w:sz w:val="24"/>
                <w:szCs w:val="24"/>
                <w:lang w:eastAsia="zh-TW"/>
              </w:rPr>
              <w:t>年度</w:t>
            </w:r>
            <w:r w:rsidRPr="00246514">
              <w:rPr>
                <w:rFonts w:ascii="Times New Roman" w:eastAsia="標楷體" w:hAnsi="Times New Roman" w:cs="Times New Roman" w:hint="eastAsia"/>
                <w:sz w:val="24"/>
                <w:szCs w:val="24"/>
                <w:lang w:eastAsia="zh-TW"/>
              </w:rPr>
              <w:t>SIT</w:t>
            </w:r>
            <w:r w:rsidRPr="00246514">
              <w:rPr>
                <w:rFonts w:ascii="Times New Roman" w:eastAsia="標楷體" w:hAnsi="Times New Roman" w:cs="Times New Roman" w:hint="eastAsia"/>
                <w:sz w:val="24"/>
                <w:szCs w:val="24"/>
                <w:lang w:eastAsia="zh-TW"/>
              </w:rPr>
              <w:t>結合臺灣高教整體行銷策略，運用多元溝通素材，搭配社群分眾經營，於社群互動上表現亮眼：</w:t>
            </w:r>
            <w:r w:rsidRPr="00246514">
              <w:rPr>
                <w:rFonts w:ascii="Times New Roman" w:eastAsia="標楷體" w:hAnsi="Times New Roman" w:cs="Times New Roman" w:hint="eastAsia"/>
                <w:sz w:val="24"/>
                <w:szCs w:val="24"/>
                <w:lang w:eastAsia="zh-TW"/>
              </w:rPr>
              <w:t>YouTube</w:t>
            </w:r>
            <w:r w:rsidRPr="00246514">
              <w:rPr>
                <w:rFonts w:ascii="Times New Roman" w:eastAsia="標楷體" w:hAnsi="Times New Roman" w:cs="Times New Roman" w:hint="eastAsia"/>
                <w:sz w:val="24"/>
                <w:szCs w:val="24"/>
                <w:lang w:eastAsia="zh-TW"/>
              </w:rPr>
              <w:t>頻道新增「傑出畢業生系列專訪」，傳遞留學臺灣畢業後職</w:t>
            </w:r>
            <w:proofErr w:type="gramStart"/>
            <w:r w:rsidRPr="00246514">
              <w:rPr>
                <w:rFonts w:ascii="Times New Roman" w:eastAsia="標楷體" w:hAnsi="Times New Roman" w:cs="Times New Roman" w:hint="eastAsia"/>
                <w:sz w:val="24"/>
                <w:szCs w:val="24"/>
                <w:lang w:eastAsia="zh-TW"/>
              </w:rPr>
              <w:t>涯</w:t>
            </w:r>
            <w:proofErr w:type="gramEnd"/>
            <w:r w:rsidRPr="00246514">
              <w:rPr>
                <w:rFonts w:ascii="Times New Roman" w:eastAsia="標楷體" w:hAnsi="Times New Roman" w:cs="Times New Roman" w:hint="eastAsia"/>
                <w:sz w:val="24"/>
                <w:szCs w:val="24"/>
                <w:lang w:eastAsia="zh-TW"/>
              </w:rPr>
              <w:t>發展實況，累積曝光數達</w:t>
            </w:r>
            <w:r w:rsidRPr="00246514">
              <w:rPr>
                <w:rFonts w:ascii="Times New Roman" w:eastAsia="標楷體" w:hAnsi="Times New Roman" w:cs="Times New Roman" w:hint="eastAsia"/>
                <w:sz w:val="24"/>
                <w:szCs w:val="24"/>
                <w:lang w:eastAsia="zh-TW"/>
              </w:rPr>
              <w:t>165</w:t>
            </w:r>
            <w:r w:rsidRPr="00246514">
              <w:rPr>
                <w:rFonts w:ascii="Times New Roman" w:eastAsia="標楷體" w:hAnsi="Times New Roman" w:cs="Times New Roman" w:hint="eastAsia"/>
                <w:sz w:val="24"/>
                <w:szCs w:val="24"/>
                <w:lang w:eastAsia="zh-TW"/>
              </w:rPr>
              <w:t>萬、觀看</w:t>
            </w:r>
            <w:proofErr w:type="gramStart"/>
            <w:r w:rsidRPr="00246514">
              <w:rPr>
                <w:rFonts w:ascii="Times New Roman" w:eastAsia="標楷體" w:hAnsi="Times New Roman" w:cs="Times New Roman" w:hint="eastAsia"/>
                <w:sz w:val="24"/>
                <w:szCs w:val="24"/>
                <w:lang w:eastAsia="zh-TW"/>
              </w:rPr>
              <w:t>數攀達</w:t>
            </w:r>
            <w:r w:rsidRPr="00246514">
              <w:rPr>
                <w:rFonts w:ascii="Times New Roman" w:eastAsia="標楷體" w:hAnsi="Times New Roman" w:cs="Times New Roman" w:hint="eastAsia"/>
                <w:sz w:val="24"/>
                <w:szCs w:val="24"/>
                <w:lang w:eastAsia="zh-TW"/>
              </w:rPr>
              <w:t>45</w:t>
            </w:r>
            <w:proofErr w:type="gramEnd"/>
            <w:r w:rsidRPr="00246514">
              <w:rPr>
                <w:rFonts w:ascii="Times New Roman" w:eastAsia="標楷體" w:hAnsi="Times New Roman" w:cs="Times New Roman" w:hint="eastAsia"/>
                <w:sz w:val="24"/>
                <w:szCs w:val="24"/>
                <w:lang w:eastAsia="zh-TW"/>
              </w:rPr>
              <w:t>萬，較去年同期成長</w:t>
            </w:r>
            <w:r w:rsidRPr="00246514">
              <w:rPr>
                <w:rFonts w:ascii="Times New Roman" w:eastAsia="標楷體" w:hAnsi="Times New Roman" w:cs="Times New Roman" w:hint="eastAsia"/>
                <w:sz w:val="24"/>
                <w:szCs w:val="24"/>
                <w:lang w:eastAsia="zh-TW"/>
              </w:rPr>
              <w:t>71%</w:t>
            </w:r>
            <w:r w:rsidRPr="00246514">
              <w:rPr>
                <w:rFonts w:ascii="Times New Roman" w:eastAsia="標楷體" w:hAnsi="Times New Roman" w:cs="Times New Roman" w:hint="eastAsia"/>
                <w:sz w:val="24"/>
                <w:szCs w:val="24"/>
                <w:lang w:eastAsia="zh-TW"/>
              </w:rPr>
              <w:t>及</w:t>
            </w:r>
            <w:r w:rsidRPr="00246514">
              <w:rPr>
                <w:rFonts w:ascii="Times New Roman" w:eastAsia="標楷體" w:hAnsi="Times New Roman" w:cs="Times New Roman" w:hint="eastAsia"/>
                <w:sz w:val="24"/>
                <w:szCs w:val="24"/>
                <w:lang w:eastAsia="zh-TW"/>
              </w:rPr>
              <w:t>132%</w:t>
            </w:r>
            <w:r w:rsidRPr="00246514">
              <w:rPr>
                <w:rFonts w:ascii="Times New Roman" w:eastAsia="標楷體" w:hAnsi="Times New Roman" w:cs="Times New Roman" w:hint="eastAsia"/>
                <w:sz w:val="24"/>
                <w:szCs w:val="24"/>
                <w:lang w:eastAsia="zh-TW"/>
              </w:rPr>
              <w:t>。</w:t>
            </w:r>
            <w:r w:rsidRPr="00246514">
              <w:rPr>
                <w:rFonts w:ascii="Times New Roman" w:eastAsia="標楷體" w:hAnsi="Times New Roman" w:cs="Times New Roman" w:hint="eastAsia"/>
                <w:sz w:val="24"/>
                <w:szCs w:val="24"/>
                <w:lang w:eastAsia="zh-TW"/>
              </w:rPr>
              <w:t>Facebook</w:t>
            </w:r>
            <w:r w:rsidRPr="00246514">
              <w:rPr>
                <w:rFonts w:ascii="Times New Roman" w:eastAsia="標楷體" w:hAnsi="Times New Roman" w:cs="Times New Roman" w:hint="eastAsia"/>
                <w:sz w:val="24"/>
                <w:szCs w:val="24"/>
                <w:lang w:eastAsia="zh-TW"/>
              </w:rPr>
              <w:t>粉絲數突破</w:t>
            </w:r>
            <w:r w:rsidRPr="00246514">
              <w:rPr>
                <w:rFonts w:ascii="Times New Roman" w:eastAsia="標楷體" w:hAnsi="Times New Roman" w:cs="Times New Roman" w:hint="eastAsia"/>
                <w:sz w:val="24"/>
                <w:szCs w:val="24"/>
                <w:lang w:eastAsia="zh-TW"/>
              </w:rPr>
              <w:t>25</w:t>
            </w:r>
            <w:r w:rsidRPr="00246514">
              <w:rPr>
                <w:rFonts w:ascii="Times New Roman" w:eastAsia="標楷體" w:hAnsi="Times New Roman" w:cs="Times New Roman" w:hint="eastAsia"/>
                <w:sz w:val="24"/>
                <w:szCs w:val="24"/>
                <w:lang w:eastAsia="zh-TW"/>
              </w:rPr>
              <w:t>萬人，較去年成長逾</w:t>
            </w:r>
            <w:r w:rsidRPr="00246514">
              <w:rPr>
                <w:rFonts w:ascii="Times New Roman" w:eastAsia="標楷體" w:hAnsi="Times New Roman" w:cs="Times New Roman" w:hint="eastAsia"/>
                <w:sz w:val="24"/>
                <w:szCs w:val="24"/>
                <w:lang w:eastAsia="zh-TW"/>
              </w:rPr>
              <w:t>4</w:t>
            </w:r>
            <w:r w:rsidRPr="00246514">
              <w:rPr>
                <w:rFonts w:ascii="Times New Roman" w:eastAsia="標楷體" w:hAnsi="Times New Roman" w:cs="Times New Roman" w:hint="eastAsia"/>
                <w:sz w:val="24"/>
                <w:szCs w:val="24"/>
                <w:lang w:eastAsia="zh-TW"/>
              </w:rPr>
              <w:t>萬人，粉絲遍及世界</w:t>
            </w:r>
            <w:r w:rsidRPr="00246514">
              <w:rPr>
                <w:rFonts w:ascii="Times New Roman" w:eastAsia="標楷體" w:hAnsi="Times New Roman" w:cs="Times New Roman" w:hint="eastAsia"/>
                <w:sz w:val="24"/>
                <w:szCs w:val="24"/>
                <w:lang w:eastAsia="zh-TW"/>
              </w:rPr>
              <w:t>45</w:t>
            </w:r>
            <w:r w:rsidRPr="00246514">
              <w:rPr>
                <w:rFonts w:ascii="Times New Roman" w:eastAsia="標楷體" w:hAnsi="Times New Roman" w:cs="Times New Roman" w:hint="eastAsia"/>
                <w:sz w:val="24"/>
                <w:szCs w:val="24"/>
                <w:lang w:eastAsia="zh-TW"/>
              </w:rPr>
              <w:t>國，其中以印尼、印度、越南、菲律賓及馬來西亞為大宗。</w:t>
            </w:r>
            <w:r w:rsidRPr="00246514">
              <w:rPr>
                <w:rFonts w:ascii="Times New Roman" w:eastAsia="標楷體" w:hAnsi="Times New Roman" w:cs="Times New Roman" w:hint="eastAsia"/>
                <w:sz w:val="24"/>
                <w:szCs w:val="24"/>
                <w:lang w:eastAsia="zh-TW"/>
              </w:rPr>
              <w:t>5</w:t>
            </w:r>
            <w:r w:rsidRPr="00246514">
              <w:rPr>
                <w:rFonts w:ascii="Times New Roman" w:eastAsia="標楷體" w:hAnsi="Times New Roman" w:cs="Times New Roman" w:hint="eastAsia"/>
                <w:sz w:val="24"/>
                <w:szCs w:val="24"/>
                <w:lang w:eastAsia="zh-TW"/>
              </w:rPr>
              <w:t>至</w:t>
            </w:r>
            <w:r w:rsidRPr="00246514">
              <w:rPr>
                <w:rFonts w:ascii="Times New Roman" w:eastAsia="標楷體" w:hAnsi="Times New Roman" w:cs="Times New Roman" w:hint="eastAsia"/>
                <w:sz w:val="24"/>
                <w:szCs w:val="24"/>
                <w:lang w:eastAsia="zh-TW"/>
              </w:rPr>
              <w:t>6</w:t>
            </w:r>
            <w:r w:rsidRPr="00246514">
              <w:rPr>
                <w:rFonts w:ascii="Times New Roman" w:eastAsia="標楷體" w:hAnsi="Times New Roman" w:cs="Times New Roman" w:hint="eastAsia"/>
                <w:sz w:val="24"/>
                <w:szCs w:val="24"/>
                <w:lang w:eastAsia="zh-TW"/>
              </w:rPr>
              <w:t>月</w:t>
            </w:r>
            <w:proofErr w:type="gramStart"/>
            <w:r w:rsidRPr="00246514">
              <w:rPr>
                <w:rFonts w:ascii="Times New Roman" w:eastAsia="標楷體" w:hAnsi="Times New Roman" w:cs="Times New Roman" w:hint="eastAsia"/>
                <w:sz w:val="24"/>
                <w:szCs w:val="24"/>
                <w:lang w:eastAsia="zh-TW"/>
              </w:rPr>
              <w:t>舉辦線上明信片</w:t>
            </w:r>
            <w:proofErr w:type="gramEnd"/>
            <w:r w:rsidRPr="00246514">
              <w:rPr>
                <w:rFonts w:ascii="Times New Roman" w:eastAsia="標楷體" w:hAnsi="Times New Roman" w:cs="Times New Roman" w:hint="eastAsia"/>
                <w:sz w:val="24"/>
                <w:szCs w:val="24"/>
                <w:lang w:eastAsia="zh-TW"/>
              </w:rPr>
              <w:t>募集活動，參與者遍佈全球，觸及數達</w:t>
            </w:r>
            <w:r w:rsidRPr="00246514">
              <w:rPr>
                <w:rFonts w:ascii="Times New Roman" w:eastAsia="標楷體" w:hAnsi="Times New Roman" w:cs="Times New Roman" w:hint="eastAsia"/>
                <w:sz w:val="24"/>
                <w:szCs w:val="24"/>
                <w:lang w:eastAsia="zh-TW"/>
              </w:rPr>
              <w:t>46</w:t>
            </w:r>
            <w:r w:rsidRPr="00246514">
              <w:rPr>
                <w:rFonts w:ascii="Times New Roman" w:eastAsia="標楷體" w:hAnsi="Times New Roman" w:cs="Times New Roman" w:hint="eastAsia"/>
                <w:sz w:val="24"/>
                <w:szCs w:val="24"/>
                <w:lang w:eastAsia="zh-TW"/>
              </w:rPr>
              <w:t>萬人以上。</w:t>
            </w:r>
            <w:r w:rsidRPr="00246514">
              <w:rPr>
                <w:rFonts w:ascii="Times New Roman" w:eastAsia="標楷體" w:hAnsi="Times New Roman" w:cs="Times New Roman" w:hint="eastAsia"/>
                <w:sz w:val="24"/>
                <w:szCs w:val="24"/>
                <w:lang w:eastAsia="zh-TW"/>
              </w:rPr>
              <w:t>Instagram</w:t>
            </w:r>
            <w:r w:rsidRPr="00246514">
              <w:rPr>
                <w:rFonts w:ascii="Times New Roman" w:eastAsia="標楷體" w:hAnsi="Times New Roman" w:cs="Times New Roman" w:hint="eastAsia"/>
                <w:sz w:val="24"/>
                <w:szCs w:val="24"/>
                <w:lang w:eastAsia="zh-TW"/>
              </w:rPr>
              <w:t>分享境外生留</w:t>
            </w:r>
            <w:proofErr w:type="gramStart"/>
            <w:r w:rsidRPr="00246514">
              <w:rPr>
                <w:rFonts w:ascii="Times New Roman" w:eastAsia="標楷體" w:hAnsi="Times New Roman" w:cs="Times New Roman" w:hint="eastAsia"/>
                <w:sz w:val="24"/>
                <w:szCs w:val="24"/>
                <w:lang w:eastAsia="zh-TW"/>
              </w:rPr>
              <w:t>臺</w:t>
            </w:r>
            <w:proofErr w:type="gramEnd"/>
            <w:r w:rsidRPr="00246514">
              <w:rPr>
                <w:rFonts w:ascii="Times New Roman" w:eastAsia="標楷體" w:hAnsi="Times New Roman" w:cs="Times New Roman" w:hint="eastAsia"/>
                <w:sz w:val="24"/>
                <w:szCs w:val="24"/>
                <w:lang w:eastAsia="zh-TW"/>
              </w:rPr>
              <w:t>心得及照片，口碑行銷我國大學校院安心就學環境，並將臺灣各地美食與旅遊景點融入高教元素，提升社群關注度</w:t>
            </w:r>
            <w:r w:rsidR="009B25CA" w:rsidRPr="00246514">
              <w:rPr>
                <w:rFonts w:ascii="Times New Roman" w:eastAsia="標楷體" w:hAnsi="標楷體" w:hint="eastAsia"/>
                <w:sz w:val="24"/>
                <w:lang w:eastAsia="zh-TW"/>
              </w:rPr>
              <w:t>。</w:t>
            </w:r>
          </w:p>
          <w:p w14:paraId="26B595E7" w14:textId="77777777" w:rsidR="009B25CA" w:rsidRPr="00246514" w:rsidRDefault="00EA0D06" w:rsidP="007A1804">
            <w:pPr>
              <w:pStyle w:val="a7"/>
              <w:numPr>
                <w:ilvl w:val="0"/>
                <w:numId w:val="14"/>
              </w:numPr>
              <w:snapToGrid w:val="0"/>
              <w:spacing w:after="0" w:line="360" w:lineRule="exact"/>
              <w:ind w:leftChars="0" w:right="144"/>
              <w:jc w:val="both"/>
              <w:rPr>
                <w:rFonts w:ascii="標楷體" w:eastAsia="標楷體" w:hAnsi="標楷體" w:cs="微軟正黑體"/>
                <w:sz w:val="24"/>
                <w:szCs w:val="24"/>
                <w:lang w:eastAsia="zh-TW"/>
              </w:rPr>
            </w:pPr>
            <w:proofErr w:type="gramStart"/>
            <w:r w:rsidRPr="00246514">
              <w:rPr>
                <w:rFonts w:ascii="Times New Roman" w:eastAsia="標楷體" w:hAnsi="Times New Roman" w:cs="Times New Roman" w:hint="eastAsia"/>
                <w:sz w:val="24"/>
                <w:szCs w:val="24"/>
                <w:lang w:eastAsia="zh-TW"/>
              </w:rPr>
              <w:t>109</w:t>
            </w:r>
            <w:proofErr w:type="gramEnd"/>
            <w:r w:rsidRPr="00246514">
              <w:rPr>
                <w:rFonts w:ascii="Times New Roman" w:eastAsia="標楷體" w:hAnsi="Times New Roman" w:cs="Times New Roman" w:hint="eastAsia"/>
                <w:sz w:val="24"/>
                <w:szCs w:val="24"/>
                <w:lang w:eastAsia="zh-TW"/>
              </w:rPr>
              <w:t>年度本會設計製作「</w:t>
            </w:r>
            <w:r w:rsidRPr="00246514">
              <w:rPr>
                <w:rFonts w:ascii="Times New Roman" w:eastAsia="標楷體" w:hAnsi="Times New Roman" w:cs="Times New Roman" w:hint="eastAsia"/>
                <w:sz w:val="24"/>
                <w:szCs w:val="24"/>
                <w:lang w:eastAsia="zh-TW"/>
              </w:rPr>
              <w:t>Study in Taiwan</w:t>
            </w:r>
            <w:r w:rsidRPr="00246514">
              <w:rPr>
                <w:rFonts w:ascii="Times New Roman" w:eastAsia="標楷體" w:hAnsi="Times New Roman" w:cs="Times New Roman" w:hint="eastAsia"/>
                <w:sz w:val="24"/>
                <w:szCs w:val="24"/>
                <w:lang w:eastAsia="zh-TW"/>
              </w:rPr>
              <w:t>」及「學華語到臺灣」</w:t>
            </w:r>
            <w:r w:rsidRPr="00246514">
              <w:rPr>
                <w:rFonts w:ascii="Times New Roman" w:eastAsia="標楷體" w:hAnsi="Times New Roman" w:cs="Times New Roman" w:hint="eastAsia"/>
                <w:sz w:val="24"/>
                <w:szCs w:val="24"/>
                <w:lang w:eastAsia="zh-TW"/>
              </w:rPr>
              <w:t xml:space="preserve">2 </w:t>
            </w:r>
            <w:r w:rsidRPr="00246514">
              <w:rPr>
                <w:rFonts w:ascii="Times New Roman" w:eastAsia="標楷體" w:hAnsi="Times New Roman" w:cs="Times New Roman" w:hint="eastAsia"/>
                <w:sz w:val="24"/>
                <w:szCs w:val="24"/>
                <w:lang w:eastAsia="zh-TW"/>
              </w:rPr>
              <w:t>項英文摺頁文宣，內容含括留學臺灣與華語學習等相關實用資訊，搭配全新改版</w:t>
            </w:r>
            <w:r w:rsidRPr="00246514">
              <w:rPr>
                <w:rFonts w:ascii="Times New Roman" w:eastAsia="標楷體" w:hAnsi="Times New Roman" w:cs="Times New Roman" w:hint="eastAsia"/>
                <w:sz w:val="24"/>
                <w:szCs w:val="24"/>
                <w:lang w:eastAsia="zh-TW"/>
              </w:rPr>
              <w:t xml:space="preserve">SIT </w:t>
            </w:r>
            <w:r w:rsidRPr="00246514">
              <w:rPr>
                <w:rFonts w:ascii="Times New Roman" w:eastAsia="標楷體" w:hAnsi="Times New Roman" w:cs="Times New Roman" w:hint="eastAsia"/>
                <w:sz w:val="24"/>
                <w:szCs w:val="24"/>
                <w:lang w:eastAsia="zh-TW"/>
              </w:rPr>
              <w:t>網站視覺風格，以茶金色與深藍灰色系為溝通主軸，於今年</w:t>
            </w:r>
            <w:r w:rsidRPr="00246514">
              <w:rPr>
                <w:rFonts w:ascii="Times New Roman" w:eastAsia="標楷體" w:hAnsi="Times New Roman" w:cs="Times New Roman" w:hint="eastAsia"/>
                <w:sz w:val="24"/>
                <w:szCs w:val="24"/>
                <w:lang w:eastAsia="zh-TW"/>
              </w:rPr>
              <w:t>2</w:t>
            </w:r>
            <w:r w:rsidRPr="00246514">
              <w:rPr>
                <w:rFonts w:ascii="Times New Roman" w:eastAsia="標楷體" w:hAnsi="Times New Roman" w:cs="Times New Roman" w:hint="eastAsia"/>
                <w:sz w:val="24"/>
                <w:szCs w:val="24"/>
                <w:lang w:eastAsia="zh-TW"/>
              </w:rPr>
              <w:t>月起陸續寄送</w:t>
            </w:r>
            <w:r w:rsidRPr="00246514">
              <w:rPr>
                <w:rFonts w:ascii="Times New Roman" w:eastAsia="標楷體" w:hAnsi="Times New Roman" w:cs="Times New Roman" w:hint="eastAsia"/>
                <w:sz w:val="24"/>
                <w:szCs w:val="24"/>
                <w:lang w:eastAsia="zh-TW"/>
              </w:rPr>
              <w:t xml:space="preserve">30 </w:t>
            </w:r>
            <w:r w:rsidRPr="00246514">
              <w:rPr>
                <w:rFonts w:ascii="Times New Roman" w:eastAsia="標楷體" w:hAnsi="Times New Roman" w:cs="Times New Roman" w:hint="eastAsia"/>
                <w:sz w:val="24"/>
                <w:szCs w:val="24"/>
                <w:lang w:eastAsia="zh-TW"/>
              </w:rPr>
              <w:t>個駐外館處教育組，合計逾萬份，供海外宣傳推廣使用。除此，文宣電子檔亦同步</w:t>
            </w:r>
            <w:proofErr w:type="gramStart"/>
            <w:r w:rsidRPr="00246514">
              <w:rPr>
                <w:rFonts w:ascii="Times New Roman" w:eastAsia="標楷體" w:hAnsi="Times New Roman" w:cs="Times New Roman" w:hint="eastAsia"/>
                <w:sz w:val="24"/>
                <w:szCs w:val="24"/>
                <w:lang w:eastAsia="zh-TW"/>
              </w:rPr>
              <w:t>上架至</w:t>
            </w:r>
            <w:proofErr w:type="gramEnd"/>
            <w:r w:rsidRPr="00246514">
              <w:rPr>
                <w:rFonts w:ascii="Times New Roman" w:eastAsia="標楷體" w:hAnsi="Times New Roman" w:cs="Times New Roman" w:hint="eastAsia"/>
                <w:sz w:val="24"/>
                <w:szCs w:val="24"/>
                <w:lang w:eastAsia="zh-TW"/>
              </w:rPr>
              <w:t xml:space="preserve">SIT </w:t>
            </w:r>
            <w:r w:rsidRPr="00246514">
              <w:rPr>
                <w:rFonts w:ascii="Times New Roman" w:eastAsia="標楷體" w:hAnsi="Times New Roman" w:cs="Times New Roman" w:hint="eastAsia"/>
                <w:sz w:val="24"/>
                <w:szCs w:val="24"/>
                <w:lang w:eastAsia="zh-TW"/>
              </w:rPr>
              <w:t>網站，方便國內外高教單位下載取得，以發揮文宣製作物的使用效益</w:t>
            </w:r>
            <w:r w:rsidR="009B25CA" w:rsidRPr="00246514">
              <w:rPr>
                <w:rFonts w:ascii="Times New Roman" w:eastAsia="標楷體" w:hAnsi="Times New Roman" w:cs="Times New Roman" w:hint="eastAsia"/>
                <w:sz w:val="24"/>
                <w:szCs w:val="24"/>
                <w:lang w:eastAsia="zh-TW"/>
              </w:rPr>
              <w:t>。</w:t>
            </w:r>
          </w:p>
          <w:p w14:paraId="1F449277" w14:textId="77777777" w:rsidR="009B25CA" w:rsidRPr="00246514" w:rsidRDefault="000C3958" w:rsidP="00F23D59">
            <w:pPr>
              <w:spacing w:after="0" w:line="360" w:lineRule="exact"/>
              <w:ind w:right="144" w:firstLineChars="29" w:firstLine="70"/>
              <w:jc w:val="both"/>
              <w:rPr>
                <w:rFonts w:ascii="Times New Roman" w:eastAsia="標楷體" w:hAnsi="Times New Roman" w:cs="Times New Roman"/>
                <w:sz w:val="24"/>
                <w:szCs w:val="24"/>
                <w:lang w:eastAsia="zh-TW"/>
              </w:rPr>
            </w:pPr>
            <w:r w:rsidRPr="00246514">
              <w:rPr>
                <w:rFonts w:ascii="Times New Roman" w:eastAsia="標楷體" w:hAnsi="Times New Roman" w:cs="Times New Roman" w:hint="eastAsia"/>
                <w:sz w:val="24"/>
                <w:szCs w:val="24"/>
                <w:lang w:eastAsia="zh-TW"/>
              </w:rPr>
              <w:t>2</w:t>
            </w:r>
            <w:r w:rsidRPr="00246514">
              <w:rPr>
                <w:rFonts w:ascii="Times New Roman" w:eastAsia="標楷體" w:hAnsi="Times New Roman" w:cs="Times New Roman"/>
                <w:sz w:val="24"/>
                <w:szCs w:val="24"/>
                <w:lang w:eastAsia="zh-TW"/>
              </w:rPr>
              <w:t xml:space="preserve">. </w:t>
            </w:r>
            <w:r w:rsidRPr="00246514">
              <w:rPr>
                <w:rFonts w:ascii="Times New Roman" w:eastAsia="標楷體" w:hAnsi="Times New Roman" w:cs="Times New Roman" w:hint="eastAsia"/>
                <w:sz w:val="24"/>
                <w:szCs w:val="24"/>
                <w:lang w:eastAsia="zh-TW"/>
              </w:rPr>
              <w:t>留學臺灣境外生趨勢調查報告：</w:t>
            </w:r>
          </w:p>
          <w:p w14:paraId="24B3A704" w14:textId="77777777" w:rsidR="000C3958" w:rsidRPr="00246514" w:rsidRDefault="000C3958" w:rsidP="00F23D59">
            <w:pPr>
              <w:pStyle w:val="a7"/>
              <w:spacing w:after="0" w:line="360" w:lineRule="exact"/>
              <w:ind w:leftChars="0" w:left="293" w:right="144" w:hangingChars="122" w:hanging="293"/>
              <w:jc w:val="both"/>
              <w:rPr>
                <w:rFonts w:ascii="Times New Roman" w:eastAsia="標楷體" w:hAnsi="Times New Roman" w:cs="Times New Roman"/>
                <w:sz w:val="24"/>
                <w:szCs w:val="24"/>
                <w:lang w:eastAsia="zh-TW"/>
              </w:rPr>
            </w:pPr>
            <w:r w:rsidRPr="00246514">
              <w:rPr>
                <w:rFonts w:ascii="Times New Roman" w:eastAsia="標楷體" w:hAnsi="Times New Roman" w:cs="Times New Roman" w:hint="eastAsia"/>
                <w:sz w:val="24"/>
                <w:szCs w:val="24"/>
                <w:lang w:eastAsia="zh-TW"/>
              </w:rPr>
              <w:t xml:space="preserve"> </w:t>
            </w:r>
            <w:r w:rsidRPr="00246514">
              <w:rPr>
                <w:rFonts w:ascii="Times New Roman" w:eastAsia="標楷體" w:hAnsi="Times New Roman" w:cs="Times New Roman"/>
                <w:sz w:val="24"/>
                <w:szCs w:val="24"/>
                <w:lang w:eastAsia="zh-TW"/>
              </w:rPr>
              <w:t xml:space="preserve">    </w:t>
            </w:r>
            <w:r w:rsidRPr="00246514">
              <w:rPr>
                <w:rFonts w:ascii="Times New Roman" w:eastAsia="標楷體" w:hAnsi="Times New Roman" w:cs="Times New Roman" w:hint="eastAsia"/>
                <w:sz w:val="24"/>
                <w:szCs w:val="24"/>
                <w:lang w:eastAsia="zh-TW"/>
              </w:rPr>
              <w:t>為即時掌握境外學生留</w:t>
            </w:r>
            <w:proofErr w:type="gramStart"/>
            <w:r w:rsidRPr="00246514">
              <w:rPr>
                <w:rFonts w:ascii="Times New Roman" w:eastAsia="標楷體" w:hAnsi="Times New Roman" w:cs="Times New Roman" w:hint="eastAsia"/>
                <w:sz w:val="24"/>
                <w:szCs w:val="24"/>
                <w:lang w:eastAsia="zh-TW"/>
              </w:rPr>
              <w:t>臺</w:t>
            </w:r>
            <w:proofErr w:type="gramEnd"/>
            <w:r w:rsidRPr="00246514">
              <w:rPr>
                <w:rFonts w:ascii="Times New Roman" w:eastAsia="標楷體" w:hAnsi="Times New Roman" w:cs="Times New Roman" w:hint="eastAsia"/>
                <w:sz w:val="24"/>
                <w:szCs w:val="24"/>
                <w:lang w:eastAsia="zh-TW"/>
              </w:rPr>
              <w:t>成因、整體就學滿意度及評估</w:t>
            </w:r>
            <w:proofErr w:type="gramStart"/>
            <w:r w:rsidRPr="00246514">
              <w:rPr>
                <w:rFonts w:ascii="Times New Roman" w:eastAsia="標楷體" w:hAnsi="Times New Roman" w:cs="Times New Roman" w:hint="eastAsia"/>
                <w:sz w:val="24"/>
                <w:szCs w:val="24"/>
                <w:lang w:eastAsia="zh-TW"/>
              </w:rPr>
              <w:t>疫情</w:t>
            </w:r>
            <w:proofErr w:type="gramEnd"/>
            <w:r w:rsidRPr="00246514">
              <w:rPr>
                <w:rFonts w:ascii="Times New Roman" w:eastAsia="標楷體" w:hAnsi="Times New Roman" w:cs="Times New Roman" w:hint="eastAsia"/>
                <w:sz w:val="24"/>
                <w:szCs w:val="24"/>
                <w:lang w:eastAsia="zh-TW"/>
              </w:rPr>
              <w:t>對臺灣高教之衝擊，本會於</w:t>
            </w:r>
            <w:r w:rsidRPr="00246514">
              <w:rPr>
                <w:rFonts w:ascii="Times New Roman" w:eastAsia="標楷體" w:hAnsi="Times New Roman" w:cs="Times New Roman" w:hint="eastAsia"/>
                <w:sz w:val="24"/>
                <w:szCs w:val="24"/>
                <w:lang w:eastAsia="zh-TW"/>
              </w:rPr>
              <w:t>109</w:t>
            </w:r>
            <w:r w:rsidRPr="00246514">
              <w:rPr>
                <w:rFonts w:ascii="Times New Roman" w:eastAsia="標楷體" w:hAnsi="Times New Roman" w:cs="Times New Roman" w:hint="eastAsia"/>
                <w:sz w:val="24"/>
                <w:szCs w:val="24"/>
                <w:lang w:eastAsia="zh-TW"/>
              </w:rPr>
              <w:t>年</w:t>
            </w:r>
            <w:r w:rsidRPr="00246514">
              <w:rPr>
                <w:rFonts w:ascii="Times New Roman" w:eastAsia="標楷體" w:hAnsi="Times New Roman" w:cs="Times New Roman" w:hint="eastAsia"/>
                <w:sz w:val="24"/>
                <w:szCs w:val="24"/>
                <w:lang w:eastAsia="zh-TW"/>
              </w:rPr>
              <w:t>3</w:t>
            </w:r>
            <w:r w:rsidRPr="00246514">
              <w:rPr>
                <w:rFonts w:ascii="Times New Roman" w:eastAsia="標楷體" w:hAnsi="Times New Roman" w:cs="Times New Roman" w:hint="eastAsia"/>
                <w:sz w:val="24"/>
                <w:szCs w:val="24"/>
                <w:lang w:eastAsia="zh-TW"/>
              </w:rPr>
              <w:t>至</w:t>
            </w:r>
            <w:r w:rsidRPr="00246514">
              <w:rPr>
                <w:rFonts w:ascii="Times New Roman" w:eastAsia="標楷體" w:hAnsi="Times New Roman" w:cs="Times New Roman" w:hint="eastAsia"/>
                <w:sz w:val="24"/>
                <w:szCs w:val="24"/>
                <w:lang w:eastAsia="zh-TW"/>
              </w:rPr>
              <w:t>4</w:t>
            </w:r>
            <w:r w:rsidRPr="00246514">
              <w:rPr>
                <w:rFonts w:ascii="Times New Roman" w:eastAsia="標楷體" w:hAnsi="Times New Roman" w:cs="Times New Roman" w:hint="eastAsia"/>
                <w:sz w:val="24"/>
                <w:szCs w:val="24"/>
                <w:lang w:eastAsia="zh-TW"/>
              </w:rPr>
              <w:t>月進行「留學臺灣問卷調查活動」，並依據有效回收填答資料，撰寫中英文趨勢分析報告書，除提供全大</w:t>
            </w:r>
            <w:r w:rsidR="00F23D59" w:rsidRPr="00246514">
              <w:rPr>
                <w:rFonts w:ascii="Times New Roman" w:eastAsia="標楷體" w:hAnsi="Times New Roman" w:cs="Times New Roman" w:hint="eastAsia"/>
                <w:sz w:val="24"/>
                <w:szCs w:val="24"/>
                <w:lang w:eastAsia="zh-TW"/>
              </w:rPr>
              <w:t>學</w:t>
            </w:r>
          </w:p>
        </w:tc>
      </w:tr>
    </w:tbl>
    <w:p w14:paraId="74B7765B" w14:textId="77777777" w:rsidR="002C7CED" w:rsidRPr="00246514" w:rsidRDefault="002C7CED" w:rsidP="00F23D59">
      <w:pPr>
        <w:spacing w:beforeLines="50" w:before="120" w:afterLines="50" w:after="120" w:line="200" w:lineRule="exact"/>
        <w:jc w:val="both"/>
        <w:rPr>
          <w:rFonts w:ascii="Times New Roman" w:eastAsia="標楷體" w:hAnsi="Times New Roman" w:cs="Times New Roman"/>
          <w:sz w:val="20"/>
          <w:szCs w:val="20"/>
          <w:lang w:eastAsia="zh-TW"/>
        </w:rPr>
      </w:pPr>
    </w:p>
    <w:p w14:paraId="3D446816" w14:textId="77777777" w:rsidR="007A1804" w:rsidRPr="00246514" w:rsidRDefault="007A1804" w:rsidP="00F23D59">
      <w:pPr>
        <w:spacing w:beforeLines="50" w:before="120" w:afterLines="50" w:after="120" w:line="200" w:lineRule="exact"/>
        <w:jc w:val="both"/>
        <w:rPr>
          <w:rFonts w:ascii="Times New Roman" w:eastAsia="標楷體" w:hAnsi="Times New Roman" w:cs="Times New Roman"/>
          <w:sz w:val="20"/>
          <w:szCs w:val="20"/>
          <w:lang w:eastAsia="zh-TW"/>
        </w:rPr>
      </w:pPr>
    </w:p>
    <w:p w14:paraId="0459E48B" w14:textId="77777777" w:rsidR="007A1804" w:rsidRPr="00246514" w:rsidRDefault="007A1804" w:rsidP="00F23D59">
      <w:pPr>
        <w:spacing w:beforeLines="50" w:before="120" w:afterLines="50" w:after="120" w:line="200" w:lineRule="exact"/>
        <w:jc w:val="both"/>
        <w:rPr>
          <w:rFonts w:ascii="Times New Roman" w:eastAsia="標楷體" w:hAnsi="Times New Roman" w:cs="Times New Roman"/>
          <w:sz w:val="20"/>
          <w:szCs w:val="20"/>
          <w:lang w:eastAsia="zh-TW"/>
        </w:rPr>
      </w:pPr>
    </w:p>
    <w:p w14:paraId="07A16617" w14:textId="77777777" w:rsidR="007A1804" w:rsidRPr="00246514" w:rsidRDefault="007A1804" w:rsidP="00F23D59">
      <w:pPr>
        <w:spacing w:beforeLines="50" w:before="120" w:afterLines="50" w:after="120" w:line="200" w:lineRule="exact"/>
        <w:jc w:val="both"/>
        <w:rPr>
          <w:rFonts w:ascii="Times New Roman" w:eastAsia="標楷體" w:hAnsi="Times New Roman" w:cs="Times New Roman"/>
          <w:sz w:val="20"/>
          <w:szCs w:val="20"/>
          <w:lang w:eastAsia="zh-TW"/>
        </w:rPr>
      </w:pPr>
    </w:p>
    <w:p w14:paraId="55D63FAB" w14:textId="77777777" w:rsidR="007A1804" w:rsidRPr="00246514" w:rsidRDefault="007A1804" w:rsidP="00F23D59">
      <w:pPr>
        <w:spacing w:beforeLines="50" w:before="120" w:afterLines="50" w:after="120" w:line="200" w:lineRule="exact"/>
        <w:jc w:val="both"/>
        <w:rPr>
          <w:rFonts w:ascii="Times New Roman" w:eastAsia="標楷體" w:hAnsi="Times New Roman" w:cs="Times New Roman"/>
          <w:sz w:val="20"/>
          <w:szCs w:val="20"/>
          <w:lang w:eastAsia="zh-TW"/>
        </w:rPr>
      </w:pPr>
    </w:p>
    <w:tbl>
      <w:tblPr>
        <w:tblW w:w="10683" w:type="dxa"/>
        <w:tblInd w:w="95" w:type="dxa"/>
        <w:tblLayout w:type="fixed"/>
        <w:tblCellMar>
          <w:left w:w="0" w:type="dxa"/>
          <w:right w:w="0" w:type="dxa"/>
        </w:tblCellMar>
        <w:tblLook w:val="01E0" w:firstRow="1" w:lastRow="1" w:firstColumn="1" w:lastColumn="1" w:noHBand="0" w:noVBand="0"/>
      </w:tblPr>
      <w:tblGrid>
        <w:gridCol w:w="380"/>
        <w:gridCol w:w="1039"/>
        <w:gridCol w:w="1417"/>
        <w:gridCol w:w="7847"/>
      </w:tblGrid>
      <w:tr w:rsidR="00246514" w:rsidRPr="00246514" w14:paraId="59ADE2BA" w14:textId="77777777" w:rsidTr="006924BE">
        <w:trPr>
          <w:trHeight w:hRule="exact" w:val="185"/>
        </w:trPr>
        <w:tc>
          <w:tcPr>
            <w:tcW w:w="380" w:type="dxa"/>
            <w:vMerge w:val="restart"/>
            <w:tcBorders>
              <w:top w:val="single" w:sz="4" w:space="0" w:color="000000"/>
              <w:left w:val="single" w:sz="4" w:space="0" w:color="000000"/>
              <w:right w:val="single" w:sz="4" w:space="0" w:color="000000"/>
            </w:tcBorders>
            <w:shd w:val="clear" w:color="auto" w:fill="FFFF9A"/>
          </w:tcPr>
          <w:p w14:paraId="17556F9F" w14:textId="77777777" w:rsidR="002C7CED" w:rsidRPr="00246514" w:rsidRDefault="002C7CED" w:rsidP="00F23D59">
            <w:pPr>
              <w:spacing w:after="0" w:line="312" w:lineRule="exact"/>
              <w:ind w:left="65" w:right="-20"/>
              <w:jc w:val="both"/>
              <w:rPr>
                <w:rFonts w:ascii="Times New Roman" w:eastAsia="標楷體" w:hAnsi="Times New Roman" w:cs="Times New Roman"/>
                <w:sz w:val="24"/>
                <w:szCs w:val="24"/>
              </w:rPr>
            </w:pPr>
            <w:r w:rsidRPr="00246514">
              <w:rPr>
                <w:rFonts w:ascii="Times New Roman" w:eastAsia="標楷體" w:hAnsi="Times New Roman" w:cs="Times New Roman"/>
                <w:sz w:val="24"/>
                <w:szCs w:val="24"/>
              </w:rPr>
              <w:lastRenderedPageBreak/>
              <w:t>編</w:t>
            </w:r>
          </w:p>
          <w:p w14:paraId="43A7DAD6" w14:textId="77777777" w:rsidR="002C7CED" w:rsidRPr="00246514" w:rsidRDefault="002C7CED" w:rsidP="00F23D59">
            <w:pPr>
              <w:spacing w:after="0" w:line="360" w:lineRule="exact"/>
              <w:ind w:left="65" w:right="-20"/>
              <w:jc w:val="both"/>
              <w:rPr>
                <w:rFonts w:ascii="Times New Roman" w:eastAsia="標楷體" w:hAnsi="Times New Roman" w:cs="Times New Roman"/>
                <w:sz w:val="24"/>
                <w:szCs w:val="24"/>
              </w:rPr>
            </w:pPr>
            <w:r w:rsidRPr="00246514">
              <w:rPr>
                <w:rFonts w:ascii="Times New Roman" w:eastAsia="標楷體" w:hAnsi="Times New Roman" w:cs="Times New Roman"/>
                <w:position w:val="-1"/>
                <w:sz w:val="24"/>
                <w:szCs w:val="24"/>
              </w:rPr>
              <w:t>號</w:t>
            </w:r>
          </w:p>
        </w:tc>
        <w:tc>
          <w:tcPr>
            <w:tcW w:w="1039" w:type="dxa"/>
            <w:vMerge w:val="restart"/>
            <w:tcBorders>
              <w:top w:val="single" w:sz="4" w:space="0" w:color="000000"/>
              <w:left w:val="single" w:sz="4" w:space="0" w:color="000000"/>
              <w:right w:val="single" w:sz="4" w:space="0" w:color="000000"/>
            </w:tcBorders>
            <w:shd w:val="clear" w:color="auto" w:fill="FFFF9A"/>
          </w:tcPr>
          <w:p w14:paraId="198326CD" w14:textId="77777777" w:rsidR="002C7CED" w:rsidRPr="00246514" w:rsidRDefault="002C7CED" w:rsidP="00F23D59">
            <w:pPr>
              <w:spacing w:before="79" w:after="0" w:line="240" w:lineRule="auto"/>
              <w:ind w:left="34" w:right="-43"/>
              <w:jc w:val="both"/>
              <w:rPr>
                <w:rFonts w:ascii="Times New Roman" w:eastAsia="標楷體" w:hAnsi="Times New Roman" w:cs="Times New Roman"/>
                <w:sz w:val="24"/>
                <w:szCs w:val="24"/>
              </w:rPr>
            </w:pPr>
            <w:proofErr w:type="spellStart"/>
            <w:r w:rsidRPr="00246514">
              <w:rPr>
                <w:rFonts w:ascii="Times New Roman" w:eastAsia="標楷體" w:hAnsi="Times New Roman" w:cs="Times New Roman"/>
                <w:sz w:val="24"/>
                <w:szCs w:val="24"/>
              </w:rPr>
              <w:t>補助對象</w:t>
            </w:r>
            <w:proofErr w:type="spellEnd"/>
          </w:p>
        </w:tc>
        <w:tc>
          <w:tcPr>
            <w:tcW w:w="1417" w:type="dxa"/>
            <w:vMerge w:val="restart"/>
            <w:tcBorders>
              <w:top w:val="single" w:sz="4" w:space="0" w:color="000000"/>
              <w:left w:val="single" w:sz="4" w:space="0" w:color="000000"/>
              <w:right w:val="single" w:sz="4" w:space="0" w:color="000000"/>
            </w:tcBorders>
            <w:shd w:val="clear" w:color="auto" w:fill="FFFF9A"/>
          </w:tcPr>
          <w:p w14:paraId="57743EE4" w14:textId="77777777" w:rsidR="002C7CED" w:rsidRPr="00246514" w:rsidRDefault="002C7CED" w:rsidP="00F23D59">
            <w:pPr>
              <w:spacing w:after="0" w:line="312" w:lineRule="exact"/>
              <w:ind w:left="63" w:right="45"/>
              <w:jc w:val="both"/>
              <w:rPr>
                <w:rFonts w:ascii="Times New Roman" w:eastAsia="標楷體" w:hAnsi="Times New Roman" w:cs="Times New Roman"/>
                <w:sz w:val="24"/>
                <w:szCs w:val="24"/>
              </w:rPr>
            </w:pPr>
            <w:proofErr w:type="spellStart"/>
            <w:r w:rsidRPr="00246514">
              <w:rPr>
                <w:rFonts w:ascii="Times New Roman" w:eastAsia="標楷體" w:hAnsi="Times New Roman" w:cs="Times New Roman"/>
                <w:sz w:val="24"/>
                <w:szCs w:val="24"/>
              </w:rPr>
              <w:t>輸出計畫之</w:t>
            </w:r>
            <w:proofErr w:type="spellEnd"/>
          </w:p>
          <w:p w14:paraId="219DA86A" w14:textId="77777777" w:rsidR="002C7CED" w:rsidRPr="00246514" w:rsidRDefault="002C7CED" w:rsidP="00F23D59">
            <w:pPr>
              <w:spacing w:after="0" w:line="360" w:lineRule="exact"/>
              <w:ind w:left="303" w:right="285"/>
              <w:jc w:val="both"/>
              <w:rPr>
                <w:rFonts w:ascii="Times New Roman" w:eastAsia="標楷體" w:hAnsi="Times New Roman" w:cs="Times New Roman"/>
                <w:sz w:val="24"/>
                <w:szCs w:val="24"/>
              </w:rPr>
            </w:pPr>
            <w:proofErr w:type="spellStart"/>
            <w:r w:rsidRPr="00246514">
              <w:rPr>
                <w:rFonts w:ascii="Times New Roman" w:eastAsia="標楷體" w:hAnsi="Times New Roman" w:cs="Times New Roman"/>
                <w:spacing w:val="1"/>
                <w:position w:val="-1"/>
                <w:sz w:val="24"/>
                <w:szCs w:val="24"/>
              </w:rPr>
              <w:t>子計畫</w:t>
            </w:r>
            <w:proofErr w:type="spellEnd"/>
          </w:p>
        </w:tc>
        <w:tc>
          <w:tcPr>
            <w:tcW w:w="7847" w:type="dxa"/>
            <w:tcBorders>
              <w:top w:val="single" w:sz="4" w:space="0" w:color="000000"/>
              <w:left w:val="single" w:sz="4" w:space="0" w:color="000000"/>
              <w:bottom w:val="nil"/>
              <w:right w:val="single" w:sz="4" w:space="0" w:color="000000"/>
            </w:tcBorders>
            <w:shd w:val="clear" w:color="auto" w:fill="FFFF9A"/>
          </w:tcPr>
          <w:p w14:paraId="3852C074" w14:textId="77777777" w:rsidR="002C7CED" w:rsidRPr="00246514" w:rsidRDefault="002C7CED" w:rsidP="00F23D59">
            <w:pPr>
              <w:jc w:val="both"/>
              <w:rPr>
                <w:rFonts w:ascii="Times New Roman" w:eastAsia="標楷體" w:hAnsi="Times New Roman" w:cs="Times New Roman"/>
              </w:rPr>
            </w:pPr>
          </w:p>
        </w:tc>
      </w:tr>
      <w:tr w:rsidR="00246514" w:rsidRPr="00246514" w14:paraId="59795CC6" w14:textId="77777777" w:rsidTr="006924BE">
        <w:trPr>
          <w:trHeight w:hRule="exact" w:val="360"/>
        </w:trPr>
        <w:tc>
          <w:tcPr>
            <w:tcW w:w="380" w:type="dxa"/>
            <w:vMerge/>
            <w:tcBorders>
              <w:left w:val="single" w:sz="4" w:space="0" w:color="000000"/>
              <w:right w:val="single" w:sz="4" w:space="0" w:color="000000"/>
            </w:tcBorders>
            <w:shd w:val="clear" w:color="auto" w:fill="FFFF9A"/>
          </w:tcPr>
          <w:p w14:paraId="7EDFE96F" w14:textId="77777777" w:rsidR="002C7CED" w:rsidRPr="00246514" w:rsidRDefault="002C7CED" w:rsidP="00F23D59">
            <w:pPr>
              <w:jc w:val="both"/>
              <w:rPr>
                <w:rFonts w:ascii="Times New Roman" w:eastAsia="標楷體" w:hAnsi="Times New Roman" w:cs="Times New Roman"/>
              </w:rPr>
            </w:pPr>
          </w:p>
        </w:tc>
        <w:tc>
          <w:tcPr>
            <w:tcW w:w="1039" w:type="dxa"/>
            <w:vMerge/>
            <w:tcBorders>
              <w:left w:val="single" w:sz="4" w:space="0" w:color="000000"/>
              <w:right w:val="single" w:sz="4" w:space="0" w:color="000000"/>
            </w:tcBorders>
            <w:shd w:val="clear" w:color="auto" w:fill="FFFF9A"/>
          </w:tcPr>
          <w:p w14:paraId="6F0B4ECB" w14:textId="77777777" w:rsidR="002C7CED" w:rsidRPr="00246514" w:rsidRDefault="002C7CED" w:rsidP="00F23D59">
            <w:pPr>
              <w:jc w:val="both"/>
              <w:rPr>
                <w:rFonts w:ascii="Times New Roman" w:eastAsia="標楷體" w:hAnsi="Times New Roman" w:cs="Times New Roman"/>
              </w:rPr>
            </w:pPr>
          </w:p>
        </w:tc>
        <w:tc>
          <w:tcPr>
            <w:tcW w:w="1417" w:type="dxa"/>
            <w:vMerge/>
            <w:tcBorders>
              <w:left w:val="single" w:sz="4" w:space="0" w:color="000000"/>
              <w:right w:val="single" w:sz="4" w:space="0" w:color="000000"/>
            </w:tcBorders>
            <w:shd w:val="clear" w:color="auto" w:fill="FFFF9A"/>
          </w:tcPr>
          <w:p w14:paraId="1FDAAB2C" w14:textId="77777777" w:rsidR="002C7CED" w:rsidRPr="00246514" w:rsidRDefault="002C7CED" w:rsidP="00F23D59">
            <w:pPr>
              <w:jc w:val="both"/>
              <w:rPr>
                <w:rFonts w:ascii="Times New Roman" w:eastAsia="標楷體" w:hAnsi="Times New Roman" w:cs="Times New Roman"/>
              </w:rPr>
            </w:pPr>
          </w:p>
        </w:tc>
        <w:tc>
          <w:tcPr>
            <w:tcW w:w="7847" w:type="dxa"/>
            <w:tcBorders>
              <w:top w:val="nil"/>
              <w:left w:val="single" w:sz="4" w:space="0" w:color="000000"/>
              <w:bottom w:val="nil"/>
              <w:right w:val="single" w:sz="4" w:space="0" w:color="000000"/>
            </w:tcBorders>
            <w:shd w:val="clear" w:color="auto" w:fill="FFFF9A"/>
          </w:tcPr>
          <w:p w14:paraId="22E58057" w14:textId="77777777" w:rsidR="002C7CED" w:rsidRPr="00246514" w:rsidRDefault="002C7CED" w:rsidP="00F23D59">
            <w:pPr>
              <w:spacing w:after="0" w:line="313" w:lineRule="exact"/>
              <w:ind w:left="3302" w:right="3284"/>
              <w:jc w:val="both"/>
              <w:rPr>
                <w:rFonts w:ascii="Times New Roman" w:eastAsia="標楷體" w:hAnsi="Times New Roman" w:cs="Times New Roman"/>
                <w:sz w:val="24"/>
                <w:szCs w:val="24"/>
              </w:rPr>
            </w:pPr>
            <w:proofErr w:type="spellStart"/>
            <w:r w:rsidRPr="00246514">
              <w:rPr>
                <w:rFonts w:ascii="Times New Roman" w:eastAsia="標楷體" w:hAnsi="Times New Roman" w:cs="Times New Roman"/>
                <w:sz w:val="24"/>
                <w:szCs w:val="24"/>
              </w:rPr>
              <w:t>執行成果</w:t>
            </w:r>
            <w:proofErr w:type="spellEnd"/>
          </w:p>
        </w:tc>
      </w:tr>
      <w:tr w:rsidR="00246514" w:rsidRPr="00246514" w14:paraId="35B37ADF" w14:textId="77777777" w:rsidTr="006924BE">
        <w:trPr>
          <w:trHeight w:hRule="exact" w:val="185"/>
        </w:trPr>
        <w:tc>
          <w:tcPr>
            <w:tcW w:w="380" w:type="dxa"/>
            <w:vMerge/>
            <w:tcBorders>
              <w:left w:val="single" w:sz="4" w:space="0" w:color="000000"/>
              <w:bottom w:val="single" w:sz="4" w:space="0" w:color="000000"/>
              <w:right w:val="single" w:sz="4" w:space="0" w:color="000000"/>
            </w:tcBorders>
            <w:shd w:val="clear" w:color="auto" w:fill="FFFF9A"/>
          </w:tcPr>
          <w:p w14:paraId="1FE90999" w14:textId="77777777" w:rsidR="002C7CED" w:rsidRPr="00246514" w:rsidRDefault="002C7CED" w:rsidP="00F23D59">
            <w:pPr>
              <w:jc w:val="both"/>
              <w:rPr>
                <w:rFonts w:ascii="Times New Roman" w:eastAsia="標楷體" w:hAnsi="Times New Roman" w:cs="Times New Roman"/>
              </w:rPr>
            </w:pPr>
          </w:p>
        </w:tc>
        <w:tc>
          <w:tcPr>
            <w:tcW w:w="1039" w:type="dxa"/>
            <w:vMerge/>
            <w:tcBorders>
              <w:left w:val="single" w:sz="4" w:space="0" w:color="000000"/>
              <w:bottom w:val="single" w:sz="4" w:space="0" w:color="000000"/>
              <w:right w:val="single" w:sz="4" w:space="0" w:color="000000"/>
            </w:tcBorders>
            <w:shd w:val="clear" w:color="auto" w:fill="FFFF9A"/>
          </w:tcPr>
          <w:p w14:paraId="4A21FB1D" w14:textId="77777777" w:rsidR="002C7CED" w:rsidRPr="00246514" w:rsidRDefault="002C7CED" w:rsidP="00F23D59">
            <w:pPr>
              <w:jc w:val="both"/>
              <w:rPr>
                <w:rFonts w:ascii="Times New Roman" w:eastAsia="標楷體" w:hAnsi="Times New Roman" w:cs="Times New Roman"/>
              </w:rPr>
            </w:pPr>
          </w:p>
        </w:tc>
        <w:tc>
          <w:tcPr>
            <w:tcW w:w="1417" w:type="dxa"/>
            <w:vMerge/>
            <w:tcBorders>
              <w:left w:val="single" w:sz="4" w:space="0" w:color="000000"/>
              <w:bottom w:val="single" w:sz="4" w:space="0" w:color="000000"/>
              <w:right w:val="single" w:sz="4" w:space="0" w:color="000000"/>
            </w:tcBorders>
            <w:shd w:val="clear" w:color="auto" w:fill="FFFF9A"/>
          </w:tcPr>
          <w:p w14:paraId="14AB5AC9" w14:textId="77777777" w:rsidR="002C7CED" w:rsidRPr="00246514" w:rsidRDefault="002C7CED" w:rsidP="00F23D59">
            <w:pPr>
              <w:jc w:val="both"/>
              <w:rPr>
                <w:rFonts w:ascii="Times New Roman" w:eastAsia="標楷體" w:hAnsi="Times New Roman" w:cs="Times New Roman"/>
              </w:rPr>
            </w:pPr>
          </w:p>
        </w:tc>
        <w:tc>
          <w:tcPr>
            <w:tcW w:w="7847" w:type="dxa"/>
            <w:tcBorders>
              <w:top w:val="nil"/>
              <w:left w:val="single" w:sz="4" w:space="0" w:color="000000"/>
              <w:bottom w:val="single" w:sz="4" w:space="0" w:color="000000"/>
              <w:right w:val="single" w:sz="4" w:space="0" w:color="000000"/>
            </w:tcBorders>
            <w:shd w:val="clear" w:color="auto" w:fill="FFFF9A"/>
          </w:tcPr>
          <w:p w14:paraId="0CC67CEE" w14:textId="77777777" w:rsidR="002C7CED" w:rsidRPr="00246514" w:rsidRDefault="002C7CED" w:rsidP="00F23D59">
            <w:pPr>
              <w:jc w:val="both"/>
              <w:rPr>
                <w:rFonts w:ascii="Times New Roman" w:eastAsia="標楷體" w:hAnsi="Times New Roman" w:cs="Times New Roman"/>
              </w:rPr>
            </w:pPr>
          </w:p>
        </w:tc>
      </w:tr>
      <w:tr w:rsidR="00246514" w:rsidRPr="00246514" w14:paraId="23FCD1AF" w14:textId="77777777" w:rsidTr="0042572C">
        <w:trPr>
          <w:trHeight w:hRule="exact" w:val="13175"/>
        </w:trPr>
        <w:tc>
          <w:tcPr>
            <w:tcW w:w="380" w:type="dxa"/>
            <w:tcBorders>
              <w:top w:val="single" w:sz="4" w:space="0" w:color="000000"/>
              <w:left w:val="single" w:sz="4" w:space="0" w:color="000000"/>
              <w:bottom w:val="single" w:sz="4" w:space="0" w:color="000000"/>
              <w:right w:val="single" w:sz="4" w:space="0" w:color="000000"/>
            </w:tcBorders>
            <w:vAlign w:val="center"/>
          </w:tcPr>
          <w:p w14:paraId="417D90A2" w14:textId="77777777" w:rsidR="002C7CED" w:rsidRPr="00246514" w:rsidRDefault="002C7CED" w:rsidP="00F23D59">
            <w:pPr>
              <w:spacing w:after="0" w:line="240" w:lineRule="auto"/>
              <w:ind w:left="87" w:right="66"/>
              <w:jc w:val="both"/>
              <w:rPr>
                <w:rFonts w:ascii="Times New Roman" w:eastAsia="標楷體" w:hAnsi="Times New Roman" w:cs="Times New Roman"/>
                <w:sz w:val="24"/>
                <w:szCs w:val="24"/>
              </w:rPr>
            </w:pPr>
            <w:r w:rsidRPr="00246514">
              <w:rPr>
                <w:rFonts w:ascii="Times New Roman" w:eastAsia="標楷體" w:hAnsi="Times New Roman" w:cs="Times New Roman"/>
                <w:sz w:val="24"/>
                <w:szCs w:val="24"/>
              </w:rPr>
              <w:t>1</w:t>
            </w:r>
          </w:p>
        </w:tc>
        <w:tc>
          <w:tcPr>
            <w:tcW w:w="1039" w:type="dxa"/>
            <w:tcBorders>
              <w:top w:val="single" w:sz="4" w:space="0" w:color="000000"/>
              <w:left w:val="single" w:sz="4" w:space="0" w:color="000000"/>
              <w:bottom w:val="single" w:sz="4" w:space="0" w:color="000000"/>
              <w:right w:val="single" w:sz="4" w:space="0" w:color="000000"/>
            </w:tcBorders>
            <w:vAlign w:val="center"/>
          </w:tcPr>
          <w:p w14:paraId="0922659B" w14:textId="77777777" w:rsidR="002C7CED" w:rsidRPr="00246514" w:rsidRDefault="002C7CED" w:rsidP="00F23D59">
            <w:pPr>
              <w:spacing w:after="0" w:line="360" w:lineRule="exact"/>
              <w:ind w:left="3" w:right="-17"/>
              <w:jc w:val="both"/>
              <w:rPr>
                <w:rFonts w:ascii="Times New Roman" w:eastAsia="標楷體" w:hAnsi="Times New Roman" w:cs="Times New Roman"/>
                <w:sz w:val="24"/>
                <w:szCs w:val="24"/>
                <w:lang w:eastAsia="zh-TW"/>
              </w:rPr>
            </w:pPr>
            <w:r w:rsidRPr="00246514">
              <w:rPr>
                <w:rFonts w:ascii="Times New Roman" w:eastAsia="標楷體" w:hAnsi="Times New Roman" w:cs="Times New Roman"/>
                <w:sz w:val="24"/>
                <w:szCs w:val="24"/>
                <w:lang w:eastAsia="zh-TW"/>
              </w:rPr>
              <w:t>財團法人</w:t>
            </w:r>
            <w:r w:rsidRPr="00246514">
              <w:rPr>
                <w:rFonts w:ascii="Times New Roman" w:eastAsia="標楷體" w:hAnsi="Times New Roman" w:cs="Times New Roman"/>
                <w:sz w:val="24"/>
                <w:szCs w:val="24"/>
                <w:lang w:eastAsia="zh-TW"/>
              </w:rPr>
              <w:t xml:space="preserve"> </w:t>
            </w:r>
            <w:r w:rsidRPr="00246514">
              <w:rPr>
                <w:rFonts w:ascii="Times New Roman" w:eastAsia="標楷體" w:hAnsi="Times New Roman" w:cs="Times New Roman"/>
                <w:sz w:val="24"/>
                <w:szCs w:val="24"/>
                <w:lang w:eastAsia="zh-TW"/>
              </w:rPr>
              <w:t>高等教育</w:t>
            </w:r>
            <w:r w:rsidRPr="00246514">
              <w:rPr>
                <w:rFonts w:ascii="Times New Roman" w:eastAsia="標楷體" w:hAnsi="Times New Roman" w:cs="Times New Roman"/>
                <w:sz w:val="24"/>
                <w:szCs w:val="24"/>
                <w:lang w:eastAsia="zh-TW"/>
              </w:rPr>
              <w:t xml:space="preserve"> </w:t>
            </w:r>
            <w:r w:rsidRPr="00246514">
              <w:rPr>
                <w:rFonts w:ascii="Times New Roman" w:eastAsia="標楷體" w:hAnsi="Times New Roman" w:cs="Times New Roman"/>
                <w:sz w:val="24"/>
                <w:szCs w:val="24"/>
                <w:lang w:eastAsia="zh-TW"/>
              </w:rPr>
              <w:t>國際合作</w:t>
            </w:r>
            <w:r w:rsidRPr="00246514">
              <w:rPr>
                <w:rFonts w:ascii="Times New Roman" w:eastAsia="標楷體" w:hAnsi="Times New Roman" w:cs="Times New Roman"/>
                <w:sz w:val="24"/>
                <w:szCs w:val="24"/>
                <w:lang w:eastAsia="zh-TW"/>
              </w:rPr>
              <w:t xml:space="preserve"> </w:t>
            </w:r>
            <w:r w:rsidRPr="00246514">
              <w:rPr>
                <w:rFonts w:ascii="Times New Roman" w:eastAsia="標楷體" w:hAnsi="Times New Roman" w:cs="Times New Roman"/>
                <w:sz w:val="24"/>
                <w:szCs w:val="24"/>
                <w:lang w:eastAsia="zh-TW"/>
              </w:rPr>
              <w:t>基金會</w:t>
            </w:r>
          </w:p>
          <w:p w14:paraId="07A09B1E" w14:textId="77777777" w:rsidR="002C7CED" w:rsidRPr="00246514" w:rsidRDefault="002C7CED" w:rsidP="00F23D59">
            <w:pPr>
              <w:spacing w:after="0" w:line="360" w:lineRule="exact"/>
              <w:ind w:left="3" w:right="-17"/>
              <w:jc w:val="both"/>
              <w:rPr>
                <w:rFonts w:ascii="Times New Roman" w:eastAsia="標楷體" w:hAnsi="Times New Roman" w:cs="Times New Roman"/>
                <w:sz w:val="24"/>
                <w:szCs w:val="24"/>
                <w:lang w:eastAsia="zh-TW"/>
              </w:rPr>
            </w:pPr>
          </w:p>
          <w:p w14:paraId="376B7D07" w14:textId="77777777" w:rsidR="002C7CED" w:rsidRPr="00246514" w:rsidRDefault="002C7CED" w:rsidP="00F23D59">
            <w:pPr>
              <w:spacing w:after="0" w:line="360" w:lineRule="exact"/>
              <w:ind w:left="3" w:right="-17"/>
              <w:jc w:val="both"/>
              <w:rPr>
                <w:rFonts w:ascii="Times New Roman" w:eastAsia="標楷體" w:hAnsi="Times New Roman" w:cs="Times New Roman"/>
                <w:b/>
                <w:sz w:val="24"/>
                <w:szCs w:val="24"/>
                <w:lang w:eastAsia="zh-TW"/>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31A8590D" w14:textId="77777777" w:rsidR="002C7CED" w:rsidRPr="00246514" w:rsidRDefault="002C7CED" w:rsidP="00F23D59">
            <w:pPr>
              <w:spacing w:after="0" w:line="360" w:lineRule="exact"/>
              <w:ind w:left="102" w:right="21"/>
              <w:jc w:val="both"/>
              <w:rPr>
                <w:rFonts w:ascii="Times New Roman" w:eastAsia="標楷體" w:hAnsi="Times New Roman" w:cs="Times New Roman"/>
                <w:sz w:val="24"/>
                <w:szCs w:val="24"/>
                <w:lang w:eastAsia="zh-TW"/>
              </w:rPr>
            </w:pPr>
            <w:r w:rsidRPr="00246514">
              <w:rPr>
                <w:rFonts w:ascii="Times New Roman" w:eastAsia="標楷體" w:hAnsi="Times New Roman" w:cs="Times New Roman"/>
                <w:sz w:val="24"/>
                <w:szCs w:val="24"/>
                <w:lang w:eastAsia="zh-TW"/>
              </w:rPr>
              <w:t>留學臺灣行</w:t>
            </w:r>
            <w:r w:rsidRPr="00246514">
              <w:rPr>
                <w:rFonts w:ascii="Times New Roman" w:eastAsia="標楷體" w:hAnsi="Times New Roman" w:cs="Times New Roman"/>
                <w:sz w:val="24"/>
                <w:szCs w:val="24"/>
                <w:lang w:eastAsia="zh-TW"/>
              </w:rPr>
              <w:t xml:space="preserve"> </w:t>
            </w:r>
            <w:r w:rsidRPr="00246514">
              <w:rPr>
                <w:rFonts w:ascii="Times New Roman" w:eastAsia="標楷體" w:hAnsi="Times New Roman" w:cs="Times New Roman"/>
                <w:sz w:val="24"/>
                <w:szCs w:val="24"/>
                <w:lang w:eastAsia="zh-TW"/>
              </w:rPr>
              <w:t>銷、參與教</w:t>
            </w:r>
            <w:r w:rsidRPr="00246514">
              <w:rPr>
                <w:rFonts w:ascii="Times New Roman" w:eastAsia="標楷體" w:hAnsi="Times New Roman" w:cs="Times New Roman"/>
                <w:sz w:val="24"/>
                <w:szCs w:val="24"/>
                <w:lang w:eastAsia="zh-TW"/>
              </w:rPr>
              <w:t xml:space="preserve"> </w:t>
            </w:r>
            <w:proofErr w:type="gramStart"/>
            <w:r w:rsidRPr="00246514">
              <w:rPr>
                <w:rFonts w:ascii="Times New Roman" w:eastAsia="標楷體" w:hAnsi="Times New Roman" w:cs="Times New Roman"/>
                <w:sz w:val="24"/>
                <w:szCs w:val="24"/>
                <w:lang w:eastAsia="zh-TW"/>
              </w:rPr>
              <w:t>育者年會</w:t>
            </w:r>
            <w:proofErr w:type="gramEnd"/>
            <w:r w:rsidRPr="00246514">
              <w:rPr>
                <w:rFonts w:ascii="Times New Roman" w:eastAsia="標楷體" w:hAnsi="Times New Roman" w:cs="Times New Roman"/>
                <w:sz w:val="24"/>
                <w:szCs w:val="24"/>
                <w:lang w:eastAsia="zh-TW"/>
              </w:rPr>
              <w:t>、</w:t>
            </w:r>
            <w:r w:rsidRPr="00246514">
              <w:rPr>
                <w:rFonts w:ascii="Times New Roman" w:eastAsia="標楷體" w:hAnsi="Times New Roman" w:cs="Times New Roman"/>
                <w:sz w:val="24"/>
                <w:szCs w:val="24"/>
                <w:lang w:eastAsia="zh-TW"/>
              </w:rPr>
              <w:t xml:space="preserve"> </w:t>
            </w:r>
            <w:r w:rsidRPr="00246514">
              <w:rPr>
                <w:rFonts w:ascii="Times New Roman" w:eastAsia="標楷體" w:hAnsi="Times New Roman" w:cs="Times New Roman"/>
                <w:sz w:val="24"/>
                <w:szCs w:val="24"/>
                <w:lang w:eastAsia="zh-TW"/>
              </w:rPr>
              <w:t>審查臺教中</w:t>
            </w:r>
            <w:r w:rsidRPr="00246514">
              <w:rPr>
                <w:rFonts w:ascii="Times New Roman" w:eastAsia="標楷體" w:hAnsi="Times New Roman" w:cs="Times New Roman"/>
                <w:sz w:val="24"/>
                <w:szCs w:val="24"/>
                <w:lang w:eastAsia="zh-TW"/>
              </w:rPr>
              <w:t xml:space="preserve"> </w:t>
            </w:r>
            <w:r w:rsidRPr="00246514">
              <w:rPr>
                <w:rFonts w:ascii="Times New Roman" w:eastAsia="標楷體" w:hAnsi="Times New Roman" w:cs="Times New Roman"/>
                <w:sz w:val="24"/>
                <w:szCs w:val="24"/>
                <w:lang w:eastAsia="zh-TW"/>
              </w:rPr>
              <w:t>心計畫及辦</w:t>
            </w:r>
            <w:r w:rsidRPr="00246514">
              <w:rPr>
                <w:rFonts w:ascii="Times New Roman" w:eastAsia="標楷體" w:hAnsi="Times New Roman" w:cs="Times New Roman"/>
                <w:sz w:val="24"/>
                <w:szCs w:val="24"/>
                <w:lang w:eastAsia="zh-TW"/>
              </w:rPr>
              <w:t xml:space="preserve"> </w:t>
            </w:r>
            <w:r w:rsidRPr="00246514">
              <w:rPr>
                <w:rFonts w:ascii="Times New Roman" w:eastAsia="標楷體" w:hAnsi="Times New Roman" w:cs="Times New Roman"/>
                <w:sz w:val="24"/>
                <w:szCs w:val="24"/>
                <w:lang w:eastAsia="zh-TW"/>
              </w:rPr>
              <w:t>理研討會等</w:t>
            </w:r>
          </w:p>
        </w:tc>
        <w:tc>
          <w:tcPr>
            <w:tcW w:w="7847" w:type="dxa"/>
            <w:tcBorders>
              <w:top w:val="single" w:sz="4" w:space="0" w:color="000000"/>
              <w:left w:val="single" w:sz="4" w:space="0" w:color="000000"/>
              <w:bottom w:val="single" w:sz="4" w:space="0" w:color="000000"/>
              <w:right w:val="single" w:sz="4" w:space="0" w:color="000000"/>
            </w:tcBorders>
          </w:tcPr>
          <w:p w14:paraId="226D0398" w14:textId="77777777" w:rsidR="000C3958" w:rsidRPr="00246514" w:rsidRDefault="00F23D59" w:rsidP="00F23D59">
            <w:pPr>
              <w:pStyle w:val="a7"/>
              <w:spacing w:after="0" w:line="360" w:lineRule="exact"/>
              <w:ind w:left="440" w:right="183"/>
              <w:jc w:val="both"/>
              <w:rPr>
                <w:rFonts w:ascii="Times New Roman" w:eastAsia="標楷體" w:hAnsi="Times New Roman" w:cs="Times New Roman"/>
                <w:sz w:val="24"/>
                <w:szCs w:val="24"/>
                <w:lang w:eastAsia="zh-TW"/>
              </w:rPr>
            </w:pPr>
            <w:r w:rsidRPr="00246514">
              <w:rPr>
                <w:rFonts w:ascii="Times New Roman" w:eastAsia="標楷體" w:hAnsi="Times New Roman" w:cs="Times New Roman" w:hint="eastAsia"/>
                <w:sz w:val="24"/>
                <w:szCs w:val="24"/>
                <w:lang w:eastAsia="zh-TW"/>
              </w:rPr>
              <w:t>校院擬定未來境外招生策略參考外，並獲國內多家媒體如中央社</w:t>
            </w:r>
            <w:r w:rsidR="00D57851" w:rsidRPr="00246514">
              <w:rPr>
                <w:rFonts w:ascii="Times New Roman" w:eastAsia="標楷體" w:hAnsi="Times New Roman" w:cs="Times New Roman" w:hint="eastAsia"/>
                <w:sz w:val="24"/>
                <w:szCs w:val="24"/>
                <w:lang w:eastAsia="zh-TW"/>
              </w:rPr>
              <w:t>、</w:t>
            </w:r>
            <w:r w:rsidR="005F317A" w:rsidRPr="00246514">
              <w:rPr>
                <w:rFonts w:ascii="Times New Roman" w:eastAsia="標楷體" w:hAnsi="Times New Roman" w:cs="Times New Roman" w:hint="eastAsia"/>
                <w:sz w:val="24"/>
                <w:szCs w:val="24"/>
                <w:lang w:eastAsia="zh-TW"/>
              </w:rPr>
              <w:t>立報、青年日報、蕃薯藤、蘋果新聞、聯合新聞網、</w:t>
            </w:r>
            <w:r w:rsidR="005F317A" w:rsidRPr="00246514">
              <w:rPr>
                <w:rFonts w:ascii="Times New Roman" w:eastAsia="標楷體" w:hAnsi="Times New Roman" w:cs="Times New Roman" w:hint="eastAsia"/>
                <w:sz w:val="24"/>
                <w:szCs w:val="24"/>
                <w:lang w:eastAsia="zh-TW"/>
              </w:rPr>
              <w:t>Taiwan News</w:t>
            </w:r>
            <w:r w:rsidR="005F317A" w:rsidRPr="00246514">
              <w:rPr>
                <w:rFonts w:ascii="Times New Roman" w:eastAsia="標楷體" w:hAnsi="Times New Roman" w:cs="Times New Roman" w:hint="eastAsia"/>
                <w:sz w:val="24"/>
                <w:szCs w:val="24"/>
                <w:lang w:eastAsia="zh-TW"/>
              </w:rPr>
              <w:t>、</w:t>
            </w:r>
            <w:r w:rsidR="000C3958" w:rsidRPr="00246514">
              <w:rPr>
                <w:rFonts w:ascii="Times New Roman" w:eastAsia="標楷體" w:hAnsi="Times New Roman" w:cs="Times New Roman" w:hint="eastAsia"/>
                <w:sz w:val="24"/>
                <w:szCs w:val="24"/>
                <w:lang w:eastAsia="zh-TW"/>
              </w:rPr>
              <w:t>Focus Taiwan</w:t>
            </w:r>
            <w:r w:rsidR="000C3958" w:rsidRPr="00246514">
              <w:rPr>
                <w:rFonts w:ascii="Times New Roman" w:eastAsia="標楷體" w:hAnsi="Times New Roman" w:cs="Times New Roman" w:hint="eastAsia"/>
                <w:sz w:val="24"/>
                <w:szCs w:val="24"/>
                <w:lang w:eastAsia="zh-TW"/>
              </w:rPr>
              <w:t>等採訪報導及關注，此分析另吸引英國國際教育雜誌</w:t>
            </w:r>
            <w:r w:rsidR="000C3958" w:rsidRPr="00246514">
              <w:rPr>
                <w:rFonts w:ascii="Times New Roman" w:eastAsia="標楷體" w:hAnsi="Times New Roman" w:cs="Times New Roman" w:hint="eastAsia"/>
                <w:sz w:val="24"/>
                <w:szCs w:val="24"/>
                <w:lang w:eastAsia="zh-TW"/>
              </w:rPr>
              <w:t>THE PIE NEWS</w:t>
            </w:r>
            <w:r w:rsidR="000C3958" w:rsidRPr="00246514">
              <w:rPr>
                <w:rFonts w:ascii="Times New Roman" w:eastAsia="標楷體" w:hAnsi="Times New Roman" w:cs="Times New Roman" w:hint="eastAsia"/>
                <w:sz w:val="24"/>
                <w:szCs w:val="24"/>
                <w:lang w:eastAsia="zh-TW"/>
              </w:rPr>
              <w:t>以頭版特刊報導並專訪本會董事長。</w:t>
            </w:r>
          </w:p>
          <w:p w14:paraId="4B2F96B7" w14:textId="77777777" w:rsidR="000C3958" w:rsidRPr="00246514" w:rsidRDefault="000C3958" w:rsidP="00F23D59">
            <w:pPr>
              <w:pStyle w:val="a7"/>
              <w:spacing w:after="0" w:line="360" w:lineRule="exact"/>
              <w:ind w:leftChars="184" w:left="405" w:right="183" w:firstLineChars="5" w:firstLine="12"/>
              <w:jc w:val="both"/>
              <w:rPr>
                <w:rFonts w:ascii="Times New Roman" w:eastAsia="標楷體" w:hAnsi="Times New Roman" w:cs="Times New Roman"/>
                <w:sz w:val="24"/>
                <w:szCs w:val="24"/>
                <w:lang w:eastAsia="zh-TW"/>
              </w:rPr>
            </w:pPr>
            <w:r w:rsidRPr="00246514">
              <w:rPr>
                <w:rFonts w:ascii="Times New Roman" w:eastAsia="標楷體" w:hAnsi="Times New Roman" w:cs="Times New Roman" w:hint="eastAsia"/>
                <w:sz w:val="24"/>
                <w:szCs w:val="24"/>
                <w:lang w:eastAsia="zh-TW"/>
              </w:rPr>
              <w:t>本次調查共計回收</w:t>
            </w:r>
            <w:r w:rsidRPr="00246514">
              <w:rPr>
                <w:rFonts w:ascii="Times New Roman" w:eastAsia="標楷體" w:hAnsi="Times New Roman" w:cs="Times New Roman" w:hint="eastAsia"/>
                <w:sz w:val="24"/>
                <w:szCs w:val="24"/>
                <w:lang w:eastAsia="zh-TW"/>
              </w:rPr>
              <w:t>3,700</w:t>
            </w:r>
            <w:r w:rsidRPr="00246514">
              <w:rPr>
                <w:rFonts w:ascii="Times New Roman" w:eastAsia="標楷體" w:hAnsi="Times New Roman" w:cs="Times New Roman" w:hint="eastAsia"/>
                <w:sz w:val="24"/>
                <w:szCs w:val="24"/>
                <w:lang w:eastAsia="zh-TW"/>
              </w:rPr>
              <w:t>多份問卷，有效問卷達</w:t>
            </w:r>
            <w:r w:rsidRPr="00246514">
              <w:rPr>
                <w:rFonts w:ascii="Times New Roman" w:eastAsia="標楷體" w:hAnsi="Times New Roman" w:cs="Times New Roman" w:hint="eastAsia"/>
                <w:sz w:val="24"/>
                <w:szCs w:val="24"/>
                <w:lang w:eastAsia="zh-TW"/>
              </w:rPr>
              <w:t>99.4%</w:t>
            </w:r>
            <w:r w:rsidRPr="00246514">
              <w:rPr>
                <w:rFonts w:ascii="Times New Roman" w:eastAsia="標楷體" w:hAnsi="Times New Roman" w:cs="Times New Roman" w:hint="eastAsia"/>
                <w:sz w:val="24"/>
                <w:szCs w:val="24"/>
                <w:lang w:eastAsia="zh-TW"/>
              </w:rPr>
              <w:t>。據分析顯示，近九成（</w:t>
            </w:r>
            <w:r w:rsidRPr="00246514">
              <w:rPr>
                <w:rFonts w:ascii="Times New Roman" w:eastAsia="標楷體" w:hAnsi="Times New Roman" w:cs="Times New Roman" w:hint="eastAsia"/>
                <w:sz w:val="24"/>
                <w:szCs w:val="24"/>
                <w:lang w:eastAsia="zh-TW"/>
              </w:rPr>
              <w:t>89.3%</w:t>
            </w:r>
            <w:r w:rsidRPr="00246514">
              <w:rPr>
                <w:rFonts w:ascii="Times New Roman" w:eastAsia="標楷體" w:hAnsi="Times New Roman" w:cs="Times New Roman" w:hint="eastAsia"/>
                <w:sz w:val="24"/>
                <w:szCs w:val="24"/>
                <w:lang w:eastAsia="zh-TW"/>
              </w:rPr>
              <w:t>）境外生認為留學臺灣對未來職</w:t>
            </w:r>
            <w:proofErr w:type="gramStart"/>
            <w:r w:rsidRPr="00246514">
              <w:rPr>
                <w:rFonts w:ascii="Times New Roman" w:eastAsia="標楷體" w:hAnsi="Times New Roman" w:cs="Times New Roman" w:hint="eastAsia"/>
                <w:sz w:val="24"/>
                <w:szCs w:val="24"/>
                <w:lang w:eastAsia="zh-TW"/>
              </w:rPr>
              <w:t>涯</w:t>
            </w:r>
            <w:proofErr w:type="gramEnd"/>
            <w:r w:rsidRPr="00246514">
              <w:rPr>
                <w:rFonts w:ascii="Times New Roman" w:eastAsia="標楷體" w:hAnsi="Times New Roman" w:cs="Times New Roman" w:hint="eastAsia"/>
                <w:sz w:val="24"/>
                <w:szCs w:val="24"/>
                <w:lang w:eastAsia="zh-TW"/>
              </w:rPr>
              <w:t>發展是很好的投資，有八成以上（</w:t>
            </w:r>
            <w:r w:rsidRPr="00246514">
              <w:rPr>
                <w:rFonts w:ascii="Times New Roman" w:eastAsia="標楷體" w:hAnsi="Times New Roman" w:cs="Times New Roman" w:hint="eastAsia"/>
                <w:sz w:val="24"/>
                <w:szCs w:val="24"/>
                <w:lang w:eastAsia="zh-TW"/>
              </w:rPr>
              <w:t>83.6%</w:t>
            </w:r>
            <w:r w:rsidRPr="00246514">
              <w:rPr>
                <w:rFonts w:ascii="Times New Roman" w:eastAsia="標楷體" w:hAnsi="Times New Roman" w:cs="Times New Roman" w:hint="eastAsia"/>
                <w:sz w:val="24"/>
                <w:szCs w:val="24"/>
                <w:lang w:eastAsia="zh-TW"/>
              </w:rPr>
              <w:t>）外籍生希望畢業後可以繼續留在臺灣工作或實習。</w:t>
            </w:r>
            <w:r w:rsidRPr="00246514">
              <w:rPr>
                <w:rFonts w:ascii="Times New Roman" w:eastAsia="標楷體" w:hAnsi="Times New Roman" w:cs="Times New Roman" w:hint="eastAsia"/>
                <w:sz w:val="24"/>
                <w:szCs w:val="24"/>
                <w:lang w:eastAsia="zh-TW"/>
              </w:rPr>
              <w:t>109</w:t>
            </w:r>
            <w:r w:rsidRPr="00246514">
              <w:rPr>
                <w:rFonts w:ascii="Times New Roman" w:eastAsia="標楷體" w:hAnsi="Times New Roman" w:cs="Times New Roman" w:hint="eastAsia"/>
                <w:sz w:val="24"/>
                <w:szCs w:val="24"/>
                <w:lang w:eastAsia="zh-TW"/>
              </w:rPr>
              <w:t>年即便</w:t>
            </w:r>
            <w:proofErr w:type="gramStart"/>
            <w:r w:rsidRPr="00246514">
              <w:rPr>
                <w:rFonts w:ascii="Times New Roman" w:eastAsia="標楷體" w:hAnsi="Times New Roman" w:cs="Times New Roman" w:hint="eastAsia"/>
                <w:sz w:val="24"/>
                <w:szCs w:val="24"/>
                <w:lang w:eastAsia="zh-TW"/>
              </w:rPr>
              <w:t>受新冠肺炎</w:t>
            </w:r>
            <w:proofErr w:type="gramEnd"/>
            <w:r w:rsidRPr="00246514">
              <w:rPr>
                <w:rFonts w:ascii="Times New Roman" w:eastAsia="標楷體" w:hAnsi="Times New Roman" w:cs="Times New Roman" w:hint="eastAsia"/>
                <w:sz w:val="24"/>
                <w:szCs w:val="24"/>
                <w:lang w:eastAsia="zh-TW"/>
              </w:rPr>
              <w:t>（</w:t>
            </w:r>
            <w:r w:rsidRPr="00246514">
              <w:rPr>
                <w:rFonts w:ascii="Times New Roman" w:eastAsia="標楷體" w:hAnsi="Times New Roman" w:cs="Times New Roman" w:hint="eastAsia"/>
                <w:sz w:val="24"/>
                <w:szCs w:val="24"/>
                <w:lang w:eastAsia="zh-TW"/>
              </w:rPr>
              <w:t>COVID-19</w:t>
            </w:r>
            <w:r w:rsidRPr="00246514">
              <w:rPr>
                <w:rFonts w:ascii="Times New Roman" w:eastAsia="標楷體" w:hAnsi="Times New Roman" w:cs="Times New Roman" w:hint="eastAsia"/>
                <w:sz w:val="24"/>
                <w:szCs w:val="24"/>
                <w:lang w:eastAsia="zh-TW"/>
              </w:rPr>
              <w:t>）疫情影響，多數境外生無法順利來臺就學，臺灣高等教育海外宣傳及網路聲量仍保持一貫好口碑，多數境外生對臺灣高等教育皆抱持正面評價。</w:t>
            </w:r>
          </w:p>
          <w:p w14:paraId="7BB5C2AB" w14:textId="77777777" w:rsidR="000C3958" w:rsidRPr="00246514" w:rsidRDefault="000C3958" w:rsidP="00F23D59">
            <w:pPr>
              <w:spacing w:after="0" w:line="360" w:lineRule="exact"/>
              <w:ind w:right="183" w:firstLineChars="52" w:firstLine="125"/>
              <w:jc w:val="both"/>
              <w:rPr>
                <w:rFonts w:ascii="Times New Roman" w:eastAsia="標楷體" w:hAnsi="Times New Roman" w:cs="Times New Roman"/>
                <w:sz w:val="24"/>
                <w:szCs w:val="24"/>
                <w:lang w:eastAsia="zh-TW"/>
              </w:rPr>
            </w:pPr>
            <w:r w:rsidRPr="00246514">
              <w:rPr>
                <w:rFonts w:ascii="Times New Roman" w:eastAsia="標楷體" w:hAnsi="Times New Roman" w:cs="Times New Roman" w:hint="eastAsia"/>
                <w:sz w:val="24"/>
                <w:szCs w:val="24"/>
                <w:lang w:eastAsia="zh-TW"/>
              </w:rPr>
              <w:t>3</w:t>
            </w:r>
            <w:r w:rsidRPr="00246514">
              <w:rPr>
                <w:rFonts w:ascii="Times New Roman" w:eastAsia="標楷體" w:hAnsi="Times New Roman" w:cs="Times New Roman"/>
                <w:sz w:val="24"/>
                <w:szCs w:val="24"/>
                <w:lang w:eastAsia="zh-TW"/>
              </w:rPr>
              <w:t xml:space="preserve">. </w:t>
            </w:r>
            <w:r w:rsidRPr="00246514">
              <w:rPr>
                <w:rFonts w:ascii="Times New Roman" w:eastAsia="標楷體" w:hAnsi="Times New Roman" w:cs="Times New Roman" w:hint="eastAsia"/>
                <w:sz w:val="24"/>
                <w:szCs w:val="24"/>
                <w:lang w:eastAsia="zh-TW"/>
              </w:rPr>
              <w:t>傑出外籍畢業生系列專訪</w:t>
            </w:r>
          </w:p>
          <w:p w14:paraId="06FA124F" w14:textId="77777777" w:rsidR="000C3958" w:rsidRPr="00246514" w:rsidRDefault="000C3958" w:rsidP="00F23D59">
            <w:pPr>
              <w:pStyle w:val="a7"/>
              <w:spacing w:after="0" w:line="360" w:lineRule="exact"/>
              <w:ind w:leftChars="152" w:left="334" w:right="183"/>
              <w:jc w:val="both"/>
              <w:rPr>
                <w:rFonts w:ascii="Times New Roman" w:eastAsia="標楷體" w:hAnsi="Times New Roman" w:cs="Times New Roman"/>
                <w:sz w:val="24"/>
                <w:szCs w:val="24"/>
                <w:lang w:eastAsia="zh-TW"/>
              </w:rPr>
            </w:pPr>
            <w:r w:rsidRPr="00246514">
              <w:rPr>
                <w:rFonts w:ascii="Times New Roman" w:eastAsia="標楷體" w:hAnsi="Times New Roman" w:cs="Times New Roman" w:hint="eastAsia"/>
                <w:sz w:val="24"/>
                <w:szCs w:val="24"/>
                <w:lang w:eastAsia="zh-TW"/>
              </w:rPr>
              <w:t>為如實呈現境外生留</w:t>
            </w:r>
            <w:proofErr w:type="gramStart"/>
            <w:r w:rsidRPr="00246514">
              <w:rPr>
                <w:rFonts w:ascii="Times New Roman" w:eastAsia="標楷體" w:hAnsi="Times New Roman" w:cs="Times New Roman" w:hint="eastAsia"/>
                <w:sz w:val="24"/>
                <w:szCs w:val="24"/>
                <w:lang w:eastAsia="zh-TW"/>
              </w:rPr>
              <w:t>臺</w:t>
            </w:r>
            <w:proofErr w:type="gramEnd"/>
            <w:r w:rsidRPr="00246514">
              <w:rPr>
                <w:rFonts w:ascii="Times New Roman" w:eastAsia="標楷體" w:hAnsi="Times New Roman" w:cs="Times New Roman" w:hint="eastAsia"/>
                <w:sz w:val="24"/>
                <w:szCs w:val="24"/>
                <w:lang w:eastAsia="zh-TW"/>
              </w:rPr>
              <w:t>後之發展，本會規劃境外畢業生系列採訪，深入報導境外畢業生留臺工作經驗，以文字專刊及影音圖像傳遞境外生在臺就學、工作經歷及生活點滴。本會</w:t>
            </w:r>
            <w:r w:rsidRPr="00246514">
              <w:rPr>
                <w:rFonts w:ascii="Times New Roman" w:eastAsia="標楷體" w:hAnsi="Times New Roman" w:cs="Times New Roman" w:hint="eastAsia"/>
                <w:sz w:val="24"/>
                <w:szCs w:val="24"/>
                <w:lang w:eastAsia="zh-TW"/>
              </w:rPr>
              <w:t>109</w:t>
            </w:r>
            <w:r w:rsidRPr="00246514">
              <w:rPr>
                <w:rFonts w:ascii="Times New Roman" w:eastAsia="標楷體" w:hAnsi="Times New Roman" w:cs="Times New Roman" w:hint="eastAsia"/>
                <w:sz w:val="24"/>
                <w:szCs w:val="24"/>
                <w:lang w:eastAsia="zh-TW"/>
              </w:rPr>
              <w:t>年採訪之越南籍阮秋</w:t>
            </w:r>
            <w:proofErr w:type="gramStart"/>
            <w:r w:rsidRPr="00246514">
              <w:rPr>
                <w:rFonts w:ascii="Times New Roman" w:eastAsia="標楷體" w:hAnsi="Times New Roman" w:cs="Times New Roman" w:hint="eastAsia"/>
                <w:sz w:val="24"/>
                <w:szCs w:val="24"/>
                <w:lang w:eastAsia="zh-TW"/>
              </w:rPr>
              <w:t>姮</w:t>
            </w:r>
            <w:proofErr w:type="gramEnd"/>
            <w:r w:rsidRPr="00246514">
              <w:rPr>
                <w:rFonts w:ascii="Times New Roman" w:eastAsia="標楷體" w:hAnsi="Times New Roman" w:cs="Times New Roman" w:hint="eastAsia"/>
                <w:sz w:val="24"/>
                <w:szCs w:val="24"/>
                <w:lang w:eastAsia="zh-TW"/>
              </w:rPr>
              <w:t>小姐，曾擔任我國國慶主持人，目前經營</w:t>
            </w:r>
            <w:r w:rsidRPr="00246514">
              <w:rPr>
                <w:rFonts w:ascii="Times New Roman" w:eastAsia="標楷體" w:hAnsi="Times New Roman" w:cs="Times New Roman" w:hint="eastAsia"/>
                <w:sz w:val="24"/>
                <w:szCs w:val="24"/>
                <w:lang w:eastAsia="zh-TW"/>
              </w:rPr>
              <w:t>YouTube</w:t>
            </w:r>
            <w:r w:rsidRPr="00246514">
              <w:rPr>
                <w:rFonts w:ascii="Times New Roman" w:eastAsia="標楷體" w:hAnsi="Times New Roman" w:cs="Times New Roman" w:hint="eastAsia"/>
                <w:sz w:val="24"/>
                <w:szCs w:val="24"/>
                <w:lang w:eastAsia="zh-TW"/>
              </w:rPr>
              <w:t>頻道並攻讀碩士學位；來自馬來西亞的饒</w:t>
            </w:r>
            <w:proofErr w:type="gramStart"/>
            <w:r w:rsidRPr="00246514">
              <w:rPr>
                <w:rFonts w:ascii="Times New Roman" w:eastAsia="標楷體" w:hAnsi="Times New Roman" w:cs="Times New Roman" w:hint="eastAsia"/>
                <w:sz w:val="24"/>
                <w:szCs w:val="24"/>
                <w:lang w:eastAsia="zh-TW"/>
              </w:rPr>
              <w:t>祗</w:t>
            </w:r>
            <w:proofErr w:type="gramEnd"/>
            <w:r w:rsidRPr="00246514">
              <w:rPr>
                <w:rFonts w:ascii="Times New Roman" w:eastAsia="標楷體" w:hAnsi="Times New Roman" w:cs="Times New Roman" w:hint="eastAsia"/>
                <w:sz w:val="24"/>
                <w:szCs w:val="24"/>
                <w:lang w:eastAsia="zh-TW"/>
              </w:rPr>
              <w:t>豪，自國立臺北藝術大學畢業後，目前任職於關渡美術館，並持續進行版畫創作；而來自瓜地馬拉的蜜</w:t>
            </w:r>
            <w:proofErr w:type="gramStart"/>
            <w:r w:rsidRPr="00246514">
              <w:rPr>
                <w:rFonts w:ascii="Times New Roman" w:eastAsia="標楷體" w:hAnsi="Times New Roman" w:cs="Times New Roman" w:hint="eastAsia"/>
                <w:sz w:val="24"/>
                <w:szCs w:val="24"/>
                <w:lang w:eastAsia="zh-TW"/>
              </w:rPr>
              <w:t>菈</w:t>
            </w:r>
            <w:proofErr w:type="gramEnd"/>
            <w:r w:rsidRPr="00246514">
              <w:rPr>
                <w:rFonts w:ascii="Times New Roman" w:eastAsia="標楷體" w:hAnsi="Times New Roman" w:cs="Times New Roman" w:hint="eastAsia"/>
                <w:sz w:val="24"/>
                <w:szCs w:val="24"/>
                <w:lang w:eastAsia="zh-TW"/>
              </w:rPr>
              <w:t>，畢業後不僅選擇在臺創業，目前還在繁忙事業之餘，攻讀商學博士學位。</w:t>
            </w:r>
          </w:p>
          <w:p w14:paraId="429D21AA" w14:textId="77777777" w:rsidR="000C3958" w:rsidRPr="00246514" w:rsidRDefault="000C3958" w:rsidP="00F23D59">
            <w:pPr>
              <w:pStyle w:val="a7"/>
              <w:spacing w:after="0" w:line="360" w:lineRule="exact"/>
              <w:ind w:leftChars="152" w:left="335" w:right="183" w:hanging="1"/>
              <w:jc w:val="both"/>
              <w:rPr>
                <w:rFonts w:ascii="Times New Roman" w:eastAsia="標楷體" w:hAnsi="Times New Roman" w:cs="Times New Roman"/>
                <w:sz w:val="24"/>
                <w:szCs w:val="24"/>
                <w:lang w:eastAsia="zh-TW"/>
              </w:rPr>
            </w:pPr>
            <w:r w:rsidRPr="00246514">
              <w:rPr>
                <w:rFonts w:ascii="Times New Roman" w:eastAsia="標楷體" w:hAnsi="Times New Roman" w:cs="Times New Roman" w:hint="eastAsia"/>
                <w:sz w:val="24"/>
                <w:szCs w:val="24"/>
                <w:lang w:eastAsia="zh-TW"/>
              </w:rPr>
              <w:t>本會也</w:t>
            </w:r>
            <w:proofErr w:type="gramStart"/>
            <w:r w:rsidRPr="00246514">
              <w:rPr>
                <w:rFonts w:ascii="Times New Roman" w:eastAsia="標楷體" w:hAnsi="Times New Roman" w:cs="Times New Roman" w:hint="eastAsia"/>
                <w:sz w:val="24"/>
                <w:szCs w:val="24"/>
                <w:lang w:eastAsia="zh-TW"/>
              </w:rPr>
              <w:t>特別</w:t>
            </w:r>
            <w:proofErr w:type="gramEnd"/>
            <w:r w:rsidRPr="00246514">
              <w:rPr>
                <w:rFonts w:ascii="Times New Roman" w:eastAsia="標楷體" w:hAnsi="Times New Roman" w:cs="Times New Roman" w:hint="eastAsia"/>
                <w:sz w:val="24"/>
                <w:szCs w:val="24"/>
                <w:lang w:eastAsia="zh-TW"/>
              </w:rPr>
              <w:t>於</w:t>
            </w:r>
            <w:proofErr w:type="gramStart"/>
            <w:r w:rsidRPr="00246514">
              <w:rPr>
                <w:rFonts w:ascii="Times New Roman" w:eastAsia="標楷體" w:hAnsi="Times New Roman" w:cs="Times New Roman" w:hint="eastAsia"/>
                <w:sz w:val="24"/>
                <w:szCs w:val="24"/>
                <w:lang w:eastAsia="zh-TW"/>
              </w:rPr>
              <w:t>基金會官網規</w:t>
            </w:r>
            <w:proofErr w:type="gramEnd"/>
            <w:r w:rsidRPr="00246514">
              <w:rPr>
                <w:rFonts w:ascii="Times New Roman" w:eastAsia="標楷體" w:hAnsi="Times New Roman" w:cs="Times New Roman" w:hint="eastAsia"/>
                <w:sz w:val="24"/>
                <w:szCs w:val="24"/>
                <w:lang w:eastAsia="zh-TW"/>
              </w:rPr>
              <w:t>劃「傑出境外畢業生專區」，邀請捐贈校針對各校傑出境外畢業生進行圖文報導，具體提升各校國際能見度，實證成功留臺經驗。</w:t>
            </w:r>
          </w:p>
          <w:p w14:paraId="21213CBE" w14:textId="77777777" w:rsidR="0042572C" w:rsidRPr="00246514" w:rsidRDefault="0042572C" w:rsidP="00F23D59">
            <w:pPr>
              <w:spacing w:after="0" w:line="360" w:lineRule="exact"/>
              <w:ind w:right="183"/>
              <w:jc w:val="both"/>
              <w:rPr>
                <w:rFonts w:ascii="Times New Roman" w:eastAsia="標楷體" w:hAnsi="Times New Roman" w:cs="Times New Roman"/>
                <w:sz w:val="24"/>
                <w:szCs w:val="24"/>
                <w:lang w:eastAsia="zh-TW"/>
              </w:rPr>
            </w:pPr>
            <w:r w:rsidRPr="00246514">
              <w:rPr>
                <w:rFonts w:ascii="Times New Roman" w:eastAsia="標楷體" w:hAnsi="Times New Roman" w:cs="Times New Roman" w:hint="eastAsia"/>
                <w:sz w:val="24"/>
                <w:szCs w:val="24"/>
                <w:lang w:eastAsia="zh-TW"/>
              </w:rPr>
              <w:t>4</w:t>
            </w:r>
            <w:r w:rsidRPr="00246514">
              <w:rPr>
                <w:rFonts w:ascii="Times New Roman" w:eastAsia="標楷體" w:hAnsi="Times New Roman" w:cs="Times New Roman"/>
                <w:sz w:val="24"/>
                <w:szCs w:val="24"/>
                <w:lang w:eastAsia="zh-TW"/>
              </w:rPr>
              <w:t xml:space="preserve">. </w:t>
            </w:r>
            <w:hyperlink r:id="rId10" w:history="1">
              <w:r w:rsidRPr="00246514">
                <w:rPr>
                  <w:rStyle w:val="a8"/>
                  <w:rFonts w:ascii="Times New Roman" w:eastAsia="標楷體" w:hAnsi="Times New Roman" w:cs="Times New Roman"/>
                  <w:color w:val="auto"/>
                  <w:sz w:val="24"/>
                  <w:szCs w:val="24"/>
                  <w:u w:val="none"/>
                  <w:lang w:eastAsia="zh-TW"/>
                </w:rPr>
                <w:t>OPEN</w:t>
              </w:r>
              <w:r w:rsidRPr="00246514">
                <w:rPr>
                  <w:rStyle w:val="a8"/>
                  <w:rFonts w:ascii="Times New Roman" w:eastAsia="標楷體" w:hAnsi="Times New Roman" w:cs="Times New Roman"/>
                  <w:color w:val="auto"/>
                  <w:sz w:val="24"/>
                  <w:szCs w:val="24"/>
                  <w:u w:val="none"/>
                  <w:lang w:eastAsia="zh-TW"/>
                </w:rPr>
                <w:t>世界講堂</w:t>
              </w:r>
              <w:r w:rsidRPr="00246514">
                <w:rPr>
                  <w:rStyle w:val="a8"/>
                  <w:rFonts w:ascii="Times New Roman" w:eastAsia="標楷體" w:hAnsi="Times New Roman" w:cs="Times New Roman"/>
                  <w:color w:val="auto"/>
                  <w:sz w:val="24"/>
                  <w:szCs w:val="24"/>
                  <w:u w:val="none"/>
                  <w:lang w:eastAsia="zh-TW"/>
                </w:rPr>
                <w:t>@FICHET</w:t>
              </w:r>
            </w:hyperlink>
          </w:p>
          <w:p w14:paraId="13241187" w14:textId="77777777" w:rsidR="0042572C" w:rsidRPr="00246514" w:rsidRDefault="0042572C" w:rsidP="00F23D59">
            <w:pPr>
              <w:pStyle w:val="a7"/>
              <w:spacing w:after="0" w:line="360" w:lineRule="exact"/>
              <w:ind w:left="440" w:right="183"/>
              <w:jc w:val="both"/>
              <w:rPr>
                <w:rFonts w:ascii="Times New Roman" w:eastAsia="標楷體" w:hAnsi="Times New Roman" w:cs="Times New Roman"/>
                <w:sz w:val="24"/>
                <w:szCs w:val="24"/>
                <w:lang w:eastAsia="zh-TW"/>
              </w:rPr>
            </w:pPr>
            <w:r w:rsidRPr="00246514">
              <w:rPr>
                <w:rFonts w:ascii="Times New Roman" w:eastAsia="標楷體" w:hAnsi="Times New Roman" w:cs="Times New Roman" w:hint="eastAsia"/>
                <w:sz w:val="24"/>
                <w:szCs w:val="24"/>
                <w:lang w:eastAsia="zh-TW"/>
              </w:rPr>
              <w:t>為宣揚臺灣高等教育之真善美，本會自</w:t>
            </w:r>
            <w:r w:rsidRPr="00246514">
              <w:rPr>
                <w:rFonts w:ascii="Times New Roman" w:eastAsia="標楷體" w:hAnsi="Times New Roman" w:cs="Times New Roman" w:hint="eastAsia"/>
                <w:sz w:val="24"/>
                <w:szCs w:val="24"/>
                <w:lang w:eastAsia="zh-TW"/>
              </w:rPr>
              <w:t>109</w:t>
            </w:r>
            <w:r w:rsidRPr="00246514">
              <w:rPr>
                <w:rFonts w:ascii="Times New Roman" w:eastAsia="標楷體" w:hAnsi="Times New Roman" w:cs="Times New Roman" w:hint="eastAsia"/>
                <w:sz w:val="24"/>
                <w:szCs w:val="24"/>
                <w:lang w:eastAsia="zh-TW"/>
              </w:rPr>
              <w:t>年起辦理「</w:t>
            </w:r>
            <w:r w:rsidRPr="00246514">
              <w:rPr>
                <w:rFonts w:ascii="Times New Roman" w:eastAsia="標楷體" w:hAnsi="Times New Roman" w:cs="Times New Roman" w:hint="eastAsia"/>
                <w:sz w:val="24"/>
                <w:szCs w:val="24"/>
                <w:lang w:eastAsia="zh-TW"/>
              </w:rPr>
              <w:t>OPEN</w:t>
            </w:r>
            <w:r w:rsidRPr="00246514">
              <w:rPr>
                <w:rFonts w:ascii="Times New Roman" w:eastAsia="標楷體" w:hAnsi="Times New Roman" w:cs="Times New Roman" w:hint="eastAsia"/>
                <w:sz w:val="24"/>
                <w:szCs w:val="24"/>
                <w:lang w:eastAsia="zh-TW"/>
              </w:rPr>
              <w:t>世界講堂</w:t>
            </w:r>
            <w:r w:rsidRPr="00246514">
              <w:rPr>
                <w:rFonts w:ascii="Times New Roman" w:eastAsia="標楷體" w:hAnsi="Times New Roman" w:cs="Times New Roman" w:hint="eastAsia"/>
                <w:sz w:val="24"/>
                <w:szCs w:val="24"/>
                <w:lang w:eastAsia="zh-TW"/>
              </w:rPr>
              <w:t>@FICHET</w:t>
            </w:r>
            <w:r w:rsidRPr="00246514">
              <w:rPr>
                <w:rFonts w:ascii="Times New Roman" w:eastAsia="標楷體" w:hAnsi="Times New Roman" w:cs="Times New Roman" w:hint="eastAsia"/>
                <w:sz w:val="24"/>
                <w:szCs w:val="24"/>
                <w:lang w:eastAsia="zh-TW"/>
              </w:rPr>
              <w:t>」系列講座，規劃未來每季辦理一場公開講座，辦理形式</w:t>
            </w:r>
            <w:proofErr w:type="gramStart"/>
            <w:r w:rsidRPr="00246514">
              <w:rPr>
                <w:rFonts w:ascii="Times New Roman" w:eastAsia="標楷體" w:hAnsi="Times New Roman" w:cs="Times New Roman" w:hint="eastAsia"/>
                <w:sz w:val="24"/>
                <w:szCs w:val="24"/>
                <w:lang w:eastAsia="zh-TW"/>
              </w:rPr>
              <w:t>採</w:t>
            </w:r>
            <w:proofErr w:type="gramEnd"/>
            <w:r w:rsidRPr="00246514">
              <w:rPr>
                <w:rFonts w:ascii="Times New Roman" w:eastAsia="標楷體" w:hAnsi="Times New Roman" w:cs="Times New Roman" w:hint="eastAsia"/>
                <w:sz w:val="24"/>
                <w:szCs w:val="24"/>
                <w:lang w:eastAsia="zh-TW"/>
              </w:rPr>
              <w:t>實體</w:t>
            </w:r>
            <w:proofErr w:type="gramStart"/>
            <w:r w:rsidRPr="00246514">
              <w:rPr>
                <w:rFonts w:ascii="Times New Roman" w:eastAsia="標楷體" w:hAnsi="Times New Roman" w:cs="Times New Roman" w:hint="eastAsia"/>
                <w:sz w:val="24"/>
                <w:szCs w:val="24"/>
                <w:lang w:eastAsia="zh-TW"/>
              </w:rPr>
              <w:t>或線</w:t>
            </w:r>
            <w:proofErr w:type="gramEnd"/>
            <w:r w:rsidRPr="00246514">
              <w:rPr>
                <w:rFonts w:ascii="Times New Roman" w:eastAsia="標楷體" w:hAnsi="Times New Roman" w:cs="Times New Roman" w:hint="eastAsia"/>
                <w:sz w:val="24"/>
                <w:szCs w:val="24"/>
                <w:lang w:eastAsia="zh-TW"/>
              </w:rPr>
              <w:t>上，邀請各校師長及在臺各界傑出外籍人士分享深耕寶島的心情點滴與勵志故事，蓬勃國際移動學習精神，縮短臺灣與世界攜手距離。</w:t>
            </w:r>
          </w:p>
          <w:p w14:paraId="69C12CFA" w14:textId="77777777" w:rsidR="000C3958" w:rsidRPr="00246514" w:rsidRDefault="0042572C" w:rsidP="00F23D59">
            <w:pPr>
              <w:pStyle w:val="a7"/>
              <w:spacing w:after="0" w:line="360" w:lineRule="exact"/>
              <w:ind w:leftChars="190" w:left="418" w:right="183"/>
              <w:jc w:val="both"/>
              <w:rPr>
                <w:rFonts w:ascii="Times New Roman" w:eastAsia="標楷體" w:hAnsi="Times New Roman" w:cs="Times New Roman"/>
                <w:sz w:val="24"/>
                <w:szCs w:val="24"/>
                <w:lang w:eastAsia="zh-TW"/>
              </w:rPr>
            </w:pPr>
            <w:r w:rsidRPr="00246514">
              <w:rPr>
                <w:rFonts w:ascii="Times New Roman" w:eastAsia="標楷體" w:hAnsi="Times New Roman" w:cs="Times New Roman" w:hint="eastAsia"/>
                <w:sz w:val="24"/>
                <w:szCs w:val="24"/>
                <w:lang w:eastAsia="zh-TW"/>
              </w:rPr>
              <w:t>同時，為增進傑出境外生與臺灣社會之連結互動，強化國內在學青年之國際學習動能，</w:t>
            </w:r>
            <w:r w:rsidRPr="00246514">
              <w:rPr>
                <w:rFonts w:ascii="Times New Roman" w:eastAsia="標楷體" w:hAnsi="Times New Roman" w:cs="Times New Roman" w:hint="eastAsia"/>
                <w:sz w:val="24"/>
                <w:szCs w:val="24"/>
                <w:lang w:eastAsia="zh-TW"/>
              </w:rPr>
              <w:t>109</w:t>
            </w:r>
            <w:r w:rsidRPr="00246514">
              <w:rPr>
                <w:rFonts w:ascii="Times New Roman" w:eastAsia="標楷體" w:hAnsi="Times New Roman" w:cs="Times New Roman" w:hint="eastAsia"/>
                <w:sz w:val="24"/>
                <w:szCs w:val="24"/>
                <w:lang w:eastAsia="zh-TW"/>
              </w:rPr>
              <w:t>年</w:t>
            </w:r>
            <w:r w:rsidRPr="00246514">
              <w:rPr>
                <w:rFonts w:ascii="Times New Roman" w:eastAsia="標楷體" w:hAnsi="Times New Roman" w:cs="Times New Roman" w:hint="eastAsia"/>
                <w:sz w:val="24"/>
                <w:szCs w:val="24"/>
                <w:lang w:eastAsia="zh-TW"/>
              </w:rPr>
              <w:t>10</w:t>
            </w:r>
            <w:r w:rsidRPr="00246514">
              <w:rPr>
                <w:rFonts w:ascii="Times New Roman" w:eastAsia="標楷體" w:hAnsi="Times New Roman" w:cs="Times New Roman" w:hint="eastAsia"/>
                <w:sz w:val="24"/>
                <w:szCs w:val="24"/>
                <w:lang w:eastAsia="zh-TW"/>
              </w:rPr>
              <w:t>月舉辦「</w:t>
            </w:r>
            <w:r w:rsidRPr="00246514">
              <w:rPr>
                <w:rFonts w:ascii="Times New Roman" w:eastAsia="標楷體" w:hAnsi="Times New Roman" w:cs="Times New Roman" w:hint="eastAsia"/>
                <w:sz w:val="24"/>
                <w:szCs w:val="24"/>
                <w:lang w:eastAsia="zh-TW"/>
              </w:rPr>
              <w:t>OPEN</w:t>
            </w:r>
            <w:r w:rsidRPr="00246514">
              <w:rPr>
                <w:rFonts w:ascii="Times New Roman" w:eastAsia="標楷體" w:hAnsi="Times New Roman" w:cs="Times New Roman" w:hint="eastAsia"/>
                <w:sz w:val="24"/>
                <w:szCs w:val="24"/>
                <w:lang w:eastAsia="zh-TW"/>
              </w:rPr>
              <w:t>世界講堂</w:t>
            </w:r>
            <w:r w:rsidRPr="00246514">
              <w:rPr>
                <w:rFonts w:ascii="Times New Roman" w:eastAsia="標楷體" w:hAnsi="Times New Roman" w:cs="Times New Roman" w:hint="eastAsia"/>
                <w:sz w:val="24"/>
                <w:szCs w:val="24"/>
                <w:lang w:eastAsia="zh-TW"/>
              </w:rPr>
              <w:t>@FICHET</w:t>
            </w:r>
            <w:r w:rsidRPr="00246514">
              <w:rPr>
                <w:rFonts w:ascii="Times New Roman" w:eastAsia="標楷體" w:hAnsi="Times New Roman" w:cs="Times New Roman" w:hint="eastAsia"/>
                <w:sz w:val="24"/>
                <w:szCs w:val="24"/>
                <w:lang w:eastAsia="zh-TW"/>
              </w:rPr>
              <w:t>」</w:t>
            </w:r>
            <w:r w:rsidRPr="00246514">
              <w:rPr>
                <w:rFonts w:ascii="Times New Roman" w:eastAsia="標楷體" w:hAnsi="Times New Roman" w:cs="Times New Roman" w:hint="eastAsia"/>
                <w:sz w:val="24"/>
                <w:szCs w:val="24"/>
                <w:lang w:eastAsia="zh-TW"/>
              </w:rPr>
              <w:t>LOGO</w:t>
            </w:r>
            <w:r w:rsidRPr="00246514">
              <w:rPr>
                <w:rFonts w:ascii="Times New Roman" w:eastAsia="標楷體" w:hAnsi="Times New Roman" w:cs="Times New Roman" w:hint="eastAsia"/>
                <w:sz w:val="24"/>
                <w:szCs w:val="24"/>
                <w:lang w:eastAsia="zh-TW"/>
              </w:rPr>
              <w:t>視覺設計大賽，鼓勵全國大學校院本國及外籍在學生發揮創意、踴躍參賽。本次參賽作品共</w:t>
            </w:r>
            <w:r w:rsidRPr="00246514">
              <w:rPr>
                <w:rFonts w:ascii="Times New Roman" w:eastAsia="標楷體" w:hAnsi="Times New Roman" w:cs="Times New Roman" w:hint="eastAsia"/>
                <w:sz w:val="24"/>
                <w:szCs w:val="24"/>
                <w:lang w:eastAsia="zh-TW"/>
              </w:rPr>
              <w:t>31</w:t>
            </w:r>
            <w:r w:rsidRPr="00246514">
              <w:rPr>
                <w:rFonts w:ascii="Times New Roman" w:eastAsia="標楷體" w:hAnsi="Times New Roman" w:cs="Times New Roman" w:hint="eastAsia"/>
                <w:sz w:val="24"/>
                <w:szCs w:val="24"/>
                <w:lang w:eastAsia="zh-TW"/>
              </w:rPr>
              <w:t>件，其中</w:t>
            </w:r>
            <w:r w:rsidRPr="00246514">
              <w:rPr>
                <w:rFonts w:ascii="Times New Roman" w:eastAsia="標楷體" w:hAnsi="Times New Roman" w:cs="Times New Roman" w:hint="eastAsia"/>
                <w:sz w:val="24"/>
                <w:szCs w:val="24"/>
                <w:lang w:eastAsia="zh-TW"/>
              </w:rPr>
              <w:t>10</w:t>
            </w:r>
            <w:r w:rsidRPr="00246514">
              <w:rPr>
                <w:rFonts w:ascii="Times New Roman" w:eastAsia="標楷體" w:hAnsi="Times New Roman" w:cs="Times New Roman" w:hint="eastAsia"/>
                <w:sz w:val="24"/>
                <w:szCs w:val="24"/>
                <w:lang w:eastAsia="zh-TW"/>
              </w:rPr>
              <w:t>件由外籍生設計。本會於評選</w:t>
            </w:r>
            <w:r w:rsidRPr="00246514">
              <w:rPr>
                <w:rFonts w:ascii="Times New Roman" w:eastAsia="標楷體" w:hAnsi="Times New Roman" w:cs="Times New Roman" w:hint="eastAsia"/>
                <w:sz w:val="24"/>
                <w:szCs w:val="24"/>
                <w:lang w:eastAsia="zh-TW"/>
              </w:rPr>
              <w:t>9</w:t>
            </w:r>
            <w:r w:rsidRPr="00246514">
              <w:rPr>
                <w:rFonts w:ascii="Times New Roman" w:eastAsia="標楷體" w:hAnsi="Times New Roman" w:cs="Times New Roman" w:hint="eastAsia"/>
                <w:sz w:val="24"/>
                <w:szCs w:val="24"/>
                <w:lang w:eastAsia="zh-TW"/>
              </w:rPr>
              <w:t>件作品入圍網路人氣獎後，開放網路公開票選前</w:t>
            </w:r>
            <w:r w:rsidRPr="00246514">
              <w:rPr>
                <w:rFonts w:ascii="Times New Roman" w:eastAsia="標楷體" w:hAnsi="Times New Roman" w:cs="Times New Roman" w:hint="eastAsia"/>
                <w:sz w:val="24"/>
                <w:szCs w:val="24"/>
                <w:lang w:eastAsia="zh-TW"/>
              </w:rPr>
              <w:t>3</w:t>
            </w:r>
            <w:r w:rsidRPr="00246514">
              <w:rPr>
                <w:rFonts w:ascii="Times New Roman" w:eastAsia="標楷體" w:hAnsi="Times New Roman" w:cs="Times New Roman" w:hint="eastAsia"/>
                <w:sz w:val="24"/>
                <w:szCs w:val="24"/>
                <w:lang w:eastAsia="zh-TW"/>
              </w:rPr>
              <w:t>名，共超過</w:t>
            </w:r>
            <w:r w:rsidRPr="00246514">
              <w:rPr>
                <w:rFonts w:ascii="Times New Roman" w:eastAsia="標楷體" w:hAnsi="Times New Roman" w:cs="Times New Roman" w:hint="eastAsia"/>
                <w:sz w:val="24"/>
                <w:szCs w:val="24"/>
                <w:lang w:eastAsia="zh-TW"/>
              </w:rPr>
              <w:t>5,200</w:t>
            </w:r>
            <w:r w:rsidRPr="00246514">
              <w:rPr>
                <w:rFonts w:ascii="Times New Roman" w:eastAsia="標楷體" w:hAnsi="Times New Roman" w:cs="Times New Roman" w:hint="eastAsia"/>
                <w:sz w:val="24"/>
                <w:szCs w:val="24"/>
                <w:lang w:eastAsia="zh-TW"/>
              </w:rPr>
              <w:t>人投票。透過本次設計大賽，除提供本外籍生創意發想園地，亦增進本</w:t>
            </w:r>
            <w:proofErr w:type="gramStart"/>
            <w:r w:rsidRPr="00246514">
              <w:rPr>
                <w:rFonts w:ascii="Times New Roman" w:eastAsia="標楷體" w:hAnsi="Times New Roman" w:cs="Times New Roman" w:hint="eastAsia"/>
                <w:sz w:val="24"/>
                <w:szCs w:val="24"/>
                <w:lang w:eastAsia="zh-TW"/>
              </w:rPr>
              <w:t>會官網與</w:t>
            </w:r>
            <w:proofErr w:type="gramEnd"/>
            <w:r w:rsidRPr="00246514">
              <w:rPr>
                <w:rFonts w:ascii="Times New Roman" w:eastAsia="標楷體" w:hAnsi="Times New Roman" w:cs="Times New Roman" w:hint="eastAsia"/>
                <w:sz w:val="24"/>
                <w:szCs w:val="24"/>
                <w:lang w:eastAsia="zh-TW"/>
              </w:rPr>
              <w:t>在學青年之互動接觸，為「</w:t>
            </w:r>
            <w:r w:rsidRPr="00246514">
              <w:rPr>
                <w:rFonts w:ascii="Times New Roman" w:eastAsia="標楷體" w:hAnsi="Times New Roman" w:cs="Times New Roman" w:hint="eastAsia"/>
                <w:sz w:val="24"/>
                <w:szCs w:val="24"/>
                <w:lang w:eastAsia="zh-TW"/>
              </w:rPr>
              <w:t>OPEN</w:t>
            </w:r>
            <w:r w:rsidRPr="00246514">
              <w:rPr>
                <w:rFonts w:ascii="Times New Roman" w:eastAsia="標楷體" w:hAnsi="Times New Roman" w:cs="Times New Roman" w:hint="eastAsia"/>
                <w:sz w:val="24"/>
                <w:szCs w:val="24"/>
                <w:lang w:eastAsia="zh-TW"/>
              </w:rPr>
              <w:t>世界講堂</w:t>
            </w:r>
            <w:r w:rsidRPr="00246514">
              <w:rPr>
                <w:rFonts w:ascii="Times New Roman" w:eastAsia="標楷體" w:hAnsi="Times New Roman" w:cs="Times New Roman" w:hint="eastAsia"/>
                <w:sz w:val="24"/>
                <w:szCs w:val="24"/>
                <w:lang w:eastAsia="zh-TW"/>
              </w:rPr>
              <w:t>@FICHET</w:t>
            </w:r>
            <w:r w:rsidRPr="00246514">
              <w:rPr>
                <w:rFonts w:ascii="Times New Roman" w:eastAsia="標楷體" w:hAnsi="Times New Roman" w:cs="Times New Roman" w:hint="eastAsia"/>
                <w:sz w:val="24"/>
                <w:szCs w:val="24"/>
                <w:lang w:eastAsia="zh-TW"/>
              </w:rPr>
              <w:t>」系列講座揭開序幕</w:t>
            </w:r>
          </w:p>
          <w:p w14:paraId="32E750DB" w14:textId="77777777" w:rsidR="00EA0D06" w:rsidRPr="00246514" w:rsidRDefault="0042572C" w:rsidP="00F23D59">
            <w:pPr>
              <w:spacing w:after="0" w:line="360" w:lineRule="exact"/>
              <w:ind w:leftChars="178" w:left="392" w:right="183"/>
              <w:jc w:val="both"/>
              <w:rPr>
                <w:rFonts w:ascii="Times New Roman" w:eastAsia="標楷體" w:hAnsi="Times New Roman" w:cs="Times New Roman"/>
                <w:sz w:val="24"/>
                <w:szCs w:val="24"/>
                <w:lang w:eastAsia="zh-TW"/>
              </w:rPr>
            </w:pPr>
            <w:r w:rsidRPr="00246514">
              <w:rPr>
                <w:rFonts w:ascii="Times New Roman" w:eastAsia="標楷體" w:hAnsi="Times New Roman" w:cs="Times New Roman" w:hint="eastAsia"/>
                <w:sz w:val="24"/>
                <w:szCs w:val="24"/>
                <w:lang w:eastAsia="zh-TW"/>
              </w:rPr>
              <w:t>眾所注目，臺灣在</w:t>
            </w:r>
            <w:proofErr w:type="gramStart"/>
            <w:r w:rsidRPr="00246514">
              <w:rPr>
                <w:rFonts w:ascii="Times New Roman" w:eastAsia="標楷體" w:hAnsi="Times New Roman" w:cs="Times New Roman" w:hint="eastAsia"/>
                <w:sz w:val="24"/>
                <w:szCs w:val="24"/>
                <w:lang w:eastAsia="zh-TW"/>
              </w:rPr>
              <w:t>疫情下</w:t>
            </w:r>
            <w:proofErr w:type="gramEnd"/>
            <w:r w:rsidRPr="00246514">
              <w:rPr>
                <w:rFonts w:ascii="Times New Roman" w:eastAsia="標楷體" w:hAnsi="Times New Roman" w:cs="Times New Roman" w:hint="eastAsia"/>
                <w:sz w:val="24"/>
                <w:szCs w:val="24"/>
                <w:lang w:eastAsia="zh-TW"/>
              </w:rPr>
              <w:t>仍保有難能可貴的實體教學環境，本會特別</w:t>
            </w:r>
          </w:p>
          <w:p w14:paraId="6F15B9D2" w14:textId="77777777" w:rsidR="00EA0D06" w:rsidRPr="00246514" w:rsidRDefault="00EA0D06" w:rsidP="00F23D59">
            <w:pPr>
              <w:snapToGrid w:val="0"/>
              <w:spacing w:after="0" w:line="360" w:lineRule="exact"/>
              <w:ind w:right="-23"/>
              <w:jc w:val="both"/>
              <w:rPr>
                <w:rFonts w:ascii="Times New Roman" w:eastAsia="標楷體" w:hAnsi="Times New Roman" w:cs="Times New Roman"/>
                <w:sz w:val="24"/>
                <w:szCs w:val="24"/>
                <w:lang w:eastAsia="zh-TW"/>
              </w:rPr>
            </w:pPr>
          </w:p>
          <w:p w14:paraId="2F86AC72" w14:textId="77777777" w:rsidR="00EA0D06" w:rsidRPr="00246514" w:rsidRDefault="00EA0D06" w:rsidP="00F23D59">
            <w:pPr>
              <w:snapToGrid w:val="0"/>
              <w:spacing w:after="0" w:line="360" w:lineRule="exact"/>
              <w:ind w:right="-23"/>
              <w:jc w:val="both"/>
              <w:rPr>
                <w:rFonts w:ascii="Times New Roman" w:eastAsia="標楷體" w:hAnsi="Times New Roman" w:cs="Times New Roman"/>
                <w:sz w:val="24"/>
                <w:szCs w:val="24"/>
                <w:lang w:eastAsia="zh-TW"/>
              </w:rPr>
            </w:pPr>
          </w:p>
          <w:p w14:paraId="5C924E54" w14:textId="77777777" w:rsidR="00EA0D06" w:rsidRPr="00246514" w:rsidRDefault="00EA0D06" w:rsidP="00F23D59">
            <w:pPr>
              <w:snapToGrid w:val="0"/>
              <w:spacing w:after="0" w:line="360" w:lineRule="exact"/>
              <w:ind w:right="-23"/>
              <w:jc w:val="both"/>
              <w:rPr>
                <w:rFonts w:ascii="Times New Roman" w:eastAsia="標楷體" w:hAnsi="Times New Roman" w:cs="Times New Roman"/>
                <w:sz w:val="24"/>
                <w:szCs w:val="24"/>
                <w:lang w:eastAsia="zh-TW"/>
              </w:rPr>
            </w:pPr>
          </w:p>
          <w:p w14:paraId="73D3E034" w14:textId="77777777" w:rsidR="00674EF5" w:rsidRPr="00246514" w:rsidRDefault="00674EF5" w:rsidP="00F23D59">
            <w:pPr>
              <w:snapToGrid w:val="0"/>
              <w:spacing w:after="0" w:line="360" w:lineRule="exact"/>
              <w:ind w:right="-23"/>
              <w:jc w:val="both"/>
              <w:rPr>
                <w:rFonts w:ascii="標楷體" w:eastAsia="標楷體" w:hAnsi="標楷體" w:cs="微軟正黑體"/>
                <w:sz w:val="24"/>
                <w:szCs w:val="24"/>
                <w:lang w:eastAsia="zh-TW"/>
              </w:rPr>
            </w:pPr>
            <w:r w:rsidRPr="00246514">
              <w:rPr>
                <w:rFonts w:ascii="Times New Roman" w:eastAsia="標楷體" w:hAnsi="Times New Roman" w:cs="Times New Roman" w:hint="eastAsia"/>
                <w:sz w:val="24"/>
                <w:szCs w:val="24"/>
                <w:lang w:eastAsia="zh-TW"/>
              </w:rPr>
              <w:t>留學臺灣行銷：</w:t>
            </w:r>
          </w:p>
          <w:p w14:paraId="224D161D" w14:textId="77777777" w:rsidR="00674EF5" w:rsidRPr="00246514" w:rsidRDefault="00674EF5" w:rsidP="007A1804">
            <w:pPr>
              <w:pStyle w:val="a7"/>
              <w:numPr>
                <w:ilvl w:val="0"/>
                <w:numId w:val="14"/>
              </w:numPr>
              <w:snapToGrid w:val="0"/>
              <w:spacing w:after="0" w:line="360" w:lineRule="exact"/>
              <w:ind w:leftChars="0" w:right="-23"/>
              <w:jc w:val="both"/>
              <w:rPr>
                <w:rFonts w:ascii="Times New Roman" w:eastAsia="標楷體" w:hAnsi="Times New Roman" w:cs="Times New Roman"/>
                <w:sz w:val="24"/>
                <w:szCs w:val="24"/>
                <w:lang w:eastAsia="zh-TW"/>
              </w:rPr>
            </w:pPr>
            <w:r w:rsidRPr="00246514">
              <w:rPr>
                <w:rFonts w:ascii="Times New Roman" w:eastAsia="標楷體" w:hAnsi="Times New Roman" w:cs="Times New Roman" w:hint="eastAsia"/>
                <w:sz w:val="24"/>
                <w:szCs w:val="24"/>
                <w:lang w:eastAsia="zh-TW"/>
              </w:rPr>
              <w:t>該會每年定期更新改版留學台灣文宣，並於各大教育者年會及教育展中發送給各參展的招生人員及學生，以達宣傳臺灣高等教育及招收外籍學生之效益。</w:t>
            </w:r>
            <w:proofErr w:type="gramStart"/>
            <w:r w:rsidRPr="00246514">
              <w:rPr>
                <w:rFonts w:ascii="Times New Roman" w:eastAsia="標楷體" w:hAnsi="Times New Roman" w:cs="Times New Roman"/>
                <w:sz w:val="24"/>
                <w:szCs w:val="24"/>
                <w:lang w:eastAsia="zh-TW"/>
              </w:rPr>
              <w:t>10</w:t>
            </w:r>
            <w:r w:rsidRPr="00246514">
              <w:rPr>
                <w:rFonts w:ascii="Times New Roman" w:eastAsia="標楷體" w:hAnsi="Times New Roman" w:cs="Times New Roman" w:hint="eastAsia"/>
                <w:sz w:val="24"/>
                <w:szCs w:val="24"/>
                <w:lang w:eastAsia="zh-TW"/>
              </w:rPr>
              <w:t>8</w:t>
            </w:r>
            <w:proofErr w:type="gramEnd"/>
            <w:r w:rsidRPr="00246514">
              <w:rPr>
                <w:rFonts w:ascii="Times New Roman" w:eastAsia="標楷體" w:hAnsi="Times New Roman" w:cs="Times New Roman" w:hint="eastAsia"/>
                <w:sz w:val="24"/>
                <w:szCs w:val="24"/>
                <w:lang w:eastAsia="zh-TW"/>
              </w:rPr>
              <w:t>年度共製作「</w:t>
            </w:r>
            <w:r w:rsidRPr="00246514">
              <w:rPr>
                <w:rFonts w:ascii="Times New Roman" w:eastAsia="標楷體" w:hAnsi="Times New Roman" w:cs="Times New Roman"/>
                <w:sz w:val="24"/>
                <w:szCs w:val="24"/>
                <w:lang w:eastAsia="zh-TW"/>
              </w:rPr>
              <w:t>Study in Taiwan</w:t>
            </w:r>
            <w:r w:rsidRPr="00246514">
              <w:rPr>
                <w:rFonts w:ascii="Times New Roman" w:eastAsia="標楷體" w:hAnsi="Times New Roman" w:cs="Times New Roman" w:hint="eastAsia"/>
                <w:sz w:val="24"/>
                <w:szCs w:val="24"/>
                <w:lang w:eastAsia="zh-TW"/>
              </w:rPr>
              <w:t>」及「學華語到臺灣」等</w:t>
            </w:r>
            <w:r w:rsidRPr="00246514">
              <w:rPr>
                <w:rFonts w:ascii="Times New Roman" w:eastAsia="標楷體" w:hAnsi="Times New Roman" w:cs="Times New Roman"/>
                <w:sz w:val="24"/>
                <w:szCs w:val="24"/>
                <w:lang w:eastAsia="zh-TW"/>
              </w:rPr>
              <w:t>2</w:t>
            </w:r>
            <w:r w:rsidRPr="00246514">
              <w:rPr>
                <w:rFonts w:ascii="Times New Roman" w:eastAsia="標楷體" w:hAnsi="Times New Roman" w:cs="Times New Roman" w:hint="eastAsia"/>
                <w:sz w:val="24"/>
                <w:szCs w:val="24"/>
                <w:lang w:eastAsia="zh-TW"/>
              </w:rPr>
              <w:t>冊英文摺頁文宣，內容包含臺灣高等教育及各大專院校之相關訊息。</w:t>
            </w:r>
          </w:p>
          <w:p w14:paraId="02562DAE" w14:textId="77777777" w:rsidR="00674EF5" w:rsidRPr="00246514" w:rsidRDefault="00674EF5" w:rsidP="007A1804">
            <w:pPr>
              <w:pStyle w:val="a7"/>
              <w:numPr>
                <w:ilvl w:val="0"/>
                <w:numId w:val="14"/>
              </w:numPr>
              <w:snapToGrid w:val="0"/>
              <w:spacing w:after="0" w:line="360" w:lineRule="exact"/>
              <w:ind w:leftChars="0" w:right="-23"/>
              <w:jc w:val="both"/>
              <w:rPr>
                <w:rFonts w:ascii="標楷體" w:eastAsia="標楷體" w:hAnsi="標楷體" w:cs="微軟正黑體"/>
                <w:sz w:val="24"/>
                <w:szCs w:val="24"/>
                <w:lang w:eastAsia="zh-TW"/>
              </w:rPr>
            </w:pPr>
            <w:r w:rsidRPr="00246514">
              <w:rPr>
                <w:rFonts w:ascii="Times New Roman" w:eastAsia="標楷體" w:hAnsi="Times New Roman" w:cs="Times New Roman" w:hint="eastAsia"/>
                <w:sz w:val="24"/>
                <w:szCs w:val="24"/>
                <w:lang w:eastAsia="zh-TW"/>
              </w:rPr>
              <w:t>本部補助高等教育國際合作基金會架設之留學臺灣資訊網站（</w:t>
            </w:r>
            <w:r w:rsidRPr="00246514">
              <w:rPr>
                <w:rFonts w:ascii="Times New Roman" w:eastAsia="標楷體" w:hAnsi="Times New Roman" w:cs="Times New Roman"/>
                <w:sz w:val="24"/>
                <w:szCs w:val="24"/>
                <w:lang w:eastAsia="zh-TW"/>
              </w:rPr>
              <w:t>Study in Taiwan</w:t>
            </w:r>
            <w:r w:rsidRPr="00246514">
              <w:rPr>
                <w:rFonts w:ascii="Times New Roman" w:eastAsia="標楷體" w:hAnsi="Times New Roman" w:cs="Times New Roman" w:hint="eastAsia"/>
                <w:sz w:val="24"/>
                <w:szCs w:val="24"/>
                <w:lang w:eastAsia="zh-TW"/>
              </w:rPr>
              <w:t>）為宣傳臺灣高等教育及華語學習入口網站，提供國際學生來</w:t>
            </w:r>
            <w:proofErr w:type="gramStart"/>
            <w:r w:rsidRPr="00246514">
              <w:rPr>
                <w:rFonts w:ascii="Times New Roman" w:eastAsia="標楷體" w:hAnsi="Times New Roman" w:cs="Times New Roman" w:hint="eastAsia"/>
                <w:sz w:val="24"/>
                <w:szCs w:val="24"/>
                <w:lang w:eastAsia="zh-TW"/>
              </w:rPr>
              <w:t>臺</w:t>
            </w:r>
            <w:proofErr w:type="gramEnd"/>
            <w:r w:rsidRPr="00246514">
              <w:rPr>
                <w:rFonts w:ascii="Times New Roman" w:eastAsia="標楷體" w:hAnsi="Times New Roman" w:cs="Times New Roman" w:hint="eastAsia"/>
                <w:sz w:val="24"/>
                <w:szCs w:val="24"/>
                <w:lang w:eastAsia="zh-TW"/>
              </w:rPr>
              <w:t>留學及華語學習之相關資訊搜尋平臺。</w:t>
            </w:r>
            <w:proofErr w:type="gramStart"/>
            <w:r w:rsidRPr="00246514">
              <w:rPr>
                <w:rFonts w:ascii="Times New Roman" w:eastAsia="標楷體" w:hAnsi="Times New Roman" w:cs="Times New Roman" w:hint="eastAsia"/>
                <w:sz w:val="24"/>
                <w:szCs w:val="24"/>
                <w:lang w:eastAsia="zh-TW"/>
              </w:rPr>
              <w:t>108</w:t>
            </w:r>
            <w:proofErr w:type="gramEnd"/>
            <w:r w:rsidRPr="00246514">
              <w:rPr>
                <w:rFonts w:ascii="Times New Roman" w:eastAsia="標楷體" w:hAnsi="Times New Roman" w:cs="Times New Roman" w:hint="eastAsia"/>
                <w:sz w:val="24"/>
                <w:szCs w:val="24"/>
                <w:lang w:eastAsia="zh-TW"/>
              </w:rPr>
              <w:t>年度有近</w:t>
            </w:r>
            <w:r w:rsidRPr="00246514">
              <w:rPr>
                <w:rFonts w:ascii="Times New Roman" w:eastAsia="標楷體" w:hAnsi="Times New Roman" w:cs="Times New Roman" w:hint="eastAsia"/>
                <w:sz w:val="24"/>
                <w:szCs w:val="24"/>
                <w:lang w:eastAsia="zh-TW"/>
              </w:rPr>
              <w:t>107</w:t>
            </w:r>
            <w:r w:rsidRPr="00246514">
              <w:rPr>
                <w:rFonts w:ascii="Times New Roman" w:eastAsia="標楷體" w:hAnsi="Times New Roman" w:cs="Times New Roman" w:hint="eastAsia"/>
                <w:sz w:val="24"/>
                <w:szCs w:val="24"/>
                <w:lang w:eastAsia="zh-TW"/>
              </w:rPr>
              <w:t>萬瀏覽，相較前一年提升</w:t>
            </w:r>
            <w:r w:rsidRPr="00246514">
              <w:rPr>
                <w:rFonts w:ascii="Times New Roman" w:eastAsia="標楷體" w:hAnsi="Times New Roman" w:cs="Times New Roman" w:hint="eastAsia"/>
                <w:sz w:val="24"/>
                <w:szCs w:val="24"/>
                <w:lang w:eastAsia="zh-TW"/>
              </w:rPr>
              <w:t>18.65%</w:t>
            </w:r>
            <w:r w:rsidRPr="00246514">
              <w:rPr>
                <w:rFonts w:ascii="Times New Roman" w:eastAsia="標楷體" w:hAnsi="Times New Roman" w:cs="Times New Roman" w:hint="eastAsia"/>
                <w:sz w:val="24"/>
                <w:szCs w:val="24"/>
                <w:lang w:eastAsia="zh-TW"/>
              </w:rPr>
              <w:t>，其中近</w:t>
            </w:r>
            <w:r w:rsidRPr="00246514">
              <w:rPr>
                <w:rFonts w:ascii="Times New Roman" w:eastAsia="標楷體" w:hAnsi="Times New Roman" w:cs="Times New Roman" w:hint="eastAsia"/>
                <w:sz w:val="24"/>
                <w:szCs w:val="24"/>
                <w:lang w:eastAsia="zh-TW"/>
              </w:rPr>
              <w:t>83%</w:t>
            </w:r>
            <w:r w:rsidRPr="00246514">
              <w:rPr>
                <w:rFonts w:ascii="Times New Roman" w:eastAsia="標楷體" w:hAnsi="Times New Roman" w:cs="Times New Roman" w:hint="eastAsia"/>
                <w:sz w:val="24"/>
                <w:szCs w:val="24"/>
                <w:lang w:eastAsia="zh-TW"/>
              </w:rPr>
              <w:t>是新訪客，瀏覽人次以印尼地區為最多，其次為美國、泰國、越南及印度。</w:t>
            </w:r>
            <w:proofErr w:type="gramStart"/>
            <w:r w:rsidRPr="00246514">
              <w:rPr>
                <w:rFonts w:ascii="Times New Roman" w:eastAsia="標楷體" w:hAnsi="Times New Roman" w:cs="Times New Roman" w:hint="eastAsia"/>
                <w:sz w:val="24"/>
                <w:szCs w:val="24"/>
                <w:lang w:eastAsia="zh-TW"/>
              </w:rPr>
              <w:t>此外，</w:t>
            </w:r>
            <w:proofErr w:type="gramEnd"/>
            <w:r w:rsidRPr="00246514">
              <w:rPr>
                <w:rFonts w:ascii="Times New Roman" w:eastAsia="標楷體" w:hAnsi="Times New Roman" w:cs="Times New Roman" w:hint="eastAsia"/>
                <w:sz w:val="24"/>
                <w:szCs w:val="24"/>
                <w:lang w:eastAsia="zh-TW"/>
              </w:rPr>
              <w:t>為了增加網站瀏覽便利性，並吸引更多使用者來訪，</w:t>
            </w:r>
            <w:proofErr w:type="gramStart"/>
            <w:r w:rsidRPr="00246514">
              <w:rPr>
                <w:rFonts w:ascii="Times New Roman" w:eastAsia="標楷體" w:hAnsi="Times New Roman" w:cs="Times New Roman" w:hint="eastAsia"/>
                <w:sz w:val="24"/>
                <w:szCs w:val="24"/>
                <w:lang w:eastAsia="zh-TW"/>
              </w:rPr>
              <w:t>10</w:t>
            </w:r>
            <w:proofErr w:type="gramEnd"/>
            <w:r w:rsidRPr="00246514">
              <w:rPr>
                <w:rFonts w:ascii="Times New Roman" w:eastAsia="標楷體" w:hAnsi="Times New Roman" w:cs="Times New Roman" w:hint="eastAsia"/>
                <w:sz w:val="24"/>
                <w:szCs w:val="24"/>
                <w:lang w:eastAsia="zh-TW"/>
              </w:rPr>
              <w:t>8</w:t>
            </w:r>
            <w:r w:rsidRPr="00246514">
              <w:rPr>
                <w:rFonts w:ascii="Times New Roman" w:eastAsia="標楷體" w:hAnsi="Times New Roman" w:cs="Times New Roman" w:hint="eastAsia"/>
                <w:sz w:val="24"/>
                <w:szCs w:val="24"/>
                <w:lang w:eastAsia="zh-TW"/>
              </w:rPr>
              <w:t>年度進行網站全新改版企劃，有別於以往的活潑生動形象，本次改版以富含台灣特色的茶金色搭配深藍灰色作為主視覺配色，使整體網站呈現臺灣高質感的在地國際化形象</w:t>
            </w:r>
            <w:r w:rsidRPr="00246514">
              <w:rPr>
                <w:rFonts w:ascii="Times New Roman" w:eastAsia="標楷體" w:hAnsi="標楷體" w:hint="eastAsia"/>
                <w:sz w:val="24"/>
                <w:lang w:eastAsia="zh-TW"/>
              </w:rPr>
              <w:t>，並進一步</w:t>
            </w:r>
            <w:r w:rsidRPr="00246514">
              <w:rPr>
                <w:rFonts w:ascii="Times New Roman" w:eastAsia="標楷體" w:hAnsi="標楷體"/>
                <w:sz w:val="24"/>
                <w:lang w:eastAsia="zh-TW"/>
              </w:rPr>
              <w:t>整合外國學生所需各種資訊</w:t>
            </w:r>
            <w:r w:rsidRPr="00246514">
              <w:rPr>
                <w:rFonts w:ascii="Times New Roman" w:eastAsia="標楷體" w:hAnsi="標楷體" w:hint="eastAsia"/>
                <w:sz w:val="24"/>
                <w:lang w:eastAsia="zh-TW"/>
              </w:rPr>
              <w:t>。新版網站已於</w:t>
            </w:r>
            <w:r w:rsidRPr="00246514">
              <w:rPr>
                <w:rFonts w:ascii="Times New Roman" w:eastAsia="標楷體" w:hAnsi="標楷體" w:hint="eastAsia"/>
                <w:sz w:val="24"/>
                <w:lang w:eastAsia="zh-TW"/>
              </w:rPr>
              <w:t>109</w:t>
            </w:r>
            <w:r w:rsidRPr="00246514">
              <w:rPr>
                <w:rFonts w:ascii="Times New Roman" w:eastAsia="標楷體" w:hAnsi="標楷體" w:hint="eastAsia"/>
                <w:sz w:val="24"/>
                <w:lang w:eastAsia="zh-TW"/>
              </w:rPr>
              <w:t>年</w:t>
            </w:r>
            <w:r w:rsidRPr="00246514">
              <w:rPr>
                <w:rFonts w:ascii="Times New Roman" w:eastAsia="標楷體" w:hAnsi="標楷體" w:hint="eastAsia"/>
                <w:sz w:val="24"/>
                <w:lang w:eastAsia="zh-TW"/>
              </w:rPr>
              <w:t>1</w:t>
            </w:r>
            <w:r w:rsidRPr="00246514">
              <w:rPr>
                <w:rFonts w:ascii="Times New Roman" w:eastAsia="標楷體" w:hAnsi="標楷體" w:hint="eastAsia"/>
                <w:sz w:val="24"/>
                <w:lang w:eastAsia="zh-TW"/>
              </w:rPr>
              <w:t>月上線。</w:t>
            </w:r>
          </w:p>
          <w:p w14:paraId="3F232934" w14:textId="77777777" w:rsidR="00674EF5" w:rsidRPr="00246514" w:rsidRDefault="00674EF5" w:rsidP="007A1804">
            <w:pPr>
              <w:pStyle w:val="a7"/>
              <w:numPr>
                <w:ilvl w:val="0"/>
                <w:numId w:val="14"/>
              </w:numPr>
              <w:snapToGrid w:val="0"/>
              <w:spacing w:after="0" w:line="360" w:lineRule="exact"/>
              <w:ind w:leftChars="0" w:right="-23"/>
              <w:jc w:val="both"/>
              <w:rPr>
                <w:rFonts w:ascii="標楷體" w:eastAsia="標楷體" w:hAnsi="標楷體" w:cs="微軟正黑體"/>
                <w:sz w:val="24"/>
                <w:szCs w:val="24"/>
                <w:lang w:eastAsia="zh-TW"/>
              </w:rPr>
            </w:pPr>
            <w:r w:rsidRPr="00246514">
              <w:rPr>
                <w:rFonts w:ascii="Times New Roman" w:eastAsia="標楷體" w:hAnsi="Times New Roman" w:cs="Times New Roman" w:hint="eastAsia"/>
                <w:sz w:val="24"/>
                <w:szCs w:val="24"/>
                <w:lang w:eastAsia="zh-TW"/>
              </w:rPr>
              <w:t>由該會經營之「留學臺灣</w:t>
            </w:r>
            <w:r w:rsidRPr="00246514">
              <w:rPr>
                <w:rFonts w:ascii="Times New Roman" w:eastAsia="標楷體" w:hAnsi="Times New Roman" w:cs="Times New Roman" w:hint="eastAsia"/>
                <w:sz w:val="24"/>
                <w:szCs w:val="24"/>
                <w:lang w:eastAsia="zh-TW"/>
              </w:rPr>
              <w:t xml:space="preserve"> (</w:t>
            </w:r>
            <w:r w:rsidRPr="00246514">
              <w:rPr>
                <w:rFonts w:ascii="Times New Roman" w:eastAsia="標楷體" w:hAnsi="Times New Roman" w:cs="Times New Roman"/>
                <w:sz w:val="24"/>
                <w:szCs w:val="24"/>
                <w:lang w:eastAsia="zh-TW"/>
              </w:rPr>
              <w:t>study in Taiwan</w:t>
            </w:r>
            <w:r w:rsidRPr="00246514">
              <w:rPr>
                <w:rFonts w:ascii="Times New Roman" w:eastAsia="標楷體" w:hAnsi="Times New Roman" w:cs="Times New Roman" w:hint="eastAsia"/>
                <w:sz w:val="24"/>
                <w:szCs w:val="24"/>
                <w:lang w:eastAsia="zh-TW"/>
              </w:rPr>
              <w:t>)</w:t>
            </w:r>
            <w:r w:rsidRPr="00246514">
              <w:rPr>
                <w:rFonts w:ascii="Times New Roman" w:eastAsia="標楷體" w:hAnsi="Times New Roman" w:cs="Times New Roman" w:hint="eastAsia"/>
                <w:sz w:val="24"/>
                <w:szCs w:val="24"/>
                <w:lang w:eastAsia="zh-TW"/>
              </w:rPr>
              <w:t>」</w:t>
            </w:r>
            <w:proofErr w:type="gramStart"/>
            <w:r w:rsidRPr="00246514">
              <w:rPr>
                <w:rFonts w:ascii="Times New Roman" w:eastAsia="標楷體" w:hAnsi="Times New Roman" w:cs="Times New Roman" w:hint="eastAsia"/>
                <w:sz w:val="24"/>
                <w:szCs w:val="24"/>
                <w:lang w:eastAsia="zh-TW"/>
              </w:rPr>
              <w:t>臉書粉絲</w:t>
            </w:r>
            <w:proofErr w:type="gramEnd"/>
            <w:r w:rsidRPr="00246514">
              <w:rPr>
                <w:rFonts w:ascii="Times New Roman" w:eastAsia="標楷體" w:hAnsi="Times New Roman" w:cs="Times New Roman" w:hint="eastAsia"/>
                <w:sz w:val="24"/>
                <w:szCs w:val="24"/>
                <w:lang w:eastAsia="zh-TW"/>
              </w:rPr>
              <w:t>專頁粉絲人數於</w:t>
            </w:r>
            <w:r w:rsidRPr="00246514">
              <w:rPr>
                <w:rFonts w:ascii="Times New Roman" w:eastAsia="標楷體" w:hAnsi="Times New Roman" w:cs="Times New Roman" w:hint="eastAsia"/>
                <w:sz w:val="24"/>
                <w:szCs w:val="24"/>
                <w:lang w:eastAsia="zh-TW"/>
              </w:rPr>
              <w:t>108</w:t>
            </w:r>
            <w:r w:rsidRPr="00246514">
              <w:rPr>
                <w:rFonts w:ascii="Times New Roman" w:eastAsia="標楷體" w:hAnsi="Times New Roman" w:cs="Times New Roman" w:hint="eastAsia"/>
                <w:sz w:val="24"/>
                <w:szCs w:val="24"/>
                <w:lang w:eastAsia="zh-TW"/>
              </w:rPr>
              <w:t>年</w:t>
            </w:r>
            <w:r w:rsidRPr="00246514">
              <w:rPr>
                <w:rFonts w:ascii="Times New Roman" w:eastAsia="標楷體" w:hAnsi="Times New Roman" w:cs="Times New Roman" w:hint="eastAsia"/>
                <w:sz w:val="24"/>
                <w:szCs w:val="24"/>
                <w:lang w:eastAsia="zh-TW"/>
              </w:rPr>
              <w:t>5</w:t>
            </w:r>
            <w:r w:rsidRPr="00246514">
              <w:rPr>
                <w:rFonts w:ascii="Times New Roman" w:eastAsia="標楷體" w:hAnsi="Times New Roman" w:cs="Times New Roman" w:hint="eastAsia"/>
                <w:sz w:val="24"/>
                <w:szCs w:val="24"/>
                <w:lang w:eastAsia="zh-TW"/>
              </w:rPr>
              <w:t>月已突破</w:t>
            </w:r>
            <w:r w:rsidRPr="00246514">
              <w:rPr>
                <w:rFonts w:ascii="Times New Roman" w:eastAsia="標楷體" w:hAnsi="Times New Roman" w:cs="Times New Roman" w:hint="eastAsia"/>
                <w:sz w:val="24"/>
                <w:szCs w:val="24"/>
                <w:lang w:eastAsia="zh-TW"/>
              </w:rPr>
              <w:t>20</w:t>
            </w:r>
            <w:r w:rsidRPr="00246514">
              <w:rPr>
                <w:rFonts w:ascii="Times New Roman" w:eastAsia="標楷體" w:hAnsi="Times New Roman" w:cs="Times New Roman" w:hint="eastAsia"/>
                <w:sz w:val="24"/>
                <w:szCs w:val="24"/>
                <w:lang w:eastAsia="zh-TW"/>
              </w:rPr>
              <w:t>萬人，規模與經營成效不僅在全球高教輸出品牌社群媒體佔有一席之地，下半年粉絲人數亦持續成長至</w:t>
            </w:r>
            <w:r w:rsidRPr="00246514">
              <w:rPr>
                <w:rFonts w:ascii="Times New Roman" w:eastAsia="標楷體" w:hAnsi="Times New Roman" w:cs="Times New Roman" w:hint="eastAsia"/>
                <w:sz w:val="24"/>
                <w:szCs w:val="24"/>
                <w:lang w:eastAsia="zh-TW"/>
              </w:rPr>
              <w:t>21</w:t>
            </w:r>
            <w:r w:rsidRPr="00246514">
              <w:rPr>
                <w:rFonts w:ascii="Times New Roman" w:eastAsia="標楷體" w:hAnsi="Times New Roman" w:cs="Times New Roman" w:hint="eastAsia"/>
                <w:sz w:val="24"/>
                <w:szCs w:val="24"/>
                <w:lang w:eastAsia="zh-TW"/>
              </w:rPr>
              <w:t>萬人，為全臺高教類粉絲專頁中最高。</w:t>
            </w:r>
            <w:r w:rsidRPr="00246514">
              <w:rPr>
                <w:rFonts w:ascii="Times New Roman" w:eastAsia="標楷體" w:hAnsi="Times New Roman" w:cs="Times New Roman" w:hint="eastAsia"/>
                <w:sz w:val="24"/>
                <w:szCs w:val="24"/>
                <w:lang w:eastAsia="zh-TW"/>
              </w:rPr>
              <w:t>SIT</w:t>
            </w:r>
            <w:proofErr w:type="gramStart"/>
            <w:r w:rsidRPr="00246514">
              <w:rPr>
                <w:rFonts w:ascii="Times New Roman" w:eastAsia="標楷體" w:hAnsi="Times New Roman" w:cs="Times New Roman" w:hint="eastAsia"/>
                <w:sz w:val="24"/>
                <w:szCs w:val="24"/>
                <w:lang w:eastAsia="zh-TW"/>
              </w:rPr>
              <w:t>臉書粉絲</w:t>
            </w:r>
            <w:proofErr w:type="gramEnd"/>
            <w:r w:rsidRPr="00246514">
              <w:rPr>
                <w:rFonts w:ascii="Times New Roman" w:eastAsia="標楷體" w:hAnsi="Times New Roman" w:cs="Times New Roman" w:hint="eastAsia"/>
                <w:sz w:val="24"/>
                <w:szCs w:val="24"/>
                <w:lang w:eastAsia="zh-TW"/>
              </w:rPr>
              <w:t>遍及世界</w:t>
            </w:r>
            <w:r w:rsidRPr="00246514">
              <w:rPr>
                <w:rFonts w:ascii="Times New Roman" w:eastAsia="標楷體" w:hAnsi="Times New Roman" w:cs="Times New Roman" w:hint="eastAsia"/>
                <w:sz w:val="24"/>
                <w:szCs w:val="24"/>
                <w:lang w:eastAsia="zh-TW"/>
              </w:rPr>
              <w:t>45</w:t>
            </w:r>
            <w:r w:rsidRPr="00246514">
              <w:rPr>
                <w:rFonts w:ascii="Times New Roman" w:eastAsia="標楷體" w:hAnsi="Times New Roman" w:cs="Times New Roman" w:hint="eastAsia"/>
                <w:sz w:val="24"/>
                <w:szCs w:val="24"/>
                <w:lang w:eastAsia="zh-TW"/>
              </w:rPr>
              <w:t>國，其中又以新南向國家耕耘力道最深，擁有廣大印尼、印度、越南、馬來西亞及菲律賓等國粉絲，全年累積超過</w:t>
            </w:r>
            <w:r w:rsidRPr="00246514">
              <w:rPr>
                <w:rFonts w:ascii="Times New Roman" w:eastAsia="標楷體" w:hAnsi="Times New Roman" w:cs="Times New Roman" w:hint="eastAsia"/>
                <w:sz w:val="24"/>
                <w:szCs w:val="24"/>
                <w:lang w:eastAsia="zh-TW"/>
              </w:rPr>
              <w:t>6</w:t>
            </w:r>
            <w:r w:rsidRPr="00246514">
              <w:rPr>
                <w:rFonts w:ascii="Times New Roman" w:eastAsia="標楷體" w:hAnsi="Times New Roman" w:cs="Times New Roman" w:hint="eastAsia"/>
                <w:sz w:val="24"/>
                <w:szCs w:val="24"/>
                <w:lang w:eastAsia="zh-TW"/>
              </w:rPr>
              <w:t>百</w:t>
            </w:r>
            <w:r w:rsidRPr="00246514">
              <w:rPr>
                <w:rFonts w:ascii="Times New Roman" w:eastAsia="標楷體" w:hAnsi="Times New Roman" w:cs="Times New Roman" w:hint="eastAsia"/>
                <w:sz w:val="24"/>
                <w:szCs w:val="24"/>
                <w:lang w:eastAsia="zh-TW"/>
              </w:rPr>
              <w:t>50</w:t>
            </w:r>
            <w:r w:rsidRPr="00246514">
              <w:rPr>
                <w:rFonts w:ascii="Times New Roman" w:eastAsia="標楷體" w:hAnsi="Times New Roman" w:cs="Times New Roman" w:hint="eastAsia"/>
                <w:sz w:val="24"/>
                <w:szCs w:val="24"/>
                <w:lang w:eastAsia="zh-TW"/>
              </w:rPr>
              <w:t>萬次的瀏覽，較去年成長</w:t>
            </w:r>
            <w:r w:rsidRPr="00246514">
              <w:rPr>
                <w:rFonts w:ascii="Times New Roman" w:eastAsia="標楷體" w:hAnsi="Times New Roman" w:cs="Times New Roman" w:hint="eastAsia"/>
                <w:sz w:val="24"/>
                <w:szCs w:val="24"/>
                <w:lang w:eastAsia="zh-TW"/>
              </w:rPr>
              <w:t>10%</w:t>
            </w:r>
            <w:r w:rsidRPr="00246514">
              <w:rPr>
                <w:rFonts w:ascii="Times New Roman" w:eastAsia="標楷體" w:hAnsi="Times New Roman" w:cs="Times New Roman" w:hint="eastAsia"/>
                <w:sz w:val="24"/>
                <w:szCs w:val="24"/>
                <w:lang w:eastAsia="zh-TW"/>
              </w:rPr>
              <w:t>。</w:t>
            </w:r>
          </w:p>
          <w:p w14:paraId="42F08430" w14:textId="77777777" w:rsidR="002C7CED" w:rsidRPr="00246514" w:rsidRDefault="00A21E41" w:rsidP="00F23D59">
            <w:pPr>
              <w:spacing w:after="0" w:line="360" w:lineRule="exact"/>
              <w:ind w:leftChars="12" w:left="391" w:right="181" w:hangingChars="152" w:hanging="365"/>
              <w:jc w:val="both"/>
              <w:rPr>
                <w:rFonts w:ascii="Times New Roman" w:eastAsia="標楷體" w:hAnsi="Times New Roman" w:cs="Times New Roman"/>
                <w:sz w:val="24"/>
                <w:szCs w:val="24"/>
                <w:lang w:eastAsia="zh-TW"/>
              </w:rPr>
            </w:pPr>
            <w:r w:rsidRPr="00246514">
              <w:rPr>
                <w:rFonts w:ascii="Times New Roman" w:eastAsia="標楷體" w:hAnsi="Times New Roman" w:cs="Times New Roman" w:hint="eastAsia"/>
                <w:sz w:val="24"/>
                <w:szCs w:val="24"/>
                <w:lang w:eastAsia="zh-TW"/>
              </w:rPr>
              <w:t>2.</w:t>
            </w:r>
            <w:r w:rsidRPr="00246514">
              <w:rPr>
                <w:rFonts w:ascii="Times New Roman" w:eastAsia="標楷體" w:hAnsi="Times New Roman" w:cs="Times New Roman"/>
                <w:sz w:val="24"/>
                <w:szCs w:val="24"/>
                <w:lang w:eastAsia="zh-TW"/>
              </w:rPr>
              <w:t xml:space="preserve"> </w:t>
            </w:r>
            <w:r w:rsidR="00674EF5" w:rsidRPr="00246514">
              <w:rPr>
                <w:rFonts w:ascii="Times New Roman" w:eastAsia="標楷體" w:hAnsi="Times New Roman" w:cs="Times New Roman" w:hint="eastAsia"/>
                <w:sz w:val="24"/>
                <w:szCs w:val="24"/>
                <w:lang w:eastAsia="zh-TW"/>
              </w:rPr>
              <w:t>海外整體宣傳：</w:t>
            </w:r>
            <w:r w:rsidR="00674EF5" w:rsidRPr="00246514">
              <w:rPr>
                <w:rFonts w:ascii="Times New Roman" w:eastAsia="標楷體" w:hAnsi="Times New Roman" w:cs="Times New Roman"/>
                <w:sz w:val="24"/>
                <w:szCs w:val="24"/>
                <w:lang w:eastAsia="zh-TW"/>
              </w:rPr>
              <w:t>10</w:t>
            </w:r>
            <w:r w:rsidR="00674EF5" w:rsidRPr="00246514">
              <w:rPr>
                <w:rFonts w:ascii="Times New Roman" w:eastAsia="標楷體" w:hAnsi="Times New Roman" w:cs="Times New Roman" w:hint="eastAsia"/>
                <w:sz w:val="24"/>
                <w:szCs w:val="24"/>
                <w:lang w:eastAsia="zh-TW"/>
              </w:rPr>
              <w:t>8</w:t>
            </w:r>
            <w:r w:rsidR="00674EF5" w:rsidRPr="00246514">
              <w:rPr>
                <w:rFonts w:ascii="Times New Roman" w:eastAsia="標楷體" w:hAnsi="Times New Roman" w:cs="Times New Roman" w:hint="eastAsia"/>
                <w:sz w:val="24"/>
                <w:szCs w:val="24"/>
                <w:lang w:eastAsia="zh-TW"/>
              </w:rPr>
              <w:t>年該會仍持續統籌與規劃國內大學校院參加亞太、美洲與歐洲三大國際教育者年會，持續以「</w:t>
            </w:r>
            <w:r w:rsidR="00674EF5" w:rsidRPr="00246514">
              <w:rPr>
                <w:rFonts w:ascii="Times New Roman" w:eastAsia="標楷體" w:hAnsi="Times New Roman" w:cs="Times New Roman"/>
                <w:sz w:val="24"/>
                <w:szCs w:val="24"/>
                <w:lang w:eastAsia="zh-TW"/>
              </w:rPr>
              <w:t>Study in Taiwan</w:t>
            </w:r>
            <w:r w:rsidR="00674EF5" w:rsidRPr="00246514">
              <w:rPr>
                <w:rFonts w:ascii="Times New Roman" w:eastAsia="標楷體" w:hAnsi="Times New Roman" w:cs="Times New Roman" w:hint="eastAsia"/>
                <w:sz w:val="24"/>
                <w:szCs w:val="24"/>
                <w:lang w:eastAsia="zh-TW"/>
              </w:rPr>
              <w:t>」名義參展，整合國內各校優勢，搭建臺灣高等教育資源共享平</w:t>
            </w:r>
            <w:proofErr w:type="gramStart"/>
            <w:r w:rsidR="00674EF5" w:rsidRPr="00246514">
              <w:rPr>
                <w:rFonts w:ascii="Times New Roman" w:eastAsia="標楷體" w:hAnsi="Times New Roman" w:cs="Times New Roman" w:hint="eastAsia"/>
                <w:sz w:val="24"/>
                <w:szCs w:val="24"/>
                <w:lang w:eastAsia="zh-TW"/>
              </w:rPr>
              <w:t>臺</w:t>
            </w:r>
            <w:proofErr w:type="gramEnd"/>
            <w:r w:rsidR="00674EF5" w:rsidRPr="00246514">
              <w:rPr>
                <w:rFonts w:ascii="Times New Roman" w:eastAsia="標楷體" w:hAnsi="Times New Roman" w:cs="Times New Roman" w:hint="eastAsia"/>
                <w:sz w:val="24"/>
                <w:szCs w:val="24"/>
                <w:lang w:eastAsia="zh-TW"/>
              </w:rPr>
              <w:t>，以整體、統一的方式宣揚臺灣高等教育，使留學臺灣優質高教品牌更具延續性及代表性。此三大展分別共有</w:t>
            </w:r>
            <w:r w:rsidR="00674EF5" w:rsidRPr="00246514">
              <w:rPr>
                <w:rFonts w:ascii="Times New Roman" w:eastAsia="標楷體" w:hAnsi="Times New Roman" w:cs="Times New Roman"/>
                <w:sz w:val="24"/>
                <w:szCs w:val="24"/>
                <w:lang w:eastAsia="zh-TW"/>
              </w:rPr>
              <w:t xml:space="preserve"> 2</w:t>
            </w:r>
            <w:r w:rsidR="00674EF5" w:rsidRPr="00246514">
              <w:rPr>
                <w:rFonts w:ascii="Times New Roman" w:eastAsia="標楷體" w:hAnsi="Times New Roman" w:cs="Times New Roman" w:hint="eastAsia"/>
                <w:sz w:val="24"/>
                <w:szCs w:val="24"/>
                <w:lang w:eastAsia="zh-TW"/>
              </w:rPr>
              <w:t>4</w:t>
            </w:r>
            <w:r w:rsidR="00674EF5" w:rsidRPr="00246514">
              <w:rPr>
                <w:rFonts w:ascii="Times New Roman" w:eastAsia="標楷體" w:hAnsi="Times New Roman" w:cs="Times New Roman" w:hint="eastAsia"/>
                <w:sz w:val="24"/>
                <w:szCs w:val="24"/>
                <w:lang w:eastAsia="zh-TW"/>
              </w:rPr>
              <w:t>校（亞太）、</w:t>
            </w:r>
            <w:r w:rsidR="00674EF5" w:rsidRPr="00246514">
              <w:rPr>
                <w:rFonts w:ascii="Times New Roman" w:eastAsia="標楷體" w:hAnsi="Times New Roman" w:cs="Times New Roman" w:hint="eastAsia"/>
                <w:sz w:val="24"/>
                <w:szCs w:val="24"/>
                <w:lang w:eastAsia="zh-TW"/>
              </w:rPr>
              <w:t>21</w:t>
            </w:r>
            <w:r w:rsidR="00674EF5" w:rsidRPr="00246514">
              <w:rPr>
                <w:rFonts w:ascii="Times New Roman" w:eastAsia="標楷體" w:hAnsi="Times New Roman" w:cs="Times New Roman" w:hint="eastAsia"/>
                <w:sz w:val="24"/>
                <w:szCs w:val="24"/>
                <w:lang w:eastAsia="zh-TW"/>
              </w:rPr>
              <w:t>校（美洲）及</w:t>
            </w:r>
            <w:r w:rsidR="00674EF5" w:rsidRPr="00246514">
              <w:rPr>
                <w:rFonts w:ascii="Times New Roman" w:eastAsia="標楷體" w:hAnsi="Times New Roman" w:cs="Times New Roman"/>
                <w:sz w:val="24"/>
                <w:szCs w:val="24"/>
                <w:lang w:eastAsia="zh-TW"/>
              </w:rPr>
              <w:t xml:space="preserve"> </w:t>
            </w:r>
            <w:r w:rsidR="00674EF5" w:rsidRPr="00246514">
              <w:rPr>
                <w:rFonts w:ascii="Times New Roman" w:eastAsia="標楷體" w:hAnsi="Times New Roman" w:cs="Times New Roman" w:hint="eastAsia"/>
                <w:sz w:val="24"/>
                <w:szCs w:val="24"/>
                <w:lang w:eastAsia="zh-TW"/>
              </w:rPr>
              <w:t>25</w:t>
            </w:r>
            <w:r w:rsidR="00674EF5" w:rsidRPr="00246514">
              <w:rPr>
                <w:rFonts w:ascii="Times New Roman" w:eastAsia="標楷體" w:hAnsi="Times New Roman" w:cs="Times New Roman" w:hint="eastAsia"/>
                <w:sz w:val="24"/>
                <w:szCs w:val="24"/>
                <w:lang w:eastAsia="zh-TW"/>
              </w:rPr>
              <w:t>校（歐洲）聯合參展，展場攤位熱絡，藉此平台替台灣學校締結高教合作契機，參展校對整體參展效益皆有高滿意度。除設置教育展攤位參展，展期台灣代表並有多場講座及海報講座發表，以介紹台灣具深度、創新之國際合作案例，展現台灣高教能量。</w:t>
            </w:r>
          </w:p>
          <w:p w14:paraId="200BFD2E" w14:textId="77777777" w:rsidR="002C7CED" w:rsidRPr="00246514" w:rsidRDefault="002C7CED" w:rsidP="00F23D59">
            <w:pPr>
              <w:spacing w:after="0" w:line="360" w:lineRule="exact"/>
              <w:ind w:leftChars="6" w:left="375" w:right="183" w:hangingChars="151" w:hanging="362"/>
              <w:jc w:val="both"/>
              <w:rPr>
                <w:rFonts w:ascii="Times New Roman" w:eastAsia="標楷體" w:hAnsi="Times New Roman" w:cs="Times New Roman"/>
                <w:sz w:val="24"/>
                <w:szCs w:val="24"/>
                <w:lang w:eastAsia="zh-TW"/>
              </w:rPr>
            </w:pPr>
            <w:r w:rsidRPr="00246514">
              <w:rPr>
                <w:rFonts w:ascii="Times New Roman" w:eastAsia="標楷體" w:hAnsi="Times New Roman" w:cs="Times New Roman"/>
                <w:sz w:val="24"/>
                <w:szCs w:val="24"/>
                <w:lang w:eastAsia="zh-TW"/>
              </w:rPr>
              <w:t>3.</w:t>
            </w:r>
            <w:r w:rsidRPr="00246514">
              <w:rPr>
                <w:rFonts w:ascii="Times New Roman" w:eastAsia="標楷體" w:hAnsi="Times New Roman" w:cs="Times New Roman" w:hint="eastAsia"/>
                <w:sz w:val="24"/>
                <w:szCs w:val="24"/>
                <w:lang w:eastAsia="zh-TW"/>
              </w:rPr>
              <w:t xml:space="preserve">   </w:t>
            </w:r>
            <w:r w:rsidRPr="00246514">
              <w:rPr>
                <w:rFonts w:ascii="Times New Roman" w:eastAsia="標楷體" w:hAnsi="Times New Roman" w:cs="Times New Roman" w:hint="eastAsia"/>
                <w:sz w:val="24"/>
                <w:szCs w:val="24"/>
                <w:lang w:eastAsia="zh-TW"/>
              </w:rPr>
              <w:t>雙邊高教交流：</w:t>
            </w:r>
          </w:p>
          <w:p w14:paraId="06FC9C17" w14:textId="77777777" w:rsidR="002C7CED" w:rsidRPr="00246514" w:rsidRDefault="002C7CED" w:rsidP="00F23D59">
            <w:pPr>
              <w:spacing w:after="0" w:line="360" w:lineRule="exact"/>
              <w:ind w:leftChars="165" w:left="711" w:right="183" w:hangingChars="145" w:hanging="348"/>
              <w:jc w:val="both"/>
              <w:rPr>
                <w:rFonts w:ascii="Times New Roman" w:eastAsia="標楷體" w:hAnsi="Times New Roman" w:cs="Times New Roman"/>
                <w:sz w:val="24"/>
                <w:szCs w:val="24"/>
                <w:lang w:eastAsia="zh-TW"/>
              </w:rPr>
            </w:pPr>
            <w:r w:rsidRPr="00246514">
              <w:rPr>
                <w:rFonts w:ascii="Times New Roman" w:eastAsia="標楷體" w:hAnsi="Times New Roman" w:cs="Times New Roman" w:hint="eastAsia"/>
                <w:sz w:val="24"/>
                <w:szCs w:val="24"/>
                <w:lang w:eastAsia="zh-TW"/>
              </w:rPr>
              <w:t xml:space="preserve">(1) </w:t>
            </w:r>
            <w:proofErr w:type="gramStart"/>
            <w:r w:rsidRPr="00246514">
              <w:rPr>
                <w:rFonts w:ascii="Times New Roman" w:eastAsia="標楷體" w:hAnsi="Times New Roman" w:cs="Times New Roman"/>
                <w:sz w:val="24"/>
                <w:szCs w:val="24"/>
                <w:lang w:eastAsia="zh-TW"/>
              </w:rPr>
              <w:t>106</w:t>
            </w:r>
            <w:proofErr w:type="gramEnd"/>
            <w:r w:rsidRPr="00246514">
              <w:rPr>
                <w:rFonts w:ascii="Times New Roman" w:eastAsia="標楷體" w:hAnsi="Times New Roman" w:cs="Times New Roman" w:hint="eastAsia"/>
                <w:sz w:val="24"/>
                <w:szCs w:val="24"/>
                <w:lang w:eastAsia="zh-TW"/>
              </w:rPr>
              <w:t>年度共舉辦三場雙邊論壇，於</w:t>
            </w:r>
            <w:r w:rsidRPr="00246514">
              <w:rPr>
                <w:rFonts w:ascii="Times New Roman" w:eastAsia="標楷體" w:hAnsi="Times New Roman" w:cs="Times New Roman"/>
                <w:sz w:val="24"/>
                <w:szCs w:val="24"/>
                <w:lang w:eastAsia="zh-TW"/>
              </w:rPr>
              <w:t xml:space="preserve"> 3</w:t>
            </w:r>
            <w:r w:rsidRPr="00246514">
              <w:rPr>
                <w:rFonts w:ascii="Times New Roman" w:eastAsia="標楷體" w:hAnsi="Times New Roman" w:cs="Times New Roman" w:hint="eastAsia"/>
                <w:sz w:val="24"/>
                <w:szCs w:val="24"/>
                <w:lang w:eastAsia="zh-TW"/>
              </w:rPr>
              <w:t>月在臺辦理「臺法大學校長論壇」，為臺法首次合作辦理之會議，計約</w:t>
            </w:r>
            <w:r w:rsidRPr="00246514">
              <w:rPr>
                <w:rFonts w:ascii="Times New Roman" w:eastAsia="標楷體" w:hAnsi="Times New Roman" w:cs="Times New Roman" w:hint="eastAsia"/>
                <w:sz w:val="24"/>
                <w:szCs w:val="24"/>
                <w:lang w:eastAsia="zh-TW"/>
              </w:rPr>
              <w:t>70</w:t>
            </w:r>
            <w:r w:rsidRPr="00246514">
              <w:rPr>
                <w:rFonts w:ascii="Times New Roman" w:eastAsia="標楷體" w:hAnsi="Times New Roman" w:cs="Times New Roman" w:hint="eastAsia"/>
                <w:sz w:val="24"/>
                <w:szCs w:val="24"/>
                <w:lang w:eastAsia="zh-TW"/>
              </w:rPr>
              <w:t>校</w:t>
            </w:r>
            <w:r w:rsidRPr="00246514">
              <w:rPr>
                <w:rFonts w:ascii="Times New Roman" w:eastAsia="標楷體" w:hAnsi="Times New Roman" w:cs="Times New Roman"/>
                <w:sz w:val="24"/>
                <w:szCs w:val="24"/>
                <w:lang w:eastAsia="zh-TW"/>
              </w:rPr>
              <w:t>116</w:t>
            </w:r>
            <w:r w:rsidRPr="00246514">
              <w:rPr>
                <w:rFonts w:ascii="Times New Roman" w:eastAsia="標楷體" w:hAnsi="Times New Roman" w:cs="Times New Roman" w:hint="eastAsia"/>
                <w:sz w:val="24"/>
                <w:szCs w:val="24"/>
                <w:lang w:eastAsia="zh-TW"/>
              </w:rPr>
              <w:t>人與會，會中由雙方代表以該國高等教育政策及趨勢為題專題演講，再由雙方大學校長分就「創新創業」、「減少學用落差」等臺法共同關心議題，引用各自學校的實務經驗為實例，深度分享與討論，精彩內容引發與會者熱烈的交流與討論。</w:t>
            </w:r>
          </w:p>
        </w:tc>
      </w:tr>
    </w:tbl>
    <w:p w14:paraId="3504EA4F" w14:textId="77777777" w:rsidR="002C7CED" w:rsidRPr="00246514" w:rsidRDefault="002C7CED" w:rsidP="002C7CED">
      <w:pPr>
        <w:spacing w:before="10" w:after="0" w:line="200" w:lineRule="exact"/>
        <w:rPr>
          <w:rFonts w:ascii="Times New Roman" w:eastAsia="標楷體" w:hAnsi="Times New Roman" w:cs="Times New Roman"/>
          <w:sz w:val="20"/>
          <w:szCs w:val="20"/>
          <w:lang w:eastAsia="zh-TW"/>
        </w:rPr>
      </w:pPr>
    </w:p>
    <w:tbl>
      <w:tblPr>
        <w:tblW w:w="0" w:type="auto"/>
        <w:tblInd w:w="95" w:type="dxa"/>
        <w:tblLayout w:type="fixed"/>
        <w:tblCellMar>
          <w:left w:w="0" w:type="dxa"/>
          <w:right w:w="0" w:type="dxa"/>
        </w:tblCellMar>
        <w:tblLook w:val="01E0" w:firstRow="1" w:lastRow="1" w:firstColumn="1" w:lastColumn="1" w:noHBand="0" w:noVBand="0"/>
      </w:tblPr>
      <w:tblGrid>
        <w:gridCol w:w="380"/>
        <w:gridCol w:w="1039"/>
        <w:gridCol w:w="1417"/>
        <w:gridCol w:w="7655"/>
      </w:tblGrid>
      <w:tr w:rsidR="00246514" w:rsidRPr="00246514" w14:paraId="75759288" w14:textId="77777777" w:rsidTr="006924BE">
        <w:trPr>
          <w:trHeight w:hRule="exact" w:val="13696"/>
        </w:trPr>
        <w:tc>
          <w:tcPr>
            <w:tcW w:w="380" w:type="dxa"/>
            <w:tcBorders>
              <w:top w:val="nil"/>
              <w:left w:val="single" w:sz="4" w:space="0" w:color="000000"/>
              <w:bottom w:val="single" w:sz="4" w:space="0" w:color="000000"/>
              <w:right w:val="single" w:sz="4" w:space="0" w:color="000000"/>
            </w:tcBorders>
          </w:tcPr>
          <w:p w14:paraId="189DBA55" w14:textId="77777777" w:rsidR="002C7CED" w:rsidRPr="00246514" w:rsidRDefault="002C7CED" w:rsidP="006924BE">
            <w:pPr>
              <w:rPr>
                <w:rFonts w:ascii="Times New Roman" w:eastAsia="標楷體" w:hAnsi="Times New Roman" w:cs="Times New Roman"/>
                <w:lang w:eastAsia="zh-TW"/>
              </w:rPr>
            </w:pPr>
          </w:p>
        </w:tc>
        <w:tc>
          <w:tcPr>
            <w:tcW w:w="1039" w:type="dxa"/>
            <w:tcBorders>
              <w:top w:val="nil"/>
              <w:left w:val="single" w:sz="4" w:space="0" w:color="000000"/>
              <w:bottom w:val="single" w:sz="4" w:space="0" w:color="000000"/>
              <w:right w:val="single" w:sz="4" w:space="0" w:color="000000"/>
            </w:tcBorders>
          </w:tcPr>
          <w:p w14:paraId="76021C5A" w14:textId="77777777" w:rsidR="002C7CED" w:rsidRPr="00246514" w:rsidRDefault="002C7CED" w:rsidP="006924BE">
            <w:pPr>
              <w:rPr>
                <w:rFonts w:ascii="Times New Roman" w:eastAsia="標楷體" w:hAnsi="Times New Roman" w:cs="Times New Roman"/>
                <w:lang w:eastAsia="zh-TW"/>
              </w:rPr>
            </w:pPr>
          </w:p>
        </w:tc>
        <w:tc>
          <w:tcPr>
            <w:tcW w:w="1417" w:type="dxa"/>
            <w:tcBorders>
              <w:top w:val="nil"/>
              <w:left w:val="single" w:sz="4" w:space="0" w:color="000000"/>
              <w:bottom w:val="single" w:sz="4" w:space="0" w:color="000000"/>
              <w:right w:val="single" w:sz="4" w:space="0" w:color="000000"/>
            </w:tcBorders>
          </w:tcPr>
          <w:p w14:paraId="4A06A1DB" w14:textId="77777777" w:rsidR="002C7CED" w:rsidRPr="00246514" w:rsidRDefault="002C7CED" w:rsidP="006924BE">
            <w:pPr>
              <w:rPr>
                <w:rFonts w:ascii="Times New Roman" w:eastAsia="標楷體" w:hAnsi="Times New Roman" w:cs="Times New Roman"/>
                <w:lang w:eastAsia="zh-TW"/>
              </w:rPr>
            </w:pPr>
          </w:p>
        </w:tc>
        <w:tc>
          <w:tcPr>
            <w:tcW w:w="7655" w:type="dxa"/>
            <w:tcBorders>
              <w:top w:val="nil"/>
              <w:left w:val="single" w:sz="4" w:space="0" w:color="000000"/>
              <w:bottom w:val="single" w:sz="4" w:space="0" w:color="000000"/>
              <w:right w:val="single" w:sz="4" w:space="0" w:color="000000"/>
            </w:tcBorders>
          </w:tcPr>
          <w:p w14:paraId="7B7C1D74" w14:textId="77777777" w:rsidR="0042572C" w:rsidRPr="00246514" w:rsidRDefault="00D57851" w:rsidP="00D57851">
            <w:pPr>
              <w:spacing w:after="0" w:line="360" w:lineRule="exact"/>
              <w:ind w:leftChars="178" w:left="392" w:right="236"/>
              <w:jc w:val="both"/>
              <w:rPr>
                <w:rFonts w:ascii="Times New Roman" w:eastAsia="標楷體" w:hAnsi="Times New Roman" w:cs="Times New Roman"/>
                <w:sz w:val="24"/>
                <w:szCs w:val="24"/>
                <w:lang w:eastAsia="zh-TW"/>
              </w:rPr>
            </w:pPr>
            <w:r w:rsidRPr="00246514">
              <w:rPr>
                <w:rFonts w:ascii="Times New Roman" w:eastAsia="標楷體" w:hAnsi="Times New Roman" w:cs="Times New Roman" w:hint="eastAsia"/>
                <w:sz w:val="24"/>
                <w:szCs w:val="24"/>
                <w:lang w:eastAsia="zh-TW"/>
              </w:rPr>
              <w:t>製播【</w:t>
            </w:r>
            <w:r w:rsidRPr="00246514">
              <w:rPr>
                <w:rFonts w:ascii="Times New Roman" w:eastAsia="標楷體" w:hAnsi="Times New Roman" w:cs="Times New Roman" w:hint="eastAsia"/>
                <w:sz w:val="24"/>
                <w:szCs w:val="24"/>
                <w:lang w:eastAsia="zh-TW"/>
              </w:rPr>
              <w:t>Open</w:t>
            </w:r>
            <w:r w:rsidRPr="00246514">
              <w:rPr>
                <w:rFonts w:ascii="Times New Roman" w:eastAsia="標楷體" w:hAnsi="Times New Roman" w:cs="Times New Roman" w:hint="eastAsia"/>
                <w:sz w:val="24"/>
                <w:szCs w:val="24"/>
                <w:lang w:eastAsia="zh-TW"/>
              </w:rPr>
              <w:t>世界講堂</w:t>
            </w:r>
            <w:r w:rsidRPr="00246514">
              <w:rPr>
                <w:rFonts w:ascii="Times New Roman" w:eastAsia="標楷體" w:hAnsi="Times New Roman" w:cs="Times New Roman" w:hint="eastAsia"/>
                <w:sz w:val="24"/>
                <w:szCs w:val="24"/>
                <w:lang w:eastAsia="zh-TW"/>
              </w:rPr>
              <w:t>@FICHET</w:t>
            </w:r>
            <w:r w:rsidRPr="00246514">
              <w:rPr>
                <w:rFonts w:ascii="Times New Roman" w:eastAsia="標楷體" w:hAnsi="Times New Roman" w:cs="Times New Roman" w:hint="eastAsia"/>
                <w:sz w:val="24"/>
                <w:szCs w:val="24"/>
                <w:lang w:eastAsia="zh-TW"/>
              </w:rPr>
              <w:t>臺灣校園防疫線上訪談節目】，主要</w:t>
            </w:r>
            <w:r w:rsidR="003853E6" w:rsidRPr="00246514">
              <w:rPr>
                <w:rFonts w:ascii="Times New Roman" w:eastAsia="標楷體" w:hAnsi="Times New Roman" w:cs="Times New Roman" w:hint="eastAsia"/>
                <w:sz w:val="24"/>
                <w:szCs w:val="24"/>
                <w:lang w:eastAsia="zh-TW"/>
              </w:rPr>
              <w:t>談論「遠距教學與校園學習」、「科技與防疫研發」及「外國學生在</w:t>
            </w:r>
            <w:proofErr w:type="gramStart"/>
            <w:r w:rsidR="0042572C" w:rsidRPr="00246514">
              <w:rPr>
                <w:rFonts w:ascii="Times New Roman" w:eastAsia="標楷體" w:hAnsi="Times New Roman" w:cs="Times New Roman" w:hint="eastAsia"/>
                <w:sz w:val="24"/>
                <w:szCs w:val="24"/>
                <w:lang w:eastAsia="zh-TW"/>
              </w:rPr>
              <w:t>臺</w:t>
            </w:r>
            <w:proofErr w:type="gramEnd"/>
            <w:r w:rsidR="0042572C" w:rsidRPr="00246514">
              <w:rPr>
                <w:rFonts w:ascii="Times New Roman" w:eastAsia="標楷體" w:hAnsi="Times New Roman" w:cs="Times New Roman" w:hint="eastAsia"/>
                <w:sz w:val="24"/>
                <w:szCs w:val="24"/>
                <w:lang w:eastAsia="zh-TW"/>
              </w:rPr>
              <w:t>生活」三大主題，由本會蘇慧貞董事長擔任主持人，文藻外語大學陳美華校長、逢甲大學李秉乾校長以及國立清華大學賀陳弘校長與談，向全世界分享臺灣校園防疫成效，討論高教機構如何共同面對未來挑戰，齊力尋求解決之道。</w:t>
            </w:r>
          </w:p>
          <w:p w14:paraId="6382F59B" w14:textId="77777777" w:rsidR="0042572C" w:rsidRPr="00246514" w:rsidRDefault="0042572C" w:rsidP="00D57851">
            <w:pPr>
              <w:spacing w:after="0" w:line="360" w:lineRule="exact"/>
              <w:ind w:leftChars="13" w:left="475" w:right="57" w:hangingChars="186" w:hanging="446"/>
              <w:jc w:val="both"/>
              <w:rPr>
                <w:rFonts w:ascii="Times New Roman" w:eastAsia="標楷體" w:hAnsi="Times New Roman" w:cs="Times New Roman"/>
                <w:sz w:val="24"/>
                <w:szCs w:val="24"/>
                <w:lang w:eastAsia="zh-TW"/>
              </w:rPr>
            </w:pPr>
            <w:r w:rsidRPr="00246514">
              <w:rPr>
                <w:rFonts w:ascii="Times New Roman" w:eastAsia="標楷體" w:hAnsi="Times New Roman" w:cs="Times New Roman" w:hint="eastAsia"/>
                <w:sz w:val="24"/>
                <w:szCs w:val="24"/>
                <w:lang w:eastAsia="zh-TW"/>
              </w:rPr>
              <w:t>二</w:t>
            </w:r>
            <w:r w:rsidR="00D57851" w:rsidRPr="00246514">
              <w:rPr>
                <w:rFonts w:ascii="Times New Roman" w:eastAsia="標楷體" w:hAnsi="Times New Roman" w:cs="Times New Roman" w:hint="eastAsia"/>
                <w:sz w:val="24"/>
                <w:szCs w:val="24"/>
                <w:lang w:eastAsia="zh-TW"/>
              </w:rPr>
              <w:t>、</w:t>
            </w:r>
            <w:r w:rsidRPr="00246514">
              <w:rPr>
                <w:rFonts w:ascii="Times New Roman" w:eastAsia="標楷體" w:hAnsi="Times New Roman" w:cs="Times New Roman"/>
                <w:sz w:val="24"/>
                <w:szCs w:val="24"/>
                <w:lang w:eastAsia="zh-TW"/>
              </w:rPr>
              <w:t xml:space="preserve"> </w:t>
            </w:r>
            <w:r w:rsidRPr="00246514">
              <w:rPr>
                <w:rFonts w:ascii="Times New Roman" w:eastAsia="標楷體" w:hAnsi="Times New Roman" w:cs="Times New Roman" w:hint="eastAsia"/>
                <w:sz w:val="24"/>
                <w:szCs w:val="24"/>
                <w:lang w:eastAsia="zh-TW"/>
              </w:rPr>
              <w:t>全球嚴重特殊傳染性肺炎</w:t>
            </w:r>
          </w:p>
          <w:p w14:paraId="32152EED" w14:textId="77777777" w:rsidR="007F0B15" w:rsidRPr="00246514" w:rsidRDefault="007F0B15" w:rsidP="00D57851">
            <w:pPr>
              <w:spacing w:after="0" w:line="360" w:lineRule="exact"/>
              <w:ind w:leftChars="200" w:left="440" w:rightChars="83" w:right="183"/>
              <w:jc w:val="both"/>
              <w:rPr>
                <w:rFonts w:ascii="Times New Roman" w:eastAsia="標楷體" w:hAnsi="Times New Roman" w:cs="Times New Roman"/>
                <w:sz w:val="24"/>
                <w:szCs w:val="24"/>
                <w:lang w:eastAsia="zh-TW"/>
              </w:rPr>
            </w:pPr>
            <w:proofErr w:type="gramStart"/>
            <w:r w:rsidRPr="00246514">
              <w:rPr>
                <w:rFonts w:ascii="Times New Roman" w:eastAsia="標楷體" w:hAnsi="Times New Roman" w:cs="Times New Roman" w:hint="eastAsia"/>
                <w:sz w:val="24"/>
                <w:szCs w:val="24"/>
                <w:lang w:eastAsia="zh-TW"/>
              </w:rPr>
              <w:t>新冠肺炎</w:t>
            </w:r>
            <w:proofErr w:type="gramEnd"/>
            <w:r w:rsidRPr="00246514">
              <w:rPr>
                <w:rFonts w:ascii="Times New Roman" w:eastAsia="標楷體" w:hAnsi="Times New Roman" w:cs="Times New Roman" w:hint="eastAsia"/>
                <w:sz w:val="24"/>
                <w:szCs w:val="24"/>
                <w:lang w:eastAsia="zh-TW"/>
              </w:rPr>
              <w:t>（</w:t>
            </w:r>
            <w:r w:rsidRPr="00246514">
              <w:rPr>
                <w:rFonts w:ascii="Times New Roman" w:eastAsia="標楷體" w:hAnsi="Times New Roman" w:cs="Times New Roman" w:hint="eastAsia"/>
                <w:sz w:val="24"/>
                <w:szCs w:val="24"/>
                <w:lang w:eastAsia="zh-TW"/>
              </w:rPr>
              <w:t>COVID-19</w:t>
            </w:r>
            <w:r w:rsidRPr="00246514">
              <w:rPr>
                <w:rFonts w:ascii="Times New Roman" w:eastAsia="標楷體" w:hAnsi="Times New Roman" w:cs="Times New Roman" w:hint="eastAsia"/>
                <w:sz w:val="24"/>
                <w:szCs w:val="24"/>
                <w:lang w:eastAsia="zh-TW"/>
              </w:rPr>
              <w:t>）疫情全球蔓延，教育部與各大學校院自</w:t>
            </w:r>
            <w:r w:rsidRPr="00246514">
              <w:rPr>
                <w:rFonts w:ascii="Times New Roman" w:eastAsia="標楷體" w:hAnsi="Times New Roman" w:cs="Times New Roman" w:hint="eastAsia"/>
                <w:sz w:val="24"/>
                <w:szCs w:val="24"/>
                <w:lang w:eastAsia="zh-TW"/>
              </w:rPr>
              <w:t>109</w:t>
            </w:r>
            <w:r w:rsidRPr="00246514">
              <w:rPr>
                <w:rFonts w:ascii="Times New Roman" w:eastAsia="標楷體" w:hAnsi="Times New Roman" w:cs="Times New Roman" w:hint="eastAsia"/>
                <w:sz w:val="24"/>
                <w:szCs w:val="24"/>
                <w:lang w:eastAsia="zh-TW"/>
              </w:rPr>
              <w:t>年</w:t>
            </w:r>
            <w:r w:rsidRPr="00246514">
              <w:rPr>
                <w:rFonts w:ascii="Times New Roman" w:eastAsia="標楷體" w:hAnsi="Times New Roman" w:cs="Times New Roman" w:hint="eastAsia"/>
                <w:sz w:val="24"/>
                <w:szCs w:val="24"/>
                <w:lang w:eastAsia="zh-TW"/>
              </w:rPr>
              <w:t>1</w:t>
            </w:r>
            <w:r w:rsidRPr="00246514">
              <w:rPr>
                <w:rFonts w:ascii="Times New Roman" w:eastAsia="標楷體" w:hAnsi="Times New Roman" w:cs="Times New Roman" w:hint="eastAsia"/>
                <w:sz w:val="24"/>
                <w:szCs w:val="24"/>
                <w:lang w:eastAsia="zh-TW"/>
              </w:rPr>
              <w:t>月底開始訂定校園各項防疫措施，如停課標準、授課演練與遠距教學等。本會</w:t>
            </w:r>
            <w:r w:rsidRPr="00246514">
              <w:rPr>
                <w:rFonts w:ascii="Times New Roman" w:eastAsia="標楷體" w:hAnsi="Times New Roman" w:cs="Times New Roman" w:hint="eastAsia"/>
                <w:sz w:val="24"/>
                <w:szCs w:val="24"/>
                <w:lang w:eastAsia="zh-TW"/>
              </w:rPr>
              <w:t>3</w:t>
            </w:r>
            <w:r w:rsidRPr="00246514">
              <w:rPr>
                <w:rFonts w:ascii="Times New Roman" w:eastAsia="標楷體" w:hAnsi="Times New Roman" w:cs="Times New Roman" w:hint="eastAsia"/>
                <w:sz w:val="24"/>
                <w:szCs w:val="24"/>
                <w:lang w:eastAsia="zh-TW"/>
              </w:rPr>
              <w:t>至</w:t>
            </w:r>
            <w:r w:rsidRPr="00246514">
              <w:rPr>
                <w:rFonts w:ascii="Times New Roman" w:eastAsia="標楷體" w:hAnsi="Times New Roman" w:cs="Times New Roman" w:hint="eastAsia"/>
                <w:sz w:val="24"/>
                <w:szCs w:val="24"/>
                <w:lang w:eastAsia="zh-TW"/>
              </w:rPr>
              <w:t>6</w:t>
            </w:r>
            <w:r w:rsidRPr="00246514">
              <w:rPr>
                <w:rFonts w:ascii="Times New Roman" w:eastAsia="標楷體" w:hAnsi="Times New Roman" w:cs="Times New Roman" w:hint="eastAsia"/>
                <w:sz w:val="24"/>
                <w:szCs w:val="24"/>
                <w:lang w:eastAsia="zh-TW"/>
              </w:rPr>
              <w:t>月特別規劃系列專文，報導臺灣高教機構</w:t>
            </w:r>
            <w:proofErr w:type="gramStart"/>
            <w:r w:rsidRPr="00246514">
              <w:rPr>
                <w:rFonts w:ascii="Times New Roman" w:eastAsia="標楷體" w:hAnsi="Times New Roman" w:cs="Times New Roman" w:hint="eastAsia"/>
                <w:sz w:val="24"/>
                <w:szCs w:val="24"/>
                <w:lang w:eastAsia="zh-TW"/>
              </w:rPr>
              <w:t>因應新冠肺炎</w:t>
            </w:r>
            <w:proofErr w:type="gramEnd"/>
            <w:r w:rsidRPr="00246514">
              <w:rPr>
                <w:rFonts w:ascii="Times New Roman" w:eastAsia="標楷體" w:hAnsi="Times New Roman" w:cs="Times New Roman" w:hint="eastAsia"/>
                <w:sz w:val="24"/>
                <w:szCs w:val="24"/>
                <w:lang w:eastAsia="zh-TW"/>
              </w:rPr>
              <w:t>所執行之防護措施，期透過經驗分享，增進全球高等教育機構重視教職員生之安全及健康。</w:t>
            </w:r>
          </w:p>
          <w:p w14:paraId="71B5F7FC" w14:textId="77777777" w:rsidR="0042572C" w:rsidRPr="00246514" w:rsidRDefault="007F0B15" w:rsidP="00D57851">
            <w:pPr>
              <w:spacing w:after="0" w:line="360" w:lineRule="exact"/>
              <w:ind w:leftChars="203" w:left="447" w:right="57"/>
              <w:jc w:val="both"/>
              <w:rPr>
                <w:rFonts w:ascii="Times New Roman" w:eastAsia="標楷體" w:hAnsi="Times New Roman" w:cs="Times New Roman"/>
                <w:sz w:val="24"/>
                <w:szCs w:val="24"/>
                <w:lang w:eastAsia="zh-TW"/>
              </w:rPr>
            </w:pPr>
            <w:r w:rsidRPr="00246514">
              <w:rPr>
                <w:rFonts w:ascii="Times New Roman" w:eastAsia="標楷體" w:hAnsi="Times New Roman" w:cs="Times New Roman" w:hint="eastAsia"/>
                <w:sz w:val="24"/>
                <w:szCs w:val="24"/>
                <w:lang w:eastAsia="zh-TW"/>
              </w:rPr>
              <w:t>影音素材為現今數位社群時代之主流行銷載體，亦係年輕受眾接受流通度最高之</w:t>
            </w:r>
            <w:proofErr w:type="gramStart"/>
            <w:r w:rsidRPr="00246514">
              <w:rPr>
                <w:rFonts w:ascii="Times New Roman" w:eastAsia="標楷體" w:hAnsi="Times New Roman" w:cs="Times New Roman" w:hint="eastAsia"/>
                <w:sz w:val="24"/>
                <w:szCs w:val="24"/>
                <w:lang w:eastAsia="zh-TW"/>
              </w:rPr>
              <w:t>資訊獲收媒介</w:t>
            </w:r>
            <w:proofErr w:type="gramEnd"/>
            <w:r w:rsidRPr="00246514">
              <w:rPr>
                <w:rFonts w:ascii="Times New Roman" w:eastAsia="標楷體" w:hAnsi="Times New Roman" w:cs="Times New Roman" w:hint="eastAsia"/>
                <w:sz w:val="24"/>
                <w:szCs w:val="24"/>
                <w:lang w:eastAsia="zh-TW"/>
              </w:rPr>
              <w:t>，為本會用以對外宣傳臺灣整體高教環境優勢之重要管道。於</w:t>
            </w:r>
            <w:proofErr w:type="gramStart"/>
            <w:r w:rsidRPr="00246514">
              <w:rPr>
                <w:rFonts w:ascii="Times New Roman" w:eastAsia="標楷體" w:hAnsi="Times New Roman" w:cs="Times New Roman" w:hint="eastAsia"/>
                <w:sz w:val="24"/>
                <w:szCs w:val="24"/>
                <w:lang w:eastAsia="zh-TW"/>
              </w:rPr>
              <w:t>疫</w:t>
            </w:r>
            <w:proofErr w:type="gramEnd"/>
            <w:r w:rsidRPr="00246514">
              <w:rPr>
                <w:rFonts w:ascii="Times New Roman" w:eastAsia="標楷體" w:hAnsi="Times New Roman" w:cs="Times New Roman" w:hint="eastAsia"/>
                <w:sz w:val="24"/>
                <w:szCs w:val="24"/>
                <w:lang w:eastAsia="zh-TW"/>
              </w:rPr>
              <w:t>情擴散伊始，本會即針對臺灣高等教育場域之高效防疫作為，以校園採訪形式，錄製外籍</w:t>
            </w:r>
            <w:proofErr w:type="gramStart"/>
            <w:r w:rsidRPr="00246514">
              <w:rPr>
                <w:rFonts w:ascii="Times New Roman" w:eastAsia="標楷體" w:hAnsi="Times New Roman" w:cs="Times New Roman" w:hint="eastAsia"/>
                <w:sz w:val="24"/>
                <w:szCs w:val="24"/>
                <w:lang w:eastAsia="zh-TW"/>
              </w:rPr>
              <w:t>學生街訪影</w:t>
            </w:r>
            <w:proofErr w:type="gramEnd"/>
            <w:r w:rsidRPr="00246514">
              <w:rPr>
                <w:rFonts w:ascii="Times New Roman" w:eastAsia="標楷體" w:hAnsi="Times New Roman" w:cs="Times New Roman" w:hint="eastAsia"/>
                <w:sz w:val="24"/>
                <w:szCs w:val="24"/>
                <w:lang w:eastAsia="zh-TW"/>
              </w:rPr>
              <w:t>片，闡述其對臺灣政府機關乃至校園場域，面對</w:t>
            </w:r>
            <w:r w:rsidRPr="00246514">
              <w:rPr>
                <w:rFonts w:ascii="Times New Roman" w:eastAsia="標楷體" w:hAnsi="Times New Roman" w:cs="Times New Roman" w:hint="eastAsia"/>
                <w:sz w:val="24"/>
                <w:szCs w:val="24"/>
                <w:lang w:eastAsia="zh-TW"/>
              </w:rPr>
              <w:t>COVID-19</w:t>
            </w:r>
            <w:r w:rsidRPr="00246514">
              <w:rPr>
                <w:rFonts w:ascii="Times New Roman" w:eastAsia="標楷體" w:hAnsi="Times New Roman" w:cs="Times New Roman" w:hint="eastAsia"/>
                <w:sz w:val="24"/>
                <w:szCs w:val="24"/>
                <w:lang w:eastAsia="zh-TW"/>
              </w:rPr>
              <w:t>之快速應對作為，播出後於網路上創造極高之自主擴散率及正面評價；</w:t>
            </w:r>
            <w:proofErr w:type="gramStart"/>
            <w:r w:rsidRPr="00246514">
              <w:rPr>
                <w:rFonts w:ascii="Times New Roman" w:eastAsia="標楷體" w:hAnsi="Times New Roman" w:cs="Times New Roman" w:hint="eastAsia"/>
                <w:sz w:val="24"/>
                <w:szCs w:val="24"/>
                <w:lang w:eastAsia="zh-TW"/>
              </w:rPr>
              <w:t>此外，</w:t>
            </w:r>
            <w:proofErr w:type="gramEnd"/>
            <w:r w:rsidRPr="00246514">
              <w:rPr>
                <w:rFonts w:ascii="Times New Roman" w:eastAsia="標楷體" w:hAnsi="Times New Roman" w:cs="Times New Roman" w:hint="eastAsia"/>
                <w:sz w:val="24"/>
                <w:szCs w:val="24"/>
                <w:lang w:eastAsia="zh-TW"/>
              </w:rPr>
              <w:t>為突破</w:t>
            </w:r>
            <w:proofErr w:type="gramStart"/>
            <w:r w:rsidRPr="00246514">
              <w:rPr>
                <w:rFonts w:ascii="Times New Roman" w:eastAsia="標楷體" w:hAnsi="Times New Roman" w:cs="Times New Roman" w:hint="eastAsia"/>
                <w:sz w:val="24"/>
                <w:szCs w:val="24"/>
                <w:lang w:eastAsia="zh-TW"/>
              </w:rPr>
              <w:t>影像實拍</w:t>
            </w:r>
            <w:proofErr w:type="gramEnd"/>
            <w:r w:rsidRPr="00246514">
              <w:rPr>
                <w:rFonts w:ascii="Times New Roman" w:eastAsia="標楷體" w:hAnsi="Times New Roman" w:cs="Times New Roman" w:hint="eastAsia"/>
                <w:sz w:val="24"/>
                <w:szCs w:val="24"/>
                <w:lang w:eastAsia="zh-TW"/>
              </w:rPr>
              <w:t>之物理局限性，並期以軟性吸睛方式，宣揚臺灣高教機構安心就學環境之軟硬體實力，本會製作</w:t>
            </w:r>
            <w:r w:rsidRPr="00246514">
              <w:rPr>
                <w:rFonts w:ascii="Times New Roman" w:eastAsia="標楷體" w:hAnsi="Times New Roman" w:cs="Times New Roman" w:hint="eastAsia"/>
                <w:sz w:val="24"/>
                <w:szCs w:val="24"/>
                <w:lang w:eastAsia="zh-TW"/>
              </w:rPr>
              <w:t>2D</w:t>
            </w:r>
            <w:r w:rsidRPr="00246514">
              <w:rPr>
                <w:rFonts w:ascii="Times New Roman" w:eastAsia="標楷體" w:hAnsi="Times New Roman" w:cs="Times New Roman" w:hint="eastAsia"/>
                <w:sz w:val="24"/>
                <w:szCs w:val="24"/>
                <w:lang w:eastAsia="zh-TW"/>
              </w:rPr>
              <w:t>手繪風格動畫，輔以十五國語言字幕，進行精準行銷播放。另為鼓勵各國優秀青年來</w:t>
            </w:r>
            <w:proofErr w:type="gramStart"/>
            <w:r w:rsidRPr="00246514">
              <w:rPr>
                <w:rFonts w:ascii="Times New Roman" w:eastAsia="標楷體" w:hAnsi="Times New Roman" w:cs="Times New Roman" w:hint="eastAsia"/>
                <w:sz w:val="24"/>
                <w:szCs w:val="24"/>
                <w:lang w:eastAsia="zh-TW"/>
              </w:rPr>
              <w:t>臺</w:t>
            </w:r>
            <w:proofErr w:type="gramEnd"/>
            <w:r w:rsidRPr="00246514">
              <w:rPr>
                <w:rFonts w:ascii="Times New Roman" w:eastAsia="標楷體" w:hAnsi="Times New Roman" w:cs="Times New Roman" w:hint="eastAsia"/>
                <w:sz w:val="24"/>
                <w:szCs w:val="24"/>
                <w:lang w:eastAsia="zh-TW"/>
              </w:rPr>
              <w:t>就學，本會亦於</w:t>
            </w:r>
            <w:r w:rsidRPr="00246514">
              <w:rPr>
                <w:rFonts w:ascii="Times New Roman" w:eastAsia="標楷體" w:hAnsi="Times New Roman" w:cs="Times New Roman" w:hint="eastAsia"/>
                <w:sz w:val="24"/>
                <w:szCs w:val="24"/>
                <w:lang w:eastAsia="zh-TW"/>
              </w:rPr>
              <w:t>6</w:t>
            </w:r>
            <w:r w:rsidRPr="00246514">
              <w:rPr>
                <w:rFonts w:ascii="Times New Roman" w:eastAsia="標楷體" w:hAnsi="Times New Roman" w:cs="Times New Roman" w:hint="eastAsia"/>
                <w:sz w:val="24"/>
                <w:szCs w:val="24"/>
                <w:lang w:eastAsia="zh-TW"/>
              </w:rPr>
              <w:t>月份製作一部</w:t>
            </w:r>
            <w:r w:rsidRPr="00246514">
              <w:rPr>
                <w:rFonts w:ascii="Times New Roman" w:eastAsia="標楷體" w:hAnsi="Times New Roman" w:cs="Times New Roman" w:hint="eastAsia"/>
                <w:sz w:val="24"/>
                <w:szCs w:val="24"/>
                <w:lang w:eastAsia="zh-TW"/>
              </w:rPr>
              <w:t>Motion Graphic</w:t>
            </w:r>
            <w:r w:rsidRPr="00246514">
              <w:rPr>
                <w:rFonts w:ascii="Times New Roman" w:eastAsia="標楷體" w:hAnsi="Times New Roman" w:cs="Times New Roman" w:hint="eastAsia"/>
                <w:sz w:val="24"/>
                <w:szCs w:val="24"/>
                <w:lang w:eastAsia="zh-TW"/>
              </w:rPr>
              <w:t>向量動畫，藉明快清晰之節奏調性，以後疫情時期作為切入點，介紹本會營運之</w:t>
            </w:r>
            <w:r w:rsidRPr="00246514">
              <w:rPr>
                <w:rFonts w:ascii="Times New Roman" w:eastAsia="標楷體" w:hAnsi="Times New Roman" w:cs="Times New Roman" w:hint="eastAsia"/>
                <w:sz w:val="24"/>
                <w:szCs w:val="24"/>
                <w:lang w:eastAsia="zh-TW"/>
              </w:rPr>
              <w:t>SIT</w:t>
            </w:r>
            <w:r w:rsidRPr="00246514">
              <w:rPr>
                <w:rFonts w:ascii="Times New Roman" w:eastAsia="標楷體" w:hAnsi="Times New Roman" w:cs="Times New Roman" w:hint="eastAsia"/>
                <w:sz w:val="24"/>
                <w:szCs w:val="24"/>
                <w:lang w:eastAsia="zh-TW"/>
              </w:rPr>
              <w:t>網路平台，宣傳臺灣高教優勢及來臺留學步驟。</w:t>
            </w:r>
          </w:p>
          <w:p w14:paraId="6CF78018" w14:textId="77777777" w:rsidR="0042572C" w:rsidRPr="00246514" w:rsidRDefault="007F0B15" w:rsidP="00D57851">
            <w:pPr>
              <w:spacing w:after="0" w:line="360" w:lineRule="exact"/>
              <w:ind w:leftChars="13" w:left="475" w:right="57" w:hangingChars="186" w:hanging="446"/>
              <w:jc w:val="both"/>
              <w:rPr>
                <w:rFonts w:ascii="Times New Roman" w:eastAsia="標楷體" w:hAnsi="Times New Roman" w:cs="Times New Roman"/>
                <w:sz w:val="24"/>
                <w:szCs w:val="24"/>
                <w:lang w:eastAsia="zh-TW"/>
              </w:rPr>
            </w:pPr>
            <w:r w:rsidRPr="00246514">
              <w:rPr>
                <w:rFonts w:ascii="Times New Roman" w:eastAsia="標楷體" w:hAnsi="Times New Roman" w:cs="Times New Roman" w:hint="eastAsia"/>
                <w:sz w:val="24"/>
                <w:szCs w:val="24"/>
                <w:lang w:eastAsia="zh-TW"/>
              </w:rPr>
              <w:t>三、雙邊國際高教交流</w:t>
            </w:r>
          </w:p>
          <w:p w14:paraId="6DFA1B2B" w14:textId="77777777" w:rsidR="007F0B15" w:rsidRPr="00246514" w:rsidRDefault="007F0B15" w:rsidP="00D57851">
            <w:pPr>
              <w:spacing w:after="0" w:line="360" w:lineRule="exact"/>
              <w:ind w:leftChars="100" w:left="220" w:rightChars="83" w:right="183"/>
              <w:jc w:val="both"/>
              <w:rPr>
                <w:rFonts w:ascii="Times New Roman" w:eastAsia="標楷體" w:hAnsi="Times New Roman" w:cs="Times New Roman"/>
                <w:sz w:val="24"/>
                <w:szCs w:val="24"/>
                <w:lang w:eastAsia="zh-TW"/>
              </w:rPr>
            </w:pPr>
            <w:r w:rsidRPr="00246514">
              <w:rPr>
                <w:rFonts w:ascii="Times New Roman" w:eastAsia="標楷體" w:hAnsi="Times New Roman" w:cs="Times New Roman" w:hint="eastAsia"/>
                <w:sz w:val="24"/>
                <w:szCs w:val="24"/>
                <w:lang w:eastAsia="zh-TW"/>
              </w:rPr>
              <w:t>1</w:t>
            </w:r>
            <w:r w:rsidRPr="00246514">
              <w:rPr>
                <w:rFonts w:ascii="Times New Roman" w:eastAsia="標楷體" w:hAnsi="Times New Roman" w:cs="Times New Roman"/>
                <w:sz w:val="24"/>
                <w:szCs w:val="24"/>
                <w:lang w:eastAsia="zh-TW"/>
              </w:rPr>
              <w:t xml:space="preserve">. </w:t>
            </w:r>
            <w:r w:rsidRPr="00246514">
              <w:rPr>
                <w:rFonts w:ascii="Times New Roman" w:eastAsia="標楷體" w:hAnsi="Times New Roman" w:cs="Times New Roman" w:hint="eastAsia"/>
                <w:sz w:val="24"/>
                <w:szCs w:val="24"/>
                <w:lang w:eastAsia="zh-TW"/>
              </w:rPr>
              <w:t>臺灣</w:t>
            </w:r>
            <w:proofErr w:type="gramStart"/>
            <w:r w:rsidRPr="00246514">
              <w:rPr>
                <w:rFonts w:ascii="Times New Roman" w:eastAsia="標楷體" w:hAnsi="Times New Roman" w:cs="Times New Roman" w:hint="eastAsia"/>
                <w:sz w:val="24"/>
                <w:szCs w:val="24"/>
                <w:lang w:eastAsia="zh-TW"/>
              </w:rPr>
              <w:t>英國線上高等教育</w:t>
            </w:r>
            <w:proofErr w:type="gramEnd"/>
            <w:r w:rsidRPr="00246514">
              <w:rPr>
                <w:rFonts w:ascii="Times New Roman" w:eastAsia="標楷體" w:hAnsi="Times New Roman" w:cs="Times New Roman" w:hint="eastAsia"/>
                <w:sz w:val="24"/>
                <w:szCs w:val="24"/>
                <w:lang w:eastAsia="zh-TW"/>
              </w:rPr>
              <w:t>論壇</w:t>
            </w:r>
          </w:p>
          <w:p w14:paraId="2EF1239A" w14:textId="77777777" w:rsidR="007F0B15" w:rsidRPr="00246514" w:rsidRDefault="007F0B15" w:rsidP="00D57851">
            <w:pPr>
              <w:spacing w:after="0" w:line="360" w:lineRule="exact"/>
              <w:ind w:leftChars="216" w:left="516" w:right="57" w:hangingChars="17" w:hanging="41"/>
              <w:jc w:val="both"/>
              <w:rPr>
                <w:rFonts w:ascii="Times New Roman" w:eastAsia="標楷體" w:hAnsi="Times New Roman" w:cs="Times New Roman"/>
                <w:sz w:val="24"/>
                <w:szCs w:val="24"/>
                <w:lang w:eastAsia="zh-TW"/>
              </w:rPr>
            </w:pPr>
            <w:r w:rsidRPr="00246514">
              <w:rPr>
                <w:rFonts w:ascii="Times New Roman" w:eastAsia="標楷體" w:hAnsi="Times New Roman" w:cs="Times New Roman" w:hint="eastAsia"/>
                <w:sz w:val="24"/>
                <w:szCs w:val="24"/>
                <w:lang w:eastAsia="zh-TW"/>
              </w:rPr>
              <w:t>原訂</w:t>
            </w:r>
            <w:r w:rsidRPr="00246514">
              <w:rPr>
                <w:rFonts w:ascii="Times New Roman" w:eastAsia="標楷體" w:hAnsi="Times New Roman" w:cs="Times New Roman" w:hint="eastAsia"/>
                <w:sz w:val="24"/>
                <w:szCs w:val="24"/>
                <w:lang w:eastAsia="zh-TW"/>
              </w:rPr>
              <w:t>109</w:t>
            </w:r>
            <w:r w:rsidRPr="00246514">
              <w:rPr>
                <w:rFonts w:ascii="Times New Roman" w:eastAsia="標楷體" w:hAnsi="Times New Roman" w:cs="Times New Roman" w:hint="eastAsia"/>
                <w:sz w:val="24"/>
                <w:szCs w:val="24"/>
                <w:lang w:eastAsia="zh-TW"/>
              </w:rPr>
              <w:t>年</w:t>
            </w:r>
            <w:r w:rsidRPr="00246514">
              <w:rPr>
                <w:rFonts w:ascii="Times New Roman" w:eastAsia="標楷體" w:hAnsi="Times New Roman" w:cs="Times New Roman" w:hint="eastAsia"/>
                <w:sz w:val="24"/>
                <w:szCs w:val="24"/>
                <w:lang w:eastAsia="zh-TW"/>
              </w:rPr>
              <w:t>9</w:t>
            </w:r>
            <w:r w:rsidRPr="00246514">
              <w:rPr>
                <w:rFonts w:ascii="Times New Roman" w:eastAsia="標楷體" w:hAnsi="Times New Roman" w:cs="Times New Roman" w:hint="eastAsia"/>
                <w:sz w:val="24"/>
                <w:szCs w:val="24"/>
                <w:lang w:eastAsia="zh-TW"/>
              </w:rPr>
              <w:t>月在</w:t>
            </w:r>
            <w:proofErr w:type="gramStart"/>
            <w:r w:rsidRPr="00246514">
              <w:rPr>
                <w:rFonts w:ascii="Times New Roman" w:eastAsia="標楷體" w:hAnsi="Times New Roman" w:cs="Times New Roman" w:hint="eastAsia"/>
                <w:sz w:val="24"/>
                <w:szCs w:val="24"/>
                <w:lang w:eastAsia="zh-TW"/>
              </w:rPr>
              <w:t>臺</w:t>
            </w:r>
            <w:proofErr w:type="gramEnd"/>
            <w:r w:rsidRPr="00246514">
              <w:rPr>
                <w:rFonts w:ascii="Times New Roman" w:eastAsia="標楷體" w:hAnsi="Times New Roman" w:cs="Times New Roman" w:hint="eastAsia"/>
                <w:sz w:val="24"/>
                <w:szCs w:val="24"/>
                <w:lang w:eastAsia="zh-TW"/>
              </w:rPr>
              <w:t>舉辦的「第二屆臺英高等教育論壇」因</w:t>
            </w:r>
            <w:proofErr w:type="gramStart"/>
            <w:r w:rsidRPr="00246514">
              <w:rPr>
                <w:rFonts w:ascii="Times New Roman" w:eastAsia="標楷體" w:hAnsi="Times New Roman" w:cs="Times New Roman" w:hint="eastAsia"/>
                <w:sz w:val="24"/>
                <w:szCs w:val="24"/>
                <w:lang w:eastAsia="zh-TW"/>
              </w:rPr>
              <w:t>新冠肺炎</w:t>
            </w:r>
            <w:proofErr w:type="gramEnd"/>
            <w:r w:rsidRPr="00246514">
              <w:rPr>
                <w:rFonts w:ascii="Times New Roman" w:eastAsia="標楷體" w:hAnsi="Times New Roman" w:cs="Times New Roman" w:hint="eastAsia"/>
                <w:sz w:val="24"/>
                <w:szCs w:val="24"/>
                <w:lang w:eastAsia="zh-TW"/>
              </w:rPr>
              <w:t>疫情影響順延至</w:t>
            </w:r>
            <w:r w:rsidRPr="00246514">
              <w:rPr>
                <w:rFonts w:ascii="Times New Roman" w:eastAsia="標楷體" w:hAnsi="Times New Roman" w:cs="Times New Roman" w:hint="eastAsia"/>
                <w:sz w:val="24"/>
                <w:szCs w:val="24"/>
                <w:lang w:eastAsia="zh-TW"/>
              </w:rPr>
              <w:t>110</w:t>
            </w:r>
            <w:r w:rsidRPr="00246514">
              <w:rPr>
                <w:rFonts w:ascii="Times New Roman" w:eastAsia="標楷體" w:hAnsi="Times New Roman" w:cs="Times New Roman" w:hint="eastAsia"/>
                <w:sz w:val="24"/>
                <w:szCs w:val="24"/>
                <w:lang w:eastAsia="zh-TW"/>
              </w:rPr>
              <w:t>年。然也由於</w:t>
            </w:r>
            <w:proofErr w:type="gramStart"/>
            <w:r w:rsidRPr="00246514">
              <w:rPr>
                <w:rFonts w:ascii="Times New Roman" w:eastAsia="標楷體" w:hAnsi="Times New Roman" w:cs="Times New Roman" w:hint="eastAsia"/>
                <w:sz w:val="24"/>
                <w:szCs w:val="24"/>
                <w:lang w:eastAsia="zh-TW"/>
              </w:rPr>
              <w:t>疫</w:t>
            </w:r>
            <w:proofErr w:type="gramEnd"/>
            <w:r w:rsidRPr="00246514">
              <w:rPr>
                <w:rFonts w:ascii="Times New Roman" w:eastAsia="標楷體" w:hAnsi="Times New Roman" w:cs="Times New Roman" w:hint="eastAsia"/>
                <w:sz w:val="24"/>
                <w:szCs w:val="24"/>
                <w:lang w:eastAsia="zh-TW"/>
              </w:rPr>
              <w:t>情持續蔓延，讓臺英雙方體悟到強化高等教育合作夥伴關係、深化兩國高等教育機構學術交流及教研合作之重要性，因此本會與英國大學協會國際部（</w:t>
            </w:r>
            <w:proofErr w:type="spellStart"/>
            <w:r w:rsidRPr="00246514">
              <w:rPr>
                <w:rFonts w:ascii="Times New Roman" w:eastAsia="標楷體" w:hAnsi="Times New Roman" w:cs="Times New Roman" w:hint="eastAsia"/>
                <w:sz w:val="24"/>
                <w:szCs w:val="24"/>
                <w:lang w:eastAsia="zh-TW"/>
              </w:rPr>
              <w:t>UUKi</w:t>
            </w:r>
            <w:proofErr w:type="spellEnd"/>
            <w:r w:rsidRPr="00246514">
              <w:rPr>
                <w:rFonts w:ascii="Times New Roman" w:eastAsia="標楷體" w:hAnsi="Times New Roman" w:cs="Times New Roman" w:hint="eastAsia"/>
                <w:sz w:val="24"/>
                <w:szCs w:val="24"/>
                <w:lang w:eastAsia="zh-TW"/>
              </w:rPr>
              <w:t>）、英國文化協會（</w:t>
            </w:r>
            <w:r w:rsidRPr="00246514">
              <w:rPr>
                <w:rFonts w:ascii="Times New Roman" w:eastAsia="標楷體" w:hAnsi="Times New Roman" w:cs="Times New Roman" w:hint="eastAsia"/>
                <w:sz w:val="24"/>
                <w:szCs w:val="24"/>
                <w:lang w:eastAsia="zh-TW"/>
              </w:rPr>
              <w:t>BC</w:t>
            </w:r>
            <w:r w:rsidRPr="00246514">
              <w:rPr>
                <w:rFonts w:ascii="Times New Roman" w:eastAsia="標楷體" w:hAnsi="Times New Roman" w:cs="Times New Roman" w:hint="eastAsia"/>
                <w:sz w:val="24"/>
                <w:szCs w:val="24"/>
                <w:lang w:eastAsia="zh-TW"/>
              </w:rPr>
              <w:t>）及我國駐英國代表處於</w:t>
            </w:r>
            <w:r w:rsidRPr="00246514">
              <w:rPr>
                <w:rFonts w:ascii="Times New Roman" w:eastAsia="標楷體" w:hAnsi="Times New Roman" w:cs="Times New Roman" w:hint="eastAsia"/>
                <w:sz w:val="24"/>
                <w:szCs w:val="24"/>
                <w:lang w:eastAsia="zh-TW"/>
              </w:rPr>
              <w:t>109</w:t>
            </w:r>
            <w:r w:rsidRPr="00246514">
              <w:rPr>
                <w:rFonts w:ascii="Times New Roman" w:eastAsia="標楷體" w:hAnsi="Times New Roman" w:cs="Times New Roman" w:hint="eastAsia"/>
                <w:sz w:val="24"/>
                <w:szCs w:val="24"/>
                <w:lang w:eastAsia="zh-TW"/>
              </w:rPr>
              <w:t>年</w:t>
            </w:r>
            <w:r w:rsidRPr="00246514">
              <w:rPr>
                <w:rFonts w:ascii="Times New Roman" w:eastAsia="標楷體" w:hAnsi="Times New Roman" w:cs="Times New Roman" w:hint="eastAsia"/>
                <w:sz w:val="24"/>
                <w:szCs w:val="24"/>
                <w:lang w:eastAsia="zh-TW"/>
              </w:rPr>
              <w:t>12</w:t>
            </w:r>
            <w:r w:rsidRPr="00246514">
              <w:rPr>
                <w:rFonts w:ascii="Times New Roman" w:eastAsia="標楷體" w:hAnsi="Times New Roman" w:cs="Times New Roman" w:hint="eastAsia"/>
                <w:sz w:val="24"/>
                <w:szCs w:val="24"/>
                <w:lang w:eastAsia="zh-TW"/>
              </w:rPr>
              <w:t>月</w:t>
            </w:r>
            <w:r w:rsidRPr="00246514">
              <w:rPr>
                <w:rFonts w:ascii="Times New Roman" w:eastAsia="標楷體" w:hAnsi="Times New Roman" w:cs="Times New Roman" w:hint="eastAsia"/>
                <w:sz w:val="24"/>
                <w:szCs w:val="24"/>
                <w:lang w:eastAsia="zh-TW"/>
              </w:rPr>
              <w:t>7</w:t>
            </w:r>
            <w:r w:rsidRPr="00246514">
              <w:rPr>
                <w:rFonts w:ascii="Times New Roman" w:eastAsia="標楷體" w:hAnsi="Times New Roman" w:cs="Times New Roman" w:hint="eastAsia"/>
                <w:sz w:val="24"/>
                <w:szCs w:val="24"/>
                <w:lang w:eastAsia="zh-TW"/>
              </w:rPr>
              <w:t>至</w:t>
            </w:r>
            <w:r w:rsidRPr="00246514">
              <w:rPr>
                <w:rFonts w:ascii="Times New Roman" w:eastAsia="標楷體" w:hAnsi="Times New Roman" w:cs="Times New Roman" w:hint="eastAsia"/>
                <w:sz w:val="24"/>
                <w:szCs w:val="24"/>
                <w:lang w:eastAsia="zh-TW"/>
              </w:rPr>
              <w:t>9</w:t>
            </w:r>
            <w:r w:rsidRPr="00246514">
              <w:rPr>
                <w:rFonts w:ascii="Times New Roman" w:eastAsia="標楷體" w:hAnsi="Times New Roman" w:cs="Times New Roman" w:hint="eastAsia"/>
                <w:sz w:val="24"/>
                <w:szCs w:val="24"/>
                <w:lang w:eastAsia="zh-TW"/>
              </w:rPr>
              <w:t>日共同籌辦「</w:t>
            </w:r>
            <w:r w:rsidRPr="00246514">
              <w:rPr>
                <w:rFonts w:ascii="Times New Roman" w:eastAsia="標楷體" w:hAnsi="Times New Roman" w:cs="Times New Roman" w:hint="eastAsia"/>
                <w:sz w:val="24"/>
                <w:szCs w:val="24"/>
                <w:lang w:eastAsia="zh-TW"/>
              </w:rPr>
              <w:t>2020</w:t>
            </w:r>
            <w:r w:rsidRPr="00246514">
              <w:rPr>
                <w:rFonts w:ascii="Times New Roman" w:eastAsia="標楷體" w:hAnsi="Times New Roman" w:cs="Times New Roman" w:hint="eastAsia"/>
                <w:sz w:val="24"/>
                <w:szCs w:val="24"/>
                <w:lang w:eastAsia="zh-TW"/>
              </w:rPr>
              <w:t>臺英高等教育網路會議」，主題聚焦「因應</w:t>
            </w:r>
            <w:proofErr w:type="gramStart"/>
            <w:r w:rsidRPr="00246514">
              <w:rPr>
                <w:rFonts w:ascii="Times New Roman" w:eastAsia="標楷體" w:hAnsi="Times New Roman" w:cs="Times New Roman" w:hint="eastAsia"/>
                <w:sz w:val="24"/>
                <w:szCs w:val="24"/>
                <w:lang w:eastAsia="zh-TW"/>
              </w:rPr>
              <w:t>新冠肺炎疫情</w:t>
            </w:r>
            <w:proofErr w:type="gramEnd"/>
            <w:r w:rsidRPr="00246514">
              <w:rPr>
                <w:rFonts w:ascii="Times New Roman" w:eastAsia="標楷體" w:hAnsi="Times New Roman" w:cs="Times New Roman" w:hint="eastAsia"/>
                <w:sz w:val="24"/>
                <w:szCs w:val="24"/>
                <w:lang w:eastAsia="zh-TW"/>
              </w:rPr>
              <w:t>的高教策略」、「雙語國家之高教政策推動與挑戰」、「華語教學培訓與合作」、「雙邊共同研究計畫」等四大議題。雙方就全球高教最新政策趨勢、</w:t>
            </w:r>
            <w:proofErr w:type="gramStart"/>
            <w:r w:rsidRPr="00246514">
              <w:rPr>
                <w:rFonts w:ascii="Times New Roman" w:eastAsia="標楷體" w:hAnsi="Times New Roman" w:cs="Times New Roman" w:hint="eastAsia"/>
                <w:sz w:val="24"/>
                <w:szCs w:val="24"/>
                <w:lang w:eastAsia="zh-TW"/>
              </w:rPr>
              <w:t>新冠肺炎疫情對</w:t>
            </w:r>
            <w:proofErr w:type="gramEnd"/>
            <w:r w:rsidRPr="00246514">
              <w:rPr>
                <w:rFonts w:ascii="Times New Roman" w:eastAsia="標楷體" w:hAnsi="Times New Roman" w:cs="Times New Roman" w:hint="eastAsia"/>
                <w:sz w:val="24"/>
                <w:szCs w:val="24"/>
                <w:lang w:eastAsia="zh-TW"/>
              </w:rPr>
              <w:t>教學和學習的影響，以及後疫情時代的國際合作策略等面向，進行對話與討論，為臺英未來教育學術夥伴關係揭開新頁。</w:t>
            </w:r>
          </w:p>
          <w:p w14:paraId="73EFA2D5" w14:textId="77777777" w:rsidR="00674EF5" w:rsidRPr="00246514" w:rsidRDefault="007F0B15" w:rsidP="00D57851">
            <w:pPr>
              <w:spacing w:after="0" w:line="360" w:lineRule="exact"/>
              <w:ind w:right="57"/>
              <w:jc w:val="both"/>
              <w:rPr>
                <w:rFonts w:ascii="Times New Roman" w:eastAsia="標楷體" w:hAnsi="Times New Roman" w:cs="Times New Roman"/>
                <w:sz w:val="24"/>
                <w:szCs w:val="24"/>
                <w:lang w:eastAsia="zh-TW"/>
              </w:rPr>
            </w:pPr>
            <w:r w:rsidRPr="00246514">
              <w:rPr>
                <w:rFonts w:ascii="Times New Roman" w:eastAsia="標楷體" w:hAnsi="Times New Roman" w:cs="Times New Roman" w:hint="eastAsia"/>
                <w:sz w:val="24"/>
                <w:szCs w:val="24"/>
                <w:lang w:eastAsia="zh-TW"/>
              </w:rPr>
              <w:t xml:space="preserve"> </w:t>
            </w:r>
            <w:r w:rsidRPr="00246514">
              <w:rPr>
                <w:rFonts w:ascii="Times New Roman" w:eastAsia="標楷體" w:hAnsi="Times New Roman" w:cs="Times New Roman"/>
                <w:sz w:val="24"/>
                <w:szCs w:val="24"/>
                <w:lang w:eastAsia="zh-TW"/>
              </w:rPr>
              <w:t xml:space="preserve">  2. </w:t>
            </w:r>
            <w:r w:rsidRPr="00246514">
              <w:rPr>
                <w:rFonts w:ascii="Times New Roman" w:eastAsia="標楷體" w:hAnsi="Times New Roman" w:cs="Times New Roman" w:hint="eastAsia"/>
                <w:sz w:val="24"/>
                <w:szCs w:val="24"/>
                <w:lang w:eastAsia="zh-TW"/>
              </w:rPr>
              <w:t>國際交流典範系列專訪</w:t>
            </w:r>
          </w:p>
          <w:p w14:paraId="4B46C80E" w14:textId="77777777" w:rsidR="002C7CED" w:rsidRPr="00246514" w:rsidRDefault="007F0B15" w:rsidP="00D57851">
            <w:pPr>
              <w:spacing w:before="11" w:after="0" w:line="360" w:lineRule="exact"/>
              <w:ind w:left="350" w:right="-53"/>
              <w:jc w:val="both"/>
              <w:rPr>
                <w:rFonts w:ascii="Times New Roman" w:eastAsia="標楷體" w:hAnsi="Times New Roman" w:cs="Times New Roman"/>
                <w:sz w:val="24"/>
                <w:szCs w:val="24"/>
                <w:lang w:eastAsia="zh-TW"/>
              </w:rPr>
            </w:pPr>
            <w:r w:rsidRPr="00246514">
              <w:rPr>
                <w:rFonts w:ascii="Times New Roman" w:eastAsia="標楷體" w:hAnsi="Times New Roman" w:cs="Times New Roman" w:hint="eastAsia"/>
                <w:sz w:val="24"/>
                <w:szCs w:val="24"/>
                <w:lang w:eastAsia="zh-TW"/>
              </w:rPr>
              <w:t>臺灣高教國際化發展多年，累積各類創新跨國校際合作模式。為行銷各校優質辦學成效及國際學教研創合作情形，多元呈現臺灣具深度及</w:t>
            </w:r>
          </w:p>
        </w:tc>
      </w:tr>
      <w:tr w:rsidR="00246514" w:rsidRPr="00246514" w14:paraId="169902AB" w14:textId="77777777" w:rsidTr="006924BE">
        <w:trPr>
          <w:trHeight w:hRule="exact" w:val="13618"/>
        </w:trPr>
        <w:tc>
          <w:tcPr>
            <w:tcW w:w="380" w:type="dxa"/>
            <w:tcBorders>
              <w:top w:val="nil"/>
              <w:left w:val="single" w:sz="4" w:space="0" w:color="000000"/>
              <w:bottom w:val="single" w:sz="4" w:space="0" w:color="000000"/>
              <w:right w:val="single" w:sz="4" w:space="0" w:color="000000"/>
            </w:tcBorders>
          </w:tcPr>
          <w:p w14:paraId="3A835641" w14:textId="77777777" w:rsidR="002C7CED" w:rsidRPr="00246514" w:rsidRDefault="002C7CED" w:rsidP="006924BE">
            <w:pPr>
              <w:rPr>
                <w:rFonts w:ascii="Times New Roman" w:eastAsia="標楷體" w:hAnsi="Times New Roman" w:cs="Times New Roman"/>
                <w:lang w:eastAsia="zh-TW"/>
              </w:rPr>
            </w:pPr>
          </w:p>
        </w:tc>
        <w:tc>
          <w:tcPr>
            <w:tcW w:w="1039" w:type="dxa"/>
            <w:tcBorders>
              <w:top w:val="nil"/>
              <w:left w:val="single" w:sz="4" w:space="0" w:color="000000"/>
              <w:bottom w:val="single" w:sz="4" w:space="0" w:color="000000"/>
              <w:right w:val="single" w:sz="4" w:space="0" w:color="000000"/>
            </w:tcBorders>
          </w:tcPr>
          <w:p w14:paraId="5B90D65A" w14:textId="77777777" w:rsidR="002C7CED" w:rsidRPr="00246514" w:rsidRDefault="002C7CED" w:rsidP="006924BE">
            <w:pPr>
              <w:rPr>
                <w:rFonts w:ascii="Times New Roman" w:eastAsia="標楷體" w:hAnsi="Times New Roman" w:cs="Times New Roman"/>
                <w:lang w:eastAsia="zh-TW"/>
              </w:rPr>
            </w:pPr>
          </w:p>
        </w:tc>
        <w:tc>
          <w:tcPr>
            <w:tcW w:w="1417" w:type="dxa"/>
            <w:tcBorders>
              <w:top w:val="nil"/>
              <w:left w:val="single" w:sz="4" w:space="0" w:color="000000"/>
              <w:bottom w:val="single" w:sz="4" w:space="0" w:color="000000"/>
              <w:right w:val="single" w:sz="4" w:space="0" w:color="000000"/>
            </w:tcBorders>
          </w:tcPr>
          <w:p w14:paraId="5E7C1342" w14:textId="77777777" w:rsidR="002C7CED" w:rsidRPr="00246514" w:rsidRDefault="002C7CED" w:rsidP="006924BE">
            <w:pPr>
              <w:rPr>
                <w:rFonts w:ascii="Times New Roman" w:eastAsia="標楷體" w:hAnsi="Times New Roman" w:cs="Times New Roman"/>
                <w:lang w:eastAsia="zh-TW"/>
              </w:rPr>
            </w:pPr>
          </w:p>
        </w:tc>
        <w:tc>
          <w:tcPr>
            <w:tcW w:w="7655" w:type="dxa"/>
            <w:tcBorders>
              <w:top w:val="nil"/>
              <w:left w:val="single" w:sz="4" w:space="0" w:color="000000"/>
              <w:bottom w:val="single" w:sz="4" w:space="0" w:color="000000"/>
              <w:right w:val="single" w:sz="4" w:space="0" w:color="000000"/>
            </w:tcBorders>
          </w:tcPr>
          <w:p w14:paraId="58FBBFA4" w14:textId="77777777" w:rsidR="002C7CED" w:rsidRPr="00246514" w:rsidRDefault="00D57851" w:rsidP="00D57851">
            <w:pPr>
              <w:spacing w:after="0" w:line="360" w:lineRule="exact"/>
              <w:ind w:leftChars="190" w:left="418" w:right="183" w:firstLine="2"/>
              <w:jc w:val="both"/>
              <w:rPr>
                <w:rFonts w:ascii="Times New Roman" w:eastAsia="標楷體" w:hAnsi="Times New Roman" w:cs="Times New Roman"/>
                <w:sz w:val="24"/>
                <w:szCs w:val="24"/>
                <w:lang w:eastAsia="zh-TW"/>
              </w:rPr>
            </w:pPr>
            <w:r w:rsidRPr="00246514">
              <w:rPr>
                <w:rFonts w:ascii="Times New Roman" w:eastAsia="標楷體" w:hAnsi="Times New Roman" w:cs="Times New Roman" w:hint="eastAsia"/>
                <w:sz w:val="24"/>
                <w:szCs w:val="24"/>
                <w:lang w:eastAsia="zh-TW"/>
              </w:rPr>
              <w:t>臺灣高教國際化發展多年，累積各類創新跨國校際合作模式。為行銷各校優質辦學成效及國際學教研創合作情形，多元呈現臺灣具深度及</w:t>
            </w:r>
            <w:r w:rsidR="007F0B15" w:rsidRPr="00246514">
              <w:rPr>
                <w:rFonts w:ascii="Times New Roman" w:eastAsia="標楷體" w:hAnsi="Times New Roman" w:cs="Times New Roman" w:hint="eastAsia"/>
                <w:sz w:val="24"/>
                <w:szCs w:val="24"/>
                <w:lang w:eastAsia="zh-TW"/>
              </w:rPr>
              <w:t>創新之國際交流個案，本會</w:t>
            </w:r>
            <w:proofErr w:type="gramStart"/>
            <w:r w:rsidR="007F0B15" w:rsidRPr="00246514">
              <w:rPr>
                <w:rFonts w:ascii="Times New Roman" w:eastAsia="標楷體" w:hAnsi="Times New Roman" w:cs="Times New Roman" w:hint="eastAsia"/>
                <w:sz w:val="24"/>
                <w:szCs w:val="24"/>
                <w:lang w:eastAsia="zh-TW"/>
              </w:rPr>
              <w:t>於官網及</w:t>
            </w:r>
            <w:proofErr w:type="gramEnd"/>
            <w:r w:rsidR="007F0B15" w:rsidRPr="00246514">
              <w:rPr>
                <w:rFonts w:ascii="Times New Roman" w:eastAsia="標楷體" w:hAnsi="Times New Roman" w:cs="Times New Roman" w:hint="eastAsia"/>
                <w:sz w:val="24"/>
                <w:szCs w:val="24"/>
                <w:lang w:eastAsia="zh-TW"/>
              </w:rPr>
              <w:t>SIT</w:t>
            </w:r>
            <w:r w:rsidR="007F0B15" w:rsidRPr="00246514">
              <w:rPr>
                <w:rFonts w:ascii="Times New Roman" w:eastAsia="標楷體" w:hAnsi="Times New Roman" w:cs="Times New Roman" w:hint="eastAsia"/>
                <w:sz w:val="24"/>
                <w:szCs w:val="24"/>
                <w:lang w:eastAsia="zh-TW"/>
              </w:rPr>
              <w:t>網站推出「國際交流成功案例」專區，提供學校展現國際學術合作實踐之成果，推出迄今已登載</w:t>
            </w:r>
            <w:r w:rsidR="007F0B15" w:rsidRPr="00246514">
              <w:rPr>
                <w:rFonts w:ascii="Times New Roman" w:eastAsia="標楷體" w:hAnsi="Times New Roman" w:cs="Times New Roman" w:hint="eastAsia"/>
                <w:sz w:val="24"/>
                <w:szCs w:val="24"/>
                <w:lang w:eastAsia="zh-TW"/>
              </w:rPr>
              <w:t>22</w:t>
            </w:r>
            <w:r w:rsidR="007F0B15" w:rsidRPr="00246514">
              <w:rPr>
                <w:rFonts w:ascii="Times New Roman" w:eastAsia="標楷體" w:hAnsi="Times New Roman" w:cs="Times New Roman" w:hint="eastAsia"/>
                <w:sz w:val="24"/>
                <w:szCs w:val="24"/>
                <w:lang w:eastAsia="zh-TW"/>
              </w:rPr>
              <w:t>校</w:t>
            </w:r>
            <w:r w:rsidR="007F0B15" w:rsidRPr="00246514">
              <w:rPr>
                <w:rFonts w:ascii="Times New Roman" w:eastAsia="標楷體" w:hAnsi="Times New Roman" w:cs="Times New Roman" w:hint="eastAsia"/>
                <w:sz w:val="24"/>
                <w:szCs w:val="24"/>
                <w:lang w:eastAsia="zh-TW"/>
              </w:rPr>
              <w:t>39</w:t>
            </w:r>
            <w:r w:rsidR="007F0B15" w:rsidRPr="00246514">
              <w:rPr>
                <w:rFonts w:ascii="Times New Roman" w:eastAsia="標楷體" w:hAnsi="Times New Roman" w:cs="Times New Roman" w:hint="eastAsia"/>
                <w:sz w:val="24"/>
                <w:szCs w:val="24"/>
                <w:lang w:eastAsia="zh-TW"/>
              </w:rPr>
              <w:t>篇精彩報導。</w:t>
            </w:r>
          </w:p>
          <w:p w14:paraId="4CF3C94C" w14:textId="77777777" w:rsidR="007F0B15" w:rsidRPr="00246514" w:rsidRDefault="007F0B15" w:rsidP="00D57851">
            <w:pPr>
              <w:spacing w:after="0" w:line="360" w:lineRule="exact"/>
              <w:ind w:leftChars="203" w:left="447" w:right="183" w:firstLine="2"/>
              <w:jc w:val="both"/>
              <w:rPr>
                <w:rFonts w:ascii="Times New Roman" w:eastAsia="標楷體" w:hAnsi="Times New Roman" w:cs="Times New Roman"/>
                <w:sz w:val="24"/>
                <w:szCs w:val="24"/>
                <w:lang w:eastAsia="zh-TW"/>
              </w:rPr>
            </w:pPr>
            <w:r w:rsidRPr="00246514">
              <w:rPr>
                <w:rFonts w:ascii="Times New Roman" w:eastAsia="標楷體" w:hAnsi="Times New Roman" w:cs="Times New Roman" w:hint="eastAsia"/>
                <w:sz w:val="24"/>
                <w:szCs w:val="24"/>
                <w:lang w:eastAsia="zh-TW"/>
              </w:rPr>
              <w:t>本會亦依主題規劃，製作臺灣高教國際合作典範報導，包括勤益科技大學在內的臺灣</w:t>
            </w:r>
            <w:proofErr w:type="spellStart"/>
            <w:r w:rsidRPr="00246514">
              <w:rPr>
                <w:rFonts w:ascii="Times New Roman" w:eastAsia="標楷體" w:hAnsi="Times New Roman" w:cs="Times New Roman" w:hint="eastAsia"/>
                <w:sz w:val="24"/>
                <w:szCs w:val="24"/>
                <w:lang w:eastAsia="zh-TW"/>
              </w:rPr>
              <w:t>TAItech</w:t>
            </w:r>
            <w:proofErr w:type="spellEnd"/>
            <w:r w:rsidRPr="00246514">
              <w:rPr>
                <w:rFonts w:ascii="Times New Roman" w:eastAsia="標楷體" w:hAnsi="Times New Roman" w:cs="Times New Roman" w:hint="eastAsia"/>
                <w:sz w:val="24"/>
                <w:szCs w:val="24"/>
                <w:lang w:eastAsia="zh-TW"/>
              </w:rPr>
              <w:t>聯盟與德國</w:t>
            </w:r>
            <w:proofErr w:type="spellStart"/>
            <w:r w:rsidRPr="00246514">
              <w:rPr>
                <w:rFonts w:ascii="Times New Roman" w:eastAsia="標楷體" w:hAnsi="Times New Roman" w:cs="Times New Roman" w:hint="eastAsia"/>
                <w:sz w:val="24"/>
                <w:szCs w:val="24"/>
                <w:lang w:eastAsia="zh-TW"/>
              </w:rPr>
              <w:t>HAWtech</w:t>
            </w:r>
            <w:proofErr w:type="spellEnd"/>
            <w:r w:rsidRPr="00246514">
              <w:rPr>
                <w:rFonts w:ascii="Times New Roman" w:eastAsia="標楷體" w:hAnsi="Times New Roman" w:cs="Times New Roman" w:hint="eastAsia"/>
                <w:sz w:val="24"/>
                <w:szCs w:val="24"/>
                <w:lang w:eastAsia="zh-TW"/>
              </w:rPr>
              <w:t>聯盟的「</w:t>
            </w:r>
            <w:proofErr w:type="gramStart"/>
            <w:r w:rsidRPr="00246514">
              <w:rPr>
                <w:rFonts w:ascii="Times New Roman" w:eastAsia="標楷體" w:hAnsi="Times New Roman" w:cs="Times New Roman" w:hint="eastAsia"/>
                <w:sz w:val="24"/>
                <w:szCs w:val="24"/>
                <w:lang w:eastAsia="zh-TW"/>
              </w:rPr>
              <w:t>臺</w:t>
            </w:r>
            <w:proofErr w:type="gramEnd"/>
            <w:r w:rsidRPr="00246514">
              <w:rPr>
                <w:rFonts w:ascii="Times New Roman" w:eastAsia="標楷體" w:hAnsi="Times New Roman" w:cs="Times New Roman" w:hint="eastAsia"/>
                <w:sz w:val="24"/>
                <w:szCs w:val="24"/>
                <w:lang w:eastAsia="zh-TW"/>
              </w:rPr>
              <w:t>德科技大學聯盟」合作案，以及大同大學與日本橫手市政府及當地企業國際產官學合作案等。典範案例專訪期以影音圖文形式，輔以社群媒體行銷，</w:t>
            </w:r>
            <w:proofErr w:type="gramStart"/>
            <w:r w:rsidRPr="00246514">
              <w:rPr>
                <w:rFonts w:ascii="Times New Roman" w:eastAsia="標楷體" w:hAnsi="Times New Roman" w:cs="Times New Roman" w:hint="eastAsia"/>
                <w:sz w:val="24"/>
                <w:szCs w:val="24"/>
                <w:lang w:eastAsia="zh-TW"/>
              </w:rPr>
              <w:t>加乘各校</w:t>
            </w:r>
            <w:proofErr w:type="gramEnd"/>
            <w:r w:rsidRPr="00246514">
              <w:rPr>
                <w:rFonts w:ascii="Times New Roman" w:eastAsia="標楷體" w:hAnsi="Times New Roman" w:cs="Times New Roman" w:hint="eastAsia"/>
                <w:sz w:val="24"/>
                <w:szCs w:val="24"/>
                <w:lang w:eastAsia="zh-TW"/>
              </w:rPr>
              <w:t>國際能見度，活絡招生管道及力度。</w:t>
            </w:r>
          </w:p>
          <w:p w14:paraId="3F7E56D4" w14:textId="77777777" w:rsidR="002C7CED" w:rsidRPr="00246514" w:rsidRDefault="00660D49" w:rsidP="00D57851">
            <w:pPr>
              <w:spacing w:after="0" w:line="360" w:lineRule="exact"/>
              <w:ind w:right="183"/>
              <w:jc w:val="both"/>
              <w:rPr>
                <w:rFonts w:ascii="Times New Roman" w:eastAsia="標楷體" w:hAnsi="Times New Roman" w:cs="Times New Roman"/>
                <w:sz w:val="24"/>
                <w:szCs w:val="24"/>
                <w:lang w:eastAsia="zh-TW"/>
              </w:rPr>
            </w:pPr>
            <w:r w:rsidRPr="00246514">
              <w:rPr>
                <w:rFonts w:ascii="Times New Roman" w:eastAsia="標楷體" w:hAnsi="Times New Roman" w:cs="Times New Roman" w:hint="eastAsia"/>
                <w:sz w:val="24"/>
                <w:szCs w:val="24"/>
                <w:lang w:eastAsia="zh-TW"/>
              </w:rPr>
              <w:t>四、國內研討會</w:t>
            </w:r>
          </w:p>
          <w:p w14:paraId="6CD5E445" w14:textId="77777777" w:rsidR="00660D49" w:rsidRPr="00246514" w:rsidRDefault="00660D49" w:rsidP="00D57851">
            <w:pPr>
              <w:spacing w:after="0" w:line="360" w:lineRule="exact"/>
              <w:ind w:leftChars="222" w:left="488" w:right="183"/>
              <w:jc w:val="both"/>
              <w:rPr>
                <w:rFonts w:ascii="Times New Roman" w:eastAsia="標楷體" w:hAnsi="Times New Roman" w:cs="Times New Roman"/>
                <w:sz w:val="24"/>
                <w:szCs w:val="24"/>
                <w:lang w:eastAsia="zh-TW"/>
              </w:rPr>
            </w:pPr>
            <w:r w:rsidRPr="00246514">
              <w:rPr>
                <w:rFonts w:ascii="Times New Roman" w:eastAsia="標楷體" w:hAnsi="Times New Roman" w:cs="Times New Roman" w:hint="eastAsia"/>
                <w:sz w:val="24"/>
                <w:szCs w:val="24"/>
                <w:lang w:eastAsia="zh-TW"/>
              </w:rPr>
              <w:t>在</w:t>
            </w:r>
            <w:proofErr w:type="gramStart"/>
            <w:r w:rsidRPr="00246514">
              <w:rPr>
                <w:rFonts w:ascii="Times New Roman" w:eastAsia="標楷體" w:hAnsi="Times New Roman" w:cs="Times New Roman" w:hint="eastAsia"/>
                <w:sz w:val="24"/>
                <w:szCs w:val="24"/>
                <w:lang w:eastAsia="zh-TW"/>
              </w:rPr>
              <w:t>疫</w:t>
            </w:r>
            <w:proofErr w:type="gramEnd"/>
            <w:r w:rsidRPr="00246514">
              <w:rPr>
                <w:rFonts w:ascii="Times New Roman" w:eastAsia="標楷體" w:hAnsi="Times New Roman" w:cs="Times New Roman" w:hint="eastAsia"/>
                <w:sz w:val="24"/>
                <w:szCs w:val="24"/>
                <w:lang w:eastAsia="zh-TW"/>
              </w:rPr>
              <w:t>情持續的不確定時代，如何維持國際教育間之交流及互動，是大學校院都需嚴肅面對的課題。本會分別於</w:t>
            </w:r>
            <w:r w:rsidRPr="00246514">
              <w:rPr>
                <w:rFonts w:ascii="Times New Roman" w:eastAsia="標楷體" w:hAnsi="Times New Roman" w:cs="Times New Roman" w:hint="eastAsia"/>
                <w:sz w:val="24"/>
                <w:szCs w:val="24"/>
                <w:lang w:eastAsia="zh-TW"/>
              </w:rPr>
              <w:t>109</w:t>
            </w:r>
            <w:r w:rsidRPr="00246514">
              <w:rPr>
                <w:rFonts w:ascii="Times New Roman" w:eastAsia="標楷體" w:hAnsi="Times New Roman" w:cs="Times New Roman" w:hint="eastAsia"/>
                <w:sz w:val="24"/>
                <w:szCs w:val="24"/>
                <w:lang w:eastAsia="zh-TW"/>
              </w:rPr>
              <w:t>年</w:t>
            </w:r>
            <w:r w:rsidRPr="00246514">
              <w:rPr>
                <w:rFonts w:ascii="Times New Roman" w:eastAsia="標楷體" w:hAnsi="Times New Roman" w:cs="Times New Roman" w:hint="eastAsia"/>
                <w:sz w:val="24"/>
                <w:szCs w:val="24"/>
                <w:lang w:eastAsia="zh-TW"/>
              </w:rPr>
              <w:t>6</w:t>
            </w:r>
            <w:r w:rsidRPr="00246514">
              <w:rPr>
                <w:rFonts w:ascii="Times New Roman" w:eastAsia="標楷體" w:hAnsi="Times New Roman" w:cs="Times New Roman" w:hint="eastAsia"/>
                <w:sz w:val="24"/>
                <w:szCs w:val="24"/>
                <w:lang w:eastAsia="zh-TW"/>
              </w:rPr>
              <w:t>月</w:t>
            </w:r>
            <w:r w:rsidRPr="00246514">
              <w:rPr>
                <w:rFonts w:ascii="Times New Roman" w:eastAsia="標楷體" w:hAnsi="Times New Roman" w:cs="Times New Roman" w:hint="eastAsia"/>
                <w:sz w:val="24"/>
                <w:szCs w:val="24"/>
                <w:lang w:eastAsia="zh-TW"/>
              </w:rPr>
              <w:t>12</w:t>
            </w:r>
            <w:r w:rsidRPr="00246514">
              <w:rPr>
                <w:rFonts w:ascii="Times New Roman" w:eastAsia="標楷體" w:hAnsi="Times New Roman" w:cs="Times New Roman" w:hint="eastAsia"/>
                <w:sz w:val="24"/>
                <w:szCs w:val="24"/>
                <w:lang w:eastAsia="zh-TW"/>
              </w:rPr>
              <w:t>日、</w:t>
            </w:r>
            <w:r w:rsidRPr="00246514">
              <w:rPr>
                <w:rFonts w:ascii="Times New Roman" w:eastAsia="標楷體" w:hAnsi="Times New Roman" w:cs="Times New Roman" w:hint="eastAsia"/>
                <w:sz w:val="24"/>
                <w:szCs w:val="24"/>
                <w:lang w:eastAsia="zh-TW"/>
              </w:rPr>
              <w:t>7</w:t>
            </w:r>
            <w:r w:rsidRPr="00246514">
              <w:rPr>
                <w:rFonts w:ascii="Times New Roman" w:eastAsia="標楷體" w:hAnsi="Times New Roman" w:cs="Times New Roman" w:hint="eastAsia"/>
                <w:sz w:val="24"/>
                <w:szCs w:val="24"/>
                <w:lang w:eastAsia="zh-TW"/>
              </w:rPr>
              <w:t>月</w:t>
            </w:r>
            <w:r w:rsidRPr="00246514">
              <w:rPr>
                <w:rFonts w:ascii="Times New Roman" w:eastAsia="標楷體" w:hAnsi="Times New Roman" w:cs="Times New Roman" w:hint="eastAsia"/>
                <w:sz w:val="24"/>
                <w:szCs w:val="24"/>
                <w:lang w:eastAsia="zh-TW"/>
              </w:rPr>
              <w:t>24</w:t>
            </w:r>
            <w:r w:rsidRPr="00246514">
              <w:rPr>
                <w:rFonts w:ascii="Times New Roman" w:eastAsia="標楷體" w:hAnsi="Times New Roman" w:cs="Times New Roman" w:hint="eastAsia"/>
                <w:sz w:val="24"/>
                <w:szCs w:val="24"/>
                <w:lang w:eastAsia="zh-TW"/>
              </w:rPr>
              <w:t>日、</w:t>
            </w:r>
            <w:r w:rsidRPr="00246514">
              <w:rPr>
                <w:rFonts w:ascii="Times New Roman" w:eastAsia="標楷體" w:hAnsi="Times New Roman" w:cs="Times New Roman" w:hint="eastAsia"/>
                <w:sz w:val="24"/>
                <w:szCs w:val="24"/>
                <w:lang w:eastAsia="zh-TW"/>
              </w:rPr>
              <w:t>8</w:t>
            </w:r>
            <w:r w:rsidRPr="00246514">
              <w:rPr>
                <w:rFonts w:ascii="Times New Roman" w:eastAsia="標楷體" w:hAnsi="Times New Roman" w:cs="Times New Roman" w:hint="eastAsia"/>
                <w:sz w:val="24"/>
                <w:szCs w:val="24"/>
                <w:lang w:eastAsia="zh-TW"/>
              </w:rPr>
              <w:t>月</w:t>
            </w:r>
            <w:r w:rsidRPr="00246514">
              <w:rPr>
                <w:rFonts w:ascii="Times New Roman" w:eastAsia="標楷體" w:hAnsi="Times New Roman" w:cs="Times New Roman" w:hint="eastAsia"/>
                <w:sz w:val="24"/>
                <w:szCs w:val="24"/>
                <w:lang w:eastAsia="zh-TW"/>
              </w:rPr>
              <w:t>28</w:t>
            </w:r>
            <w:r w:rsidRPr="00246514">
              <w:rPr>
                <w:rFonts w:ascii="Times New Roman" w:eastAsia="標楷體" w:hAnsi="Times New Roman" w:cs="Times New Roman" w:hint="eastAsia"/>
                <w:sz w:val="24"/>
                <w:szCs w:val="24"/>
                <w:lang w:eastAsia="zh-TW"/>
              </w:rPr>
              <w:t>日假淡江大學</w:t>
            </w:r>
            <w:proofErr w:type="gramStart"/>
            <w:r w:rsidRPr="00246514">
              <w:rPr>
                <w:rFonts w:ascii="Times New Roman" w:eastAsia="標楷體" w:hAnsi="Times New Roman" w:cs="Times New Roman" w:hint="eastAsia"/>
                <w:sz w:val="24"/>
                <w:szCs w:val="24"/>
                <w:lang w:eastAsia="zh-TW"/>
              </w:rPr>
              <w:t>臺</w:t>
            </w:r>
            <w:proofErr w:type="gramEnd"/>
            <w:r w:rsidRPr="00246514">
              <w:rPr>
                <w:rFonts w:ascii="Times New Roman" w:eastAsia="標楷體" w:hAnsi="Times New Roman" w:cs="Times New Roman" w:hint="eastAsia"/>
                <w:sz w:val="24"/>
                <w:szCs w:val="24"/>
                <w:lang w:eastAsia="zh-TW"/>
              </w:rPr>
              <w:t>北校園舉行三場「後疫情時代─臺灣高教全球鏈結諮詢會議」，邀集國立大學、私立大學及技職大學國際長與會，針對「臺灣高教國際宣傳」、「外籍畢業校友鏈結」、「跨國學術交流策略」等議題進行深度討論，分享各校</w:t>
            </w:r>
            <w:proofErr w:type="gramStart"/>
            <w:r w:rsidRPr="00246514">
              <w:rPr>
                <w:rFonts w:ascii="Times New Roman" w:eastAsia="標楷體" w:hAnsi="Times New Roman" w:cs="Times New Roman" w:hint="eastAsia"/>
                <w:sz w:val="24"/>
                <w:szCs w:val="24"/>
                <w:lang w:eastAsia="zh-TW"/>
              </w:rPr>
              <w:t>推動線上課</w:t>
            </w:r>
            <w:proofErr w:type="gramEnd"/>
            <w:r w:rsidRPr="00246514">
              <w:rPr>
                <w:rFonts w:ascii="Times New Roman" w:eastAsia="標楷體" w:hAnsi="Times New Roman" w:cs="Times New Roman" w:hint="eastAsia"/>
                <w:sz w:val="24"/>
                <w:szCs w:val="24"/>
                <w:lang w:eastAsia="zh-TW"/>
              </w:rPr>
              <w:t>程、網路簽約、校園國際化等執行實務，達到校院間寶貴經驗之交流及傳承。</w:t>
            </w:r>
          </w:p>
          <w:p w14:paraId="64A3226D" w14:textId="77777777" w:rsidR="00660D49" w:rsidRPr="00246514" w:rsidRDefault="00660D49" w:rsidP="00D57851">
            <w:pPr>
              <w:spacing w:after="0" w:line="360" w:lineRule="exact"/>
              <w:ind w:right="183"/>
              <w:jc w:val="both"/>
              <w:rPr>
                <w:rFonts w:ascii="Times New Roman" w:eastAsia="標楷體" w:hAnsi="Times New Roman" w:cs="Times New Roman"/>
                <w:sz w:val="24"/>
                <w:szCs w:val="24"/>
                <w:lang w:eastAsia="zh-TW"/>
              </w:rPr>
            </w:pPr>
            <w:r w:rsidRPr="00246514">
              <w:rPr>
                <w:rFonts w:ascii="Times New Roman" w:eastAsia="標楷體" w:hAnsi="Times New Roman" w:cs="Times New Roman" w:hint="eastAsia"/>
                <w:sz w:val="24"/>
                <w:szCs w:val="24"/>
                <w:lang w:eastAsia="zh-TW"/>
              </w:rPr>
              <w:t>五、國際事務培訓</w:t>
            </w:r>
          </w:p>
          <w:p w14:paraId="616C9712" w14:textId="77777777" w:rsidR="00660D49" w:rsidRPr="00246514" w:rsidRDefault="00660D49" w:rsidP="00D57851">
            <w:pPr>
              <w:spacing w:after="0" w:line="360" w:lineRule="exact"/>
              <w:ind w:leftChars="200" w:left="440" w:rightChars="83" w:right="183"/>
              <w:jc w:val="both"/>
              <w:rPr>
                <w:rFonts w:ascii="Times New Roman" w:eastAsia="標楷體" w:hAnsi="Times New Roman" w:cs="Times New Roman"/>
                <w:sz w:val="24"/>
                <w:szCs w:val="24"/>
                <w:lang w:eastAsia="zh-TW"/>
              </w:rPr>
            </w:pPr>
            <w:r w:rsidRPr="00246514">
              <w:rPr>
                <w:rFonts w:ascii="Times New Roman" w:eastAsia="標楷體" w:hAnsi="Times New Roman" w:cs="Times New Roman" w:hint="eastAsia"/>
                <w:sz w:val="24"/>
                <w:szCs w:val="24"/>
                <w:lang w:eastAsia="zh-TW"/>
              </w:rPr>
              <w:t>為持續增進大學國際事務人員專業職能，本會於</w:t>
            </w:r>
            <w:r w:rsidRPr="00246514">
              <w:rPr>
                <w:rFonts w:ascii="Times New Roman" w:eastAsia="標楷體" w:hAnsi="Times New Roman" w:cs="Times New Roman" w:hint="eastAsia"/>
                <w:sz w:val="24"/>
                <w:szCs w:val="24"/>
                <w:lang w:eastAsia="zh-TW"/>
              </w:rPr>
              <w:t>109</w:t>
            </w:r>
            <w:r w:rsidRPr="00246514">
              <w:rPr>
                <w:rFonts w:ascii="Times New Roman" w:eastAsia="標楷體" w:hAnsi="Times New Roman" w:cs="Times New Roman" w:hint="eastAsia"/>
                <w:sz w:val="24"/>
                <w:szCs w:val="24"/>
                <w:lang w:eastAsia="zh-TW"/>
              </w:rPr>
              <w:t>年</w:t>
            </w:r>
            <w:r w:rsidRPr="00246514">
              <w:rPr>
                <w:rFonts w:ascii="Times New Roman" w:eastAsia="標楷體" w:hAnsi="Times New Roman" w:cs="Times New Roman" w:hint="eastAsia"/>
                <w:sz w:val="24"/>
                <w:szCs w:val="24"/>
                <w:lang w:eastAsia="zh-TW"/>
              </w:rPr>
              <w:t>8</w:t>
            </w:r>
            <w:r w:rsidRPr="00246514">
              <w:rPr>
                <w:rFonts w:ascii="Times New Roman" w:eastAsia="標楷體" w:hAnsi="Times New Roman" w:cs="Times New Roman" w:hint="eastAsia"/>
                <w:sz w:val="24"/>
                <w:szCs w:val="24"/>
                <w:lang w:eastAsia="zh-TW"/>
              </w:rPr>
              <w:t>月</w:t>
            </w:r>
            <w:r w:rsidRPr="00246514">
              <w:rPr>
                <w:rFonts w:ascii="Times New Roman" w:eastAsia="標楷體" w:hAnsi="Times New Roman" w:cs="Times New Roman" w:hint="eastAsia"/>
                <w:sz w:val="24"/>
                <w:szCs w:val="24"/>
                <w:lang w:eastAsia="zh-TW"/>
              </w:rPr>
              <w:t>17</w:t>
            </w:r>
            <w:r w:rsidRPr="00246514">
              <w:rPr>
                <w:rFonts w:ascii="Times New Roman" w:eastAsia="標楷體" w:hAnsi="Times New Roman" w:cs="Times New Roman" w:hint="eastAsia"/>
                <w:sz w:val="24"/>
                <w:szCs w:val="24"/>
                <w:lang w:eastAsia="zh-TW"/>
              </w:rPr>
              <w:t>日舉辦「後</w:t>
            </w:r>
            <w:proofErr w:type="gramStart"/>
            <w:r w:rsidRPr="00246514">
              <w:rPr>
                <w:rFonts w:ascii="Times New Roman" w:eastAsia="標楷體" w:hAnsi="Times New Roman" w:cs="Times New Roman" w:hint="eastAsia"/>
                <w:sz w:val="24"/>
                <w:szCs w:val="24"/>
                <w:lang w:eastAsia="zh-TW"/>
              </w:rPr>
              <w:t>疫</w:t>
            </w:r>
            <w:proofErr w:type="gramEnd"/>
            <w:r w:rsidRPr="00246514">
              <w:rPr>
                <w:rFonts w:ascii="Times New Roman" w:eastAsia="標楷體" w:hAnsi="Times New Roman" w:cs="Times New Roman" w:hint="eastAsia"/>
                <w:sz w:val="24"/>
                <w:szCs w:val="24"/>
                <w:lang w:eastAsia="zh-TW"/>
              </w:rPr>
              <w:t>情時代—大學校院國際事務鏈結及校園抗疫經驗交流工作坊」，邀請亞洲大學副校長吳聰能教授、前外交部禮賓司司長朱玉鳳大使分享</w:t>
            </w:r>
            <w:r w:rsidRPr="00246514">
              <w:rPr>
                <w:rFonts w:ascii="Times New Roman" w:eastAsia="標楷體" w:hAnsi="Times New Roman" w:cs="Times New Roman" w:hint="eastAsia"/>
                <w:sz w:val="24"/>
                <w:szCs w:val="24"/>
                <w:lang w:eastAsia="zh-TW"/>
              </w:rPr>
              <w:t>COVID-19</w:t>
            </w:r>
            <w:r w:rsidRPr="00246514">
              <w:rPr>
                <w:rFonts w:ascii="Times New Roman" w:eastAsia="標楷體" w:hAnsi="Times New Roman" w:cs="Times New Roman" w:hint="eastAsia"/>
                <w:sz w:val="24"/>
                <w:szCs w:val="24"/>
                <w:lang w:eastAsia="zh-TW"/>
              </w:rPr>
              <w:t>風暴下的校園抗疫與危機處理關鍵，以及疫情期間國際禮儀之實踐。本講座匯聚全國</w:t>
            </w:r>
            <w:r w:rsidRPr="00246514">
              <w:rPr>
                <w:rFonts w:ascii="Times New Roman" w:eastAsia="標楷體" w:hAnsi="Times New Roman" w:cs="Times New Roman" w:hint="eastAsia"/>
                <w:sz w:val="24"/>
                <w:szCs w:val="24"/>
                <w:lang w:eastAsia="zh-TW"/>
              </w:rPr>
              <w:t>52</w:t>
            </w:r>
            <w:r w:rsidRPr="00246514">
              <w:rPr>
                <w:rFonts w:ascii="Times New Roman" w:eastAsia="標楷體" w:hAnsi="Times New Roman" w:cs="Times New Roman" w:hint="eastAsia"/>
                <w:sz w:val="24"/>
                <w:szCs w:val="24"/>
                <w:lang w:eastAsia="zh-TW"/>
              </w:rPr>
              <w:t>所大學校院與近百位國際事務同仁參與，交流熱絡。</w:t>
            </w:r>
          </w:p>
          <w:p w14:paraId="1DEC87D3" w14:textId="77777777" w:rsidR="00660D49" w:rsidRPr="00246514" w:rsidRDefault="00660D49" w:rsidP="00D57851">
            <w:pPr>
              <w:spacing w:after="0" w:line="360" w:lineRule="exact"/>
              <w:ind w:leftChars="200" w:left="440" w:rightChars="83" w:right="183"/>
              <w:jc w:val="both"/>
              <w:rPr>
                <w:rFonts w:ascii="Times New Roman" w:eastAsia="標楷體" w:hAnsi="Times New Roman" w:cs="Times New Roman"/>
                <w:sz w:val="24"/>
                <w:szCs w:val="24"/>
                <w:lang w:eastAsia="zh-TW"/>
              </w:rPr>
            </w:pPr>
            <w:proofErr w:type="gramStart"/>
            <w:r w:rsidRPr="00246514">
              <w:rPr>
                <w:rFonts w:ascii="Times New Roman" w:eastAsia="標楷體" w:hAnsi="Times New Roman" w:cs="Times New Roman" w:hint="eastAsia"/>
                <w:sz w:val="24"/>
                <w:szCs w:val="24"/>
                <w:lang w:eastAsia="zh-TW"/>
              </w:rPr>
              <w:t>此外，</w:t>
            </w:r>
            <w:proofErr w:type="gramEnd"/>
            <w:r w:rsidRPr="00246514">
              <w:rPr>
                <w:rFonts w:ascii="Times New Roman" w:eastAsia="標楷體" w:hAnsi="Times New Roman" w:cs="Times New Roman" w:hint="eastAsia"/>
                <w:sz w:val="24"/>
                <w:szCs w:val="24"/>
                <w:lang w:eastAsia="zh-TW"/>
              </w:rPr>
              <w:t>本會</w:t>
            </w:r>
            <w:r w:rsidRPr="00246514">
              <w:rPr>
                <w:rFonts w:ascii="Times New Roman" w:eastAsia="標楷體" w:hAnsi="Times New Roman" w:cs="Times New Roman" w:hint="eastAsia"/>
                <w:sz w:val="24"/>
                <w:szCs w:val="24"/>
                <w:lang w:eastAsia="zh-TW"/>
              </w:rPr>
              <w:t>109</w:t>
            </w:r>
            <w:r w:rsidRPr="00246514">
              <w:rPr>
                <w:rFonts w:ascii="Times New Roman" w:eastAsia="標楷體" w:hAnsi="Times New Roman" w:cs="Times New Roman" w:hint="eastAsia"/>
                <w:sz w:val="24"/>
                <w:szCs w:val="24"/>
                <w:lang w:eastAsia="zh-TW"/>
              </w:rPr>
              <w:t>年新推出「國際事務</w:t>
            </w:r>
            <w:proofErr w:type="gramStart"/>
            <w:r w:rsidRPr="00246514">
              <w:rPr>
                <w:rFonts w:ascii="Times New Roman" w:eastAsia="標楷體" w:hAnsi="Times New Roman" w:cs="Times New Roman" w:hint="eastAsia"/>
                <w:sz w:val="24"/>
                <w:szCs w:val="24"/>
                <w:lang w:eastAsia="zh-TW"/>
              </w:rPr>
              <w:t>人才線上培</w:t>
            </w:r>
            <w:proofErr w:type="gramEnd"/>
            <w:r w:rsidRPr="00246514">
              <w:rPr>
                <w:rFonts w:ascii="Times New Roman" w:eastAsia="標楷體" w:hAnsi="Times New Roman" w:cs="Times New Roman" w:hint="eastAsia"/>
                <w:sz w:val="24"/>
                <w:szCs w:val="24"/>
                <w:lang w:eastAsia="zh-TW"/>
              </w:rPr>
              <w:t>訓課程」，介紹國際交流業務常見之國際禮儀及公務須知。課程涵蓋簽約之禮、相見之禮、儀容之禮、宴客之禮、用餐之禮、行進之禮、溝通之禮及接待禁忌等八大主題，將陸續於本</w:t>
            </w:r>
            <w:proofErr w:type="gramStart"/>
            <w:r w:rsidRPr="00246514">
              <w:rPr>
                <w:rFonts w:ascii="Times New Roman" w:eastAsia="標楷體" w:hAnsi="Times New Roman" w:cs="Times New Roman" w:hint="eastAsia"/>
                <w:sz w:val="24"/>
                <w:szCs w:val="24"/>
                <w:lang w:eastAsia="zh-TW"/>
              </w:rPr>
              <w:t>會官網及</w:t>
            </w:r>
            <w:proofErr w:type="gramEnd"/>
            <w:r w:rsidRPr="00246514">
              <w:rPr>
                <w:rFonts w:ascii="Times New Roman" w:eastAsia="標楷體" w:hAnsi="Times New Roman" w:cs="Times New Roman" w:hint="eastAsia"/>
                <w:sz w:val="24"/>
                <w:szCs w:val="24"/>
                <w:lang w:eastAsia="zh-TW"/>
              </w:rPr>
              <w:t>公務員學習平台播放，提供大學校院國際事務同仁業務執行之參考。</w:t>
            </w:r>
          </w:p>
          <w:p w14:paraId="16236DEA" w14:textId="77777777" w:rsidR="00660D49" w:rsidRPr="00246514" w:rsidRDefault="00660D49" w:rsidP="00D57851">
            <w:pPr>
              <w:spacing w:after="0" w:line="360" w:lineRule="exact"/>
              <w:ind w:rightChars="83" w:right="183"/>
              <w:jc w:val="both"/>
              <w:rPr>
                <w:rFonts w:ascii="Times New Roman" w:eastAsia="標楷體" w:hAnsi="Times New Roman" w:cs="Times New Roman"/>
                <w:sz w:val="24"/>
                <w:szCs w:val="24"/>
                <w:lang w:eastAsia="zh-TW"/>
              </w:rPr>
            </w:pPr>
            <w:r w:rsidRPr="00246514">
              <w:rPr>
                <w:rFonts w:ascii="Times New Roman" w:eastAsia="標楷體" w:hAnsi="Times New Roman" w:cs="Times New Roman" w:hint="eastAsia"/>
                <w:sz w:val="24"/>
                <w:szCs w:val="24"/>
                <w:lang w:eastAsia="zh-TW"/>
              </w:rPr>
              <w:t>六、臺灣教育中心</w:t>
            </w:r>
          </w:p>
          <w:p w14:paraId="683C6FB0" w14:textId="77777777" w:rsidR="00660D49" w:rsidRPr="00246514" w:rsidRDefault="00660D49" w:rsidP="00D57851">
            <w:pPr>
              <w:spacing w:after="0" w:line="360" w:lineRule="exact"/>
              <w:ind w:leftChars="197" w:left="433" w:rightChars="83" w:right="183"/>
              <w:jc w:val="both"/>
              <w:rPr>
                <w:rFonts w:ascii="Times New Roman" w:eastAsia="標楷體" w:hAnsi="Times New Roman" w:cs="Times New Roman"/>
                <w:sz w:val="24"/>
                <w:szCs w:val="24"/>
                <w:lang w:eastAsia="zh-TW"/>
              </w:rPr>
            </w:pPr>
            <w:r w:rsidRPr="00246514">
              <w:rPr>
                <w:rFonts w:ascii="Times New Roman" w:eastAsia="標楷體" w:hAnsi="Times New Roman" w:cs="Times New Roman" w:hint="eastAsia"/>
                <w:sz w:val="24"/>
                <w:szCs w:val="24"/>
                <w:lang w:eastAsia="zh-TW"/>
              </w:rPr>
              <w:t>歷年來，臺灣教育中心秉持高等教育對外輸出政策目標，於海外積極推動留學臺灣、學習華語，並協辦「國家華語文能力測驗」。本年度雖受全球</w:t>
            </w:r>
            <w:proofErr w:type="gramStart"/>
            <w:r w:rsidRPr="00246514">
              <w:rPr>
                <w:rFonts w:ascii="Times New Roman" w:eastAsia="標楷體" w:hAnsi="Times New Roman" w:cs="Times New Roman" w:hint="eastAsia"/>
                <w:sz w:val="24"/>
                <w:szCs w:val="24"/>
                <w:lang w:eastAsia="zh-TW"/>
              </w:rPr>
              <w:t>疫</w:t>
            </w:r>
            <w:proofErr w:type="gramEnd"/>
            <w:r w:rsidRPr="00246514">
              <w:rPr>
                <w:rFonts w:ascii="Times New Roman" w:eastAsia="標楷體" w:hAnsi="Times New Roman" w:cs="Times New Roman" w:hint="eastAsia"/>
                <w:sz w:val="24"/>
                <w:szCs w:val="24"/>
                <w:lang w:eastAsia="zh-TW"/>
              </w:rPr>
              <w:t>情波及，各類實體活動因配合當地政府防疫規定而難以大幅舉辦，唯為展現我國科技實力與彈性應變能力，並提供國外人士瞭解臺灣教育環境與傲視全球的防疫成果，</w:t>
            </w:r>
            <w:r w:rsidRPr="00246514">
              <w:rPr>
                <w:rFonts w:ascii="Times New Roman" w:eastAsia="標楷體" w:hAnsi="Times New Roman" w:cs="Times New Roman" w:hint="eastAsia"/>
                <w:sz w:val="24"/>
                <w:szCs w:val="24"/>
                <w:lang w:eastAsia="zh-TW"/>
              </w:rPr>
              <w:t>4</w:t>
            </w:r>
            <w:r w:rsidRPr="00246514">
              <w:rPr>
                <w:rFonts w:ascii="Times New Roman" w:eastAsia="標楷體" w:hAnsi="Times New Roman" w:cs="Times New Roman" w:hint="eastAsia"/>
                <w:sz w:val="24"/>
                <w:szCs w:val="24"/>
                <w:lang w:eastAsia="zh-TW"/>
              </w:rPr>
              <w:t>月起分別針對蒙古、印尼、菲律賓、越南、印度、泰國及日本等地學子，舉辦網路教育展</w:t>
            </w:r>
            <w:proofErr w:type="gramStart"/>
            <w:r w:rsidRPr="00246514">
              <w:rPr>
                <w:rFonts w:ascii="Times New Roman" w:eastAsia="標楷體" w:hAnsi="Times New Roman" w:cs="Times New Roman" w:hint="eastAsia"/>
                <w:sz w:val="24"/>
                <w:szCs w:val="24"/>
                <w:lang w:eastAsia="zh-TW"/>
              </w:rPr>
              <w:t>及線上說</w:t>
            </w:r>
            <w:proofErr w:type="gramEnd"/>
            <w:r w:rsidRPr="00246514">
              <w:rPr>
                <w:rFonts w:ascii="Times New Roman" w:eastAsia="標楷體" w:hAnsi="Times New Roman" w:cs="Times New Roman" w:hint="eastAsia"/>
                <w:sz w:val="24"/>
                <w:szCs w:val="24"/>
                <w:lang w:eastAsia="zh-TW"/>
              </w:rPr>
              <w:t>明會，介紹我國大學校院特色、系所課程、申請步驟、獎學</w:t>
            </w:r>
          </w:p>
          <w:p w14:paraId="7195B04A" w14:textId="77777777" w:rsidR="00660D49" w:rsidRPr="00246514" w:rsidRDefault="00660D49" w:rsidP="00D57851">
            <w:pPr>
              <w:spacing w:after="0" w:line="360" w:lineRule="exact"/>
              <w:ind w:right="183"/>
              <w:jc w:val="both"/>
              <w:rPr>
                <w:rFonts w:ascii="Times New Roman" w:eastAsia="標楷體" w:hAnsi="Times New Roman" w:cs="Times New Roman"/>
                <w:sz w:val="24"/>
                <w:szCs w:val="24"/>
                <w:lang w:eastAsia="zh-TW"/>
              </w:rPr>
            </w:pPr>
          </w:p>
        </w:tc>
      </w:tr>
      <w:tr w:rsidR="00246514" w:rsidRPr="00246514" w14:paraId="53D5BA5E" w14:textId="77777777" w:rsidTr="002E62C6">
        <w:trPr>
          <w:trHeight w:hRule="exact" w:val="6252"/>
        </w:trPr>
        <w:tc>
          <w:tcPr>
            <w:tcW w:w="380" w:type="dxa"/>
            <w:tcBorders>
              <w:top w:val="nil"/>
              <w:left w:val="single" w:sz="4" w:space="0" w:color="000000"/>
              <w:bottom w:val="single" w:sz="4" w:space="0" w:color="auto"/>
              <w:right w:val="single" w:sz="4" w:space="0" w:color="000000"/>
            </w:tcBorders>
          </w:tcPr>
          <w:p w14:paraId="0708104C" w14:textId="77777777" w:rsidR="002C7CED" w:rsidRPr="00246514" w:rsidRDefault="002C7CED" w:rsidP="006924BE">
            <w:pPr>
              <w:rPr>
                <w:rFonts w:ascii="Times New Roman" w:eastAsia="標楷體" w:hAnsi="Times New Roman" w:cs="Times New Roman"/>
                <w:lang w:eastAsia="zh-TW"/>
              </w:rPr>
            </w:pPr>
          </w:p>
        </w:tc>
        <w:tc>
          <w:tcPr>
            <w:tcW w:w="1039" w:type="dxa"/>
            <w:tcBorders>
              <w:top w:val="nil"/>
              <w:left w:val="single" w:sz="4" w:space="0" w:color="000000"/>
              <w:bottom w:val="single" w:sz="4" w:space="0" w:color="auto"/>
              <w:right w:val="single" w:sz="4" w:space="0" w:color="000000"/>
            </w:tcBorders>
          </w:tcPr>
          <w:p w14:paraId="5B65F399" w14:textId="77777777" w:rsidR="002C7CED" w:rsidRPr="00246514" w:rsidRDefault="002C7CED" w:rsidP="006924BE">
            <w:pPr>
              <w:rPr>
                <w:rFonts w:ascii="Times New Roman" w:eastAsia="標楷體" w:hAnsi="Times New Roman" w:cs="Times New Roman"/>
                <w:lang w:eastAsia="zh-TW"/>
              </w:rPr>
            </w:pPr>
          </w:p>
        </w:tc>
        <w:tc>
          <w:tcPr>
            <w:tcW w:w="1417" w:type="dxa"/>
            <w:tcBorders>
              <w:top w:val="nil"/>
              <w:left w:val="single" w:sz="4" w:space="0" w:color="000000"/>
              <w:bottom w:val="single" w:sz="4" w:space="0" w:color="auto"/>
              <w:right w:val="single" w:sz="4" w:space="0" w:color="000000"/>
            </w:tcBorders>
          </w:tcPr>
          <w:p w14:paraId="713F1310" w14:textId="77777777" w:rsidR="002C7CED" w:rsidRPr="00246514" w:rsidRDefault="002C7CED" w:rsidP="006924BE">
            <w:pPr>
              <w:rPr>
                <w:rFonts w:ascii="Times New Roman" w:eastAsia="標楷體" w:hAnsi="Times New Roman" w:cs="Times New Roman"/>
                <w:lang w:eastAsia="zh-TW"/>
              </w:rPr>
            </w:pPr>
          </w:p>
        </w:tc>
        <w:tc>
          <w:tcPr>
            <w:tcW w:w="7655" w:type="dxa"/>
            <w:tcBorders>
              <w:top w:val="nil"/>
              <w:left w:val="single" w:sz="4" w:space="0" w:color="000000"/>
              <w:bottom w:val="single" w:sz="4" w:space="0" w:color="auto"/>
              <w:right w:val="single" w:sz="4" w:space="0" w:color="000000"/>
            </w:tcBorders>
          </w:tcPr>
          <w:p w14:paraId="1BCB4EE4" w14:textId="77777777" w:rsidR="00D57851" w:rsidRPr="00246514" w:rsidRDefault="00D57851" w:rsidP="00D57851">
            <w:pPr>
              <w:spacing w:after="0" w:line="360" w:lineRule="exact"/>
              <w:ind w:leftChars="200" w:left="440" w:rightChars="83" w:right="183"/>
              <w:jc w:val="both"/>
              <w:rPr>
                <w:rFonts w:ascii="Times New Roman" w:eastAsia="標楷體" w:hAnsi="Times New Roman" w:cs="Times New Roman"/>
                <w:sz w:val="24"/>
                <w:szCs w:val="24"/>
                <w:lang w:eastAsia="zh-TW"/>
              </w:rPr>
            </w:pPr>
            <w:r w:rsidRPr="00246514">
              <w:rPr>
                <w:rFonts w:ascii="Times New Roman" w:eastAsia="標楷體" w:hAnsi="Times New Roman" w:cs="Times New Roman" w:hint="eastAsia"/>
                <w:sz w:val="24"/>
                <w:szCs w:val="24"/>
                <w:lang w:eastAsia="zh-TW"/>
              </w:rPr>
              <w:t>路教育展</w:t>
            </w:r>
            <w:proofErr w:type="gramStart"/>
            <w:r w:rsidRPr="00246514">
              <w:rPr>
                <w:rFonts w:ascii="Times New Roman" w:eastAsia="標楷體" w:hAnsi="Times New Roman" w:cs="Times New Roman" w:hint="eastAsia"/>
                <w:sz w:val="24"/>
                <w:szCs w:val="24"/>
                <w:lang w:eastAsia="zh-TW"/>
              </w:rPr>
              <w:t>及線上說明</w:t>
            </w:r>
            <w:proofErr w:type="gramEnd"/>
            <w:r w:rsidRPr="00246514">
              <w:rPr>
                <w:rFonts w:ascii="Times New Roman" w:eastAsia="標楷體" w:hAnsi="Times New Roman" w:cs="Times New Roman" w:hint="eastAsia"/>
                <w:sz w:val="24"/>
                <w:szCs w:val="24"/>
                <w:lang w:eastAsia="zh-TW"/>
              </w:rPr>
              <w:t>會，介紹我國大學校院特色、系所課程、申請</w:t>
            </w:r>
          </w:p>
          <w:p w14:paraId="619E40E4" w14:textId="77777777" w:rsidR="00660D49" w:rsidRPr="00246514" w:rsidRDefault="00660D49" w:rsidP="00D57851">
            <w:pPr>
              <w:spacing w:after="0" w:line="360" w:lineRule="exact"/>
              <w:ind w:leftChars="200" w:left="440" w:rightChars="83" w:right="183"/>
              <w:jc w:val="both"/>
              <w:rPr>
                <w:rFonts w:ascii="Times New Roman" w:eastAsia="標楷體" w:hAnsi="Times New Roman" w:cs="Times New Roman"/>
                <w:sz w:val="24"/>
                <w:szCs w:val="24"/>
                <w:lang w:eastAsia="zh-TW"/>
              </w:rPr>
            </w:pPr>
            <w:r w:rsidRPr="00246514">
              <w:rPr>
                <w:rFonts w:ascii="Times New Roman" w:eastAsia="標楷體" w:hAnsi="Times New Roman" w:cs="Times New Roman" w:hint="eastAsia"/>
                <w:sz w:val="24"/>
                <w:szCs w:val="24"/>
                <w:lang w:eastAsia="zh-TW"/>
              </w:rPr>
              <w:t>步驟、獎學金，以及各項防疫政策與校園控管措施，讓境外生瞭解臺灣校院如何在保護</w:t>
            </w:r>
            <w:proofErr w:type="gramStart"/>
            <w:r w:rsidRPr="00246514">
              <w:rPr>
                <w:rFonts w:ascii="Times New Roman" w:eastAsia="標楷體" w:hAnsi="Times New Roman" w:cs="Times New Roman" w:hint="eastAsia"/>
                <w:sz w:val="24"/>
                <w:szCs w:val="24"/>
                <w:lang w:eastAsia="zh-TW"/>
              </w:rPr>
              <w:t>教職員生公衛</w:t>
            </w:r>
            <w:proofErr w:type="gramEnd"/>
            <w:r w:rsidRPr="00246514">
              <w:rPr>
                <w:rFonts w:ascii="Times New Roman" w:eastAsia="標楷體" w:hAnsi="Times New Roman" w:cs="Times New Roman" w:hint="eastAsia"/>
                <w:sz w:val="24"/>
                <w:szCs w:val="24"/>
                <w:lang w:eastAsia="zh-TW"/>
              </w:rPr>
              <w:t>安全同時，順暢維持校務正常運作。</w:t>
            </w:r>
          </w:p>
          <w:p w14:paraId="0F2C5049" w14:textId="77777777" w:rsidR="00660D49" w:rsidRPr="00246514" w:rsidRDefault="00660D49" w:rsidP="00D57851">
            <w:pPr>
              <w:spacing w:after="0" w:line="360" w:lineRule="exact"/>
              <w:ind w:leftChars="200" w:left="440" w:rightChars="83" w:right="183"/>
              <w:jc w:val="both"/>
              <w:rPr>
                <w:rFonts w:ascii="Times New Roman" w:eastAsia="標楷體" w:hAnsi="Times New Roman" w:cs="Times New Roman"/>
                <w:sz w:val="24"/>
                <w:szCs w:val="24"/>
                <w:lang w:eastAsia="zh-TW"/>
              </w:rPr>
            </w:pPr>
            <w:r w:rsidRPr="00246514">
              <w:rPr>
                <w:rFonts w:ascii="Times New Roman" w:eastAsia="標楷體" w:hAnsi="Times New Roman" w:cs="Times New Roman" w:hint="eastAsia"/>
                <w:sz w:val="24"/>
                <w:szCs w:val="24"/>
                <w:lang w:eastAsia="zh-TW"/>
              </w:rPr>
              <w:t>除教育展外，臺灣教育中心也於當地持續辦理實體</w:t>
            </w:r>
            <w:proofErr w:type="gramStart"/>
            <w:r w:rsidRPr="00246514">
              <w:rPr>
                <w:rFonts w:ascii="Times New Roman" w:eastAsia="標楷體" w:hAnsi="Times New Roman" w:cs="Times New Roman" w:hint="eastAsia"/>
                <w:sz w:val="24"/>
                <w:szCs w:val="24"/>
                <w:lang w:eastAsia="zh-TW"/>
              </w:rPr>
              <w:t>或線上華語</w:t>
            </w:r>
            <w:proofErr w:type="gramEnd"/>
            <w:r w:rsidRPr="00246514">
              <w:rPr>
                <w:rFonts w:ascii="Times New Roman" w:eastAsia="標楷體" w:hAnsi="Times New Roman" w:cs="Times New Roman" w:hint="eastAsia"/>
                <w:sz w:val="24"/>
                <w:szCs w:val="24"/>
                <w:lang w:eastAsia="zh-TW"/>
              </w:rPr>
              <w:t>課程、協辦華語文能力測驗（</w:t>
            </w:r>
            <w:r w:rsidRPr="00246514">
              <w:rPr>
                <w:rFonts w:ascii="Times New Roman" w:eastAsia="標楷體" w:hAnsi="Times New Roman" w:cs="Times New Roman" w:hint="eastAsia"/>
                <w:sz w:val="24"/>
                <w:szCs w:val="24"/>
                <w:lang w:eastAsia="zh-TW"/>
              </w:rPr>
              <w:t>TOCFL</w:t>
            </w:r>
            <w:r w:rsidRPr="00246514">
              <w:rPr>
                <w:rFonts w:ascii="Times New Roman" w:eastAsia="標楷體" w:hAnsi="Times New Roman" w:cs="Times New Roman" w:hint="eastAsia"/>
                <w:sz w:val="24"/>
                <w:szCs w:val="24"/>
                <w:lang w:eastAsia="zh-TW"/>
              </w:rPr>
              <w:t>）、華語師資培訓、編譯製作留學臺灣文宣、促成雙邊校際合作、拜會當地各級學校、輔導外國學生來臺就學等諮詢服務，使我國高教輸出強度，不因疫情影響而有所中斷。</w:t>
            </w:r>
          </w:p>
          <w:p w14:paraId="3210B1C0" w14:textId="77777777" w:rsidR="00660D49" w:rsidRPr="00246514" w:rsidRDefault="00660D49" w:rsidP="00D57851">
            <w:pPr>
              <w:spacing w:after="0" w:line="360" w:lineRule="exact"/>
              <w:ind w:rightChars="83" w:right="183"/>
              <w:jc w:val="both"/>
              <w:rPr>
                <w:rFonts w:ascii="Times New Roman" w:eastAsia="標楷體" w:hAnsi="Times New Roman" w:cs="Times New Roman"/>
                <w:sz w:val="24"/>
                <w:szCs w:val="24"/>
                <w:lang w:eastAsia="zh-TW"/>
              </w:rPr>
            </w:pPr>
            <w:r w:rsidRPr="00246514">
              <w:rPr>
                <w:rFonts w:ascii="Times New Roman" w:eastAsia="標楷體" w:hAnsi="Times New Roman" w:cs="Times New Roman" w:hint="eastAsia"/>
                <w:sz w:val="24"/>
                <w:szCs w:val="24"/>
                <w:lang w:eastAsia="zh-TW"/>
              </w:rPr>
              <w:t>七、</w:t>
            </w:r>
            <w:proofErr w:type="gramStart"/>
            <w:r w:rsidRPr="00246514">
              <w:rPr>
                <w:rFonts w:ascii="Times New Roman" w:eastAsia="標楷體" w:hAnsi="Times New Roman" w:cs="Times New Roman" w:hint="eastAsia"/>
                <w:sz w:val="24"/>
                <w:szCs w:val="24"/>
                <w:lang w:eastAsia="zh-TW"/>
              </w:rPr>
              <w:t>短期蹲點計畫</w:t>
            </w:r>
            <w:proofErr w:type="gramEnd"/>
          </w:p>
          <w:p w14:paraId="457FD330" w14:textId="77777777" w:rsidR="00696D3A" w:rsidRPr="00246514" w:rsidRDefault="00660D49" w:rsidP="00D57851">
            <w:pPr>
              <w:spacing w:after="0" w:line="360" w:lineRule="exact"/>
              <w:ind w:left="462" w:right="183"/>
              <w:jc w:val="both"/>
              <w:rPr>
                <w:rFonts w:ascii="Times New Roman" w:eastAsia="標楷體" w:hAnsi="Times New Roman" w:cs="Times New Roman"/>
                <w:sz w:val="24"/>
                <w:szCs w:val="24"/>
                <w:lang w:eastAsia="zh-TW"/>
              </w:rPr>
            </w:pPr>
            <w:r w:rsidRPr="00246514">
              <w:rPr>
                <w:rFonts w:ascii="Times New Roman" w:eastAsia="標楷體" w:hAnsi="Times New Roman" w:cs="Times New Roman" w:hint="eastAsia"/>
                <w:sz w:val="24"/>
                <w:szCs w:val="24"/>
                <w:lang w:eastAsia="zh-TW"/>
              </w:rPr>
              <w:t>為優化</w:t>
            </w:r>
            <w:r w:rsidRPr="00246514">
              <w:rPr>
                <w:rFonts w:ascii="Times New Roman" w:eastAsia="標楷體" w:hAnsi="Times New Roman" w:cs="Times New Roman" w:hint="eastAsia"/>
                <w:sz w:val="24"/>
                <w:szCs w:val="24"/>
                <w:lang w:eastAsia="zh-TW"/>
              </w:rPr>
              <w:t>TEEP</w:t>
            </w:r>
            <w:r w:rsidRPr="00246514">
              <w:rPr>
                <w:rFonts w:ascii="Times New Roman" w:eastAsia="標楷體" w:hAnsi="Times New Roman" w:cs="Times New Roman" w:hint="eastAsia"/>
                <w:sz w:val="24"/>
                <w:szCs w:val="24"/>
                <w:lang w:eastAsia="zh-TW"/>
              </w:rPr>
              <w:t>（</w:t>
            </w:r>
            <w:r w:rsidRPr="00246514">
              <w:rPr>
                <w:rFonts w:ascii="Times New Roman" w:eastAsia="標楷體" w:hAnsi="Times New Roman" w:cs="Times New Roman" w:hint="eastAsia"/>
                <w:sz w:val="24"/>
                <w:szCs w:val="24"/>
                <w:lang w:eastAsia="zh-TW"/>
              </w:rPr>
              <w:t>Taiwan Experience Education Program</w:t>
            </w:r>
            <w:r w:rsidRPr="00246514">
              <w:rPr>
                <w:rFonts w:ascii="Times New Roman" w:eastAsia="標楷體" w:hAnsi="Times New Roman" w:cs="Times New Roman" w:hint="eastAsia"/>
                <w:sz w:val="24"/>
                <w:szCs w:val="24"/>
                <w:lang w:eastAsia="zh-TW"/>
              </w:rPr>
              <w:t>）網站閱覽者使用觀感及流暢度，</w:t>
            </w:r>
            <w:r w:rsidRPr="00246514">
              <w:rPr>
                <w:rFonts w:ascii="Times New Roman" w:eastAsia="標楷體" w:hAnsi="Times New Roman" w:cs="Times New Roman" w:hint="eastAsia"/>
                <w:sz w:val="24"/>
                <w:szCs w:val="24"/>
                <w:lang w:eastAsia="zh-TW"/>
              </w:rPr>
              <w:t>109</w:t>
            </w:r>
            <w:r w:rsidRPr="00246514">
              <w:rPr>
                <w:rFonts w:ascii="Times New Roman" w:eastAsia="標楷體" w:hAnsi="Times New Roman" w:cs="Times New Roman" w:hint="eastAsia"/>
                <w:sz w:val="24"/>
                <w:szCs w:val="24"/>
                <w:lang w:eastAsia="zh-TW"/>
              </w:rPr>
              <w:t>年</w:t>
            </w:r>
            <w:r w:rsidRPr="00246514">
              <w:rPr>
                <w:rFonts w:ascii="Times New Roman" w:eastAsia="標楷體" w:hAnsi="Times New Roman" w:cs="Times New Roman" w:hint="eastAsia"/>
                <w:sz w:val="24"/>
                <w:szCs w:val="24"/>
                <w:lang w:eastAsia="zh-TW"/>
              </w:rPr>
              <w:t>6</w:t>
            </w:r>
            <w:r w:rsidRPr="00246514">
              <w:rPr>
                <w:rFonts w:ascii="Times New Roman" w:eastAsia="標楷體" w:hAnsi="Times New Roman" w:cs="Times New Roman" w:hint="eastAsia"/>
                <w:sz w:val="24"/>
                <w:szCs w:val="24"/>
                <w:lang w:eastAsia="zh-TW"/>
              </w:rPr>
              <w:t>月份新版上線，</w:t>
            </w:r>
            <w:proofErr w:type="gramStart"/>
            <w:r w:rsidRPr="00246514">
              <w:rPr>
                <w:rFonts w:ascii="Times New Roman" w:eastAsia="標楷體" w:hAnsi="Times New Roman" w:cs="Times New Roman" w:hint="eastAsia"/>
                <w:sz w:val="24"/>
                <w:szCs w:val="24"/>
                <w:lang w:eastAsia="zh-TW"/>
              </w:rPr>
              <w:t>俾</w:t>
            </w:r>
            <w:proofErr w:type="gramEnd"/>
            <w:r w:rsidRPr="00246514">
              <w:rPr>
                <w:rFonts w:ascii="Times New Roman" w:eastAsia="標楷體" w:hAnsi="Times New Roman" w:cs="Times New Roman" w:hint="eastAsia"/>
                <w:sz w:val="24"/>
                <w:szCs w:val="24"/>
                <w:lang w:eastAsia="zh-TW"/>
              </w:rPr>
              <w:t>促進外國師生瀏覽相關計畫內容及辦理日期。再為</w:t>
            </w:r>
            <w:proofErr w:type="gramStart"/>
            <w:r w:rsidRPr="00246514">
              <w:rPr>
                <w:rFonts w:ascii="Times New Roman" w:eastAsia="標楷體" w:hAnsi="Times New Roman" w:cs="Times New Roman" w:hint="eastAsia"/>
                <w:sz w:val="24"/>
                <w:szCs w:val="24"/>
                <w:lang w:eastAsia="zh-TW"/>
              </w:rPr>
              <w:t>提升蹲點實習</w:t>
            </w:r>
            <w:proofErr w:type="gramEnd"/>
            <w:r w:rsidRPr="00246514">
              <w:rPr>
                <w:rFonts w:ascii="Times New Roman" w:eastAsia="標楷體" w:hAnsi="Times New Roman" w:cs="Times New Roman" w:hint="eastAsia"/>
                <w:sz w:val="24"/>
                <w:szCs w:val="24"/>
                <w:lang w:eastAsia="zh-TW"/>
              </w:rPr>
              <w:t>計畫之行政作業流程，並依教育部每年對外公告徵案、彙整各核定案英文文宣上線宣傳、學生來臺報部備查、結案</w:t>
            </w:r>
            <w:r w:rsidRPr="00246514">
              <w:rPr>
                <w:rFonts w:ascii="Times New Roman" w:eastAsia="標楷體" w:hAnsi="Times New Roman" w:cs="Times New Roman" w:hint="eastAsia"/>
                <w:sz w:val="24"/>
                <w:szCs w:val="24"/>
                <w:lang w:eastAsia="zh-TW"/>
              </w:rPr>
              <w:t>KPI</w:t>
            </w:r>
            <w:r w:rsidRPr="00246514">
              <w:rPr>
                <w:rFonts w:ascii="Times New Roman" w:eastAsia="標楷體" w:hAnsi="Times New Roman" w:cs="Times New Roman" w:hint="eastAsia"/>
                <w:sz w:val="24"/>
                <w:szCs w:val="24"/>
                <w:lang w:eastAsia="zh-TW"/>
              </w:rPr>
              <w:t>指標數據填報等相關調查及收件流程，本會</w:t>
            </w:r>
            <w:proofErr w:type="gramStart"/>
            <w:r w:rsidRPr="00246514">
              <w:rPr>
                <w:rFonts w:ascii="Times New Roman" w:eastAsia="標楷體" w:hAnsi="Times New Roman" w:cs="Times New Roman" w:hint="eastAsia"/>
                <w:sz w:val="24"/>
                <w:szCs w:val="24"/>
                <w:lang w:eastAsia="zh-TW"/>
              </w:rPr>
              <w:t>新建線上表</w:t>
            </w:r>
            <w:proofErr w:type="gramEnd"/>
            <w:r w:rsidRPr="00246514">
              <w:rPr>
                <w:rFonts w:ascii="Times New Roman" w:eastAsia="標楷體" w:hAnsi="Times New Roman" w:cs="Times New Roman" w:hint="eastAsia"/>
                <w:sz w:val="24"/>
                <w:szCs w:val="24"/>
                <w:lang w:eastAsia="zh-TW"/>
              </w:rPr>
              <w:t>單系統，以因應未來成果數據檢索與資料彙整需求，強化行政效率及資訊整合。</w:t>
            </w:r>
          </w:p>
        </w:tc>
      </w:tr>
      <w:tr w:rsidR="00246514" w:rsidRPr="00246514" w14:paraId="49960A5C" w14:textId="77777777" w:rsidTr="006C67A1">
        <w:trPr>
          <w:trHeight w:hRule="exact" w:val="4387"/>
        </w:trPr>
        <w:tc>
          <w:tcPr>
            <w:tcW w:w="380" w:type="dxa"/>
            <w:tcBorders>
              <w:top w:val="single" w:sz="4" w:space="0" w:color="000000"/>
              <w:left w:val="single" w:sz="4" w:space="0" w:color="000000"/>
              <w:bottom w:val="single" w:sz="4" w:space="0" w:color="000000"/>
              <w:right w:val="single" w:sz="4" w:space="0" w:color="000000"/>
            </w:tcBorders>
            <w:vAlign w:val="center"/>
          </w:tcPr>
          <w:p w14:paraId="495B917F" w14:textId="77777777" w:rsidR="002C7CED" w:rsidRPr="00246514" w:rsidRDefault="002C7CED" w:rsidP="006924BE">
            <w:pPr>
              <w:spacing w:after="0" w:line="240" w:lineRule="auto"/>
              <w:ind w:left="87" w:right="66"/>
              <w:jc w:val="center"/>
              <w:rPr>
                <w:rFonts w:ascii="Times New Roman" w:eastAsia="標楷體" w:hAnsi="Times New Roman" w:cs="Times New Roman"/>
                <w:sz w:val="24"/>
                <w:szCs w:val="24"/>
              </w:rPr>
            </w:pPr>
            <w:r w:rsidRPr="00246514">
              <w:rPr>
                <w:rFonts w:ascii="Times New Roman" w:eastAsia="標楷體" w:hAnsi="Times New Roman" w:cs="Times New Roman" w:hint="eastAsia"/>
                <w:sz w:val="24"/>
                <w:szCs w:val="24"/>
                <w:lang w:eastAsia="zh-TW"/>
              </w:rPr>
              <w:t>2</w:t>
            </w:r>
          </w:p>
        </w:tc>
        <w:tc>
          <w:tcPr>
            <w:tcW w:w="1039" w:type="dxa"/>
            <w:tcBorders>
              <w:top w:val="single" w:sz="4" w:space="0" w:color="000000"/>
              <w:left w:val="single" w:sz="4" w:space="0" w:color="000000"/>
              <w:bottom w:val="single" w:sz="4" w:space="0" w:color="000000"/>
              <w:right w:val="single" w:sz="4" w:space="0" w:color="000000"/>
            </w:tcBorders>
            <w:vAlign w:val="center"/>
          </w:tcPr>
          <w:p w14:paraId="58E99DCF" w14:textId="77777777" w:rsidR="002C7CED" w:rsidRPr="00246514" w:rsidRDefault="002C7CED" w:rsidP="00555526">
            <w:pPr>
              <w:spacing w:after="0" w:line="360" w:lineRule="exact"/>
              <w:ind w:left="274" w:right="-48" w:hanging="240"/>
              <w:rPr>
                <w:rFonts w:ascii="Times New Roman" w:eastAsia="標楷體" w:hAnsi="Times New Roman" w:cs="Times New Roman"/>
                <w:sz w:val="24"/>
                <w:szCs w:val="24"/>
              </w:rPr>
            </w:pPr>
            <w:proofErr w:type="spellStart"/>
            <w:r w:rsidRPr="00246514">
              <w:rPr>
                <w:rFonts w:ascii="Times New Roman" w:eastAsia="標楷體" w:hAnsi="Times New Roman" w:cs="Times New Roman"/>
                <w:sz w:val="24"/>
                <w:szCs w:val="24"/>
              </w:rPr>
              <w:t>南臺科技</w:t>
            </w:r>
            <w:proofErr w:type="spellEnd"/>
            <w:r w:rsidRPr="00246514">
              <w:rPr>
                <w:rFonts w:ascii="Times New Roman" w:eastAsia="標楷體" w:hAnsi="Times New Roman" w:cs="Times New Roman"/>
                <w:sz w:val="24"/>
                <w:szCs w:val="24"/>
              </w:rPr>
              <w:t xml:space="preserve"> </w:t>
            </w:r>
            <w:proofErr w:type="spellStart"/>
            <w:r w:rsidRPr="00246514">
              <w:rPr>
                <w:rFonts w:ascii="Times New Roman" w:eastAsia="標楷體" w:hAnsi="Times New Roman" w:cs="Times New Roman"/>
                <w:sz w:val="24"/>
                <w:szCs w:val="24"/>
              </w:rPr>
              <w:t>大學</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14:paraId="155804E3" w14:textId="77777777" w:rsidR="002C7CED" w:rsidRPr="00246514" w:rsidRDefault="002C7CED" w:rsidP="006924BE">
            <w:pPr>
              <w:spacing w:after="0" w:line="360" w:lineRule="exact"/>
              <w:ind w:left="30" w:right="13"/>
              <w:rPr>
                <w:rFonts w:ascii="Times New Roman" w:eastAsia="標楷體" w:hAnsi="Times New Roman" w:cs="Times New Roman"/>
                <w:sz w:val="24"/>
                <w:szCs w:val="24"/>
                <w:lang w:eastAsia="zh-TW"/>
              </w:rPr>
            </w:pPr>
            <w:r w:rsidRPr="00246514">
              <w:rPr>
                <w:rFonts w:ascii="Times New Roman" w:eastAsia="標楷體" w:hAnsi="Times New Roman" w:cs="Times New Roman"/>
                <w:sz w:val="24"/>
                <w:szCs w:val="24"/>
                <w:lang w:eastAsia="zh-TW"/>
              </w:rPr>
              <w:t>友善家庭</w:t>
            </w:r>
            <w:r w:rsidRPr="00246514">
              <w:rPr>
                <w:rFonts w:ascii="Times New Roman" w:eastAsia="標楷體" w:hAnsi="Times New Roman" w:cs="Times New Roman" w:hint="eastAsia"/>
                <w:sz w:val="24"/>
                <w:szCs w:val="24"/>
                <w:lang w:eastAsia="zh-TW"/>
              </w:rPr>
              <w:t xml:space="preserve"> </w:t>
            </w:r>
            <w:r w:rsidRPr="00246514">
              <w:rPr>
                <w:rFonts w:ascii="Times New Roman" w:eastAsia="標楷體" w:hAnsi="Times New Roman" w:cs="Times New Roman"/>
                <w:sz w:val="24"/>
                <w:szCs w:val="24"/>
                <w:lang w:eastAsia="zh-TW"/>
              </w:rPr>
              <w:t>-</w:t>
            </w:r>
            <w:r w:rsidRPr="00246514">
              <w:rPr>
                <w:rFonts w:ascii="Times New Roman" w:eastAsia="標楷體" w:hAnsi="Times New Roman" w:cs="Times New Roman" w:hint="eastAsia"/>
                <w:sz w:val="24"/>
                <w:szCs w:val="24"/>
                <w:lang w:eastAsia="zh-TW"/>
              </w:rPr>
              <w:t xml:space="preserve"> </w:t>
            </w:r>
            <w:r w:rsidRPr="00246514">
              <w:rPr>
                <w:rFonts w:ascii="Times New Roman" w:eastAsia="標楷體" w:hAnsi="Times New Roman" w:cs="Times New Roman"/>
                <w:sz w:val="24"/>
                <w:szCs w:val="24"/>
                <w:lang w:eastAsia="zh-TW"/>
              </w:rPr>
              <w:t>境外學</w:t>
            </w:r>
            <w:r w:rsidRPr="00246514">
              <w:rPr>
                <w:rFonts w:ascii="Times New Roman" w:eastAsia="標楷體" w:hAnsi="Times New Roman" w:cs="Times New Roman" w:hint="eastAsia"/>
                <w:sz w:val="24"/>
                <w:szCs w:val="24"/>
                <w:lang w:eastAsia="zh-TW"/>
              </w:rPr>
              <w:t>生</w:t>
            </w:r>
            <w:r w:rsidRPr="00246514">
              <w:rPr>
                <w:rFonts w:ascii="Times New Roman" w:eastAsia="標楷體" w:hAnsi="Times New Roman" w:cs="Times New Roman"/>
                <w:sz w:val="24"/>
                <w:szCs w:val="24"/>
                <w:lang w:eastAsia="zh-TW"/>
              </w:rPr>
              <w:t>接待家庭計畫</w:t>
            </w:r>
          </w:p>
        </w:tc>
        <w:tc>
          <w:tcPr>
            <w:tcW w:w="7655" w:type="dxa"/>
            <w:tcBorders>
              <w:top w:val="single" w:sz="4" w:space="0" w:color="000000"/>
              <w:left w:val="single" w:sz="4" w:space="0" w:color="000000"/>
              <w:bottom w:val="single" w:sz="4" w:space="0" w:color="000000"/>
              <w:right w:val="single" w:sz="4" w:space="0" w:color="000000"/>
            </w:tcBorders>
          </w:tcPr>
          <w:p w14:paraId="6CC04783" w14:textId="77777777" w:rsidR="002C7CED" w:rsidRPr="00246514" w:rsidRDefault="002C7CED" w:rsidP="006452FC">
            <w:pPr>
              <w:pStyle w:val="a7"/>
              <w:numPr>
                <w:ilvl w:val="0"/>
                <w:numId w:val="6"/>
              </w:numPr>
              <w:spacing w:after="0" w:line="313" w:lineRule="exact"/>
              <w:ind w:leftChars="0" w:left="364" w:right="-20" w:hanging="308"/>
              <w:jc w:val="both"/>
              <w:rPr>
                <w:rFonts w:ascii="Times New Roman" w:eastAsia="標楷體" w:hAnsi="Times New Roman" w:cs="Times New Roman"/>
                <w:sz w:val="24"/>
                <w:szCs w:val="24"/>
                <w:lang w:eastAsia="zh-TW"/>
              </w:rPr>
            </w:pPr>
            <w:r w:rsidRPr="00246514">
              <w:rPr>
                <w:rFonts w:ascii="Times New Roman" w:eastAsia="標楷體" w:hAnsi="Times New Roman" w:cs="Times New Roman"/>
                <w:sz w:val="24"/>
                <w:szCs w:val="24"/>
                <w:lang w:eastAsia="zh-TW"/>
              </w:rPr>
              <w:t>持續推廣完整的接待家庭資訊分享平</w:t>
            </w:r>
            <w:proofErr w:type="gramStart"/>
            <w:r w:rsidRPr="00246514">
              <w:rPr>
                <w:rFonts w:ascii="Times New Roman" w:eastAsia="標楷體" w:hAnsi="Times New Roman" w:cs="Times New Roman"/>
                <w:sz w:val="24"/>
                <w:szCs w:val="24"/>
                <w:lang w:eastAsia="zh-TW"/>
              </w:rPr>
              <w:t>臺</w:t>
            </w:r>
            <w:proofErr w:type="gramEnd"/>
          </w:p>
          <w:p w14:paraId="27845EA2" w14:textId="77777777" w:rsidR="002C7CED" w:rsidRPr="00246514" w:rsidRDefault="002C7CED" w:rsidP="006452FC">
            <w:pPr>
              <w:pStyle w:val="a7"/>
              <w:tabs>
                <w:tab w:val="left" w:pos="616"/>
              </w:tabs>
              <w:spacing w:after="0" w:line="313" w:lineRule="exact"/>
              <w:ind w:leftChars="0" w:left="476" w:right="-20" w:firstLineChars="5" w:firstLine="12"/>
              <w:jc w:val="both"/>
              <w:rPr>
                <w:rFonts w:ascii="Times New Roman" w:eastAsia="標楷體" w:hAnsi="Times New Roman" w:cs="Times New Roman"/>
                <w:sz w:val="24"/>
                <w:szCs w:val="24"/>
                <w:lang w:eastAsia="zh-TW"/>
              </w:rPr>
            </w:pPr>
            <w:r w:rsidRPr="00246514">
              <w:rPr>
                <w:rFonts w:ascii="Times New Roman" w:eastAsia="標楷體" w:hAnsi="Times New Roman" w:cs="Times New Roman"/>
                <w:sz w:val="24"/>
                <w:szCs w:val="24"/>
                <w:lang w:eastAsia="zh-TW"/>
              </w:rPr>
              <w:t>(</w:t>
            </w:r>
            <w:r w:rsidRPr="00246514">
              <w:rPr>
                <w:rFonts w:ascii="Times New Roman" w:eastAsia="標楷體" w:hAnsi="Times New Roman" w:cs="Times New Roman"/>
                <w:sz w:val="24"/>
                <w:szCs w:val="24"/>
                <w:lang w:eastAsia="zh-TW"/>
              </w:rPr>
              <w:t>網址</w:t>
            </w:r>
            <w:r w:rsidRPr="00246514">
              <w:rPr>
                <w:rFonts w:ascii="Times New Roman" w:eastAsia="標楷體" w:hAnsi="Times New Roman" w:cs="Times New Roman"/>
                <w:sz w:val="24"/>
                <w:szCs w:val="24"/>
                <w:lang w:eastAsia="zh-TW"/>
              </w:rPr>
              <w:t>:</w:t>
            </w:r>
            <w:r w:rsidRPr="00246514">
              <w:rPr>
                <w:rFonts w:ascii="Times New Roman" w:eastAsia="標楷體" w:hAnsi="Times New Roman" w:cs="Times New Roman" w:hint="eastAsia"/>
                <w:sz w:val="24"/>
                <w:szCs w:val="24"/>
                <w:lang w:eastAsia="zh-TW"/>
              </w:rPr>
              <w:t xml:space="preserve"> </w:t>
            </w:r>
            <w:hyperlink r:id="rId11" w:history="1">
              <w:r w:rsidRPr="00246514">
                <w:rPr>
                  <w:rStyle w:val="a8"/>
                  <w:rFonts w:ascii="Times New Roman" w:eastAsia="標楷體" w:hAnsi="Times New Roman" w:cs="Times New Roman"/>
                  <w:color w:val="auto"/>
                  <w:sz w:val="24"/>
                  <w:szCs w:val="24"/>
                  <w:lang w:eastAsia="zh-TW"/>
                </w:rPr>
                <w:t>http://www.hostf</w:t>
              </w:r>
              <w:r w:rsidRPr="00246514">
                <w:rPr>
                  <w:rStyle w:val="a8"/>
                  <w:rFonts w:ascii="Times New Roman" w:eastAsia="標楷體" w:hAnsi="Times New Roman" w:cs="Times New Roman"/>
                  <w:color w:val="auto"/>
                  <w:spacing w:val="1"/>
                  <w:sz w:val="24"/>
                  <w:szCs w:val="24"/>
                  <w:lang w:eastAsia="zh-TW"/>
                </w:rPr>
                <w:t>a</w:t>
              </w:r>
              <w:r w:rsidRPr="00246514">
                <w:rPr>
                  <w:rStyle w:val="a8"/>
                  <w:rFonts w:ascii="Times New Roman" w:eastAsia="標楷體" w:hAnsi="Times New Roman" w:cs="Times New Roman"/>
                  <w:color w:val="auto"/>
                  <w:spacing w:val="-2"/>
                  <w:sz w:val="24"/>
                  <w:szCs w:val="24"/>
                  <w:lang w:eastAsia="zh-TW"/>
                </w:rPr>
                <w:t>m</w:t>
              </w:r>
              <w:r w:rsidRPr="00246514">
                <w:rPr>
                  <w:rStyle w:val="a8"/>
                  <w:rFonts w:ascii="Times New Roman" w:eastAsia="標楷體" w:hAnsi="Times New Roman" w:cs="Times New Roman"/>
                  <w:color w:val="auto"/>
                  <w:sz w:val="24"/>
                  <w:szCs w:val="24"/>
                  <w:lang w:eastAsia="zh-TW"/>
                </w:rPr>
                <w:t>ily.org.tw</w:t>
              </w:r>
            </w:hyperlink>
            <w:r w:rsidRPr="00246514">
              <w:rPr>
                <w:rFonts w:ascii="Times New Roman" w:eastAsia="標楷體" w:hAnsi="Times New Roman" w:cs="Times New Roman"/>
                <w:sz w:val="24"/>
                <w:szCs w:val="24"/>
                <w:lang w:eastAsia="zh-TW"/>
              </w:rPr>
              <w:t>)</w:t>
            </w:r>
            <w:r w:rsidRPr="00246514">
              <w:rPr>
                <w:rFonts w:ascii="Times New Roman" w:eastAsia="標楷體" w:hAnsi="Times New Roman" w:cs="Times New Roman" w:hint="eastAsia"/>
                <w:sz w:val="24"/>
                <w:szCs w:val="24"/>
                <w:lang w:eastAsia="zh-TW"/>
              </w:rPr>
              <w:t xml:space="preserve"> </w:t>
            </w:r>
            <w:r w:rsidRPr="00246514">
              <w:rPr>
                <w:rFonts w:ascii="Times New Roman" w:eastAsia="標楷體" w:hAnsi="Times New Roman" w:cs="Times New Roman" w:hint="eastAsia"/>
                <w:sz w:val="24"/>
                <w:szCs w:val="24"/>
                <w:lang w:eastAsia="zh-TW"/>
              </w:rPr>
              <w:t>：</w:t>
            </w:r>
            <w:r w:rsidRPr="00246514">
              <w:rPr>
                <w:rFonts w:ascii="Times New Roman" w:eastAsia="標楷體" w:hAnsi="Times New Roman" w:cs="Times New Roman"/>
                <w:sz w:val="24"/>
                <w:szCs w:val="24"/>
                <w:lang w:eastAsia="zh-TW"/>
              </w:rPr>
              <w:t>提供即時且多元之接待家庭相關資訊與服務，包含：培訓課程、</w:t>
            </w:r>
            <w:proofErr w:type="gramStart"/>
            <w:r w:rsidRPr="00246514">
              <w:rPr>
                <w:rFonts w:ascii="Times New Roman" w:eastAsia="標楷體" w:hAnsi="Times New Roman" w:cs="Times New Roman"/>
                <w:sz w:val="24"/>
                <w:szCs w:val="24"/>
                <w:lang w:eastAsia="zh-TW"/>
              </w:rPr>
              <w:t>線上報名</w:t>
            </w:r>
            <w:proofErr w:type="gramEnd"/>
            <w:r w:rsidRPr="00246514">
              <w:rPr>
                <w:rFonts w:ascii="Times New Roman" w:eastAsia="標楷體" w:hAnsi="Times New Roman" w:cs="Times New Roman"/>
                <w:sz w:val="24"/>
                <w:szCs w:val="24"/>
                <w:lang w:eastAsia="zh-TW"/>
              </w:rPr>
              <w:t>、影像專區、活動公告、</w:t>
            </w:r>
            <w:r w:rsidRPr="00246514">
              <w:rPr>
                <w:rFonts w:ascii="Times New Roman" w:eastAsia="標楷體" w:hAnsi="Times New Roman" w:cs="Times New Roman"/>
                <w:sz w:val="24"/>
                <w:szCs w:val="24"/>
                <w:lang w:eastAsia="zh-TW"/>
              </w:rPr>
              <w:t>Q &amp; A</w:t>
            </w:r>
            <w:r w:rsidRPr="00246514">
              <w:rPr>
                <w:rFonts w:ascii="Times New Roman" w:eastAsia="標楷體" w:hAnsi="Times New Roman" w:cs="Times New Roman"/>
                <w:sz w:val="24"/>
                <w:szCs w:val="24"/>
                <w:lang w:eastAsia="zh-TW"/>
              </w:rPr>
              <w:t>、友善連結等。</w:t>
            </w:r>
          </w:p>
          <w:p w14:paraId="1C2F3203" w14:textId="77777777" w:rsidR="002C7CED" w:rsidRPr="00246514" w:rsidRDefault="002C7CED" w:rsidP="006452FC">
            <w:pPr>
              <w:pStyle w:val="a7"/>
              <w:numPr>
                <w:ilvl w:val="0"/>
                <w:numId w:val="6"/>
              </w:numPr>
              <w:tabs>
                <w:tab w:val="left" w:pos="616"/>
              </w:tabs>
              <w:spacing w:after="0" w:line="313" w:lineRule="exact"/>
              <w:ind w:leftChars="0" w:right="-20" w:hanging="304"/>
              <w:jc w:val="both"/>
              <w:rPr>
                <w:rFonts w:ascii="Times New Roman" w:eastAsia="標楷體" w:hAnsi="Times New Roman" w:cs="Times New Roman"/>
                <w:sz w:val="24"/>
                <w:szCs w:val="24"/>
                <w:lang w:eastAsia="zh-TW"/>
              </w:rPr>
            </w:pPr>
            <w:r w:rsidRPr="00246514">
              <w:rPr>
                <w:rFonts w:ascii="Times New Roman" w:eastAsia="標楷體" w:hAnsi="Times New Roman" w:cs="Times New Roman"/>
                <w:position w:val="-1"/>
                <w:sz w:val="24"/>
                <w:szCs w:val="24"/>
                <w:lang w:eastAsia="zh-TW"/>
              </w:rPr>
              <w:t>10</w:t>
            </w:r>
            <w:r w:rsidR="00F220DC" w:rsidRPr="00246514">
              <w:rPr>
                <w:rFonts w:ascii="Times New Roman" w:eastAsia="標楷體" w:hAnsi="Times New Roman" w:cs="Times New Roman"/>
                <w:position w:val="-1"/>
                <w:sz w:val="24"/>
                <w:szCs w:val="24"/>
                <w:lang w:eastAsia="zh-TW"/>
              </w:rPr>
              <w:t>9</w:t>
            </w:r>
            <w:r w:rsidRPr="00246514">
              <w:rPr>
                <w:rFonts w:ascii="Times New Roman" w:eastAsia="標楷體" w:hAnsi="Times New Roman" w:cs="Times New Roman"/>
                <w:position w:val="-1"/>
                <w:sz w:val="24"/>
                <w:szCs w:val="24"/>
                <w:lang w:eastAsia="zh-TW"/>
              </w:rPr>
              <w:t>年於北、中、南</w:t>
            </w:r>
            <w:r w:rsidRPr="00246514">
              <w:rPr>
                <w:rFonts w:ascii="Times New Roman" w:eastAsia="標楷體" w:hAnsi="Times New Roman" w:cs="Times New Roman" w:hint="eastAsia"/>
                <w:position w:val="-1"/>
                <w:sz w:val="24"/>
                <w:szCs w:val="24"/>
                <w:lang w:eastAsia="zh-TW"/>
              </w:rPr>
              <w:t>等地區</w:t>
            </w:r>
            <w:r w:rsidRPr="00246514">
              <w:rPr>
                <w:rFonts w:ascii="Times New Roman" w:eastAsia="標楷體" w:hAnsi="Times New Roman" w:cs="Times New Roman"/>
                <w:position w:val="-1"/>
                <w:sz w:val="24"/>
                <w:szCs w:val="24"/>
                <w:lang w:eastAsia="zh-TW"/>
              </w:rPr>
              <w:t>辦理</w:t>
            </w:r>
            <w:r w:rsidR="00F11676" w:rsidRPr="00246514">
              <w:rPr>
                <w:rFonts w:ascii="Times New Roman" w:eastAsia="標楷體" w:hAnsi="Times New Roman" w:cs="Times New Roman"/>
                <w:position w:val="-1"/>
                <w:sz w:val="24"/>
                <w:szCs w:val="24"/>
                <w:lang w:eastAsia="zh-TW"/>
              </w:rPr>
              <w:t>6</w:t>
            </w:r>
            <w:r w:rsidRPr="00246514">
              <w:rPr>
                <w:rFonts w:ascii="Times New Roman" w:eastAsia="標楷體" w:hAnsi="Times New Roman" w:cs="Times New Roman"/>
                <w:position w:val="-1"/>
                <w:sz w:val="24"/>
                <w:szCs w:val="24"/>
                <w:lang w:eastAsia="zh-TW"/>
              </w:rPr>
              <w:t>場培訓課程，共完成培訓及授證</w:t>
            </w:r>
            <w:r w:rsidR="00F220DC" w:rsidRPr="00246514">
              <w:rPr>
                <w:rFonts w:ascii="Times New Roman" w:eastAsia="標楷體" w:hAnsi="Times New Roman" w:cs="Times New Roman"/>
                <w:position w:val="-1"/>
                <w:sz w:val="24"/>
                <w:szCs w:val="24"/>
                <w:lang w:eastAsia="zh-TW"/>
              </w:rPr>
              <w:t>134</w:t>
            </w:r>
            <w:r w:rsidRPr="00246514">
              <w:rPr>
                <w:rFonts w:ascii="Times New Roman" w:eastAsia="標楷體" w:hAnsi="Times New Roman" w:cs="Times New Roman"/>
                <w:position w:val="-1"/>
                <w:sz w:val="24"/>
                <w:szCs w:val="24"/>
                <w:lang w:eastAsia="zh-TW"/>
              </w:rPr>
              <w:t>戶接待家庭。</w:t>
            </w:r>
          </w:p>
          <w:p w14:paraId="599E69AA" w14:textId="77777777" w:rsidR="002C7CED" w:rsidRPr="00246514" w:rsidRDefault="002C7CED" w:rsidP="006452FC">
            <w:pPr>
              <w:pStyle w:val="a7"/>
              <w:numPr>
                <w:ilvl w:val="0"/>
                <w:numId w:val="6"/>
              </w:numPr>
              <w:tabs>
                <w:tab w:val="left" w:pos="616"/>
              </w:tabs>
              <w:spacing w:after="0" w:line="313" w:lineRule="exact"/>
              <w:ind w:leftChars="0" w:right="-20" w:hanging="318"/>
              <w:jc w:val="both"/>
              <w:rPr>
                <w:rFonts w:ascii="Times New Roman" w:eastAsia="標楷體" w:hAnsi="Times New Roman" w:cs="Times New Roman"/>
                <w:sz w:val="24"/>
                <w:szCs w:val="24"/>
                <w:lang w:eastAsia="zh-TW"/>
              </w:rPr>
            </w:pPr>
            <w:r w:rsidRPr="00246514">
              <w:rPr>
                <w:rFonts w:ascii="Times New Roman" w:eastAsia="標楷體" w:hAnsi="Times New Roman" w:cs="Times New Roman"/>
                <w:sz w:val="24"/>
                <w:szCs w:val="24"/>
                <w:lang w:eastAsia="zh-TW"/>
              </w:rPr>
              <w:t>為增進境外學生對臺灣</w:t>
            </w:r>
            <w:r w:rsidR="006C67A1" w:rsidRPr="00246514">
              <w:rPr>
                <w:rFonts w:ascii="Times New Roman" w:eastAsia="標楷體" w:hAnsi="Times New Roman" w:cs="Times New Roman" w:hint="eastAsia"/>
                <w:sz w:val="24"/>
                <w:szCs w:val="24"/>
                <w:lang w:eastAsia="zh-TW"/>
              </w:rPr>
              <w:t>及異國</w:t>
            </w:r>
            <w:r w:rsidRPr="00246514">
              <w:rPr>
                <w:rFonts w:ascii="Times New Roman" w:eastAsia="標楷體" w:hAnsi="Times New Roman" w:cs="Times New Roman"/>
                <w:sz w:val="24"/>
                <w:szCs w:val="24"/>
                <w:lang w:eastAsia="zh-TW"/>
              </w:rPr>
              <w:t>文化的認識及欣賞，</w:t>
            </w:r>
            <w:r w:rsidRPr="00246514">
              <w:rPr>
                <w:rFonts w:ascii="Times New Roman" w:eastAsia="標楷體" w:hAnsi="Times New Roman" w:cs="Times New Roman"/>
                <w:sz w:val="24"/>
                <w:szCs w:val="24"/>
                <w:lang w:eastAsia="zh-TW"/>
              </w:rPr>
              <w:t>10</w:t>
            </w:r>
            <w:r w:rsidR="00F220DC" w:rsidRPr="00246514">
              <w:rPr>
                <w:rFonts w:ascii="Times New Roman" w:eastAsia="標楷體" w:hAnsi="Times New Roman" w:cs="Times New Roman"/>
                <w:sz w:val="24"/>
                <w:szCs w:val="24"/>
                <w:lang w:eastAsia="zh-TW"/>
              </w:rPr>
              <w:t>9</w:t>
            </w:r>
            <w:r w:rsidRPr="00246514">
              <w:rPr>
                <w:rFonts w:ascii="Times New Roman" w:eastAsia="標楷體" w:hAnsi="Times New Roman" w:cs="Times New Roman"/>
                <w:sz w:val="24"/>
                <w:szCs w:val="24"/>
                <w:lang w:eastAsia="zh-TW"/>
              </w:rPr>
              <w:t>年舉辦</w:t>
            </w:r>
            <w:r w:rsidR="00F274AE" w:rsidRPr="00246514">
              <w:rPr>
                <w:rFonts w:ascii="Times New Roman" w:eastAsia="標楷體" w:hAnsi="Times New Roman" w:cs="Times New Roman"/>
                <w:sz w:val="24"/>
                <w:szCs w:val="24"/>
                <w:lang w:eastAsia="zh-TW"/>
              </w:rPr>
              <w:t>5</w:t>
            </w:r>
            <w:r w:rsidR="00F274AE" w:rsidRPr="00246514">
              <w:rPr>
                <w:rFonts w:ascii="Times New Roman" w:eastAsia="標楷體" w:hAnsi="Times New Roman" w:cs="Times New Roman"/>
                <w:sz w:val="24"/>
                <w:szCs w:val="24"/>
                <w:lang w:eastAsia="zh-TW"/>
              </w:rPr>
              <w:t>場</w:t>
            </w:r>
            <w:r w:rsidR="00F274AE" w:rsidRPr="00246514">
              <w:rPr>
                <w:rFonts w:ascii="Times New Roman" w:eastAsia="標楷體" w:hAnsi="Times New Roman" w:cs="Times New Roman" w:hint="eastAsia"/>
                <w:sz w:val="24"/>
                <w:szCs w:val="24"/>
                <w:lang w:eastAsia="zh-TW"/>
              </w:rPr>
              <w:t>臺灣</w:t>
            </w:r>
            <w:r w:rsidR="006C67A1" w:rsidRPr="00246514">
              <w:rPr>
                <w:rFonts w:ascii="Times New Roman" w:eastAsia="標楷體" w:hAnsi="Times New Roman" w:cs="Times New Roman" w:hint="eastAsia"/>
                <w:sz w:val="24"/>
                <w:szCs w:val="24"/>
                <w:lang w:eastAsia="zh-TW"/>
              </w:rPr>
              <w:t>及異國</w:t>
            </w:r>
            <w:r w:rsidR="00F274AE" w:rsidRPr="00246514">
              <w:rPr>
                <w:rFonts w:ascii="Times New Roman" w:eastAsia="標楷體" w:hAnsi="Times New Roman" w:cs="Times New Roman" w:hint="eastAsia"/>
                <w:sz w:val="24"/>
                <w:szCs w:val="24"/>
                <w:lang w:eastAsia="zh-TW"/>
              </w:rPr>
              <w:t>文化</w:t>
            </w:r>
            <w:r w:rsidR="00F274AE" w:rsidRPr="00246514">
              <w:rPr>
                <w:rFonts w:ascii="Times New Roman" w:eastAsia="標楷體" w:hAnsi="Times New Roman" w:cs="Times New Roman"/>
                <w:sz w:val="24"/>
                <w:szCs w:val="24"/>
                <w:lang w:eastAsia="zh-TW"/>
              </w:rPr>
              <w:t>體驗</w:t>
            </w:r>
            <w:r w:rsidRPr="00246514">
              <w:rPr>
                <w:rFonts w:ascii="Times New Roman" w:eastAsia="標楷體" w:hAnsi="Times New Roman" w:cs="Times New Roman"/>
                <w:sz w:val="24"/>
                <w:szCs w:val="24"/>
                <w:lang w:eastAsia="zh-TW"/>
              </w:rPr>
              <w:t>活動、</w:t>
            </w:r>
            <w:r w:rsidR="006C67A1" w:rsidRPr="00246514">
              <w:rPr>
                <w:rFonts w:ascii="Times New Roman" w:eastAsia="標楷體" w:hAnsi="Times New Roman" w:cs="Times New Roman" w:hint="eastAsia"/>
                <w:sz w:val="24"/>
                <w:szCs w:val="24"/>
                <w:lang w:eastAsia="zh-TW"/>
              </w:rPr>
              <w:t>8</w:t>
            </w:r>
            <w:r w:rsidRPr="00246514">
              <w:rPr>
                <w:rFonts w:ascii="Times New Roman" w:eastAsia="標楷體" w:hAnsi="Times New Roman" w:cs="Times New Roman"/>
                <w:sz w:val="24"/>
                <w:szCs w:val="24"/>
                <w:lang w:eastAsia="zh-TW"/>
              </w:rPr>
              <w:t>場接待家庭</w:t>
            </w:r>
            <w:r w:rsidR="006C67A1" w:rsidRPr="00246514">
              <w:rPr>
                <w:rFonts w:ascii="Times New Roman" w:eastAsia="標楷體" w:hAnsi="Times New Roman" w:cs="Times New Roman" w:hint="eastAsia"/>
                <w:sz w:val="24"/>
                <w:szCs w:val="24"/>
                <w:lang w:eastAsia="zh-TW"/>
              </w:rPr>
              <w:t>與境外生</w:t>
            </w:r>
            <w:r w:rsidRPr="00246514">
              <w:rPr>
                <w:rFonts w:ascii="Times New Roman" w:eastAsia="標楷體" w:hAnsi="Times New Roman" w:cs="Times New Roman"/>
                <w:sz w:val="24"/>
                <w:szCs w:val="24"/>
                <w:lang w:eastAsia="zh-TW"/>
              </w:rPr>
              <w:t>聯誼活動，增進媒合接待家庭及境外學生</w:t>
            </w:r>
            <w:r w:rsidRPr="00246514">
              <w:rPr>
                <w:rFonts w:ascii="Times New Roman" w:eastAsia="標楷體" w:hAnsi="Times New Roman" w:cs="Times New Roman" w:hint="eastAsia"/>
                <w:sz w:val="24"/>
                <w:szCs w:val="24"/>
                <w:lang w:eastAsia="zh-TW"/>
              </w:rPr>
              <w:t>交流及互相瞭解各自國家文化</w:t>
            </w:r>
            <w:r w:rsidRPr="00246514">
              <w:rPr>
                <w:rFonts w:ascii="Times New Roman" w:eastAsia="標楷體" w:hAnsi="Times New Roman" w:cs="Times New Roman"/>
                <w:sz w:val="24"/>
                <w:szCs w:val="24"/>
                <w:lang w:eastAsia="zh-TW"/>
              </w:rPr>
              <w:t>機會。</w:t>
            </w:r>
          </w:p>
          <w:p w14:paraId="2D489106" w14:textId="77777777" w:rsidR="002C7CED" w:rsidRPr="00246514" w:rsidRDefault="002C7CED" w:rsidP="006452FC">
            <w:pPr>
              <w:pStyle w:val="a7"/>
              <w:numPr>
                <w:ilvl w:val="0"/>
                <w:numId w:val="6"/>
              </w:numPr>
              <w:tabs>
                <w:tab w:val="left" w:pos="616"/>
              </w:tabs>
              <w:spacing w:after="0" w:line="313" w:lineRule="exact"/>
              <w:ind w:leftChars="0" w:right="-20" w:hanging="318"/>
              <w:jc w:val="both"/>
              <w:rPr>
                <w:rFonts w:ascii="Times New Roman" w:eastAsia="標楷體" w:hAnsi="Times New Roman" w:cs="Times New Roman"/>
                <w:sz w:val="24"/>
                <w:szCs w:val="24"/>
                <w:lang w:eastAsia="zh-TW"/>
              </w:rPr>
            </w:pPr>
            <w:r w:rsidRPr="00246514">
              <w:rPr>
                <w:rFonts w:ascii="Times New Roman" w:eastAsia="標楷體" w:hAnsi="Times New Roman" w:cs="Times New Roman"/>
                <w:sz w:val="24"/>
                <w:szCs w:val="24"/>
                <w:lang w:eastAsia="zh-TW"/>
              </w:rPr>
              <w:t>10</w:t>
            </w:r>
            <w:r w:rsidR="00F220DC" w:rsidRPr="00246514">
              <w:rPr>
                <w:rFonts w:ascii="Times New Roman" w:eastAsia="標楷體" w:hAnsi="Times New Roman" w:cs="Times New Roman"/>
                <w:sz w:val="24"/>
                <w:szCs w:val="24"/>
                <w:lang w:eastAsia="zh-TW"/>
              </w:rPr>
              <w:t>9</w:t>
            </w:r>
            <w:r w:rsidRPr="00246514">
              <w:rPr>
                <w:rFonts w:ascii="Times New Roman" w:eastAsia="標楷體" w:hAnsi="Times New Roman" w:cs="Times New Roman"/>
                <w:sz w:val="24"/>
                <w:szCs w:val="24"/>
                <w:lang w:eastAsia="zh-TW"/>
              </w:rPr>
              <w:t>年透過培訓課程及文化體驗等活動，</w:t>
            </w:r>
            <w:proofErr w:type="gramStart"/>
            <w:r w:rsidRPr="00246514">
              <w:rPr>
                <w:rFonts w:ascii="Times New Roman" w:eastAsia="標楷體" w:hAnsi="Times New Roman" w:cs="Times New Roman"/>
                <w:sz w:val="24"/>
                <w:szCs w:val="24"/>
                <w:lang w:eastAsia="zh-TW"/>
              </w:rPr>
              <w:t>共媒合</w:t>
            </w:r>
            <w:proofErr w:type="gramEnd"/>
            <w:r w:rsidR="00F220DC" w:rsidRPr="00246514">
              <w:rPr>
                <w:rFonts w:ascii="Times New Roman" w:eastAsia="標楷體" w:hAnsi="Times New Roman" w:cs="Times New Roman"/>
                <w:sz w:val="24"/>
                <w:szCs w:val="24"/>
                <w:lang w:eastAsia="zh-TW"/>
              </w:rPr>
              <w:t>446</w:t>
            </w:r>
            <w:r w:rsidRPr="00246514">
              <w:rPr>
                <w:rFonts w:ascii="Times New Roman" w:eastAsia="標楷體" w:hAnsi="Times New Roman" w:cs="Times New Roman"/>
                <w:sz w:val="24"/>
                <w:szCs w:val="24"/>
                <w:lang w:eastAsia="zh-TW"/>
              </w:rPr>
              <w:t>位學生至接待庭。</w:t>
            </w:r>
          </w:p>
          <w:p w14:paraId="53F06D18" w14:textId="77777777" w:rsidR="002C7CED" w:rsidRPr="00246514" w:rsidRDefault="002C7CED" w:rsidP="006452FC">
            <w:pPr>
              <w:pStyle w:val="a7"/>
              <w:numPr>
                <w:ilvl w:val="0"/>
                <w:numId w:val="6"/>
              </w:numPr>
              <w:tabs>
                <w:tab w:val="left" w:pos="616"/>
              </w:tabs>
              <w:spacing w:after="0" w:line="313" w:lineRule="exact"/>
              <w:ind w:leftChars="0" w:right="-20" w:hanging="318"/>
              <w:jc w:val="both"/>
              <w:rPr>
                <w:rFonts w:ascii="Times New Roman" w:eastAsia="標楷體" w:hAnsi="Times New Roman" w:cs="Times New Roman"/>
                <w:sz w:val="24"/>
                <w:szCs w:val="24"/>
                <w:lang w:eastAsia="zh-TW"/>
              </w:rPr>
            </w:pPr>
            <w:r w:rsidRPr="00246514">
              <w:rPr>
                <w:rFonts w:ascii="Times New Roman" w:eastAsia="標楷體" w:hAnsi="Times New Roman" w:cs="Times New Roman"/>
                <w:position w:val="-1"/>
                <w:sz w:val="24"/>
                <w:szCs w:val="24"/>
                <w:lang w:eastAsia="zh-TW"/>
              </w:rPr>
              <w:t>自</w:t>
            </w:r>
            <w:r w:rsidRPr="00246514">
              <w:rPr>
                <w:rFonts w:ascii="Times New Roman" w:eastAsia="標楷體" w:hAnsi="Times New Roman" w:cs="Times New Roman"/>
                <w:position w:val="-1"/>
                <w:sz w:val="24"/>
                <w:szCs w:val="24"/>
                <w:lang w:eastAsia="zh-TW"/>
              </w:rPr>
              <w:t>99</w:t>
            </w:r>
            <w:r w:rsidRPr="00246514">
              <w:rPr>
                <w:rFonts w:ascii="Times New Roman" w:eastAsia="標楷體" w:hAnsi="Times New Roman" w:cs="Times New Roman"/>
                <w:position w:val="-1"/>
                <w:sz w:val="24"/>
                <w:szCs w:val="24"/>
                <w:lang w:eastAsia="zh-TW"/>
              </w:rPr>
              <w:t>年成立計畫至</w:t>
            </w:r>
            <w:r w:rsidRPr="00246514">
              <w:rPr>
                <w:rFonts w:ascii="Times New Roman" w:eastAsia="標楷體" w:hAnsi="Times New Roman" w:cs="Times New Roman"/>
                <w:position w:val="-1"/>
                <w:sz w:val="24"/>
                <w:szCs w:val="24"/>
                <w:lang w:eastAsia="zh-TW"/>
              </w:rPr>
              <w:t>10</w:t>
            </w:r>
            <w:r w:rsidR="00F220DC" w:rsidRPr="00246514">
              <w:rPr>
                <w:rFonts w:ascii="Times New Roman" w:eastAsia="標楷體" w:hAnsi="Times New Roman" w:cs="Times New Roman"/>
                <w:position w:val="-1"/>
                <w:sz w:val="24"/>
                <w:szCs w:val="24"/>
                <w:lang w:eastAsia="zh-TW"/>
              </w:rPr>
              <w:t>9</w:t>
            </w:r>
            <w:r w:rsidRPr="00246514">
              <w:rPr>
                <w:rFonts w:ascii="Times New Roman" w:eastAsia="標楷體" w:hAnsi="Times New Roman" w:cs="Times New Roman"/>
                <w:position w:val="-1"/>
                <w:sz w:val="24"/>
                <w:szCs w:val="24"/>
                <w:lang w:eastAsia="zh-TW"/>
              </w:rPr>
              <w:t>年，累計完成授證之接待家庭戶數已</w:t>
            </w:r>
            <w:r w:rsidRPr="00246514">
              <w:rPr>
                <w:rFonts w:ascii="Times New Roman" w:eastAsia="標楷體" w:hAnsi="Times New Roman" w:cs="Times New Roman" w:hint="eastAsia"/>
                <w:position w:val="-1"/>
                <w:sz w:val="24"/>
                <w:szCs w:val="24"/>
                <w:lang w:eastAsia="zh-TW"/>
              </w:rPr>
              <w:t>達</w:t>
            </w:r>
            <w:r w:rsidR="00F220DC" w:rsidRPr="00246514">
              <w:rPr>
                <w:rFonts w:ascii="Times New Roman" w:eastAsia="標楷體" w:hAnsi="Times New Roman" w:cs="Times New Roman"/>
                <w:position w:val="-1"/>
                <w:sz w:val="24"/>
                <w:szCs w:val="24"/>
                <w:lang w:eastAsia="zh-TW"/>
              </w:rPr>
              <w:t>4,447</w:t>
            </w:r>
            <w:r w:rsidRPr="00246514">
              <w:rPr>
                <w:rFonts w:ascii="Times New Roman" w:eastAsia="標楷體" w:hAnsi="Times New Roman" w:cs="Times New Roman"/>
                <w:position w:val="-1"/>
                <w:sz w:val="24"/>
                <w:szCs w:val="24"/>
                <w:lang w:eastAsia="zh-TW"/>
              </w:rPr>
              <w:t xml:space="preserve"> </w:t>
            </w:r>
            <w:r w:rsidRPr="00246514">
              <w:rPr>
                <w:rFonts w:ascii="Times New Roman" w:eastAsia="標楷體" w:hAnsi="Times New Roman" w:cs="Times New Roman"/>
                <w:position w:val="-1"/>
                <w:sz w:val="24"/>
                <w:szCs w:val="24"/>
                <w:lang w:eastAsia="zh-TW"/>
              </w:rPr>
              <w:t>戶、</w:t>
            </w:r>
            <w:proofErr w:type="gramStart"/>
            <w:r w:rsidRPr="00246514">
              <w:rPr>
                <w:rFonts w:ascii="Times New Roman" w:eastAsia="標楷體" w:hAnsi="Times New Roman" w:cs="Times New Roman" w:hint="eastAsia"/>
                <w:position w:val="-1"/>
                <w:sz w:val="24"/>
                <w:szCs w:val="24"/>
                <w:lang w:eastAsia="zh-TW"/>
              </w:rPr>
              <w:t>共媒合</w:t>
            </w:r>
            <w:proofErr w:type="gramEnd"/>
            <w:r w:rsidR="00F220DC" w:rsidRPr="00246514">
              <w:rPr>
                <w:rFonts w:ascii="Times New Roman" w:eastAsia="標楷體" w:hAnsi="Times New Roman" w:cs="Times New Roman"/>
                <w:position w:val="-1"/>
                <w:sz w:val="24"/>
                <w:szCs w:val="24"/>
                <w:lang w:eastAsia="zh-TW"/>
              </w:rPr>
              <w:t>6,277</w:t>
            </w:r>
            <w:r w:rsidRPr="00246514">
              <w:rPr>
                <w:rFonts w:ascii="Times New Roman" w:eastAsia="標楷體" w:hAnsi="Times New Roman" w:cs="Times New Roman"/>
                <w:position w:val="-1"/>
                <w:sz w:val="24"/>
                <w:szCs w:val="24"/>
                <w:lang w:eastAsia="zh-TW"/>
              </w:rPr>
              <w:t>位境外學生至</w:t>
            </w:r>
            <w:r w:rsidR="00F220DC" w:rsidRPr="00246514">
              <w:rPr>
                <w:rFonts w:ascii="Times New Roman" w:eastAsia="標楷體" w:hAnsi="Times New Roman" w:cs="Times New Roman"/>
                <w:position w:val="-1"/>
                <w:sz w:val="24"/>
                <w:szCs w:val="24"/>
                <w:lang w:eastAsia="zh-TW"/>
              </w:rPr>
              <w:t>3,466</w:t>
            </w:r>
            <w:r w:rsidRPr="00246514">
              <w:rPr>
                <w:rFonts w:ascii="Times New Roman" w:eastAsia="標楷體" w:hAnsi="Times New Roman" w:cs="Times New Roman"/>
                <w:position w:val="-1"/>
                <w:sz w:val="24"/>
                <w:szCs w:val="24"/>
                <w:lang w:eastAsia="zh-TW"/>
              </w:rPr>
              <w:t>戶接待</w:t>
            </w:r>
            <w:r w:rsidRPr="00246514">
              <w:rPr>
                <w:rFonts w:ascii="Times New Roman" w:eastAsia="標楷體" w:hAnsi="Times New Roman" w:cs="Times New Roman" w:hint="eastAsia"/>
                <w:position w:val="-1"/>
                <w:sz w:val="24"/>
                <w:szCs w:val="24"/>
                <w:lang w:eastAsia="zh-TW"/>
              </w:rPr>
              <w:t>家庭。</w:t>
            </w:r>
          </w:p>
        </w:tc>
      </w:tr>
    </w:tbl>
    <w:p w14:paraId="1C1840B1" w14:textId="77777777" w:rsidR="002C7CED" w:rsidRPr="00246514" w:rsidRDefault="002C7CED" w:rsidP="002C7CED">
      <w:pPr>
        <w:spacing w:after="0" w:line="240" w:lineRule="auto"/>
        <w:ind w:leftChars="57" w:left="125" w:right="-20"/>
        <w:rPr>
          <w:rFonts w:ascii="Times New Roman" w:eastAsia="標楷體" w:hAnsi="Times New Roman" w:cs="Times New Roman"/>
          <w:b/>
          <w:bCs/>
          <w:spacing w:val="1"/>
          <w:sz w:val="28"/>
          <w:szCs w:val="28"/>
          <w:lang w:eastAsia="zh-TW"/>
        </w:rPr>
      </w:pPr>
    </w:p>
    <w:p w14:paraId="697694E6" w14:textId="77777777" w:rsidR="002C7CED" w:rsidRPr="00246514" w:rsidRDefault="002C7CED" w:rsidP="002C7CED">
      <w:pPr>
        <w:spacing w:after="0" w:line="240" w:lineRule="auto"/>
        <w:ind w:leftChars="57" w:left="125" w:right="-20"/>
        <w:rPr>
          <w:rFonts w:ascii="Times New Roman" w:eastAsia="標楷體" w:hAnsi="Times New Roman" w:cs="Times New Roman"/>
          <w:b/>
          <w:bCs/>
          <w:spacing w:val="1"/>
          <w:sz w:val="28"/>
          <w:szCs w:val="28"/>
          <w:lang w:eastAsia="zh-TW"/>
        </w:rPr>
      </w:pPr>
      <w:r w:rsidRPr="00246514">
        <w:rPr>
          <w:rFonts w:ascii="Times New Roman" w:eastAsia="標楷體" w:hAnsi="Times New Roman" w:cs="Times New Roman"/>
          <w:b/>
          <w:bCs/>
          <w:spacing w:val="1"/>
          <w:sz w:val="28"/>
          <w:szCs w:val="28"/>
          <w:lang w:eastAsia="zh-TW"/>
        </w:rPr>
        <w:br w:type="page"/>
      </w:r>
    </w:p>
    <w:tbl>
      <w:tblPr>
        <w:tblW w:w="0" w:type="auto"/>
        <w:tblInd w:w="95" w:type="dxa"/>
        <w:tblLayout w:type="fixed"/>
        <w:tblCellMar>
          <w:left w:w="0" w:type="dxa"/>
          <w:right w:w="0" w:type="dxa"/>
        </w:tblCellMar>
        <w:tblLook w:val="01E0" w:firstRow="1" w:lastRow="1" w:firstColumn="1" w:lastColumn="1" w:noHBand="0" w:noVBand="0"/>
      </w:tblPr>
      <w:tblGrid>
        <w:gridCol w:w="380"/>
        <w:gridCol w:w="1039"/>
        <w:gridCol w:w="1417"/>
        <w:gridCol w:w="7655"/>
      </w:tblGrid>
      <w:tr w:rsidR="00246514" w:rsidRPr="00246514" w14:paraId="56FBA8DA" w14:textId="77777777" w:rsidTr="00E0173B">
        <w:trPr>
          <w:trHeight w:hRule="exact" w:val="6673"/>
        </w:trPr>
        <w:tc>
          <w:tcPr>
            <w:tcW w:w="380" w:type="dxa"/>
            <w:tcBorders>
              <w:top w:val="single" w:sz="4" w:space="0" w:color="000000"/>
              <w:left w:val="single" w:sz="4" w:space="0" w:color="000000"/>
              <w:bottom w:val="single" w:sz="4" w:space="0" w:color="000000"/>
              <w:right w:val="single" w:sz="4" w:space="0" w:color="000000"/>
            </w:tcBorders>
            <w:vAlign w:val="center"/>
          </w:tcPr>
          <w:p w14:paraId="053B2A27" w14:textId="77777777" w:rsidR="002C7CED" w:rsidRPr="00246514" w:rsidRDefault="002C7CED" w:rsidP="006924BE">
            <w:pPr>
              <w:spacing w:after="0" w:line="240" w:lineRule="auto"/>
              <w:ind w:left="87" w:right="66"/>
              <w:jc w:val="center"/>
              <w:rPr>
                <w:rFonts w:ascii="Times New Roman" w:eastAsia="標楷體" w:hAnsi="Times New Roman" w:cs="Times New Roman"/>
                <w:sz w:val="24"/>
                <w:szCs w:val="24"/>
              </w:rPr>
            </w:pPr>
            <w:r w:rsidRPr="00246514">
              <w:rPr>
                <w:rFonts w:ascii="Times New Roman" w:eastAsia="標楷體" w:hAnsi="Times New Roman" w:cs="Times New Roman" w:hint="eastAsia"/>
                <w:sz w:val="24"/>
                <w:szCs w:val="24"/>
                <w:lang w:eastAsia="zh-TW"/>
              </w:rPr>
              <w:lastRenderedPageBreak/>
              <w:t>3</w:t>
            </w:r>
          </w:p>
        </w:tc>
        <w:tc>
          <w:tcPr>
            <w:tcW w:w="1039" w:type="dxa"/>
            <w:tcBorders>
              <w:top w:val="single" w:sz="4" w:space="0" w:color="000000"/>
              <w:left w:val="single" w:sz="4" w:space="0" w:color="000000"/>
              <w:bottom w:val="single" w:sz="4" w:space="0" w:color="000000"/>
              <w:right w:val="single" w:sz="4" w:space="0" w:color="000000"/>
            </w:tcBorders>
            <w:vAlign w:val="center"/>
          </w:tcPr>
          <w:p w14:paraId="49CCD18A" w14:textId="77777777" w:rsidR="002C7CED" w:rsidRPr="00246514" w:rsidRDefault="002C7CED" w:rsidP="006924BE">
            <w:pPr>
              <w:spacing w:after="0" w:line="240" w:lineRule="auto"/>
              <w:ind w:left="34" w:right="-42"/>
              <w:rPr>
                <w:rFonts w:ascii="Times New Roman" w:eastAsia="標楷體" w:hAnsi="Times New Roman" w:cs="Times New Roman"/>
                <w:sz w:val="24"/>
                <w:szCs w:val="24"/>
              </w:rPr>
            </w:pPr>
            <w:proofErr w:type="spellStart"/>
            <w:r w:rsidRPr="00246514">
              <w:rPr>
                <w:rFonts w:ascii="Times New Roman" w:eastAsia="標楷體" w:hAnsi="Times New Roman" w:cs="Times New Roman"/>
                <w:sz w:val="24"/>
                <w:szCs w:val="24"/>
              </w:rPr>
              <w:t>逢甲大學</w:t>
            </w:r>
            <w:proofErr w:type="spellEnd"/>
          </w:p>
          <w:p w14:paraId="518F7DE3" w14:textId="77777777" w:rsidR="00844C9A" w:rsidRPr="00246514" w:rsidRDefault="00844C9A" w:rsidP="00555526">
            <w:pPr>
              <w:spacing w:after="0" w:line="240" w:lineRule="auto"/>
              <w:ind w:right="-42"/>
              <w:rPr>
                <w:rFonts w:ascii="Times New Roman" w:eastAsia="標楷體" w:hAnsi="Times New Roman" w:cs="Times New Roman"/>
                <w:sz w:val="24"/>
                <w:szCs w:val="24"/>
                <w:lang w:eastAsia="zh-TW"/>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08DD56BE" w14:textId="77777777" w:rsidR="002C7CED" w:rsidRPr="00246514" w:rsidRDefault="002C7CED" w:rsidP="006924BE">
            <w:pPr>
              <w:spacing w:after="0" w:line="360" w:lineRule="exact"/>
              <w:ind w:left="71" w:right="52"/>
              <w:rPr>
                <w:rFonts w:ascii="Times New Roman" w:eastAsia="標楷體" w:hAnsi="Times New Roman" w:cs="Times New Roman"/>
                <w:sz w:val="24"/>
                <w:szCs w:val="24"/>
                <w:lang w:eastAsia="zh-TW"/>
              </w:rPr>
            </w:pPr>
            <w:r w:rsidRPr="00246514">
              <w:rPr>
                <w:rFonts w:ascii="Times New Roman" w:eastAsia="標楷體" w:hAnsi="Times New Roman" w:cs="Times New Roman"/>
                <w:sz w:val="24"/>
                <w:szCs w:val="24"/>
                <w:lang w:eastAsia="zh-TW"/>
              </w:rPr>
              <w:t>大專</w:t>
            </w:r>
            <w:proofErr w:type="gramStart"/>
            <w:r w:rsidRPr="00246514">
              <w:rPr>
                <w:rFonts w:ascii="Times New Roman" w:eastAsia="標楷體" w:hAnsi="Times New Roman" w:cs="Times New Roman"/>
                <w:sz w:val="24"/>
                <w:szCs w:val="24"/>
                <w:lang w:eastAsia="zh-TW"/>
              </w:rPr>
              <w:t>校院境</w:t>
            </w:r>
            <w:proofErr w:type="gramEnd"/>
            <w:r w:rsidRPr="00246514">
              <w:rPr>
                <w:rFonts w:ascii="Times New Roman" w:eastAsia="標楷體" w:hAnsi="Times New Roman" w:cs="Times New Roman"/>
                <w:sz w:val="24"/>
                <w:szCs w:val="24"/>
                <w:lang w:eastAsia="zh-TW"/>
              </w:rPr>
              <w:t xml:space="preserve"> </w:t>
            </w:r>
            <w:r w:rsidRPr="00246514">
              <w:rPr>
                <w:rFonts w:ascii="Times New Roman" w:eastAsia="標楷體" w:hAnsi="Times New Roman" w:cs="Times New Roman"/>
                <w:sz w:val="24"/>
                <w:szCs w:val="24"/>
                <w:lang w:eastAsia="zh-TW"/>
              </w:rPr>
              <w:t>外學生輔導</w:t>
            </w:r>
            <w:r w:rsidRPr="00246514">
              <w:rPr>
                <w:rFonts w:ascii="Times New Roman" w:eastAsia="標楷體" w:hAnsi="Times New Roman" w:cs="Times New Roman"/>
                <w:sz w:val="24"/>
                <w:szCs w:val="24"/>
                <w:lang w:eastAsia="zh-TW"/>
              </w:rPr>
              <w:t xml:space="preserve"> </w:t>
            </w:r>
            <w:r w:rsidRPr="00246514">
              <w:rPr>
                <w:rFonts w:ascii="Times New Roman" w:eastAsia="標楷體" w:hAnsi="Times New Roman" w:cs="Times New Roman"/>
                <w:sz w:val="24"/>
                <w:szCs w:val="24"/>
                <w:lang w:eastAsia="zh-TW"/>
              </w:rPr>
              <w:t>人員支援體</w:t>
            </w:r>
            <w:r w:rsidRPr="00246514">
              <w:rPr>
                <w:rFonts w:ascii="Times New Roman" w:eastAsia="標楷體" w:hAnsi="Times New Roman" w:cs="Times New Roman"/>
                <w:sz w:val="24"/>
                <w:szCs w:val="24"/>
                <w:lang w:eastAsia="zh-TW"/>
              </w:rPr>
              <w:t xml:space="preserve"> </w:t>
            </w:r>
            <w:r w:rsidRPr="00246514">
              <w:rPr>
                <w:rFonts w:ascii="Times New Roman" w:eastAsia="標楷體" w:hAnsi="Times New Roman" w:cs="Times New Roman"/>
                <w:sz w:val="24"/>
                <w:szCs w:val="24"/>
                <w:lang w:eastAsia="zh-TW"/>
              </w:rPr>
              <w:t>系計畫</w:t>
            </w:r>
          </w:p>
          <w:p w14:paraId="2E55725E" w14:textId="77777777" w:rsidR="002C7CED" w:rsidRPr="00246514" w:rsidRDefault="002C7CED" w:rsidP="006924BE">
            <w:pPr>
              <w:spacing w:after="0" w:line="360" w:lineRule="exact"/>
              <w:ind w:left="71" w:right="52"/>
              <w:jc w:val="center"/>
              <w:rPr>
                <w:rFonts w:ascii="Times New Roman" w:eastAsia="標楷體" w:hAnsi="Times New Roman" w:cs="Times New Roman"/>
                <w:sz w:val="24"/>
                <w:szCs w:val="24"/>
                <w:lang w:eastAsia="zh-TW"/>
              </w:rPr>
            </w:pPr>
          </w:p>
        </w:tc>
        <w:tc>
          <w:tcPr>
            <w:tcW w:w="7655" w:type="dxa"/>
            <w:tcBorders>
              <w:top w:val="single" w:sz="4" w:space="0" w:color="000000"/>
              <w:left w:val="single" w:sz="4" w:space="0" w:color="000000"/>
              <w:bottom w:val="single" w:sz="4" w:space="0" w:color="000000"/>
              <w:right w:val="single" w:sz="4" w:space="0" w:color="000000"/>
            </w:tcBorders>
          </w:tcPr>
          <w:p w14:paraId="1F115498" w14:textId="77777777" w:rsidR="002C7CED" w:rsidRPr="00246514" w:rsidRDefault="002C7CED" w:rsidP="006452FC">
            <w:pPr>
              <w:spacing w:before="11" w:after="0" w:line="360" w:lineRule="exact"/>
              <w:ind w:leftChars="25" w:left="377" w:right="99" w:hangingChars="134" w:hanging="322"/>
              <w:jc w:val="both"/>
              <w:rPr>
                <w:rFonts w:ascii="Times New Roman" w:eastAsia="標楷體" w:hAnsi="Times New Roman" w:cs="Times New Roman"/>
                <w:sz w:val="24"/>
                <w:szCs w:val="24"/>
                <w:lang w:eastAsia="zh-TW"/>
              </w:rPr>
            </w:pPr>
            <w:r w:rsidRPr="00246514">
              <w:rPr>
                <w:rFonts w:ascii="Times New Roman" w:eastAsia="標楷體" w:hAnsi="Times New Roman" w:cs="Times New Roman"/>
                <w:sz w:val="24"/>
                <w:szCs w:val="24"/>
                <w:lang w:eastAsia="zh-TW"/>
              </w:rPr>
              <w:t>1.</w:t>
            </w:r>
            <w:r w:rsidRPr="00246514">
              <w:rPr>
                <w:rFonts w:ascii="Times New Roman" w:eastAsia="標楷體" w:hAnsi="Times New Roman" w:cs="Times New Roman"/>
                <w:sz w:val="24"/>
                <w:szCs w:val="24"/>
                <w:lang w:eastAsia="zh-TW"/>
              </w:rPr>
              <w:tab/>
            </w:r>
            <w:r w:rsidR="00F274AE" w:rsidRPr="00246514">
              <w:rPr>
                <w:rFonts w:ascii="Times New Roman" w:eastAsia="標楷體" w:hAnsi="Times New Roman" w:cs="Times New Roman"/>
                <w:sz w:val="24"/>
                <w:szCs w:val="24"/>
                <w:lang w:eastAsia="zh-TW"/>
              </w:rPr>
              <w:t>強化資訊交流平</w:t>
            </w:r>
            <w:proofErr w:type="gramStart"/>
            <w:r w:rsidR="00F274AE" w:rsidRPr="00246514">
              <w:rPr>
                <w:rFonts w:ascii="Times New Roman" w:eastAsia="標楷體" w:hAnsi="Times New Roman" w:cs="Times New Roman"/>
                <w:sz w:val="24"/>
                <w:szCs w:val="24"/>
                <w:lang w:eastAsia="zh-TW"/>
              </w:rPr>
              <w:t>臺</w:t>
            </w:r>
            <w:proofErr w:type="gramEnd"/>
            <w:r w:rsidR="00F274AE" w:rsidRPr="00246514">
              <w:rPr>
                <w:rFonts w:ascii="Times New Roman" w:eastAsia="標楷體" w:hAnsi="Times New Roman" w:cs="Times New Roman"/>
                <w:sz w:val="24"/>
                <w:szCs w:val="24"/>
                <w:lang w:eastAsia="zh-TW"/>
              </w:rPr>
              <w:t>功能：</w:t>
            </w:r>
            <w:r w:rsidR="00F274AE" w:rsidRPr="00246514">
              <w:rPr>
                <w:rFonts w:ascii="Times New Roman" w:eastAsia="標楷體" w:hAnsi="Times New Roman" w:cs="Times New Roman" w:hint="eastAsia"/>
                <w:sz w:val="24"/>
                <w:szCs w:val="24"/>
                <w:lang w:eastAsia="zh-TW"/>
              </w:rPr>
              <w:t>108</w:t>
            </w:r>
            <w:r w:rsidR="00F274AE" w:rsidRPr="00246514">
              <w:rPr>
                <w:rFonts w:ascii="Times New Roman" w:eastAsia="標楷體" w:hAnsi="Times New Roman" w:cs="Times New Roman" w:hint="eastAsia"/>
                <w:sz w:val="24"/>
                <w:szCs w:val="24"/>
                <w:lang w:eastAsia="zh-TW"/>
              </w:rPr>
              <w:t>年擴充平</w:t>
            </w:r>
            <w:proofErr w:type="gramStart"/>
            <w:r w:rsidR="00F274AE" w:rsidRPr="00246514">
              <w:rPr>
                <w:rFonts w:ascii="Times New Roman" w:eastAsia="標楷體" w:hAnsi="Times New Roman" w:cs="Times New Roman" w:hint="eastAsia"/>
                <w:sz w:val="24"/>
                <w:szCs w:val="24"/>
                <w:lang w:eastAsia="zh-TW"/>
              </w:rPr>
              <w:t>臺</w:t>
            </w:r>
            <w:proofErr w:type="gramEnd"/>
            <w:r w:rsidR="00F274AE" w:rsidRPr="00246514">
              <w:rPr>
                <w:rFonts w:ascii="Times New Roman" w:eastAsia="標楷體" w:hAnsi="Times New Roman" w:cs="Times New Roman" w:hint="eastAsia"/>
                <w:sz w:val="24"/>
                <w:szCs w:val="24"/>
                <w:lang w:eastAsia="zh-TW"/>
              </w:rPr>
              <w:t>使用對象，於平臺首頁提供身分選單入口，除原「輔導人員」專頁，新增「境外學生」及「訪客」專頁，區分不同對象提供查詢項目，境外學生專頁提供中英文常見問答及法規查詢。</w:t>
            </w:r>
          </w:p>
          <w:p w14:paraId="76E719E4" w14:textId="77777777" w:rsidR="002C7CED" w:rsidRPr="00246514" w:rsidRDefault="002C7CED" w:rsidP="006452FC">
            <w:pPr>
              <w:tabs>
                <w:tab w:val="left" w:pos="868"/>
              </w:tabs>
              <w:spacing w:after="0" w:line="360" w:lineRule="exact"/>
              <w:ind w:left="378" w:right="99" w:hanging="308"/>
              <w:jc w:val="both"/>
              <w:rPr>
                <w:rFonts w:ascii="Times New Roman" w:eastAsia="標楷體" w:hAnsi="Times New Roman" w:cs="Times New Roman"/>
                <w:sz w:val="24"/>
                <w:szCs w:val="24"/>
                <w:lang w:eastAsia="zh-TW"/>
              </w:rPr>
            </w:pPr>
            <w:r w:rsidRPr="00246514">
              <w:rPr>
                <w:rFonts w:ascii="Times New Roman" w:eastAsia="標楷體" w:hAnsi="Times New Roman" w:cs="Times New Roman"/>
                <w:sz w:val="24"/>
                <w:szCs w:val="24"/>
                <w:lang w:eastAsia="zh-TW"/>
              </w:rPr>
              <w:t>2.</w:t>
            </w:r>
            <w:r w:rsidRPr="00246514">
              <w:rPr>
                <w:rFonts w:ascii="Times New Roman" w:eastAsia="標楷體" w:hAnsi="Times New Roman" w:cs="Times New Roman"/>
                <w:sz w:val="24"/>
                <w:szCs w:val="24"/>
                <w:lang w:eastAsia="zh-TW"/>
              </w:rPr>
              <w:tab/>
            </w:r>
            <w:r w:rsidRPr="00246514">
              <w:rPr>
                <w:rFonts w:ascii="Times New Roman" w:eastAsia="標楷體" w:hAnsi="Times New Roman" w:cs="Times New Roman"/>
                <w:sz w:val="24"/>
                <w:szCs w:val="24"/>
                <w:lang w:eastAsia="zh-TW"/>
              </w:rPr>
              <w:t>強化輔導人員服務素養培訓機制：</w:t>
            </w:r>
            <w:r w:rsidRPr="00246514">
              <w:rPr>
                <w:rFonts w:ascii="Times New Roman" w:eastAsia="標楷體" w:hAnsi="Times New Roman" w:cs="Times New Roman"/>
                <w:sz w:val="24"/>
                <w:szCs w:val="24"/>
                <w:lang w:eastAsia="zh-TW"/>
              </w:rPr>
              <w:t>10</w:t>
            </w:r>
            <w:r w:rsidR="006C67A1" w:rsidRPr="00246514">
              <w:rPr>
                <w:rFonts w:ascii="Times New Roman" w:eastAsia="標楷體" w:hAnsi="Times New Roman" w:cs="Times New Roman"/>
                <w:sz w:val="24"/>
                <w:szCs w:val="24"/>
                <w:lang w:eastAsia="zh-TW"/>
              </w:rPr>
              <w:t>9</w:t>
            </w:r>
            <w:r w:rsidRPr="00246514">
              <w:rPr>
                <w:rFonts w:ascii="Times New Roman" w:eastAsia="標楷體" w:hAnsi="Times New Roman" w:cs="Times New Roman"/>
                <w:sz w:val="24"/>
                <w:szCs w:val="24"/>
                <w:lang w:eastAsia="zh-TW"/>
              </w:rPr>
              <w:t>年辦理大專校院境外生輔導人員服務素養培訓</w:t>
            </w:r>
            <w:r w:rsidRPr="00246514">
              <w:rPr>
                <w:rFonts w:ascii="Times New Roman" w:eastAsia="標楷體" w:hAnsi="Times New Roman" w:cs="Times New Roman" w:hint="eastAsia"/>
                <w:sz w:val="24"/>
                <w:szCs w:val="24"/>
                <w:lang w:eastAsia="zh-TW"/>
              </w:rPr>
              <w:t>共</w:t>
            </w:r>
            <w:r w:rsidR="006C67A1" w:rsidRPr="00246514">
              <w:rPr>
                <w:rFonts w:ascii="Times New Roman" w:eastAsia="標楷體" w:hAnsi="Times New Roman" w:cs="Times New Roman"/>
                <w:sz w:val="24"/>
                <w:szCs w:val="24"/>
                <w:lang w:eastAsia="zh-TW"/>
              </w:rPr>
              <w:t>4</w:t>
            </w:r>
            <w:r w:rsidRPr="00246514">
              <w:rPr>
                <w:rFonts w:ascii="Times New Roman" w:eastAsia="標楷體" w:hAnsi="Times New Roman" w:cs="Times New Roman" w:hint="eastAsia"/>
                <w:sz w:val="24"/>
                <w:szCs w:val="24"/>
                <w:lang w:eastAsia="zh-TW"/>
              </w:rPr>
              <w:t>場，</w:t>
            </w:r>
            <w:r w:rsidR="00F274AE" w:rsidRPr="00246514">
              <w:rPr>
                <w:rFonts w:ascii="Times New Roman" w:eastAsia="標楷體" w:hAnsi="Times New Roman" w:cs="Times New Roman" w:hint="eastAsia"/>
                <w:sz w:val="24"/>
                <w:szCs w:val="24"/>
                <w:lang w:eastAsia="zh-TW"/>
              </w:rPr>
              <w:t>包含</w:t>
            </w:r>
            <w:proofErr w:type="gramStart"/>
            <w:r w:rsidR="00F274AE" w:rsidRPr="00246514">
              <w:rPr>
                <w:rFonts w:ascii="Times New Roman" w:eastAsia="標楷體" w:hAnsi="Times New Roman" w:cs="Times New Roman"/>
                <w:sz w:val="24"/>
                <w:szCs w:val="24"/>
                <w:lang w:eastAsia="zh-TW"/>
              </w:rPr>
              <w:t>ㄧ</w:t>
            </w:r>
            <w:proofErr w:type="gramEnd"/>
            <w:r w:rsidR="00F274AE" w:rsidRPr="00246514">
              <w:rPr>
                <w:rFonts w:ascii="Times New Roman" w:eastAsia="標楷體" w:hAnsi="Times New Roman" w:cs="Times New Roman"/>
                <w:sz w:val="24"/>
                <w:szCs w:val="24"/>
                <w:lang w:eastAsia="zh-TW"/>
              </w:rPr>
              <w:t>般課程</w:t>
            </w:r>
            <w:r w:rsidR="00F274AE" w:rsidRPr="00246514">
              <w:rPr>
                <w:rFonts w:ascii="Times New Roman" w:eastAsia="標楷體" w:hAnsi="Times New Roman" w:cs="Times New Roman" w:hint="eastAsia"/>
                <w:sz w:val="24"/>
                <w:szCs w:val="24"/>
                <w:lang w:eastAsia="zh-TW"/>
              </w:rPr>
              <w:t>2</w:t>
            </w:r>
            <w:r w:rsidR="00F274AE" w:rsidRPr="00246514">
              <w:rPr>
                <w:rFonts w:ascii="Times New Roman" w:eastAsia="標楷體" w:hAnsi="Times New Roman" w:cs="Times New Roman" w:hint="eastAsia"/>
                <w:sz w:val="24"/>
                <w:szCs w:val="24"/>
                <w:lang w:eastAsia="zh-TW"/>
              </w:rPr>
              <w:t>場</w:t>
            </w:r>
            <w:r w:rsidR="006C67A1" w:rsidRPr="00246514">
              <w:rPr>
                <w:rFonts w:ascii="Times New Roman" w:eastAsia="標楷體" w:hAnsi="Times New Roman" w:cs="Times New Roman" w:hint="eastAsia"/>
                <w:sz w:val="24"/>
                <w:szCs w:val="24"/>
                <w:lang w:eastAsia="zh-TW"/>
              </w:rPr>
              <w:t>、</w:t>
            </w:r>
            <w:r w:rsidR="00F274AE" w:rsidRPr="00246514">
              <w:rPr>
                <w:rFonts w:ascii="Times New Roman" w:eastAsia="標楷體" w:hAnsi="Times New Roman" w:cs="Times New Roman"/>
                <w:sz w:val="24"/>
                <w:szCs w:val="24"/>
                <w:lang w:eastAsia="zh-TW"/>
              </w:rPr>
              <w:t>進階</w:t>
            </w:r>
            <w:proofErr w:type="gramStart"/>
            <w:r w:rsidR="00F274AE" w:rsidRPr="00246514">
              <w:rPr>
                <w:rFonts w:ascii="Times New Roman" w:eastAsia="標楷體" w:hAnsi="Times New Roman" w:cs="Times New Roman" w:hint="eastAsia"/>
                <w:sz w:val="24"/>
                <w:szCs w:val="24"/>
                <w:lang w:eastAsia="zh-TW"/>
              </w:rPr>
              <w:t>課程</w:t>
            </w:r>
            <w:r w:rsidR="006C67A1" w:rsidRPr="00246514">
              <w:rPr>
                <w:rFonts w:ascii="Times New Roman" w:eastAsia="標楷體" w:hAnsi="Times New Roman" w:cs="Times New Roman" w:hint="eastAsia"/>
                <w:sz w:val="24"/>
                <w:szCs w:val="24"/>
                <w:lang w:eastAsia="zh-TW"/>
              </w:rPr>
              <w:t>暨陸</w:t>
            </w:r>
            <w:proofErr w:type="gramEnd"/>
            <w:r w:rsidR="006C67A1" w:rsidRPr="00246514">
              <w:rPr>
                <w:rFonts w:ascii="Times New Roman" w:eastAsia="標楷體" w:hAnsi="Times New Roman" w:cs="Times New Roman" w:hint="eastAsia"/>
                <w:sz w:val="24"/>
                <w:szCs w:val="24"/>
                <w:lang w:eastAsia="zh-TW"/>
              </w:rPr>
              <w:t>生輔導人員研習會</w:t>
            </w:r>
            <w:r w:rsidR="00F274AE" w:rsidRPr="00246514">
              <w:rPr>
                <w:rFonts w:ascii="Times New Roman" w:eastAsia="標楷體" w:hAnsi="Times New Roman" w:cs="Times New Roman" w:hint="eastAsia"/>
                <w:sz w:val="24"/>
                <w:szCs w:val="24"/>
                <w:lang w:eastAsia="zh-TW"/>
              </w:rPr>
              <w:t>2</w:t>
            </w:r>
            <w:r w:rsidR="00F274AE" w:rsidRPr="00246514">
              <w:rPr>
                <w:rFonts w:ascii="Times New Roman" w:eastAsia="標楷體" w:hAnsi="Times New Roman" w:cs="Times New Roman" w:hint="eastAsia"/>
                <w:sz w:val="24"/>
                <w:szCs w:val="24"/>
                <w:lang w:eastAsia="zh-TW"/>
              </w:rPr>
              <w:t>場</w:t>
            </w:r>
            <w:r w:rsidRPr="00246514">
              <w:rPr>
                <w:rFonts w:ascii="Times New Roman" w:eastAsia="標楷體" w:hAnsi="Times New Roman" w:cs="Times New Roman"/>
                <w:sz w:val="24"/>
                <w:szCs w:val="24"/>
                <w:lang w:eastAsia="zh-TW"/>
              </w:rPr>
              <w:t>，配合輔導人員之相關經歷規劃國際教育、多元文化、心理輔導及就業與實習等不同主題之課程，持續協助輔導人員</w:t>
            </w:r>
            <w:proofErr w:type="gramStart"/>
            <w:r w:rsidRPr="00246514">
              <w:rPr>
                <w:rFonts w:ascii="Times New Roman" w:eastAsia="標楷體" w:hAnsi="Times New Roman" w:cs="Times New Roman"/>
                <w:sz w:val="24"/>
                <w:szCs w:val="24"/>
                <w:lang w:eastAsia="zh-TW"/>
              </w:rPr>
              <w:t>精進知</w:t>
            </w:r>
            <w:proofErr w:type="gramEnd"/>
            <w:r w:rsidRPr="00246514">
              <w:rPr>
                <w:rFonts w:ascii="Times New Roman" w:eastAsia="標楷體" w:hAnsi="Times New Roman" w:cs="Times New Roman"/>
                <w:sz w:val="24"/>
                <w:szCs w:val="24"/>
                <w:lang w:eastAsia="zh-TW"/>
              </w:rPr>
              <w:t>能。</w:t>
            </w:r>
          </w:p>
          <w:p w14:paraId="1AD93565" w14:textId="77777777" w:rsidR="00F274AE" w:rsidRPr="00246514" w:rsidRDefault="002C7CED" w:rsidP="006452FC">
            <w:pPr>
              <w:tabs>
                <w:tab w:val="left" w:pos="910"/>
              </w:tabs>
              <w:spacing w:after="0" w:line="360" w:lineRule="exact"/>
              <w:ind w:left="406" w:right="99" w:hanging="336"/>
              <w:jc w:val="both"/>
              <w:rPr>
                <w:rFonts w:ascii="Times New Roman" w:eastAsia="標楷體" w:hAnsi="Times New Roman" w:cs="Times New Roman"/>
                <w:position w:val="-1"/>
                <w:sz w:val="24"/>
                <w:szCs w:val="24"/>
                <w:lang w:eastAsia="zh-TW"/>
              </w:rPr>
            </w:pPr>
            <w:r w:rsidRPr="00246514">
              <w:rPr>
                <w:rFonts w:ascii="Times New Roman" w:eastAsia="標楷體" w:hAnsi="Times New Roman" w:cs="Times New Roman"/>
                <w:position w:val="-1"/>
                <w:sz w:val="24"/>
                <w:szCs w:val="24"/>
                <w:lang w:eastAsia="zh-TW"/>
              </w:rPr>
              <w:t>3.</w:t>
            </w:r>
            <w:r w:rsidRPr="00246514">
              <w:rPr>
                <w:rFonts w:ascii="Times New Roman" w:eastAsia="標楷體" w:hAnsi="Times New Roman" w:cs="Times New Roman"/>
                <w:position w:val="-1"/>
                <w:sz w:val="24"/>
                <w:szCs w:val="24"/>
                <w:lang w:eastAsia="zh-TW"/>
              </w:rPr>
              <w:tab/>
            </w:r>
            <w:r w:rsidR="00F274AE" w:rsidRPr="00246514">
              <w:rPr>
                <w:rFonts w:ascii="Times New Roman" w:eastAsia="標楷體" w:hAnsi="Times New Roman" w:cs="Times New Roman" w:hint="eastAsia"/>
                <w:position w:val="-1"/>
                <w:sz w:val="24"/>
                <w:szCs w:val="24"/>
                <w:lang w:eastAsia="zh-TW"/>
              </w:rPr>
              <w:t>彙編「陸生輔導人員手冊」及「陸生來</w:t>
            </w:r>
            <w:proofErr w:type="gramStart"/>
            <w:r w:rsidR="00F274AE" w:rsidRPr="00246514">
              <w:rPr>
                <w:rFonts w:ascii="Times New Roman" w:eastAsia="標楷體" w:hAnsi="Times New Roman" w:cs="Times New Roman" w:hint="eastAsia"/>
                <w:position w:val="-1"/>
                <w:sz w:val="24"/>
                <w:szCs w:val="24"/>
                <w:lang w:eastAsia="zh-TW"/>
              </w:rPr>
              <w:t>臺</w:t>
            </w:r>
            <w:proofErr w:type="gramEnd"/>
            <w:r w:rsidR="00F274AE" w:rsidRPr="00246514">
              <w:rPr>
                <w:rFonts w:ascii="Times New Roman" w:eastAsia="標楷體" w:hAnsi="Times New Roman" w:cs="Times New Roman" w:hint="eastAsia"/>
                <w:position w:val="-1"/>
                <w:sz w:val="24"/>
                <w:szCs w:val="24"/>
                <w:lang w:eastAsia="zh-TW"/>
              </w:rPr>
              <w:t>就學指南」、「大專校院外國學生輔導人員參考手冊」中英文版，提供下載使用。</w:t>
            </w:r>
          </w:p>
          <w:p w14:paraId="19E21705" w14:textId="77777777" w:rsidR="00F274AE" w:rsidRPr="00246514" w:rsidRDefault="00F274AE" w:rsidP="006452FC">
            <w:pPr>
              <w:tabs>
                <w:tab w:val="left" w:pos="1171"/>
              </w:tabs>
              <w:spacing w:after="0" w:line="360" w:lineRule="exact"/>
              <w:ind w:left="420" w:right="99" w:hanging="322"/>
              <w:jc w:val="both"/>
              <w:rPr>
                <w:rFonts w:ascii="Times New Roman" w:eastAsia="標楷體" w:hAnsi="Times New Roman" w:cs="Times New Roman"/>
                <w:position w:val="-1"/>
                <w:sz w:val="24"/>
                <w:szCs w:val="24"/>
                <w:lang w:eastAsia="zh-TW"/>
              </w:rPr>
            </w:pPr>
            <w:r w:rsidRPr="00246514">
              <w:rPr>
                <w:rFonts w:ascii="Times New Roman" w:eastAsia="標楷體" w:hAnsi="Times New Roman" w:cs="Times New Roman" w:hint="eastAsia"/>
                <w:position w:val="-1"/>
                <w:sz w:val="24"/>
                <w:szCs w:val="24"/>
                <w:lang w:eastAsia="zh-TW"/>
              </w:rPr>
              <w:t>4</w:t>
            </w:r>
            <w:r w:rsidRPr="00246514">
              <w:rPr>
                <w:rFonts w:ascii="Times New Roman" w:eastAsia="標楷體" w:hAnsi="Times New Roman" w:cs="Times New Roman"/>
                <w:position w:val="-1"/>
                <w:sz w:val="24"/>
                <w:szCs w:val="24"/>
                <w:lang w:eastAsia="zh-TW"/>
              </w:rPr>
              <w:t xml:space="preserve">.    </w:t>
            </w:r>
            <w:r w:rsidRPr="00246514">
              <w:rPr>
                <w:rFonts w:ascii="標楷體" w:eastAsia="標楷體" w:hAnsi="標楷體" w:hint="eastAsia"/>
                <w:sz w:val="24"/>
                <w:szCs w:val="24"/>
                <w:lang w:eastAsia="zh-TW"/>
              </w:rPr>
              <w:t>於10</w:t>
            </w:r>
            <w:r w:rsidR="00E0173B" w:rsidRPr="00246514">
              <w:rPr>
                <w:rFonts w:ascii="標楷體" w:eastAsia="標楷體" w:hAnsi="標楷體"/>
                <w:sz w:val="24"/>
                <w:szCs w:val="24"/>
                <w:lang w:eastAsia="zh-TW"/>
              </w:rPr>
              <w:t>9</w:t>
            </w:r>
            <w:r w:rsidRPr="00246514">
              <w:rPr>
                <w:rFonts w:ascii="標楷體" w:eastAsia="標楷體" w:hAnsi="標楷體" w:hint="eastAsia"/>
                <w:sz w:val="24"/>
                <w:szCs w:val="24"/>
                <w:lang w:eastAsia="zh-TW"/>
              </w:rPr>
              <w:t>年10月間，邀集中央各相關機關赴北、中、南</w:t>
            </w:r>
            <w:r w:rsidR="00E0173B" w:rsidRPr="00246514">
              <w:rPr>
                <w:rFonts w:ascii="標楷體" w:eastAsia="標楷體" w:hAnsi="標楷體" w:hint="eastAsia"/>
                <w:sz w:val="24"/>
                <w:szCs w:val="24"/>
                <w:lang w:eastAsia="zh-TW"/>
              </w:rPr>
              <w:t>3</w:t>
            </w:r>
            <w:r w:rsidRPr="00246514">
              <w:rPr>
                <w:rFonts w:ascii="標楷體" w:eastAsia="標楷體" w:hAnsi="標楷體" w:hint="eastAsia"/>
                <w:sz w:val="24"/>
                <w:szCs w:val="24"/>
                <w:lang w:eastAsia="zh-TW"/>
              </w:rPr>
              <w:t>區進行聯合</w:t>
            </w:r>
            <w:proofErr w:type="gramStart"/>
            <w:r w:rsidRPr="00246514">
              <w:rPr>
                <w:rFonts w:ascii="標楷體" w:eastAsia="標楷體" w:hAnsi="標楷體" w:hint="eastAsia"/>
                <w:sz w:val="24"/>
                <w:szCs w:val="24"/>
                <w:lang w:eastAsia="zh-TW"/>
              </w:rPr>
              <w:t>訪視僑外</w:t>
            </w:r>
            <w:proofErr w:type="gramEnd"/>
            <w:r w:rsidRPr="00246514">
              <w:rPr>
                <w:rFonts w:ascii="標楷體" w:eastAsia="標楷體" w:hAnsi="標楷體" w:hint="eastAsia"/>
                <w:sz w:val="24"/>
                <w:szCs w:val="24"/>
                <w:lang w:eastAsia="zh-TW"/>
              </w:rPr>
              <w:t>生活動，</w:t>
            </w:r>
            <w:r w:rsidR="00E0173B" w:rsidRPr="00246514">
              <w:rPr>
                <w:rFonts w:ascii="標楷體" w:eastAsia="標楷體" w:hAnsi="標楷體" w:cs="Times New Roman" w:hint="eastAsia"/>
                <w:position w:val="-1"/>
                <w:sz w:val="24"/>
                <w:szCs w:val="24"/>
                <w:lang w:eastAsia="zh-TW"/>
              </w:rPr>
              <w:t>本年因受疫情影響東區場次併入北區及南區辦理，3場計有78所高中職及大專校院，283位僑生、110位外國學生、79位帶隊老師，103人次之機關代表、貴賓及工作人員等共575人次參與。</w:t>
            </w:r>
          </w:p>
          <w:p w14:paraId="1199DE8E" w14:textId="77777777" w:rsidR="002C7CED" w:rsidRPr="00246514" w:rsidRDefault="00F274AE" w:rsidP="006452FC">
            <w:pPr>
              <w:tabs>
                <w:tab w:val="left" w:pos="746"/>
              </w:tabs>
              <w:spacing w:after="0" w:line="360" w:lineRule="exact"/>
              <w:ind w:left="392" w:right="99" w:hanging="308"/>
              <w:jc w:val="both"/>
              <w:rPr>
                <w:rFonts w:ascii="Times New Roman" w:eastAsia="標楷體" w:hAnsi="Times New Roman" w:cs="Times New Roman"/>
                <w:position w:val="-1"/>
                <w:sz w:val="24"/>
                <w:szCs w:val="24"/>
                <w:lang w:eastAsia="zh-TW"/>
              </w:rPr>
            </w:pPr>
            <w:r w:rsidRPr="00246514">
              <w:rPr>
                <w:rFonts w:ascii="Times New Roman" w:eastAsia="標楷體" w:hAnsi="Times New Roman" w:cs="Times New Roman" w:hint="eastAsia"/>
                <w:position w:val="-1"/>
                <w:sz w:val="24"/>
                <w:szCs w:val="24"/>
                <w:lang w:eastAsia="zh-TW"/>
              </w:rPr>
              <w:t>5</w:t>
            </w:r>
            <w:r w:rsidRPr="00246514">
              <w:rPr>
                <w:rFonts w:ascii="Times New Roman" w:eastAsia="標楷體" w:hAnsi="Times New Roman" w:cs="Times New Roman"/>
                <w:position w:val="-1"/>
                <w:sz w:val="24"/>
                <w:szCs w:val="24"/>
                <w:lang w:eastAsia="zh-TW"/>
              </w:rPr>
              <w:t xml:space="preserve">.  </w:t>
            </w:r>
            <w:r w:rsidRPr="00246514">
              <w:rPr>
                <w:rFonts w:ascii="Times New Roman" w:eastAsia="標楷體" w:hAnsi="Times New Roman" w:cs="Times New Roman" w:hint="eastAsia"/>
                <w:position w:val="-1"/>
                <w:sz w:val="24"/>
                <w:szCs w:val="24"/>
                <w:lang w:eastAsia="zh-TW"/>
              </w:rPr>
              <w:t>設置境外學生諮詢服務，包含專線</w:t>
            </w:r>
            <w:r w:rsidRPr="00246514">
              <w:rPr>
                <w:rFonts w:ascii="Times New Roman" w:eastAsia="標楷體" w:hAnsi="Times New Roman" w:cs="Times New Roman" w:hint="eastAsia"/>
                <w:position w:val="-1"/>
                <w:sz w:val="24"/>
                <w:szCs w:val="24"/>
                <w:lang w:eastAsia="zh-TW"/>
              </w:rPr>
              <w:t>(0800</w:t>
            </w:r>
            <w:r w:rsidRPr="00246514">
              <w:rPr>
                <w:rFonts w:ascii="Times New Roman" w:eastAsia="標楷體" w:hAnsi="Times New Roman" w:cs="Times New Roman" w:hint="eastAsia"/>
                <w:position w:val="-1"/>
                <w:sz w:val="24"/>
                <w:szCs w:val="24"/>
                <w:lang w:eastAsia="zh-TW"/>
              </w:rPr>
              <w:t>免付費電話</w:t>
            </w:r>
            <w:r w:rsidRPr="00246514">
              <w:rPr>
                <w:rFonts w:ascii="Times New Roman" w:eastAsia="標楷體" w:hAnsi="Times New Roman" w:cs="Times New Roman" w:hint="eastAsia"/>
                <w:position w:val="-1"/>
                <w:sz w:val="24"/>
                <w:szCs w:val="24"/>
                <w:lang w:eastAsia="zh-TW"/>
              </w:rPr>
              <w:t>)</w:t>
            </w:r>
            <w:r w:rsidRPr="00246514">
              <w:rPr>
                <w:rFonts w:ascii="Times New Roman" w:eastAsia="標楷體" w:hAnsi="Times New Roman" w:cs="Times New Roman" w:hint="eastAsia"/>
                <w:position w:val="-1"/>
                <w:sz w:val="24"/>
                <w:szCs w:val="24"/>
                <w:lang w:eastAsia="zh-TW"/>
              </w:rPr>
              <w:t>及信箱，</w:t>
            </w:r>
            <w:proofErr w:type="gramStart"/>
            <w:r w:rsidRPr="00246514">
              <w:rPr>
                <w:rFonts w:ascii="Times New Roman" w:eastAsia="標楷體" w:hAnsi="Times New Roman" w:cs="Times New Roman" w:hint="eastAsia"/>
                <w:position w:val="-1"/>
                <w:sz w:val="24"/>
                <w:szCs w:val="24"/>
                <w:lang w:eastAsia="zh-TW"/>
              </w:rPr>
              <w:t>使渠等</w:t>
            </w:r>
            <w:proofErr w:type="gramEnd"/>
            <w:r w:rsidRPr="00246514">
              <w:rPr>
                <w:rFonts w:ascii="Times New Roman" w:eastAsia="標楷體" w:hAnsi="Times New Roman" w:cs="Times New Roman" w:hint="eastAsia"/>
                <w:position w:val="-1"/>
                <w:sz w:val="24"/>
                <w:szCs w:val="24"/>
                <w:lang w:eastAsia="zh-TW"/>
              </w:rPr>
              <w:t>意見能充分表達且即時有效處理，進而安心向學順利完成學業。</w:t>
            </w:r>
          </w:p>
        </w:tc>
      </w:tr>
      <w:tr w:rsidR="00246514" w:rsidRPr="00246514" w14:paraId="49CA3AAA" w14:textId="77777777" w:rsidTr="00426B73">
        <w:trPr>
          <w:trHeight w:hRule="exact" w:val="7377"/>
        </w:trPr>
        <w:tc>
          <w:tcPr>
            <w:tcW w:w="380" w:type="dxa"/>
            <w:tcBorders>
              <w:top w:val="single" w:sz="4" w:space="0" w:color="000000"/>
              <w:left w:val="single" w:sz="4" w:space="0" w:color="000000"/>
              <w:bottom w:val="single" w:sz="4" w:space="0" w:color="000000"/>
              <w:right w:val="single" w:sz="4" w:space="0" w:color="000000"/>
            </w:tcBorders>
            <w:vAlign w:val="center"/>
          </w:tcPr>
          <w:p w14:paraId="0F89A70A" w14:textId="77777777" w:rsidR="002C7CED" w:rsidRPr="00246514" w:rsidRDefault="002C7CED" w:rsidP="006924BE">
            <w:pPr>
              <w:spacing w:after="0" w:line="240" w:lineRule="auto"/>
              <w:ind w:left="87" w:right="66"/>
              <w:jc w:val="center"/>
              <w:rPr>
                <w:rFonts w:ascii="Times New Roman" w:eastAsia="標楷體" w:hAnsi="Times New Roman" w:cs="Times New Roman"/>
                <w:sz w:val="24"/>
                <w:szCs w:val="24"/>
              </w:rPr>
            </w:pPr>
            <w:r w:rsidRPr="00246514">
              <w:rPr>
                <w:rFonts w:ascii="Times New Roman" w:eastAsia="標楷體" w:hAnsi="Times New Roman" w:cs="Times New Roman" w:hint="eastAsia"/>
                <w:sz w:val="24"/>
                <w:szCs w:val="24"/>
                <w:lang w:eastAsia="zh-TW"/>
              </w:rPr>
              <w:t>4</w:t>
            </w:r>
          </w:p>
        </w:tc>
        <w:tc>
          <w:tcPr>
            <w:tcW w:w="1039" w:type="dxa"/>
            <w:tcBorders>
              <w:top w:val="single" w:sz="4" w:space="0" w:color="000000"/>
              <w:left w:val="single" w:sz="4" w:space="0" w:color="000000"/>
              <w:bottom w:val="single" w:sz="4" w:space="0" w:color="000000"/>
              <w:right w:val="single" w:sz="4" w:space="0" w:color="000000"/>
            </w:tcBorders>
            <w:vAlign w:val="center"/>
          </w:tcPr>
          <w:p w14:paraId="2ED9D711" w14:textId="77777777" w:rsidR="002C7CED" w:rsidRPr="00246514" w:rsidRDefault="002C7CED" w:rsidP="006924BE">
            <w:pPr>
              <w:spacing w:after="0" w:line="360" w:lineRule="exact"/>
              <w:ind w:leftChars="9" w:left="20" w:rightChars="-22" w:right="-48"/>
              <w:rPr>
                <w:rFonts w:ascii="Times New Roman" w:eastAsia="標楷體" w:hAnsi="Times New Roman" w:cs="Times New Roman"/>
                <w:sz w:val="24"/>
                <w:szCs w:val="24"/>
                <w:lang w:eastAsia="zh-TW"/>
              </w:rPr>
            </w:pPr>
            <w:r w:rsidRPr="00246514">
              <w:rPr>
                <w:rFonts w:ascii="Times New Roman" w:eastAsia="標楷體" w:hAnsi="Times New Roman" w:cs="Times New Roman"/>
                <w:sz w:val="24"/>
                <w:szCs w:val="24"/>
                <w:lang w:eastAsia="zh-TW"/>
              </w:rPr>
              <w:t>國立清華</w:t>
            </w:r>
            <w:r w:rsidRPr="00246514">
              <w:rPr>
                <w:rFonts w:ascii="Times New Roman" w:eastAsia="標楷體" w:hAnsi="Times New Roman" w:cs="Times New Roman"/>
                <w:sz w:val="24"/>
                <w:szCs w:val="24"/>
                <w:lang w:eastAsia="zh-TW"/>
              </w:rPr>
              <w:t xml:space="preserve"> </w:t>
            </w:r>
            <w:r w:rsidRPr="00246514">
              <w:rPr>
                <w:rFonts w:ascii="Times New Roman" w:eastAsia="標楷體" w:hAnsi="Times New Roman" w:cs="Times New Roman"/>
                <w:sz w:val="24"/>
                <w:szCs w:val="24"/>
                <w:lang w:eastAsia="zh-TW"/>
              </w:rPr>
              <w:t>大學</w:t>
            </w:r>
          </w:p>
          <w:p w14:paraId="761C75FF" w14:textId="77777777" w:rsidR="002C7CED" w:rsidRPr="00246514" w:rsidRDefault="002C7CED" w:rsidP="006924BE">
            <w:pPr>
              <w:spacing w:after="0" w:line="360" w:lineRule="exact"/>
              <w:ind w:leftChars="9" w:left="20" w:rightChars="-22" w:right="-48"/>
              <w:rPr>
                <w:rFonts w:ascii="Times New Roman" w:eastAsia="標楷體" w:hAnsi="Times New Roman" w:cs="Times New Roman"/>
                <w:sz w:val="24"/>
                <w:szCs w:val="24"/>
                <w:lang w:eastAsia="zh-TW"/>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3CE7BB23" w14:textId="77777777" w:rsidR="002C7CED" w:rsidRPr="00246514" w:rsidRDefault="002C7CED" w:rsidP="006924BE">
            <w:pPr>
              <w:spacing w:after="0" w:line="360" w:lineRule="exact"/>
              <w:ind w:left="102" w:right="21"/>
              <w:rPr>
                <w:rFonts w:ascii="Times New Roman" w:eastAsia="標楷體" w:hAnsi="Times New Roman" w:cs="Times New Roman"/>
                <w:sz w:val="24"/>
                <w:szCs w:val="24"/>
                <w:lang w:eastAsia="zh-TW"/>
              </w:rPr>
            </w:pPr>
            <w:r w:rsidRPr="00246514">
              <w:rPr>
                <w:rFonts w:ascii="Times New Roman" w:eastAsia="標楷體" w:hAnsi="Times New Roman" w:cs="Times New Roman"/>
                <w:sz w:val="24"/>
                <w:szCs w:val="24"/>
                <w:lang w:eastAsia="zh-TW"/>
              </w:rPr>
              <w:t>臺灣華語教育中心</w:t>
            </w:r>
          </w:p>
          <w:p w14:paraId="2102FF2A" w14:textId="77777777" w:rsidR="002C7CED" w:rsidRPr="00246514" w:rsidRDefault="002C7CED" w:rsidP="006924BE">
            <w:pPr>
              <w:spacing w:after="0" w:line="360" w:lineRule="exact"/>
              <w:ind w:left="102" w:right="21"/>
              <w:rPr>
                <w:rFonts w:ascii="Times New Roman" w:eastAsia="標楷體" w:hAnsi="Times New Roman" w:cs="Times New Roman"/>
                <w:sz w:val="24"/>
                <w:szCs w:val="24"/>
                <w:lang w:eastAsia="zh-TW"/>
              </w:rPr>
            </w:pPr>
          </w:p>
        </w:tc>
        <w:tc>
          <w:tcPr>
            <w:tcW w:w="7655" w:type="dxa"/>
            <w:tcBorders>
              <w:top w:val="single" w:sz="4" w:space="0" w:color="000000"/>
              <w:left w:val="single" w:sz="4" w:space="0" w:color="000000"/>
              <w:bottom w:val="single" w:sz="4" w:space="0" w:color="000000"/>
              <w:right w:val="single" w:sz="4" w:space="0" w:color="000000"/>
            </w:tcBorders>
          </w:tcPr>
          <w:p w14:paraId="0B03B2BF" w14:textId="77777777" w:rsidR="002C7CED" w:rsidRPr="00246514" w:rsidRDefault="007F6E29" w:rsidP="000A7DEF">
            <w:pPr>
              <w:pStyle w:val="a7"/>
              <w:numPr>
                <w:ilvl w:val="0"/>
                <w:numId w:val="4"/>
              </w:numPr>
              <w:tabs>
                <w:tab w:val="left" w:pos="500"/>
              </w:tabs>
              <w:spacing w:after="0" w:line="343" w:lineRule="exact"/>
              <w:ind w:leftChars="0" w:right="-20" w:hanging="411"/>
              <w:rPr>
                <w:rFonts w:ascii="Times New Roman" w:eastAsia="標楷體" w:hAnsi="Times New Roman" w:cs="Times New Roman"/>
                <w:spacing w:val="-1"/>
                <w:sz w:val="24"/>
                <w:szCs w:val="24"/>
                <w:lang w:eastAsia="zh-TW"/>
              </w:rPr>
            </w:pPr>
            <w:r w:rsidRPr="00246514">
              <w:rPr>
                <w:rFonts w:ascii="Times New Roman" w:eastAsia="標楷體" w:hAnsi="Times New Roman" w:cs="Times New Roman" w:hint="eastAsia"/>
                <w:position w:val="-1"/>
                <w:sz w:val="24"/>
                <w:szCs w:val="24"/>
                <w:lang w:eastAsia="zh-TW"/>
              </w:rPr>
              <w:t>於</w:t>
            </w:r>
            <w:r w:rsidRPr="00246514">
              <w:rPr>
                <w:rFonts w:ascii="Times New Roman" w:eastAsia="標楷體" w:hAnsi="Times New Roman" w:cs="Times New Roman"/>
                <w:position w:val="-1"/>
                <w:sz w:val="24"/>
                <w:szCs w:val="24"/>
              </w:rPr>
              <w:t>印度德里金德爾全球大學</w:t>
            </w:r>
            <w:proofErr w:type="gramStart"/>
            <w:r w:rsidRPr="00246514">
              <w:rPr>
                <w:rFonts w:ascii="Times New Roman" w:eastAsia="標楷體" w:hAnsi="Times New Roman" w:cs="Times New Roman"/>
                <w:position w:val="-1"/>
                <w:sz w:val="24"/>
                <w:szCs w:val="24"/>
              </w:rPr>
              <w:t>（</w:t>
            </w:r>
            <w:proofErr w:type="gramEnd"/>
            <w:r w:rsidRPr="00246514">
              <w:rPr>
                <w:rFonts w:ascii="Times New Roman" w:eastAsia="標楷體" w:hAnsi="Times New Roman" w:cs="Times New Roman"/>
                <w:position w:val="-1"/>
                <w:sz w:val="24"/>
                <w:szCs w:val="24"/>
              </w:rPr>
              <w:t>O. P. Jindal Global</w:t>
            </w:r>
            <w:r w:rsidRPr="00246514">
              <w:rPr>
                <w:rFonts w:ascii="Times New Roman" w:eastAsia="標楷體" w:hAnsi="Times New Roman" w:cs="Times New Roman"/>
                <w:sz w:val="24"/>
                <w:szCs w:val="24"/>
              </w:rPr>
              <w:t>University, JG</w:t>
            </w:r>
            <w:r w:rsidRPr="00246514">
              <w:rPr>
                <w:rFonts w:ascii="Times New Roman" w:eastAsia="標楷體" w:hAnsi="Times New Roman" w:cs="Times New Roman"/>
                <w:spacing w:val="-1"/>
                <w:sz w:val="24"/>
                <w:szCs w:val="24"/>
              </w:rPr>
              <w:t>U</w:t>
            </w:r>
            <w:r w:rsidRPr="00246514">
              <w:rPr>
                <w:rFonts w:ascii="Times New Roman" w:eastAsia="標楷體" w:hAnsi="Times New Roman" w:cs="Times New Roman"/>
                <w:sz w:val="24"/>
                <w:szCs w:val="24"/>
              </w:rPr>
              <w:t>）、</w:t>
            </w:r>
            <w:proofErr w:type="spellStart"/>
            <w:r w:rsidRPr="00246514">
              <w:rPr>
                <w:rFonts w:ascii="Times New Roman" w:eastAsia="標楷體" w:hAnsi="Times New Roman" w:cs="Times New Roman"/>
                <w:sz w:val="24"/>
                <w:szCs w:val="24"/>
              </w:rPr>
              <w:t>亞米提大學（</w:t>
            </w:r>
            <w:r w:rsidRPr="00246514">
              <w:rPr>
                <w:rFonts w:ascii="Times New Roman" w:eastAsia="標楷體" w:hAnsi="Times New Roman" w:cs="Times New Roman"/>
                <w:sz w:val="24"/>
                <w:szCs w:val="24"/>
              </w:rPr>
              <w:t>A</w:t>
            </w:r>
            <w:r w:rsidRPr="00246514">
              <w:rPr>
                <w:rFonts w:ascii="Times New Roman" w:eastAsia="標楷體" w:hAnsi="Times New Roman" w:cs="Times New Roman"/>
                <w:spacing w:val="-2"/>
                <w:sz w:val="24"/>
                <w:szCs w:val="24"/>
              </w:rPr>
              <w:t>m</w:t>
            </w:r>
            <w:r w:rsidRPr="00246514">
              <w:rPr>
                <w:rFonts w:ascii="Times New Roman" w:eastAsia="標楷體" w:hAnsi="Times New Roman" w:cs="Times New Roman"/>
                <w:sz w:val="24"/>
                <w:szCs w:val="24"/>
              </w:rPr>
              <w:t>ity</w:t>
            </w:r>
            <w:proofErr w:type="spellEnd"/>
            <w:r w:rsidRPr="00246514">
              <w:rPr>
                <w:rFonts w:ascii="Times New Roman" w:eastAsia="標楷體" w:hAnsi="Times New Roman" w:cs="Times New Roman"/>
                <w:sz w:val="24"/>
                <w:szCs w:val="24"/>
              </w:rPr>
              <w:t xml:space="preserve"> Universit</w:t>
            </w:r>
            <w:r w:rsidRPr="00246514">
              <w:rPr>
                <w:rFonts w:ascii="Times New Roman" w:eastAsia="標楷體" w:hAnsi="Times New Roman" w:cs="Times New Roman"/>
                <w:spacing w:val="-1"/>
                <w:sz w:val="24"/>
                <w:szCs w:val="24"/>
              </w:rPr>
              <w:t>y</w:t>
            </w:r>
            <w:r w:rsidRPr="00246514">
              <w:rPr>
                <w:rFonts w:ascii="Times New Roman" w:eastAsia="標楷體" w:hAnsi="Times New Roman" w:cs="Times New Roman"/>
                <w:sz w:val="24"/>
                <w:szCs w:val="24"/>
              </w:rPr>
              <w:t>）、</w:t>
            </w:r>
            <w:proofErr w:type="spellStart"/>
            <w:r w:rsidRPr="00246514">
              <w:rPr>
                <w:rFonts w:ascii="Times New Roman" w:eastAsia="標楷體" w:hAnsi="Times New Roman" w:cs="Times New Roman"/>
                <w:sz w:val="24"/>
                <w:szCs w:val="24"/>
              </w:rPr>
              <w:t>國立伊斯蘭大</w:t>
            </w:r>
            <w:proofErr w:type="spellEnd"/>
            <w:r w:rsidRPr="00246514">
              <w:rPr>
                <w:rFonts w:ascii="Times New Roman" w:eastAsia="標楷體" w:hAnsi="Times New Roman" w:cs="Times New Roman"/>
                <w:sz w:val="24"/>
                <w:szCs w:val="24"/>
              </w:rPr>
              <w:t xml:space="preserve"> </w:t>
            </w:r>
            <w:proofErr w:type="spellStart"/>
            <w:r w:rsidRPr="00246514">
              <w:rPr>
                <w:rFonts w:ascii="Times New Roman" w:eastAsia="標楷體" w:hAnsi="Times New Roman" w:cs="Times New Roman"/>
                <w:sz w:val="24"/>
                <w:szCs w:val="24"/>
              </w:rPr>
              <w:t>學（</w:t>
            </w:r>
            <w:r w:rsidRPr="00246514">
              <w:rPr>
                <w:rFonts w:ascii="Times New Roman" w:eastAsia="標楷體" w:hAnsi="Times New Roman" w:cs="Times New Roman"/>
                <w:sz w:val="24"/>
                <w:szCs w:val="24"/>
              </w:rPr>
              <w:t>Ja</w:t>
            </w:r>
            <w:r w:rsidRPr="00246514">
              <w:rPr>
                <w:rFonts w:ascii="Times New Roman" w:eastAsia="標楷體" w:hAnsi="Times New Roman" w:cs="Times New Roman"/>
                <w:spacing w:val="-2"/>
                <w:sz w:val="24"/>
                <w:szCs w:val="24"/>
              </w:rPr>
              <w:t>m</w:t>
            </w:r>
            <w:r w:rsidRPr="00246514">
              <w:rPr>
                <w:rFonts w:ascii="Times New Roman" w:eastAsia="標楷體" w:hAnsi="Times New Roman" w:cs="Times New Roman"/>
                <w:spacing w:val="1"/>
                <w:sz w:val="24"/>
                <w:szCs w:val="24"/>
              </w:rPr>
              <w:t>i</w:t>
            </w:r>
            <w:r w:rsidRPr="00246514">
              <w:rPr>
                <w:rFonts w:ascii="Times New Roman" w:eastAsia="標楷體" w:hAnsi="Times New Roman" w:cs="Times New Roman"/>
                <w:sz w:val="24"/>
                <w:szCs w:val="24"/>
              </w:rPr>
              <w:t>a</w:t>
            </w:r>
            <w:proofErr w:type="spellEnd"/>
            <w:r w:rsidRPr="00246514">
              <w:rPr>
                <w:rFonts w:ascii="Times New Roman" w:eastAsia="標楷體" w:hAnsi="Times New Roman" w:cs="Times New Roman"/>
                <w:sz w:val="24"/>
                <w:szCs w:val="24"/>
              </w:rPr>
              <w:t xml:space="preserve"> </w:t>
            </w:r>
            <w:proofErr w:type="spellStart"/>
            <w:r w:rsidRPr="00246514">
              <w:rPr>
                <w:rFonts w:ascii="Times New Roman" w:eastAsia="標楷體" w:hAnsi="Times New Roman" w:cs="Times New Roman"/>
                <w:sz w:val="24"/>
                <w:szCs w:val="24"/>
              </w:rPr>
              <w:t>Millia</w:t>
            </w:r>
            <w:proofErr w:type="spellEnd"/>
            <w:r w:rsidRPr="00246514">
              <w:rPr>
                <w:rFonts w:ascii="Times New Roman" w:eastAsia="標楷體" w:hAnsi="Times New Roman" w:cs="Times New Roman"/>
                <w:sz w:val="24"/>
                <w:szCs w:val="24"/>
              </w:rPr>
              <w:t xml:space="preserve"> Isla</w:t>
            </w:r>
            <w:r w:rsidRPr="00246514">
              <w:rPr>
                <w:rFonts w:ascii="Times New Roman" w:eastAsia="標楷體" w:hAnsi="Times New Roman" w:cs="Times New Roman"/>
                <w:spacing w:val="-2"/>
                <w:sz w:val="24"/>
                <w:szCs w:val="24"/>
              </w:rPr>
              <w:t>m</w:t>
            </w:r>
            <w:r w:rsidRPr="00246514">
              <w:rPr>
                <w:rFonts w:ascii="Times New Roman" w:eastAsia="標楷體" w:hAnsi="Times New Roman" w:cs="Times New Roman"/>
                <w:spacing w:val="1"/>
                <w:sz w:val="24"/>
                <w:szCs w:val="24"/>
              </w:rPr>
              <w:t>i</w:t>
            </w:r>
            <w:r w:rsidRPr="00246514">
              <w:rPr>
                <w:rFonts w:ascii="Times New Roman" w:eastAsia="標楷體" w:hAnsi="Times New Roman" w:cs="Times New Roman"/>
                <w:sz w:val="24"/>
                <w:szCs w:val="24"/>
              </w:rPr>
              <w:t>a, JMI</w:t>
            </w:r>
            <w:r w:rsidRPr="00246514">
              <w:rPr>
                <w:rFonts w:ascii="Times New Roman" w:eastAsia="標楷體" w:hAnsi="Times New Roman" w:cs="Times New Roman"/>
                <w:sz w:val="24"/>
                <w:szCs w:val="24"/>
              </w:rPr>
              <w:t>）、</w:t>
            </w:r>
            <w:proofErr w:type="spellStart"/>
            <w:r w:rsidRPr="00246514">
              <w:rPr>
                <w:rFonts w:ascii="Times New Roman" w:eastAsia="標楷體" w:hAnsi="Times New Roman" w:cs="Times New Roman"/>
                <w:sz w:val="24"/>
                <w:szCs w:val="24"/>
              </w:rPr>
              <w:t>印度理工學院馬德拉斯分校</w:t>
            </w:r>
            <w:proofErr w:type="spellEnd"/>
            <w:r w:rsidRPr="00246514">
              <w:rPr>
                <w:rFonts w:ascii="Times New Roman" w:eastAsia="標楷體" w:hAnsi="Times New Roman" w:cs="Times New Roman"/>
                <w:position w:val="-1"/>
                <w:sz w:val="24"/>
                <w:szCs w:val="24"/>
              </w:rPr>
              <w:t>（</w:t>
            </w:r>
            <w:r w:rsidRPr="00246514">
              <w:rPr>
                <w:rFonts w:ascii="Times New Roman" w:eastAsia="標楷體" w:hAnsi="Times New Roman" w:cs="Times New Roman"/>
                <w:position w:val="-1"/>
                <w:sz w:val="24"/>
                <w:szCs w:val="24"/>
              </w:rPr>
              <w:t>Indian I</w:t>
            </w:r>
            <w:r w:rsidRPr="00246514">
              <w:rPr>
                <w:rFonts w:ascii="Times New Roman" w:eastAsia="標楷體" w:hAnsi="Times New Roman" w:cs="Times New Roman"/>
                <w:spacing w:val="-1"/>
                <w:position w:val="-1"/>
                <w:sz w:val="24"/>
                <w:szCs w:val="24"/>
              </w:rPr>
              <w:t>ns</w:t>
            </w:r>
            <w:r w:rsidRPr="00246514">
              <w:rPr>
                <w:rFonts w:ascii="Times New Roman" w:eastAsia="標楷體" w:hAnsi="Times New Roman" w:cs="Times New Roman"/>
                <w:position w:val="-1"/>
                <w:sz w:val="24"/>
                <w:szCs w:val="24"/>
              </w:rPr>
              <w:t>tit</w:t>
            </w:r>
            <w:r w:rsidRPr="00246514">
              <w:rPr>
                <w:rFonts w:ascii="Times New Roman" w:eastAsia="標楷體" w:hAnsi="Times New Roman" w:cs="Times New Roman"/>
                <w:spacing w:val="-1"/>
                <w:position w:val="-1"/>
                <w:sz w:val="24"/>
                <w:szCs w:val="24"/>
              </w:rPr>
              <w:t>u</w:t>
            </w:r>
            <w:r w:rsidRPr="00246514">
              <w:rPr>
                <w:rFonts w:ascii="Times New Roman" w:eastAsia="標楷體" w:hAnsi="Times New Roman" w:cs="Times New Roman"/>
                <w:position w:val="-1"/>
                <w:sz w:val="24"/>
                <w:szCs w:val="24"/>
              </w:rPr>
              <w:t xml:space="preserve">te of Technology Madras, </w:t>
            </w:r>
            <w:proofErr w:type="spellStart"/>
            <w:r w:rsidRPr="00246514">
              <w:rPr>
                <w:rFonts w:ascii="Times New Roman" w:eastAsia="標楷體" w:hAnsi="Times New Roman" w:cs="Times New Roman"/>
                <w:position w:val="-1"/>
                <w:sz w:val="24"/>
                <w:szCs w:val="24"/>
              </w:rPr>
              <w:t>IIT</w:t>
            </w:r>
            <w:r w:rsidRPr="00246514">
              <w:rPr>
                <w:rFonts w:ascii="Times New Roman" w:eastAsia="標楷體" w:hAnsi="Times New Roman" w:cs="Times New Roman"/>
                <w:spacing w:val="-2"/>
                <w:position w:val="-1"/>
                <w:sz w:val="24"/>
                <w:szCs w:val="24"/>
              </w:rPr>
              <w:t>M</w:t>
            </w:r>
            <w:r w:rsidRPr="00246514">
              <w:rPr>
                <w:rFonts w:ascii="Times New Roman" w:eastAsia="標楷體" w:hAnsi="Times New Roman" w:cs="Times New Roman"/>
                <w:position w:val="-1"/>
                <w:sz w:val="24"/>
                <w:szCs w:val="24"/>
              </w:rPr>
              <w:t>）及國立尼赫魯大學（</w:t>
            </w:r>
            <w:r w:rsidRPr="00246514">
              <w:rPr>
                <w:rFonts w:ascii="Times New Roman" w:eastAsia="標楷體" w:hAnsi="Times New Roman" w:cs="Times New Roman"/>
                <w:position w:val="-1"/>
                <w:sz w:val="24"/>
                <w:szCs w:val="24"/>
              </w:rPr>
              <w:t>Jawaharlal</w:t>
            </w:r>
            <w:proofErr w:type="spellEnd"/>
            <w:r w:rsidRPr="00246514">
              <w:rPr>
                <w:rFonts w:ascii="Times New Roman" w:eastAsia="標楷體" w:hAnsi="Times New Roman" w:cs="Times New Roman"/>
                <w:position w:val="-1"/>
                <w:sz w:val="24"/>
                <w:szCs w:val="24"/>
              </w:rPr>
              <w:t xml:space="preserve"> Nehru Universit</w:t>
            </w:r>
            <w:r w:rsidRPr="00246514">
              <w:rPr>
                <w:rFonts w:ascii="Times New Roman" w:eastAsia="標楷體" w:hAnsi="Times New Roman" w:cs="Times New Roman"/>
                <w:spacing w:val="-16"/>
                <w:position w:val="-1"/>
                <w:sz w:val="24"/>
                <w:szCs w:val="24"/>
              </w:rPr>
              <w:t>y</w:t>
            </w:r>
            <w:r w:rsidRPr="00246514">
              <w:rPr>
                <w:rFonts w:ascii="Times New Roman" w:eastAsia="標楷體" w:hAnsi="Times New Roman" w:cs="Times New Roman"/>
                <w:position w:val="-1"/>
                <w:sz w:val="24"/>
                <w:szCs w:val="24"/>
              </w:rPr>
              <w:t>, JN</w:t>
            </w:r>
            <w:r w:rsidRPr="00246514">
              <w:rPr>
                <w:rFonts w:ascii="Times New Roman" w:eastAsia="標楷體" w:hAnsi="Times New Roman" w:cs="Times New Roman"/>
                <w:spacing w:val="-1"/>
                <w:position w:val="-1"/>
                <w:sz w:val="24"/>
                <w:szCs w:val="24"/>
              </w:rPr>
              <w:t>U</w:t>
            </w:r>
            <w:r w:rsidRPr="00246514">
              <w:rPr>
                <w:rFonts w:ascii="Times New Roman" w:eastAsia="標楷體" w:hAnsi="Times New Roman" w:cs="Times New Roman"/>
                <w:position w:val="-1"/>
                <w:sz w:val="24"/>
                <w:szCs w:val="24"/>
              </w:rPr>
              <w:t>）、</w:t>
            </w:r>
            <w:proofErr w:type="spellStart"/>
            <w:r w:rsidRPr="00246514">
              <w:rPr>
                <w:rFonts w:ascii="Times New Roman" w:eastAsia="標楷體" w:hAnsi="Times New Roman" w:cs="Times New Roman"/>
                <w:position w:val="-1"/>
                <w:sz w:val="24"/>
                <w:szCs w:val="24"/>
              </w:rPr>
              <w:t>蘭馬斯瓦米紀念大學</w:t>
            </w:r>
            <w:proofErr w:type="spellEnd"/>
            <w:r w:rsidRPr="00246514">
              <w:rPr>
                <w:rFonts w:ascii="Times New Roman" w:eastAsia="標楷體" w:hAnsi="Times New Roman" w:cs="Times New Roman" w:hint="eastAsia"/>
                <w:position w:val="-1"/>
                <w:sz w:val="24"/>
                <w:szCs w:val="24"/>
                <w:lang w:eastAsia="zh-TW"/>
              </w:rPr>
              <w:t>（</w:t>
            </w:r>
            <w:r w:rsidRPr="00246514">
              <w:rPr>
                <w:rFonts w:ascii="Times New Roman" w:eastAsia="標楷體" w:hAnsi="Times New Roman" w:cs="Times New Roman"/>
                <w:position w:val="-1"/>
                <w:sz w:val="24"/>
                <w:szCs w:val="24"/>
              </w:rPr>
              <w:t>SRM</w:t>
            </w:r>
            <w:r w:rsidRPr="00246514">
              <w:rPr>
                <w:rFonts w:ascii="Times New Roman" w:eastAsia="標楷體" w:hAnsi="Times New Roman" w:cs="Times New Roman" w:hint="eastAsia"/>
                <w:position w:val="-1"/>
                <w:sz w:val="24"/>
                <w:szCs w:val="24"/>
                <w:lang w:eastAsia="zh-TW"/>
              </w:rPr>
              <w:t xml:space="preserve"> </w:t>
            </w:r>
            <w:r w:rsidRPr="00246514">
              <w:rPr>
                <w:rFonts w:ascii="Times New Roman" w:eastAsia="標楷體" w:hAnsi="Times New Roman" w:cs="Times New Roman"/>
                <w:sz w:val="24"/>
                <w:szCs w:val="24"/>
              </w:rPr>
              <w:t>University</w:t>
            </w:r>
            <w:r w:rsidRPr="00246514">
              <w:rPr>
                <w:rFonts w:ascii="Times New Roman" w:eastAsia="標楷體" w:hAnsi="Times New Roman" w:cs="Times New Roman" w:hint="eastAsia"/>
                <w:spacing w:val="-1"/>
                <w:sz w:val="24"/>
                <w:szCs w:val="24"/>
                <w:lang w:eastAsia="zh-TW"/>
              </w:rPr>
              <w:t>）</w:t>
            </w:r>
            <w:r w:rsidRPr="00246514">
              <w:rPr>
                <w:rFonts w:ascii="標楷體" w:eastAsia="標楷體" w:hAnsi="標楷體" w:cs="Times New Roman" w:hint="eastAsia"/>
                <w:spacing w:val="-1"/>
                <w:sz w:val="24"/>
                <w:szCs w:val="24"/>
                <w:lang w:eastAsia="zh-TW"/>
              </w:rPr>
              <w:t>、</w:t>
            </w:r>
            <w:r w:rsidRPr="00246514">
              <w:rPr>
                <w:rFonts w:ascii="Times New Roman" w:eastAsia="標楷體" w:hAnsi="Times New Roman" w:cs="Times New Roman"/>
                <w:spacing w:val="-1"/>
                <w:sz w:val="24"/>
                <w:szCs w:val="24"/>
                <w:lang w:eastAsia="zh-TW"/>
              </w:rPr>
              <w:t>印度工學院孟買分校（</w:t>
            </w:r>
            <w:r w:rsidRPr="00246514">
              <w:rPr>
                <w:rFonts w:ascii="Times New Roman" w:eastAsia="標楷體" w:hAnsi="Times New Roman" w:cs="Times New Roman"/>
                <w:spacing w:val="-1"/>
                <w:sz w:val="24"/>
                <w:szCs w:val="24"/>
                <w:lang w:eastAsia="zh-TW"/>
              </w:rPr>
              <w:t>Indian Institute of Technology Madras, IITM</w:t>
            </w:r>
            <w:r w:rsidRPr="00246514">
              <w:rPr>
                <w:rFonts w:ascii="Times New Roman" w:eastAsia="標楷體" w:hAnsi="Times New Roman" w:cs="Times New Roman"/>
                <w:spacing w:val="-1"/>
                <w:sz w:val="24"/>
                <w:szCs w:val="24"/>
                <w:lang w:eastAsia="zh-TW"/>
              </w:rPr>
              <w:t>）</w:t>
            </w:r>
            <w:r w:rsidRPr="00246514">
              <w:rPr>
                <w:rFonts w:ascii="標楷體" w:eastAsia="標楷體" w:hAnsi="標楷體" w:cs="Times New Roman" w:hint="eastAsia"/>
                <w:spacing w:val="-1"/>
                <w:sz w:val="24"/>
                <w:szCs w:val="24"/>
                <w:lang w:eastAsia="zh-TW"/>
              </w:rPr>
              <w:t>、印度吉特卡拉大學及蘭馬斯瓦米紀念大學分校（</w:t>
            </w:r>
            <w:r w:rsidRPr="00246514">
              <w:rPr>
                <w:rFonts w:ascii="標楷體" w:eastAsia="標楷體" w:hAnsi="標楷體" w:cs="Times New Roman"/>
                <w:spacing w:val="-1"/>
                <w:sz w:val="24"/>
                <w:szCs w:val="24"/>
                <w:lang w:eastAsia="zh-TW"/>
              </w:rPr>
              <w:t>SRM University</w:t>
            </w:r>
            <w:r w:rsidRPr="00246514">
              <w:rPr>
                <w:rFonts w:ascii="標楷體" w:eastAsia="標楷體" w:hAnsi="標楷體" w:cs="Times New Roman" w:hint="eastAsia"/>
                <w:spacing w:val="-1"/>
                <w:sz w:val="24"/>
                <w:szCs w:val="24"/>
                <w:lang w:eastAsia="zh-TW"/>
              </w:rPr>
              <w:t xml:space="preserve"> AP）</w:t>
            </w:r>
            <w:r w:rsidRPr="00246514">
              <w:rPr>
                <w:rFonts w:ascii="Times New Roman" w:eastAsia="標楷體" w:hAnsi="Times New Roman" w:cs="Times New Roman"/>
                <w:sz w:val="24"/>
                <w:szCs w:val="24"/>
              </w:rPr>
              <w:t>等</w:t>
            </w:r>
            <w:r w:rsidRPr="00246514">
              <w:rPr>
                <w:rFonts w:ascii="Times New Roman" w:eastAsia="標楷體" w:hAnsi="Times New Roman" w:cs="Times New Roman" w:hint="eastAsia"/>
                <w:sz w:val="24"/>
                <w:szCs w:val="24"/>
                <w:lang w:eastAsia="zh-TW"/>
              </w:rPr>
              <w:t>9</w:t>
            </w:r>
            <w:r w:rsidRPr="00246514">
              <w:rPr>
                <w:rFonts w:ascii="Times New Roman" w:eastAsia="標楷體" w:hAnsi="Times New Roman" w:cs="Times New Roman" w:hint="eastAsia"/>
                <w:sz w:val="24"/>
                <w:szCs w:val="24"/>
                <w:lang w:eastAsia="zh-TW"/>
              </w:rPr>
              <w:t>所大</w:t>
            </w:r>
            <w:proofErr w:type="spellStart"/>
            <w:r w:rsidRPr="00246514">
              <w:rPr>
                <w:rFonts w:ascii="Times New Roman" w:eastAsia="標楷體" w:hAnsi="Times New Roman" w:cs="Times New Roman"/>
                <w:sz w:val="24"/>
                <w:szCs w:val="24"/>
              </w:rPr>
              <w:t>學校院</w:t>
            </w:r>
            <w:proofErr w:type="spellEnd"/>
            <w:r w:rsidRPr="00246514">
              <w:rPr>
                <w:rFonts w:ascii="Times New Roman" w:eastAsia="標楷體" w:hAnsi="Times New Roman" w:cs="Times New Roman"/>
                <w:sz w:val="24"/>
                <w:szCs w:val="24"/>
                <w:lang w:eastAsia="zh-TW"/>
              </w:rPr>
              <w:t>設立臺灣華語教育中</w:t>
            </w:r>
            <w:r w:rsidRPr="00246514">
              <w:rPr>
                <w:rFonts w:ascii="Times New Roman" w:eastAsia="標楷體" w:hAnsi="Times New Roman" w:cs="Times New Roman"/>
                <w:sz w:val="24"/>
                <w:szCs w:val="24"/>
                <w:lang w:eastAsia="zh-TW"/>
              </w:rPr>
              <w:t xml:space="preserve"> </w:t>
            </w:r>
            <w:r w:rsidRPr="00246514">
              <w:rPr>
                <w:rFonts w:ascii="Times New Roman" w:eastAsia="標楷體" w:hAnsi="Times New Roman" w:cs="Times New Roman"/>
                <w:sz w:val="24"/>
                <w:szCs w:val="24"/>
                <w:lang w:eastAsia="zh-TW"/>
              </w:rPr>
              <w:t>心</w:t>
            </w:r>
            <w:r w:rsidRPr="00246514">
              <w:rPr>
                <w:rFonts w:ascii="Times New Roman" w:eastAsia="標楷體" w:hAnsi="Times New Roman" w:cs="Times New Roman" w:hint="eastAsia"/>
                <w:sz w:val="24"/>
                <w:szCs w:val="24"/>
                <w:lang w:eastAsia="zh-TW"/>
              </w:rPr>
              <w:t>並選送華師，惟因疫情故</w:t>
            </w:r>
            <w:r w:rsidRPr="00246514">
              <w:rPr>
                <w:rFonts w:ascii="標楷體" w:eastAsia="標楷體" w:hAnsi="標楷體" w:cs="Times New Roman" w:hint="eastAsia"/>
                <w:sz w:val="24"/>
                <w:szCs w:val="24"/>
                <w:lang w:eastAsia="zh-TW"/>
              </w:rPr>
              <w:t>，</w:t>
            </w:r>
            <w:r w:rsidRPr="00246514">
              <w:rPr>
                <w:rFonts w:ascii="Times New Roman" w:eastAsia="標楷體" w:hAnsi="Times New Roman" w:cs="Times New Roman" w:hint="eastAsia"/>
                <w:sz w:val="24"/>
                <w:szCs w:val="24"/>
                <w:lang w:eastAsia="zh-TW"/>
              </w:rPr>
              <w:t>僅剩</w:t>
            </w:r>
            <w:r w:rsidRPr="00246514">
              <w:rPr>
                <w:rFonts w:ascii="Times New Roman" w:eastAsia="標楷體" w:hAnsi="Times New Roman" w:cs="Times New Roman" w:hint="eastAsia"/>
                <w:sz w:val="24"/>
                <w:szCs w:val="24"/>
                <w:lang w:eastAsia="zh-TW"/>
              </w:rPr>
              <w:t>6</w:t>
            </w:r>
            <w:r w:rsidRPr="00246514">
              <w:rPr>
                <w:rFonts w:ascii="Times New Roman" w:eastAsia="標楷體" w:hAnsi="Times New Roman" w:cs="Times New Roman" w:hint="eastAsia"/>
                <w:sz w:val="24"/>
                <w:szCs w:val="24"/>
                <w:lang w:eastAsia="zh-TW"/>
              </w:rPr>
              <w:t>名華師</w:t>
            </w:r>
            <w:r w:rsidRPr="00246514">
              <w:rPr>
                <w:rFonts w:ascii="標楷體" w:eastAsia="標楷體" w:hAnsi="標楷體" w:cs="Times New Roman" w:hint="eastAsia"/>
                <w:sz w:val="24"/>
                <w:szCs w:val="24"/>
                <w:lang w:eastAsia="zh-TW"/>
              </w:rPr>
              <w:t>，</w:t>
            </w:r>
            <w:r w:rsidRPr="00246514">
              <w:rPr>
                <w:rFonts w:ascii="Times New Roman" w:eastAsia="標楷體" w:hAnsi="Times New Roman" w:cs="Times New Roman" w:hint="eastAsia"/>
                <w:sz w:val="24"/>
                <w:szCs w:val="24"/>
                <w:lang w:eastAsia="zh-TW"/>
              </w:rPr>
              <w:t>其中</w:t>
            </w:r>
            <w:r w:rsidRPr="00246514">
              <w:rPr>
                <w:rFonts w:ascii="Times New Roman" w:eastAsia="標楷體" w:hAnsi="Times New Roman" w:cs="Times New Roman" w:hint="eastAsia"/>
                <w:sz w:val="24"/>
                <w:szCs w:val="24"/>
                <w:lang w:eastAsia="zh-TW"/>
              </w:rPr>
              <w:t>2</w:t>
            </w:r>
            <w:r w:rsidRPr="00246514">
              <w:rPr>
                <w:rFonts w:ascii="Times New Roman" w:eastAsia="標楷體" w:hAnsi="Times New Roman" w:cs="Times New Roman" w:hint="eastAsia"/>
                <w:sz w:val="24"/>
                <w:szCs w:val="24"/>
                <w:lang w:eastAsia="zh-TW"/>
              </w:rPr>
              <w:t>名華師仍留任派駐地</w:t>
            </w:r>
            <w:r w:rsidRPr="00246514">
              <w:rPr>
                <w:rFonts w:ascii="標楷體" w:eastAsia="標楷體" w:hAnsi="標楷體" w:cs="Times New Roman" w:hint="eastAsia"/>
                <w:sz w:val="24"/>
                <w:szCs w:val="24"/>
                <w:lang w:eastAsia="zh-TW"/>
              </w:rPr>
              <w:t>，</w:t>
            </w:r>
            <w:r w:rsidRPr="00246514">
              <w:rPr>
                <w:rFonts w:ascii="Times New Roman" w:eastAsia="標楷體" w:hAnsi="Times New Roman" w:cs="Times New Roman" w:hint="eastAsia"/>
                <w:sz w:val="24"/>
                <w:szCs w:val="24"/>
                <w:lang w:eastAsia="zh-TW"/>
              </w:rPr>
              <w:t>其餘返臺</w:t>
            </w:r>
            <w:r w:rsidRPr="00246514">
              <w:rPr>
                <w:rFonts w:ascii="標楷體" w:eastAsia="標楷體" w:hAnsi="標楷體" w:cs="Times New Roman" w:hint="eastAsia"/>
                <w:sz w:val="24"/>
                <w:szCs w:val="24"/>
                <w:lang w:eastAsia="zh-TW"/>
              </w:rPr>
              <w:t>；</w:t>
            </w:r>
            <w:r w:rsidRPr="00246514">
              <w:rPr>
                <w:rFonts w:ascii="Times New Roman" w:eastAsia="標楷體" w:hAnsi="Times New Roman" w:cs="Times New Roman" w:hint="eastAsia"/>
                <w:sz w:val="24"/>
                <w:szCs w:val="24"/>
                <w:lang w:eastAsia="zh-TW"/>
              </w:rPr>
              <w:t>留任華師皆採取線上教學</w:t>
            </w:r>
            <w:r w:rsidRPr="00246514">
              <w:rPr>
                <w:rFonts w:ascii="標楷體" w:eastAsia="標楷體" w:hAnsi="標楷體" w:cs="Times New Roman" w:hint="eastAsia"/>
                <w:sz w:val="24"/>
                <w:szCs w:val="24"/>
                <w:lang w:eastAsia="zh-TW"/>
              </w:rPr>
              <w:t>。</w:t>
            </w:r>
          </w:p>
          <w:p w14:paraId="27ECFD9D" w14:textId="77777777" w:rsidR="002C7CED" w:rsidRPr="00246514" w:rsidRDefault="007F6E29" w:rsidP="000A7DEF">
            <w:pPr>
              <w:pStyle w:val="a7"/>
              <w:numPr>
                <w:ilvl w:val="0"/>
                <w:numId w:val="4"/>
              </w:numPr>
              <w:tabs>
                <w:tab w:val="left" w:pos="500"/>
              </w:tabs>
              <w:spacing w:after="0" w:line="343" w:lineRule="exact"/>
              <w:ind w:leftChars="0" w:right="-20" w:hanging="397"/>
              <w:rPr>
                <w:rFonts w:ascii="Times New Roman" w:eastAsia="標楷體" w:hAnsi="Times New Roman" w:cs="Times New Roman"/>
                <w:spacing w:val="-1"/>
                <w:sz w:val="24"/>
                <w:szCs w:val="24"/>
                <w:lang w:eastAsia="zh-TW"/>
              </w:rPr>
            </w:pPr>
            <w:r w:rsidRPr="00246514">
              <w:rPr>
                <w:rFonts w:ascii="Times New Roman" w:eastAsia="標楷體" w:hAnsi="Times New Roman" w:cs="Times New Roman" w:hint="eastAsia"/>
                <w:sz w:val="24"/>
                <w:szCs w:val="24"/>
                <w:lang w:eastAsia="zh-TW"/>
              </w:rPr>
              <w:t>開設華語研習課程</w:t>
            </w:r>
            <w:r w:rsidRPr="00246514">
              <w:rPr>
                <w:rFonts w:ascii="Times New Roman" w:eastAsia="標楷體" w:hAnsi="Times New Roman" w:cs="Times New Roman" w:hint="eastAsia"/>
                <w:sz w:val="24"/>
                <w:szCs w:val="24"/>
                <w:lang w:eastAsia="zh-TW"/>
              </w:rPr>
              <w:t>(</w:t>
            </w:r>
            <w:r w:rsidRPr="00246514">
              <w:rPr>
                <w:rFonts w:ascii="Times New Roman" w:eastAsia="標楷體" w:hAnsi="Times New Roman" w:cs="Times New Roman" w:hint="eastAsia"/>
                <w:sz w:val="24"/>
                <w:szCs w:val="24"/>
                <w:lang w:eastAsia="zh-TW"/>
              </w:rPr>
              <w:t>含實體</w:t>
            </w:r>
            <w:proofErr w:type="gramStart"/>
            <w:r w:rsidRPr="00246514">
              <w:rPr>
                <w:rFonts w:ascii="Times New Roman" w:eastAsia="標楷體" w:hAnsi="Times New Roman" w:cs="Times New Roman" w:hint="eastAsia"/>
                <w:sz w:val="24"/>
                <w:szCs w:val="24"/>
                <w:lang w:eastAsia="zh-TW"/>
              </w:rPr>
              <w:t>及線上</w:t>
            </w:r>
            <w:proofErr w:type="gramEnd"/>
            <w:r w:rsidRPr="00246514">
              <w:rPr>
                <w:rFonts w:ascii="Times New Roman" w:eastAsia="標楷體" w:hAnsi="Times New Roman" w:cs="Times New Roman" w:hint="eastAsia"/>
                <w:sz w:val="24"/>
                <w:szCs w:val="24"/>
                <w:lang w:eastAsia="zh-TW"/>
              </w:rPr>
              <w:t>)</w:t>
            </w:r>
            <w:r w:rsidRPr="00246514">
              <w:rPr>
                <w:rFonts w:ascii="Times New Roman" w:eastAsia="標楷體" w:hAnsi="Times New Roman" w:cs="Times New Roman" w:hint="eastAsia"/>
                <w:sz w:val="24"/>
                <w:szCs w:val="24"/>
                <w:lang w:eastAsia="zh-TW"/>
              </w:rPr>
              <w:t>共</w:t>
            </w:r>
            <w:r w:rsidRPr="00246514">
              <w:rPr>
                <w:rFonts w:ascii="Times New Roman" w:eastAsia="標楷體" w:hAnsi="Times New Roman" w:cs="Times New Roman" w:hint="eastAsia"/>
                <w:sz w:val="24"/>
                <w:szCs w:val="24"/>
                <w:lang w:eastAsia="zh-TW"/>
              </w:rPr>
              <w:t>55</w:t>
            </w:r>
            <w:r w:rsidRPr="00246514">
              <w:rPr>
                <w:rFonts w:ascii="Times New Roman" w:eastAsia="標楷體" w:hAnsi="Times New Roman" w:cs="Times New Roman" w:hint="eastAsia"/>
                <w:sz w:val="24"/>
                <w:szCs w:val="24"/>
                <w:lang w:eastAsia="zh-TW"/>
              </w:rPr>
              <w:t>班</w:t>
            </w:r>
            <w:r w:rsidRPr="00246514">
              <w:rPr>
                <w:rFonts w:ascii="Times New Roman" w:eastAsia="標楷體" w:hAnsi="Times New Roman" w:cs="Times New Roman"/>
                <w:sz w:val="24"/>
                <w:szCs w:val="24"/>
                <w:lang w:eastAsia="zh-TW"/>
              </w:rPr>
              <w:t>、</w:t>
            </w:r>
            <w:r w:rsidRPr="00246514">
              <w:rPr>
                <w:rFonts w:ascii="Times New Roman" w:eastAsia="標楷體" w:hAnsi="Times New Roman" w:cs="Times New Roman" w:hint="eastAsia"/>
                <w:sz w:val="24"/>
                <w:szCs w:val="24"/>
                <w:lang w:eastAsia="zh-TW"/>
              </w:rPr>
              <w:t>修習學生計</w:t>
            </w:r>
            <w:r w:rsidRPr="00246514">
              <w:rPr>
                <w:rFonts w:ascii="Times New Roman" w:eastAsia="標楷體" w:hAnsi="Times New Roman" w:cs="Times New Roman" w:hint="eastAsia"/>
                <w:sz w:val="24"/>
                <w:szCs w:val="24"/>
                <w:lang w:eastAsia="zh-TW"/>
              </w:rPr>
              <w:t>1</w:t>
            </w:r>
            <w:r w:rsidRPr="00246514">
              <w:rPr>
                <w:rFonts w:ascii="Times New Roman" w:eastAsia="標楷體" w:hAnsi="Times New Roman" w:cs="Times New Roman"/>
                <w:sz w:val="24"/>
                <w:szCs w:val="24"/>
                <w:lang w:eastAsia="zh-TW"/>
              </w:rPr>
              <w:t>,</w:t>
            </w:r>
            <w:r w:rsidRPr="00246514">
              <w:rPr>
                <w:rFonts w:ascii="Times New Roman" w:eastAsia="標楷體" w:hAnsi="Times New Roman" w:cs="Times New Roman" w:hint="eastAsia"/>
                <w:sz w:val="24"/>
                <w:szCs w:val="24"/>
                <w:lang w:eastAsia="zh-TW"/>
              </w:rPr>
              <w:t>023</w:t>
            </w:r>
            <w:r w:rsidRPr="00246514">
              <w:rPr>
                <w:rFonts w:ascii="Times New Roman" w:eastAsia="標楷體" w:hAnsi="Times New Roman" w:cs="Times New Roman" w:hint="eastAsia"/>
                <w:sz w:val="24"/>
                <w:szCs w:val="24"/>
                <w:lang w:eastAsia="zh-TW"/>
              </w:rPr>
              <w:t>人次；另原訂華語文能力測驗之舉辦</w:t>
            </w:r>
            <w:r w:rsidRPr="00246514">
              <w:rPr>
                <w:rFonts w:ascii="標楷體" w:eastAsia="標楷體" w:hAnsi="標楷體" w:cs="Times New Roman" w:hint="eastAsia"/>
                <w:sz w:val="24"/>
                <w:szCs w:val="24"/>
                <w:lang w:eastAsia="zh-TW"/>
              </w:rPr>
              <w:t>，</w:t>
            </w:r>
            <w:r w:rsidRPr="00246514">
              <w:rPr>
                <w:rFonts w:ascii="Times New Roman" w:eastAsia="標楷體" w:hAnsi="Times New Roman" w:cs="Times New Roman" w:hint="eastAsia"/>
                <w:sz w:val="24"/>
                <w:szCs w:val="24"/>
                <w:lang w:eastAsia="zh-TW"/>
              </w:rPr>
              <w:t>因</w:t>
            </w:r>
            <w:proofErr w:type="gramStart"/>
            <w:r w:rsidRPr="00246514">
              <w:rPr>
                <w:rFonts w:ascii="Times New Roman" w:eastAsia="標楷體" w:hAnsi="Times New Roman" w:cs="Times New Roman" w:hint="eastAsia"/>
                <w:sz w:val="24"/>
                <w:szCs w:val="24"/>
                <w:lang w:eastAsia="zh-TW"/>
              </w:rPr>
              <w:t>疫</w:t>
            </w:r>
            <w:proofErr w:type="gramEnd"/>
            <w:r w:rsidRPr="00246514">
              <w:rPr>
                <w:rFonts w:ascii="Times New Roman" w:eastAsia="標楷體" w:hAnsi="Times New Roman" w:cs="Times New Roman" w:hint="eastAsia"/>
                <w:sz w:val="24"/>
                <w:szCs w:val="24"/>
                <w:lang w:eastAsia="zh-TW"/>
              </w:rPr>
              <w:t>情之故</w:t>
            </w:r>
            <w:r w:rsidRPr="00246514">
              <w:rPr>
                <w:rFonts w:ascii="標楷體" w:eastAsia="標楷體" w:hAnsi="標楷體" w:cs="Times New Roman" w:hint="eastAsia"/>
                <w:sz w:val="24"/>
                <w:szCs w:val="24"/>
                <w:lang w:eastAsia="zh-TW"/>
              </w:rPr>
              <w:t>，</w:t>
            </w:r>
            <w:r w:rsidRPr="00246514">
              <w:rPr>
                <w:rFonts w:ascii="Times New Roman" w:eastAsia="標楷體" w:hAnsi="Times New Roman" w:cs="Times New Roman" w:hint="eastAsia"/>
                <w:sz w:val="24"/>
                <w:szCs w:val="24"/>
                <w:lang w:eastAsia="zh-TW"/>
              </w:rPr>
              <w:t>予以取消；</w:t>
            </w:r>
            <w:r w:rsidRPr="00246514">
              <w:rPr>
                <w:rFonts w:ascii="Times New Roman" w:eastAsia="標楷體" w:hAnsi="Times New Roman" w:cs="Times New Roman" w:hint="eastAsia"/>
                <w:sz w:val="24"/>
                <w:szCs w:val="24"/>
                <w:lang w:eastAsia="zh-TW"/>
              </w:rPr>
              <w:t>109</w:t>
            </w:r>
            <w:r w:rsidRPr="00246514">
              <w:rPr>
                <w:rFonts w:ascii="Times New Roman" w:eastAsia="標楷體" w:hAnsi="Times New Roman" w:cs="Times New Roman" w:hint="eastAsia"/>
                <w:sz w:val="24"/>
                <w:szCs w:val="24"/>
                <w:lang w:eastAsia="zh-TW"/>
              </w:rPr>
              <w:t>年</w:t>
            </w:r>
            <w:r w:rsidRPr="00246514">
              <w:rPr>
                <w:rFonts w:ascii="Times New Roman" w:eastAsia="標楷體" w:hAnsi="Times New Roman" w:cs="Times New Roman" w:hint="eastAsia"/>
                <w:sz w:val="24"/>
                <w:szCs w:val="24"/>
                <w:lang w:eastAsia="zh-TW"/>
              </w:rPr>
              <w:t>10</w:t>
            </w:r>
            <w:r w:rsidRPr="00246514">
              <w:rPr>
                <w:rFonts w:ascii="Times New Roman" w:eastAsia="標楷體" w:hAnsi="Times New Roman" w:cs="Times New Roman" w:hint="eastAsia"/>
                <w:sz w:val="24"/>
                <w:szCs w:val="24"/>
                <w:lang w:eastAsia="zh-TW"/>
              </w:rPr>
              <w:t>月</w:t>
            </w:r>
            <w:r w:rsidRPr="00246514">
              <w:rPr>
                <w:rFonts w:ascii="Times New Roman" w:eastAsia="標楷體" w:hAnsi="Times New Roman" w:cs="Times New Roman" w:hint="eastAsia"/>
                <w:sz w:val="24"/>
                <w:szCs w:val="24"/>
                <w:lang w:eastAsia="zh-TW"/>
              </w:rPr>
              <w:t>26</w:t>
            </w:r>
            <w:r w:rsidRPr="00246514">
              <w:rPr>
                <w:rFonts w:ascii="Times New Roman" w:eastAsia="標楷體" w:hAnsi="Times New Roman" w:cs="Times New Roman" w:hint="eastAsia"/>
                <w:sz w:val="24"/>
                <w:szCs w:val="24"/>
                <w:lang w:eastAsia="zh-TW"/>
              </w:rPr>
              <w:t>日辦理</w:t>
            </w:r>
            <w:proofErr w:type="gramStart"/>
            <w:r w:rsidRPr="00246514">
              <w:rPr>
                <w:rFonts w:ascii="Times New Roman" w:eastAsia="標楷體" w:hAnsi="Times New Roman" w:cs="Times New Roman" w:hint="eastAsia"/>
                <w:sz w:val="24"/>
                <w:szCs w:val="24"/>
                <w:lang w:eastAsia="zh-TW"/>
              </w:rPr>
              <w:t>臺</w:t>
            </w:r>
            <w:proofErr w:type="gramEnd"/>
            <w:r w:rsidRPr="00246514">
              <w:rPr>
                <w:rFonts w:ascii="Times New Roman" w:eastAsia="標楷體" w:hAnsi="Times New Roman" w:cs="Times New Roman" w:hint="eastAsia"/>
                <w:sz w:val="24"/>
                <w:szCs w:val="24"/>
                <w:lang w:eastAsia="zh-TW"/>
              </w:rPr>
              <w:t>印文化人才交流工作坊</w:t>
            </w:r>
            <w:r w:rsidRPr="00246514">
              <w:rPr>
                <w:rFonts w:ascii="標楷體" w:eastAsia="標楷體" w:hAnsi="標楷體" w:cs="Times New Roman" w:hint="eastAsia"/>
                <w:sz w:val="24"/>
                <w:szCs w:val="24"/>
                <w:lang w:eastAsia="zh-TW"/>
              </w:rPr>
              <w:t>，針對在臺與在印之印度學生介紹臺灣就學與工作機會，</w:t>
            </w:r>
            <w:r w:rsidRPr="00246514">
              <w:rPr>
                <w:rFonts w:ascii="Times New Roman" w:eastAsia="標楷體" w:hAnsi="Times New Roman" w:cs="Times New Roman" w:hint="eastAsia"/>
                <w:sz w:val="24"/>
                <w:szCs w:val="24"/>
                <w:lang w:eastAsia="zh-TW"/>
              </w:rPr>
              <w:t>吸引近</w:t>
            </w:r>
            <w:r w:rsidRPr="00246514">
              <w:rPr>
                <w:rFonts w:ascii="Times New Roman" w:eastAsia="標楷體" w:hAnsi="Times New Roman" w:cs="Times New Roman" w:hint="eastAsia"/>
                <w:sz w:val="24"/>
                <w:szCs w:val="24"/>
                <w:lang w:eastAsia="zh-TW"/>
              </w:rPr>
              <w:t>500</w:t>
            </w:r>
            <w:r w:rsidRPr="00246514">
              <w:rPr>
                <w:rFonts w:ascii="Times New Roman" w:eastAsia="標楷體" w:hAnsi="Times New Roman" w:cs="Times New Roman" w:hint="eastAsia"/>
                <w:sz w:val="24"/>
                <w:szCs w:val="24"/>
                <w:lang w:eastAsia="zh-TW"/>
              </w:rPr>
              <w:t>位印度人士於現場</w:t>
            </w:r>
            <w:proofErr w:type="gramStart"/>
            <w:r w:rsidRPr="00246514">
              <w:rPr>
                <w:rFonts w:ascii="Times New Roman" w:eastAsia="標楷體" w:hAnsi="Times New Roman" w:cs="Times New Roman" w:hint="eastAsia"/>
                <w:sz w:val="24"/>
                <w:szCs w:val="24"/>
                <w:lang w:eastAsia="zh-TW"/>
              </w:rPr>
              <w:t>及線上參</w:t>
            </w:r>
            <w:proofErr w:type="gramEnd"/>
            <w:r w:rsidRPr="00246514">
              <w:rPr>
                <w:rFonts w:ascii="Times New Roman" w:eastAsia="標楷體" w:hAnsi="Times New Roman" w:cs="Times New Roman" w:hint="eastAsia"/>
                <w:sz w:val="24"/>
                <w:szCs w:val="24"/>
                <w:lang w:eastAsia="zh-TW"/>
              </w:rPr>
              <w:t>與；另為增進印籍學生赴</w:t>
            </w:r>
            <w:proofErr w:type="gramStart"/>
            <w:r w:rsidRPr="00246514">
              <w:rPr>
                <w:rFonts w:ascii="Times New Roman" w:eastAsia="標楷體" w:hAnsi="Times New Roman" w:cs="Times New Roman" w:hint="eastAsia"/>
                <w:sz w:val="24"/>
                <w:szCs w:val="24"/>
                <w:lang w:eastAsia="zh-TW"/>
              </w:rPr>
              <w:t>臺</w:t>
            </w:r>
            <w:proofErr w:type="gramEnd"/>
            <w:r w:rsidRPr="00246514">
              <w:rPr>
                <w:rFonts w:ascii="Times New Roman" w:eastAsia="標楷體" w:hAnsi="Times New Roman" w:cs="Times New Roman" w:hint="eastAsia"/>
                <w:sz w:val="24"/>
                <w:szCs w:val="24"/>
                <w:lang w:eastAsia="zh-TW"/>
              </w:rPr>
              <w:t>留學意願，於</w:t>
            </w:r>
            <w:r w:rsidRPr="00246514">
              <w:rPr>
                <w:rFonts w:ascii="Times New Roman" w:eastAsia="標楷體" w:hAnsi="Times New Roman" w:cs="Times New Roman" w:hint="eastAsia"/>
                <w:sz w:val="24"/>
                <w:szCs w:val="24"/>
                <w:lang w:eastAsia="zh-TW"/>
              </w:rPr>
              <w:t>109</w:t>
            </w:r>
            <w:r w:rsidRPr="00246514">
              <w:rPr>
                <w:rFonts w:ascii="Times New Roman" w:eastAsia="標楷體" w:hAnsi="Times New Roman" w:cs="Times New Roman" w:hint="eastAsia"/>
                <w:sz w:val="24"/>
                <w:szCs w:val="24"/>
                <w:lang w:eastAsia="zh-TW"/>
              </w:rPr>
              <w:t>年</w:t>
            </w:r>
            <w:r w:rsidRPr="00246514">
              <w:rPr>
                <w:rFonts w:ascii="Times New Roman" w:eastAsia="標楷體" w:hAnsi="Times New Roman" w:cs="Times New Roman" w:hint="eastAsia"/>
                <w:sz w:val="24"/>
                <w:szCs w:val="24"/>
                <w:lang w:eastAsia="zh-TW"/>
              </w:rPr>
              <w:t>11</w:t>
            </w:r>
            <w:r w:rsidRPr="00246514">
              <w:rPr>
                <w:rFonts w:ascii="Times New Roman" w:eastAsia="標楷體" w:hAnsi="Times New Roman" w:cs="Times New Roman" w:hint="eastAsia"/>
                <w:sz w:val="24"/>
                <w:szCs w:val="24"/>
                <w:lang w:eastAsia="zh-TW"/>
              </w:rPr>
              <w:t>月</w:t>
            </w:r>
            <w:r w:rsidRPr="00246514">
              <w:rPr>
                <w:rFonts w:ascii="Times New Roman" w:eastAsia="標楷體" w:hAnsi="Times New Roman" w:cs="Times New Roman" w:hint="eastAsia"/>
                <w:sz w:val="24"/>
                <w:szCs w:val="24"/>
                <w:lang w:eastAsia="zh-TW"/>
              </w:rPr>
              <w:t>14</w:t>
            </w:r>
            <w:r w:rsidRPr="00246514">
              <w:rPr>
                <w:rFonts w:ascii="Times New Roman" w:eastAsia="標楷體" w:hAnsi="Times New Roman" w:cs="Times New Roman" w:hint="eastAsia"/>
                <w:sz w:val="24"/>
                <w:szCs w:val="24"/>
                <w:lang w:eastAsia="zh-TW"/>
              </w:rPr>
              <w:t>日辦理印度臺灣</w:t>
            </w:r>
            <w:proofErr w:type="gramStart"/>
            <w:r w:rsidRPr="00246514">
              <w:rPr>
                <w:rFonts w:ascii="Times New Roman" w:eastAsia="標楷體" w:hAnsi="Times New Roman" w:cs="Times New Roman" w:hint="eastAsia"/>
                <w:sz w:val="24"/>
                <w:szCs w:val="24"/>
                <w:lang w:eastAsia="zh-TW"/>
              </w:rPr>
              <w:t>高等教育線上說</w:t>
            </w:r>
            <w:proofErr w:type="gramEnd"/>
            <w:r w:rsidRPr="00246514">
              <w:rPr>
                <w:rFonts w:ascii="Times New Roman" w:eastAsia="標楷體" w:hAnsi="Times New Roman" w:cs="Times New Roman" w:hint="eastAsia"/>
                <w:sz w:val="24"/>
                <w:szCs w:val="24"/>
                <w:lang w:eastAsia="zh-TW"/>
              </w:rPr>
              <w:t>明會</w:t>
            </w:r>
            <w:r w:rsidRPr="00246514">
              <w:rPr>
                <w:rFonts w:ascii="標楷體" w:eastAsia="標楷體" w:hAnsi="標楷體" w:cs="Times New Roman" w:hint="eastAsia"/>
                <w:sz w:val="24"/>
                <w:szCs w:val="24"/>
                <w:lang w:eastAsia="zh-TW"/>
              </w:rPr>
              <w:t>，</w:t>
            </w:r>
            <w:r w:rsidRPr="00246514">
              <w:rPr>
                <w:rFonts w:ascii="Times New Roman" w:eastAsia="標楷體" w:hAnsi="Times New Roman" w:cs="Times New Roman" w:hint="eastAsia"/>
                <w:sz w:val="24"/>
                <w:szCs w:val="24"/>
                <w:lang w:eastAsia="zh-TW"/>
              </w:rPr>
              <w:t>共約</w:t>
            </w:r>
            <w:r w:rsidRPr="00246514">
              <w:rPr>
                <w:rFonts w:ascii="Times New Roman" w:eastAsia="標楷體" w:hAnsi="Times New Roman" w:cs="Times New Roman" w:hint="eastAsia"/>
                <w:sz w:val="24"/>
                <w:szCs w:val="24"/>
                <w:lang w:eastAsia="zh-TW"/>
              </w:rPr>
              <w:t>150</w:t>
            </w:r>
            <w:r w:rsidRPr="00246514">
              <w:rPr>
                <w:rFonts w:ascii="Times New Roman" w:eastAsia="標楷體" w:hAnsi="Times New Roman" w:cs="Times New Roman" w:hint="eastAsia"/>
                <w:sz w:val="24"/>
                <w:szCs w:val="24"/>
                <w:lang w:eastAsia="zh-TW"/>
              </w:rPr>
              <w:t>位印度學生報名參加；同時輔導當地來</w:t>
            </w:r>
            <w:proofErr w:type="gramStart"/>
            <w:r w:rsidRPr="00246514">
              <w:rPr>
                <w:rFonts w:ascii="Times New Roman" w:eastAsia="標楷體" w:hAnsi="Times New Roman" w:cs="Times New Roman" w:hint="eastAsia"/>
                <w:sz w:val="24"/>
                <w:szCs w:val="24"/>
                <w:lang w:eastAsia="zh-TW"/>
              </w:rPr>
              <w:t>臺</w:t>
            </w:r>
            <w:proofErr w:type="gramEnd"/>
            <w:r w:rsidRPr="00246514">
              <w:rPr>
                <w:rFonts w:ascii="Times New Roman" w:eastAsia="標楷體" w:hAnsi="Times New Roman" w:cs="Times New Roman" w:hint="eastAsia"/>
                <w:sz w:val="24"/>
                <w:szCs w:val="24"/>
                <w:lang w:eastAsia="zh-TW"/>
              </w:rPr>
              <w:t>留學計</w:t>
            </w:r>
            <w:r w:rsidRPr="00246514">
              <w:rPr>
                <w:rFonts w:ascii="Times New Roman" w:eastAsia="標楷體" w:hAnsi="Times New Roman" w:cs="Times New Roman" w:hint="eastAsia"/>
                <w:sz w:val="24"/>
                <w:szCs w:val="24"/>
                <w:lang w:eastAsia="zh-TW"/>
              </w:rPr>
              <w:t>57</w:t>
            </w:r>
            <w:r w:rsidRPr="00246514">
              <w:rPr>
                <w:rFonts w:ascii="Times New Roman" w:eastAsia="標楷體" w:hAnsi="Times New Roman" w:cs="Times New Roman" w:hint="eastAsia"/>
                <w:sz w:val="24"/>
                <w:szCs w:val="24"/>
                <w:lang w:eastAsia="zh-TW"/>
              </w:rPr>
              <w:t>人次，並掌握輔導學生留臺動向計</w:t>
            </w:r>
            <w:r w:rsidRPr="00246514">
              <w:rPr>
                <w:rFonts w:ascii="Times New Roman" w:eastAsia="標楷體" w:hAnsi="Times New Roman" w:cs="Times New Roman" w:hint="eastAsia"/>
                <w:sz w:val="24"/>
                <w:szCs w:val="24"/>
                <w:lang w:eastAsia="zh-TW"/>
              </w:rPr>
              <w:t>40</w:t>
            </w:r>
            <w:r w:rsidRPr="00246514">
              <w:rPr>
                <w:rFonts w:ascii="Times New Roman" w:eastAsia="標楷體" w:hAnsi="Times New Roman" w:cs="Times New Roman" w:hint="eastAsia"/>
                <w:sz w:val="24"/>
                <w:szCs w:val="24"/>
                <w:lang w:eastAsia="zh-TW"/>
              </w:rPr>
              <w:t>人次，</w:t>
            </w:r>
            <w:proofErr w:type="gramStart"/>
            <w:r w:rsidRPr="00246514">
              <w:rPr>
                <w:rFonts w:ascii="Times New Roman" w:eastAsia="標楷體" w:hAnsi="Times New Roman" w:cs="Times New Roman" w:hint="eastAsia"/>
                <w:sz w:val="24"/>
                <w:szCs w:val="24"/>
                <w:lang w:eastAsia="zh-TW"/>
              </w:rPr>
              <w:t>此外</w:t>
            </w:r>
            <w:proofErr w:type="gramEnd"/>
            <w:r w:rsidRPr="00246514">
              <w:rPr>
                <w:rFonts w:ascii="Times New Roman" w:eastAsia="標楷體" w:hAnsi="Times New Roman" w:cs="Times New Roman" w:hint="eastAsia"/>
                <w:sz w:val="24"/>
                <w:szCs w:val="24"/>
                <w:lang w:eastAsia="zh-TW"/>
              </w:rPr>
              <w:t>，宣傳</w:t>
            </w:r>
            <w:r w:rsidRPr="00246514">
              <w:rPr>
                <w:rFonts w:ascii="Times New Roman" w:eastAsia="標楷體" w:hAnsi="Times New Roman" w:cs="Times New Roman" w:hint="eastAsia"/>
                <w:sz w:val="24"/>
                <w:szCs w:val="24"/>
                <w:lang w:eastAsia="zh-TW"/>
              </w:rPr>
              <w:t>Study in Taiwan</w:t>
            </w:r>
            <w:r w:rsidRPr="00246514">
              <w:rPr>
                <w:rFonts w:ascii="Times New Roman" w:eastAsia="標楷體" w:hAnsi="Times New Roman" w:cs="Times New Roman" w:hint="eastAsia"/>
                <w:sz w:val="24"/>
                <w:szCs w:val="24"/>
                <w:lang w:eastAsia="zh-TW"/>
              </w:rPr>
              <w:t>相關網路</w:t>
            </w:r>
            <w:r w:rsidRPr="00246514">
              <w:rPr>
                <w:rFonts w:ascii="標楷體" w:eastAsia="標楷體" w:hAnsi="標楷體" w:cs="Times New Roman" w:hint="eastAsia"/>
                <w:sz w:val="24"/>
                <w:szCs w:val="24"/>
                <w:lang w:eastAsia="zh-TW"/>
              </w:rPr>
              <w:t>、</w:t>
            </w:r>
            <w:r w:rsidRPr="00246514">
              <w:rPr>
                <w:rFonts w:ascii="Times New Roman" w:eastAsia="標楷體" w:hAnsi="Times New Roman" w:cs="Times New Roman" w:hint="eastAsia"/>
                <w:sz w:val="24"/>
                <w:szCs w:val="24"/>
                <w:lang w:eastAsia="zh-TW"/>
              </w:rPr>
              <w:t>社群</w:t>
            </w:r>
            <w:r w:rsidRPr="00246514">
              <w:rPr>
                <w:rFonts w:ascii="標楷體" w:eastAsia="標楷體" w:hAnsi="標楷體" w:cs="Times New Roman" w:hint="eastAsia"/>
                <w:sz w:val="24"/>
                <w:szCs w:val="24"/>
                <w:lang w:eastAsia="zh-TW"/>
              </w:rPr>
              <w:t>、</w:t>
            </w:r>
            <w:r w:rsidRPr="00246514">
              <w:rPr>
                <w:rFonts w:ascii="Times New Roman" w:eastAsia="標楷體" w:hAnsi="Times New Roman" w:cs="Times New Roman" w:hint="eastAsia"/>
                <w:sz w:val="24"/>
                <w:szCs w:val="24"/>
                <w:lang w:eastAsia="zh-TW"/>
              </w:rPr>
              <w:t>媒體等計</w:t>
            </w:r>
            <w:r w:rsidRPr="00246514">
              <w:rPr>
                <w:rFonts w:ascii="Times New Roman" w:eastAsia="標楷體" w:hAnsi="Times New Roman" w:cs="Times New Roman" w:hint="eastAsia"/>
                <w:sz w:val="24"/>
                <w:szCs w:val="24"/>
                <w:lang w:eastAsia="zh-TW"/>
              </w:rPr>
              <w:t>284</w:t>
            </w:r>
            <w:r w:rsidRPr="00246514">
              <w:rPr>
                <w:rFonts w:ascii="Times New Roman" w:eastAsia="標楷體" w:hAnsi="Times New Roman" w:cs="Times New Roman" w:hint="eastAsia"/>
                <w:sz w:val="24"/>
                <w:szCs w:val="24"/>
                <w:lang w:eastAsia="zh-TW"/>
              </w:rPr>
              <w:t>次</w:t>
            </w:r>
            <w:r w:rsidRPr="00246514">
              <w:rPr>
                <w:rFonts w:ascii="標楷體" w:eastAsia="標楷體" w:hAnsi="標楷體" w:cs="Times New Roman" w:hint="eastAsia"/>
                <w:sz w:val="24"/>
                <w:szCs w:val="24"/>
                <w:lang w:eastAsia="zh-TW"/>
              </w:rPr>
              <w:t>、轉介申請臺灣獎學金計17名；另於</w:t>
            </w:r>
            <w:proofErr w:type="gramStart"/>
            <w:r w:rsidRPr="00246514">
              <w:rPr>
                <w:rFonts w:ascii="標楷體" w:eastAsia="標楷體" w:hAnsi="標楷體" w:cs="Times New Roman" w:hint="eastAsia"/>
                <w:sz w:val="24"/>
                <w:szCs w:val="24"/>
                <w:lang w:eastAsia="zh-TW"/>
              </w:rPr>
              <w:t>疫情未</w:t>
            </w:r>
            <w:proofErr w:type="gramEnd"/>
            <w:r w:rsidRPr="00246514">
              <w:rPr>
                <w:rFonts w:ascii="標楷體" w:eastAsia="標楷體" w:hAnsi="標楷體" w:cs="Times New Roman" w:hint="eastAsia"/>
                <w:sz w:val="24"/>
                <w:szCs w:val="24"/>
                <w:lang w:eastAsia="zh-TW"/>
              </w:rPr>
              <w:t>發生前，拜訪當地大學及高中共4次；提供國内當地高教輸出最新資訊計66筆；</w:t>
            </w:r>
            <w:r w:rsidRPr="00246514">
              <w:rPr>
                <w:rFonts w:ascii="Times New Roman" w:eastAsia="標楷體" w:hAnsi="Times New Roman" w:cs="Times New Roman" w:hint="eastAsia"/>
                <w:sz w:val="24"/>
                <w:szCs w:val="24"/>
                <w:lang w:eastAsia="zh-TW"/>
              </w:rPr>
              <w:t>促成雙邊校際合作計畫計</w:t>
            </w:r>
            <w:r w:rsidRPr="00246514">
              <w:rPr>
                <w:rFonts w:ascii="Times New Roman" w:eastAsia="標楷體" w:hAnsi="Times New Roman" w:cs="Times New Roman" w:hint="eastAsia"/>
                <w:sz w:val="24"/>
                <w:szCs w:val="24"/>
                <w:lang w:eastAsia="zh-TW"/>
              </w:rPr>
              <w:t>30</w:t>
            </w:r>
            <w:r w:rsidRPr="00246514">
              <w:rPr>
                <w:rFonts w:ascii="Times New Roman" w:eastAsia="標楷體" w:hAnsi="Times New Roman" w:cs="Times New Roman" w:hint="eastAsia"/>
                <w:sz w:val="24"/>
                <w:szCs w:val="24"/>
                <w:lang w:eastAsia="zh-TW"/>
              </w:rPr>
              <w:t>案</w:t>
            </w:r>
            <w:r w:rsidRPr="00246514">
              <w:rPr>
                <w:rFonts w:ascii="Times New Roman" w:eastAsia="標楷體" w:hAnsi="Times New Roman" w:cs="Times New Roman"/>
                <w:sz w:val="24"/>
                <w:szCs w:val="24"/>
                <w:lang w:eastAsia="zh-TW"/>
              </w:rPr>
              <w:t>，</w:t>
            </w:r>
            <w:r w:rsidRPr="00246514">
              <w:rPr>
                <w:rFonts w:ascii="Times New Roman" w:eastAsia="標楷體" w:hAnsi="Times New Roman" w:cs="Times New Roman" w:hint="eastAsia"/>
                <w:sz w:val="24"/>
                <w:szCs w:val="24"/>
                <w:lang w:eastAsia="zh-TW"/>
              </w:rPr>
              <w:t>有效</w:t>
            </w:r>
            <w:r w:rsidRPr="00246514">
              <w:rPr>
                <w:rFonts w:ascii="Times New Roman" w:eastAsia="標楷體" w:hAnsi="Times New Roman" w:cs="Times New Roman"/>
                <w:sz w:val="24"/>
                <w:szCs w:val="24"/>
                <w:lang w:eastAsia="zh-TW"/>
              </w:rPr>
              <w:t>促成印度學生提高</w:t>
            </w:r>
            <w:r w:rsidRPr="00246514">
              <w:rPr>
                <w:rFonts w:ascii="Times New Roman" w:eastAsia="標楷體" w:hAnsi="Times New Roman" w:cs="Times New Roman" w:hint="eastAsia"/>
                <w:sz w:val="24"/>
                <w:szCs w:val="24"/>
                <w:lang w:eastAsia="zh-TW"/>
              </w:rPr>
              <w:t>來</w:t>
            </w:r>
            <w:proofErr w:type="gramStart"/>
            <w:r w:rsidRPr="00246514">
              <w:rPr>
                <w:rFonts w:ascii="Times New Roman" w:eastAsia="標楷體" w:hAnsi="Times New Roman" w:cs="Times New Roman" w:hint="eastAsia"/>
                <w:sz w:val="24"/>
                <w:szCs w:val="24"/>
                <w:lang w:eastAsia="zh-TW"/>
              </w:rPr>
              <w:t>臺</w:t>
            </w:r>
            <w:proofErr w:type="gramEnd"/>
            <w:r w:rsidRPr="00246514">
              <w:rPr>
                <w:rFonts w:ascii="Times New Roman" w:eastAsia="標楷體" w:hAnsi="Times New Roman" w:cs="Times New Roman" w:hint="eastAsia"/>
                <w:sz w:val="24"/>
                <w:szCs w:val="24"/>
                <w:lang w:eastAsia="zh-TW"/>
              </w:rPr>
              <w:t>留學</w:t>
            </w:r>
            <w:r w:rsidRPr="00246514">
              <w:rPr>
                <w:rFonts w:ascii="Times New Roman" w:eastAsia="標楷體" w:hAnsi="Times New Roman" w:cs="Times New Roman"/>
                <w:sz w:val="24"/>
                <w:szCs w:val="24"/>
                <w:lang w:eastAsia="zh-TW"/>
              </w:rPr>
              <w:t>意願。</w:t>
            </w:r>
          </w:p>
        </w:tc>
      </w:tr>
    </w:tbl>
    <w:p w14:paraId="6E39624C" w14:textId="77777777" w:rsidR="009B25CA" w:rsidRPr="00246514" w:rsidRDefault="009B25CA" w:rsidP="000E27E6">
      <w:pPr>
        <w:spacing w:after="0" w:line="240" w:lineRule="auto"/>
        <w:ind w:leftChars="57" w:left="125" w:right="-20"/>
        <w:rPr>
          <w:rFonts w:ascii="Times New Roman" w:eastAsia="標楷體" w:hAnsi="Times New Roman" w:cs="Times New Roman"/>
          <w:b/>
          <w:bCs/>
          <w:spacing w:val="1"/>
          <w:sz w:val="28"/>
          <w:szCs w:val="28"/>
          <w:lang w:eastAsia="zh-TW"/>
        </w:rPr>
      </w:pPr>
    </w:p>
    <w:sectPr w:rsidR="009B25CA" w:rsidRPr="00246514" w:rsidSect="00C203D3">
      <w:footerReference w:type="default" r:id="rId12"/>
      <w:pgSz w:w="11920" w:h="16840"/>
      <w:pgMar w:top="1276" w:right="500" w:bottom="1240" w:left="7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0759EF" w14:textId="77777777" w:rsidR="008C6F45" w:rsidRDefault="008C6F45">
      <w:pPr>
        <w:spacing w:after="0" w:line="240" w:lineRule="auto"/>
      </w:pPr>
      <w:r>
        <w:separator/>
      </w:r>
    </w:p>
  </w:endnote>
  <w:endnote w:type="continuationSeparator" w:id="0">
    <w:p w14:paraId="75B58F04" w14:textId="77777777" w:rsidR="008C6F45" w:rsidRDefault="008C6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中圓體">
    <w:altName w:val="微軟正黑體"/>
    <w:charset w:val="88"/>
    <w:family w:val="modern"/>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CB0EB" w14:textId="77777777" w:rsidR="003A234D" w:rsidRDefault="003A234D">
    <w:pPr>
      <w:spacing w:after="0" w:line="200" w:lineRule="exact"/>
      <w:rPr>
        <w:sz w:val="20"/>
        <w:szCs w:val="20"/>
      </w:rPr>
    </w:pPr>
    <w:r>
      <w:rPr>
        <w:noProof/>
        <w:lang w:eastAsia="zh-TW"/>
      </w:rPr>
      <mc:AlternateContent>
        <mc:Choice Requires="wps">
          <w:drawing>
            <wp:anchor distT="0" distB="0" distL="114300" distR="114300" simplePos="0" relativeHeight="251657728" behindDoc="1" locked="0" layoutInCell="1" allowOverlap="1" wp14:anchorId="38AFCA8F" wp14:editId="4AFAA97D">
              <wp:simplePos x="0" y="0"/>
              <wp:positionH relativeFrom="page">
                <wp:posOffset>3723005</wp:posOffset>
              </wp:positionH>
              <wp:positionV relativeFrom="page">
                <wp:posOffset>9764395</wp:posOffset>
              </wp:positionV>
              <wp:extent cx="115570" cy="152400"/>
              <wp:effectExtent l="0" t="127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4FC93" w14:textId="77777777" w:rsidR="003A234D" w:rsidRDefault="003A234D">
                          <w:pPr>
                            <w:spacing w:after="0" w:line="224" w:lineRule="exact"/>
                            <w:ind w:left="40" w:right="-20"/>
                            <w:rPr>
                              <w:rFonts w:ascii="Calibri" w:eastAsia="Calibri" w:hAnsi="Calibri" w:cs="Calibri"/>
                              <w:sz w:val="20"/>
                              <w:szCs w:val="20"/>
                            </w:rPr>
                          </w:pPr>
                          <w:r>
                            <w:fldChar w:fldCharType="begin"/>
                          </w:r>
                          <w:r>
                            <w:rPr>
                              <w:rFonts w:ascii="Calibri" w:eastAsia="Calibri" w:hAnsi="Calibri" w:cs="Calibri"/>
                              <w:position w:val="1"/>
                              <w:sz w:val="20"/>
                              <w:szCs w:val="20"/>
                            </w:rPr>
                            <w:instrText xml:space="preserve"> PAGE </w:instrText>
                          </w:r>
                          <w:r>
                            <w:fldChar w:fldCharType="separate"/>
                          </w:r>
                          <w:r>
                            <w:rPr>
                              <w:rFonts w:ascii="Calibri" w:eastAsia="Calibri" w:hAnsi="Calibri" w:cs="Calibri"/>
                              <w:noProof/>
                              <w:position w:val="1"/>
                              <w:sz w:val="20"/>
                              <w:szCs w:val="20"/>
                            </w:rPr>
                            <w:t>24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AFCA8F" id="_x0000_t202" coordsize="21600,21600" o:spt="202" path="m,l,21600r21600,l21600,xe">
              <v:stroke joinstyle="miter"/>
              <v:path gradientshapeok="t" o:connecttype="rect"/>
            </v:shapetype>
            <v:shape id="Text Box 1" o:spid="_x0000_s1026" type="#_x0000_t202" style="position:absolute;margin-left:293.15pt;margin-top:768.85pt;width:9.1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" filled="f" stroked="f">
              <v:textbox inset="0,0,0,0">
                <w:txbxContent>
                  <w:p w14:paraId="0D44FC93" w14:textId="77777777" w:rsidR="003A234D" w:rsidRDefault="003A234D">
                    <w:pPr>
                      <w:spacing w:after="0" w:line="224" w:lineRule="exact"/>
                      <w:ind w:left="40" w:right="-20"/>
                      <w:rPr>
                        <w:rFonts w:ascii="Calibri" w:eastAsia="Calibri" w:hAnsi="Calibri" w:cs="Calibri"/>
                        <w:sz w:val="20"/>
                        <w:szCs w:val="20"/>
                      </w:rPr>
                    </w:pPr>
                    <w:r>
                      <w:fldChar w:fldCharType="begin"/>
                    </w:r>
                    <w:r>
                      <w:rPr>
                        <w:rFonts w:ascii="Calibri" w:eastAsia="Calibri" w:hAnsi="Calibri" w:cs="Calibri"/>
                        <w:position w:val="1"/>
                        <w:sz w:val="20"/>
                        <w:szCs w:val="20"/>
                      </w:rPr>
                      <w:instrText xml:space="preserve"> PAGE </w:instrText>
                    </w:r>
                    <w:r>
                      <w:fldChar w:fldCharType="separate"/>
                    </w:r>
                    <w:r>
                      <w:rPr>
                        <w:rFonts w:ascii="Calibri" w:eastAsia="Calibri" w:hAnsi="Calibri" w:cs="Calibri"/>
                        <w:noProof/>
                        <w:position w:val="1"/>
                        <w:sz w:val="20"/>
                        <w:szCs w:val="20"/>
                      </w:rPr>
                      <w:t>24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E5335B" w14:textId="77777777" w:rsidR="008C6F45" w:rsidRDefault="008C6F45">
      <w:pPr>
        <w:spacing w:after="0" w:line="240" w:lineRule="auto"/>
      </w:pPr>
      <w:r>
        <w:separator/>
      </w:r>
    </w:p>
  </w:footnote>
  <w:footnote w:type="continuationSeparator" w:id="0">
    <w:p w14:paraId="4FDA264A" w14:textId="77777777" w:rsidR="008C6F45" w:rsidRDefault="008C6F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26074"/>
    <w:multiLevelType w:val="hybridMultilevel"/>
    <w:tmpl w:val="066C9556"/>
    <w:lvl w:ilvl="0" w:tplc="4C9EC494">
      <w:start w:val="1"/>
      <w:numFmt w:val="decimal"/>
      <w:lvlText w:val="%1."/>
      <w:lvlJc w:val="left"/>
      <w:pPr>
        <w:ind w:left="502" w:hanging="480"/>
      </w:pPr>
      <w:rPr>
        <w:rFonts w:hint="eastAsia"/>
      </w:rPr>
    </w:lvl>
    <w:lvl w:ilvl="1" w:tplc="04090019" w:tentative="1">
      <w:start w:val="1"/>
      <w:numFmt w:val="ideographTraditional"/>
      <w:lvlText w:val="%2、"/>
      <w:lvlJc w:val="left"/>
      <w:pPr>
        <w:ind w:left="982" w:hanging="480"/>
      </w:pPr>
    </w:lvl>
    <w:lvl w:ilvl="2" w:tplc="0409001B" w:tentative="1">
      <w:start w:val="1"/>
      <w:numFmt w:val="lowerRoman"/>
      <w:lvlText w:val="%3."/>
      <w:lvlJc w:val="right"/>
      <w:pPr>
        <w:ind w:left="1462" w:hanging="480"/>
      </w:pPr>
    </w:lvl>
    <w:lvl w:ilvl="3" w:tplc="0409000F" w:tentative="1">
      <w:start w:val="1"/>
      <w:numFmt w:val="decimal"/>
      <w:lvlText w:val="%4."/>
      <w:lvlJc w:val="left"/>
      <w:pPr>
        <w:ind w:left="1942" w:hanging="480"/>
      </w:pPr>
    </w:lvl>
    <w:lvl w:ilvl="4" w:tplc="04090019" w:tentative="1">
      <w:start w:val="1"/>
      <w:numFmt w:val="ideographTraditional"/>
      <w:lvlText w:val="%5、"/>
      <w:lvlJc w:val="left"/>
      <w:pPr>
        <w:ind w:left="2422" w:hanging="480"/>
      </w:pPr>
    </w:lvl>
    <w:lvl w:ilvl="5" w:tplc="0409001B" w:tentative="1">
      <w:start w:val="1"/>
      <w:numFmt w:val="lowerRoman"/>
      <w:lvlText w:val="%6."/>
      <w:lvlJc w:val="right"/>
      <w:pPr>
        <w:ind w:left="2902" w:hanging="480"/>
      </w:pPr>
    </w:lvl>
    <w:lvl w:ilvl="6" w:tplc="0409000F" w:tentative="1">
      <w:start w:val="1"/>
      <w:numFmt w:val="decimal"/>
      <w:lvlText w:val="%7."/>
      <w:lvlJc w:val="left"/>
      <w:pPr>
        <w:ind w:left="3382" w:hanging="480"/>
      </w:pPr>
    </w:lvl>
    <w:lvl w:ilvl="7" w:tplc="04090019" w:tentative="1">
      <w:start w:val="1"/>
      <w:numFmt w:val="ideographTraditional"/>
      <w:lvlText w:val="%8、"/>
      <w:lvlJc w:val="left"/>
      <w:pPr>
        <w:ind w:left="3862" w:hanging="480"/>
      </w:pPr>
    </w:lvl>
    <w:lvl w:ilvl="8" w:tplc="0409001B" w:tentative="1">
      <w:start w:val="1"/>
      <w:numFmt w:val="lowerRoman"/>
      <w:lvlText w:val="%9."/>
      <w:lvlJc w:val="right"/>
      <w:pPr>
        <w:ind w:left="4342" w:hanging="480"/>
      </w:pPr>
    </w:lvl>
  </w:abstractNum>
  <w:abstractNum w:abstractNumId="1" w15:restartNumberingAfterBreak="0">
    <w:nsid w:val="04D76CCD"/>
    <w:multiLevelType w:val="hybridMultilevel"/>
    <w:tmpl w:val="18B6530C"/>
    <w:lvl w:ilvl="0" w:tplc="4B3E1BB6">
      <w:start w:val="1"/>
      <w:numFmt w:val="decimal"/>
      <w:lvlText w:val="%1."/>
      <w:lvlJc w:val="left"/>
      <w:pPr>
        <w:ind w:left="495" w:hanging="480"/>
      </w:pPr>
      <w:rPr>
        <w:rFonts w:hint="default"/>
        <w:color w:val="auto"/>
      </w:rPr>
    </w:lvl>
    <w:lvl w:ilvl="1" w:tplc="04090019" w:tentative="1">
      <w:start w:val="1"/>
      <w:numFmt w:val="ideographTraditional"/>
      <w:lvlText w:val="%2、"/>
      <w:lvlJc w:val="left"/>
      <w:pPr>
        <w:ind w:left="975" w:hanging="480"/>
      </w:pPr>
    </w:lvl>
    <w:lvl w:ilvl="2" w:tplc="0409001B" w:tentative="1">
      <w:start w:val="1"/>
      <w:numFmt w:val="lowerRoman"/>
      <w:lvlText w:val="%3."/>
      <w:lvlJc w:val="right"/>
      <w:pPr>
        <w:ind w:left="1455" w:hanging="480"/>
      </w:pPr>
    </w:lvl>
    <w:lvl w:ilvl="3" w:tplc="0409000F" w:tentative="1">
      <w:start w:val="1"/>
      <w:numFmt w:val="decimal"/>
      <w:lvlText w:val="%4."/>
      <w:lvlJc w:val="left"/>
      <w:pPr>
        <w:ind w:left="1935" w:hanging="480"/>
      </w:pPr>
    </w:lvl>
    <w:lvl w:ilvl="4" w:tplc="04090019" w:tentative="1">
      <w:start w:val="1"/>
      <w:numFmt w:val="ideographTraditional"/>
      <w:lvlText w:val="%5、"/>
      <w:lvlJc w:val="left"/>
      <w:pPr>
        <w:ind w:left="2415" w:hanging="480"/>
      </w:pPr>
    </w:lvl>
    <w:lvl w:ilvl="5" w:tplc="0409001B" w:tentative="1">
      <w:start w:val="1"/>
      <w:numFmt w:val="lowerRoman"/>
      <w:lvlText w:val="%6."/>
      <w:lvlJc w:val="right"/>
      <w:pPr>
        <w:ind w:left="2895" w:hanging="480"/>
      </w:pPr>
    </w:lvl>
    <w:lvl w:ilvl="6" w:tplc="0409000F" w:tentative="1">
      <w:start w:val="1"/>
      <w:numFmt w:val="decimal"/>
      <w:lvlText w:val="%7."/>
      <w:lvlJc w:val="left"/>
      <w:pPr>
        <w:ind w:left="3375" w:hanging="480"/>
      </w:pPr>
    </w:lvl>
    <w:lvl w:ilvl="7" w:tplc="04090019" w:tentative="1">
      <w:start w:val="1"/>
      <w:numFmt w:val="ideographTraditional"/>
      <w:lvlText w:val="%8、"/>
      <w:lvlJc w:val="left"/>
      <w:pPr>
        <w:ind w:left="3855" w:hanging="480"/>
      </w:pPr>
    </w:lvl>
    <w:lvl w:ilvl="8" w:tplc="0409001B" w:tentative="1">
      <w:start w:val="1"/>
      <w:numFmt w:val="lowerRoman"/>
      <w:lvlText w:val="%9."/>
      <w:lvlJc w:val="right"/>
      <w:pPr>
        <w:ind w:left="4335" w:hanging="480"/>
      </w:pPr>
    </w:lvl>
  </w:abstractNum>
  <w:abstractNum w:abstractNumId="2" w15:restartNumberingAfterBreak="0">
    <w:nsid w:val="07CF3D52"/>
    <w:multiLevelType w:val="hybridMultilevel"/>
    <w:tmpl w:val="C154661C"/>
    <w:lvl w:ilvl="0" w:tplc="9A228902">
      <w:start w:val="1"/>
      <w:numFmt w:val="decimal"/>
      <w:lvlText w:val="(%1)"/>
      <w:lvlJc w:val="left"/>
      <w:pPr>
        <w:ind w:left="700" w:hanging="480"/>
      </w:pPr>
      <w:rPr>
        <w:rFonts w:hint="eastAsia"/>
        <w:color w:val="0070C0"/>
      </w:rPr>
    </w:lvl>
    <w:lvl w:ilvl="1" w:tplc="04090019" w:tentative="1">
      <w:start w:val="1"/>
      <w:numFmt w:val="ideographTraditional"/>
      <w:lvlText w:val="%2、"/>
      <w:lvlJc w:val="left"/>
      <w:pPr>
        <w:ind w:left="1180" w:hanging="480"/>
      </w:pPr>
    </w:lvl>
    <w:lvl w:ilvl="2" w:tplc="0409001B" w:tentative="1">
      <w:start w:val="1"/>
      <w:numFmt w:val="lowerRoman"/>
      <w:lvlText w:val="%3."/>
      <w:lvlJc w:val="right"/>
      <w:pPr>
        <w:ind w:left="1660" w:hanging="480"/>
      </w:pPr>
    </w:lvl>
    <w:lvl w:ilvl="3" w:tplc="0409000F" w:tentative="1">
      <w:start w:val="1"/>
      <w:numFmt w:val="decimal"/>
      <w:lvlText w:val="%4."/>
      <w:lvlJc w:val="left"/>
      <w:pPr>
        <w:ind w:left="2140" w:hanging="480"/>
      </w:pPr>
    </w:lvl>
    <w:lvl w:ilvl="4" w:tplc="04090019" w:tentative="1">
      <w:start w:val="1"/>
      <w:numFmt w:val="ideographTraditional"/>
      <w:lvlText w:val="%5、"/>
      <w:lvlJc w:val="left"/>
      <w:pPr>
        <w:ind w:left="2620" w:hanging="480"/>
      </w:pPr>
    </w:lvl>
    <w:lvl w:ilvl="5" w:tplc="0409001B" w:tentative="1">
      <w:start w:val="1"/>
      <w:numFmt w:val="lowerRoman"/>
      <w:lvlText w:val="%6."/>
      <w:lvlJc w:val="right"/>
      <w:pPr>
        <w:ind w:left="3100" w:hanging="480"/>
      </w:pPr>
    </w:lvl>
    <w:lvl w:ilvl="6" w:tplc="0409000F" w:tentative="1">
      <w:start w:val="1"/>
      <w:numFmt w:val="decimal"/>
      <w:lvlText w:val="%7."/>
      <w:lvlJc w:val="left"/>
      <w:pPr>
        <w:ind w:left="3580" w:hanging="480"/>
      </w:pPr>
    </w:lvl>
    <w:lvl w:ilvl="7" w:tplc="04090019" w:tentative="1">
      <w:start w:val="1"/>
      <w:numFmt w:val="ideographTraditional"/>
      <w:lvlText w:val="%8、"/>
      <w:lvlJc w:val="left"/>
      <w:pPr>
        <w:ind w:left="4060" w:hanging="480"/>
      </w:pPr>
    </w:lvl>
    <w:lvl w:ilvl="8" w:tplc="0409001B" w:tentative="1">
      <w:start w:val="1"/>
      <w:numFmt w:val="lowerRoman"/>
      <w:lvlText w:val="%9."/>
      <w:lvlJc w:val="right"/>
      <w:pPr>
        <w:ind w:left="4540" w:hanging="480"/>
      </w:pPr>
    </w:lvl>
  </w:abstractNum>
  <w:abstractNum w:abstractNumId="3" w15:restartNumberingAfterBreak="0">
    <w:nsid w:val="10860852"/>
    <w:multiLevelType w:val="hybridMultilevel"/>
    <w:tmpl w:val="84CCF4EA"/>
    <w:lvl w:ilvl="0" w:tplc="24CAC8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3FB3B39"/>
    <w:multiLevelType w:val="hybridMultilevel"/>
    <w:tmpl w:val="82D24FC2"/>
    <w:lvl w:ilvl="0" w:tplc="4C9EC49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9C306DF"/>
    <w:multiLevelType w:val="hybridMultilevel"/>
    <w:tmpl w:val="87322110"/>
    <w:lvl w:ilvl="0" w:tplc="D718608C">
      <w:start w:val="1"/>
      <w:numFmt w:val="decimal"/>
      <w:lvlText w:val="(%1)"/>
      <w:lvlJc w:val="left"/>
      <w:pPr>
        <w:ind w:left="920" w:hanging="480"/>
      </w:pPr>
      <w:rPr>
        <w:rFonts w:hint="eastAsia"/>
      </w:rPr>
    </w:lvl>
    <w:lvl w:ilvl="1" w:tplc="04090019" w:tentative="1">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6" w15:restartNumberingAfterBreak="0">
    <w:nsid w:val="1C5927E2"/>
    <w:multiLevelType w:val="hybridMultilevel"/>
    <w:tmpl w:val="1952C368"/>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1113916"/>
    <w:multiLevelType w:val="hybridMultilevel"/>
    <w:tmpl w:val="6166E042"/>
    <w:lvl w:ilvl="0" w:tplc="FFFFFFFF">
      <w:start w:val="1"/>
      <w:numFmt w:val="decimal"/>
      <w:lvlText w:val="(%1)"/>
      <w:lvlJc w:val="left"/>
      <w:pPr>
        <w:ind w:left="780" w:hanging="360"/>
      </w:pPr>
      <w:rPr>
        <w:rFonts w:ascii="Times New Roman" w:hAnsi="Times New Roman" w:cs="Times New Roman" w:hint="default"/>
      </w:rPr>
    </w:lvl>
    <w:lvl w:ilvl="1" w:tplc="FFFFFFFF" w:tentative="1">
      <w:start w:val="1"/>
      <w:numFmt w:val="ideographTraditional"/>
      <w:lvlText w:val="%2、"/>
      <w:lvlJc w:val="left"/>
      <w:pPr>
        <w:ind w:left="1380" w:hanging="480"/>
      </w:pPr>
    </w:lvl>
    <w:lvl w:ilvl="2" w:tplc="FFFFFFFF" w:tentative="1">
      <w:start w:val="1"/>
      <w:numFmt w:val="lowerRoman"/>
      <w:lvlText w:val="%3."/>
      <w:lvlJc w:val="right"/>
      <w:pPr>
        <w:ind w:left="1860" w:hanging="480"/>
      </w:pPr>
    </w:lvl>
    <w:lvl w:ilvl="3" w:tplc="FFFFFFFF" w:tentative="1">
      <w:start w:val="1"/>
      <w:numFmt w:val="decimal"/>
      <w:lvlText w:val="%4."/>
      <w:lvlJc w:val="left"/>
      <w:pPr>
        <w:ind w:left="2340" w:hanging="480"/>
      </w:pPr>
    </w:lvl>
    <w:lvl w:ilvl="4" w:tplc="FFFFFFFF" w:tentative="1">
      <w:start w:val="1"/>
      <w:numFmt w:val="ideographTraditional"/>
      <w:lvlText w:val="%5、"/>
      <w:lvlJc w:val="left"/>
      <w:pPr>
        <w:ind w:left="2820" w:hanging="480"/>
      </w:pPr>
    </w:lvl>
    <w:lvl w:ilvl="5" w:tplc="FFFFFFFF" w:tentative="1">
      <w:start w:val="1"/>
      <w:numFmt w:val="lowerRoman"/>
      <w:lvlText w:val="%6."/>
      <w:lvlJc w:val="right"/>
      <w:pPr>
        <w:ind w:left="3300" w:hanging="480"/>
      </w:pPr>
    </w:lvl>
    <w:lvl w:ilvl="6" w:tplc="FFFFFFFF" w:tentative="1">
      <w:start w:val="1"/>
      <w:numFmt w:val="decimal"/>
      <w:lvlText w:val="%7."/>
      <w:lvlJc w:val="left"/>
      <w:pPr>
        <w:ind w:left="3780" w:hanging="480"/>
      </w:pPr>
    </w:lvl>
    <w:lvl w:ilvl="7" w:tplc="FFFFFFFF" w:tentative="1">
      <w:start w:val="1"/>
      <w:numFmt w:val="ideographTraditional"/>
      <w:lvlText w:val="%8、"/>
      <w:lvlJc w:val="left"/>
      <w:pPr>
        <w:ind w:left="4260" w:hanging="480"/>
      </w:pPr>
    </w:lvl>
    <w:lvl w:ilvl="8" w:tplc="FFFFFFFF" w:tentative="1">
      <w:start w:val="1"/>
      <w:numFmt w:val="lowerRoman"/>
      <w:lvlText w:val="%9."/>
      <w:lvlJc w:val="right"/>
      <w:pPr>
        <w:ind w:left="4740" w:hanging="480"/>
      </w:pPr>
    </w:lvl>
  </w:abstractNum>
  <w:abstractNum w:abstractNumId="8" w15:restartNumberingAfterBreak="0">
    <w:nsid w:val="21920D10"/>
    <w:multiLevelType w:val="hybridMultilevel"/>
    <w:tmpl w:val="3E5A53DE"/>
    <w:lvl w:ilvl="0" w:tplc="942CE9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5666F8F"/>
    <w:multiLevelType w:val="hybridMultilevel"/>
    <w:tmpl w:val="0416FCAE"/>
    <w:lvl w:ilvl="0" w:tplc="4C9EC49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1387FE7"/>
    <w:multiLevelType w:val="hybridMultilevel"/>
    <w:tmpl w:val="9F74CB94"/>
    <w:lvl w:ilvl="0" w:tplc="F8903F52">
      <w:start w:val="1"/>
      <w:numFmt w:val="decimal"/>
      <w:lvlText w:val="%1."/>
      <w:lvlJc w:val="left"/>
      <w:pPr>
        <w:ind w:left="407" w:hanging="420"/>
      </w:pPr>
      <w:rPr>
        <w:rFonts w:hint="default"/>
      </w:rPr>
    </w:lvl>
    <w:lvl w:ilvl="1" w:tplc="04090019" w:tentative="1">
      <w:start w:val="1"/>
      <w:numFmt w:val="ideographTraditional"/>
      <w:lvlText w:val="%2、"/>
      <w:lvlJc w:val="left"/>
      <w:pPr>
        <w:ind w:left="947" w:hanging="480"/>
      </w:pPr>
    </w:lvl>
    <w:lvl w:ilvl="2" w:tplc="0409001B" w:tentative="1">
      <w:start w:val="1"/>
      <w:numFmt w:val="lowerRoman"/>
      <w:lvlText w:val="%3."/>
      <w:lvlJc w:val="right"/>
      <w:pPr>
        <w:ind w:left="1427" w:hanging="480"/>
      </w:pPr>
    </w:lvl>
    <w:lvl w:ilvl="3" w:tplc="0409000F" w:tentative="1">
      <w:start w:val="1"/>
      <w:numFmt w:val="decimal"/>
      <w:lvlText w:val="%4."/>
      <w:lvlJc w:val="left"/>
      <w:pPr>
        <w:ind w:left="1907" w:hanging="480"/>
      </w:pPr>
    </w:lvl>
    <w:lvl w:ilvl="4" w:tplc="04090019" w:tentative="1">
      <w:start w:val="1"/>
      <w:numFmt w:val="ideographTraditional"/>
      <w:lvlText w:val="%5、"/>
      <w:lvlJc w:val="left"/>
      <w:pPr>
        <w:ind w:left="2387" w:hanging="480"/>
      </w:pPr>
    </w:lvl>
    <w:lvl w:ilvl="5" w:tplc="0409001B" w:tentative="1">
      <w:start w:val="1"/>
      <w:numFmt w:val="lowerRoman"/>
      <w:lvlText w:val="%6."/>
      <w:lvlJc w:val="right"/>
      <w:pPr>
        <w:ind w:left="2867" w:hanging="480"/>
      </w:pPr>
    </w:lvl>
    <w:lvl w:ilvl="6" w:tplc="0409000F" w:tentative="1">
      <w:start w:val="1"/>
      <w:numFmt w:val="decimal"/>
      <w:lvlText w:val="%7."/>
      <w:lvlJc w:val="left"/>
      <w:pPr>
        <w:ind w:left="3347" w:hanging="480"/>
      </w:pPr>
    </w:lvl>
    <w:lvl w:ilvl="7" w:tplc="04090019" w:tentative="1">
      <w:start w:val="1"/>
      <w:numFmt w:val="ideographTraditional"/>
      <w:lvlText w:val="%8、"/>
      <w:lvlJc w:val="left"/>
      <w:pPr>
        <w:ind w:left="3827" w:hanging="480"/>
      </w:pPr>
    </w:lvl>
    <w:lvl w:ilvl="8" w:tplc="0409001B" w:tentative="1">
      <w:start w:val="1"/>
      <w:numFmt w:val="lowerRoman"/>
      <w:lvlText w:val="%9."/>
      <w:lvlJc w:val="right"/>
      <w:pPr>
        <w:ind w:left="4307" w:hanging="480"/>
      </w:pPr>
    </w:lvl>
  </w:abstractNum>
  <w:abstractNum w:abstractNumId="11" w15:restartNumberingAfterBreak="0">
    <w:nsid w:val="41D71C14"/>
    <w:multiLevelType w:val="hybridMultilevel"/>
    <w:tmpl w:val="6166E042"/>
    <w:lvl w:ilvl="0" w:tplc="1B3E59DC">
      <w:start w:val="1"/>
      <w:numFmt w:val="decimal"/>
      <w:lvlText w:val="(%1)"/>
      <w:lvlJc w:val="left"/>
      <w:pPr>
        <w:ind w:left="780" w:hanging="360"/>
      </w:pPr>
      <w:rPr>
        <w:rFonts w:ascii="Times New Roman" w:hAnsi="Times New Roman" w:cs="Times New Roman"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2" w15:restartNumberingAfterBreak="0">
    <w:nsid w:val="44187F6B"/>
    <w:multiLevelType w:val="hybridMultilevel"/>
    <w:tmpl w:val="6166E042"/>
    <w:lvl w:ilvl="0" w:tplc="FFFFFFFF">
      <w:start w:val="1"/>
      <w:numFmt w:val="decimal"/>
      <w:lvlText w:val="(%1)"/>
      <w:lvlJc w:val="left"/>
      <w:pPr>
        <w:ind w:left="780" w:hanging="360"/>
      </w:pPr>
      <w:rPr>
        <w:rFonts w:ascii="Times New Roman" w:hAnsi="Times New Roman" w:cs="Times New Roman" w:hint="default"/>
      </w:rPr>
    </w:lvl>
    <w:lvl w:ilvl="1" w:tplc="FFFFFFFF" w:tentative="1">
      <w:start w:val="1"/>
      <w:numFmt w:val="ideographTraditional"/>
      <w:lvlText w:val="%2、"/>
      <w:lvlJc w:val="left"/>
      <w:pPr>
        <w:ind w:left="1380" w:hanging="480"/>
      </w:pPr>
    </w:lvl>
    <w:lvl w:ilvl="2" w:tplc="FFFFFFFF" w:tentative="1">
      <w:start w:val="1"/>
      <w:numFmt w:val="lowerRoman"/>
      <w:lvlText w:val="%3."/>
      <w:lvlJc w:val="right"/>
      <w:pPr>
        <w:ind w:left="1860" w:hanging="480"/>
      </w:pPr>
    </w:lvl>
    <w:lvl w:ilvl="3" w:tplc="FFFFFFFF" w:tentative="1">
      <w:start w:val="1"/>
      <w:numFmt w:val="decimal"/>
      <w:lvlText w:val="%4."/>
      <w:lvlJc w:val="left"/>
      <w:pPr>
        <w:ind w:left="2340" w:hanging="480"/>
      </w:pPr>
    </w:lvl>
    <w:lvl w:ilvl="4" w:tplc="FFFFFFFF" w:tentative="1">
      <w:start w:val="1"/>
      <w:numFmt w:val="ideographTraditional"/>
      <w:lvlText w:val="%5、"/>
      <w:lvlJc w:val="left"/>
      <w:pPr>
        <w:ind w:left="2820" w:hanging="480"/>
      </w:pPr>
    </w:lvl>
    <w:lvl w:ilvl="5" w:tplc="FFFFFFFF" w:tentative="1">
      <w:start w:val="1"/>
      <w:numFmt w:val="lowerRoman"/>
      <w:lvlText w:val="%6."/>
      <w:lvlJc w:val="right"/>
      <w:pPr>
        <w:ind w:left="3300" w:hanging="480"/>
      </w:pPr>
    </w:lvl>
    <w:lvl w:ilvl="6" w:tplc="FFFFFFFF" w:tentative="1">
      <w:start w:val="1"/>
      <w:numFmt w:val="decimal"/>
      <w:lvlText w:val="%7."/>
      <w:lvlJc w:val="left"/>
      <w:pPr>
        <w:ind w:left="3780" w:hanging="480"/>
      </w:pPr>
    </w:lvl>
    <w:lvl w:ilvl="7" w:tplc="FFFFFFFF" w:tentative="1">
      <w:start w:val="1"/>
      <w:numFmt w:val="ideographTraditional"/>
      <w:lvlText w:val="%8、"/>
      <w:lvlJc w:val="left"/>
      <w:pPr>
        <w:ind w:left="4260" w:hanging="480"/>
      </w:pPr>
    </w:lvl>
    <w:lvl w:ilvl="8" w:tplc="FFFFFFFF" w:tentative="1">
      <w:start w:val="1"/>
      <w:numFmt w:val="lowerRoman"/>
      <w:lvlText w:val="%9."/>
      <w:lvlJc w:val="right"/>
      <w:pPr>
        <w:ind w:left="4740" w:hanging="480"/>
      </w:pPr>
    </w:lvl>
  </w:abstractNum>
  <w:abstractNum w:abstractNumId="13" w15:restartNumberingAfterBreak="0">
    <w:nsid w:val="465B48C6"/>
    <w:multiLevelType w:val="hybridMultilevel"/>
    <w:tmpl w:val="6166E042"/>
    <w:lvl w:ilvl="0" w:tplc="FFFFFFFF">
      <w:start w:val="1"/>
      <w:numFmt w:val="decimal"/>
      <w:lvlText w:val="(%1)"/>
      <w:lvlJc w:val="left"/>
      <w:pPr>
        <w:ind w:left="780" w:hanging="360"/>
      </w:pPr>
      <w:rPr>
        <w:rFonts w:ascii="Times New Roman" w:hAnsi="Times New Roman" w:cs="Times New Roman" w:hint="default"/>
      </w:rPr>
    </w:lvl>
    <w:lvl w:ilvl="1" w:tplc="FFFFFFFF" w:tentative="1">
      <w:start w:val="1"/>
      <w:numFmt w:val="ideographTraditional"/>
      <w:lvlText w:val="%2、"/>
      <w:lvlJc w:val="left"/>
      <w:pPr>
        <w:ind w:left="1380" w:hanging="480"/>
      </w:pPr>
    </w:lvl>
    <w:lvl w:ilvl="2" w:tplc="FFFFFFFF" w:tentative="1">
      <w:start w:val="1"/>
      <w:numFmt w:val="lowerRoman"/>
      <w:lvlText w:val="%3."/>
      <w:lvlJc w:val="right"/>
      <w:pPr>
        <w:ind w:left="1860" w:hanging="480"/>
      </w:pPr>
    </w:lvl>
    <w:lvl w:ilvl="3" w:tplc="FFFFFFFF" w:tentative="1">
      <w:start w:val="1"/>
      <w:numFmt w:val="decimal"/>
      <w:lvlText w:val="%4."/>
      <w:lvlJc w:val="left"/>
      <w:pPr>
        <w:ind w:left="2340" w:hanging="480"/>
      </w:pPr>
    </w:lvl>
    <w:lvl w:ilvl="4" w:tplc="FFFFFFFF" w:tentative="1">
      <w:start w:val="1"/>
      <w:numFmt w:val="ideographTraditional"/>
      <w:lvlText w:val="%5、"/>
      <w:lvlJc w:val="left"/>
      <w:pPr>
        <w:ind w:left="2820" w:hanging="480"/>
      </w:pPr>
    </w:lvl>
    <w:lvl w:ilvl="5" w:tplc="FFFFFFFF" w:tentative="1">
      <w:start w:val="1"/>
      <w:numFmt w:val="lowerRoman"/>
      <w:lvlText w:val="%6."/>
      <w:lvlJc w:val="right"/>
      <w:pPr>
        <w:ind w:left="3300" w:hanging="480"/>
      </w:pPr>
    </w:lvl>
    <w:lvl w:ilvl="6" w:tplc="FFFFFFFF" w:tentative="1">
      <w:start w:val="1"/>
      <w:numFmt w:val="decimal"/>
      <w:lvlText w:val="%7."/>
      <w:lvlJc w:val="left"/>
      <w:pPr>
        <w:ind w:left="3780" w:hanging="480"/>
      </w:pPr>
    </w:lvl>
    <w:lvl w:ilvl="7" w:tplc="FFFFFFFF" w:tentative="1">
      <w:start w:val="1"/>
      <w:numFmt w:val="ideographTraditional"/>
      <w:lvlText w:val="%8、"/>
      <w:lvlJc w:val="left"/>
      <w:pPr>
        <w:ind w:left="4260" w:hanging="480"/>
      </w:pPr>
    </w:lvl>
    <w:lvl w:ilvl="8" w:tplc="FFFFFFFF" w:tentative="1">
      <w:start w:val="1"/>
      <w:numFmt w:val="lowerRoman"/>
      <w:lvlText w:val="%9."/>
      <w:lvlJc w:val="right"/>
      <w:pPr>
        <w:ind w:left="4740" w:hanging="480"/>
      </w:pPr>
    </w:lvl>
  </w:abstractNum>
  <w:abstractNum w:abstractNumId="14" w15:restartNumberingAfterBreak="0">
    <w:nsid w:val="466B47B2"/>
    <w:multiLevelType w:val="hybridMultilevel"/>
    <w:tmpl w:val="773232D4"/>
    <w:lvl w:ilvl="0" w:tplc="FFFFFFFF">
      <w:start w:val="1"/>
      <w:numFmt w:val="decimal"/>
      <w:lvlText w:val="(%1)"/>
      <w:lvlJc w:val="left"/>
      <w:pPr>
        <w:ind w:left="780" w:hanging="360"/>
      </w:pPr>
      <w:rPr>
        <w:rFonts w:ascii="Times New Roman" w:hAnsi="Times New Roman" w:cs="Times New Roman" w:hint="default"/>
      </w:rPr>
    </w:lvl>
    <w:lvl w:ilvl="1" w:tplc="FFFFFFFF" w:tentative="1">
      <w:start w:val="1"/>
      <w:numFmt w:val="ideographTraditional"/>
      <w:lvlText w:val="%2、"/>
      <w:lvlJc w:val="left"/>
      <w:pPr>
        <w:ind w:left="1380" w:hanging="480"/>
      </w:pPr>
    </w:lvl>
    <w:lvl w:ilvl="2" w:tplc="FFFFFFFF" w:tentative="1">
      <w:start w:val="1"/>
      <w:numFmt w:val="lowerRoman"/>
      <w:lvlText w:val="%3."/>
      <w:lvlJc w:val="right"/>
      <w:pPr>
        <w:ind w:left="1860" w:hanging="480"/>
      </w:pPr>
    </w:lvl>
    <w:lvl w:ilvl="3" w:tplc="FFFFFFFF" w:tentative="1">
      <w:start w:val="1"/>
      <w:numFmt w:val="decimal"/>
      <w:lvlText w:val="%4."/>
      <w:lvlJc w:val="left"/>
      <w:pPr>
        <w:ind w:left="2340" w:hanging="480"/>
      </w:pPr>
    </w:lvl>
    <w:lvl w:ilvl="4" w:tplc="FFFFFFFF" w:tentative="1">
      <w:start w:val="1"/>
      <w:numFmt w:val="ideographTraditional"/>
      <w:lvlText w:val="%5、"/>
      <w:lvlJc w:val="left"/>
      <w:pPr>
        <w:ind w:left="2820" w:hanging="480"/>
      </w:pPr>
    </w:lvl>
    <w:lvl w:ilvl="5" w:tplc="FFFFFFFF" w:tentative="1">
      <w:start w:val="1"/>
      <w:numFmt w:val="lowerRoman"/>
      <w:lvlText w:val="%6."/>
      <w:lvlJc w:val="right"/>
      <w:pPr>
        <w:ind w:left="3300" w:hanging="480"/>
      </w:pPr>
    </w:lvl>
    <w:lvl w:ilvl="6" w:tplc="FFFFFFFF" w:tentative="1">
      <w:start w:val="1"/>
      <w:numFmt w:val="decimal"/>
      <w:lvlText w:val="%7."/>
      <w:lvlJc w:val="left"/>
      <w:pPr>
        <w:ind w:left="3780" w:hanging="480"/>
      </w:pPr>
    </w:lvl>
    <w:lvl w:ilvl="7" w:tplc="FFFFFFFF" w:tentative="1">
      <w:start w:val="1"/>
      <w:numFmt w:val="ideographTraditional"/>
      <w:lvlText w:val="%8、"/>
      <w:lvlJc w:val="left"/>
      <w:pPr>
        <w:ind w:left="4260" w:hanging="480"/>
      </w:pPr>
    </w:lvl>
    <w:lvl w:ilvl="8" w:tplc="FFFFFFFF" w:tentative="1">
      <w:start w:val="1"/>
      <w:numFmt w:val="lowerRoman"/>
      <w:lvlText w:val="%9."/>
      <w:lvlJc w:val="right"/>
      <w:pPr>
        <w:ind w:left="4740" w:hanging="480"/>
      </w:pPr>
    </w:lvl>
  </w:abstractNum>
  <w:abstractNum w:abstractNumId="15" w15:restartNumberingAfterBreak="0">
    <w:nsid w:val="49396009"/>
    <w:multiLevelType w:val="hybridMultilevel"/>
    <w:tmpl w:val="23D8979A"/>
    <w:lvl w:ilvl="0" w:tplc="1B3E59DC">
      <w:start w:val="1"/>
      <w:numFmt w:val="decimal"/>
      <w:lvlText w:val="(%1)"/>
      <w:lvlJc w:val="left"/>
      <w:pPr>
        <w:ind w:left="700" w:hanging="480"/>
      </w:pPr>
      <w:rPr>
        <w:rFonts w:ascii="Times New Roman" w:hAnsi="Times New Roman" w:cs="Times New Roman" w:hint="default"/>
      </w:rPr>
    </w:lvl>
    <w:lvl w:ilvl="1" w:tplc="FFFFFFFF">
      <w:start w:val="1"/>
      <w:numFmt w:val="ideographTraditional"/>
      <w:lvlText w:val="%2、"/>
      <w:lvlJc w:val="left"/>
      <w:pPr>
        <w:ind w:left="1180" w:hanging="480"/>
      </w:pPr>
    </w:lvl>
    <w:lvl w:ilvl="2" w:tplc="FFFFFFFF">
      <w:start w:val="1"/>
      <w:numFmt w:val="decimal"/>
      <w:lvlText w:val="(%3)"/>
      <w:lvlJc w:val="left"/>
      <w:pPr>
        <w:ind w:left="1660" w:hanging="480"/>
      </w:pPr>
      <w:rPr>
        <w:rFonts w:ascii="Times New Roman" w:hAnsi="Times New Roman" w:cs="Times New Roman" w:hint="default"/>
      </w:rPr>
    </w:lvl>
    <w:lvl w:ilvl="3" w:tplc="FFFFFFFF">
      <w:start w:val="1"/>
      <w:numFmt w:val="decimal"/>
      <w:lvlText w:val="%4."/>
      <w:lvlJc w:val="left"/>
      <w:pPr>
        <w:ind w:left="2140" w:hanging="480"/>
      </w:pPr>
    </w:lvl>
    <w:lvl w:ilvl="4" w:tplc="FFFFFFFF" w:tentative="1">
      <w:start w:val="1"/>
      <w:numFmt w:val="ideographTraditional"/>
      <w:lvlText w:val="%5、"/>
      <w:lvlJc w:val="left"/>
      <w:pPr>
        <w:ind w:left="2620" w:hanging="480"/>
      </w:pPr>
    </w:lvl>
    <w:lvl w:ilvl="5" w:tplc="FFFFFFFF" w:tentative="1">
      <w:start w:val="1"/>
      <w:numFmt w:val="lowerRoman"/>
      <w:lvlText w:val="%6."/>
      <w:lvlJc w:val="right"/>
      <w:pPr>
        <w:ind w:left="3100" w:hanging="480"/>
      </w:pPr>
    </w:lvl>
    <w:lvl w:ilvl="6" w:tplc="FFFFFFFF" w:tentative="1">
      <w:start w:val="1"/>
      <w:numFmt w:val="decimal"/>
      <w:lvlText w:val="%7."/>
      <w:lvlJc w:val="left"/>
      <w:pPr>
        <w:ind w:left="3580" w:hanging="480"/>
      </w:pPr>
    </w:lvl>
    <w:lvl w:ilvl="7" w:tplc="FFFFFFFF" w:tentative="1">
      <w:start w:val="1"/>
      <w:numFmt w:val="ideographTraditional"/>
      <w:lvlText w:val="%8、"/>
      <w:lvlJc w:val="left"/>
      <w:pPr>
        <w:ind w:left="4060" w:hanging="480"/>
      </w:pPr>
    </w:lvl>
    <w:lvl w:ilvl="8" w:tplc="FFFFFFFF" w:tentative="1">
      <w:start w:val="1"/>
      <w:numFmt w:val="lowerRoman"/>
      <w:lvlText w:val="%9."/>
      <w:lvlJc w:val="right"/>
      <w:pPr>
        <w:ind w:left="4540" w:hanging="480"/>
      </w:pPr>
    </w:lvl>
  </w:abstractNum>
  <w:abstractNum w:abstractNumId="16" w15:restartNumberingAfterBreak="0">
    <w:nsid w:val="4A8F22A3"/>
    <w:multiLevelType w:val="hybridMultilevel"/>
    <w:tmpl w:val="6166E042"/>
    <w:lvl w:ilvl="0" w:tplc="1B3E59DC">
      <w:start w:val="1"/>
      <w:numFmt w:val="decimal"/>
      <w:lvlText w:val="(%1)"/>
      <w:lvlJc w:val="left"/>
      <w:pPr>
        <w:ind w:left="780" w:hanging="360"/>
      </w:pPr>
      <w:rPr>
        <w:rFonts w:ascii="Times New Roman" w:hAnsi="Times New Roman" w:cs="Times New Roman"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7" w15:restartNumberingAfterBreak="0">
    <w:nsid w:val="5075533C"/>
    <w:multiLevelType w:val="hybridMultilevel"/>
    <w:tmpl w:val="A9F6AE78"/>
    <w:lvl w:ilvl="0" w:tplc="4DD2E2A6">
      <w:start w:val="1"/>
      <w:numFmt w:val="decimal"/>
      <w:lvlText w:val="%1."/>
      <w:lvlJc w:val="left"/>
      <w:pPr>
        <w:ind w:left="615" w:hanging="600"/>
      </w:pPr>
      <w:rPr>
        <w:rFonts w:hint="default"/>
      </w:rPr>
    </w:lvl>
    <w:lvl w:ilvl="1" w:tplc="04090019" w:tentative="1">
      <w:start w:val="1"/>
      <w:numFmt w:val="ideographTraditional"/>
      <w:lvlText w:val="%2、"/>
      <w:lvlJc w:val="left"/>
      <w:pPr>
        <w:ind w:left="975" w:hanging="480"/>
      </w:pPr>
    </w:lvl>
    <w:lvl w:ilvl="2" w:tplc="0409001B" w:tentative="1">
      <w:start w:val="1"/>
      <w:numFmt w:val="lowerRoman"/>
      <w:lvlText w:val="%3."/>
      <w:lvlJc w:val="right"/>
      <w:pPr>
        <w:ind w:left="1455" w:hanging="480"/>
      </w:pPr>
    </w:lvl>
    <w:lvl w:ilvl="3" w:tplc="0409000F" w:tentative="1">
      <w:start w:val="1"/>
      <w:numFmt w:val="decimal"/>
      <w:lvlText w:val="%4."/>
      <w:lvlJc w:val="left"/>
      <w:pPr>
        <w:ind w:left="1935" w:hanging="480"/>
      </w:pPr>
    </w:lvl>
    <w:lvl w:ilvl="4" w:tplc="04090019" w:tentative="1">
      <w:start w:val="1"/>
      <w:numFmt w:val="ideographTraditional"/>
      <w:lvlText w:val="%5、"/>
      <w:lvlJc w:val="left"/>
      <w:pPr>
        <w:ind w:left="2415" w:hanging="480"/>
      </w:pPr>
    </w:lvl>
    <w:lvl w:ilvl="5" w:tplc="0409001B" w:tentative="1">
      <w:start w:val="1"/>
      <w:numFmt w:val="lowerRoman"/>
      <w:lvlText w:val="%6."/>
      <w:lvlJc w:val="right"/>
      <w:pPr>
        <w:ind w:left="2895" w:hanging="480"/>
      </w:pPr>
    </w:lvl>
    <w:lvl w:ilvl="6" w:tplc="0409000F" w:tentative="1">
      <w:start w:val="1"/>
      <w:numFmt w:val="decimal"/>
      <w:lvlText w:val="%7."/>
      <w:lvlJc w:val="left"/>
      <w:pPr>
        <w:ind w:left="3375" w:hanging="480"/>
      </w:pPr>
    </w:lvl>
    <w:lvl w:ilvl="7" w:tplc="04090019" w:tentative="1">
      <w:start w:val="1"/>
      <w:numFmt w:val="ideographTraditional"/>
      <w:lvlText w:val="%8、"/>
      <w:lvlJc w:val="left"/>
      <w:pPr>
        <w:ind w:left="3855" w:hanging="480"/>
      </w:pPr>
    </w:lvl>
    <w:lvl w:ilvl="8" w:tplc="0409001B" w:tentative="1">
      <w:start w:val="1"/>
      <w:numFmt w:val="lowerRoman"/>
      <w:lvlText w:val="%9."/>
      <w:lvlJc w:val="right"/>
      <w:pPr>
        <w:ind w:left="4335" w:hanging="480"/>
      </w:pPr>
    </w:lvl>
  </w:abstractNum>
  <w:abstractNum w:abstractNumId="18" w15:restartNumberingAfterBreak="0">
    <w:nsid w:val="51213509"/>
    <w:multiLevelType w:val="hybridMultilevel"/>
    <w:tmpl w:val="14F2F672"/>
    <w:lvl w:ilvl="0" w:tplc="FB1E76C0">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60D7BEF"/>
    <w:multiLevelType w:val="hybridMultilevel"/>
    <w:tmpl w:val="B762CC22"/>
    <w:lvl w:ilvl="0" w:tplc="4C9EC494">
      <w:start w:val="1"/>
      <w:numFmt w:val="decimal"/>
      <w:lvlText w:val="%1."/>
      <w:lvlJc w:val="left"/>
      <w:pPr>
        <w:ind w:left="502" w:hanging="480"/>
      </w:pPr>
      <w:rPr>
        <w:rFonts w:hint="eastAsia"/>
      </w:rPr>
    </w:lvl>
    <w:lvl w:ilvl="1" w:tplc="04090019" w:tentative="1">
      <w:start w:val="1"/>
      <w:numFmt w:val="ideographTraditional"/>
      <w:lvlText w:val="%2、"/>
      <w:lvlJc w:val="left"/>
      <w:pPr>
        <w:ind w:left="982" w:hanging="480"/>
      </w:pPr>
    </w:lvl>
    <w:lvl w:ilvl="2" w:tplc="0409001B" w:tentative="1">
      <w:start w:val="1"/>
      <w:numFmt w:val="lowerRoman"/>
      <w:lvlText w:val="%3."/>
      <w:lvlJc w:val="right"/>
      <w:pPr>
        <w:ind w:left="1462" w:hanging="480"/>
      </w:pPr>
    </w:lvl>
    <w:lvl w:ilvl="3" w:tplc="0409000F" w:tentative="1">
      <w:start w:val="1"/>
      <w:numFmt w:val="decimal"/>
      <w:lvlText w:val="%4."/>
      <w:lvlJc w:val="left"/>
      <w:pPr>
        <w:ind w:left="1942" w:hanging="480"/>
      </w:pPr>
    </w:lvl>
    <w:lvl w:ilvl="4" w:tplc="04090019" w:tentative="1">
      <w:start w:val="1"/>
      <w:numFmt w:val="ideographTraditional"/>
      <w:lvlText w:val="%5、"/>
      <w:lvlJc w:val="left"/>
      <w:pPr>
        <w:ind w:left="2422" w:hanging="480"/>
      </w:pPr>
    </w:lvl>
    <w:lvl w:ilvl="5" w:tplc="0409001B" w:tentative="1">
      <w:start w:val="1"/>
      <w:numFmt w:val="lowerRoman"/>
      <w:lvlText w:val="%6."/>
      <w:lvlJc w:val="right"/>
      <w:pPr>
        <w:ind w:left="2902" w:hanging="480"/>
      </w:pPr>
    </w:lvl>
    <w:lvl w:ilvl="6" w:tplc="0409000F" w:tentative="1">
      <w:start w:val="1"/>
      <w:numFmt w:val="decimal"/>
      <w:lvlText w:val="%7."/>
      <w:lvlJc w:val="left"/>
      <w:pPr>
        <w:ind w:left="3382" w:hanging="480"/>
      </w:pPr>
    </w:lvl>
    <w:lvl w:ilvl="7" w:tplc="04090019" w:tentative="1">
      <w:start w:val="1"/>
      <w:numFmt w:val="ideographTraditional"/>
      <w:lvlText w:val="%8、"/>
      <w:lvlJc w:val="left"/>
      <w:pPr>
        <w:ind w:left="3862" w:hanging="480"/>
      </w:pPr>
    </w:lvl>
    <w:lvl w:ilvl="8" w:tplc="0409001B" w:tentative="1">
      <w:start w:val="1"/>
      <w:numFmt w:val="lowerRoman"/>
      <w:lvlText w:val="%9."/>
      <w:lvlJc w:val="right"/>
      <w:pPr>
        <w:ind w:left="4342" w:hanging="480"/>
      </w:pPr>
    </w:lvl>
  </w:abstractNum>
  <w:abstractNum w:abstractNumId="20" w15:restartNumberingAfterBreak="0">
    <w:nsid w:val="5B1C0963"/>
    <w:multiLevelType w:val="hybridMultilevel"/>
    <w:tmpl w:val="6166E042"/>
    <w:lvl w:ilvl="0" w:tplc="FFFFFFFF">
      <w:start w:val="1"/>
      <w:numFmt w:val="decimal"/>
      <w:lvlText w:val="(%1)"/>
      <w:lvlJc w:val="left"/>
      <w:pPr>
        <w:ind w:left="780" w:hanging="360"/>
      </w:pPr>
      <w:rPr>
        <w:rFonts w:ascii="Times New Roman" w:hAnsi="Times New Roman" w:cs="Times New Roman" w:hint="default"/>
      </w:rPr>
    </w:lvl>
    <w:lvl w:ilvl="1" w:tplc="FFFFFFFF" w:tentative="1">
      <w:start w:val="1"/>
      <w:numFmt w:val="ideographTraditional"/>
      <w:lvlText w:val="%2、"/>
      <w:lvlJc w:val="left"/>
      <w:pPr>
        <w:ind w:left="1380" w:hanging="480"/>
      </w:pPr>
    </w:lvl>
    <w:lvl w:ilvl="2" w:tplc="FFFFFFFF" w:tentative="1">
      <w:start w:val="1"/>
      <w:numFmt w:val="lowerRoman"/>
      <w:lvlText w:val="%3."/>
      <w:lvlJc w:val="right"/>
      <w:pPr>
        <w:ind w:left="1860" w:hanging="480"/>
      </w:pPr>
    </w:lvl>
    <w:lvl w:ilvl="3" w:tplc="FFFFFFFF" w:tentative="1">
      <w:start w:val="1"/>
      <w:numFmt w:val="decimal"/>
      <w:lvlText w:val="%4."/>
      <w:lvlJc w:val="left"/>
      <w:pPr>
        <w:ind w:left="2340" w:hanging="480"/>
      </w:pPr>
    </w:lvl>
    <w:lvl w:ilvl="4" w:tplc="FFFFFFFF" w:tentative="1">
      <w:start w:val="1"/>
      <w:numFmt w:val="ideographTraditional"/>
      <w:lvlText w:val="%5、"/>
      <w:lvlJc w:val="left"/>
      <w:pPr>
        <w:ind w:left="2820" w:hanging="480"/>
      </w:pPr>
    </w:lvl>
    <w:lvl w:ilvl="5" w:tplc="FFFFFFFF" w:tentative="1">
      <w:start w:val="1"/>
      <w:numFmt w:val="lowerRoman"/>
      <w:lvlText w:val="%6."/>
      <w:lvlJc w:val="right"/>
      <w:pPr>
        <w:ind w:left="3300" w:hanging="480"/>
      </w:pPr>
    </w:lvl>
    <w:lvl w:ilvl="6" w:tplc="FFFFFFFF" w:tentative="1">
      <w:start w:val="1"/>
      <w:numFmt w:val="decimal"/>
      <w:lvlText w:val="%7."/>
      <w:lvlJc w:val="left"/>
      <w:pPr>
        <w:ind w:left="3780" w:hanging="480"/>
      </w:pPr>
    </w:lvl>
    <w:lvl w:ilvl="7" w:tplc="FFFFFFFF" w:tentative="1">
      <w:start w:val="1"/>
      <w:numFmt w:val="ideographTraditional"/>
      <w:lvlText w:val="%8、"/>
      <w:lvlJc w:val="left"/>
      <w:pPr>
        <w:ind w:left="4260" w:hanging="480"/>
      </w:pPr>
    </w:lvl>
    <w:lvl w:ilvl="8" w:tplc="FFFFFFFF" w:tentative="1">
      <w:start w:val="1"/>
      <w:numFmt w:val="lowerRoman"/>
      <w:lvlText w:val="%9."/>
      <w:lvlJc w:val="right"/>
      <w:pPr>
        <w:ind w:left="4740" w:hanging="480"/>
      </w:pPr>
    </w:lvl>
  </w:abstractNum>
  <w:abstractNum w:abstractNumId="21" w15:restartNumberingAfterBreak="0">
    <w:nsid w:val="64991BA1"/>
    <w:multiLevelType w:val="hybridMultilevel"/>
    <w:tmpl w:val="4A82C3C8"/>
    <w:lvl w:ilvl="0" w:tplc="BBB473CE">
      <w:start w:val="1"/>
      <w:numFmt w:val="decimal"/>
      <w:lvlText w:val="(%1)"/>
      <w:lvlJc w:val="left"/>
      <w:pPr>
        <w:ind w:left="800" w:hanging="360"/>
      </w:pPr>
      <w:rPr>
        <w:rFonts w:hint="default"/>
        <w:color w:val="0033CC"/>
      </w:rPr>
    </w:lvl>
    <w:lvl w:ilvl="1" w:tplc="04090019" w:tentative="1">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22" w15:restartNumberingAfterBreak="0">
    <w:nsid w:val="67C3631D"/>
    <w:multiLevelType w:val="hybridMultilevel"/>
    <w:tmpl w:val="C5584BAE"/>
    <w:lvl w:ilvl="0" w:tplc="BC9E7348">
      <w:start w:val="1"/>
      <w:numFmt w:val="decimal"/>
      <w:lvlText w:val="%1."/>
      <w:lvlJc w:val="left"/>
      <w:pPr>
        <w:ind w:left="502" w:hanging="480"/>
      </w:pPr>
      <w:rPr>
        <w:rFonts w:hint="default"/>
      </w:rPr>
    </w:lvl>
    <w:lvl w:ilvl="1" w:tplc="04090019" w:tentative="1">
      <w:start w:val="1"/>
      <w:numFmt w:val="ideographTraditional"/>
      <w:lvlText w:val="%2、"/>
      <w:lvlJc w:val="left"/>
      <w:pPr>
        <w:ind w:left="982" w:hanging="480"/>
      </w:pPr>
    </w:lvl>
    <w:lvl w:ilvl="2" w:tplc="0409001B" w:tentative="1">
      <w:start w:val="1"/>
      <w:numFmt w:val="lowerRoman"/>
      <w:lvlText w:val="%3."/>
      <w:lvlJc w:val="right"/>
      <w:pPr>
        <w:ind w:left="1462" w:hanging="480"/>
      </w:pPr>
    </w:lvl>
    <w:lvl w:ilvl="3" w:tplc="0409000F" w:tentative="1">
      <w:start w:val="1"/>
      <w:numFmt w:val="decimal"/>
      <w:lvlText w:val="%4."/>
      <w:lvlJc w:val="left"/>
      <w:pPr>
        <w:ind w:left="1942" w:hanging="480"/>
      </w:pPr>
    </w:lvl>
    <w:lvl w:ilvl="4" w:tplc="04090019" w:tentative="1">
      <w:start w:val="1"/>
      <w:numFmt w:val="ideographTraditional"/>
      <w:lvlText w:val="%5、"/>
      <w:lvlJc w:val="left"/>
      <w:pPr>
        <w:ind w:left="2422" w:hanging="480"/>
      </w:pPr>
    </w:lvl>
    <w:lvl w:ilvl="5" w:tplc="0409001B" w:tentative="1">
      <w:start w:val="1"/>
      <w:numFmt w:val="lowerRoman"/>
      <w:lvlText w:val="%6."/>
      <w:lvlJc w:val="right"/>
      <w:pPr>
        <w:ind w:left="2902" w:hanging="480"/>
      </w:pPr>
    </w:lvl>
    <w:lvl w:ilvl="6" w:tplc="0409000F" w:tentative="1">
      <w:start w:val="1"/>
      <w:numFmt w:val="decimal"/>
      <w:lvlText w:val="%7."/>
      <w:lvlJc w:val="left"/>
      <w:pPr>
        <w:ind w:left="3382" w:hanging="480"/>
      </w:pPr>
    </w:lvl>
    <w:lvl w:ilvl="7" w:tplc="04090019" w:tentative="1">
      <w:start w:val="1"/>
      <w:numFmt w:val="ideographTraditional"/>
      <w:lvlText w:val="%8、"/>
      <w:lvlJc w:val="left"/>
      <w:pPr>
        <w:ind w:left="3862" w:hanging="480"/>
      </w:pPr>
    </w:lvl>
    <w:lvl w:ilvl="8" w:tplc="0409001B" w:tentative="1">
      <w:start w:val="1"/>
      <w:numFmt w:val="lowerRoman"/>
      <w:lvlText w:val="%9."/>
      <w:lvlJc w:val="right"/>
      <w:pPr>
        <w:ind w:left="4342" w:hanging="480"/>
      </w:pPr>
    </w:lvl>
  </w:abstractNum>
  <w:abstractNum w:abstractNumId="23" w15:restartNumberingAfterBreak="0">
    <w:nsid w:val="722A0E40"/>
    <w:multiLevelType w:val="hybridMultilevel"/>
    <w:tmpl w:val="6166E042"/>
    <w:lvl w:ilvl="0" w:tplc="1B3E59DC">
      <w:start w:val="1"/>
      <w:numFmt w:val="decimal"/>
      <w:lvlText w:val="(%1)"/>
      <w:lvlJc w:val="left"/>
      <w:pPr>
        <w:ind w:left="780" w:hanging="360"/>
      </w:pPr>
      <w:rPr>
        <w:rFonts w:ascii="Times New Roman" w:hAnsi="Times New Roman" w:cs="Times New Roman"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24" w15:restartNumberingAfterBreak="0">
    <w:nsid w:val="76D068FE"/>
    <w:multiLevelType w:val="hybridMultilevel"/>
    <w:tmpl w:val="8F44BF82"/>
    <w:lvl w:ilvl="0" w:tplc="7D905A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A7B1632"/>
    <w:multiLevelType w:val="hybridMultilevel"/>
    <w:tmpl w:val="6166E042"/>
    <w:lvl w:ilvl="0" w:tplc="1B3E59DC">
      <w:start w:val="1"/>
      <w:numFmt w:val="decimal"/>
      <w:lvlText w:val="(%1)"/>
      <w:lvlJc w:val="left"/>
      <w:pPr>
        <w:ind w:left="780" w:hanging="360"/>
      </w:pPr>
      <w:rPr>
        <w:rFonts w:ascii="Times New Roman" w:hAnsi="Times New Roman" w:cs="Times New Roman"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26" w15:restartNumberingAfterBreak="0">
    <w:nsid w:val="7C174DBF"/>
    <w:multiLevelType w:val="hybridMultilevel"/>
    <w:tmpl w:val="E8ACD006"/>
    <w:lvl w:ilvl="0" w:tplc="0409000F">
      <w:start w:val="1"/>
      <w:numFmt w:val="decimal"/>
      <w:lvlText w:val="%1."/>
      <w:lvlJc w:val="left"/>
      <w:pPr>
        <w:ind w:left="535" w:hanging="480"/>
      </w:pPr>
    </w:lvl>
    <w:lvl w:ilvl="1" w:tplc="04090019" w:tentative="1">
      <w:start w:val="1"/>
      <w:numFmt w:val="ideographTraditional"/>
      <w:lvlText w:val="%2、"/>
      <w:lvlJc w:val="left"/>
      <w:pPr>
        <w:ind w:left="1015" w:hanging="480"/>
      </w:pPr>
    </w:lvl>
    <w:lvl w:ilvl="2" w:tplc="0409001B" w:tentative="1">
      <w:start w:val="1"/>
      <w:numFmt w:val="lowerRoman"/>
      <w:lvlText w:val="%3."/>
      <w:lvlJc w:val="right"/>
      <w:pPr>
        <w:ind w:left="1495" w:hanging="480"/>
      </w:pPr>
    </w:lvl>
    <w:lvl w:ilvl="3" w:tplc="0409000F" w:tentative="1">
      <w:start w:val="1"/>
      <w:numFmt w:val="decimal"/>
      <w:lvlText w:val="%4."/>
      <w:lvlJc w:val="left"/>
      <w:pPr>
        <w:ind w:left="1975" w:hanging="480"/>
      </w:pPr>
    </w:lvl>
    <w:lvl w:ilvl="4" w:tplc="04090019" w:tentative="1">
      <w:start w:val="1"/>
      <w:numFmt w:val="ideographTraditional"/>
      <w:lvlText w:val="%5、"/>
      <w:lvlJc w:val="left"/>
      <w:pPr>
        <w:ind w:left="2455" w:hanging="480"/>
      </w:pPr>
    </w:lvl>
    <w:lvl w:ilvl="5" w:tplc="0409001B" w:tentative="1">
      <w:start w:val="1"/>
      <w:numFmt w:val="lowerRoman"/>
      <w:lvlText w:val="%6."/>
      <w:lvlJc w:val="right"/>
      <w:pPr>
        <w:ind w:left="2935" w:hanging="480"/>
      </w:pPr>
    </w:lvl>
    <w:lvl w:ilvl="6" w:tplc="0409000F" w:tentative="1">
      <w:start w:val="1"/>
      <w:numFmt w:val="decimal"/>
      <w:lvlText w:val="%7."/>
      <w:lvlJc w:val="left"/>
      <w:pPr>
        <w:ind w:left="3415" w:hanging="480"/>
      </w:pPr>
    </w:lvl>
    <w:lvl w:ilvl="7" w:tplc="04090019" w:tentative="1">
      <w:start w:val="1"/>
      <w:numFmt w:val="ideographTraditional"/>
      <w:lvlText w:val="%8、"/>
      <w:lvlJc w:val="left"/>
      <w:pPr>
        <w:ind w:left="3895" w:hanging="480"/>
      </w:pPr>
    </w:lvl>
    <w:lvl w:ilvl="8" w:tplc="0409001B" w:tentative="1">
      <w:start w:val="1"/>
      <w:numFmt w:val="lowerRoman"/>
      <w:lvlText w:val="%9."/>
      <w:lvlJc w:val="right"/>
      <w:pPr>
        <w:ind w:left="4375" w:hanging="480"/>
      </w:pPr>
    </w:lvl>
  </w:abstractNum>
  <w:num w:numId="1">
    <w:abstractNumId w:val="10"/>
  </w:num>
  <w:num w:numId="2">
    <w:abstractNumId w:val="22"/>
  </w:num>
  <w:num w:numId="3">
    <w:abstractNumId w:val="17"/>
  </w:num>
  <w:num w:numId="4">
    <w:abstractNumId w:val="1"/>
  </w:num>
  <w:num w:numId="5">
    <w:abstractNumId w:val="18"/>
  </w:num>
  <w:num w:numId="6">
    <w:abstractNumId w:val="24"/>
  </w:num>
  <w:num w:numId="7">
    <w:abstractNumId w:val="16"/>
  </w:num>
  <w:num w:numId="8">
    <w:abstractNumId w:val="4"/>
  </w:num>
  <w:num w:numId="9">
    <w:abstractNumId w:val="19"/>
  </w:num>
  <w:num w:numId="10">
    <w:abstractNumId w:val="0"/>
  </w:num>
  <w:num w:numId="11">
    <w:abstractNumId w:val="9"/>
  </w:num>
  <w:num w:numId="12">
    <w:abstractNumId w:val="25"/>
  </w:num>
  <w:num w:numId="13">
    <w:abstractNumId w:val="26"/>
  </w:num>
  <w:num w:numId="14">
    <w:abstractNumId w:val="11"/>
  </w:num>
  <w:num w:numId="15">
    <w:abstractNumId w:val="23"/>
  </w:num>
  <w:num w:numId="16">
    <w:abstractNumId w:val="15"/>
  </w:num>
  <w:num w:numId="17">
    <w:abstractNumId w:val="2"/>
  </w:num>
  <w:num w:numId="18">
    <w:abstractNumId w:val="14"/>
  </w:num>
  <w:num w:numId="19">
    <w:abstractNumId w:val="5"/>
  </w:num>
  <w:num w:numId="20">
    <w:abstractNumId w:val="21"/>
  </w:num>
  <w:num w:numId="21">
    <w:abstractNumId w:val="12"/>
  </w:num>
  <w:num w:numId="22">
    <w:abstractNumId w:val="13"/>
  </w:num>
  <w:num w:numId="23">
    <w:abstractNumId w:val="20"/>
  </w:num>
  <w:num w:numId="24">
    <w:abstractNumId w:val="7"/>
  </w:num>
  <w:num w:numId="25">
    <w:abstractNumId w:val="6"/>
  </w:num>
  <w:num w:numId="26">
    <w:abstractNumId w:val="8"/>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9A6"/>
    <w:rsid w:val="00004901"/>
    <w:rsid w:val="00006776"/>
    <w:rsid w:val="000214C4"/>
    <w:rsid w:val="00022B3F"/>
    <w:rsid w:val="00032E8B"/>
    <w:rsid w:val="0003609B"/>
    <w:rsid w:val="00042B78"/>
    <w:rsid w:val="00043758"/>
    <w:rsid w:val="00054DB5"/>
    <w:rsid w:val="000578FD"/>
    <w:rsid w:val="00077430"/>
    <w:rsid w:val="00077905"/>
    <w:rsid w:val="00084B16"/>
    <w:rsid w:val="000A2178"/>
    <w:rsid w:val="000A7DEF"/>
    <w:rsid w:val="000B2B44"/>
    <w:rsid w:val="000C1D6A"/>
    <w:rsid w:val="000C3958"/>
    <w:rsid w:val="000E1D7C"/>
    <w:rsid w:val="000E27E6"/>
    <w:rsid w:val="000E6BE5"/>
    <w:rsid w:val="0011479C"/>
    <w:rsid w:val="00116D16"/>
    <w:rsid w:val="001271B8"/>
    <w:rsid w:val="001320A5"/>
    <w:rsid w:val="00132999"/>
    <w:rsid w:val="00134D6B"/>
    <w:rsid w:val="00141EDE"/>
    <w:rsid w:val="00141FEE"/>
    <w:rsid w:val="0014223B"/>
    <w:rsid w:val="00146F7F"/>
    <w:rsid w:val="00147691"/>
    <w:rsid w:val="00156786"/>
    <w:rsid w:val="00160FCD"/>
    <w:rsid w:val="001623B5"/>
    <w:rsid w:val="00162D40"/>
    <w:rsid w:val="00176594"/>
    <w:rsid w:val="00183D97"/>
    <w:rsid w:val="00196039"/>
    <w:rsid w:val="001B337F"/>
    <w:rsid w:val="001C1163"/>
    <w:rsid w:val="001C2840"/>
    <w:rsid w:val="001C75DA"/>
    <w:rsid w:val="00202546"/>
    <w:rsid w:val="00210D6A"/>
    <w:rsid w:val="00246514"/>
    <w:rsid w:val="002542AE"/>
    <w:rsid w:val="00255867"/>
    <w:rsid w:val="00277857"/>
    <w:rsid w:val="002841A5"/>
    <w:rsid w:val="00285EF1"/>
    <w:rsid w:val="00290819"/>
    <w:rsid w:val="00292901"/>
    <w:rsid w:val="00294EEA"/>
    <w:rsid w:val="002C54D0"/>
    <w:rsid w:val="002C7CED"/>
    <w:rsid w:val="002D2758"/>
    <w:rsid w:val="002E62C6"/>
    <w:rsid w:val="002F0632"/>
    <w:rsid w:val="002F2658"/>
    <w:rsid w:val="00310ACA"/>
    <w:rsid w:val="00316795"/>
    <w:rsid w:val="00320AD6"/>
    <w:rsid w:val="00324C27"/>
    <w:rsid w:val="00326696"/>
    <w:rsid w:val="00332938"/>
    <w:rsid w:val="00333736"/>
    <w:rsid w:val="003536E9"/>
    <w:rsid w:val="0035658F"/>
    <w:rsid w:val="00357DB9"/>
    <w:rsid w:val="003738B0"/>
    <w:rsid w:val="00374203"/>
    <w:rsid w:val="00375D2C"/>
    <w:rsid w:val="003835CD"/>
    <w:rsid w:val="003853E6"/>
    <w:rsid w:val="0038660B"/>
    <w:rsid w:val="00392061"/>
    <w:rsid w:val="003A234D"/>
    <w:rsid w:val="003B0F12"/>
    <w:rsid w:val="003C079D"/>
    <w:rsid w:val="003D1390"/>
    <w:rsid w:val="003D3415"/>
    <w:rsid w:val="003E3EFD"/>
    <w:rsid w:val="003F0A97"/>
    <w:rsid w:val="003F57BC"/>
    <w:rsid w:val="003F5E21"/>
    <w:rsid w:val="00416987"/>
    <w:rsid w:val="0042129D"/>
    <w:rsid w:val="0042426D"/>
    <w:rsid w:val="0042572C"/>
    <w:rsid w:val="00426B73"/>
    <w:rsid w:val="00443B53"/>
    <w:rsid w:val="00444744"/>
    <w:rsid w:val="00447411"/>
    <w:rsid w:val="00470818"/>
    <w:rsid w:val="004712CE"/>
    <w:rsid w:val="0047523D"/>
    <w:rsid w:val="004906B0"/>
    <w:rsid w:val="004A15A5"/>
    <w:rsid w:val="004D53E6"/>
    <w:rsid w:val="004D67D7"/>
    <w:rsid w:val="004F5099"/>
    <w:rsid w:val="004F59D3"/>
    <w:rsid w:val="00523246"/>
    <w:rsid w:val="005468D4"/>
    <w:rsid w:val="0055425A"/>
    <w:rsid w:val="00555526"/>
    <w:rsid w:val="00570A78"/>
    <w:rsid w:val="00574B96"/>
    <w:rsid w:val="00580AF5"/>
    <w:rsid w:val="00597EE4"/>
    <w:rsid w:val="005A53EC"/>
    <w:rsid w:val="005C41B3"/>
    <w:rsid w:val="005D2063"/>
    <w:rsid w:val="005D2F5D"/>
    <w:rsid w:val="005E5DEB"/>
    <w:rsid w:val="005F317A"/>
    <w:rsid w:val="00603754"/>
    <w:rsid w:val="00616A4B"/>
    <w:rsid w:val="006222F6"/>
    <w:rsid w:val="00631045"/>
    <w:rsid w:val="00631F5F"/>
    <w:rsid w:val="00644767"/>
    <w:rsid w:val="006452FC"/>
    <w:rsid w:val="00647D0E"/>
    <w:rsid w:val="0065577A"/>
    <w:rsid w:val="00660D49"/>
    <w:rsid w:val="00674EF5"/>
    <w:rsid w:val="00690C96"/>
    <w:rsid w:val="00691065"/>
    <w:rsid w:val="006924BE"/>
    <w:rsid w:val="00696D3A"/>
    <w:rsid w:val="00697E15"/>
    <w:rsid w:val="006A1C62"/>
    <w:rsid w:val="006A345D"/>
    <w:rsid w:val="006A448B"/>
    <w:rsid w:val="006A4530"/>
    <w:rsid w:val="006B2D83"/>
    <w:rsid w:val="006C67A1"/>
    <w:rsid w:val="006D6515"/>
    <w:rsid w:val="006E4E6F"/>
    <w:rsid w:val="006E557C"/>
    <w:rsid w:val="006F0A2B"/>
    <w:rsid w:val="006F6A54"/>
    <w:rsid w:val="007002EB"/>
    <w:rsid w:val="0070040B"/>
    <w:rsid w:val="00707CAF"/>
    <w:rsid w:val="007133ED"/>
    <w:rsid w:val="0071527D"/>
    <w:rsid w:val="00715B79"/>
    <w:rsid w:val="0072188E"/>
    <w:rsid w:val="007234E1"/>
    <w:rsid w:val="00731CB1"/>
    <w:rsid w:val="00737E16"/>
    <w:rsid w:val="00741156"/>
    <w:rsid w:val="00741975"/>
    <w:rsid w:val="00756A1C"/>
    <w:rsid w:val="00765C4B"/>
    <w:rsid w:val="00770004"/>
    <w:rsid w:val="00782B66"/>
    <w:rsid w:val="007906CB"/>
    <w:rsid w:val="00797019"/>
    <w:rsid w:val="007A1804"/>
    <w:rsid w:val="007B475E"/>
    <w:rsid w:val="007C3121"/>
    <w:rsid w:val="007D48DA"/>
    <w:rsid w:val="007D54C9"/>
    <w:rsid w:val="007E67D0"/>
    <w:rsid w:val="007F0B15"/>
    <w:rsid w:val="007F6E29"/>
    <w:rsid w:val="00800C62"/>
    <w:rsid w:val="00816750"/>
    <w:rsid w:val="008246CD"/>
    <w:rsid w:val="00825E28"/>
    <w:rsid w:val="00844C9A"/>
    <w:rsid w:val="00846396"/>
    <w:rsid w:val="00847B62"/>
    <w:rsid w:val="00850258"/>
    <w:rsid w:val="00877586"/>
    <w:rsid w:val="00891C89"/>
    <w:rsid w:val="008B10FA"/>
    <w:rsid w:val="008B4B52"/>
    <w:rsid w:val="008C3BA9"/>
    <w:rsid w:val="008C6D88"/>
    <w:rsid w:val="008C6F45"/>
    <w:rsid w:val="008D0BB0"/>
    <w:rsid w:val="008D42A2"/>
    <w:rsid w:val="008D7977"/>
    <w:rsid w:val="008E0D6E"/>
    <w:rsid w:val="00900234"/>
    <w:rsid w:val="00902750"/>
    <w:rsid w:val="009235D8"/>
    <w:rsid w:val="00925C0A"/>
    <w:rsid w:val="009312E5"/>
    <w:rsid w:val="00940A05"/>
    <w:rsid w:val="00941D4C"/>
    <w:rsid w:val="0094233D"/>
    <w:rsid w:val="00944EAB"/>
    <w:rsid w:val="0095402B"/>
    <w:rsid w:val="009545E9"/>
    <w:rsid w:val="00966BFA"/>
    <w:rsid w:val="0096726C"/>
    <w:rsid w:val="00977812"/>
    <w:rsid w:val="009863E8"/>
    <w:rsid w:val="00990095"/>
    <w:rsid w:val="0099491B"/>
    <w:rsid w:val="00995B4D"/>
    <w:rsid w:val="00996E38"/>
    <w:rsid w:val="009B25CA"/>
    <w:rsid w:val="009C66DD"/>
    <w:rsid w:val="009C7103"/>
    <w:rsid w:val="009C780D"/>
    <w:rsid w:val="009F0846"/>
    <w:rsid w:val="009F2402"/>
    <w:rsid w:val="009F3610"/>
    <w:rsid w:val="00A03002"/>
    <w:rsid w:val="00A21E41"/>
    <w:rsid w:val="00A35EEE"/>
    <w:rsid w:val="00A71344"/>
    <w:rsid w:val="00A859FB"/>
    <w:rsid w:val="00A860DA"/>
    <w:rsid w:val="00A975BA"/>
    <w:rsid w:val="00A979A0"/>
    <w:rsid w:val="00AA3223"/>
    <w:rsid w:val="00AB1EC6"/>
    <w:rsid w:val="00AB7894"/>
    <w:rsid w:val="00AC6CDE"/>
    <w:rsid w:val="00AD5A55"/>
    <w:rsid w:val="00AE195F"/>
    <w:rsid w:val="00AE3EE6"/>
    <w:rsid w:val="00AE3F42"/>
    <w:rsid w:val="00B00BF0"/>
    <w:rsid w:val="00B02726"/>
    <w:rsid w:val="00B1295B"/>
    <w:rsid w:val="00B231B6"/>
    <w:rsid w:val="00B26A5F"/>
    <w:rsid w:val="00B272D8"/>
    <w:rsid w:val="00B310FC"/>
    <w:rsid w:val="00B315DE"/>
    <w:rsid w:val="00B46548"/>
    <w:rsid w:val="00B47BB3"/>
    <w:rsid w:val="00B47DF1"/>
    <w:rsid w:val="00B73C8D"/>
    <w:rsid w:val="00B7467C"/>
    <w:rsid w:val="00B81ED7"/>
    <w:rsid w:val="00B94479"/>
    <w:rsid w:val="00BA6743"/>
    <w:rsid w:val="00BB0E07"/>
    <w:rsid w:val="00BB235A"/>
    <w:rsid w:val="00BB5BF1"/>
    <w:rsid w:val="00BC2FEF"/>
    <w:rsid w:val="00BC3926"/>
    <w:rsid w:val="00BC7306"/>
    <w:rsid w:val="00BE77A0"/>
    <w:rsid w:val="00BF06DA"/>
    <w:rsid w:val="00C02C41"/>
    <w:rsid w:val="00C112F5"/>
    <w:rsid w:val="00C203D3"/>
    <w:rsid w:val="00C258C5"/>
    <w:rsid w:val="00C278BE"/>
    <w:rsid w:val="00C336E8"/>
    <w:rsid w:val="00C3635D"/>
    <w:rsid w:val="00C475F6"/>
    <w:rsid w:val="00C61C07"/>
    <w:rsid w:val="00C7662C"/>
    <w:rsid w:val="00CA340C"/>
    <w:rsid w:val="00CA5A2C"/>
    <w:rsid w:val="00CA5DAE"/>
    <w:rsid w:val="00CB29DB"/>
    <w:rsid w:val="00CB5CBE"/>
    <w:rsid w:val="00CB6E6B"/>
    <w:rsid w:val="00CD13DC"/>
    <w:rsid w:val="00CE4AC4"/>
    <w:rsid w:val="00CF298E"/>
    <w:rsid w:val="00CF4127"/>
    <w:rsid w:val="00CF5F56"/>
    <w:rsid w:val="00D04C75"/>
    <w:rsid w:val="00D06BF9"/>
    <w:rsid w:val="00D135CF"/>
    <w:rsid w:val="00D2674C"/>
    <w:rsid w:val="00D427BC"/>
    <w:rsid w:val="00D4318F"/>
    <w:rsid w:val="00D57851"/>
    <w:rsid w:val="00D63BD9"/>
    <w:rsid w:val="00D65BF7"/>
    <w:rsid w:val="00D66C31"/>
    <w:rsid w:val="00D7617A"/>
    <w:rsid w:val="00D9256E"/>
    <w:rsid w:val="00D95B40"/>
    <w:rsid w:val="00DA13A4"/>
    <w:rsid w:val="00DA2C94"/>
    <w:rsid w:val="00DB66A9"/>
    <w:rsid w:val="00DC345D"/>
    <w:rsid w:val="00DC7EA7"/>
    <w:rsid w:val="00DE14F3"/>
    <w:rsid w:val="00DE3408"/>
    <w:rsid w:val="00DE3F0F"/>
    <w:rsid w:val="00DF510E"/>
    <w:rsid w:val="00E0173B"/>
    <w:rsid w:val="00E079A6"/>
    <w:rsid w:val="00E10800"/>
    <w:rsid w:val="00E17E14"/>
    <w:rsid w:val="00E27252"/>
    <w:rsid w:val="00E322D2"/>
    <w:rsid w:val="00E41C7F"/>
    <w:rsid w:val="00E660FD"/>
    <w:rsid w:val="00E7253D"/>
    <w:rsid w:val="00E81A3F"/>
    <w:rsid w:val="00E90830"/>
    <w:rsid w:val="00E965FA"/>
    <w:rsid w:val="00EA0D06"/>
    <w:rsid w:val="00EA7510"/>
    <w:rsid w:val="00EC75C1"/>
    <w:rsid w:val="00ED7551"/>
    <w:rsid w:val="00ED78C8"/>
    <w:rsid w:val="00EF3CE0"/>
    <w:rsid w:val="00EF667E"/>
    <w:rsid w:val="00F0372E"/>
    <w:rsid w:val="00F10579"/>
    <w:rsid w:val="00F11676"/>
    <w:rsid w:val="00F1489A"/>
    <w:rsid w:val="00F21442"/>
    <w:rsid w:val="00F220DC"/>
    <w:rsid w:val="00F23D59"/>
    <w:rsid w:val="00F24AD5"/>
    <w:rsid w:val="00F274AE"/>
    <w:rsid w:val="00F32580"/>
    <w:rsid w:val="00F40E00"/>
    <w:rsid w:val="00F55138"/>
    <w:rsid w:val="00F57145"/>
    <w:rsid w:val="00F61226"/>
    <w:rsid w:val="00F61688"/>
    <w:rsid w:val="00F633C6"/>
    <w:rsid w:val="00F655D1"/>
    <w:rsid w:val="00F72827"/>
    <w:rsid w:val="00F82505"/>
    <w:rsid w:val="00F83E97"/>
    <w:rsid w:val="00F95568"/>
    <w:rsid w:val="00FA102F"/>
    <w:rsid w:val="00FA7260"/>
    <w:rsid w:val="00FD5BC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CE7176"/>
  <w15:docId w15:val="{4D4BABC4-9B12-4498-BE7D-2C66DCBBC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3102B"/>
  </w:style>
  <w:style w:type="paragraph" w:styleId="2">
    <w:name w:val="heading 2"/>
    <w:basedOn w:val="a"/>
    <w:next w:val="a"/>
    <w:link w:val="20"/>
    <w:qFormat/>
    <w:rsid w:val="00800C62"/>
    <w:pPr>
      <w:keepNext/>
      <w:spacing w:beforeLines="150" w:afterLines="50" w:after="0" w:line="240" w:lineRule="auto"/>
      <w:jc w:val="both"/>
      <w:outlineLvl w:val="1"/>
    </w:pPr>
    <w:rPr>
      <w:rFonts w:ascii="Arial" w:eastAsia="華康中圓體" w:hAnsi="Arial" w:cs="Times New Roman"/>
      <w:bCs/>
      <w:kern w:val="2"/>
      <w:sz w:val="28"/>
      <w:szCs w:val="48"/>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4AD5"/>
    <w:pPr>
      <w:tabs>
        <w:tab w:val="center" w:pos="4153"/>
        <w:tab w:val="right" w:pos="8306"/>
      </w:tabs>
      <w:snapToGrid w:val="0"/>
    </w:pPr>
    <w:rPr>
      <w:sz w:val="20"/>
      <w:szCs w:val="20"/>
    </w:rPr>
  </w:style>
  <w:style w:type="character" w:customStyle="1" w:styleId="a4">
    <w:name w:val="頁首 字元"/>
    <w:basedOn w:val="a0"/>
    <w:link w:val="a3"/>
    <w:uiPriority w:val="99"/>
    <w:rsid w:val="00F24AD5"/>
    <w:rPr>
      <w:sz w:val="20"/>
      <w:szCs w:val="20"/>
    </w:rPr>
  </w:style>
  <w:style w:type="paragraph" w:styleId="a5">
    <w:name w:val="footer"/>
    <w:basedOn w:val="a"/>
    <w:link w:val="a6"/>
    <w:uiPriority w:val="99"/>
    <w:unhideWhenUsed/>
    <w:rsid w:val="00F24AD5"/>
    <w:pPr>
      <w:tabs>
        <w:tab w:val="center" w:pos="4153"/>
        <w:tab w:val="right" w:pos="8306"/>
      </w:tabs>
      <w:snapToGrid w:val="0"/>
    </w:pPr>
    <w:rPr>
      <w:sz w:val="20"/>
      <w:szCs w:val="20"/>
    </w:rPr>
  </w:style>
  <w:style w:type="character" w:customStyle="1" w:styleId="a6">
    <w:name w:val="頁尾 字元"/>
    <w:basedOn w:val="a0"/>
    <w:link w:val="a5"/>
    <w:uiPriority w:val="99"/>
    <w:rsid w:val="00F24AD5"/>
    <w:rPr>
      <w:sz w:val="20"/>
      <w:szCs w:val="20"/>
    </w:rPr>
  </w:style>
  <w:style w:type="paragraph" w:styleId="a7">
    <w:name w:val="List Paragraph"/>
    <w:basedOn w:val="a"/>
    <w:uiPriority w:val="34"/>
    <w:qFormat/>
    <w:rsid w:val="00616A4B"/>
    <w:pPr>
      <w:ind w:leftChars="200" w:left="480"/>
    </w:pPr>
  </w:style>
  <w:style w:type="character" w:styleId="a8">
    <w:name w:val="Hyperlink"/>
    <w:basedOn w:val="a0"/>
    <w:uiPriority w:val="99"/>
    <w:unhideWhenUsed/>
    <w:rsid w:val="00116D16"/>
    <w:rPr>
      <w:color w:val="0000FF" w:themeColor="hyperlink"/>
      <w:u w:val="single"/>
    </w:rPr>
  </w:style>
  <w:style w:type="paragraph" w:styleId="a9">
    <w:name w:val="Balloon Text"/>
    <w:basedOn w:val="a"/>
    <w:link w:val="aa"/>
    <w:uiPriority w:val="99"/>
    <w:semiHidden/>
    <w:unhideWhenUsed/>
    <w:rsid w:val="00F220DC"/>
    <w:pPr>
      <w:spacing w:after="0" w:line="240" w:lineRule="auto"/>
    </w:pPr>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F220DC"/>
    <w:rPr>
      <w:rFonts w:asciiTheme="majorHAnsi" w:eastAsiaTheme="majorEastAsia" w:hAnsiTheme="majorHAnsi" w:cstheme="majorBidi"/>
      <w:sz w:val="18"/>
      <w:szCs w:val="18"/>
    </w:rPr>
  </w:style>
  <w:style w:type="character" w:styleId="ab">
    <w:name w:val="Unresolved Mention"/>
    <w:basedOn w:val="a0"/>
    <w:uiPriority w:val="99"/>
    <w:semiHidden/>
    <w:unhideWhenUsed/>
    <w:rsid w:val="007A1804"/>
    <w:rPr>
      <w:color w:val="605E5C"/>
      <w:shd w:val="clear" w:color="auto" w:fill="E1DFDD"/>
    </w:rPr>
  </w:style>
  <w:style w:type="paragraph" w:customStyle="1" w:styleId="Ac">
    <w:name w:val="A."/>
    <w:basedOn w:val="a"/>
    <w:qFormat/>
    <w:rsid w:val="00800C62"/>
    <w:pPr>
      <w:snapToGrid w:val="0"/>
      <w:spacing w:beforeLines="50" w:before="180" w:after="0" w:line="240" w:lineRule="auto"/>
      <w:ind w:leftChars="600" w:left="1752" w:hangingChars="120" w:hanging="312"/>
    </w:pPr>
    <w:rPr>
      <w:rFonts w:ascii="標楷體" w:eastAsia="標楷體" w:hAnsi="標楷體" w:cs="Times New Roman"/>
      <w:kern w:val="2"/>
      <w:sz w:val="26"/>
      <w:szCs w:val="26"/>
      <w:lang w:eastAsia="zh-TW"/>
    </w:rPr>
  </w:style>
  <w:style w:type="character" w:customStyle="1" w:styleId="20">
    <w:name w:val="標題 2 字元"/>
    <w:basedOn w:val="a0"/>
    <w:link w:val="2"/>
    <w:rsid w:val="00800C62"/>
    <w:rPr>
      <w:rFonts w:ascii="Arial" w:eastAsia="華康中圓體" w:hAnsi="Arial" w:cs="Times New Roman"/>
      <w:bCs/>
      <w:kern w:val="2"/>
      <w:sz w:val="28"/>
      <w:szCs w:val="48"/>
      <w:lang w:eastAsia="zh-TW"/>
    </w:rPr>
  </w:style>
  <w:style w:type="paragraph" w:styleId="ad">
    <w:name w:val="No Spacing"/>
    <w:uiPriority w:val="1"/>
    <w:qFormat/>
    <w:rsid w:val="000578FD"/>
    <w:pPr>
      <w:spacing w:after="0" w:line="240" w:lineRule="auto"/>
    </w:pPr>
    <w:rPr>
      <w:rFonts w:ascii="Times New Roman" w:eastAsia="新細明體" w:hAnsi="Times New Roman" w:cs="Times New Roman"/>
      <w:kern w:val="2"/>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stfamily.org.t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ostfamily.org.tw" TargetMode="External"/><Relationship Id="rId5" Type="http://schemas.openxmlformats.org/officeDocument/2006/relationships/webSettings" Target="webSettings.xml"/><Relationship Id="rId10" Type="http://schemas.openxmlformats.org/officeDocument/2006/relationships/hyperlink" Target="mailto:4.OPEN&#19990;&#30028;&#35611;&#22530;@FICHET" TargetMode="External"/><Relationship Id="rId4" Type="http://schemas.openxmlformats.org/officeDocument/2006/relationships/settings" Target="settings.xml"/><Relationship Id="rId9" Type="http://schemas.openxmlformats.org/officeDocument/2006/relationships/hyperlink" Target="http://www.hostfamily.org.tw"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49CBE-D4AD-4BA6-A50F-CC3DB5C60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31</Pages>
  <Words>5170</Words>
  <Characters>29473</Characters>
  <Application>Microsoft Office Word</Application>
  <DocSecurity>0</DocSecurity>
  <Lines>245</Lines>
  <Paragraphs>69</Paragraphs>
  <ScaleCrop>false</ScaleCrop>
  <Company/>
  <LinksUpToDate>false</LinksUpToDate>
  <CharactersWithSpaces>34574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&lt;4D6963726F736F667420576F7264202D20313036303332392D28B74ABEE3292D3130332D313035A67EB0AAB1D0BFE9A558AD6EC249B0F5A6E6B1A1A7CE&gt;</dc:title>
  <dc:creator>aa9792</dc:creator>
  <cp:lastModifiedBy>黃瑋婷</cp:lastModifiedBy>
  <cp:revision>14</cp:revision>
  <cp:lastPrinted>2023-03-21T05:48:00Z</cp:lastPrinted>
  <dcterms:created xsi:type="dcterms:W3CDTF">2024-03-22T08:23:00Z</dcterms:created>
  <dcterms:modified xsi:type="dcterms:W3CDTF">2024-03-22T08:44:00Z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2017-03-29T00:00:00Z</vt:filetime>
  </property>
  <property fmtid="{D5CDD505-2E9C-101B-9397-08002B2CF9AE}" pid="3" name="LastSaved">
    <vt:filetime>2018-03-26T00:00:00Z</vt:filetime>
  </property>
</Properties>
</file>