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3F" w:rsidRPr="00097586" w:rsidRDefault="001B393F" w:rsidP="001B393F">
      <w:pPr>
        <w:pStyle w:val="2"/>
        <w:spacing w:line="440" w:lineRule="exact"/>
        <w:jc w:val="center"/>
        <w:rPr>
          <w:rFonts w:ascii="Times New Roman" w:eastAsia="標楷體" w:hAnsi="Times New Roman"/>
          <w:color w:val="000000" w:themeColor="text1"/>
          <w:sz w:val="36"/>
          <w:szCs w:val="36"/>
          <w:lang w:val="x-none" w:eastAsia="x-none"/>
        </w:rPr>
      </w:pPr>
      <w:proofErr w:type="spellStart"/>
      <w:r w:rsidRPr="00097586">
        <w:rPr>
          <w:rFonts w:ascii="Times New Roman" w:eastAsia="標楷體" w:hAnsi="Times New Roman"/>
          <w:color w:val="000000" w:themeColor="text1"/>
          <w:sz w:val="36"/>
          <w:szCs w:val="36"/>
          <w:lang w:val="x-none" w:eastAsia="x-none"/>
        </w:rPr>
        <w:t>媒體製作刊播終身學習節目或內容補助獎勵辦法</w:t>
      </w:r>
      <w:proofErr w:type="spellEnd"/>
    </w:p>
    <w:p w:rsidR="001B393F" w:rsidRDefault="001B393F" w:rsidP="001B393F">
      <w:pPr>
        <w:pStyle w:val="HTML"/>
        <w:snapToGrid w:val="0"/>
        <w:spacing w:line="440" w:lineRule="exact"/>
        <w:jc w:val="right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p w:rsidR="001B393F" w:rsidRPr="009A48ED" w:rsidRDefault="001B393F" w:rsidP="001B393F">
      <w:pPr>
        <w:pStyle w:val="HTML"/>
        <w:snapToGrid w:val="0"/>
        <w:spacing w:line="440" w:lineRule="exact"/>
        <w:jc w:val="right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92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年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12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月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30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日教育部</w:t>
      </w:r>
      <w:proofErr w:type="gramStart"/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臺參字</w:t>
      </w:r>
      <w:proofErr w:type="gramEnd"/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第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0920190560A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號令訂定</w:t>
      </w:r>
    </w:p>
    <w:p w:rsidR="001B393F" w:rsidRPr="009A48ED" w:rsidRDefault="001B393F" w:rsidP="001B393F">
      <w:pPr>
        <w:pStyle w:val="HTML"/>
        <w:snapToGrid w:val="0"/>
        <w:spacing w:line="440" w:lineRule="exact"/>
        <w:jc w:val="right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95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年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7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月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3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日教育部</w:t>
      </w:r>
      <w:proofErr w:type="gramStart"/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臺</w:t>
      </w:r>
      <w:proofErr w:type="gramEnd"/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參字字第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0950093147C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號令修正</w:t>
      </w:r>
    </w:p>
    <w:p w:rsidR="001B393F" w:rsidRPr="009A48ED" w:rsidRDefault="001B393F" w:rsidP="001B393F">
      <w:pPr>
        <w:pStyle w:val="HTML"/>
        <w:snapToGrid w:val="0"/>
        <w:spacing w:line="440" w:lineRule="exact"/>
        <w:jc w:val="right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103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年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12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月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08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日教育部臺教社（一）字第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1030166259B 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號令修</w:t>
      </w:r>
    </w:p>
    <w:p w:rsidR="001B393F" w:rsidRPr="009A48ED" w:rsidRDefault="001B393F" w:rsidP="001B393F">
      <w:pPr>
        <w:pStyle w:val="HTML"/>
        <w:snapToGrid w:val="0"/>
        <w:spacing w:line="440" w:lineRule="exact"/>
        <w:jc w:val="right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 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正發布全文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13 </w:t>
      </w:r>
      <w:r w:rsidRPr="009A48ED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條；並自發布日施行</w:t>
      </w:r>
    </w:p>
    <w:p w:rsidR="001B393F" w:rsidRDefault="001B393F" w:rsidP="001B393F">
      <w:pPr>
        <w:pStyle w:val="HTML"/>
        <w:snapToGrid w:val="0"/>
        <w:spacing w:line="440" w:lineRule="exac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B393F" w:rsidRPr="009868BA" w:rsidRDefault="001B393F" w:rsidP="001B393F">
      <w:pPr>
        <w:pStyle w:val="HTML"/>
        <w:snapToGrid w:val="0"/>
        <w:spacing w:line="440" w:lineRule="exac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83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7230"/>
      </w:tblGrid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pStyle w:val="HTML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pStyle w:val="HTML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本辦法依終身學習法（以下簡稱本法）第十七條規定訂定之。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pStyle w:val="HTML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本法第十七條所稱媒體，指依法設立之電視、廣播、網際網路及平面媒體</w:t>
            </w:r>
            <w:r w:rsidRPr="00097586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前項媒體符合下列要件之一者，得申請補助或獎勵：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一、積極參與終身學習節目或內容（以下簡稱作品）之製播或製作。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二、連續或定期提供一定時數、排定固定時段或版面，免費或低價提供刊播相關作品。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pStyle w:val="HTML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975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本辦法之補助，以每年辦理一次為原則。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申請人應於每年三月三十一日前，填具申請表，並檢附企劃書、作品及其相關資料，向中央主管機關申請補助。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前項作品，以已企劃製作或完成，尚未公開刊播或發行者為限。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第二項申請表、企劃書與相關資料之內容及格式，由中央主管機關定之。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補助案之評審作業，得由中央主管機關自行或委由其他機關、機構、學校、法人或團體辦理。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補助之評審項目如下：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一、製播、製作或刊播宗旨及內容。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二、製播、製作或刊播方式及其品質。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三、創意表現。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四、作業進度。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五、製播、製作經費之合理性及效益評估。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六、預定刊播之時段或版面。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七、其他有關作品規劃內容之事項。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依前二條規定評審為優良者，予以補助。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前項補助，不超過作品總經費之百分之五十，且最高不超過新臺幣五十萬元。但作品經評定具特殊性者，不在此限。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本辦法之獎勵，以每年辦理一次為原則。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申請人應於每年六月一日至六月三十日間，填具申請表，並檢附作品及其相關資料，向中央主管機關申請獎勵。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各機關得於前項規定期限內，填具推薦表，並檢附被推薦人之作品及相關資料，向中央主管機關推薦獎勵。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申請或推薦獎勵之作品，以申請或推薦日前一年內製播、製作、刊播、出版或發行者為限；同一作品已依本辦法獲獎者，不得重複申請或推薦。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第二項及第三項規定之申請表、推薦表與相關資料之內容及格式，由中央主管機關定之。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獎勵案之評審作業，得由中央主管機關自行或委由其他機關、機構、學校、法人或團體辦理。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獎勵之類別如下：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一、作品獎：指媒體製播、製作或刊播單一作品之獎項；其評審項目如下：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（一）主題內容。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（二）呈現方式。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（三）製作品質。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（四）創意。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二、刊播獎：指媒體於期限內刊播有關作品情形之獎項；其評審項目如下：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（一）日期或時段。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（二）次數。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（三）版面及頻道。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（四）對象。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（五）經費合理性。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（六）效果。</w:t>
            </w:r>
          </w:p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（七）宣導及推廣。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依前二條規定評審為優良者，得依其等級公開發給獎牌、獎狀、獎金或其他獎勵。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同一媒體申請或被推薦同一獎勵類別，以三件為限。但電視電台、廣播電台設有分台者，每一分台得再申請或被推薦一件。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依本辦法受補助或獎勵之媒體，其申請、被推薦之文件、作品或各項資料，有虛偽不實、違法或未依所送計畫時段或版面刊播作品者，得由中央主管機關撤銷或廢止其補助或獎勵，並追回其補助、獎牌、獎狀、獎金或其他獎勵。</w:t>
            </w:r>
          </w:p>
        </w:tc>
      </w:tr>
      <w:tr w:rsidR="001B393F" w:rsidRPr="00097586" w:rsidTr="0029729A">
        <w:tc>
          <w:tcPr>
            <w:tcW w:w="1129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第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條</w:t>
            </w:r>
          </w:p>
        </w:tc>
        <w:tc>
          <w:tcPr>
            <w:tcW w:w="7230" w:type="dxa"/>
          </w:tcPr>
          <w:p w:rsidR="001B393F" w:rsidRPr="00097586" w:rsidRDefault="001B393F" w:rsidP="0029729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7586">
              <w:rPr>
                <w:rFonts w:eastAsia="標楷體"/>
                <w:color w:val="000000" w:themeColor="text1"/>
                <w:sz w:val="28"/>
                <w:szCs w:val="28"/>
              </w:rPr>
              <w:t>本辦法自發布日施行。</w:t>
            </w:r>
          </w:p>
        </w:tc>
      </w:tr>
    </w:tbl>
    <w:p w:rsidR="001B393F" w:rsidRDefault="001B393F" w:rsidP="001B393F"/>
    <w:p w:rsidR="001B393F" w:rsidRDefault="001B393F" w:rsidP="001B393F"/>
    <w:p w:rsidR="001B393F" w:rsidRDefault="001B393F" w:rsidP="001B393F"/>
    <w:p w:rsidR="001B393F" w:rsidRDefault="001B393F" w:rsidP="001B393F"/>
    <w:p w:rsidR="00AB04E3" w:rsidRPr="00135982" w:rsidRDefault="00AB04E3">
      <w:bookmarkStart w:id="0" w:name="_GoBack"/>
      <w:bookmarkEnd w:id="0"/>
    </w:p>
    <w:sectPr w:rsidR="00AB04E3" w:rsidRPr="00135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3F"/>
    <w:rsid w:val="00135982"/>
    <w:rsid w:val="001B393F"/>
    <w:rsid w:val="00A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F740-FFB1-4E7B-8CA3-8DE3066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9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1B393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393F"/>
    <w:rPr>
      <w:rFonts w:ascii="Arial" w:eastAsia="新細明體" w:hAnsi="Arial" w:cs="Times New Roman"/>
      <w:b/>
      <w:bCs/>
      <w:sz w:val="48"/>
      <w:szCs w:val="48"/>
    </w:rPr>
  </w:style>
  <w:style w:type="table" w:styleId="a3">
    <w:name w:val="Table Grid"/>
    <w:basedOn w:val="a1"/>
    <w:uiPriority w:val="59"/>
    <w:qFormat/>
    <w:rsid w:val="001B39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B39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393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B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王憶茹</dc:creator>
  <cp:keywords/>
  <dc:description/>
  <cp:lastModifiedBy>王憶茹</cp:lastModifiedBy>
  <cp:revision>2</cp:revision>
  <dcterms:created xsi:type="dcterms:W3CDTF">2021-03-16T05:40:00Z</dcterms:created>
  <dcterms:modified xsi:type="dcterms:W3CDTF">2021-03-17T06:00:00Z</dcterms:modified>
</cp:coreProperties>
</file>