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CBE40A" w14:textId="77777777" w:rsidR="00304DF8" w:rsidRPr="003D14E4" w:rsidRDefault="00412302" w:rsidP="00B3544B">
      <w:pPr>
        <w:rPr>
          <w:rFonts w:ascii="Times New Roman" w:eastAsia="標楷體" w:hAnsi="Times New Roman" w:cs="Times New Roman"/>
          <w:b/>
          <w:sz w:val="56"/>
          <w:szCs w:val="36"/>
          <w:bdr w:val="single" w:sz="4" w:space="0" w:color="auto"/>
        </w:rPr>
      </w:pPr>
      <w:r w:rsidRPr="003D14E4">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0A3B442A" wp14:editId="1EB2A76C">
                <wp:simplePos x="0" y="0"/>
                <wp:positionH relativeFrom="column">
                  <wp:posOffset>850265</wp:posOffset>
                </wp:positionH>
                <wp:positionV relativeFrom="paragraph">
                  <wp:posOffset>71755</wp:posOffset>
                </wp:positionV>
                <wp:extent cx="3767455" cy="626745"/>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93EAB" w14:textId="77777777" w:rsidR="00215602" w:rsidRPr="00E346B1" w:rsidRDefault="00215602">
                            <w:pPr>
                              <w:rPr>
                                <w:rFonts w:ascii="微軟正黑體" w:eastAsia="微軟正黑體" w:hAnsi="微軟正黑體"/>
                                <w:color w:val="595959" w:themeColor="text1" w:themeTint="A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B442A" id="_x0000_t202" coordsize="21600,21600" o:spt="202" path="m,l,21600r21600,l21600,xe">
                <v:stroke joinstyle="miter"/>
                <v:path gradientshapeok="t" o:connecttype="rect"/>
              </v:shapetype>
              <v:shape id="Text Box 26" o:spid="_x0000_s1026" type="#_x0000_t202" style="position:absolute;margin-left:66.95pt;margin-top:5.65pt;width:296.65pt;height:4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er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" filled="f" stroked="f">
                <v:textbox>
                  <w:txbxContent>
                    <w:p w14:paraId="4C593EAB" w14:textId="77777777" w:rsidR="00215602" w:rsidRPr="00E346B1" w:rsidRDefault="00215602">
                      <w:pPr>
                        <w:rPr>
                          <w:rFonts w:ascii="微軟正黑體" w:eastAsia="微軟正黑體" w:hAnsi="微軟正黑體"/>
                          <w:color w:val="595959" w:themeColor="text1" w:themeTint="A6"/>
                          <w:sz w:val="22"/>
                        </w:rPr>
                      </w:pPr>
                    </w:p>
                  </w:txbxContent>
                </v:textbox>
              </v:shape>
            </w:pict>
          </mc:Fallback>
        </mc:AlternateContent>
      </w:r>
      <w:r w:rsidR="00304DF8" w:rsidRPr="003D14E4">
        <w:rPr>
          <w:rFonts w:ascii="Times New Roman" w:hAnsi="Times New Roman" w:cs="Times New Roman"/>
          <w:noProof/>
        </w:rPr>
        <w:drawing>
          <wp:inline distT="0" distB="0" distL="0" distR="0" wp14:anchorId="46CD9B7F" wp14:editId="58D338FE">
            <wp:extent cx="757127" cy="764247"/>
            <wp:effectExtent l="19050" t="0" r="4873" b="0"/>
            <wp:docPr id="3" name="圖片 3" descr="「教育部」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育部」的圖片搜尋結果"/>
                    <pic:cNvPicPr>
                      <a:picLocks noChangeAspect="1" noChangeArrowheads="1"/>
                    </pic:cNvPicPr>
                  </pic:nvPicPr>
                  <pic:blipFill>
                    <a:blip r:embed="rId8" cstate="print"/>
                    <a:srcRect/>
                    <a:stretch>
                      <a:fillRect/>
                    </a:stretch>
                  </pic:blipFill>
                  <pic:spPr bwMode="auto">
                    <a:xfrm>
                      <a:off x="0" y="0"/>
                      <a:ext cx="763276" cy="770454"/>
                    </a:xfrm>
                    <a:prstGeom prst="rect">
                      <a:avLst/>
                    </a:prstGeom>
                    <a:noFill/>
                    <a:ln w="9525">
                      <a:noFill/>
                      <a:miter lim="800000"/>
                      <a:headEnd/>
                      <a:tailEnd/>
                    </a:ln>
                  </pic:spPr>
                </pic:pic>
              </a:graphicData>
            </a:graphic>
          </wp:inline>
        </w:drawing>
      </w:r>
    </w:p>
    <w:p w14:paraId="55F804A3" w14:textId="77777777" w:rsidR="00B3544B" w:rsidRPr="003D14E4" w:rsidRDefault="00B3544B">
      <w:pPr>
        <w:rPr>
          <w:rFonts w:ascii="Times New Roman" w:eastAsia="標楷體" w:hAnsi="Times New Roman" w:cs="Times New Roman"/>
          <w:b/>
          <w:sz w:val="56"/>
          <w:szCs w:val="64"/>
        </w:rPr>
      </w:pPr>
    </w:p>
    <w:p w14:paraId="26D6B31D" w14:textId="77777777" w:rsidR="001A589E" w:rsidRPr="003D14E4" w:rsidRDefault="001A589E" w:rsidP="003566DC">
      <w:pPr>
        <w:rPr>
          <w:rFonts w:ascii="Times New Roman" w:eastAsia="標楷體" w:hAnsi="Times New Roman" w:cs="Times New Roman"/>
          <w:b/>
          <w:sz w:val="28"/>
          <w:szCs w:val="64"/>
        </w:rPr>
      </w:pPr>
    </w:p>
    <w:p w14:paraId="15A22778" w14:textId="77777777" w:rsidR="00342D04" w:rsidRPr="003D14E4" w:rsidRDefault="00B3544B" w:rsidP="00342D04">
      <w:pPr>
        <w:spacing w:line="360" w:lineRule="auto"/>
        <w:jc w:val="center"/>
        <w:rPr>
          <w:rFonts w:ascii="Times New Roman" w:eastAsia="標楷體" w:hAnsi="Times New Roman" w:cs="Times New Roman"/>
          <w:b/>
          <w:sz w:val="72"/>
          <w:szCs w:val="64"/>
        </w:rPr>
      </w:pPr>
      <w:r w:rsidRPr="003D14E4">
        <w:rPr>
          <w:rFonts w:ascii="Times New Roman" w:eastAsia="標楷體" w:hAnsi="Times New Roman" w:cs="Times New Roman"/>
          <w:b/>
          <w:sz w:val="72"/>
          <w:szCs w:val="64"/>
        </w:rPr>
        <w:t>中華民國</w:t>
      </w:r>
      <w:r w:rsidR="00342D04" w:rsidRPr="003D14E4">
        <w:rPr>
          <w:rFonts w:ascii="Times New Roman" w:eastAsia="標楷體" w:hAnsi="Times New Roman" w:cs="Times New Roman" w:hint="eastAsia"/>
          <w:b/>
          <w:sz w:val="72"/>
          <w:szCs w:val="64"/>
        </w:rPr>
        <w:t>教師</w:t>
      </w:r>
      <w:r w:rsidR="008F6946" w:rsidRPr="003D14E4">
        <w:rPr>
          <w:rFonts w:ascii="Times New Roman" w:eastAsia="標楷體" w:hAnsi="Times New Roman" w:cs="Times New Roman" w:hint="eastAsia"/>
          <w:b/>
          <w:sz w:val="72"/>
          <w:szCs w:val="64"/>
        </w:rPr>
        <w:t>專業</w:t>
      </w:r>
      <w:r w:rsidR="00342D04" w:rsidRPr="003D14E4">
        <w:rPr>
          <w:rFonts w:ascii="Times New Roman" w:eastAsia="標楷體" w:hAnsi="Times New Roman" w:cs="Times New Roman" w:hint="eastAsia"/>
          <w:b/>
          <w:sz w:val="72"/>
          <w:szCs w:val="64"/>
        </w:rPr>
        <w:t>素養指引</w:t>
      </w:r>
    </w:p>
    <w:p w14:paraId="08D0E876" w14:textId="77777777" w:rsidR="0028105A" w:rsidRPr="003D14E4" w:rsidRDefault="00342D04" w:rsidP="00342D04">
      <w:pPr>
        <w:spacing w:line="360" w:lineRule="auto"/>
        <w:jc w:val="center"/>
        <w:rPr>
          <w:rFonts w:ascii="Times New Roman" w:eastAsia="標楷體" w:hAnsi="Times New Roman" w:cs="Times New Roman"/>
          <w:b/>
          <w:sz w:val="72"/>
          <w:szCs w:val="64"/>
        </w:rPr>
      </w:pPr>
      <w:r w:rsidRPr="003D14E4">
        <w:rPr>
          <w:rFonts w:ascii="Times New Roman" w:eastAsia="標楷體" w:hAnsi="Times New Roman" w:cs="Times New Roman" w:hint="eastAsia"/>
          <w:b/>
          <w:sz w:val="72"/>
          <w:szCs w:val="64"/>
        </w:rPr>
        <w:t>-</w:t>
      </w:r>
      <w:r w:rsidRPr="003D14E4">
        <w:rPr>
          <w:rFonts w:ascii="Times New Roman" w:eastAsia="標楷體" w:hAnsi="Times New Roman" w:cs="Times New Roman" w:hint="eastAsia"/>
          <w:b/>
          <w:sz w:val="72"/>
          <w:szCs w:val="64"/>
        </w:rPr>
        <w:t>師資職前教育階段</w:t>
      </w:r>
    </w:p>
    <w:p w14:paraId="51729D61" w14:textId="77777777" w:rsidR="008572A9" w:rsidRPr="003D14E4" w:rsidRDefault="000B2D00" w:rsidP="0028105A">
      <w:pPr>
        <w:spacing w:line="360" w:lineRule="auto"/>
        <w:jc w:val="center"/>
        <w:rPr>
          <w:rFonts w:ascii="Times New Roman" w:eastAsia="標楷體" w:hAnsi="Times New Roman" w:cs="Times New Roman"/>
          <w:b/>
          <w:sz w:val="72"/>
          <w:szCs w:val="64"/>
        </w:rPr>
      </w:pPr>
      <w:r w:rsidRPr="003D14E4">
        <w:rPr>
          <w:rFonts w:ascii="Times New Roman" w:eastAsia="標楷體" w:hAnsi="Times New Roman" w:cs="Times New Roman" w:hint="eastAsia"/>
          <w:b/>
          <w:sz w:val="72"/>
          <w:szCs w:val="64"/>
        </w:rPr>
        <w:t>暨</w:t>
      </w:r>
    </w:p>
    <w:p w14:paraId="350C7A04" w14:textId="338324EE" w:rsidR="008C2BB6" w:rsidRPr="003D14E4" w:rsidRDefault="008C2BB6" w:rsidP="000B2D00">
      <w:pPr>
        <w:spacing w:line="360" w:lineRule="auto"/>
        <w:jc w:val="center"/>
        <w:rPr>
          <w:rFonts w:ascii="Times New Roman" w:eastAsia="標楷體" w:hAnsi="Times New Roman" w:cs="Times New Roman"/>
          <w:b/>
          <w:sz w:val="72"/>
          <w:szCs w:val="64"/>
        </w:rPr>
      </w:pPr>
      <w:r w:rsidRPr="003D14E4">
        <w:rPr>
          <w:rFonts w:ascii="Times New Roman" w:eastAsia="標楷體" w:hAnsi="Times New Roman" w:cs="Times New Roman" w:hint="eastAsia"/>
          <w:b/>
          <w:sz w:val="72"/>
          <w:szCs w:val="64"/>
        </w:rPr>
        <w:t>師資職前教育課程基準</w:t>
      </w:r>
    </w:p>
    <w:p w14:paraId="3AB1B4E2" w14:textId="77777777" w:rsidR="008C2BB6" w:rsidRPr="003D14E4" w:rsidRDefault="008C2BB6" w:rsidP="0028105A">
      <w:pPr>
        <w:spacing w:line="1120" w:lineRule="atLeast"/>
        <w:jc w:val="center"/>
        <w:rPr>
          <w:rFonts w:ascii="Times New Roman" w:eastAsia="標楷體" w:hAnsi="Times New Roman" w:cs="Times New Roman"/>
          <w:b/>
          <w:sz w:val="72"/>
          <w:szCs w:val="64"/>
        </w:rPr>
      </w:pPr>
    </w:p>
    <w:p w14:paraId="4E751C3D" w14:textId="77777777" w:rsidR="008572A9" w:rsidRPr="003D14E4" w:rsidRDefault="008572A9" w:rsidP="000B2D00">
      <w:pPr>
        <w:rPr>
          <w:rFonts w:ascii="Times New Roman" w:eastAsia="標楷體" w:hAnsi="Times New Roman" w:cs="Times New Roman"/>
          <w:b/>
          <w:kern w:val="0"/>
          <w:szCs w:val="28"/>
        </w:rPr>
      </w:pPr>
    </w:p>
    <w:p w14:paraId="7DC93DB4" w14:textId="51E60721" w:rsidR="00364859" w:rsidRPr="003D14E4" w:rsidRDefault="00412302" w:rsidP="00FC4021">
      <w:pPr>
        <w:ind w:leftChars="177" w:left="425"/>
        <w:jc w:val="center"/>
        <w:rPr>
          <w:rFonts w:ascii="Times New Roman" w:eastAsia="標楷體" w:hAnsi="Times New Roman" w:cs="Times New Roman"/>
          <w:b/>
          <w:spacing w:val="1"/>
          <w:kern w:val="0"/>
          <w:sz w:val="36"/>
          <w:szCs w:val="28"/>
        </w:rPr>
        <w:sectPr w:rsidR="00364859" w:rsidRPr="003D14E4" w:rsidSect="00DE1FDB">
          <w:footerReference w:type="default" r:id="rId9"/>
          <w:footerReference w:type="first" r:id="rId10"/>
          <w:pgSz w:w="16838" w:h="11906" w:orient="landscape" w:code="9"/>
          <w:pgMar w:top="567" w:right="1134" w:bottom="567" w:left="1134" w:header="851" w:footer="992" w:gutter="0"/>
          <w:pgNumType w:start="0"/>
          <w:cols w:space="425"/>
          <w:docGrid w:type="lines" w:linePitch="360"/>
        </w:sectPr>
      </w:pPr>
      <w:r w:rsidRPr="003D14E4">
        <w:rPr>
          <w:rFonts w:ascii="標楷體" w:eastAsia="標楷體" w:hAnsi="標楷體"/>
          <w:noProof/>
        </w:rPr>
        <mc:AlternateContent>
          <mc:Choice Requires="wps">
            <w:drawing>
              <wp:anchor distT="0" distB="0" distL="114300" distR="114300" simplePos="0" relativeHeight="251665408" behindDoc="0" locked="0" layoutInCell="1" allowOverlap="1" wp14:anchorId="3A3E4AA8" wp14:editId="02C2D578">
                <wp:simplePos x="0" y="0"/>
                <wp:positionH relativeFrom="column">
                  <wp:posOffset>3894455</wp:posOffset>
                </wp:positionH>
                <wp:positionV relativeFrom="paragraph">
                  <wp:posOffset>948690</wp:posOffset>
                </wp:positionV>
                <wp:extent cx="1258570" cy="32004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20040"/>
                        </a:xfrm>
                        <a:prstGeom prst="rect">
                          <a:avLst/>
                        </a:prstGeom>
                        <a:solidFill>
                          <a:srgbClr val="FFFFFF"/>
                        </a:solidFill>
                        <a:ln w="9525">
                          <a:noFill/>
                          <a:miter lim="800000"/>
                          <a:headEnd/>
                          <a:tailEnd/>
                        </a:ln>
                      </wps:spPr>
                      <wps:txbx>
                        <w:txbxContent>
                          <w:p w14:paraId="43F69DAE" w14:textId="77777777" w:rsidR="00215602" w:rsidRDefault="00215602" w:rsidP="000F49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E4AA8" id="文字方塊 2" o:spid="_x0000_s1027" type="#_x0000_t202" style="position:absolute;left:0;text-align:left;margin-left:306.65pt;margin-top:74.7pt;width:99.1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" stroked="f">
                <v:textbox style="mso-fit-shape-to-text:t">
                  <w:txbxContent>
                    <w:p w14:paraId="43F69DAE" w14:textId="77777777" w:rsidR="00215602" w:rsidRDefault="00215602" w:rsidP="000F4966"/>
                  </w:txbxContent>
                </v:textbox>
              </v:shape>
            </w:pict>
          </mc:Fallback>
        </mc:AlternateContent>
      </w:r>
      <w:r w:rsidRPr="003D14E4">
        <w:rPr>
          <w:rFonts w:ascii="Times New Roman" w:eastAsia="標楷體" w:hAnsi="Times New Roman" w:cs="Times New Roman"/>
          <w:b/>
          <w:noProof/>
          <w:kern w:val="0"/>
          <w:sz w:val="36"/>
          <w:szCs w:val="28"/>
        </w:rPr>
        <mc:AlternateContent>
          <mc:Choice Requires="wps">
            <w:drawing>
              <wp:anchor distT="0" distB="0" distL="114300" distR="114300" simplePos="0" relativeHeight="251651072" behindDoc="0" locked="0" layoutInCell="1" allowOverlap="1" wp14:anchorId="0784062F" wp14:editId="6EEDE548">
                <wp:simplePos x="0" y="0"/>
                <wp:positionH relativeFrom="column">
                  <wp:posOffset>3337560</wp:posOffset>
                </wp:positionH>
                <wp:positionV relativeFrom="paragraph">
                  <wp:posOffset>794385</wp:posOffset>
                </wp:positionV>
                <wp:extent cx="174625" cy="149225"/>
                <wp:effectExtent l="0" t="0" r="0" b="317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92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455427" id="Rectangle 11" o:spid="_x0000_s1026" style="position:absolute;margin-left:262.8pt;margin-top:62.55pt;width:13.75pt;height: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" strokecolor="white [3212]"/>
            </w:pict>
          </mc:Fallback>
        </mc:AlternateContent>
      </w:r>
      <w:r w:rsidRPr="003D14E4">
        <w:rPr>
          <w:rFonts w:ascii="Times New Roman" w:eastAsia="標楷體" w:hAnsi="Times New Roman" w:cs="Times New Roman"/>
          <w:b/>
          <w:noProof/>
          <w:kern w:val="0"/>
          <w:sz w:val="36"/>
          <w:szCs w:val="28"/>
        </w:rPr>
        <mc:AlternateContent>
          <mc:Choice Requires="wps">
            <w:drawing>
              <wp:anchor distT="0" distB="0" distL="114300" distR="114300" simplePos="0" relativeHeight="251650048" behindDoc="0" locked="0" layoutInCell="1" allowOverlap="1" wp14:anchorId="3781F26F" wp14:editId="0F3E5DA0">
                <wp:simplePos x="0" y="0"/>
                <wp:positionH relativeFrom="column">
                  <wp:posOffset>3337560</wp:posOffset>
                </wp:positionH>
                <wp:positionV relativeFrom="paragraph">
                  <wp:posOffset>572135</wp:posOffset>
                </wp:positionV>
                <wp:extent cx="174625" cy="159385"/>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938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466982B5" id="AutoShape 10" o:spid="_x0000_s1026" style="position:absolute;margin-left:262.8pt;margin-top:45.05pt;width:13.75pt;height:1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" strokecolor="white [3212]"/>
            </w:pict>
          </mc:Fallback>
        </mc:AlternateContent>
      </w:r>
      <w:r w:rsidR="00981180" w:rsidRPr="003D14E4">
        <w:rPr>
          <w:rFonts w:ascii="Times New Roman" w:eastAsia="標楷體" w:hAnsi="Times New Roman" w:cs="Times New Roman"/>
          <w:b/>
          <w:spacing w:val="382"/>
          <w:kern w:val="0"/>
          <w:sz w:val="36"/>
          <w:szCs w:val="28"/>
          <w:fitText w:val="9360" w:id="1526437633"/>
        </w:rPr>
        <w:t>中華民國</w:t>
      </w:r>
      <w:r w:rsidR="000357F1" w:rsidRPr="003D14E4">
        <w:rPr>
          <w:rFonts w:ascii="Times New Roman" w:eastAsia="標楷體" w:hAnsi="Times New Roman" w:cs="Times New Roman" w:hint="eastAsia"/>
          <w:b/>
          <w:spacing w:val="382"/>
          <w:kern w:val="0"/>
          <w:sz w:val="36"/>
          <w:szCs w:val="28"/>
          <w:fitText w:val="9360" w:id="1526437633"/>
        </w:rPr>
        <w:t>1</w:t>
      </w:r>
      <w:r w:rsidR="00B07ADD" w:rsidRPr="003D14E4">
        <w:rPr>
          <w:rFonts w:ascii="Times New Roman" w:eastAsia="標楷體" w:hAnsi="Times New Roman" w:cs="Times New Roman" w:hint="eastAsia"/>
          <w:b/>
          <w:spacing w:val="382"/>
          <w:kern w:val="0"/>
          <w:sz w:val="36"/>
          <w:szCs w:val="28"/>
          <w:fitText w:val="9360" w:id="1526437633"/>
        </w:rPr>
        <w:t>10</w:t>
      </w:r>
      <w:r w:rsidR="00981180" w:rsidRPr="003D14E4">
        <w:rPr>
          <w:rFonts w:ascii="Times New Roman" w:eastAsia="標楷體" w:hAnsi="Times New Roman" w:cs="Times New Roman"/>
          <w:b/>
          <w:spacing w:val="382"/>
          <w:kern w:val="0"/>
          <w:sz w:val="36"/>
          <w:szCs w:val="28"/>
          <w:fitText w:val="9360" w:id="1526437633"/>
        </w:rPr>
        <w:t>年</w:t>
      </w:r>
      <w:r w:rsidR="00323A35" w:rsidRPr="003D14E4">
        <w:rPr>
          <w:rFonts w:ascii="Times New Roman" w:eastAsia="標楷體" w:hAnsi="Times New Roman" w:cs="Times New Roman"/>
          <w:b/>
          <w:spacing w:val="382"/>
          <w:kern w:val="0"/>
          <w:sz w:val="36"/>
          <w:szCs w:val="28"/>
          <w:fitText w:val="9360" w:id="1526437633"/>
        </w:rPr>
        <w:t>5</w:t>
      </w:r>
      <w:r w:rsidR="00981180" w:rsidRPr="003D14E4">
        <w:rPr>
          <w:rFonts w:ascii="Times New Roman" w:eastAsia="標楷體" w:hAnsi="Times New Roman" w:cs="Times New Roman"/>
          <w:b/>
          <w:spacing w:val="3"/>
          <w:kern w:val="0"/>
          <w:sz w:val="36"/>
          <w:szCs w:val="28"/>
          <w:fitText w:val="9360" w:id="1526437633"/>
        </w:rPr>
        <w:t>月</w:t>
      </w:r>
    </w:p>
    <w:p w14:paraId="57B8038D" w14:textId="6BB6BBF6" w:rsidR="00AA4B32" w:rsidRPr="003D14E4" w:rsidRDefault="00AA4B32" w:rsidP="00AA4B32">
      <w:pPr>
        <w:jc w:val="center"/>
        <w:rPr>
          <w:rFonts w:ascii="Times New Roman" w:eastAsia="標楷體" w:hAnsi="Times New Roman" w:cs="Times New Roman"/>
          <w:b/>
          <w:kern w:val="0"/>
          <w:sz w:val="36"/>
          <w:szCs w:val="28"/>
        </w:rPr>
      </w:pPr>
      <w:bookmarkStart w:id="0" w:name="_Toc511650691"/>
      <w:bookmarkStart w:id="1" w:name="_Toc509331006"/>
      <w:bookmarkStart w:id="2" w:name="_Toc511650705"/>
      <w:r w:rsidRPr="003D14E4">
        <w:rPr>
          <w:rFonts w:ascii="Times New Roman" w:eastAsia="標楷體" w:hAnsi="Times New Roman" w:cs="Times New Roman" w:hint="eastAsia"/>
          <w:b/>
          <w:kern w:val="0"/>
          <w:sz w:val="36"/>
          <w:szCs w:val="28"/>
        </w:rPr>
        <w:lastRenderedPageBreak/>
        <w:t>目錄</w:t>
      </w:r>
    </w:p>
    <w:p w14:paraId="496D2398" w14:textId="77777777" w:rsidR="00AA4B32" w:rsidRPr="003D14E4" w:rsidRDefault="00AA4B32" w:rsidP="00AA4B32">
      <w:pPr>
        <w:rPr>
          <w:rFonts w:ascii="Times New Roman" w:eastAsia="標楷體" w:hAnsi="Times New Roman" w:cs="Times New Roman"/>
          <w:b/>
          <w:kern w:val="0"/>
          <w:sz w:val="36"/>
          <w:szCs w:val="28"/>
        </w:rPr>
      </w:pPr>
    </w:p>
    <w:p w14:paraId="7AFB6338" w14:textId="7F3DFF46" w:rsidR="00AA4B32" w:rsidRPr="003D14E4" w:rsidRDefault="00AA4B32" w:rsidP="00AA4B32">
      <w:pPr>
        <w:pStyle w:val="12"/>
        <w:rPr>
          <w:rFonts w:asciiTheme="minorHAnsi" w:eastAsiaTheme="minorEastAsia" w:hAnsiTheme="minorHAnsi" w:cstheme="minorBidi"/>
          <w:kern w:val="2"/>
        </w:rPr>
      </w:pPr>
      <w:r w:rsidRPr="003D14E4">
        <w:rPr>
          <w:sz w:val="36"/>
          <w:szCs w:val="28"/>
        </w:rPr>
        <w:fldChar w:fldCharType="begin"/>
      </w:r>
      <w:r w:rsidRPr="003D14E4">
        <w:rPr>
          <w:sz w:val="36"/>
          <w:szCs w:val="28"/>
        </w:rPr>
        <w:instrText xml:space="preserve"> TOC \o "1-3" \h \z \u </w:instrText>
      </w:r>
      <w:r w:rsidRPr="003D14E4">
        <w:rPr>
          <w:sz w:val="36"/>
          <w:szCs w:val="28"/>
        </w:rPr>
        <w:fldChar w:fldCharType="separate"/>
      </w:r>
      <w:hyperlink w:anchor="_Toc511650686" w:history="1">
        <w:r w:rsidRPr="003D14E4">
          <w:rPr>
            <w:rStyle w:val="ab"/>
            <w:rFonts w:ascii="標楷體" w:hAnsi="標楷體" w:hint="eastAsia"/>
            <w:b/>
            <w:color w:val="auto"/>
          </w:rPr>
          <w:t>壹、背景、目的、定義及規劃架構</w:t>
        </w:r>
        <w:r w:rsidRPr="003D14E4">
          <w:rPr>
            <w:webHidden/>
          </w:rPr>
          <w:tab/>
        </w:r>
        <w:r w:rsidRPr="003D14E4">
          <w:rPr>
            <w:webHidden/>
          </w:rPr>
          <w:fldChar w:fldCharType="begin"/>
        </w:r>
        <w:r w:rsidRPr="003D14E4">
          <w:rPr>
            <w:webHidden/>
          </w:rPr>
          <w:instrText xml:space="preserve"> PAGEREF _Toc511650686 \h </w:instrText>
        </w:r>
        <w:r w:rsidRPr="003D14E4">
          <w:rPr>
            <w:webHidden/>
          </w:rPr>
        </w:r>
        <w:r w:rsidRPr="003D14E4">
          <w:rPr>
            <w:webHidden/>
          </w:rPr>
          <w:fldChar w:fldCharType="separate"/>
        </w:r>
        <w:r w:rsidR="00215602">
          <w:rPr>
            <w:webHidden/>
          </w:rPr>
          <w:t>1</w:t>
        </w:r>
        <w:r w:rsidRPr="003D14E4">
          <w:rPr>
            <w:webHidden/>
          </w:rPr>
          <w:fldChar w:fldCharType="end"/>
        </w:r>
      </w:hyperlink>
    </w:p>
    <w:p w14:paraId="191A55DB" w14:textId="062182F5" w:rsidR="00AA4B32" w:rsidRPr="003D14E4" w:rsidRDefault="009E57C3" w:rsidP="00AA4B32">
      <w:pPr>
        <w:pStyle w:val="22"/>
        <w:rPr>
          <w:noProof/>
        </w:rPr>
      </w:pPr>
      <w:hyperlink w:anchor="_Toc511650687" w:history="1">
        <w:r w:rsidR="00AA4B32" w:rsidRPr="003D14E4">
          <w:rPr>
            <w:rStyle w:val="ab"/>
            <w:rFonts w:ascii="標楷體" w:eastAsia="標楷體" w:hAnsi="標楷體" w:hint="eastAsia"/>
            <w:noProof/>
            <w:color w:val="auto"/>
          </w:rPr>
          <w:t>一、背景與目的</w:t>
        </w:r>
        <w:r w:rsidR="00AA4B32" w:rsidRPr="003D14E4">
          <w:rPr>
            <w:noProof/>
            <w:webHidden/>
          </w:rPr>
          <w:tab/>
        </w:r>
        <w:r w:rsidR="00AA4B32" w:rsidRPr="003D14E4">
          <w:rPr>
            <w:noProof/>
            <w:webHidden/>
          </w:rPr>
          <w:fldChar w:fldCharType="begin"/>
        </w:r>
        <w:r w:rsidR="00AA4B32" w:rsidRPr="003D14E4">
          <w:rPr>
            <w:noProof/>
            <w:webHidden/>
          </w:rPr>
          <w:instrText xml:space="preserve"> PAGEREF _Toc511650687 \h </w:instrText>
        </w:r>
        <w:r w:rsidR="00AA4B32" w:rsidRPr="003D14E4">
          <w:rPr>
            <w:noProof/>
            <w:webHidden/>
          </w:rPr>
        </w:r>
        <w:r w:rsidR="00AA4B32" w:rsidRPr="003D14E4">
          <w:rPr>
            <w:noProof/>
            <w:webHidden/>
          </w:rPr>
          <w:fldChar w:fldCharType="separate"/>
        </w:r>
        <w:r w:rsidR="00215602">
          <w:rPr>
            <w:noProof/>
            <w:webHidden/>
          </w:rPr>
          <w:t>1</w:t>
        </w:r>
        <w:r w:rsidR="00AA4B32" w:rsidRPr="003D14E4">
          <w:rPr>
            <w:noProof/>
            <w:webHidden/>
          </w:rPr>
          <w:fldChar w:fldCharType="end"/>
        </w:r>
      </w:hyperlink>
    </w:p>
    <w:p w14:paraId="225C6570" w14:textId="5E06699F" w:rsidR="00AA4B32" w:rsidRPr="003D14E4" w:rsidRDefault="009E57C3" w:rsidP="00AA4B32">
      <w:pPr>
        <w:pStyle w:val="22"/>
        <w:rPr>
          <w:noProof/>
        </w:rPr>
      </w:pPr>
      <w:hyperlink w:anchor="_Toc511650688" w:history="1">
        <w:r w:rsidR="00AA4B32" w:rsidRPr="003D14E4">
          <w:rPr>
            <w:rStyle w:val="ab"/>
            <w:rFonts w:ascii="Times New Roman" w:eastAsia="標楷體" w:hAnsi="Times New Roman" w:cs="Times New Roman" w:hint="eastAsia"/>
            <w:noProof/>
            <w:color w:val="auto"/>
          </w:rPr>
          <w:t>二、定義</w:t>
        </w:r>
        <w:r w:rsidR="00AA4B32" w:rsidRPr="003D14E4">
          <w:rPr>
            <w:noProof/>
            <w:webHidden/>
          </w:rPr>
          <w:tab/>
        </w:r>
        <w:r w:rsidR="00AA4B32" w:rsidRPr="003D14E4">
          <w:rPr>
            <w:noProof/>
            <w:webHidden/>
          </w:rPr>
          <w:fldChar w:fldCharType="begin"/>
        </w:r>
        <w:r w:rsidR="00AA4B32" w:rsidRPr="003D14E4">
          <w:rPr>
            <w:noProof/>
            <w:webHidden/>
          </w:rPr>
          <w:instrText xml:space="preserve"> PAGEREF _Toc511650688 \h </w:instrText>
        </w:r>
        <w:r w:rsidR="00AA4B32" w:rsidRPr="003D14E4">
          <w:rPr>
            <w:noProof/>
            <w:webHidden/>
          </w:rPr>
        </w:r>
        <w:r w:rsidR="00AA4B32" w:rsidRPr="003D14E4">
          <w:rPr>
            <w:noProof/>
            <w:webHidden/>
          </w:rPr>
          <w:fldChar w:fldCharType="separate"/>
        </w:r>
        <w:r w:rsidR="00215602">
          <w:rPr>
            <w:noProof/>
            <w:webHidden/>
          </w:rPr>
          <w:t>1</w:t>
        </w:r>
        <w:r w:rsidR="00AA4B32" w:rsidRPr="003D14E4">
          <w:rPr>
            <w:noProof/>
            <w:webHidden/>
          </w:rPr>
          <w:fldChar w:fldCharType="end"/>
        </w:r>
      </w:hyperlink>
    </w:p>
    <w:p w14:paraId="4DAC39FA" w14:textId="4F1C8AD5" w:rsidR="00AA4B32" w:rsidRPr="003D14E4" w:rsidRDefault="009E57C3" w:rsidP="00AA4B32">
      <w:pPr>
        <w:pStyle w:val="22"/>
        <w:rPr>
          <w:noProof/>
        </w:rPr>
      </w:pPr>
      <w:hyperlink w:anchor="_Toc511650689" w:history="1">
        <w:r w:rsidR="00AA4B32" w:rsidRPr="003D14E4">
          <w:rPr>
            <w:rStyle w:val="ab"/>
            <w:rFonts w:ascii="標楷體" w:eastAsia="標楷體" w:hAnsi="標楷體" w:hint="eastAsia"/>
            <w:noProof/>
            <w:color w:val="auto"/>
          </w:rPr>
          <w:t>三、規劃架構</w:t>
        </w:r>
        <w:r w:rsidR="00AA4B32" w:rsidRPr="003D14E4">
          <w:rPr>
            <w:noProof/>
            <w:webHidden/>
          </w:rPr>
          <w:tab/>
        </w:r>
        <w:r w:rsidR="00AA4B32" w:rsidRPr="003D14E4">
          <w:rPr>
            <w:noProof/>
            <w:webHidden/>
          </w:rPr>
          <w:fldChar w:fldCharType="begin"/>
        </w:r>
        <w:r w:rsidR="00AA4B32" w:rsidRPr="003D14E4">
          <w:rPr>
            <w:noProof/>
            <w:webHidden/>
          </w:rPr>
          <w:instrText xml:space="preserve"> PAGEREF _Toc511650689 \h </w:instrText>
        </w:r>
        <w:r w:rsidR="00AA4B32" w:rsidRPr="003D14E4">
          <w:rPr>
            <w:noProof/>
            <w:webHidden/>
          </w:rPr>
        </w:r>
        <w:r w:rsidR="00AA4B32" w:rsidRPr="003D14E4">
          <w:rPr>
            <w:noProof/>
            <w:webHidden/>
          </w:rPr>
          <w:fldChar w:fldCharType="separate"/>
        </w:r>
        <w:r w:rsidR="00215602">
          <w:rPr>
            <w:noProof/>
            <w:webHidden/>
          </w:rPr>
          <w:t>1</w:t>
        </w:r>
        <w:r w:rsidR="00AA4B32" w:rsidRPr="003D14E4">
          <w:rPr>
            <w:noProof/>
            <w:webHidden/>
          </w:rPr>
          <w:fldChar w:fldCharType="end"/>
        </w:r>
      </w:hyperlink>
    </w:p>
    <w:p w14:paraId="6338FFD0" w14:textId="44F5401C" w:rsidR="00AA4B32" w:rsidRPr="003D14E4" w:rsidRDefault="009E57C3" w:rsidP="00AA4B32">
      <w:pPr>
        <w:pStyle w:val="12"/>
        <w:rPr>
          <w:rFonts w:asciiTheme="minorHAnsi" w:eastAsiaTheme="minorEastAsia" w:hAnsiTheme="minorHAnsi" w:cstheme="minorBidi"/>
          <w:kern w:val="2"/>
        </w:rPr>
      </w:pPr>
      <w:hyperlink w:anchor="_Toc511650690" w:history="1">
        <w:r w:rsidR="00AA4B32" w:rsidRPr="003D14E4">
          <w:rPr>
            <w:rStyle w:val="ab"/>
            <w:rFonts w:ascii="標楷體" w:hAnsi="標楷體" w:hint="eastAsia"/>
            <w:b/>
            <w:color w:val="auto"/>
          </w:rPr>
          <w:t>貳、教師專業素養指引</w:t>
        </w:r>
        <w:r w:rsidR="00AA4B32" w:rsidRPr="003D14E4">
          <w:rPr>
            <w:rStyle w:val="ab"/>
            <w:rFonts w:ascii="標楷體" w:hAnsi="標楷體"/>
            <w:b/>
            <w:color w:val="auto"/>
          </w:rPr>
          <w:t>-</w:t>
        </w:r>
        <w:r w:rsidR="00AA4B32" w:rsidRPr="003D14E4">
          <w:rPr>
            <w:rStyle w:val="ab"/>
            <w:rFonts w:ascii="標楷體" w:hAnsi="標楷體" w:hint="eastAsia"/>
            <w:b/>
            <w:color w:val="auto"/>
          </w:rPr>
          <w:t>師資職前教育階段</w:t>
        </w:r>
        <w:r w:rsidR="00AA4B32" w:rsidRPr="003D14E4">
          <w:rPr>
            <w:webHidden/>
          </w:rPr>
          <w:tab/>
        </w:r>
        <w:r w:rsidR="00AA4B32" w:rsidRPr="003D14E4">
          <w:rPr>
            <w:webHidden/>
          </w:rPr>
          <w:fldChar w:fldCharType="begin"/>
        </w:r>
        <w:r w:rsidR="00AA4B32" w:rsidRPr="003D14E4">
          <w:rPr>
            <w:webHidden/>
          </w:rPr>
          <w:instrText xml:space="preserve"> PAGEREF _Toc511650690 \h </w:instrText>
        </w:r>
        <w:r w:rsidR="00AA4B32" w:rsidRPr="003D14E4">
          <w:rPr>
            <w:webHidden/>
          </w:rPr>
        </w:r>
        <w:r w:rsidR="00AA4B32" w:rsidRPr="003D14E4">
          <w:rPr>
            <w:webHidden/>
          </w:rPr>
          <w:fldChar w:fldCharType="separate"/>
        </w:r>
        <w:r w:rsidR="00215602">
          <w:rPr>
            <w:webHidden/>
          </w:rPr>
          <w:t>3</w:t>
        </w:r>
        <w:r w:rsidR="00AA4B32" w:rsidRPr="003D14E4">
          <w:rPr>
            <w:webHidden/>
          </w:rPr>
          <w:fldChar w:fldCharType="end"/>
        </w:r>
      </w:hyperlink>
    </w:p>
    <w:p w14:paraId="1CBAC028" w14:textId="3441C6F2" w:rsidR="00AA4B32" w:rsidRPr="003D14E4" w:rsidRDefault="009E57C3" w:rsidP="00AA4B32">
      <w:pPr>
        <w:pStyle w:val="12"/>
        <w:rPr>
          <w:rFonts w:asciiTheme="minorHAnsi" w:eastAsiaTheme="minorEastAsia" w:hAnsiTheme="minorHAnsi" w:cstheme="minorBidi"/>
          <w:kern w:val="2"/>
        </w:rPr>
      </w:pPr>
      <w:hyperlink w:anchor="_Toc511650691" w:history="1">
        <w:r w:rsidR="00AA4B32" w:rsidRPr="003D14E4">
          <w:rPr>
            <w:rStyle w:val="ab"/>
            <w:rFonts w:ascii="標楷體" w:hAnsi="標楷體" w:hint="eastAsia"/>
            <w:b/>
            <w:color w:val="auto"/>
          </w:rPr>
          <w:t>參、</w:t>
        </w:r>
        <w:r w:rsidR="00AA4B32" w:rsidRPr="003D14E4">
          <w:rPr>
            <w:rFonts w:asciiTheme="minorHAnsi" w:eastAsiaTheme="minorEastAsia" w:hAnsiTheme="minorHAnsi" w:cstheme="minorBidi"/>
            <w:kern w:val="2"/>
          </w:rPr>
          <w:tab/>
        </w:r>
        <w:r w:rsidR="00AA4B32" w:rsidRPr="003D14E4">
          <w:rPr>
            <w:rStyle w:val="ab"/>
            <w:rFonts w:ascii="標楷體" w:hAnsi="標楷體" w:hint="eastAsia"/>
            <w:b/>
            <w:color w:val="auto"/>
          </w:rPr>
          <w:t>師資職前教育課程基準</w:t>
        </w:r>
        <w:r w:rsidR="00AA4B32" w:rsidRPr="003D14E4">
          <w:rPr>
            <w:webHidden/>
          </w:rPr>
          <w:tab/>
        </w:r>
        <w:r w:rsidR="00273F0A" w:rsidRPr="003D14E4">
          <w:rPr>
            <w:rFonts w:hint="eastAsia"/>
            <w:webHidden/>
          </w:rPr>
          <w:t>4</w:t>
        </w:r>
      </w:hyperlink>
    </w:p>
    <w:p w14:paraId="436A8018" w14:textId="6E31B11C" w:rsidR="00AA4B32" w:rsidRPr="003D14E4" w:rsidRDefault="009E57C3" w:rsidP="00AA4B32">
      <w:pPr>
        <w:pStyle w:val="22"/>
        <w:rPr>
          <w:noProof/>
        </w:rPr>
      </w:pPr>
      <w:hyperlink w:anchor="_Toc511650692" w:history="1">
        <w:r w:rsidR="00AA4B32" w:rsidRPr="003D14E4">
          <w:rPr>
            <w:rStyle w:val="ab"/>
            <w:rFonts w:ascii="Times New Roman" w:eastAsia="標楷體" w:hAnsi="Times New Roman" w:cs="Times New Roman" w:hint="eastAsia"/>
            <w:noProof/>
            <w:color w:val="auto"/>
            <w:kern w:val="0"/>
          </w:rPr>
          <w:t>一、</w:t>
        </w:r>
        <w:r w:rsidR="00AA4B32" w:rsidRPr="003D14E4">
          <w:rPr>
            <w:noProof/>
          </w:rPr>
          <w:tab/>
        </w:r>
        <w:r w:rsidR="00AA4B32" w:rsidRPr="003D14E4">
          <w:rPr>
            <w:rStyle w:val="ab"/>
            <w:rFonts w:ascii="Times New Roman" w:eastAsia="標楷體" w:hAnsi="Times New Roman" w:cs="Times New Roman" w:hint="eastAsia"/>
            <w:noProof/>
            <w:color w:val="auto"/>
            <w:kern w:val="0"/>
          </w:rPr>
          <w:t>師資職前教育課程基準類別</w:t>
        </w:r>
        <w:r w:rsidR="00AA4B32" w:rsidRPr="003D14E4">
          <w:rPr>
            <w:noProof/>
            <w:webHidden/>
          </w:rPr>
          <w:tab/>
        </w:r>
        <w:r w:rsidR="00AA4B32" w:rsidRPr="003D14E4">
          <w:rPr>
            <w:noProof/>
            <w:webHidden/>
          </w:rPr>
          <w:fldChar w:fldCharType="begin"/>
        </w:r>
        <w:r w:rsidR="00AA4B32" w:rsidRPr="003D14E4">
          <w:rPr>
            <w:noProof/>
            <w:webHidden/>
          </w:rPr>
          <w:instrText xml:space="preserve"> PAGEREF _Toc511650692 \h </w:instrText>
        </w:r>
        <w:r w:rsidR="00AA4B32" w:rsidRPr="003D14E4">
          <w:rPr>
            <w:noProof/>
            <w:webHidden/>
          </w:rPr>
        </w:r>
        <w:r w:rsidR="00AA4B32" w:rsidRPr="003D14E4">
          <w:rPr>
            <w:noProof/>
            <w:webHidden/>
          </w:rPr>
          <w:fldChar w:fldCharType="separate"/>
        </w:r>
        <w:r w:rsidR="00215602">
          <w:rPr>
            <w:noProof/>
            <w:webHidden/>
          </w:rPr>
          <w:t>4</w:t>
        </w:r>
        <w:r w:rsidR="00AA4B32" w:rsidRPr="003D14E4">
          <w:rPr>
            <w:noProof/>
            <w:webHidden/>
          </w:rPr>
          <w:fldChar w:fldCharType="end"/>
        </w:r>
      </w:hyperlink>
    </w:p>
    <w:p w14:paraId="67C0F015" w14:textId="4168F858" w:rsidR="00AA4B32" w:rsidRPr="003D14E4" w:rsidRDefault="009E57C3" w:rsidP="00AA4B32">
      <w:pPr>
        <w:pStyle w:val="22"/>
        <w:rPr>
          <w:noProof/>
        </w:rPr>
      </w:pPr>
      <w:hyperlink w:anchor="_Toc511650694" w:history="1">
        <w:r w:rsidR="00AA4B32" w:rsidRPr="003D14E4">
          <w:rPr>
            <w:rStyle w:val="ab"/>
            <w:rFonts w:ascii="Times New Roman" w:eastAsia="標楷體" w:hAnsi="Times New Roman" w:cs="Times New Roman" w:hint="eastAsia"/>
            <w:noProof/>
            <w:color w:val="auto"/>
            <w:kern w:val="0"/>
          </w:rPr>
          <w:t>二、各師資培育類科師資職前教育課程總學分及各類課程學分數原則</w:t>
        </w:r>
        <w:r w:rsidR="00AA4B32" w:rsidRPr="003D14E4">
          <w:rPr>
            <w:noProof/>
            <w:webHidden/>
          </w:rPr>
          <w:tab/>
        </w:r>
        <w:r w:rsidR="00AA4B32" w:rsidRPr="003D14E4">
          <w:rPr>
            <w:noProof/>
            <w:webHidden/>
          </w:rPr>
          <w:fldChar w:fldCharType="begin"/>
        </w:r>
        <w:r w:rsidR="00AA4B32" w:rsidRPr="003D14E4">
          <w:rPr>
            <w:noProof/>
            <w:webHidden/>
          </w:rPr>
          <w:instrText xml:space="preserve"> PAGEREF _Toc511650694 \h </w:instrText>
        </w:r>
        <w:r w:rsidR="00AA4B32" w:rsidRPr="003D14E4">
          <w:rPr>
            <w:noProof/>
            <w:webHidden/>
          </w:rPr>
        </w:r>
        <w:r w:rsidR="00AA4B32" w:rsidRPr="003D14E4">
          <w:rPr>
            <w:noProof/>
            <w:webHidden/>
          </w:rPr>
          <w:fldChar w:fldCharType="separate"/>
        </w:r>
        <w:r w:rsidR="00215602">
          <w:rPr>
            <w:noProof/>
            <w:webHidden/>
          </w:rPr>
          <w:t>4</w:t>
        </w:r>
        <w:r w:rsidR="00AA4B32" w:rsidRPr="003D14E4">
          <w:rPr>
            <w:noProof/>
            <w:webHidden/>
          </w:rPr>
          <w:fldChar w:fldCharType="end"/>
        </w:r>
      </w:hyperlink>
    </w:p>
    <w:p w14:paraId="6FC74DE3" w14:textId="32D5FB3E" w:rsidR="00AA4B32" w:rsidRPr="003D14E4" w:rsidRDefault="009E57C3" w:rsidP="00AA4B32">
      <w:pPr>
        <w:pStyle w:val="22"/>
        <w:rPr>
          <w:noProof/>
        </w:rPr>
      </w:pPr>
      <w:hyperlink w:anchor="_Toc511650695" w:history="1">
        <w:r w:rsidR="00AA4B32" w:rsidRPr="003D14E4">
          <w:rPr>
            <w:rStyle w:val="ab"/>
            <w:rFonts w:ascii="Times New Roman" w:eastAsia="標楷體" w:hAnsi="Times New Roman" w:cs="Times New Roman" w:hint="eastAsia"/>
            <w:noProof/>
            <w:color w:val="auto"/>
          </w:rPr>
          <w:t>三、教育專業課程內涵與開設原則</w:t>
        </w:r>
        <w:r w:rsidR="00AA4B32" w:rsidRPr="003D14E4">
          <w:rPr>
            <w:noProof/>
            <w:webHidden/>
          </w:rPr>
          <w:tab/>
        </w:r>
        <w:r w:rsidR="00AA4B32" w:rsidRPr="003D14E4">
          <w:rPr>
            <w:noProof/>
            <w:webHidden/>
          </w:rPr>
          <w:fldChar w:fldCharType="begin"/>
        </w:r>
        <w:r w:rsidR="00AA4B32" w:rsidRPr="003D14E4">
          <w:rPr>
            <w:noProof/>
            <w:webHidden/>
          </w:rPr>
          <w:instrText xml:space="preserve"> PAGEREF _Toc511650695 \h </w:instrText>
        </w:r>
        <w:r w:rsidR="00AA4B32" w:rsidRPr="003D14E4">
          <w:rPr>
            <w:noProof/>
            <w:webHidden/>
          </w:rPr>
        </w:r>
        <w:r w:rsidR="00AA4B32" w:rsidRPr="003D14E4">
          <w:rPr>
            <w:noProof/>
            <w:webHidden/>
          </w:rPr>
          <w:fldChar w:fldCharType="separate"/>
        </w:r>
        <w:r w:rsidR="00215602">
          <w:rPr>
            <w:noProof/>
            <w:webHidden/>
          </w:rPr>
          <w:t>12</w:t>
        </w:r>
        <w:r w:rsidR="00AA4B32" w:rsidRPr="003D14E4">
          <w:rPr>
            <w:noProof/>
            <w:webHidden/>
          </w:rPr>
          <w:fldChar w:fldCharType="end"/>
        </w:r>
      </w:hyperlink>
    </w:p>
    <w:p w14:paraId="4C03EBC2" w14:textId="16B59FC8" w:rsidR="00AA4B32" w:rsidRPr="003D14E4" w:rsidRDefault="009E57C3" w:rsidP="00AA4B32">
      <w:pPr>
        <w:pStyle w:val="22"/>
        <w:rPr>
          <w:noProof/>
        </w:rPr>
      </w:pPr>
      <w:hyperlink w:anchor="_Toc511650705" w:history="1">
        <w:r w:rsidR="00AA4B32" w:rsidRPr="003D14E4">
          <w:rPr>
            <w:rStyle w:val="ab"/>
            <w:rFonts w:ascii="Times New Roman" w:eastAsia="標楷體" w:hAnsi="Times New Roman" w:cs="Times New Roman" w:hint="eastAsia"/>
            <w:noProof/>
            <w:color w:val="auto"/>
          </w:rPr>
          <w:t>四、專門課程內涵與開設原則</w:t>
        </w:r>
        <w:r w:rsidR="00AA4B32" w:rsidRPr="003D14E4">
          <w:rPr>
            <w:noProof/>
            <w:webHidden/>
          </w:rPr>
          <w:tab/>
        </w:r>
        <w:r w:rsidR="00221AF6" w:rsidRPr="003D14E4">
          <w:rPr>
            <w:rFonts w:hint="eastAsia"/>
            <w:noProof/>
            <w:webHidden/>
          </w:rPr>
          <w:t>1</w:t>
        </w:r>
      </w:hyperlink>
      <w:r w:rsidR="00BB7E23" w:rsidRPr="003D14E4">
        <w:rPr>
          <w:rFonts w:hint="eastAsia"/>
          <w:noProof/>
        </w:rPr>
        <w:t>2</w:t>
      </w:r>
    </w:p>
    <w:p w14:paraId="606A9FCD" w14:textId="6575A0F4" w:rsidR="005057F3" w:rsidRPr="003D14E4" w:rsidRDefault="009E57C3" w:rsidP="005057F3">
      <w:pPr>
        <w:pStyle w:val="22"/>
        <w:rPr>
          <w:noProof/>
        </w:rPr>
      </w:pPr>
      <w:hyperlink w:anchor="_Toc511650711" w:history="1">
        <w:r w:rsidR="00AA4B32" w:rsidRPr="003D14E4">
          <w:rPr>
            <w:rStyle w:val="ab"/>
            <w:rFonts w:ascii="Times New Roman" w:eastAsia="標楷體" w:hAnsi="Times New Roman" w:cs="Times New Roman" w:hint="eastAsia"/>
            <w:noProof/>
            <w:color w:val="auto"/>
          </w:rPr>
          <w:t>五、普通課程內涵與開設原則</w:t>
        </w:r>
        <w:r w:rsidR="00AA4B32" w:rsidRPr="003D14E4">
          <w:rPr>
            <w:noProof/>
            <w:webHidden/>
          </w:rPr>
          <w:tab/>
        </w:r>
        <w:r w:rsidR="00AA4B32" w:rsidRPr="003D14E4">
          <w:rPr>
            <w:noProof/>
            <w:webHidden/>
          </w:rPr>
          <w:fldChar w:fldCharType="begin"/>
        </w:r>
        <w:r w:rsidR="00AA4B32" w:rsidRPr="003D14E4">
          <w:rPr>
            <w:noProof/>
            <w:webHidden/>
          </w:rPr>
          <w:instrText xml:space="preserve"> PAGEREF _Toc511650711 \h </w:instrText>
        </w:r>
        <w:r w:rsidR="00AA4B32" w:rsidRPr="003D14E4">
          <w:rPr>
            <w:noProof/>
            <w:webHidden/>
          </w:rPr>
        </w:r>
        <w:r w:rsidR="00AA4B32" w:rsidRPr="003D14E4">
          <w:rPr>
            <w:noProof/>
            <w:webHidden/>
          </w:rPr>
          <w:fldChar w:fldCharType="separate"/>
        </w:r>
        <w:r w:rsidR="00215602">
          <w:rPr>
            <w:noProof/>
            <w:webHidden/>
          </w:rPr>
          <w:t>14</w:t>
        </w:r>
        <w:r w:rsidR="00AA4B32" w:rsidRPr="003D14E4">
          <w:rPr>
            <w:noProof/>
            <w:webHidden/>
          </w:rPr>
          <w:fldChar w:fldCharType="end"/>
        </w:r>
      </w:hyperlink>
    </w:p>
    <w:p w14:paraId="0C1A97F9" w14:textId="36A4B02E" w:rsidR="002769A0" w:rsidRPr="003D14E4" w:rsidRDefault="003B173F" w:rsidP="002769A0">
      <w:pPr>
        <w:pStyle w:val="32"/>
        <w:rPr>
          <w:noProof/>
        </w:rPr>
      </w:pPr>
      <w:r w:rsidRPr="003D14E4">
        <w:rPr>
          <w:rFonts w:ascii="標楷體" w:eastAsia="標楷體" w:hAnsi="標楷體" w:hint="eastAsia"/>
        </w:rPr>
        <w:t>六</w:t>
      </w:r>
      <w:hyperlink w:anchor="_Toc511650715" w:history="1">
        <w:r w:rsidR="002769A0" w:rsidRPr="003D14E4">
          <w:rPr>
            <w:rStyle w:val="ab"/>
            <w:rFonts w:ascii="Times New Roman" w:eastAsia="標楷體" w:hAnsi="Times New Roman" w:cs="Times New Roman" w:hint="eastAsia"/>
            <w:noProof/>
            <w:color w:val="auto"/>
          </w:rPr>
          <w:t>、</w:t>
        </w:r>
        <w:r w:rsidR="00B66BE9">
          <w:rPr>
            <w:rStyle w:val="ab"/>
            <w:rFonts w:ascii="Times New Roman" w:eastAsia="標楷體" w:hAnsi="Times New Roman" w:cs="Times New Roman" w:hint="eastAsia"/>
            <w:noProof/>
            <w:color w:val="auto"/>
          </w:rPr>
          <w:t>特定項目次專長課程內涵與開設原則</w:t>
        </w:r>
        <w:r w:rsidR="002769A0" w:rsidRPr="003D14E4">
          <w:rPr>
            <w:noProof/>
            <w:webHidden/>
          </w:rPr>
          <w:tab/>
        </w:r>
        <w:r w:rsidR="002769A0" w:rsidRPr="003D14E4">
          <w:rPr>
            <w:noProof/>
            <w:webHidden/>
          </w:rPr>
          <w:fldChar w:fldCharType="begin"/>
        </w:r>
        <w:r w:rsidR="002769A0" w:rsidRPr="003D14E4">
          <w:rPr>
            <w:noProof/>
            <w:webHidden/>
          </w:rPr>
          <w:instrText xml:space="preserve"> PAGEREF _Toc511650715 \h </w:instrText>
        </w:r>
        <w:r w:rsidR="002769A0" w:rsidRPr="003D14E4">
          <w:rPr>
            <w:noProof/>
            <w:webHidden/>
          </w:rPr>
        </w:r>
        <w:r w:rsidR="002769A0" w:rsidRPr="003D14E4">
          <w:rPr>
            <w:noProof/>
            <w:webHidden/>
          </w:rPr>
          <w:fldChar w:fldCharType="separate"/>
        </w:r>
        <w:r w:rsidR="00215602">
          <w:rPr>
            <w:noProof/>
            <w:webHidden/>
          </w:rPr>
          <w:t>15</w:t>
        </w:r>
        <w:r w:rsidR="002769A0" w:rsidRPr="003D14E4">
          <w:rPr>
            <w:noProof/>
            <w:webHidden/>
          </w:rPr>
          <w:fldChar w:fldCharType="end"/>
        </w:r>
      </w:hyperlink>
    </w:p>
    <w:p w14:paraId="1D161B45" w14:textId="28CC566B" w:rsidR="00AA4B32" w:rsidRPr="003D14E4" w:rsidRDefault="005057F3" w:rsidP="005057F3">
      <w:pPr>
        <w:pStyle w:val="32"/>
        <w:rPr>
          <w:noProof/>
        </w:rPr>
      </w:pPr>
      <w:r w:rsidRPr="003D14E4">
        <w:rPr>
          <w:rFonts w:ascii="標楷體" w:eastAsia="標楷體" w:hAnsi="標楷體" w:hint="eastAsia"/>
        </w:rPr>
        <w:t>七</w:t>
      </w:r>
      <w:hyperlink w:anchor="_Toc511650715" w:history="1">
        <w:r w:rsidR="00AA4B32" w:rsidRPr="003D14E4">
          <w:rPr>
            <w:rStyle w:val="ab"/>
            <w:rFonts w:ascii="Times New Roman" w:eastAsia="標楷體" w:hAnsi="Times New Roman" w:cs="Times New Roman" w:hint="eastAsia"/>
            <w:noProof/>
            <w:color w:val="auto"/>
          </w:rPr>
          <w:t>、教師專業素養指引</w:t>
        </w:r>
        <w:r w:rsidR="00AA4B32" w:rsidRPr="003D14E4">
          <w:rPr>
            <w:rStyle w:val="ab"/>
            <w:rFonts w:ascii="Times New Roman" w:eastAsia="標楷體" w:hAnsi="Times New Roman" w:cs="Times New Roman"/>
            <w:noProof/>
            <w:color w:val="auto"/>
          </w:rPr>
          <w:t>-</w:t>
        </w:r>
        <w:r w:rsidR="00AA4B32" w:rsidRPr="003D14E4">
          <w:rPr>
            <w:rStyle w:val="ab"/>
            <w:rFonts w:ascii="Times New Roman" w:eastAsia="標楷體" w:hAnsi="Times New Roman" w:cs="Times New Roman" w:hint="eastAsia"/>
            <w:noProof/>
            <w:color w:val="auto"/>
          </w:rPr>
          <w:t>師資職前教育階段與師資職前教育課程核心內容對應表</w:t>
        </w:r>
        <w:r w:rsidR="00AA4B32" w:rsidRPr="003D14E4">
          <w:rPr>
            <w:noProof/>
            <w:webHidden/>
          </w:rPr>
          <w:tab/>
        </w:r>
        <w:r w:rsidR="00AA4B32" w:rsidRPr="003D14E4">
          <w:rPr>
            <w:noProof/>
            <w:webHidden/>
          </w:rPr>
          <w:fldChar w:fldCharType="begin"/>
        </w:r>
        <w:r w:rsidR="00AA4B32" w:rsidRPr="003D14E4">
          <w:rPr>
            <w:noProof/>
            <w:webHidden/>
          </w:rPr>
          <w:instrText xml:space="preserve"> PAGEREF _Toc511650715 \h </w:instrText>
        </w:r>
        <w:r w:rsidR="00AA4B32" w:rsidRPr="003D14E4">
          <w:rPr>
            <w:noProof/>
            <w:webHidden/>
          </w:rPr>
        </w:r>
        <w:r w:rsidR="00AA4B32" w:rsidRPr="003D14E4">
          <w:rPr>
            <w:noProof/>
            <w:webHidden/>
          </w:rPr>
          <w:fldChar w:fldCharType="separate"/>
        </w:r>
        <w:r w:rsidR="00215602">
          <w:rPr>
            <w:noProof/>
            <w:webHidden/>
          </w:rPr>
          <w:t>15</w:t>
        </w:r>
        <w:r w:rsidR="00AA4B32" w:rsidRPr="003D14E4">
          <w:rPr>
            <w:noProof/>
            <w:webHidden/>
          </w:rPr>
          <w:fldChar w:fldCharType="end"/>
        </w:r>
      </w:hyperlink>
    </w:p>
    <w:p w14:paraId="7420E77A" w14:textId="4AFA84FB" w:rsidR="00AA4B32" w:rsidRPr="003D14E4" w:rsidRDefault="009E57C3" w:rsidP="00AA4B32">
      <w:pPr>
        <w:pStyle w:val="12"/>
        <w:rPr>
          <w:rFonts w:asciiTheme="minorHAnsi" w:eastAsiaTheme="minorEastAsia" w:hAnsiTheme="minorHAnsi" w:cstheme="minorBidi"/>
          <w:kern w:val="2"/>
        </w:rPr>
      </w:pPr>
      <w:hyperlink w:anchor="_Toc511650716" w:history="1">
        <w:r w:rsidR="00AA4B32" w:rsidRPr="003D14E4">
          <w:rPr>
            <w:rStyle w:val="ab"/>
            <w:rFonts w:hAnsi="標楷體" w:hint="eastAsia"/>
            <w:b/>
            <w:bCs/>
            <w:color w:val="auto"/>
          </w:rPr>
          <w:t>肆、附錄：課程核心內容與參考科目</w:t>
        </w:r>
        <w:r w:rsidR="00AA4B32" w:rsidRPr="003D14E4">
          <w:rPr>
            <w:webHidden/>
          </w:rPr>
          <w:tab/>
        </w:r>
        <w:r w:rsidR="00AA4B32" w:rsidRPr="003D14E4">
          <w:rPr>
            <w:webHidden/>
          </w:rPr>
          <w:fldChar w:fldCharType="begin"/>
        </w:r>
        <w:r w:rsidR="00AA4B32" w:rsidRPr="003D14E4">
          <w:rPr>
            <w:webHidden/>
          </w:rPr>
          <w:instrText xml:space="preserve"> PAGEREF _Toc511650716 \h </w:instrText>
        </w:r>
        <w:r w:rsidR="00AA4B32" w:rsidRPr="003D14E4">
          <w:rPr>
            <w:webHidden/>
          </w:rPr>
        </w:r>
        <w:r w:rsidR="00AA4B32" w:rsidRPr="003D14E4">
          <w:rPr>
            <w:webHidden/>
          </w:rPr>
          <w:fldChar w:fldCharType="separate"/>
        </w:r>
        <w:r w:rsidR="00215602">
          <w:rPr>
            <w:webHidden/>
          </w:rPr>
          <w:t>195</w:t>
        </w:r>
        <w:r w:rsidR="00AA4B32" w:rsidRPr="003D14E4">
          <w:rPr>
            <w:webHidden/>
          </w:rPr>
          <w:fldChar w:fldCharType="end"/>
        </w:r>
      </w:hyperlink>
    </w:p>
    <w:p w14:paraId="2D5D231D" w14:textId="222A3293" w:rsidR="00AA4B32" w:rsidRPr="003D14E4" w:rsidRDefault="009E57C3" w:rsidP="005057F3">
      <w:pPr>
        <w:pStyle w:val="32"/>
        <w:rPr>
          <w:noProof/>
        </w:rPr>
      </w:pPr>
      <w:hyperlink w:anchor="_Toc511650718" w:history="1">
        <w:r w:rsidR="00AA4B32" w:rsidRPr="003D14E4">
          <w:rPr>
            <w:rStyle w:val="ab"/>
            <w:rFonts w:ascii="Times New Roman" w:eastAsia="標楷體" w:hAnsi="Times New Roman" w:cs="Times New Roman" w:hint="eastAsia"/>
            <w:noProof/>
            <w:color w:val="auto"/>
          </w:rPr>
          <w:t>一、中等學校師資類科</w:t>
        </w:r>
        <w:r w:rsidR="00AA4B32" w:rsidRPr="003D14E4">
          <w:rPr>
            <w:noProof/>
            <w:webHidden/>
          </w:rPr>
          <w:tab/>
        </w:r>
        <w:r w:rsidR="005057F3" w:rsidRPr="003D14E4">
          <w:rPr>
            <w:rFonts w:hint="eastAsia"/>
            <w:noProof/>
            <w:webHidden/>
          </w:rPr>
          <w:t>19</w:t>
        </w:r>
        <w:r w:rsidR="00B66BE9">
          <w:rPr>
            <w:rFonts w:hint="eastAsia"/>
            <w:noProof/>
            <w:webHidden/>
          </w:rPr>
          <w:t>5</w:t>
        </w:r>
      </w:hyperlink>
    </w:p>
    <w:p w14:paraId="6918E9AC" w14:textId="69E015F7" w:rsidR="00AA4B32" w:rsidRPr="003D14E4" w:rsidRDefault="009E57C3" w:rsidP="005057F3">
      <w:pPr>
        <w:pStyle w:val="32"/>
        <w:rPr>
          <w:noProof/>
        </w:rPr>
      </w:pPr>
      <w:hyperlink w:anchor="_Toc511650719" w:history="1">
        <w:r w:rsidR="00AA4B32" w:rsidRPr="003D14E4">
          <w:rPr>
            <w:rStyle w:val="ab"/>
            <w:rFonts w:ascii="Times New Roman" w:eastAsia="標楷體" w:hAnsi="Times New Roman" w:cs="Times New Roman" w:hint="eastAsia"/>
            <w:noProof/>
            <w:color w:val="auto"/>
          </w:rPr>
          <w:t>二、國民小學師資類科</w:t>
        </w:r>
        <w:r w:rsidR="00AA4B32" w:rsidRPr="003D14E4">
          <w:rPr>
            <w:noProof/>
            <w:webHidden/>
          </w:rPr>
          <w:tab/>
        </w:r>
        <w:r w:rsidR="005057F3" w:rsidRPr="003D14E4">
          <w:rPr>
            <w:rFonts w:hint="eastAsia"/>
            <w:noProof/>
            <w:webHidden/>
          </w:rPr>
          <w:t>19</w:t>
        </w:r>
        <w:r w:rsidR="00B66BE9">
          <w:rPr>
            <w:rFonts w:hint="eastAsia"/>
            <w:noProof/>
            <w:webHidden/>
          </w:rPr>
          <w:t>8</w:t>
        </w:r>
      </w:hyperlink>
    </w:p>
    <w:p w14:paraId="7BC95907" w14:textId="7E42CBC4" w:rsidR="00AA4B32" w:rsidRPr="003D14E4" w:rsidRDefault="009E57C3" w:rsidP="005057F3">
      <w:pPr>
        <w:pStyle w:val="32"/>
        <w:rPr>
          <w:noProof/>
        </w:rPr>
      </w:pPr>
      <w:hyperlink w:anchor="_Toc511650720" w:history="1">
        <w:r w:rsidR="00AA4B32" w:rsidRPr="003D14E4">
          <w:rPr>
            <w:rStyle w:val="ab"/>
            <w:rFonts w:ascii="Times New Roman" w:eastAsia="標楷體" w:hAnsi="Times New Roman" w:cs="Times New Roman" w:hint="eastAsia"/>
            <w:noProof/>
            <w:color w:val="auto"/>
          </w:rPr>
          <w:t>三、幼兒園師資類科</w:t>
        </w:r>
        <w:r w:rsidR="00AA4B32" w:rsidRPr="003D14E4">
          <w:rPr>
            <w:noProof/>
            <w:webHidden/>
          </w:rPr>
          <w:tab/>
        </w:r>
        <w:r w:rsidR="00B66BE9">
          <w:rPr>
            <w:rFonts w:hint="eastAsia"/>
            <w:noProof/>
            <w:webHidden/>
          </w:rPr>
          <w:t>202</w:t>
        </w:r>
      </w:hyperlink>
    </w:p>
    <w:p w14:paraId="766950CF" w14:textId="2B5B6890" w:rsidR="00AA4B32" w:rsidRPr="003D14E4" w:rsidRDefault="009E57C3" w:rsidP="005057F3">
      <w:pPr>
        <w:pStyle w:val="32"/>
        <w:rPr>
          <w:noProof/>
        </w:rPr>
      </w:pPr>
      <w:hyperlink w:anchor="_Toc511650721" w:history="1">
        <w:r w:rsidR="00AA4B32" w:rsidRPr="003D14E4">
          <w:rPr>
            <w:rStyle w:val="ab"/>
            <w:rFonts w:ascii="Times New Roman" w:eastAsia="標楷體" w:hAnsi="Times New Roman" w:cs="Times New Roman" w:hint="eastAsia"/>
            <w:noProof/>
            <w:color w:val="auto"/>
          </w:rPr>
          <w:t>四、特殊教育學校（班）師資類科</w:t>
        </w:r>
        <w:r w:rsidR="00AA4B32" w:rsidRPr="003D14E4">
          <w:rPr>
            <w:noProof/>
            <w:webHidden/>
          </w:rPr>
          <w:tab/>
        </w:r>
        <w:r w:rsidR="005057F3" w:rsidRPr="003D14E4">
          <w:rPr>
            <w:rFonts w:hint="eastAsia"/>
            <w:noProof/>
            <w:webHidden/>
          </w:rPr>
          <w:t>20</w:t>
        </w:r>
        <w:r w:rsidR="00B66BE9">
          <w:rPr>
            <w:rFonts w:hint="eastAsia"/>
            <w:noProof/>
            <w:webHidden/>
          </w:rPr>
          <w:t>5</w:t>
        </w:r>
      </w:hyperlink>
    </w:p>
    <w:p w14:paraId="414E0B5D" w14:textId="77777777" w:rsidR="00AA4B32" w:rsidRPr="003D14E4" w:rsidRDefault="00AA4B32" w:rsidP="005057F3">
      <w:pPr>
        <w:pStyle w:val="32"/>
      </w:pPr>
      <w:r w:rsidRPr="003D14E4">
        <w:rPr>
          <w:noProof/>
        </w:rPr>
        <w:fldChar w:fldCharType="end"/>
      </w:r>
    </w:p>
    <w:p w14:paraId="6A16B37E" w14:textId="77777777" w:rsidR="00AA4B32" w:rsidRPr="003D14E4" w:rsidRDefault="00AA4B32" w:rsidP="00AA4B32"/>
    <w:p w14:paraId="03F0D845" w14:textId="77777777" w:rsidR="00AA4B32" w:rsidRPr="003D14E4" w:rsidRDefault="00AA4B32" w:rsidP="00AA4B32">
      <w:pPr>
        <w:tabs>
          <w:tab w:val="left" w:pos="5610"/>
        </w:tabs>
        <w:sectPr w:rsidR="00AA4B32" w:rsidRPr="003D14E4" w:rsidSect="00DB53E5">
          <w:pgSz w:w="16838" w:h="11906" w:orient="landscape" w:code="9"/>
          <w:pgMar w:top="567" w:right="1134" w:bottom="567" w:left="1134" w:header="851" w:footer="992" w:gutter="0"/>
          <w:pgNumType w:start="0"/>
          <w:cols w:space="425"/>
          <w:docGrid w:type="lines" w:linePitch="360"/>
        </w:sectPr>
      </w:pPr>
      <w:r w:rsidRPr="003D14E4">
        <w:rPr>
          <w:rFonts w:ascii="標楷體" w:eastAsia="標楷體" w:hAnsi="標楷體"/>
          <w:noProof/>
        </w:rPr>
        <mc:AlternateContent>
          <mc:Choice Requires="wps">
            <w:drawing>
              <wp:anchor distT="0" distB="0" distL="114300" distR="114300" simplePos="0" relativeHeight="251669504" behindDoc="0" locked="0" layoutInCell="1" allowOverlap="1" wp14:anchorId="6DE81D1A" wp14:editId="7CB16940">
                <wp:simplePos x="0" y="0"/>
                <wp:positionH relativeFrom="column">
                  <wp:posOffset>4099560</wp:posOffset>
                </wp:positionH>
                <wp:positionV relativeFrom="paragraph">
                  <wp:posOffset>560705</wp:posOffset>
                </wp:positionV>
                <wp:extent cx="1258570" cy="3200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20040"/>
                        </a:xfrm>
                        <a:prstGeom prst="rect">
                          <a:avLst/>
                        </a:prstGeom>
                        <a:solidFill>
                          <a:srgbClr val="FFFFFF"/>
                        </a:solidFill>
                        <a:ln w="9525">
                          <a:noFill/>
                          <a:miter lim="800000"/>
                          <a:headEnd/>
                          <a:tailEnd/>
                        </a:ln>
                      </wps:spPr>
                      <wps:txbx>
                        <w:txbxContent>
                          <w:p w14:paraId="6021FA6E" w14:textId="77777777" w:rsidR="00215602" w:rsidRDefault="00215602" w:rsidP="00AA4B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81D1A" id="_x0000_s1028" type="#_x0000_t202" style="position:absolute;margin-left:322.8pt;margin-top:44.15pt;width:99.1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" stroked="f">
                <v:textbox style="mso-fit-shape-to-text:t">
                  <w:txbxContent>
                    <w:p w14:paraId="6021FA6E" w14:textId="77777777" w:rsidR="00215602" w:rsidRDefault="00215602" w:rsidP="00AA4B32"/>
                  </w:txbxContent>
                </v:textbox>
              </v:shape>
            </w:pict>
          </mc:Fallback>
        </mc:AlternateContent>
      </w:r>
      <w:r w:rsidRPr="003D14E4">
        <w:tab/>
      </w:r>
    </w:p>
    <w:p w14:paraId="49A58D55" w14:textId="77777777" w:rsidR="00AA4B32" w:rsidRPr="003D14E4" w:rsidRDefault="00AA4B32" w:rsidP="00AA4B32">
      <w:pPr>
        <w:outlineLvl w:val="0"/>
        <w:rPr>
          <w:rFonts w:ascii="標楷體" w:eastAsia="標楷體" w:hAnsi="標楷體"/>
          <w:b/>
          <w:sz w:val="28"/>
          <w:szCs w:val="28"/>
        </w:rPr>
      </w:pPr>
      <w:bookmarkStart w:id="3" w:name="_Toc511650686"/>
      <w:r w:rsidRPr="003D14E4">
        <w:rPr>
          <w:rFonts w:ascii="標楷體" w:eastAsia="標楷體" w:hAnsi="標楷體" w:hint="eastAsia"/>
          <w:b/>
          <w:sz w:val="28"/>
          <w:szCs w:val="28"/>
        </w:rPr>
        <w:lastRenderedPageBreak/>
        <w:t>壹、背景、目的</w:t>
      </w:r>
      <w:r w:rsidRPr="003D14E4">
        <w:rPr>
          <w:rFonts w:ascii="標楷體" w:eastAsia="標楷體" w:hAnsi="標楷體"/>
          <w:b/>
          <w:sz w:val="28"/>
          <w:szCs w:val="28"/>
        </w:rPr>
        <w:t>、定義</w:t>
      </w:r>
      <w:r w:rsidRPr="003D14E4">
        <w:rPr>
          <w:rFonts w:ascii="標楷體" w:eastAsia="標楷體" w:hAnsi="標楷體" w:hint="eastAsia"/>
          <w:b/>
          <w:sz w:val="28"/>
          <w:szCs w:val="28"/>
        </w:rPr>
        <w:t>及</w:t>
      </w:r>
      <w:r w:rsidRPr="003D14E4">
        <w:rPr>
          <w:rFonts w:ascii="標楷體" w:eastAsia="標楷體" w:hAnsi="標楷體"/>
          <w:b/>
          <w:sz w:val="28"/>
          <w:szCs w:val="28"/>
        </w:rPr>
        <w:t>規劃架構</w:t>
      </w:r>
      <w:bookmarkEnd w:id="3"/>
    </w:p>
    <w:p w14:paraId="6F2BCD8B" w14:textId="77777777" w:rsidR="00AA4B32" w:rsidRPr="003D14E4" w:rsidRDefault="00AA4B32" w:rsidP="00AA4B32">
      <w:pPr>
        <w:ind w:firstLineChars="59" w:firstLine="165"/>
        <w:outlineLvl w:val="1"/>
        <w:rPr>
          <w:rFonts w:ascii="標楷體" w:eastAsia="標楷體" w:hAnsi="標楷體"/>
          <w:b/>
          <w:sz w:val="28"/>
          <w:szCs w:val="28"/>
        </w:rPr>
      </w:pPr>
      <w:bookmarkStart w:id="4" w:name="_Toc511650687"/>
      <w:r w:rsidRPr="003D14E4">
        <w:rPr>
          <w:rFonts w:ascii="標楷體" w:eastAsia="標楷體" w:hAnsi="標楷體" w:hint="eastAsia"/>
          <w:b/>
          <w:sz w:val="28"/>
          <w:szCs w:val="28"/>
        </w:rPr>
        <w:t>一、背景與目的</w:t>
      </w:r>
      <w:bookmarkEnd w:id="4"/>
    </w:p>
    <w:p w14:paraId="7E793B43" w14:textId="77777777" w:rsidR="00AA4B32" w:rsidRPr="003D14E4" w:rsidRDefault="00AA4B32" w:rsidP="00AA4B32">
      <w:pPr>
        <w:ind w:firstLineChars="295" w:firstLine="708"/>
        <w:rPr>
          <w:rFonts w:ascii="Times New Roman" w:eastAsia="標楷體" w:hAnsi="Times New Roman" w:cs="Times New Roman"/>
        </w:rPr>
      </w:pPr>
      <w:r w:rsidRPr="003D14E4">
        <w:rPr>
          <w:rFonts w:ascii="Times New Roman" w:eastAsia="標楷體" w:hAnsi="Times New Roman" w:cs="Times New Roman"/>
        </w:rPr>
        <w:t>我國自</w:t>
      </w:r>
      <w:r w:rsidRPr="003D14E4">
        <w:rPr>
          <w:rFonts w:ascii="Times New Roman" w:eastAsia="標楷體" w:hAnsi="Times New Roman" w:cs="Times New Roman" w:hint="eastAsia"/>
        </w:rPr>
        <w:t>民國</w:t>
      </w:r>
      <w:r w:rsidRPr="003D14E4">
        <w:rPr>
          <w:rFonts w:ascii="Times New Roman" w:eastAsia="標楷體" w:hAnsi="Times New Roman" w:cs="Times New Roman"/>
        </w:rPr>
        <w:t>83</w:t>
      </w:r>
      <w:r w:rsidRPr="003D14E4">
        <w:rPr>
          <w:rFonts w:ascii="Times New Roman" w:eastAsia="標楷體" w:hAnsi="Times New Roman" w:cs="Times New Roman"/>
        </w:rPr>
        <w:t>年《師資培育法》</w:t>
      </w:r>
      <w:r w:rsidRPr="003D14E4">
        <w:rPr>
          <w:rFonts w:ascii="Times New Roman" w:eastAsia="標楷體" w:hAnsi="Times New Roman" w:cs="Times New Roman" w:hint="eastAsia"/>
        </w:rPr>
        <w:t>公布</w:t>
      </w:r>
      <w:r w:rsidRPr="003D14E4">
        <w:rPr>
          <w:rFonts w:ascii="Times New Roman" w:eastAsia="標楷體" w:hAnsi="Times New Roman" w:cs="Times New Roman"/>
        </w:rPr>
        <w:t>後，</w:t>
      </w:r>
      <w:proofErr w:type="gramStart"/>
      <w:r w:rsidRPr="003D14E4">
        <w:rPr>
          <w:rFonts w:ascii="Times New Roman" w:eastAsia="標楷體" w:hAnsi="Times New Roman" w:cs="Times New Roman" w:hint="eastAsia"/>
        </w:rPr>
        <w:t>採</w:t>
      </w:r>
      <w:proofErr w:type="gramEnd"/>
      <w:r w:rsidRPr="003D14E4">
        <w:rPr>
          <w:rFonts w:ascii="Times New Roman" w:eastAsia="標楷體" w:hAnsi="Times New Roman" w:cs="Times New Roman" w:hint="eastAsia"/>
        </w:rPr>
        <w:t>行</w:t>
      </w:r>
      <w:r w:rsidRPr="003D14E4">
        <w:rPr>
          <w:rFonts w:ascii="Times New Roman" w:eastAsia="標楷體" w:hAnsi="Times New Roman" w:cs="Times New Roman"/>
        </w:rPr>
        <w:t>多元培育師資政策，</w:t>
      </w:r>
      <w:r w:rsidRPr="003D14E4">
        <w:rPr>
          <w:rFonts w:ascii="Times New Roman" w:eastAsia="標楷體" w:hAnsi="Times New Roman" w:cs="Times New Roman" w:hint="eastAsia"/>
        </w:rPr>
        <w:t>透過</w:t>
      </w:r>
      <w:r w:rsidRPr="003D14E4">
        <w:rPr>
          <w:rFonts w:ascii="Times New Roman" w:eastAsia="標楷體" w:hAnsi="Times New Roman" w:cs="Times New Roman"/>
        </w:rPr>
        <w:t>市場競爭</w:t>
      </w:r>
      <w:r w:rsidRPr="003D14E4">
        <w:rPr>
          <w:rFonts w:ascii="Times New Roman" w:eastAsia="標楷體" w:hAnsi="Times New Roman" w:cs="Times New Roman" w:hint="eastAsia"/>
        </w:rPr>
        <w:t>機制</w:t>
      </w:r>
      <w:r w:rsidRPr="003D14E4">
        <w:rPr>
          <w:rFonts w:ascii="Times New Roman" w:eastAsia="標楷體" w:hAnsi="Times New Roman" w:cs="Times New Roman"/>
        </w:rPr>
        <w:t>，讓學校得以</w:t>
      </w:r>
      <w:proofErr w:type="gramStart"/>
      <w:r w:rsidRPr="003D14E4">
        <w:rPr>
          <w:rFonts w:ascii="Times New Roman" w:eastAsia="標楷體" w:hAnsi="Times New Roman" w:cs="Times New Roman"/>
        </w:rPr>
        <w:t>遴</w:t>
      </w:r>
      <w:proofErr w:type="gramEnd"/>
      <w:r w:rsidRPr="003D14E4">
        <w:rPr>
          <w:rFonts w:ascii="Times New Roman" w:eastAsia="標楷體" w:hAnsi="Times New Roman" w:cs="Times New Roman"/>
        </w:rPr>
        <w:t>聘優質教師，</w:t>
      </w:r>
      <w:r w:rsidRPr="003D14E4">
        <w:rPr>
          <w:rFonts w:ascii="Times New Roman" w:eastAsia="標楷體" w:hAnsi="Times New Roman" w:cs="Times New Roman" w:hint="eastAsia"/>
        </w:rPr>
        <w:t>迄</w:t>
      </w:r>
      <w:r w:rsidRPr="003D14E4">
        <w:rPr>
          <w:rFonts w:ascii="Times New Roman" w:eastAsia="標楷體" w:hAnsi="Times New Roman" w:cs="Times New Roman"/>
        </w:rPr>
        <w:t>今未曾改變。為持續落實多元培育師資並提高教師素質的政策方向，</w:t>
      </w:r>
      <w:r w:rsidRPr="003D14E4">
        <w:rPr>
          <w:rFonts w:ascii="Times New Roman" w:eastAsia="標楷體" w:hAnsi="Times New Roman" w:cs="Times New Roman"/>
        </w:rPr>
        <w:t>106</w:t>
      </w:r>
      <w:r w:rsidRPr="003D14E4">
        <w:rPr>
          <w:rFonts w:ascii="Times New Roman" w:eastAsia="標楷體" w:hAnsi="Times New Roman" w:cs="Times New Roman"/>
        </w:rPr>
        <w:t>年</w:t>
      </w:r>
      <w:r w:rsidRPr="003D14E4">
        <w:rPr>
          <w:rFonts w:ascii="Times New Roman" w:eastAsia="標楷體" w:hAnsi="Times New Roman" w:cs="Times New Roman" w:hint="eastAsia"/>
        </w:rPr>
        <w:t>6</w:t>
      </w:r>
      <w:r w:rsidRPr="003D14E4">
        <w:rPr>
          <w:rFonts w:ascii="Times New Roman" w:eastAsia="標楷體" w:hAnsi="Times New Roman" w:cs="Times New Roman"/>
        </w:rPr>
        <w:t>月</w:t>
      </w:r>
      <w:r w:rsidRPr="003D14E4">
        <w:rPr>
          <w:rFonts w:ascii="Times New Roman" w:eastAsia="標楷體" w:hAnsi="Times New Roman" w:cs="Times New Roman"/>
        </w:rPr>
        <w:t>14</w:t>
      </w:r>
      <w:r w:rsidRPr="003D14E4">
        <w:rPr>
          <w:rFonts w:ascii="Times New Roman" w:eastAsia="標楷體" w:hAnsi="Times New Roman" w:cs="Times New Roman"/>
        </w:rPr>
        <w:t>日修正公布《師資培育法》</w:t>
      </w:r>
      <w:r w:rsidRPr="003D14E4">
        <w:rPr>
          <w:rFonts w:ascii="Times New Roman" w:eastAsia="標楷體" w:hAnsi="Times New Roman" w:cs="Times New Roman" w:hint="eastAsia"/>
        </w:rPr>
        <w:t>，教育部依法訂定</w:t>
      </w:r>
      <w:r w:rsidRPr="003D14E4">
        <w:rPr>
          <w:rFonts w:ascii="Times New Roman" w:eastAsia="標楷體" w:hAnsi="Times New Roman" w:cs="Times New Roman"/>
        </w:rPr>
        <w:t>教師專業素養指引與師資職前教育課程基準</w:t>
      </w:r>
      <w:r w:rsidRPr="003D14E4">
        <w:rPr>
          <w:rFonts w:ascii="Times New Roman" w:eastAsia="標楷體" w:hAnsi="Times New Roman" w:cs="Times New Roman" w:hint="eastAsia"/>
        </w:rPr>
        <w:t>，以</w:t>
      </w:r>
      <w:r w:rsidRPr="003D14E4">
        <w:rPr>
          <w:rFonts w:ascii="Times New Roman" w:eastAsia="標楷體" w:hAnsi="Times New Roman" w:cs="Times New Roman"/>
        </w:rPr>
        <w:t>促進各師資培育之大學更加多元發展，並確保師資培育品質與教師素質。教師專業素養指引與課程基準的施行，其目的</w:t>
      </w:r>
      <w:r w:rsidRPr="003D14E4">
        <w:rPr>
          <w:rFonts w:ascii="Times New Roman" w:eastAsia="標楷體" w:hAnsi="Times New Roman" w:cs="Times New Roman" w:hint="eastAsia"/>
        </w:rPr>
        <w:t>有四</w:t>
      </w:r>
      <w:r w:rsidRPr="003D14E4">
        <w:rPr>
          <w:rFonts w:ascii="Times New Roman" w:eastAsia="標楷體" w:hAnsi="Times New Roman" w:cs="Times New Roman"/>
        </w:rPr>
        <w:t>：</w:t>
      </w:r>
    </w:p>
    <w:p w14:paraId="0BE37D97" w14:textId="77777777" w:rsidR="00AA4B32" w:rsidRPr="003D14E4" w:rsidRDefault="00AA4B32" w:rsidP="00AA4B32">
      <w:pPr>
        <w:ind w:firstLineChars="200" w:firstLine="480"/>
        <w:rPr>
          <w:rFonts w:ascii="Times New Roman" w:eastAsia="標楷體" w:hAnsi="Times New Roman" w:cs="Times New Roman"/>
        </w:rPr>
      </w:pPr>
      <w:r w:rsidRPr="003D14E4">
        <w:rPr>
          <w:rFonts w:ascii="Times New Roman" w:eastAsia="標楷體" w:hAnsi="Times New Roman" w:cs="Times New Roman"/>
        </w:rPr>
        <w:t>(</w:t>
      </w:r>
      <w:proofErr w:type="gramStart"/>
      <w:r w:rsidRPr="003D14E4">
        <w:rPr>
          <w:rFonts w:ascii="Times New Roman" w:eastAsia="標楷體" w:hAnsi="Times New Roman" w:cs="Times New Roman"/>
        </w:rPr>
        <w:t>一</w:t>
      </w:r>
      <w:proofErr w:type="gramEnd"/>
      <w:r w:rsidRPr="003D14E4">
        <w:rPr>
          <w:rFonts w:ascii="Times New Roman" w:eastAsia="標楷體" w:hAnsi="Times New Roman" w:cs="Times New Roman"/>
        </w:rPr>
        <w:t>)</w:t>
      </w:r>
      <w:r w:rsidRPr="003D14E4">
        <w:rPr>
          <w:rFonts w:ascii="Times New Roman" w:eastAsia="標楷體" w:hAnsi="Times New Roman" w:cs="Times New Roman"/>
        </w:rPr>
        <w:t>引導師資培育之大學發展師資職前</w:t>
      </w:r>
      <w:r w:rsidRPr="003D14E4">
        <w:rPr>
          <w:rFonts w:ascii="Times New Roman" w:eastAsia="標楷體" w:hAnsi="Times New Roman" w:cs="Times New Roman" w:hint="eastAsia"/>
        </w:rPr>
        <w:t>教育</w:t>
      </w:r>
      <w:r w:rsidRPr="003D14E4">
        <w:rPr>
          <w:rFonts w:ascii="Times New Roman" w:eastAsia="標楷體" w:hAnsi="Times New Roman" w:cs="Times New Roman"/>
        </w:rPr>
        <w:t>課程，以確保師資培育學生</w:t>
      </w:r>
      <w:r w:rsidRPr="003D14E4">
        <w:rPr>
          <w:rFonts w:ascii="Times New Roman" w:eastAsia="標楷體" w:hAnsi="Times New Roman" w:cs="Times New Roman" w:hint="eastAsia"/>
        </w:rPr>
        <w:t>（以下簡稱師資生）</w:t>
      </w:r>
      <w:r w:rsidRPr="003D14E4">
        <w:rPr>
          <w:rFonts w:ascii="Times New Roman" w:eastAsia="標楷體" w:hAnsi="Times New Roman" w:cs="Times New Roman"/>
        </w:rPr>
        <w:t>具有教師專業知能與態度</w:t>
      </w:r>
      <w:r w:rsidRPr="003D14E4">
        <w:rPr>
          <w:rFonts w:ascii="標楷體" w:eastAsia="標楷體" w:hAnsi="標楷體" w:cs="Times New Roman" w:hint="eastAsia"/>
        </w:rPr>
        <w:t>。</w:t>
      </w:r>
    </w:p>
    <w:p w14:paraId="3155D443" w14:textId="77777777" w:rsidR="00AA4B32" w:rsidRPr="003D14E4" w:rsidRDefault="00AA4B32" w:rsidP="00AA4B32">
      <w:pPr>
        <w:ind w:firstLineChars="200" w:firstLine="480"/>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二</w:t>
      </w:r>
      <w:r w:rsidRPr="003D14E4">
        <w:rPr>
          <w:rFonts w:ascii="Times New Roman" w:eastAsia="標楷體" w:hAnsi="Times New Roman" w:cs="Times New Roman"/>
        </w:rPr>
        <w:t>)</w:t>
      </w:r>
      <w:r w:rsidRPr="003D14E4">
        <w:rPr>
          <w:rFonts w:ascii="Times New Roman" w:eastAsia="標楷體" w:hAnsi="Times New Roman" w:cs="Times New Roman"/>
        </w:rPr>
        <w:t>引導師資培育之大學與中小學</w:t>
      </w:r>
      <w:r w:rsidRPr="003D14E4">
        <w:rPr>
          <w:rFonts w:ascii="Times New Roman" w:eastAsia="標楷體" w:hAnsi="Times New Roman" w:cs="Times New Roman"/>
        </w:rPr>
        <w:t>/</w:t>
      </w:r>
      <w:r w:rsidRPr="003D14E4">
        <w:rPr>
          <w:rFonts w:ascii="Times New Roman" w:eastAsia="標楷體" w:hAnsi="Times New Roman" w:cs="Times New Roman"/>
        </w:rPr>
        <w:t>幼兒園安排師資生進行教</w:t>
      </w:r>
      <w:r w:rsidRPr="003D14E4">
        <w:rPr>
          <w:rFonts w:ascii="Times New Roman" w:eastAsia="標楷體" w:hAnsi="Times New Roman" w:cs="Times New Roman" w:hint="eastAsia"/>
        </w:rPr>
        <w:t>育</w:t>
      </w:r>
      <w:r w:rsidRPr="003D14E4">
        <w:rPr>
          <w:rFonts w:ascii="Times New Roman" w:eastAsia="標楷體" w:hAnsi="Times New Roman" w:cs="Times New Roman"/>
        </w:rPr>
        <w:t>實踐活動，以涵養其教育熱忱與教師專業責任</w:t>
      </w:r>
      <w:r w:rsidRPr="003D14E4">
        <w:rPr>
          <w:rFonts w:ascii="Times New Roman" w:eastAsia="標楷體" w:hAnsi="Times New Roman" w:cs="Times New Roman" w:hint="eastAsia"/>
        </w:rPr>
        <w:t>感</w:t>
      </w:r>
      <w:r w:rsidRPr="003D14E4">
        <w:rPr>
          <w:rFonts w:ascii="標楷體" w:eastAsia="標楷體" w:hAnsi="標楷體" w:cs="Times New Roman" w:hint="eastAsia"/>
        </w:rPr>
        <w:t>。</w:t>
      </w:r>
    </w:p>
    <w:p w14:paraId="44BCCFFA" w14:textId="77777777" w:rsidR="00AA4B32" w:rsidRPr="003D14E4" w:rsidRDefault="00AA4B32" w:rsidP="00AA4B32">
      <w:pPr>
        <w:ind w:firstLineChars="200" w:firstLine="480"/>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三</w:t>
      </w:r>
      <w:r w:rsidRPr="003D14E4">
        <w:rPr>
          <w:rFonts w:ascii="Times New Roman" w:eastAsia="標楷體" w:hAnsi="Times New Roman" w:cs="Times New Roman"/>
        </w:rPr>
        <w:t>)</w:t>
      </w:r>
      <w:r w:rsidRPr="003D14E4">
        <w:rPr>
          <w:rFonts w:ascii="Times New Roman" w:eastAsia="標楷體" w:hAnsi="Times New Roman" w:cs="Times New Roman"/>
        </w:rPr>
        <w:t>確保師資培育之大學師資職前</w:t>
      </w:r>
      <w:r w:rsidRPr="003D14E4">
        <w:rPr>
          <w:rFonts w:ascii="Times New Roman" w:eastAsia="標楷體" w:hAnsi="Times New Roman" w:cs="Times New Roman" w:hint="eastAsia"/>
        </w:rPr>
        <w:t>教育</w:t>
      </w:r>
      <w:r w:rsidRPr="003D14E4">
        <w:rPr>
          <w:rFonts w:ascii="Times New Roman" w:eastAsia="標楷體" w:hAnsi="Times New Roman" w:cs="Times New Roman"/>
        </w:rPr>
        <w:t>課程之內涵，兼具理論與實務經驗，以</w:t>
      </w:r>
      <w:r w:rsidRPr="003D14E4">
        <w:rPr>
          <w:rFonts w:ascii="Times New Roman" w:eastAsia="標楷體" w:hAnsi="Times New Roman" w:cs="Times New Roman" w:hint="eastAsia"/>
        </w:rPr>
        <w:t>有效</w:t>
      </w:r>
      <w:r w:rsidRPr="003D14E4">
        <w:rPr>
          <w:rFonts w:ascii="Times New Roman" w:eastAsia="標楷體" w:hAnsi="Times New Roman" w:cs="Times New Roman"/>
        </w:rPr>
        <w:t>評量師資生之專業教學能力</w:t>
      </w:r>
      <w:r w:rsidRPr="003D14E4">
        <w:rPr>
          <w:rFonts w:ascii="標楷體" w:eastAsia="標楷體" w:hAnsi="標楷體" w:cs="Times New Roman" w:hint="eastAsia"/>
        </w:rPr>
        <w:t>。</w:t>
      </w:r>
    </w:p>
    <w:p w14:paraId="1A838828" w14:textId="77777777" w:rsidR="00AA4B32" w:rsidRPr="003D14E4" w:rsidRDefault="00AA4B32" w:rsidP="00AA4B32">
      <w:pPr>
        <w:ind w:firstLineChars="200" w:firstLine="480"/>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hint="eastAsia"/>
        </w:rPr>
        <w:t>四</w:t>
      </w:r>
      <w:r w:rsidRPr="003D14E4">
        <w:rPr>
          <w:rFonts w:ascii="Times New Roman" w:eastAsia="標楷體" w:hAnsi="Times New Roman" w:cs="Times New Roman"/>
        </w:rPr>
        <w:t>)</w:t>
      </w:r>
      <w:r w:rsidRPr="003D14E4">
        <w:rPr>
          <w:rFonts w:ascii="Times New Roman" w:eastAsia="標楷體" w:hAnsi="Times New Roman" w:cs="Times New Roman" w:hint="eastAsia"/>
        </w:rPr>
        <w:t>作為師資培育之大學輔導師資生參加教師資格考試與辦理師資培育評鑑之參考，以確保師資培育成果品質。</w:t>
      </w:r>
    </w:p>
    <w:p w14:paraId="430B344F" w14:textId="77777777" w:rsidR="00AA4B32" w:rsidRPr="003D14E4" w:rsidRDefault="00AA4B32" w:rsidP="00AA4B32">
      <w:pPr>
        <w:ind w:firstLineChars="200" w:firstLine="480"/>
        <w:rPr>
          <w:rFonts w:ascii="Times New Roman" w:eastAsia="標楷體" w:hAnsi="Times New Roman" w:cs="Times New Roman"/>
        </w:rPr>
      </w:pPr>
    </w:p>
    <w:p w14:paraId="1FE28302" w14:textId="77777777" w:rsidR="00AA4B32" w:rsidRPr="003D14E4" w:rsidRDefault="00AA4B32" w:rsidP="00AA4B32">
      <w:pPr>
        <w:tabs>
          <w:tab w:val="center" w:pos="7367"/>
        </w:tabs>
        <w:ind w:firstLineChars="59" w:firstLine="165"/>
        <w:outlineLvl w:val="1"/>
        <w:rPr>
          <w:rFonts w:ascii="Times New Roman" w:eastAsia="標楷體" w:hAnsi="Times New Roman" w:cs="Times New Roman"/>
          <w:b/>
          <w:sz w:val="28"/>
          <w:szCs w:val="28"/>
        </w:rPr>
      </w:pPr>
      <w:bookmarkStart w:id="5" w:name="_Toc511650688"/>
      <w:r w:rsidRPr="003D14E4">
        <w:rPr>
          <w:rFonts w:ascii="Times New Roman" w:eastAsia="標楷體" w:hAnsi="Times New Roman" w:cs="Times New Roman"/>
          <w:b/>
          <w:sz w:val="28"/>
          <w:szCs w:val="28"/>
        </w:rPr>
        <w:t>二、定義</w:t>
      </w:r>
      <w:bookmarkEnd w:id="5"/>
      <w:r w:rsidRPr="003D14E4">
        <w:rPr>
          <w:rFonts w:ascii="Times New Roman" w:eastAsia="標楷體" w:hAnsi="Times New Roman" w:cs="Times New Roman"/>
          <w:b/>
          <w:sz w:val="28"/>
          <w:szCs w:val="28"/>
        </w:rPr>
        <w:tab/>
      </w:r>
    </w:p>
    <w:p w14:paraId="4FC8A211" w14:textId="77777777" w:rsidR="00AA4B32" w:rsidRPr="003D14E4" w:rsidRDefault="00AA4B32" w:rsidP="00AA4B32">
      <w:pPr>
        <w:ind w:firstLineChars="177" w:firstLine="425"/>
        <w:rPr>
          <w:rFonts w:ascii="Times New Roman" w:eastAsia="標楷體" w:hAnsi="Times New Roman" w:cs="Times New Roman"/>
        </w:rPr>
      </w:pPr>
      <w:r w:rsidRPr="003D14E4">
        <w:rPr>
          <w:rFonts w:ascii="Times New Roman" w:eastAsia="標楷體" w:hAnsi="Times New Roman" w:cs="Times New Roman"/>
        </w:rPr>
        <w:t>(</w:t>
      </w:r>
      <w:proofErr w:type="gramStart"/>
      <w:r w:rsidRPr="003D14E4">
        <w:rPr>
          <w:rFonts w:ascii="Times New Roman" w:eastAsia="標楷體" w:hAnsi="Times New Roman" w:cs="Times New Roman"/>
        </w:rPr>
        <w:t>一</w:t>
      </w:r>
      <w:proofErr w:type="gramEnd"/>
      <w:r w:rsidRPr="003D14E4">
        <w:rPr>
          <w:rFonts w:ascii="Times New Roman" w:eastAsia="標楷體" w:hAnsi="Times New Roman" w:cs="Times New Roman"/>
        </w:rPr>
        <w:t>)</w:t>
      </w:r>
      <w:r w:rsidRPr="003D14E4">
        <w:rPr>
          <w:rFonts w:ascii="Times New Roman" w:eastAsia="標楷體" w:hAnsi="Times New Roman" w:cs="Times New Roman"/>
        </w:rPr>
        <w:t>教師專業素養</w:t>
      </w:r>
    </w:p>
    <w:p w14:paraId="5EFE44CF" w14:textId="77777777" w:rsidR="00AA4B32" w:rsidRPr="003D14E4" w:rsidRDefault="00AA4B32" w:rsidP="00AA4B32">
      <w:pPr>
        <w:ind w:leftChars="354" w:left="851" w:hanging="1"/>
        <w:rPr>
          <w:rFonts w:ascii="Times New Roman" w:eastAsia="標楷體" w:hAnsi="Times New Roman" w:cs="Times New Roman"/>
        </w:rPr>
      </w:pPr>
      <w:r w:rsidRPr="003D14E4">
        <w:rPr>
          <w:rFonts w:ascii="Times New Roman" w:eastAsia="標楷體" w:hAnsi="Times New Roman" w:cs="Times New Roman"/>
        </w:rPr>
        <w:t>教師專業素養</w:t>
      </w:r>
      <w:r w:rsidRPr="003D14E4">
        <w:rPr>
          <w:rFonts w:ascii="Times New Roman" w:eastAsia="標楷體" w:hAnsi="Times New Roman" w:cs="Times New Roman" w:hint="eastAsia"/>
        </w:rPr>
        <w:t>，</w:t>
      </w:r>
      <w:r w:rsidRPr="003D14E4">
        <w:rPr>
          <w:rFonts w:ascii="Times New Roman" w:eastAsia="標楷體" w:hAnsi="Times New Roman" w:cs="Times New Roman"/>
        </w:rPr>
        <w:t>係指一位教師勝任其教學工作，符應教育需求，在博雅知識基礎上應具備任教學科專門知識、教育專業知能、實踐能力與專業態度。</w:t>
      </w:r>
    </w:p>
    <w:p w14:paraId="5BA2A2D9" w14:textId="77777777" w:rsidR="00AA4B32" w:rsidRPr="003D14E4" w:rsidRDefault="00AA4B32" w:rsidP="00AA4B32">
      <w:pPr>
        <w:ind w:firstLineChars="200" w:firstLine="480"/>
        <w:rPr>
          <w:rFonts w:ascii="Times New Roman" w:eastAsia="標楷體" w:hAnsi="Times New Roman" w:cs="Times New Roman"/>
        </w:rPr>
      </w:pPr>
    </w:p>
    <w:p w14:paraId="094E3D05" w14:textId="77777777" w:rsidR="00AA4B32" w:rsidRPr="003D14E4" w:rsidRDefault="00AA4B32" w:rsidP="00AA4B32">
      <w:pPr>
        <w:ind w:firstLineChars="200" w:firstLine="480"/>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二</w:t>
      </w:r>
      <w:r w:rsidRPr="003D14E4">
        <w:rPr>
          <w:rFonts w:ascii="Times New Roman" w:eastAsia="標楷體" w:hAnsi="Times New Roman" w:cs="Times New Roman"/>
        </w:rPr>
        <w:t>)</w:t>
      </w:r>
      <w:r w:rsidRPr="003D14E4">
        <w:rPr>
          <w:rFonts w:ascii="Times New Roman" w:eastAsia="標楷體" w:hAnsi="Times New Roman" w:cs="Times New Roman"/>
        </w:rPr>
        <w:t>課程基準</w:t>
      </w:r>
    </w:p>
    <w:p w14:paraId="1987A8A8" w14:textId="77777777" w:rsidR="00AA4B32" w:rsidRPr="003D14E4" w:rsidRDefault="00AA4B32" w:rsidP="00AA4B32">
      <w:pPr>
        <w:ind w:leftChars="354" w:left="851" w:hanging="1"/>
        <w:rPr>
          <w:rFonts w:ascii="標楷體" w:eastAsia="標楷體" w:hAnsi="標楷體"/>
        </w:rPr>
      </w:pPr>
      <w:r w:rsidRPr="003D14E4">
        <w:rPr>
          <w:rFonts w:ascii="Times New Roman" w:eastAsia="標楷體" w:hAnsi="Times New Roman" w:cs="Times New Roman"/>
        </w:rPr>
        <w:t>課程基準</w:t>
      </w:r>
      <w:r w:rsidRPr="003D14E4">
        <w:rPr>
          <w:rFonts w:ascii="Times New Roman" w:eastAsia="標楷體" w:hAnsi="Times New Roman" w:cs="Times New Roman" w:hint="eastAsia"/>
        </w:rPr>
        <w:t>，</w:t>
      </w:r>
      <w:r w:rsidRPr="003D14E4">
        <w:rPr>
          <w:rFonts w:ascii="Times New Roman" w:eastAsia="標楷體" w:hAnsi="Times New Roman" w:cs="Times New Roman"/>
        </w:rPr>
        <w:t>係指</w:t>
      </w:r>
      <w:r w:rsidRPr="003D14E4">
        <w:rPr>
          <w:rFonts w:ascii="Times New Roman" w:eastAsia="標楷體" w:hAnsi="Times New Roman" w:cs="Times New Roman" w:hint="eastAsia"/>
        </w:rPr>
        <w:t>中央主管機關對各師資培育之大學規劃師資職前教育課程</w:t>
      </w:r>
      <w:r w:rsidRPr="003D14E4">
        <w:rPr>
          <w:rFonts w:ascii="Times New Roman" w:eastAsia="標楷體" w:hAnsi="Times New Roman" w:cs="Times New Roman" w:hint="eastAsia"/>
        </w:rPr>
        <w:t>(</w:t>
      </w:r>
      <w:r w:rsidRPr="003D14E4">
        <w:rPr>
          <w:rFonts w:ascii="Times New Roman" w:eastAsia="標楷體" w:hAnsi="Times New Roman" w:cs="Times New Roman" w:hint="eastAsia"/>
        </w:rPr>
        <w:t>包括：普通課程、教育專業課程及專門課程</w:t>
      </w:r>
      <w:r w:rsidRPr="003D14E4">
        <w:rPr>
          <w:rFonts w:ascii="Times New Roman" w:eastAsia="標楷體" w:hAnsi="Times New Roman" w:cs="Times New Roman" w:hint="eastAsia"/>
        </w:rPr>
        <w:t>)</w:t>
      </w:r>
      <w:r w:rsidRPr="003D14E4">
        <w:rPr>
          <w:rFonts w:ascii="Times New Roman" w:eastAsia="標楷體" w:hAnsi="Times New Roman" w:cs="Times New Roman" w:hint="eastAsia"/>
        </w:rPr>
        <w:t>最基本、必要及共同的規範。</w:t>
      </w:r>
    </w:p>
    <w:p w14:paraId="045E0595" w14:textId="77777777" w:rsidR="00AA4B32" w:rsidRPr="003D14E4" w:rsidRDefault="00AA4B32" w:rsidP="00AA4B32">
      <w:pPr>
        <w:rPr>
          <w:rFonts w:ascii="標楷體" w:eastAsia="標楷體" w:hAnsi="標楷體"/>
        </w:rPr>
      </w:pPr>
    </w:p>
    <w:p w14:paraId="2608E2B9" w14:textId="77777777" w:rsidR="00AA4B32" w:rsidRPr="003D14E4" w:rsidRDefault="00AA4B32" w:rsidP="00AA4B32">
      <w:pPr>
        <w:ind w:firstLineChars="59" w:firstLine="165"/>
        <w:outlineLvl w:val="1"/>
        <w:rPr>
          <w:rFonts w:ascii="標楷體" w:eastAsia="標楷體" w:hAnsi="標楷體"/>
          <w:b/>
          <w:sz w:val="28"/>
          <w:szCs w:val="28"/>
        </w:rPr>
      </w:pPr>
      <w:bookmarkStart w:id="6" w:name="_Toc511650689"/>
      <w:r w:rsidRPr="003D14E4">
        <w:rPr>
          <w:rFonts w:ascii="標楷體" w:eastAsia="標楷體" w:hAnsi="標楷體" w:hint="eastAsia"/>
          <w:b/>
          <w:sz w:val="28"/>
          <w:szCs w:val="28"/>
        </w:rPr>
        <w:t>三</w:t>
      </w:r>
      <w:r w:rsidRPr="003D14E4">
        <w:rPr>
          <w:rFonts w:ascii="標楷體" w:eastAsia="標楷體" w:hAnsi="標楷體"/>
          <w:b/>
          <w:sz w:val="28"/>
          <w:szCs w:val="28"/>
        </w:rPr>
        <w:t>、</w:t>
      </w:r>
      <w:r w:rsidRPr="003D14E4">
        <w:rPr>
          <w:rFonts w:ascii="標楷體" w:eastAsia="標楷體" w:hAnsi="標楷體" w:hint="eastAsia"/>
          <w:b/>
          <w:sz w:val="28"/>
          <w:szCs w:val="28"/>
        </w:rPr>
        <w:t>規劃架構</w:t>
      </w:r>
      <w:bookmarkEnd w:id="6"/>
    </w:p>
    <w:p w14:paraId="3DEE9286" w14:textId="77777777" w:rsidR="00AA4B32" w:rsidRPr="003D14E4" w:rsidRDefault="00AA4B32" w:rsidP="00AA4B32">
      <w:pPr>
        <w:widowControl/>
        <w:ind w:firstLineChars="59" w:firstLine="142"/>
        <w:rPr>
          <w:rFonts w:ascii="標楷體" w:eastAsia="標楷體" w:hAnsi="標楷體"/>
        </w:rPr>
      </w:pPr>
      <w:r w:rsidRPr="003D14E4">
        <w:rPr>
          <w:rFonts w:ascii="標楷體" w:eastAsia="標楷體" w:hAnsi="標楷體" w:hint="eastAsia"/>
          <w:b/>
          <w:szCs w:val="24"/>
        </w:rPr>
        <w:t>(</w:t>
      </w:r>
      <w:proofErr w:type="gramStart"/>
      <w:r w:rsidRPr="003D14E4">
        <w:rPr>
          <w:rFonts w:ascii="標楷體" w:eastAsia="標楷體" w:hAnsi="標楷體" w:hint="eastAsia"/>
          <w:b/>
          <w:szCs w:val="24"/>
        </w:rPr>
        <w:t>一</w:t>
      </w:r>
      <w:proofErr w:type="gramEnd"/>
      <w:r w:rsidRPr="003D14E4">
        <w:rPr>
          <w:rFonts w:ascii="標楷體" w:eastAsia="標楷體" w:hAnsi="標楷體"/>
          <w:b/>
          <w:szCs w:val="24"/>
        </w:rPr>
        <w:t>)</w:t>
      </w:r>
      <w:r w:rsidRPr="003D14E4">
        <w:rPr>
          <w:rFonts w:ascii="標楷體" w:eastAsia="標楷體" w:hAnsi="標楷體" w:hint="eastAsia"/>
          <w:b/>
        </w:rPr>
        <w:t>完備教師培育專業化</w:t>
      </w:r>
    </w:p>
    <w:p w14:paraId="0477E4D1" w14:textId="77777777" w:rsidR="00AA4B32" w:rsidRPr="003D14E4" w:rsidRDefault="00AA4B32" w:rsidP="00AA4B32">
      <w:pPr>
        <w:ind w:firstLineChars="300" w:firstLine="720"/>
        <w:rPr>
          <w:rFonts w:ascii="標楷體" w:eastAsia="標楷體" w:hAnsi="標楷體"/>
        </w:rPr>
      </w:pPr>
      <w:r w:rsidRPr="003D14E4">
        <w:rPr>
          <w:rFonts w:ascii="標楷體" w:eastAsia="標楷體" w:hAnsi="標楷體" w:hint="eastAsia"/>
        </w:rPr>
        <w:t>為確保我國師資培育品質與教師素質，在教師培育專業化過程中訂定各階段之「高級中等以下學校及幼兒園教師專業標準指引」，並</w:t>
      </w:r>
      <w:r w:rsidRPr="003D14E4">
        <w:rPr>
          <w:rFonts w:ascii="標楷體" w:eastAsia="標楷體" w:hAnsi="標楷體" w:hint="eastAsia"/>
        </w:rPr>
        <w:lastRenderedPageBreak/>
        <w:t>應用於各項師資培育制度。於師資職前教育階段，訂定課程基準確保師資培育課程品質、透過大學校院師資培育評鑑機制評核各師資類科培育品質及成效、辦理教師資格考試檢核師資生學習成效；於教育實習階段，落實教育實習成績評量及教學演示，確保師資生教學與教育實務能力。具體概念架構如圖1所示：</w:t>
      </w:r>
    </w:p>
    <w:p w14:paraId="0691DA01" w14:textId="77777777" w:rsidR="00AA4B32" w:rsidRPr="003D14E4" w:rsidRDefault="00AA4B32" w:rsidP="00AA4B32">
      <w:pPr>
        <w:rPr>
          <w:rFonts w:ascii="標楷體" w:eastAsia="標楷體" w:hAnsi="標楷體"/>
        </w:rPr>
      </w:pPr>
      <w:r w:rsidRPr="003D14E4">
        <w:rPr>
          <w:rFonts w:ascii="標楷體" w:eastAsia="標楷體" w:hAnsi="標楷體"/>
          <w:noProof/>
        </w:rPr>
        <mc:AlternateContent>
          <mc:Choice Requires="wpg">
            <w:drawing>
              <wp:anchor distT="0" distB="0" distL="114300" distR="114300" simplePos="0" relativeHeight="251667456" behindDoc="0" locked="0" layoutInCell="1" allowOverlap="1" wp14:anchorId="3D1FB15D" wp14:editId="03E41308">
                <wp:simplePos x="0" y="0"/>
                <wp:positionH relativeFrom="column">
                  <wp:posOffset>1775975</wp:posOffset>
                </wp:positionH>
                <wp:positionV relativeFrom="paragraph">
                  <wp:posOffset>165117</wp:posOffset>
                </wp:positionV>
                <wp:extent cx="5064760" cy="4592218"/>
                <wp:effectExtent l="0" t="38100" r="78740" b="94615"/>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4760" cy="4592218"/>
                          <a:chOff x="727218" y="3406"/>
                          <a:chExt cx="5064735" cy="5282970"/>
                        </a:xfrm>
                      </wpg:grpSpPr>
                      <wpg:grpSp>
                        <wpg:cNvPr id="29" name="群組 29"/>
                        <wpg:cNvGrpSpPr/>
                        <wpg:grpSpPr>
                          <a:xfrm>
                            <a:off x="1337042" y="1578391"/>
                            <a:ext cx="1234265" cy="2928242"/>
                            <a:chOff x="764165" y="91114"/>
                            <a:chExt cx="1234265" cy="2928242"/>
                          </a:xfrm>
                        </wpg:grpSpPr>
                        <wps:wsp>
                          <wps:cNvPr id="30" name="直線接點 30"/>
                          <wps:cNvCnPr/>
                          <wps:spPr>
                            <a:xfrm>
                              <a:off x="1998430" y="1754416"/>
                              <a:ext cx="0" cy="320675"/>
                            </a:xfrm>
                            <a:prstGeom prst="line">
                              <a:avLst/>
                            </a:prstGeom>
                            <a:noFill/>
                            <a:ln w="19050" cap="flat" cmpd="sng" algn="ctr">
                              <a:solidFill>
                                <a:srgbClr val="5B9BD5">
                                  <a:lumMod val="75000"/>
                                </a:srgbClr>
                              </a:solidFill>
                              <a:prstDash val="solid"/>
                              <a:miter lim="800000"/>
                            </a:ln>
                            <a:effectLst/>
                          </wps:spPr>
                          <wps:bodyPr/>
                        </wps:wsp>
                        <wps:wsp>
                          <wps:cNvPr id="31" name="直線接點 31"/>
                          <wps:cNvCnPr/>
                          <wps:spPr>
                            <a:xfrm flipV="1">
                              <a:off x="1177610" y="1763886"/>
                              <a:ext cx="809625" cy="0"/>
                            </a:xfrm>
                            <a:prstGeom prst="line">
                              <a:avLst/>
                            </a:prstGeom>
                            <a:noFill/>
                            <a:ln w="19050" cap="flat" cmpd="sng" algn="ctr">
                              <a:solidFill>
                                <a:srgbClr val="5B9BD5"/>
                              </a:solidFill>
                              <a:prstDash val="solid"/>
                              <a:miter lim="800000"/>
                            </a:ln>
                            <a:effectLst/>
                          </wps:spPr>
                          <wps:bodyPr/>
                        </wps:wsp>
                        <wps:wsp>
                          <wps:cNvPr id="192" name="直線接點 192"/>
                          <wps:cNvCnPr/>
                          <wps:spPr>
                            <a:xfrm>
                              <a:off x="1189821" y="1773716"/>
                              <a:ext cx="0" cy="320675"/>
                            </a:xfrm>
                            <a:prstGeom prst="line">
                              <a:avLst/>
                            </a:prstGeom>
                            <a:noFill/>
                            <a:ln w="19050" cap="flat" cmpd="sng" algn="ctr">
                              <a:solidFill>
                                <a:srgbClr val="5B9BD5">
                                  <a:lumMod val="75000"/>
                                </a:srgbClr>
                              </a:solidFill>
                              <a:prstDash val="solid"/>
                              <a:miter lim="800000"/>
                            </a:ln>
                            <a:effectLst/>
                          </wps:spPr>
                          <wps:bodyPr/>
                        </wps:wsp>
                        <wps:wsp>
                          <wps:cNvPr id="193" name="直線接點 193"/>
                          <wps:cNvCnPr/>
                          <wps:spPr>
                            <a:xfrm>
                              <a:off x="1237378" y="2853059"/>
                              <a:ext cx="0" cy="158749"/>
                            </a:xfrm>
                            <a:prstGeom prst="line">
                              <a:avLst/>
                            </a:prstGeom>
                            <a:noFill/>
                            <a:ln w="19050" cap="flat" cmpd="sng" algn="ctr">
                              <a:solidFill>
                                <a:srgbClr val="5B9BD5">
                                  <a:lumMod val="75000"/>
                                </a:srgbClr>
                              </a:solidFill>
                              <a:prstDash val="solid"/>
                              <a:miter lim="800000"/>
                            </a:ln>
                            <a:effectLst/>
                          </wps:spPr>
                          <wps:bodyPr/>
                        </wps:wsp>
                        <wps:wsp>
                          <wps:cNvPr id="194" name="直線接點 194"/>
                          <wps:cNvCnPr/>
                          <wps:spPr>
                            <a:xfrm>
                              <a:off x="1987147" y="2866956"/>
                              <a:ext cx="0" cy="152400"/>
                            </a:xfrm>
                            <a:prstGeom prst="line">
                              <a:avLst/>
                            </a:prstGeom>
                            <a:noFill/>
                            <a:ln w="19050" cap="flat" cmpd="sng" algn="ctr">
                              <a:solidFill>
                                <a:srgbClr val="5B9BD5">
                                  <a:lumMod val="75000"/>
                                </a:srgbClr>
                              </a:solidFill>
                              <a:prstDash val="solid"/>
                              <a:miter lim="800000"/>
                            </a:ln>
                            <a:effectLst/>
                          </wps:spPr>
                          <wps:bodyPr/>
                        </wps:wsp>
                        <wps:wsp>
                          <wps:cNvPr id="195" name="直線接點 195"/>
                          <wps:cNvCnPr/>
                          <wps:spPr>
                            <a:xfrm>
                              <a:off x="792020" y="91114"/>
                              <a:ext cx="1143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196" name="直線接點 196"/>
                          <wps:cNvCnPr/>
                          <wps:spPr>
                            <a:xfrm>
                              <a:off x="764165" y="1090588"/>
                              <a:ext cx="1143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197" name="直線接點 197"/>
                          <wps:cNvCnPr/>
                          <wps:spPr>
                            <a:xfrm>
                              <a:off x="792027" y="2431749"/>
                              <a:ext cx="1143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g:grpSp>
                      <wpg:grpSp>
                        <wpg:cNvPr id="198" name="群組 198"/>
                        <wpg:cNvGrpSpPr/>
                        <wpg:grpSpPr>
                          <a:xfrm>
                            <a:off x="727218" y="3406"/>
                            <a:ext cx="5064735" cy="5282970"/>
                            <a:chOff x="727218" y="3406"/>
                            <a:chExt cx="5064735" cy="5282970"/>
                          </a:xfrm>
                        </wpg:grpSpPr>
                        <wps:wsp>
                          <wps:cNvPr id="199" name="文字方塊 199"/>
                          <wps:cNvSpPr txBox="1"/>
                          <wps:spPr>
                            <a:xfrm>
                              <a:off x="727218" y="1218787"/>
                              <a:ext cx="581025" cy="65151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75FE1BE" w14:textId="77777777" w:rsidR="00215602" w:rsidRDefault="00215602" w:rsidP="00AA4B32">
                                <w:pPr>
                                  <w:spacing w:line="240" w:lineRule="exact"/>
                                  <w:rPr>
                                    <w:rFonts w:ascii="標楷體" w:eastAsia="標楷體" w:hAnsi="標楷體"/>
                                  </w:rPr>
                                </w:pPr>
                                <w:r w:rsidRPr="00074DC0">
                                  <w:rPr>
                                    <w:rFonts w:ascii="標楷體" w:eastAsia="標楷體" w:hAnsi="標楷體"/>
                                  </w:rPr>
                                  <w:t>專業</w:t>
                                </w:r>
                              </w:p>
                              <w:p w14:paraId="6464316E" w14:textId="77777777" w:rsidR="00215602" w:rsidRDefault="00215602" w:rsidP="00AA4B32">
                                <w:pPr>
                                  <w:spacing w:line="240" w:lineRule="exact"/>
                                  <w:rPr>
                                    <w:rFonts w:ascii="標楷體" w:eastAsia="標楷體" w:hAnsi="標楷體"/>
                                  </w:rPr>
                                </w:pPr>
                                <w:r w:rsidRPr="00074DC0">
                                  <w:rPr>
                                    <w:rFonts w:ascii="標楷體" w:eastAsia="標楷體" w:hAnsi="標楷體" w:hint="eastAsia"/>
                                  </w:rPr>
                                  <w:t>發展</w:t>
                                </w:r>
                              </w:p>
                              <w:p w14:paraId="72C92904" w14:textId="77777777" w:rsidR="00215602" w:rsidRPr="00074DC0" w:rsidRDefault="00215602" w:rsidP="00AA4B32">
                                <w:pPr>
                                  <w:spacing w:line="240" w:lineRule="exact"/>
                                  <w:rPr>
                                    <w:rFonts w:ascii="標楷體" w:eastAsia="標楷體" w:hAnsi="標楷體"/>
                                  </w:rPr>
                                </w:pPr>
                                <w:r w:rsidRPr="00074DC0">
                                  <w:rPr>
                                    <w:rFonts w:ascii="標楷體" w:eastAsia="標楷體" w:hAnsi="標楷體" w:hint="eastAsia"/>
                                  </w:rPr>
                                  <w:t>階段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文字方塊 200"/>
                          <wps:cNvSpPr txBox="1"/>
                          <wps:spPr>
                            <a:xfrm>
                              <a:off x="741619" y="2203210"/>
                              <a:ext cx="581025" cy="869958"/>
                            </a:xfrm>
                            <a:prstGeom prst="rect">
                              <a:avLst/>
                            </a:prstGeom>
                            <a:solidFill>
                              <a:sysClr val="window" lastClr="FFFFFF"/>
                            </a:solidFill>
                            <a:ln w="19050">
                              <a:solidFill>
                                <a:prstClr val="black"/>
                              </a:solidFill>
                              <a:prstDash val="sysDot"/>
                            </a:ln>
                            <a:effectLst/>
                          </wps:spPr>
                          <wps:txbx>
                            <w:txbxContent>
                              <w:p w14:paraId="2D398DD5" w14:textId="77777777" w:rsidR="00215602" w:rsidRPr="00F93230" w:rsidRDefault="00215602" w:rsidP="00AA4B32">
                                <w:pPr>
                                  <w:spacing w:line="240" w:lineRule="exact"/>
                                  <w:rPr>
                                    <w:rFonts w:ascii="標楷體" w:eastAsia="標楷體" w:hAnsi="標楷體"/>
                                  </w:rPr>
                                </w:pPr>
                                <w:r w:rsidRPr="00F93230">
                                  <w:rPr>
                                    <w:rFonts w:ascii="標楷體" w:eastAsia="標楷體" w:hAnsi="標楷體"/>
                                  </w:rPr>
                                  <w:t>教師專業</w:t>
                                </w:r>
                                <w:r w:rsidRPr="00F93230">
                                  <w:rPr>
                                    <w:rFonts w:ascii="標楷體" w:eastAsia="標楷體" w:hAnsi="標楷體" w:hint="eastAsia"/>
                                  </w:rPr>
                                  <w:t>素養</w:t>
                                </w:r>
                                <w:r w:rsidRPr="00F93230">
                                  <w:rPr>
                                    <w:rFonts w:ascii="標楷體" w:eastAsia="標楷體" w:hAnsi="標楷體"/>
                                  </w:rPr>
                                  <w:t>應用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1" name="群組 201"/>
                          <wpg:cNvGrpSpPr/>
                          <wpg:grpSpPr>
                            <a:xfrm>
                              <a:off x="756019" y="3406"/>
                              <a:ext cx="5035934" cy="5282970"/>
                              <a:chOff x="756019" y="3406"/>
                              <a:chExt cx="5035934" cy="5282970"/>
                            </a:xfrm>
                          </wpg:grpSpPr>
                          <wps:wsp>
                            <wps:cNvPr id="202" name="直線接點 202"/>
                            <wps:cNvCnPr/>
                            <wps:spPr>
                              <a:xfrm>
                                <a:off x="5026422" y="2060727"/>
                                <a:ext cx="0" cy="400049"/>
                              </a:xfrm>
                              <a:prstGeom prst="line">
                                <a:avLst/>
                              </a:prstGeom>
                              <a:noFill/>
                              <a:ln w="19050" cap="flat" cmpd="sng" algn="ctr">
                                <a:solidFill>
                                  <a:srgbClr val="5B9BD5">
                                    <a:lumMod val="75000"/>
                                  </a:srgbClr>
                                </a:solidFill>
                                <a:prstDash val="solid"/>
                                <a:miter lim="800000"/>
                              </a:ln>
                              <a:effectLst/>
                            </wps:spPr>
                            <wps:bodyPr/>
                          </wps:wsp>
                          <wps:wsp>
                            <wps:cNvPr id="203" name="直線接點 203"/>
                            <wps:cNvCnPr/>
                            <wps:spPr>
                              <a:xfrm>
                                <a:off x="1811319" y="4489861"/>
                                <a:ext cx="759989" cy="8106"/>
                              </a:xfrm>
                              <a:prstGeom prst="line">
                                <a:avLst/>
                              </a:prstGeom>
                              <a:noFill/>
                              <a:ln w="19050" cap="flat" cmpd="sng" algn="ctr">
                                <a:solidFill>
                                  <a:srgbClr val="5B9BD5"/>
                                </a:solidFill>
                                <a:prstDash val="solid"/>
                                <a:miter lim="800000"/>
                              </a:ln>
                              <a:effectLst/>
                            </wps:spPr>
                            <wps:bodyPr/>
                          </wps:wsp>
                          <wps:wsp>
                            <wps:cNvPr id="204" name="文字方塊 204"/>
                            <wps:cNvSpPr txBox="1"/>
                            <wps:spPr>
                              <a:xfrm>
                                <a:off x="756019" y="3562327"/>
                                <a:ext cx="581025" cy="733424"/>
                              </a:xfrm>
                              <a:prstGeom prst="rect">
                                <a:avLst/>
                              </a:prstGeom>
                              <a:solidFill>
                                <a:sysClr val="window" lastClr="FFFFFF"/>
                              </a:solidFill>
                              <a:ln w="19050">
                                <a:solidFill>
                                  <a:prstClr val="black"/>
                                </a:solidFill>
                                <a:prstDash val="sysDot"/>
                              </a:ln>
                              <a:effectLst/>
                            </wps:spPr>
                            <wps:txbx>
                              <w:txbxContent>
                                <w:p w14:paraId="50167094" w14:textId="77777777" w:rsidR="00215602" w:rsidRDefault="00215602" w:rsidP="00AA4B32">
                                  <w:pPr>
                                    <w:spacing w:line="240" w:lineRule="exact"/>
                                    <w:rPr>
                                      <w:rFonts w:ascii="標楷體" w:eastAsia="標楷體" w:hAnsi="標楷體"/>
                                    </w:rPr>
                                  </w:pPr>
                                  <w:r w:rsidRPr="008813F6">
                                    <w:rPr>
                                      <w:rFonts w:ascii="標楷體" w:eastAsia="標楷體" w:hAnsi="標楷體" w:hint="eastAsia"/>
                                    </w:rPr>
                                    <w:t>檢核</w:t>
                                  </w:r>
                                </w:p>
                                <w:p w14:paraId="07E9BA3B" w14:textId="77777777" w:rsidR="00215602" w:rsidRPr="008813F6" w:rsidRDefault="00215602" w:rsidP="00AA4B32">
                                  <w:pPr>
                                    <w:spacing w:line="240" w:lineRule="exact"/>
                                    <w:rPr>
                                      <w:rFonts w:ascii="標楷體" w:eastAsia="標楷體" w:hAnsi="標楷體"/>
                                    </w:rPr>
                                  </w:pPr>
                                  <w:r w:rsidRPr="008813F6">
                                    <w:rPr>
                                      <w:rFonts w:ascii="標楷體" w:eastAsia="標楷體" w:hAnsi="標楷體" w:hint="eastAsia"/>
                                    </w:rPr>
                                    <w:t>機制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5" name="群組 205"/>
                            <wpg:cNvGrpSpPr/>
                            <wpg:grpSpPr>
                              <a:xfrm>
                                <a:off x="1497099" y="3406"/>
                                <a:ext cx="4294854" cy="5282970"/>
                                <a:chOff x="803037" y="3406"/>
                                <a:chExt cx="4294854" cy="5282970"/>
                              </a:xfrm>
                            </wpg:grpSpPr>
                            <wps:wsp>
                              <wps:cNvPr id="206" name="直線接點 206"/>
                              <wps:cNvCnPr>
                                <a:endCxn id="219" idx="1"/>
                              </wps:cNvCnPr>
                              <wps:spPr>
                                <a:xfrm flipV="1">
                                  <a:off x="1487593" y="4929188"/>
                                  <a:ext cx="416951" cy="1557"/>
                                </a:xfrm>
                                <a:prstGeom prst="line">
                                  <a:avLst/>
                                </a:prstGeom>
                                <a:noFill/>
                                <a:ln w="19050" cap="flat" cmpd="sng" algn="ctr">
                                  <a:solidFill>
                                    <a:srgbClr val="5B9BD5"/>
                                  </a:solidFill>
                                  <a:prstDash val="solid"/>
                                  <a:miter lim="800000"/>
                                </a:ln>
                                <a:effectLst/>
                              </wps:spPr>
                              <wps:bodyPr/>
                            </wps:wsp>
                            <wps:wsp>
                              <wps:cNvPr id="207" name="直線接點 207"/>
                              <wps:cNvCnPr/>
                              <wps:spPr>
                                <a:xfrm>
                                  <a:off x="1503204" y="4497417"/>
                                  <a:ext cx="0" cy="416762"/>
                                </a:xfrm>
                                <a:prstGeom prst="line">
                                  <a:avLst/>
                                </a:prstGeom>
                                <a:noFill/>
                                <a:ln w="19050" cap="flat" cmpd="sng" algn="ctr">
                                  <a:solidFill>
                                    <a:srgbClr val="5B9BD5">
                                      <a:lumMod val="75000"/>
                                    </a:srgbClr>
                                  </a:solidFill>
                                  <a:prstDash val="solid"/>
                                  <a:miter lim="800000"/>
                                </a:ln>
                                <a:effectLst/>
                              </wps:spPr>
                              <wps:bodyPr/>
                            </wps:wsp>
                            <wpg:grpSp>
                              <wpg:cNvPr id="208" name="群組 208"/>
                              <wpg:cNvGrpSpPr/>
                              <wpg:grpSpPr>
                                <a:xfrm>
                                  <a:off x="803037" y="3406"/>
                                  <a:ext cx="4294854" cy="5282970"/>
                                  <a:chOff x="803037" y="3406"/>
                                  <a:chExt cx="4294854" cy="5282970"/>
                                </a:xfrm>
                              </wpg:grpSpPr>
                              <wps:wsp>
                                <wps:cNvPr id="209" name="直線接點 209"/>
                                <wps:cNvCnPr/>
                                <wps:spPr>
                                  <a:xfrm>
                                    <a:off x="1472031" y="2930487"/>
                                    <a:ext cx="0" cy="320675"/>
                                  </a:xfrm>
                                  <a:prstGeom prst="line">
                                    <a:avLst/>
                                  </a:prstGeom>
                                  <a:noFill/>
                                  <a:ln w="19050" cap="flat" cmpd="sng" algn="ctr">
                                    <a:solidFill>
                                      <a:srgbClr val="5B9BD5">
                                        <a:lumMod val="75000"/>
                                      </a:srgbClr>
                                    </a:solidFill>
                                    <a:prstDash val="solid"/>
                                    <a:miter lim="800000"/>
                                  </a:ln>
                                  <a:effectLst/>
                                </wps:spPr>
                                <wps:bodyPr/>
                              </wps:wsp>
                              <wps:wsp>
                                <wps:cNvPr id="211" name="直線接點 211"/>
                                <wps:cNvCnPr/>
                                <wps:spPr>
                                  <a:xfrm>
                                    <a:off x="4353954" y="3026013"/>
                                    <a:ext cx="0" cy="723900"/>
                                  </a:xfrm>
                                  <a:prstGeom prst="line">
                                    <a:avLst/>
                                  </a:prstGeom>
                                  <a:noFill/>
                                  <a:ln w="19050" cap="flat" cmpd="sng" algn="ctr">
                                    <a:solidFill>
                                      <a:srgbClr val="5B9BD5">
                                        <a:lumMod val="75000"/>
                                      </a:srgbClr>
                                    </a:solidFill>
                                    <a:prstDash val="solid"/>
                                    <a:miter lim="800000"/>
                                  </a:ln>
                                  <a:effectLst/>
                                </wps:spPr>
                                <wps:bodyPr/>
                              </wps:wsp>
                              <wps:wsp>
                                <wps:cNvPr id="212" name="直線接點 212"/>
                                <wps:cNvCnPr/>
                                <wps:spPr>
                                  <a:xfrm>
                                    <a:off x="4386352" y="4195608"/>
                                    <a:ext cx="13173" cy="775252"/>
                                  </a:xfrm>
                                  <a:prstGeom prst="line">
                                    <a:avLst/>
                                  </a:prstGeom>
                                  <a:noFill/>
                                  <a:ln w="19050" cap="flat" cmpd="sng" algn="ctr">
                                    <a:solidFill>
                                      <a:srgbClr val="5B9BD5">
                                        <a:lumMod val="75000"/>
                                      </a:srgbClr>
                                    </a:solidFill>
                                    <a:prstDash val="solid"/>
                                    <a:miter lim="800000"/>
                                  </a:ln>
                                  <a:effectLst/>
                                </wps:spPr>
                                <wps:bodyPr/>
                              </wps:wsp>
                              <wpg:grpSp>
                                <wpg:cNvPr id="213" name="群組 213"/>
                                <wpg:cNvGrpSpPr/>
                                <wpg:grpSpPr>
                                  <a:xfrm>
                                    <a:off x="803037" y="3406"/>
                                    <a:ext cx="4294854" cy="5282970"/>
                                    <a:chOff x="803037" y="3406"/>
                                    <a:chExt cx="4294854" cy="5282970"/>
                                  </a:xfrm>
                                </wpg:grpSpPr>
                                <wps:wsp>
                                  <wps:cNvPr id="215" name="直線接點 215"/>
                                  <wps:cNvCnPr/>
                                  <wps:spPr>
                                    <a:xfrm>
                                      <a:off x="4285973" y="856503"/>
                                      <a:ext cx="0" cy="358775"/>
                                    </a:xfrm>
                                    <a:prstGeom prst="line">
                                      <a:avLst/>
                                    </a:prstGeom>
                                    <a:noFill/>
                                    <a:ln w="19050" cap="flat" cmpd="sng" algn="ctr">
                                      <a:solidFill>
                                        <a:srgbClr val="5B9BD5">
                                          <a:lumMod val="75000"/>
                                        </a:srgbClr>
                                      </a:solidFill>
                                      <a:prstDash val="solid"/>
                                      <a:miter lim="800000"/>
                                    </a:ln>
                                    <a:effectLst/>
                                  </wps:spPr>
                                  <wps:bodyPr/>
                                </wps:wsp>
                                <wpg:grpSp>
                                  <wpg:cNvPr id="216" name="群組 216"/>
                                  <wpg:cNvGrpSpPr/>
                                  <wpg:grpSpPr>
                                    <a:xfrm>
                                      <a:off x="803037" y="3406"/>
                                      <a:ext cx="4294854" cy="5282970"/>
                                      <a:chOff x="803037" y="3406"/>
                                      <a:chExt cx="4294854" cy="5282970"/>
                                    </a:xfrm>
                                  </wpg:grpSpPr>
                                  <wps:wsp>
                                    <wps:cNvPr id="219" name="圓角矩形 219"/>
                                    <wps:cNvSpPr/>
                                    <wps:spPr>
                                      <a:xfrm>
                                        <a:off x="1904545" y="4572001"/>
                                        <a:ext cx="1952625" cy="714375"/>
                                      </a:xfrm>
                                      <a:prstGeom prst="roundRect">
                                        <a:avLst/>
                                      </a:prstGeom>
                                      <a:gradFill flip="none" rotWithShape="1">
                                        <a:gsLst>
                                          <a:gs pos="0">
                                            <a:srgbClr val="FC80F0">
                                              <a:tint val="66000"/>
                                              <a:satMod val="160000"/>
                                            </a:srgbClr>
                                          </a:gs>
                                          <a:gs pos="50000">
                                            <a:srgbClr val="FC80F0">
                                              <a:tint val="44500"/>
                                              <a:satMod val="160000"/>
                                            </a:srgbClr>
                                          </a:gs>
                                          <a:gs pos="100000">
                                            <a:srgbClr val="FC80F0">
                                              <a:tint val="23500"/>
                                              <a:satMod val="160000"/>
                                            </a:srgbClr>
                                          </a:gs>
                                        </a:gsLst>
                                        <a:lin ang="5400000" scaled="1"/>
                                        <a:tileRect/>
                                      </a:gradFill>
                                      <a:ln>
                                        <a:solidFill>
                                          <a:srgbClr val="FC80F0"/>
                                        </a:solidFill>
                                      </a:ln>
                                    </wps:spPr>
                                    <wps:style>
                                      <a:lnRef idx="1">
                                        <a:schemeClr val="accent4"/>
                                      </a:lnRef>
                                      <a:fillRef idx="2">
                                        <a:schemeClr val="accent4"/>
                                      </a:fillRef>
                                      <a:effectRef idx="1">
                                        <a:schemeClr val="accent4"/>
                                      </a:effectRef>
                                      <a:fontRef idx="minor">
                                        <a:schemeClr val="dk1"/>
                                      </a:fontRef>
                                    </wps:style>
                                    <wps:txbx>
                                      <w:txbxContent>
                                        <w:p w14:paraId="30289EBF" w14:textId="77777777" w:rsidR="00215602" w:rsidRPr="00B7719E" w:rsidRDefault="00215602" w:rsidP="00AA4B32">
                                          <w:pPr>
                                            <w:jc w:val="center"/>
                                          </w:pPr>
                                          <w:r w:rsidRPr="00B7719E">
                                            <w:rPr>
                                              <w:rFonts w:ascii="標楷體" w:eastAsia="標楷體" w:hAnsi="標楷體" w:hint="eastAsia"/>
                                              <w:b/>
                                              <w:sz w:val="32"/>
                                              <w:szCs w:val="32"/>
                                            </w:rPr>
                                            <w:t>教師培育專業化</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s:wsp>
                                    <wps:cNvPr id="218" name="圓角矩形 218"/>
                                    <wps:cNvSpPr/>
                                    <wps:spPr>
                                      <a:xfrm>
                                        <a:off x="1056425" y="3406"/>
                                        <a:ext cx="3859339" cy="530710"/>
                                      </a:xfrm>
                                      <a:prstGeom prst="roundRect">
                                        <a:avLst/>
                                      </a:prstGeom>
                                      <a:gradFill flip="none" rotWithShape="1">
                                        <a:gsLst>
                                          <a:gs pos="0">
                                            <a:srgbClr val="33CCFF">
                                              <a:tint val="66000"/>
                                              <a:satMod val="160000"/>
                                            </a:srgbClr>
                                          </a:gs>
                                          <a:gs pos="50000">
                                            <a:srgbClr val="33CCFF">
                                              <a:tint val="44500"/>
                                              <a:satMod val="160000"/>
                                            </a:srgbClr>
                                          </a:gs>
                                          <a:gs pos="100000">
                                            <a:srgbClr val="33CCFF">
                                              <a:tint val="23500"/>
                                              <a:satMod val="160000"/>
                                            </a:srgbClr>
                                          </a:gs>
                                        </a:gsLst>
                                        <a:lin ang="5400000" scaled="1"/>
                                        <a:tileRect/>
                                      </a:gradFill>
                                      <a:ln w="19050">
                                        <a:solidFill>
                                          <a:srgbClr val="00B0F0"/>
                                        </a:solidFill>
                                        <a:prstDash val="solid"/>
                                      </a:ln>
                                    </wps:spPr>
                                    <wps:style>
                                      <a:lnRef idx="1">
                                        <a:schemeClr val="accent1"/>
                                      </a:lnRef>
                                      <a:fillRef idx="2">
                                        <a:schemeClr val="accent1"/>
                                      </a:fillRef>
                                      <a:effectRef idx="1">
                                        <a:schemeClr val="accent1"/>
                                      </a:effectRef>
                                      <a:fontRef idx="minor">
                                        <a:schemeClr val="dk1"/>
                                      </a:fontRef>
                                    </wps:style>
                                    <wps:txbx>
                                      <w:txbxContent>
                                        <w:p w14:paraId="4FE00328" w14:textId="77777777" w:rsidR="00215602" w:rsidRPr="00004A85" w:rsidRDefault="00215602" w:rsidP="00AA4B32">
                                          <w:pPr>
                                            <w:jc w:val="center"/>
                                            <w:rPr>
                                              <w:rFonts w:ascii="標楷體" w:eastAsia="標楷體" w:hAnsi="標楷體"/>
                                              <w:b/>
                                              <w:color w:val="000000" w:themeColor="text1"/>
                                              <w:sz w:val="28"/>
                                              <w:szCs w:val="28"/>
                                            </w:rPr>
                                          </w:pPr>
                                          <w:r w:rsidRPr="00004A85">
                                            <w:rPr>
                                              <w:rFonts w:ascii="標楷體" w:eastAsia="標楷體" w:hAnsi="標楷體" w:hint="eastAsia"/>
                                              <w:b/>
                                              <w:color w:val="000000" w:themeColor="text1"/>
                                              <w:sz w:val="28"/>
                                              <w:szCs w:val="28"/>
                                            </w:rPr>
                                            <w:t>高級中等以下學校及幼兒園教師專業素養指引</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21" name="圓角矩形 221"/>
                                    <wps:cNvSpPr/>
                                    <wps:spPr>
                                      <a:xfrm>
                                        <a:off x="3554841" y="1040877"/>
                                        <a:ext cx="1543050" cy="1051956"/>
                                      </a:xfrm>
                                      <a:prstGeom prst="roundRect">
                                        <a:avLst/>
                                      </a:prstGeom>
                                      <a:solidFill>
                                        <a:srgbClr val="FFFF99"/>
                                      </a:solidFill>
                                      <a:ln>
                                        <a:solidFill>
                                          <a:schemeClr val="accent4">
                                            <a:lumMod val="60000"/>
                                            <a:lumOff val="40000"/>
                                          </a:schemeClr>
                                        </a:solidFill>
                                      </a:ln>
                                    </wps:spPr>
                                    <wps:style>
                                      <a:lnRef idx="1">
                                        <a:schemeClr val="accent4"/>
                                      </a:lnRef>
                                      <a:fillRef idx="2">
                                        <a:schemeClr val="accent4"/>
                                      </a:fillRef>
                                      <a:effectRef idx="1">
                                        <a:schemeClr val="accent4"/>
                                      </a:effectRef>
                                      <a:fontRef idx="minor">
                                        <a:schemeClr val="dk1"/>
                                      </a:fontRef>
                                    </wps:style>
                                    <wps:txbx>
                                      <w:txbxContent>
                                        <w:p w14:paraId="12312BCB" w14:textId="77777777" w:rsidR="00215602" w:rsidRPr="00011B80" w:rsidRDefault="00215602" w:rsidP="00AA4B32">
                                          <w:pPr>
                                            <w:spacing w:line="280" w:lineRule="exact"/>
                                            <w:jc w:val="center"/>
                                            <w:rPr>
                                              <w:rFonts w:ascii="標楷體" w:eastAsia="標楷體" w:hAnsi="標楷體"/>
                                              <w:b/>
                                              <w:i/>
                                              <w:color w:val="000000" w:themeColor="text1"/>
                                            </w:rPr>
                                          </w:pPr>
                                          <w:r w:rsidRPr="00011B80">
                                            <w:rPr>
                                              <w:rFonts w:ascii="標楷體" w:eastAsia="標楷體" w:hAnsi="標楷體" w:hint="eastAsia"/>
                                              <w:b/>
                                              <w:color w:val="000000" w:themeColor="text1"/>
                                            </w:rPr>
                                            <w:t>教育實習階段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圓角矩形 222"/>
                                    <wps:cNvSpPr/>
                                    <wps:spPr>
                                      <a:xfrm>
                                        <a:off x="817437" y="3530702"/>
                                        <a:ext cx="571500" cy="809625"/>
                                      </a:xfrm>
                                      <a:prstGeom prst="roundRect">
                                        <a:avLst/>
                                      </a:prstGeom>
                                      <a:solidFill>
                                        <a:srgbClr val="5B9BD5">
                                          <a:lumMod val="20000"/>
                                          <a:lumOff val="80000"/>
                                        </a:srgbClr>
                                      </a:solidFill>
                                      <a:ln w="19050" cap="flat" cmpd="sng" algn="ctr">
                                        <a:solidFill>
                                          <a:srgbClr val="5B9BD5"/>
                                        </a:solidFill>
                                        <a:prstDash val="solid"/>
                                        <a:miter lim="800000"/>
                                      </a:ln>
                                      <a:effectLst/>
                                    </wps:spPr>
                                    <wps:txbx>
                                      <w:txbxContent>
                                        <w:p w14:paraId="09886FD5" w14:textId="77777777" w:rsidR="00215602" w:rsidRPr="0036459C" w:rsidRDefault="00215602" w:rsidP="00AA4B32">
                                          <w:pPr>
                                            <w:jc w:val="center"/>
                                            <w:rPr>
                                              <w:rFonts w:ascii="標楷體" w:eastAsia="標楷體" w:hAnsi="標楷體"/>
                                              <w:b/>
                                              <w:color w:val="000000" w:themeColor="text1"/>
                                            </w:rPr>
                                          </w:pPr>
                                          <w:r>
                                            <w:rPr>
                                              <w:rFonts w:ascii="標楷體" w:eastAsia="標楷體" w:hAnsi="標楷體" w:hint="eastAsia"/>
                                              <w:b/>
                                              <w:color w:val="000000" w:themeColor="text1"/>
                                            </w:rPr>
                                            <w:t>師培評鑑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圓角矩形 223"/>
                                    <wps:cNvSpPr/>
                                    <wps:spPr>
                                      <a:xfrm>
                                        <a:off x="1545418" y="3511654"/>
                                        <a:ext cx="628650" cy="828675"/>
                                      </a:xfrm>
                                      <a:prstGeom prst="roundRect">
                                        <a:avLst/>
                                      </a:prstGeom>
                                      <a:solidFill>
                                        <a:srgbClr val="5B9BD5">
                                          <a:lumMod val="20000"/>
                                          <a:lumOff val="80000"/>
                                        </a:srgbClr>
                                      </a:solidFill>
                                      <a:ln w="19050" cap="flat" cmpd="sng" algn="ctr">
                                        <a:solidFill>
                                          <a:srgbClr val="5B9BD5"/>
                                        </a:solidFill>
                                        <a:prstDash val="solid"/>
                                        <a:miter lim="800000"/>
                                      </a:ln>
                                      <a:effectLst/>
                                    </wps:spPr>
                                    <wps:txbx>
                                      <w:txbxContent>
                                        <w:p w14:paraId="21D4E5A1" w14:textId="77777777" w:rsidR="00215602" w:rsidRDefault="00215602" w:rsidP="00AA4B32">
                                          <w:pPr>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教師資格</w:t>
                                          </w:r>
                                        </w:p>
                                        <w:p w14:paraId="7F7A0BDB" w14:textId="77777777" w:rsidR="00215602" w:rsidRPr="0036459C" w:rsidRDefault="00215602" w:rsidP="00AA4B32">
                                          <w:pPr>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考試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圓角矩形 224"/>
                                    <wps:cNvSpPr/>
                                    <wps:spPr>
                                      <a:xfrm>
                                        <a:off x="882239" y="2333084"/>
                                        <a:ext cx="1184910" cy="651510"/>
                                      </a:xfrm>
                                      <a:prstGeom prst="roundRect">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ln w="12700" cap="flat" cmpd="sng" algn="ctr">
                                        <a:noFill/>
                                        <a:prstDash val="solid"/>
                                        <a:miter lim="800000"/>
                                      </a:ln>
                                      <a:effectLst/>
                                    </wps:spPr>
                                    <wps:txbx>
                                      <w:txbxContent>
                                        <w:p w14:paraId="2AE3DBE6" w14:textId="77777777" w:rsidR="00215602"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課程基準</w:t>
                                          </w:r>
                                        </w:p>
                                        <w:p w14:paraId="0277DED3" w14:textId="77777777" w:rsidR="00215602" w:rsidRPr="0036459C"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設計課程</w:t>
                                          </w:r>
                                        </w:p>
                                        <w:p w14:paraId="4BABF714" w14:textId="77777777" w:rsidR="00215602" w:rsidRPr="0036459C" w:rsidRDefault="00215602" w:rsidP="00AA4B32">
                                          <w:pPr>
                                            <w:jc w:val="center"/>
                                            <w:rPr>
                                              <w:rFonts w:ascii="標楷體" w:eastAsia="標楷體" w:hAnsi="標楷體"/>
                                              <w:b/>
                                              <w:color w:val="000000" w:themeColor="text1"/>
                                            </w:rPr>
                                          </w:pPr>
                                        </w:p>
                                      </w:txbxContent>
                                    </wps:txbx>
                                    <wps:bodyPr rot="0" spcFirstLastPara="0" vertOverflow="overflow" horzOverflow="overflow" vert="horz" wrap="square" lIns="36000" tIns="72000" rIns="91440" bIns="45720" numCol="1" spcCol="0" rtlCol="0" fromWordArt="0" anchor="ctr" anchorCtr="0" forceAA="0" compatLnSpc="1">
                                      <a:prstTxWarp prst="textNoShape">
                                        <a:avLst/>
                                      </a:prstTxWarp>
                                      <a:noAutofit/>
                                    </wps:bodyPr>
                                  </wps:wsp>
                                  <wps:wsp>
                                    <wps:cNvPr id="226" name="直線接點 226"/>
                                    <wps:cNvCnPr/>
                                    <wps:spPr>
                                      <a:xfrm>
                                        <a:off x="2875403" y="550843"/>
                                        <a:ext cx="0" cy="321012"/>
                                      </a:xfrm>
                                      <a:prstGeom prst="line">
                                        <a:avLst/>
                                      </a:prstGeom>
                                      <a:ln w="19050">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wps:wsp>
                                    <wps:cNvPr id="227" name="直線接點 227"/>
                                    <wps:cNvCnPr/>
                                    <wps:spPr>
                                      <a:xfrm>
                                        <a:off x="1467172" y="871651"/>
                                        <a:ext cx="2818499" cy="10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28" name="直線接點 228"/>
                                    <wps:cNvCnPr/>
                                    <wps:spPr>
                                      <a:xfrm>
                                        <a:off x="1467434" y="856500"/>
                                        <a:ext cx="0" cy="321012"/>
                                      </a:xfrm>
                                      <a:prstGeom prst="line">
                                        <a:avLst/>
                                      </a:prstGeom>
                                      <a:noFill/>
                                      <a:ln w="19050" cap="flat" cmpd="sng" algn="ctr">
                                        <a:solidFill>
                                          <a:srgbClr val="5B9BD5">
                                            <a:lumMod val="75000"/>
                                          </a:srgbClr>
                                        </a:solidFill>
                                        <a:prstDash val="solid"/>
                                        <a:miter lim="800000"/>
                                      </a:ln>
                                      <a:effectLst/>
                                    </wps:spPr>
                                    <wps:bodyPr/>
                                  </wps:wsp>
                                  <wps:wsp>
                                    <wps:cNvPr id="229" name="圓角矩形 229"/>
                                    <wps:cNvSpPr/>
                                    <wps:spPr>
                                      <a:xfrm>
                                        <a:off x="3745946" y="2361815"/>
                                        <a:ext cx="1137285" cy="651510"/>
                                      </a:xfrm>
                                      <a:prstGeom prst="roundRect">
                                        <a:avLst/>
                                      </a:prstGeom>
                                      <a:solidFill>
                                        <a:srgbClr val="5B9BD5">
                                          <a:lumMod val="20000"/>
                                          <a:lumOff val="80000"/>
                                        </a:srgbClr>
                                      </a:solidFill>
                                      <a:ln w="19050" cap="flat" cmpd="sng" algn="ctr">
                                        <a:solidFill>
                                          <a:srgbClr val="5B9BD5"/>
                                        </a:solidFill>
                                        <a:prstDash val="solid"/>
                                        <a:miter lim="800000"/>
                                      </a:ln>
                                      <a:effectLst/>
                                    </wps:spPr>
                                    <wps:txbx>
                                      <w:txbxContent>
                                        <w:p w14:paraId="73D00851" w14:textId="77777777" w:rsidR="00215602"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教育實習</w:t>
                                          </w:r>
                                        </w:p>
                                        <w:p w14:paraId="0EDBF1B5" w14:textId="77777777" w:rsidR="00215602" w:rsidRPr="0036459C"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成績評定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直線接點 231"/>
                                    <wps:cNvCnPr/>
                                    <wps:spPr>
                                      <a:xfrm>
                                        <a:off x="1464570" y="1885297"/>
                                        <a:ext cx="0" cy="438150"/>
                                      </a:xfrm>
                                      <a:prstGeom prst="line">
                                        <a:avLst/>
                                      </a:prstGeom>
                                      <a:noFill/>
                                      <a:ln w="19050" cap="flat" cmpd="sng" algn="ctr">
                                        <a:solidFill>
                                          <a:srgbClr val="5B9BD5">
                                            <a:lumMod val="75000"/>
                                          </a:srgbClr>
                                        </a:solidFill>
                                        <a:prstDash val="solid"/>
                                        <a:miter lim="800000"/>
                                      </a:ln>
                                      <a:effectLst/>
                                    </wps:spPr>
                                    <wps:bodyPr/>
                                  </wps:wsp>
                                  <wps:wsp>
                                    <wps:cNvPr id="232" name="圓角矩形 232"/>
                                    <wps:cNvSpPr/>
                                    <wps:spPr>
                                      <a:xfrm>
                                        <a:off x="3789140" y="3530707"/>
                                        <a:ext cx="1137285" cy="651510"/>
                                      </a:xfrm>
                                      <a:prstGeom prst="roundRect">
                                        <a:avLst/>
                                      </a:prstGeom>
                                      <a:solidFill>
                                        <a:srgbClr val="5B9BD5">
                                          <a:lumMod val="20000"/>
                                          <a:lumOff val="80000"/>
                                        </a:srgbClr>
                                      </a:solidFill>
                                      <a:ln w="19050" cap="flat" cmpd="sng" algn="ctr">
                                        <a:solidFill>
                                          <a:srgbClr val="5B9BD5"/>
                                        </a:solidFill>
                                        <a:prstDash val="solid"/>
                                        <a:miter lim="800000"/>
                                      </a:ln>
                                      <a:effectLst/>
                                    </wps:spPr>
                                    <wps:txbx>
                                      <w:txbxContent>
                                        <w:p w14:paraId="3C264CFC" w14:textId="77777777" w:rsidR="00215602" w:rsidRPr="0036459C"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檔案評量、教學演示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圓角矩形 225"/>
                                    <wps:cNvSpPr/>
                                    <wps:spPr>
                                      <a:xfrm>
                                        <a:off x="803037" y="1065726"/>
                                        <a:ext cx="1353865" cy="1077933"/>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2857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530CEAC" w14:textId="77777777" w:rsidR="00215602" w:rsidRPr="00011B80" w:rsidRDefault="00215602" w:rsidP="00AA4B32">
                                          <w:pPr>
                                            <w:spacing w:line="280" w:lineRule="exact"/>
                                            <w:jc w:val="center"/>
                                            <w:rPr>
                                              <w:rFonts w:ascii="標楷體" w:eastAsia="標楷體" w:hAnsi="標楷體"/>
                                              <w:b/>
                                              <w:color w:val="000000" w:themeColor="text1"/>
                                              <w:spacing w:val="-18"/>
                                            </w:rPr>
                                          </w:pPr>
                                          <w:r w:rsidRPr="00011B80">
                                            <w:rPr>
                                              <w:rFonts w:ascii="標楷體" w:eastAsia="標楷體" w:hAnsi="標楷體" w:hint="eastAsia"/>
                                              <w:b/>
                                              <w:color w:val="000000" w:themeColor="text1"/>
                                              <w:spacing w:val="-18"/>
                                            </w:rPr>
                                            <w:t>師資職前教育階段</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grpSp>
                          </wpg:grpSp>
                        </wpg:grpSp>
                      </wpg:grpSp>
                    </wpg:wgp>
                  </a:graphicData>
                </a:graphic>
                <wp14:sizeRelH relativeFrom="margin">
                  <wp14:pctWidth>0</wp14:pctWidth>
                </wp14:sizeRelH>
                <wp14:sizeRelV relativeFrom="page">
                  <wp14:pctHeight>0</wp14:pctHeight>
                </wp14:sizeRelV>
              </wp:anchor>
            </w:drawing>
          </mc:Choice>
          <mc:Fallback>
            <w:pict>
              <v:group w14:anchorId="3D1FB15D" id="群組 28" o:spid="_x0000_s1029" style="position:absolute;margin-left:139.85pt;margin-top:13pt;width:398.8pt;height:361.6pt;z-index:251667456;mso-width-relative:margin" coordorigin="7272,34" coordsize="50647,5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">
                <v:group id="群組 29" o:spid="_x0000_s1030" style="position:absolute;left:13370;top:15783;width:12343;height:29283" coordorigin="7641,911" coordsize="12342,2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直線接點 30" o:spid="_x0000_s1031" style="position:absolute;visibility:visible;mso-wrap-style:square" from="19984,17544" to="19984,2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" strokecolor="#2e75b6" strokeweight="1.5pt">
                    <v:stroke joinstyle="miter"/>
                  </v:line>
                  <v:line id="直線接點 31" o:spid="_x0000_s1032" style="position:absolute;flip:y;visibility:visible;mso-wrap-style:square" from="11776,17638" to="19872,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" strokecolor="#5b9bd5" strokeweight="1.5pt">
                    <v:stroke joinstyle="miter"/>
                  </v:line>
                  <v:line id="直線接點 192" o:spid="_x0000_s1033" style="position:absolute;visibility:visible;mso-wrap-style:square" from="11898,17737" to="11898,2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" strokecolor="#2e75b6" strokeweight="1.5pt">
                    <v:stroke joinstyle="miter"/>
                  </v:line>
                  <v:line id="直線接點 193" o:spid="_x0000_s1034" style="position:absolute;visibility:visible;mso-wrap-style:square" from="12373,28530" to="12373,3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" strokecolor="#2e75b6" strokeweight="1.5pt">
                    <v:stroke joinstyle="miter"/>
                  </v:line>
                  <v:line id="直線接點 194" o:spid="_x0000_s1035" style="position:absolute;visibility:visible;mso-wrap-style:square" from="19871,28669" to="19871,3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" strokecolor="#2e75b6" strokeweight="1.5pt">
                    <v:stroke joinstyle="miter"/>
                  </v:line>
                  <v:line id="直線接點 195" o:spid="_x0000_s1036" style="position:absolute;visibility:visible;mso-wrap-style:square" from="7920,911" to="906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" strokecolor="black [3040]" strokeweight="1.5pt">
                    <v:stroke dashstyle="1 1"/>
                  </v:line>
                  <v:line id="直線接點 196" o:spid="_x0000_s1037" style="position:absolute;visibility:visible;mso-wrap-style:square" from="7641,10905" to="8784,1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" strokecolor="black [3040]" strokeweight="1.5pt">
                    <v:stroke dashstyle="1 1"/>
                  </v:line>
                  <v:line id="直線接點 197" o:spid="_x0000_s1038" style="position:absolute;visibility:visible;mso-wrap-style:square" from="7920,24317" to="9063,2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" strokecolor="black [3040]" strokeweight="1.5pt">
                    <v:stroke dashstyle="1 1"/>
                  </v:line>
                </v:group>
                <v:group id="群組 198" o:spid="_x0000_s1039" style="position:absolute;left:7272;top:34;width:50647;height:52829" coordorigin="7272,34" coordsize="50647,5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文字方塊 199" o:spid="_x0000_s1040" type="#_x0000_t202" style="position:absolute;left:7272;top:12187;width:5810;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" fillcolor="white [3201]" strokeweight="1.5pt">
                    <v:stroke dashstyle="1 1"/>
                    <v:textbox>
                      <w:txbxContent>
                        <w:p w14:paraId="675FE1BE" w14:textId="77777777" w:rsidR="00215602" w:rsidRDefault="00215602" w:rsidP="00AA4B32">
                          <w:pPr>
                            <w:spacing w:line="240" w:lineRule="exact"/>
                            <w:rPr>
                              <w:rFonts w:ascii="標楷體" w:eastAsia="標楷體" w:hAnsi="標楷體"/>
                            </w:rPr>
                          </w:pPr>
                          <w:r w:rsidRPr="00074DC0">
                            <w:rPr>
                              <w:rFonts w:ascii="標楷體" w:eastAsia="標楷體" w:hAnsi="標楷體"/>
                            </w:rPr>
                            <w:t>專業</w:t>
                          </w:r>
                        </w:p>
                        <w:p w14:paraId="6464316E" w14:textId="77777777" w:rsidR="00215602" w:rsidRDefault="00215602" w:rsidP="00AA4B32">
                          <w:pPr>
                            <w:spacing w:line="240" w:lineRule="exact"/>
                            <w:rPr>
                              <w:rFonts w:ascii="標楷體" w:eastAsia="標楷體" w:hAnsi="標楷體"/>
                            </w:rPr>
                          </w:pPr>
                          <w:r w:rsidRPr="00074DC0">
                            <w:rPr>
                              <w:rFonts w:ascii="標楷體" w:eastAsia="標楷體" w:hAnsi="標楷體" w:hint="eastAsia"/>
                            </w:rPr>
                            <w:t>發展</w:t>
                          </w:r>
                        </w:p>
                        <w:p w14:paraId="72C92904" w14:textId="77777777" w:rsidR="00215602" w:rsidRPr="00074DC0" w:rsidRDefault="00215602" w:rsidP="00AA4B32">
                          <w:pPr>
                            <w:spacing w:line="240" w:lineRule="exact"/>
                            <w:rPr>
                              <w:rFonts w:ascii="標楷體" w:eastAsia="標楷體" w:hAnsi="標楷體"/>
                            </w:rPr>
                          </w:pPr>
                          <w:r w:rsidRPr="00074DC0">
                            <w:rPr>
                              <w:rFonts w:ascii="標楷體" w:eastAsia="標楷體" w:hAnsi="標楷體" w:hint="eastAsia"/>
                            </w:rPr>
                            <w:t>階段</w:t>
                          </w:r>
                        </w:p>
                      </w:txbxContent>
                    </v:textbox>
                  </v:shape>
                  <v:shape id="文字方塊 200" o:spid="_x0000_s1041" type="#_x0000_t202" style="position:absolute;left:7416;top:22032;width:5810;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" fillcolor="window" strokeweight="1.5pt">
                    <v:stroke dashstyle="1 1"/>
                    <v:textbox>
                      <w:txbxContent>
                        <w:p w14:paraId="2D398DD5" w14:textId="77777777" w:rsidR="00215602" w:rsidRPr="00F93230" w:rsidRDefault="00215602" w:rsidP="00AA4B32">
                          <w:pPr>
                            <w:spacing w:line="240" w:lineRule="exact"/>
                            <w:rPr>
                              <w:rFonts w:ascii="標楷體" w:eastAsia="標楷體" w:hAnsi="標楷體"/>
                            </w:rPr>
                          </w:pPr>
                          <w:r w:rsidRPr="00F93230">
                            <w:rPr>
                              <w:rFonts w:ascii="標楷體" w:eastAsia="標楷體" w:hAnsi="標楷體"/>
                            </w:rPr>
                            <w:t>教師專業</w:t>
                          </w:r>
                          <w:r w:rsidRPr="00F93230">
                            <w:rPr>
                              <w:rFonts w:ascii="標楷體" w:eastAsia="標楷體" w:hAnsi="標楷體" w:hint="eastAsia"/>
                            </w:rPr>
                            <w:t>素養</w:t>
                          </w:r>
                          <w:r w:rsidRPr="00F93230">
                            <w:rPr>
                              <w:rFonts w:ascii="標楷體" w:eastAsia="標楷體" w:hAnsi="標楷體"/>
                            </w:rPr>
                            <w:t>應用</w:t>
                          </w:r>
                        </w:p>
                      </w:txbxContent>
                    </v:textbox>
                  </v:shape>
                  <v:group id="群組 201" o:spid="_x0000_s1042" style="position:absolute;left:7560;top:34;width:50359;height:52829" coordorigin="7560,34" coordsize="50359,5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line id="直線接點 202" o:spid="_x0000_s1043" style="position:absolute;visibility:visible;mso-wrap-style:square" from="50264,20607" to="50264,2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" strokecolor="#2e75b6" strokeweight="1.5pt">
                      <v:stroke joinstyle="miter"/>
                    </v:line>
                    <v:line id="直線接點 203" o:spid="_x0000_s1044" style="position:absolute;visibility:visible;mso-wrap-style:square" from="18113,44898" to="25713,4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" strokecolor="#5b9bd5" strokeweight="1.5pt">
                      <v:stroke joinstyle="miter"/>
                    </v:line>
                    <v:shape id="文字方塊 204" o:spid="_x0000_s1045" type="#_x0000_t202" style="position:absolute;left:7560;top:35623;width:5810;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" fillcolor="window" strokeweight="1.5pt">
                      <v:stroke dashstyle="1 1"/>
                      <v:textbox>
                        <w:txbxContent>
                          <w:p w14:paraId="50167094" w14:textId="77777777" w:rsidR="00215602" w:rsidRDefault="00215602" w:rsidP="00AA4B32">
                            <w:pPr>
                              <w:spacing w:line="240" w:lineRule="exact"/>
                              <w:rPr>
                                <w:rFonts w:ascii="標楷體" w:eastAsia="標楷體" w:hAnsi="標楷體"/>
                              </w:rPr>
                            </w:pPr>
                            <w:r w:rsidRPr="008813F6">
                              <w:rPr>
                                <w:rFonts w:ascii="標楷體" w:eastAsia="標楷體" w:hAnsi="標楷體" w:hint="eastAsia"/>
                              </w:rPr>
                              <w:t>檢核</w:t>
                            </w:r>
                          </w:p>
                          <w:p w14:paraId="07E9BA3B" w14:textId="77777777" w:rsidR="00215602" w:rsidRPr="008813F6" w:rsidRDefault="00215602" w:rsidP="00AA4B32">
                            <w:pPr>
                              <w:spacing w:line="240" w:lineRule="exact"/>
                              <w:rPr>
                                <w:rFonts w:ascii="標楷體" w:eastAsia="標楷體" w:hAnsi="標楷體"/>
                              </w:rPr>
                            </w:pPr>
                            <w:r w:rsidRPr="008813F6">
                              <w:rPr>
                                <w:rFonts w:ascii="標楷體" w:eastAsia="標楷體" w:hAnsi="標楷體" w:hint="eastAsia"/>
                              </w:rPr>
                              <w:t>機制</w:t>
                            </w:r>
                          </w:p>
                        </w:txbxContent>
                      </v:textbox>
                    </v:shape>
                    <v:group id="群組 205" o:spid="_x0000_s1046" style="position:absolute;left:14970;top:34;width:42949;height:52829" coordorigin="8030,34" coordsize="42948,5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直線接點 206" o:spid="_x0000_s1047" style="position:absolute;flip:y;visibility:visible;mso-wrap-style:square" from="14875,49291" to="19045,4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" strokecolor="#5b9bd5" strokeweight="1.5pt">
                        <v:stroke joinstyle="miter"/>
                      </v:line>
                      <v:line id="直線接點 207" o:spid="_x0000_s1048" style="position:absolute;visibility:visible;mso-wrap-style:square" from="15032,44974" to="15032,4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" strokecolor="#2e75b6" strokeweight="1.5pt">
                        <v:stroke joinstyle="miter"/>
                      </v:line>
                      <v:group id="群組 208" o:spid="_x0000_s1049" style="position:absolute;left:8030;top:34;width:42948;height:52829" coordorigin="8030,34" coordsize="42948,5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直線接點 209" o:spid="_x0000_s1050" style="position:absolute;visibility:visible;mso-wrap-style:square" from="14720,29304" to="14720,3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" strokecolor="#2e75b6" strokeweight="1.5pt">
                          <v:stroke joinstyle="miter"/>
                        </v:line>
                        <v:line id="直線接點 211" o:spid="_x0000_s1051" style="position:absolute;visibility:visible;mso-wrap-style:square" from="43539,30260" to="43539,3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" strokecolor="#2e75b6" strokeweight="1.5pt">
                          <v:stroke joinstyle="miter"/>
                        </v:line>
                        <v:line id="直線接點 212" o:spid="_x0000_s1052" style="position:absolute;visibility:visible;mso-wrap-style:square" from="43863,41956" to="43995,49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" strokecolor="#2e75b6" strokeweight="1.5pt">
                          <v:stroke joinstyle="miter"/>
                        </v:line>
                        <v:group id="群組 213" o:spid="_x0000_s1053" style="position:absolute;left:8030;top:34;width:42948;height:52829" coordorigin="8030,34" coordsize="42948,5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直線接點 215" o:spid="_x0000_s1054" style="position:absolute;visibility:visible;mso-wrap-style:square" from="42859,8565" to="42859,1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" strokecolor="#2e75b6" strokeweight="1.5pt">
                            <v:stroke joinstyle="miter"/>
                          </v:line>
                          <v:group id="群組 216" o:spid="_x0000_s1055" style="position:absolute;left:8030;top:34;width:42948;height:52829" coordorigin="8030,34" coordsize="42948,5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oundrect id="圓角矩形 219" o:spid="_x0000_s1056" style="position:absolute;left:19045;top:45720;width:19526;height:7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" fillcolor="#ffa4ff" strokecolor="#fc80f0">
                              <v:fill color2="#ffe3ff" rotate="t" colors="0 #ffa4ff;.5 #ffc6ff;1 #ffe3ff" focus="100%" type="gradient"/>
                              <v:shadow on="t" color="black" opacity="24903f" origin=",.5" offset="0,.55556mm"/>
                              <v:textbox inset=",3mm">
                                <w:txbxContent>
                                  <w:p w14:paraId="30289EBF" w14:textId="77777777" w:rsidR="00215602" w:rsidRPr="00B7719E" w:rsidRDefault="00215602" w:rsidP="00AA4B32">
                                    <w:pPr>
                                      <w:jc w:val="center"/>
                                    </w:pPr>
                                    <w:r w:rsidRPr="00B7719E">
                                      <w:rPr>
                                        <w:rFonts w:ascii="標楷體" w:eastAsia="標楷體" w:hAnsi="標楷體" w:hint="eastAsia"/>
                                        <w:b/>
                                        <w:sz w:val="32"/>
                                        <w:szCs w:val="32"/>
                                      </w:rPr>
                                      <w:t>教師培育專業化</w:t>
                                    </w:r>
                                  </w:p>
                                </w:txbxContent>
                              </v:textbox>
                            </v:roundrect>
                            <v:roundrect id="圓角矩形 218" o:spid="_x0000_s1057" style="position:absolute;left:10564;top:34;width:38593;height:53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" fillcolor="#86e8ff" strokecolor="#00b0f0" strokeweight="1.5pt">
                              <v:fill color2="#dbf6ff" rotate="t" colors="0 #86e8ff;.5 #b6eeff;1 #dbf6ff" focus="100%" type="gradient"/>
                              <v:shadow on="t" color="black" opacity="24903f" origin=",.5" offset="0,.55556mm"/>
                              <v:textbox inset=",0">
                                <w:txbxContent>
                                  <w:p w14:paraId="4FE00328" w14:textId="77777777" w:rsidR="00215602" w:rsidRPr="00004A85" w:rsidRDefault="00215602" w:rsidP="00AA4B32">
                                    <w:pPr>
                                      <w:jc w:val="center"/>
                                      <w:rPr>
                                        <w:rFonts w:ascii="標楷體" w:eastAsia="標楷體" w:hAnsi="標楷體"/>
                                        <w:b/>
                                        <w:color w:val="000000" w:themeColor="text1"/>
                                        <w:sz w:val="28"/>
                                        <w:szCs w:val="28"/>
                                      </w:rPr>
                                    </w:pPr>
                                    <w:r w:rsidRPr="00004A85">
                                      <w:rPr>
                                        <w:rFonts w:ascii="標楷體" w:eastAsia="標楷體" w:hAnsi="標楷體" w:hint="eastAsia"/>
                                        <w:b/>
                                        <w:color w:val="000000" w:themeColor="text1"/>
                                        <w:sz w:val="28"/>
                                        <w:szCs w:val="28"/>
                                      </w:rPr>
                                      <w:t>高級中等以下學校及幼兒園教師專業素養指引</w:t>
                                    </w:r>
                                  </w:p>
                                </w:txbxContent>
                              </v:textbox>
                            </v:roundrect>
                            <v:roundrect id="圓角矩形 221" o:spid="_x0000_s1058" style="position:absolute;left:35548;top:10408;width:15430;height:10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" fillcolor="#ff9" strokecolor="#b2a1c7 [1943]">
                              <v:shadow on="t" color="black" opacity="24903f" origin=",.5" offset="0,.55556mm"/>
                              <v:textbox>
                                <w:txbxContent>
                                  <w:p w14:paraId="12312BCB" w14:textId="77777777" w:rsidR="00215602" w:rsidRPr="00011B80" w:rsidRDefault="00215602" w:rsidP="00AA4B32">
                                    <w:pPr>
                                      <w:spacing w:line="280" w:lineRule="exact"/>
                                      <w:jc w:val="center"/>
                                      <w:rPr>
                                        <w:rFonts w:ascii="標楷體" w:eastAsia="標楷體" w:hAnsi="標楷體"/>
                                        <w:b/>
                                        <w:i/>
                                        <w:color w:val="000000" w:themeColor="text1"/>
                                      </w:rPr>
                                    </w:pPr>
                                    <w:r w:rsidRPr="00011B80">
                                      <w:rPr>
                                        <w:rFonts w:ascii="標楷體" w:eastAsia="標楷體" w:hAnsi="標楷體" w:hint="eastAsia"/>
                                        <w:b/>
                                        <w:color w:val="000000" w:themeColor="text1"/>
                                      </w:rPr>
                                      <w:t>教育實習階段</w:t>
                                    </w:r>
                                  </w:p>
                                </w:txbxContent>
                              </v:textbox>
                            </v:roundrect>
                            <v:roundrect id="圓角矩形 222" o:spid="_x0000_s1059" style="position:absolute;left:8174;top:35307;width:5715;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" fillcolor="#deebf7" strokecolor="#5b9bd5" strokeweight="1.5pt">
                              <v:stroke joinstyle="miter"/>
                              <v:textbox>
                                <w:txbxContent>
                                  <w:p w14:paraId="09886FD5" w14:textId="77777777" w:rsidR="00215602" w:rsidRPr="0036459C" w:rsidRDefault="00215602" w:rsidP="00AA4B32">
                                    <w:pPr>
                                      <w:jc w:val="center"/>
                                      <w:rPr>
                                        <w:rFonts w:ascii="標楷體" w:eastAsia="標楷體" w:hAnsi="標楷體"/>
                                        <w:b/>
                                        <w:color w:val="000000" w:themeColor="text1"/>
                                      </w:rPr>
                                    </w:pPr>
                                    <w:r>
                                      <w:rPr>
                                        <w:rFonts w:ascii="標楷體" w:eastAsia="標楷體" w:hAnsi="標楷體" w:hint="eastAsia"/>
                                        <w:b/>
                                        <w:color w:val="000000" w:themeColor="text1"/>
                                      </w:rPr>
                                      <w:t>師培評鑑</w:t>
                                    </w:r>
                                  </w:p>
                                </w:txbxContent>
                              </v:textbox>
                            </v:roundrect>
                            <v:roundrect id="圓角矩形 223" o:spid="_x0000_s1060" style="position:absolute;left:15454;top:35116;width:6286;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" fillcolor="#deebf7" strokecolor="#5b9bd5" strokeweight="1.5pt">
                              <v:stroke joinstyle="miter"/>
                              <v:textbox>
                                <w:txbxContent>
                                  <w:p w14:paraId="21D4E5A1" w14:textId="77777777" w:rsidR="00215602" w:rsidRDefault="00215602" w:rsidP="00AA4B32">
                                    <w:pPr>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教師資格</w:t>
                                    </w:r>
                                  </w:p>
                                  <w:p w14:paraId="7F7A0BDB" w14:textId="77777777" w:rsidR="00215602" w:rsidRPr="0036459C" w:rsidRDefault="00215602" w:rsidP="00AA4B32">
                                    <w:pPr>
                                      <w:spacing w:line="240" w:lineRule="exact"/>
                                      <w:jc w:val="center"/>
                                      <w:rPr>
                                        <w:rFonts w:ascii="標楷體" w:eastAsia="標楷體" w:hAnsi="標楷體"/>
                                        <w:b/>
                                        <w:color w:val="000000" w:themeColor="text1"/>
                                      </w:rPr>
                                    </w:pPr>
                                    <w:r>
                                      <w:rPr>
                                        <w:rFonts w:ascii="標楷體" w:eastAsia="標楷體" w:hAnsi="標楷體" w:hint="eastAsia"/>
                                        <w:b/>
                                        <w:color w:val="000000" w:themeColor="text1"/>
                                      </w:rPr>
                                      <w:t>考試</w:t>
                                    </w:r>
                                  </w:p>
                                </w:txbxContent>
                              </v:textbox>
                            </v:roundrect>
                            <v:roundrect id="圓角矩形 224" o:spid="_x0000_s1061" style="position:absolute;left:8822;top:23330;width:11849;height:6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" fillcolor="#ea8c8c" stroked="f" strokeweight="1pt">
                              <v:fill color2="#f7dede" rotate="t" angle="45" colors="0 #ea8c8c;.5 #f0baba;1 #f7dede" focus="100%" type="gradient"/>
                              <v:stroke joinstyle="miter"/>
                              <v:textbox inset="1mm,2mm">
                                <w:txbxContent>
                                  <w:p w14:paraId="2AE3DBE6" w14:textId="77777777" w:rsidR="00215602"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課程基準</w:t>
                                    </w:r>
                                  </w:p>
                                  <w:p w14:paraId="0277DED3" w14:textId="77777777" w:rsidR="00215602" w:rsidRPr="0036459C"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設計課程</w:t>
                                    </w:r>
                                  </w:p>
                                  <w:p w14:paraId="4BABF714" w14:textId="77777777" w:rsidR="00215602" w:rsidRPr="0036459C" w:rsidRDefault="00215602" w:rsidP="00AA4B32">
                                    <w:pPr>
                                      <w:jc w:val="center"/>
                                      <w:rPr>
                                        <w:rFonts w:ascii="標楷體" w:eastAsia="標楷體" w:hAnsi="標楷體"/>
                                        <w:b/>
                                        <w:color w:val="000000" w:themeColor="text1"/>
                                      </w:rPr>
                                    </w:pPr>
                                  </w:p>
                                </w:txbxContent>
                              </v:textbox>
                            </v:roundrect>
                            <v:line id="直線接點 226" o:spid="_x0000_s1062" style="position:absolute;visibility:visible;mso-wrap-style:square" from="28754,5508" to="28754,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" strokecolor="#365f91 [2404]" strokeweight="1.5pt"/>
                            <v:line id="直線接點 227" o:spid="_x0000_s1063" style="position:absolute;visibility:visible;mso-wrap-style:square" from="14671,8716" to="4285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" strokecolor="#4579b8 [3044]" strokeweight="1.5pt"/>
                            <v:line id="直線接點 228" o:spid="_x0000_s1064" style="position:absolute;visibility:visible;mso-wrap-style:square" from="14674,8565" to="14674,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" strokecolor="#2e75b6" strokeweight="1.5pt">
                              <v:stroke joinstyle="miter"/>
                            </v:line>
                            <v:roundrect id="圓角矩形 229" o:spid="_x0000_s1065" style="position:absolute;left:37459;top:23618;width:11373;height:6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" fillcolor="#deebf7" strokecolor="#5b9bd5" strokeweight="1.5pt">
                              <v:stroke joinstyle="miter"/>
                              <v:textbox>
                                <w:txbxContent>
                                  <w:p w14:paraId="73D00851" w14:textId="77777777" w:rsidR="00215602"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教育實習</w:t>
                                    </w:r>
                                  </w:p>
                                  <w:p w14:paraId="0EDBF1B5" w14:textId="77777777" w:rsidR="00215602" w:rsidRPr="0036459C"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成績評定</w:t>
                                    </w:r>
                                  </w:p>
                                </w:txbxContent>
                              </v:textbox>
                            </v:roundrect>
                            <v:line id="直線接點 231" o:spid="_x0000_s1066" style="position:absolute;visibility:visible;mso-wrap-style:square" from="14645,18852" to="14645,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" strokecolor="#2e75b6" strokeweight="1.5pt">
                              <v:stroke joinstyle="miter"/>
                            </v:line>
                            <v:roundrect id="圓角矩形 232" o:spid="_x0000_s1067" style="position:absolute;left:37891;top:35307;width:11373;height:6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" fillcolor="#deebf7" strokecolor="#5b9bd5" strokeweight="1.5pt">
                              <v:stroke joinstyle="miter"/>
                              <v:textbox>
                                <w:txbxContent>
                                  <w:p w14:paraId="3C264CFC" w14:textId="77777777" w:rsidR="00215602" w:rsidRPr="0036459C" w:rsidRDefault="00215602" w:rsidP="00AA4B32">
                                    <w:pPr>
                                      <w:spacing w:line="280" w:lineRule="exact"/>
                                      <w:jc w:val="center"/>
                                      <w:rPr>
                                        <w:rFonts w:ascii="標楷體" w:eastAsia="標楷體" w:hAnsi="標楷體"/>
                                        <w:b/>
                                        <w:color w:val="000000" w:themeColor="text1"/>
                                      </w:rPr>
                                    </w:pPr>
                                    <w:r>
                                      <w:rPr>
                                        <w:rFonts w:ascii="標楷體" w:eastAsia="標楷體" w:hAnsi="標楷體" w:hint="eastAsia"/>
                                        <w:b/>
                                        <w:color w:val="000000" w:themeColor="text1"/>
                                      </w:rPr>
                                      <w:t>檔案評量、教學演示</w:t>
                                    </w:r>
                                  </w:p>
                                </w:txbxContent>
                              </v:textbox>
                            </v:roundrect>
                            <v:roundrect id="圓角矩形 225" o:spid="_x0000_s1068" style="position:absolute;left:8030;top:10657;width:13539;height:10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" fillcolor="#c9b5e8" strokecolor="#7d60a0" strokeweight="2.25pt">
                              <v:fill color2="#f0eaf9" rotate="t" angle="180" colors="0 #c9b5e8;22938f #d9cbee;1 #f0eaf9" focus="100%" type="gradient"/>
                              <v:shadow on="t" color="black" opacity="24903f" origin=",.5" offset="0,.55556mm"/>
                              <v:textbox inset="1mm,,1mm">
                                <w:txbxContent>
                                  <w:p w14:paraId="3530CEAC" w14:textId="77777777" w:rsidR="00215602" w:rsidRPr="00011B80" w:rsidRDefault="00215602" w:rsidP="00AA4B32">
                                    <w:pPr>
                                      <w:spacing w:line="280" w:lineRule="exact"/>
                                      <w:jc w:val="center"/>
                                      <w:rPr>
                                        <w:rFonts w:ascii="標楷體" w:eastAsia="標楷體" w:hAnsi="標楷體"/>
                                        <w:b/>
                                        <w:color w:val="000000" w:themeColor="text1"/>
                                        <w:spacing w:val="-18"/>
                                      </w:rPr>
                                    </w:pPr>
                                    <w:r w:rsidRPr="00011B80">
                                      <w:rPr>
                                        <w:rFonts w:ascii="標楷體" w:eastAsia="標楷體" w:hAnsi="標楷體" w:hint="eastAsia"/>
                                        <w:b/>
                                        <w:color w:val="000000" w:themeColor="text1"/>
                                        <w:spacing w:val="-18"/>
                                      </w:rPr>
                                      <w:t>師資職前教育階段</w:t>
                                    </w:r>
                                  </w:p>
                                </w:txbxContent>
                              </v:textbox>
                            </v:roundrect>
                          </v:group>
                        </v:group>
                      </v:group>
                    </v:group>
                  </v:group>
                </v:group>
              </v:group>
            </w:pict>
          </mc:Fallback>
        </mc:AlternateContent>
      </w:r>
    </w:p>
    <w:p w14:paraId="2465150F" w14:textId="77777777" w:rsidR="00AA4B32" w:rsidRPr="003D14E4" w:rsidRDefault="00AA4B32" w:rsidP="00AA4B32">
      <w:pPr>
        <w:rPr>
          <w:rFonts w:ascii="標楷體" w:eastAsia="標楷體" w:hAnsi="標楷體"/>
        </w:rPr>
      </w:pPr>
    </w:p>
    <w:p w14:paraId="54E598DF"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0726743D"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6945F7BD"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3C3DF49D"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2FDDF48B"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70FB333D"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6FE99495"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6EF607D8"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6F97E313"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30EF489D"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66C17A7C" w14:textId="77777777" w:rsidR="00AA4B32" w:rsidRPr="003D14E4" w:rsidRDefault="00AA4B32" w:rsidP="00AA4B32">
      <w:pPr>
        <w:spacing w:line="360" w:lineRule="auto"/>
        <w:ind w:left="850" w:hangingChars="354" w:hanging="850"/>
        <w:jc w:val="center"/>
        <w:rPr>
          <w:rFonts w:ascii="Times New Roman" w:eastAsia="標楷體" w:hAnsi="Times New Roman" w:cs="Times New Roman"/>
          <w:b/>
          <w:strike/>
        </w:rPr>
      </w:pPr>
    </w:p>
    <w:p w14:paraId="2784E3E1" w14:textId="77777777" w:rsidR="00AA4B32" w:rsidRPr="003D14E4" w:rsidRDefault="00AA4B32" w:rsidP="00AA4B32">
      <w:pPr>
        <w:spacing w:line="360" w:lineRule="auto"/>
        <w:ind w:left="850" w:hangingChars="354" w:hanging="850"/>
        <w:rPr>
          <w:rFonts w:ascii="Times New Roman" w:eastAsia="標楷體" w:hAnsi="Times New Roman" w:cs="Times New Roman"/>
          <w:b/>
          <w:strike/>
        </w:rPr>
      </w:pPr>
      <w:r w:rsidRPr="003D14E4">
        <w:rPr>
          <w:noProof/>
        </w:rPr>
        <mc:AlternateContent>
          <mc:Choice Requires="wps">
            <w:drawing>
              <wp:anchor distT="0" distB="0" distL="114300" distR="114300" simplePos="0" relativeHeight="251670528" behindDoc="0" locked="0" layoutInCell="1" allowOverlap="1" wp14:anchorId="5FBAD001" wp14:editId="1CCA95C0">
                <wp:simplePos x="0" y="0"/>
                <wp:positionH relativeFrom="column">
                  <wp:posOffset>5594350</wp:posOffset>
                </wp:positionH>
                <wp:positionV relativeFrom="paragraph">
                  <wp:posOffset>248920</wp:posOffset>
                </wp:positionV>
                <wp:extent cx="547370" cy="1270"/>
                <wp:effectExtent l="0" t="0" r="5080" b="1778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370" cy="127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C032DE" id="直線接點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19.6pt" to="483.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" strokecolor="#5b9bd5" strokeweight="1.5pt">
                <v:stroke joinstyle="miter"/>
                <o:lock v:ext="edit" shapetype="f"/>
              </v:line>
            </w:pict>
          </mc:Fallback>
        </mc:AlternateContent>
      </w:r>
    </w:p>
    <w:p w14:paraId="3026F9BE" w14:textId="77777777" w:rsidR="00AA4B32" w:rsidRPr="003D14E4" w:rsidRDefault="00AA4B32" w:rsidP="00AA4B32">
      <w:pPr>
        <w:spacing w:line="360" w:lineRule="auto"/>
        <w:rPr>
          <w:rFonts w:ascii="Times New Roman" w:eastAsia="標楷體" w:hAnsi="Times New Roman" w:cs="Times New Roman"/>
          <w:b/>
          <w:sz w:val="28"/>
        </w:rPr>
      </w:pPr>
      <w:r w:rsidRPr="003D14E4">
        <w:rPr>
          <w:rFonts w:ascii="標楷體" w:eastAsia="標楷體" w:hAnsi="標楷體"/>
          <w:b/>
          <w:noProof/>
          <w:sz w:val="32"/>
          <w:szCs w:val="32"/>
        </w:rPr>
        <mc:AlternateContent>
          <mc:Choice Requires="wps">
            <w:drawing>
              <wp:anchor distT="45720" distB="45720" distL="114300" distR="114300" simplePos="0" relativeHeight="251668480" behindDoc="1" locked="0" layoutInCell="1" allowOverlap="1" wp14:anchorId="22DFA2FF" wp14:editId="787CC59C">
                <wp:simplePos x="0" y="0"/>
                <wp:positionH relativeFrom="column">
                  <wp:posOffset>3814445</wp:posOffset>
                </wp:positionH>
                <wp:positionV relativeFrom="paragraph">
                  <wp:posOffset>342265</wp:posOffset>
                </wp:positionV>
                <wp:extent cx="3848100" cy="320040"/>
                <wp:effectExtent l="0" t="0" r="0" b="0"/>
                <wp:wrapNone/>
                <wp:docPr id="2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20040"/>
                        </a:xfrm>
                        <a:prstGeom prst="rect">
                          <a:avLst/>
                        </a:prstGeom>
                        <a:noFill/>
                        <a:ln w="9525">
                          <a:noFill/>
                          <a:miter lim="800000"/>
                          <a:headEnd/>
                          <a:tailEnd/>
                        </a:ln>
                      </wps:spPr>
                      <wps:txbx>
                        <w:txbxContent>
                          <w:p w14:paraId="2DC2886F" w14:textId="77777777" w:rsidR="00215602" w:rsidRPr="00B7719E" w:rsidRDefault="00215602" w:rsidP="00AA4B32">
                            <w:pPr>
                              <w:rPr>
                                <w:szCs w:val="24"/>
                              </w:rPr>
                            </w:pPr>
                            <w:r w:rsidRPr="00B7719E">
                              <w:rPr>
                                <w:rFonts w:ascii="標楷體" w:eastAsia="標楷體" w:hAnsi="標楷體" w:hint="eastAsia"/>
                                <w:b/>
                                <w:szCs w:val="24"/>
                              </w:rPr>
                              <w:t>圖1</w:t>
                            </w:r>
                            <w:r w:rsidRPr="00B7719E">
                              <w:rPr>
                                <w:rFonts w:ascii="標楷體" w:eastAsia="標楷體" w:hAnsi="標楷體"/>
                                <w:b/>
                                <w:szCs w:val="24"/>
                              </w:rPr>
                              <w:t>-</w:t>
                            </w:r>
                            <w:r w:rsidRPr="00B7719E">
                              <w:rPr>
                                <w:rFonts w:ascii="標楷體" w:eastAsia="標楷體" w:hAnsi="標楷體" w:hint="eastAsia"/>
                                <w:b/>
                                <w:szCs w:val="24"/>
                              </w:rPr>
                              <w:t>教師培育</w:t>
                            </w:r>
                            <w:r w:rsidRPr="00B7719E">
                              <w:rPr>
                                <w:rFonts w:ascii="標楷體" w:eastAsia="標楷體" w:hAnsi="標楷體"/>
                                <w:b/>
                                <w:szCs w:val="24"/>
                              </w:rPr>
                              <w:t>專業化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FA2FF" id="_x0000_s1069" type="#_x0000_t202" style="position:absolute;margin-left:300.35pt;margin-top:26.95pt;width:303pt;height:25.2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" filled="f" stroked="f">
                <v:textbox style="mso-fit-shape-to-text:t">
                  <w:txbxContent>
                    <w:p w14:paraId="2DC2886F" w14:textId="77777777" w:rsidR="00215602" w:rsidRPr="00B7719E" w:rsidRDefault="00215602" w:rsidP="00AA4B32">
                      <w:pPr>
                        <w:rPr>
                          <w:szCs w:val="24"/>
                        </w:rPr>
                      </w:pPr>
                      <w:r w:rsidRPr="00B7719E">
                        <w:rPr>
                          <w:rFonts w:ascii="標楷體" w:eastAsia="標楷體" w:hAnsi="標楷體" w:hint="eastAsia"/>
                          <w:b/>
                          <w:szCs w:val="24"/>
                        </w:rPr>
                        <w:t>圖1</w:t>
                      </w:r>
                      <w:r w:rsidRPr="00B7719E">
                        <w:rPr>
                          <w:rFonts w:ascii="標楷體" w:eastAsia="標楷體" w:hAnsi="標楷體"/>
                          <w:b/>
                          <w:szCs w:val="24"/>
                        </w:rPr>
                        <w:t>-</w:t>
                      </w:r>
                      <w:r w:rsidRPr="00B7719E">
                        <w:rPr>
                          <w:rFonts w:ascii="標楷體" w:eastAsia="標楷體" w:hAnsi="標楷體" w:hint="eastAsia"/>
                          <w:b/>
                          <w:szCs w:val="24"/>
                        </w:rPr>
                        <w:t>教師培育</w:t>
                      </w:r>
                      <w:r w:rsidRPr="00B7719E">
                        <w:rPr>
                          <w:rFonts w:ascii="標楷體" w:eastAsia="標楷體" w:hAnsi="標楷體"/>
                          <w:b/>
                          <w:szCs w:val="24"/>
                        </w:rPr>
                        <w:t>專業化</w:t>
                      </w:r>
                    </w:p>
                  </w:txbxContent>
                </v:textbox>
              </v:shape>
            </w:pict>
          </mc:Fallback>
        </mc:AlternateContent>
      </w:r>
    </w:p>
    <w:p w14:paraId="6247C10B" w14:textId="77777777" w:rsidR="00AA4B32" w:rsidRPr="003D14E4" w:rsidRDefault="00AA4B32" w:rsidP="00AA4B32">
      <w:pPr>
        <w:outlineLvl w:val="0"/>
        <w:rPr>
          <w:rFonts w:ascii="標楷體" w:eastAsia="標楷體" w:hAnsi="標楷體"/>
          <w:b/>
          <w:sz w:val="28"/>
          <w:szCs w:val="28"/>
        </w:rPr>
      </w:pPr>
    </w:p>
    <w:p w14:paraId="75C5A6B9" w14:textId="77777777" w:rsidR="00AA4B32" w:rsidRPr="003D14E4" w:rsidRDefault="00AA4B32" w:rsidP="00AA4B32">
      <w:pPr>
        <w:spacing w:line="480" w:lineRule="exact"/>
        <w:ind w:firstLineChars="200" w:firstLine="480"/>
        <w:rPr>
          <w:rFonts w:ascii="標楷體" w:eastAsia="標楷體" w:hAnsi="標楷體"/>
          <w:b/>
        </w:rPr>
      </w:pPr>
      <w:r w:rsidRPr="003D14E4">
        <w:rPr>
          <w:rFonts w:ascii="標楷體" w:eastAsia="標楷體" w:hAnsi="標楷體" w:hint="eastAsia"/>
          <w:b/>
        </w:rPr>
        <w:lastRenderedPageBreak/>
        <w:t>(二)教師專業素養規劃理念原則</w:t>
      </w:r>
    </w:p>
    <w:p w14:paraId="3A99FE58" w14:textId="77777777" w:rsidR="00AA4B32" w:rsidRPr="003D14E4" w:rsidRDefault="00AA4B32" w:rsidP="00AA4B32">
      <w:pPr>
        <w:ind w:firstLineChars="400" w:firstLine="960"/>
        <w:rPr>
          <w:rFonts w:ascii="標楷體" w:eastAsia="標楷體" w:hAnsi="標楷體"/>
        </w:rPr>
      </w:pPr>
      <w:r w:rsidRPr="003D14E4">
        <w:rPr>
          <w:rFonts w:ascii="標楷體" w:eastAsia="標楷體" w:hAnsi="標楷體" w:hint="eastAsia"/>
        </w:rPr>
        <w:t>本次公布之教師專業素養指引，應用於師資職前教育階段，引導師資培育之大學規劃師資職前教育課程與安排實踐活動，其規劃原則有四：</w:t>
      </w:r>
    </w:p>
    <w:p w14:paraId="40BF489D" w14:textId="77777777" w:rsidR="00AA4B32" w:rsidRPr="003D14E4" w:rsidRDefault="00AA4B32" w:rsidP="00AA4B32">
      <w:pPr>
        <w:ind w:leftChars="300" w:left="991" w:hangingChars="113" w:hanging="271"/>
        <w:rPr>
          <w:rFonts w:ascii="標楷體" w:eastAsia="標楷體" w:hAnsi="標楷體"/>
        </w:rPr>
      </w:pPr>
      <w:r w:rsidRPr="003D14E4">
        <w:rPr>
          <w:rFonts w:ascii="標楷體" w:eastAsia="標楷體" w:hAnsi="標楷體" w:hint="eastAsia"/>
        </w:rPr>
        <w:t>1</w:t>
      </w:r>
      <w:r w:rsidRPr="003D14E4">
        <w:rPr>
          <w:rFonts w:ascii="標楷體" w:eastAsia="標楷體" w:hAnsi="標楷體"/>
        </w:rPr>
        <w:t>.</w:t>
      </w:r>
      <w:r w:rsidRPr="003D14E4">
        <w:rPr>
          <w:rFonts w:ascii="標楷體" w:eastAsia="標楷體" w:hAnsi="標楷體" w:hint="eastAsia"/>
        </w:rPr>
        <w:t>為國家教師之概念，各教育階段之師資生共同具有的知識、技能與態度。</w:t>
      </w:r>
    </w:p>
    <w:p w14:paraId="0551964A" w14:textId="77777777" w:rsidR="00AA4B32" w:rsidRPr="003D14E4" w:rsidRDefault="00AA4B32" w:rsidP="00AA4B32">
      <w:pPr>
        <w:ind w:firstLineChars="300" w:firstLine="720"/>
        <w:rPr>
          <w:rFonts w:ascii="標楷體" w:eastAsia="標楷體" w:hAnsi="標楷體"/>
        </w:rPr>
      </w:pPr>
      <w:r w:rsidRPr="003D14E4">
        <w:rPr>
          <w:rFonts w:ascii="標楷體" w:eastAsia="標楷體" w:hAnsi="標楷體" w:hint="eastAsia"/>
        </w:rPr>
        <w:t>2.為師資生得以習得且是整體環境所能提供的學習內容。</w:t>
      </w:r>
    </w:p>
    <w:p w14:paraId="25FF53E6" w14:textId="77777777" w:rsidR="00AA4B32" w:rsidRPr="003D14E4" w:rsidRDefault="00AA4B32" w:rsidP="00AA4B32">
      <w:pPr>
        <w:ind w:firstLineChars="300" w:firstLine="720"/>
        <w:rPr>
          <w:rFonts w:ascii="標楷體" w:eastAsia="標楷體" w:hAnsi="標楷體"/>
        </w:rPr>
      </w:pPr>
      <w:r w:rsidRPr="003D14E4">
        <w:rPr>
          <w:rFonts w:ascii="標楷體" w:eastAsia="標楷體" w:hAnsi="標楷體"/>
        </w:rPr>
        <w:t>3.</w:t>
      </w:r>
      <w:r w:rsidRPr="003D14E4">
        <w:rPr>
          <w:rFonts w:ascii="標楷體" w:eastAsia="標楷體" w:hAnsi="標楷體" w:hint="eastAsia"/>
        </w:rPr>
        <w:t>師資培育之大學可以透過各種評量方式，確認師資生知識、技能、態度及程度。</w:t>
      </w:r>
    </w:p>
    <w:p w14:paraId="4F426F2D" w14:textId="77777777" w:rsidR="00AA4B32" w:rsidRPr="003D14E4" w:rsidRDefault="00AA4B32" w:rsidP="00AA4B32">
      <w:pPr>
        <w:ind w:firstLineChars="300" w:firstLine="720"/>
        <w:rPr>
          <w:rFonts w:ascii="標楷體" w:eastAsia="標楷體" w:hAnsi="標楷體"/>
        </w:rPr>
      </w:pPr>
      <w:r w:rsidRPr="003D14E4">
        <w:rPr>
          <w:rFonts w:ascii="標楷體" w:eastAsia="標楷體" w:hAnsi="標楷體"/>
        </w:rPr>
        <w:t>4.</w:t>
      </w:r>
      <w:r w:rsidRPr="003D14E4">
        <w:rPr>
          <w:rFonts w:ascii="標楷體" w:eastAsia="標楷體" w:hAnsi="標楷體" w:hint="eastAsia"/>
        </w:rPr>
        <w:t>與教育實習階段和在職階段相互連結，具有階段性、發展性、連貫性及整體性之教師專業化歷程。</w:t>
      </w:r>
    </w:p>
    <w:p w14:paraId="42AFFC45" w14:textId="77777777" w:rsidR="00AA4B32" w:rsidRPr="003D14E4" w:rsidRDefault="00AA4B32" w:rsidP="00AA4B32">
      <w:pPr>
        <w:widowControl/>
        <w:rPr>
          <w:rFonts w:ascii="標楷體" w:eastAsia="標楷體" w:hAnsi="標楷體"/>
          <w:b/>
          <w:sz w:val="28"/>
          <w:szCs w:val="28"/>
        </w:rPr>
      </w:pPr>
    </w:p>
    <w:p w14:paraId="746DC49F" w14:textId="77777777" w:rsidR="00AA4B32" w:rsidRPr="003D14E4" w:rsidRDefault="00AA4B32" w:rsidP="00AA4B32">
      <w:pPr>
        <w:outlineLvl w:val="0"/>
        <w:rPr>
          <w:rFonts w:ascii="標楷體" w:eastAsia="標楷體" w:hAnsi="標楷體"/>
          <w:b/>
          <w:sz w:val="28"/>
          <w:szCs w:val="28"/>
        </w:rPr>
      </w:pPr>
      <w:bookmarkStart w:id="7" w:name="_Toc511650690"/>
      <w:r w:rsidRPr="003D14E4">
        <w:rPr>
          <w:rFonts w:ascii="標楷體" w:eastAsia="標楷體" w:hAnsi="標楷體" w:hint="eastAsia"/>
          <w:b/>
          <w:sz w:val="28"/>
          <w:szCs w:val="28"/>
        </w:rPr>
        <w:t>貳、教師專業素養指引-師資職前教育階段</w:t>
      </w:r>
      <w:bookmarkEnd w:id="7"/>
    </w:p>
    <w:p w14:paraId="321CF4A2" w14:textId="77777777" w:rsidR="00AA4B32" w:rsidRPr="003D14E4" w:rsidRDefault="00AA4B32" w:rsidP="00AA4B32">
      <w:pPr>
        <w:snapToGrid w:val="0"/>
        <w:spacing w:line="400" w:lineRule="exact"/>
        <w:ind w:firstLineChars="250" w:firstLine="600"/>
        <w:rPr>
          <w:rFonts w:ascii="標楷體" w:eastAsia="標楷體" w:hAnsi="標楷體"/>
        </w:rPr>
      </w:pPr>
      <w:r w:rsidRPr="003D14E4">
        <w:rPr>
          <w:rFonts w:ascii="標楷體" w:eastAsia="標楷體" w:hAnsi="標楷體" w:hint="eastAsia"/>
        </w:rPr>
        <w:t>教師專業素養指引-師資職前教育階段，包含5項教師專業素養及17</w:t>
      </w:r>
      <w:r w:rsidRPr="003D14E4">
        <w:rPr>
          <w:rFonts w:ascii="標楷體" w:eastAsia="標楷體" w:hAnsi="標楷體"/>
        </w:rPr>
        <w:t>項</w:t>
      </w:r>
      <w:r w:rsidRPr="003D14E4">
        <w:rPr>
          <w:rFonts w:ascii="標楷體" w:eastAsia="標楷體" w:hAnsi="標楷體" w:hint="eastAsia"/>
        </w:rPr>
        <w:t>教師專業素養指標。師資培育之大學應依據師資培育法所揭</w:t>
      </w:r>
      <w:proofErr w:type="gramStart"/>
      <w:r w:rsidRPr="003D14E4">
        <w:rPr>
          <w:rFonts w:ascii="標楷體" w:eastAsia="標楷體" w:hAnsi="標楷體" w:hint="eastAsia"/>
        </w:rPr>
        <w:t>櫫</w:t>
      </w:r>
      <w:proofErr w:type="gramEnd"/>
      <w:r w:rsidRPr="003D14E4">
        <w:rPr>
          <w:rFonts w:ascii="標楷體" w:eastAsia="標楷體" w:hAnsi="標楷體" w:hint="eastAsia"/>
        </w:rPr>
        <w:t>培育</w:t>
      </w:r>
      <w:proofErr w:type="gramStart"/>
      <w:r w:rsidRPr="003D14E4">
        <w:rPr>
          <w:rFonts w:ascii="標楷體" w:eastAsia="標楷體" w:hAnsi="標楷體" w:hint="eastAsia"/>
        </w:rPr>
        <w:t>教師具博雅</w:t>
      </w:r>
      <w:proofErr w:type="gramEnd"/>
      <w:r w:rsidRPr="003D14E4">
        <w:rPr>
          <w:rFonts w:ascii="標楷體" w:eastAsia="標楷體" w:hAnsi="標楷體" w:hint="eastAsia"/>
        </w:rPr>
        <w:t>及教育志業精神之共同課程上，規劃教育專業與專門課程，以培養符合表1所列各項教師專業素養：</w:t>
      </w:r>
    </w:p>
    <w:p w14:paraId="1BE1C1D9" w14:textId="77777777" w:rsidR="00AA4B32" w:rsidRPr="003D14E4" w:rsidRDefault="00AA4B32" w:rsidP="00AA4B32">
      <w:pPr>
        <w:snapToGrid w:val="0"/>
        <w:spacing w:line="400" w:lineRule="exact"/>
        <w:rPr>
          <w:rFonts w:ascii="標楷體" w:eastAsia="標楷體" w:hAnsi="標楷體"/>
        </w:rPr>
      </w:pPr>
      <w:r w:rsidRPr="003D14E4">
        <w:rPr>
          <w:rFonts w:ascii="標楷體" w:eastAsia="標楷體" w:hAnsi="標楷體" w:hint="eastAsia"/>
        </w:rPr>
        <w:t>表1  教師專業素養及其指標</w:t>
      </w:r>
    </w:p>
    <w:p w14:paraId="3ED650E3" w14:textId="77777777" w:rsidR="00AA4B32" w:rsidRPr="003D14E4" w:rsidRDefault="00AA4B32" w:rsidP="00AA4B32">
      <w:pPr>
        <w:snapToGrid w:val="0"/>
        <w:spacing w:line="400" w:lineRule="exact"/>
        <w:rPr>
          <w:rFonts w:ascii="標楷體" w:eastAsia="標楷體" w:hAnsi="標楷體"/>
        </w:rPr>
      </w:pPr>
    </w:p>
    <w:tbl>
      <w:tblPr>
        <w:tblStyle w:val="a7"/>
        <w:tblW w:w="4866" w:type="pct"/>
        <w:jc w:val="center"/>
        <w:tblLook w:val="04A0" w:firstRow="1" w:lastRow="0" w:firstColumn="1" w:lastColumn="0" w:noHBand="0" w:noVBand="1"/>
      </w:tblPr>
      <w:tblGrid>
        <w:gridCol w:w="3540"/>
        <w:gridCol w:w="10630"/>
      </w:tblGrid>
      <w:tr w:rsidR="003D14E4" w:rsidRPr="003D14E4" w14:paraId="4489222E" w14:textId="77777777" w:rsidTr="00AA4B32">
        <w:trPr>
          <w:trHeight w:val="405"/>
          <w:tblHeader/>
          <w:jc w:val="center"/>
        </w:trPr>
        <w:tc>
          <w:tcPr>
            <w:tcW w:w="1249" w:type="pct"/>
            <w:shd w:val="clear" w:color="auto" w:fill="auto"/>
            <w:vAlign w:val="center"/>
          </w:tcPr>
          <w:p w14:paraId="3EE9F100" w14:textId="77777777" w:rsidR="00AA4B32" w:rsidRPr="003D14E4" w:rsidRDefault="00AA4B32" w:rsidP="00AA4B32">
            <w:pPr>
              <w:spacing w:line="400" w:lineRule="exact"/>
              <w:jc w:val="center"/>
              <w:rPr>
                <w:rFonts w:eastAsia="標楷體"/>
                <w:b/>
              </w:rPr>
            </w:pPr>
            <w:r w:rsidRPr="003D14E4">
              <w:rPr>
                <w:rFonts w:eastAsia="標楷體"/>
                <w:b/>
              </w:rPr>
              <w:t>專業素養</w:t>
            </w:r>
          </w:p>
        </w:tc>
        <w:tc>
          <w:tcPr>
            <w:tcW w:w="3751" w:type="pct"/>
            <w:shd w:val="clear" w:color="auto" w:fill="auto"/>
            <w:vAlign w:val="center"/>
          </w:tcPr>
          <w:p w14:paraId="2FCF735A" w14:textId="77777777" w:rsidR="00AA4B32" w:rsidRPr="003D14E4" w:rsidRDefault="00AA4B32" w:rsidP="00AA4B32">
            <w:pPr>
              <w:spacing w:line="400" w:lineRule="exact"/>
              <w:jc w:val="center"/>
              <w:rPr>
                <w:rFonts w:eastAsia="標楷體"/>
                <w:b/>
              </w:rPr>
            </w:pPr>
            <w:r w:rsidRPr="003D14E4">
              <w:rPr>
                <w:rFonts w:eastAsia="標楷體" w:hint="eastAsia"/>
                <w:b/>
              </w:rPr>
              <w:t>專業</w:t>
            </w:r>
            <w:r w:rsidRPr="003D14E4">
              <w:rPr>
                <w:rFonts w:eastAsia="標楷體"/>
                <w:b/>
              </w:rPr>
              <w:t>素養指標</w:t>
            </w:r>
          </w:p>
        </w:tc>
      </w:tr>
      <w:tr w:rsidR="003D14E4" w:rsidRPr="003D14E4" w14:paraId="5C5443D9" w14:textId="77777777" w:rsidTr="00AA4B32">
        <w:trPr>
          <w:trHeight w:val="20"/>
          <w:jc w:val="center"/>
        </w:trPr>
        <w:tc>
          <w:tcPr>
            <w:tcW w:w="1249" w:type="pct"/>
            <w:vMerge w:val="restart"/>
            <w:vAlign w:val="center"/>
          </w:tcPr>
          <w:p w14:paraId="5BF11A6C" w14:textId="77777777" w:rsidR="00AA4B32" w:rsidRPr="003D14E4" w:rsidRDefault="00AA4B32" w:rsidP="00AA4B32">
            <w:pPr>
              <w:spacing w:line="400" w:lineRule="exact"/>
              <w:ind w:left="170" w:hangingChars="71" w:hanging="170"/>
              <w:jc w:val="both"/>
              <w:rPr>
                <w:rFonts w:eastAsia="標楷體"/>
                <w:kern w:val="0"/>
              </w:rPr>
            </w:pPr>
            <w:r w:rsidRPr="003D14E4">
              <w:rPr>
                <w:rFonts w:eastAsia="標楷體" w:hint="eastAsia"/>
                <w:kern w:val="0"/>
              </w:rPr>
              <w:t>1</w:t>
            </w:r>
            <w:r w:rsidRPr="003D14E4">
              <w:rPr>
                <w:rFonts w:eastAsia="標楷體" w:hint="eastAsia"/>
                <w:kern w:val="0"/>
              </w:rPr>
              <w:t>了解教育發展的理念與實務</w:t>
            </w:r>
          </w:p>
        </w:tc>
        <w:tc>
          <w:tcPr>
            <w:tcW w:w="3751" w:type="pct"/>
            <w:vAlign w:val="center"/>
          </w:tcPr>
          <w:p w14:paraId="4B8F87A9" w14:textId="77777777" w:rsidR="00AA4B32" w:rsidRPr="003D14E4" w:rsidRDefault="00AA4B32" w:rsidP="00AA4B32">
            <w:pPr>
              <w:spacing w:line="400" w:lineRule="exact"/>
              <w:ind w:left="480" w:hangingChars="200" w:hanging="480"/>
              <w:jc w:val="both"/>
              <w:rPr>
                <w:rFonts w:eastAsia="標楷體"/>
              </w:rPr>
            </w:pPr>
            <w:r w:rsidRPr="003D14E4">
              <w:rPr>
                <w:rFonts w:eastAsia="標楷體" w:hint="eastAsia"/>
              </w:rPr>
              <w:t>1-1</w:t>
            </w:r>
            <w:r w:rsidRPr="003D14E4">
              <w:rPr>
                <w:rFonts w:eastAsia="標楷體" w:hint="eastAsia"/>
              </w:rPr>
              <w:t>了解有關教育目的和價值的主要理論或思想，以建構自身的教育理念與信念。</w:t>
            </w:r>
          </w:p>
        </w:tc>
      </w:tr>
      <w:tr w:rsidR="003D14E4" w:rsidRPr="003D14E4" w14:paraId="1869C434" w14:textId="77777777" w:rsidTr="00AA4B32">
        <w:trPr>
          <w:trHeight w:val="20"/>
          <w:jc w:val="center"/>
        </w:trPr>
        <w:tc>
          <w:tcPr>
            <w:tcW w:w="1249" w:type="pct"/>
            <w:vMerge/>
            <w:vAlign w:val="center"/>
          </w:tcPr>
          <w:p w14:paraId="27BBB36D" w14:textId="77777777" w:rsidR="00AA4B32" w:rsidRPr="003D14E4" w:rsidRDefault="00AA4B32" w:rsidP="00AA4B32">
            <w:pPr>
              <w:spacing w:line="400" w:lineRule="exact"/>
              <w:jc w:val="both"/>
              <w:rPr>
                <w:rFonts w:eastAsia="標楷體"/>
              </w:rPr>
            </w:pPr>
          </w:p>
        </w:tc>
        <w:tc>
          <w:tcPr>
            <w:tcW w:w="3751" w:type="pct"/>
            <w:vAlign w:val="center"/>
          </w:tcPr>
          <w:p w14:paraId="66DF1D09" w14:textId="77777777" w:rsidR="00AA4B32" w:rsidRPr="003D14E4" w:rsidRDefault="00AA4B32" w:rsidP="00AA4B32">
            <w:pPr>
              <w:snapToGrid w:val="0"/>
              <w:spacing w:line="400" w:lineRule="exact"/>
              <w:ind w:left="317" w:hangingChars="132" w:hanging="317"/>
              <w:rPr>
                <w:rFonts w:eastAsia="標楷體"/>
              </w:rPr>
            </w:pPr>
            <w:r w:rsidRPr="003D14E4">
              <w:rPr>
                <w:rFonts w:eastAsia="標楷體" w:hint="eastAsia"/>
              </w:rPr>
              <w:t>1-2</w:t>
            </w:r>
            <w:r w:rsidRPr="003D14E4">
              <w:rPr>
                <w:rFonts w:eastAsia="標楷體" w:hint="eastAsia"/>
              </w:rPr>
              <w:t>敏銳覺察社會環境對學生學習影響，以利教育機會均等。</w:t>
            </w:r>
          </w:p>
        </w:tc>
      </w:tr>
      <w:tr w:rsidR="003D14E4" w:rsidRPr="003D14E4" w14:paraId="2A799E0C" w14:textId="77777777" w:rsidTr="00AA4B32">
        <w:trPr>
          <w:trHeight w:val="20"/>
          <w:jc w:val="center"/>
        </w:trPr>
        <w:tc>
          <w:tcPr>
            <w:tcW w:w="1249" w:type="pct"/>
            <w:vMerge/>
            <w:vAlign w:val="center"/>
          </w:tcPr>
          <w:p w14:paraId="2C98C1E1" w14:textId="77777777" w:rsidR="00AA4B32" w:rsidRPr="003D14E4" w:rsidRDefault="00AA4B32" w:rsidP="00AA4B32">
            <w:pPr>
              <w:spacing w:line="400" w:lineRule="exact"/>
              <w:jc w:val="both"/>
              <w:rPr>
                <w:rFonts w:eastAsia="標楷體"/>
              </w:rPr>
            </w:pPr>
          </w:p>
        </w:tc>
        <w:tc>
          <w:tcPr>
            <w:tcW w:w="3751" w:type="pct"/>
            <w:vAlign w:val="center"/>
          </w:tcPr>
          <w:p w14:paraId="7B52970C" w14:textId="77777777" w:rsidR="00AA4B32" w:rsidRPr="003D14E4" w:rsidRDefault="00AA4B32" w:rsidP="00AA4B32">
            <w:pPr>
              <w:snapToGrid w:val="0"/>
              <w:spacing w:line="400" w:lineRule="exact"/>
              <w:ind w:left="456" w:hangingChars="190" w:hanging="456"/>
              <w:rPr>
                <w:rFonts w:eastAsia="標楷體"/>
              </w:rPr>
            </w:pPr>
            <w:r w:rsidRPr="003D14E4">
              <w:rPr>
                <w:rFonts w:eastAsia="標楷體" w:hint="eastAsia"/>
              </w:rPr>
              <w:t>1-3</w:t>
            </w:r>
            <w:r w:rsidRPr="003D14E4">
              <w:rPr>
                <w:rFonts w:eastAsia="標楷體" w:hint="eastAsia"/>
              </w:rPr>
              <w:t>了解我國教育政策、法規及學校實務，以作為教育實踐的基礎。</w:t>
            </w:r>
          </w:p>
        </w:tc>
      </w:tr>
      <w:tr w:rsidR="003D14E4" w:rsidRPr="003D14E4" w14:paraId="6E4A37A9" w14:textId="77777777" w:rsidTr="00AA4B32">
        <w:trPr>
          <w:trHeight w:val="20"/>
          <w:jc w:val="center"/>
        </w:trPr>
        <w:tc>
          <w:tcPr>
            <w:tcW w:w="1249" w:type="pct"/>
            <w:vMerge w:val="restart"/>
            <w:vAlign w:val="center"/>
          </w:tcPr>
          <w:p w14:paraId="16B10169" w14:textId="77777777" w:rsidR="00AA4B32" w:rsidRPr="003D14E4" w:rsidRDefault="00AA4B32" w:rsidP="00AA4B32">
            <w:pPr>
              <w:spacing w:line="400" w:lineRule="exact"/>
              <w:ind w:left="312" w:hangingChars="130" w:hanging="312"/>
              <w:jc w:val="both"/>
              <w:rPr>
                <w:rFonts w:eastAsia="標楷體"/>
                <w:kern w:val="0"/>
              </w:rPr>
            </w:pPr>
            <w:r w:rsidRPr="003D14E4">
              <w:rPr>
                <w:rFonts w:eastAsia="標楷體" w:hint="eastAsia"/>
                <w:kern w:val="0"/>
              </w:rPr>
              <w:t>2</w:t>
            </w:r>
            <w:r w:rsidRPr="003D14E4">
              <w:rPr>
                <w:rFonts w:eastAsia="標楷體"/>
              </w:rPr>
              <w:t>了解</w:t>
            </w:r>
            <w:r w:rsidRPr="003D14E4">
              <w:rPr>
                <w:rFonts w:eastAsia="標楷體" w:hint="eastAsia"/>
              </w:rPr>
              <w:t>並尊重學習者的發展與學習需求</w:t>
            </w:r>
          </w:p>
        </w:tc>
        <w:tc>
          <w:tcPr>
            <w:tcW w:w="3751" w:type="pct"/>
            <w:vAlign w:val="center"/>
          </w:tcPr>
          <w:p w14:paraId="1F8FE4D3" w14:textId="77777777" w:rsidR="00AA4B32" w:rsidRPr="003D14E4" w:rsidRDefault="00AA4B32" w:rsidP="00AA4B32">
            <w:pPr>
              <w:spacing w:line="400" w:lineRule="exact"/>
              <w:ind w:left="456" w:hangingChars="190" w:hanging="456"/>
              <w:jc w:val="both"/>
              <w:rPr>
                <w:rFonts w:eastAsia="標楷體"/>
              </w:rPr>
            </w:pPr>
            <w:r w:rsidRPr="003D14E4">
              <w:rPr>
                <w:rFonts w:eastAsia="標楷體" w:hint="eastAsia"/>
              </w:rPr>
              <w:t>2-1</w:t>
            </w:r>
            <w:r w:rsidRPr="003D14E4">
              <w:rPr>
                <w:rFonts w:eastAsia="標楷體" w:hint="eastAsia"/>
              </w:rPr>
              <w:t>了解並尊重學生身心發展、社經及文化背景的差異，以作為教學與輔導的依據。</w:t>
            </w:r>
          </w:p>
        </w:tc>
      </w:tr>
      <w:tr w:rsidR="003D14E4" w:rsidRPr="003D14E4" w14:paraId="685E11B1" w14:textId="77777777" w:rsidTr="00AA4B32">
        <w:trPr>
          <w:trHeight w:val="20"/>
          <w:jc w:val="center"/>
        </w:trPr>
        <w:tc>
          <w:tcPr>
            <w:tcW w:w="1249" w:type="pct"/>
            <w:vMerge/>
            <w:vAlign w:val="center"/>
          </w:tcPr>
          <w:p w14:paraId="30463366" w14:textId="77777777" w:rsidR="00AA4B32" w:rsidRPr="003D14E4" w:rsidRDefault="00AA4B32" w:rsidP="00AA4B32">
            <w:pPr>
              <w:spacing w:line="400" w:lineRule="exact"/>
              <w:jc w:val="both"/>
              <w:rPr>
                <w:rFonts w:eastAsia="標楷體"/>
              </w:rPr>
            </w:pPr>
          </w:p>
        </w:tc>
        <w:tc>
          <w:tcPr>
            <w:tcW w:w="3751" w:type="pct"/>
            <w:vAlign w:val="center"/>
          </w:tcPr>
          <w:p w14:paraId="102EA434" w14:textId="77777777" w:rsidR="00AA4B32" w:rsidRPr="003D14E4" w:rsidRDefault="00AA4B32" w:rsidP="00AA4B32">
            <w:pPr>
              <w:ind w:left="456" w:hangingChars="190" w:hanging="456"/>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2-2</w:t>
            </w:r>
            <w:r w:rsidRPr="003D14E4">
              <w:rPr>
                <w:rFonts w:eastAsia="標楷體" w:hint="eastAsia"/>
              </w:rPr>
              <w:t>了解並</w:t>
            </w:r>
            <w:r w:rsidRPr="003D14E4">
              <w:rPr>
                <w:rFonts w:ascii="Times New Roman" w:eastAsia="標楷體" w:hAnsi="Times New Roman" w:cs="Times New Roman" w:hint="eastAsia"/>
                <w:szCs w:val="24"/>
              </w:rPr>
              <w:t>運用學習原理，以符合學生個別的學習需求與發展。</w:t>
            </w:r>
          </w:p>
        </w:tc>
      </w:tr>
      <w:tr w:rsidR="003D14E4" w:rsidRPr="003D14E4" w14:paraId="4C28359C" w14:textId="77777777" w:rsidTr="00AA4B32">
        <w:trPr>
          <w:trHeight w:val="20"/>
          <w:jc w:val="center"/>
        </w:trPr>
        <w:tc>
          <w:tcPr>
            <w:tcW w:w="1249" w:type="pct"/>
            <w:vMerge/>
            <w:vAlign w:val="center"/>
          </w:tcPr>
          <w:p w14:paraId="7BD992FB" w14:textId="77777777" w:rsidR="00AA4B32" w:rsidRPr="003D14E4" w:rsidRDefault="00AA4B32" w:rsidP="00AA4B32">
            <w:pPr>
              <w:spacing w:line="400" w:lineRule="exact"/>
              <w:jc w:val="both"/>
              <w:rPr>
                <w:rFonts w:eastAsia="標楷體"/>
              </w:rPr>
            </w:pPr>
          </w:p>
        </w:tc>
        <w:tc>
          <w:tcPr>
            <w:tcW w:w="3751" w:type="pct"/>
            <w:vAlign w:val="center"/>
          </w:tcPr>
          <w:p w14:paraId="64E8A5A9" w14:textId="77777777" w:rsidR="00AA4B32" w:rsidRPr="003D14E4" w:rsidRDefault="00AA4B32" w:rsidP="00AA4B32">
            <w:pPr>
              <w:spacing w:line="400" w:lineRule="exact"/>
              <w:ind w:left="456" w:hangingChars="190" w:hanging="456"/>
              <w:jc w:val="both"/>
              <w:rPr>
                <w:rFonts w:eastAsia="標楷體"/>
              </w:rPr>
            </w:pPr>
            <w:r w:rsidRPr="003D14E4">
              <w:rPr>
                <w:rFonts w:eastAsia="標楷體" w:hint="eastAsia"/>
              </w:rPr>
              <w:t>2-3</w:t>
            </w:r>
            <w:r w:rsidRPr="003D14E4">
              <w:rPr>
                <w:rFonts w:eastAsia="標楷體" w:hint="eastAsia"/>
              </w:rPr>
              <w:t>了解特殊需求學生的特質及鑑定歷程，以提供適切的教育與支持。</w:t>
            </w:r>
          </w:p>
        </w:tc>
      </w:tr>
      <w:tr w:rsidR="003D14E4" w:rsidRPr="003D14E4" w14:paraId="6B0A7208" w14:textId="77777777" w:rsidTr="00AA4B32">
        <w:trPr>
          <w:trHeight w:val="20"/>
          <w:jc w:val="center"/>
        </w:trPr>
        <w:tc>
          <w:tcPr>
            <w:tcW w:w="1249" w:type="pct"/>
            <w:vMerge w:val="restart"/>
            <w:vAlign w:val="center"/>
          </w:tcPr>
          <w:p w14:paraId="3D9D8D1F" w14:textId="77777777" w:rsidR="00AA4B32" w:rsidRPr="003D14E4" w:rsidRDefault="00AA4B32" w:rsidP="00AA4B32">
            <w:pPr>
              <w:spacing w:line="400" w:lineRule="exact"/>
              <w:ind w:left="170" w:hangingChars="71" w:hanging="170"/>
              <w:jc w:val="both"/>
              <w:rPr>
                <w:rFonts w:eastAsia="標楷體"/>
                <w:kern w:val="0"/>
              </w:rPr>
            </w:pPr>
            <w:r w:rsidRPr="003D14E4">
              <w:rPr>
                <w:rFonts w:eastAsia="標楷體" w:hint="eastAsia"/>
                <w:kern w:val="0"/>
              </w:rPr>
              <w:t>3</w:t>
            </w:r>
            <w:r w:rsidRPr="003D14E4">
              <w:rPr>
                <w:rFonts w:eastAsia="標楷體" w:hint="eastAsia"/>
                <w:kern w:val="0"/>
              </w:rPr>
              <w:t>規劃適切的課程、教學及多元評量</w:t>
            </w:r>
          </w:p>
        </w:tc>
        <w:tc>
          <w:tcPr>
            <w:tcW w:w="3751" w:type="pct"/>
            <w:vAlign w:val="center"/>
          </w:tcPr>
          <w:p w14:paraId="603BA3DE" w14:textId="77777777" w:rsidR="00AA4B32" w:rsidRPr="003D14E4" w:rsidRDefault="00AA4B32" w:rsidP="00AA4B32">
            <w:pPr>
              <w:spacing w:line="400" w:lineRule="exact"/>
              <w:ind w:leftChars="14" w:left="456" w:hangingChars="176" w:hanging="422"/>
              <w:jc w:val="both"/>
              <w:rPr>
                <w:rFonts w:eastAsia="標楷體"/>
              </w:rPr>
            </w:pPr>
            <w:r w:rsidRPr="003D14E4">
              <w:rPr>
                <w:rFonts w:eastAsia="標楷體" w:hint="eastAsia"/>
              </w:rPr>
              <w:t>3-1</w:t>
            </w:r>
            <w:r w:rsidRPr="003D14E4">
              <w:rPr>
                <w:rFonts w:eastAsia="標楷體" w:hint="eastAsia"/>
              </w:rPr>
              <w:t>依據課程綱要</w:t>
            </w:r>
            <w:r w:rsidRPr="003D14E4">
              <w:rPr>
                <w:rFonts w:eastAsia="標楷體" w:hint="eastAsia"/>
              </w:rPr>
              <w:t>/</w:t>
            </w:r>
            <w:r w:rsidRPr="003D14E4">
              <w:rPr>
                <w:rFonts w:eastAsia="標楷體" w:hint="eastAsia"/>
              </w:rPr>
              <w:t>大綱、課程理論及教學原理，以規劃素養導向課程、教學及評量。</w:t>
            </w:r>
          </w:p>
        </w:tc>
      </w:tr>
      <w:tr w:rsidR="003D14E4" w:rsidRPr="003D14E4" w14:paraId="3AC7CC2B" w14:textId="77777777" w:rsidTr="00AA4B32">
        <w:trPr>
          <w:trHeight w:val="20"/>
          <w:jc w:val="center"/>
        </w:trPr>
        <w:tc>
          <w:tcPr>
            <w:tcW w:w="1249" w:type="pct"/>
            <w:vMerge/>
            <w:vAlign w:val="center"/>
          </w:tcPr>
          <w:p w14:paraId="0AC59CD0" w14:textId="77777777" w:rsidR="00AA4B32" w:rsidRPr="003D14E4" w:rsidRDefault="00AA4B32" w:rsidP="00AA4B32">
            <w:pPr>
              <w:spacing w:line="400" w:lineRule="exact"/>
              <w:jc w:val="both"/>
              <w:rPr>
                <w:rFonts w:eastAsia="標楷體"/>
              </w:rPr>
            </w:pPr>
          </w:p>
        </w:tc>
        <w:tc>
          <w:tcPr>
            <w:tcW w:w="3751" w:type="pct"/>
            <w:vAlign w:val="center"/>
          </w:tcPr>
          <w:p w14:paraId="5A1D8D6F" w14:textId="77777777" w:rsidR="00AA4B32" w:rsidRPr="003D14E4" w:rsidRDefault="00AA4B32" w:rsidP="00AA4B32">
            <w:pPr>
              <w:spacing w:line="400" w:lineRule="exact"/>
              <w:ind w:left="341" w:hangingChars="142" w:hanging="341"/>
              <w:jc w:val="both"/>
              <w:rPr>
                <w:rFonts w:eastAsia="標楷體"/>
              </w:rPr>
            </w:pPr>
            <w:r w:rsidRPr="003D14E4">
              <w:rPr>
                <w:rFonts w:eastAsia="標楷體" w:hint="eastAsia"/>
              </w:rPr>
              <w:t>3-2</w:t>
            </w:r>
            <w:r w:rsidRPr="003D14E4">
              <w:rPr>
                <w:rFonts w:eastAsia="標楷體" w:hint="eastAsia"/>
              </w:rPr>
              <w:t>依據課程綱要</w:t>
            </w:r>
            <w:r w:rsidRPr="003D14E4">
              <w:rPr>
                <w:rFonts w:eastAsia="標楷體" w:hint="eastAsia"/>
              </w:rPr>
              <w:t>/</w:t>
            </w:r>
            <w:r w:rsidRPr="003D14E4">
              <w:rPr>
                <w:rFonts w:eastAsia="標楷體" w:hint="eastAsia"/>
              </w:rPr>
              <w:t>大綱、課程理論及教學原理，以協同發展跨領域</w:t>
            </w:r>
            <w:r w:rsidRPr="003D14E4">
              <w:rPr>
                <w:rFonts w:eastAsia="標楷體" w:hint="eastAsia"/>
              </w:rPr>
              <w:t>/</w:t>
            </w:r>
            <w:proofErr w:type="gramStart"/>
            <w:r w:rsidRPr="003D14E4">
              <w:rPr>
                <w:rFonts w:eastAsia="標楷體" w:hint="eastAsia"/>
              </w:rPr>
              <w:t>群科</w:t>
            </w:r>
            <w:proofErr w:type="gramEnd"/>
            <w:r w:rsidRPr="003D14E4">
              <w:rPr>
                <w:rFonts w:eastAsia="標楷體" w:hint="eastAsia"/>
              </w:rPr>
              <w:t>/</w:t>
            </w:r>
            <w:r w:rsidRPr="003D14E4">
              <w:rPr>
                <w:rFonts w:eastAsia="標楷體" w:hint="eastAsia"/>
              </w:rPr>
              <w:t>科目課程、教學及評量。</w:t>
            </w:r>
          </w:p>
        </w:tc>
      </w:tr>
      <w:tr w:rsidR="003D14E4" w:rsidRPr="003D14E4" w14:paraId="3FBEC3AC" w14:textId="77777777" w:rsidTr="00AA4B32">
        <w:trPr>
          <w:trHeight w:val="20"/>
          <w:jc w:val="center"/>
        </w:trPr>
        <w:tc>
          <w:tcPr>
            <w:tcW w:w="1249" w:type="pct"/>
            <w:vMerge/>
            <w:vAlign w:val="center"/>
          </w:tcPr>
          <w:p w14:paraId="1DF0563B" w14:textId="77777777" w:rsidR="00AA4B32" w:rsidRPr="003D14E4" w:rsidRDefault="00AA4B32" w:rsidP="00AA4B32">
            <w:pPr>
              <w:spacing w:line="400" w:lineRule="exact"/>
              <w:jc w:val="both"/>
              <w:rPr>
                <w:rFonts w:eastAsia="標楷體"/>
              </w:rPr>
            </w:pPr>
          </w:p>
        </w:tc>
        <w:tc>
          <w:tcPr>
            <w:tcW w:w="3751" w:type="pct"/>
            <w:vAlign w:val="center"/>
          </w:tcPr>
          <w:p w14:paraId="2828C949" w14:textId="77777777" w:rsidR="00AA4B32" w:rsidRPr="003D14E4" w:rsidRDefault="00AA4B32" w:rsidP="00AA4B32">
            <w:pPr>
              <w:spacing w:line="400" w:lineRule="exact"/>
              <w:ind w:left="456" w:hangingChars="190" w:hanging="456"/>
              <w:jc w:val="both"/>
              <w:rPr>
                <w:rFonts w:eastAsia="標楷體"/>
              </w:rPr>
            </w:pPr>
            <w:r w:rsidRPr="003D14E4">
              <w:rPr>
                <w:rFonts w:eastAsia="標楷體" w:hint="eastAsia"/>
              </w:rPr>
              <w:t>3-3</w:t>
            </w:r>
            <w:r w:rsidRPr="003D14E4">
              <w:rPr>
                <w:rFonts w:eastAsia="標楷體"/>
              </w:rPr>
              <w:t>具備任教領域</w:t>
            </w:r>
            <w:r w:rsidRPr="003D14E4">
              <w:rPr>
                <w:rFonts w:eastAsia="標楷體"/>
              </w:rPr>
              <w:t>/</w:t>
            </w:r>
            <w:proofErr w:type="gramStart"/>
            <w:r w:rsidRPr="003D14E4">
              <w:rPr>
                <w:rFonts w:eastAsia="標楷體"/>
              </w:rPr>
              <w:t>群科</w:t>
            </w:r>
            <w:proofErr w:type="gramEnd"/>
            <w:r w:rsidRPr="003D14E4">
              <w:rPr>
                <w:rFonts w:eastAsia="標楷體"/>
              </w:rPr>
              <w:t>/</w:t>
            </w:r>
            <w:r w:rsidRPr="003D14E4">
              <w:rPr>
                <w:rFonts w:eastAsia="標楷體"/>
              </w:rPr>
              <w:t>科目所需的專門知識與學科教學知能，以進行教學。</w:t>
            </w:r>
          </w:p>
        </w:tc>
      </w:tr>
      <w:tr w:rsidR="003D14E4" w:rsidRPr="003D14E4" w14:paraId="5D3A48C4" w14:textId="77777777" w:rsidTr="00AA4B32">
        <w:trPr>
          <w:trHeight w:val="20"/>
          <w:jc w:val="center"/>
        </w:trPr>
        <w:tc>
          <w:tcPr>
            <w:tcW w:w="1249" w:type="pct"/>
            <w:vMerge/>
            <w:vAlign w:val="center"/>
          </w:tcPr>
          <w:p w14:paraId="14656246" w14:textId="77777777" w:rsidR="00AA4B32" w:rsidRPr="003D14E4" w:rsidRDefault="00AA4B32" w:rsidP="00AA4B32">
            <w:pPr>
              <w:spacing w:line="400" w:lineRule="exact"/>
              <w:jc w:val="both"/>
              <w:rPr>
                <w:rFonts w:eastAsia="標楷體"/>
              </w:rPr>
            </w:pPr>
          </w:p>
        </w:tc>
        <w:tc>
          <w:tcPr>
            <w:tcW w:w="3751" w:type="pct"/>
            <w:vAlign w:val="center"/>
          </w:tcPr>
          <w:p w14:paraId="1077C12B" w14:textId="77777777" w:rsidR="00AA4B32" w:rsidRPr="003D14E4" w:rsidRDefault="00AA4B32" w:rsidP="00AA4B32">
            <w:pPr>
              <w:spacing w:line="400" w:lineRule="exact"/>
              <w:ind w:left="456" w:hangingChars="190" w:hanging="456"/>
              <w:jc w:val="both"/>
              <w:rPr>
                <w:rFonts w:eastAsia="標楷體"/>
              </w:rPr>
            </w:pPr>
            <w:r w:rsidRPr="003D14E4">
              <w:rPr>
                <w:rFonts w:eastAsia="標楷體" w:hint="eastAsia"/>
              </w:rPr>
              <w:t>3-4</w:t>
            </w:r>
            <w:r w:rsidRPr="003D14E4">
              <w:rPr>
                <w:rFonts w:eastAsia="標楷體" w:hint="eastAsia"/>
              </w:rPr>
              <w:t>掌握社會變遷趨勢與議題，以融入課程與教學。</w:t>
            </w:r>
          </w:p>
        </w:tc>
      </w:tr>
      <w:tr w:rsidR="003D14E4" w:rsidRPr="003D14E4" w14:paraId="7816F022" w14:textId="77777777" w:rsidTr="00AA4B32">
        <w:trPr>
          <w:trHeight w:val="20"/>
          <w:jc w:val="center"/>
        </w:trPr>
        <w:tc>
          <w:tcPr>
            <w:tcW w:w="1249" w:type="pct"/>
            <w:vMerge/>
            <w:vAlign w:val="center"/>
          </w:tcPr>
          <w:p w14:paraId="20065F3F" w14:textId="77777777" w:rsidR="00AA4B32" w:rsidRPr="003D14E4" w:rsidRDefault="00AA4B32" w:rsidP="00AA4B32">
            <w:pPr>
              <w:spacing w:line="400" w:lineRule="exact"/>
              <w:jc w:val="both"/>
              <w:rPr>
                <w:rFonts w:eastAsia="標楷體"/>
              </w:rPr>
            </w:pPr>
          </w:p>
        </w:tc>
        <w:tc>
          <w:tcPr>
            <w:tcW w:w="3751" w:type="pct"/>
            <w:vAlign w:val="center"/>
          </w:tcPr>
          <w:p w14:paraId="2F80B7C6" w14:textId="77777777" w:rsidR="00AA4B32" w:rsidRPr="003D14E4" w:rsidRDefault="00AA4B32" w:rsidP="00AA4B32">
            <w:pPr>
              <w:spacing w:line="400" w:lineRule="exact"/>
              <w:ind w:left="317" w:hangingChars="132" w:hanging="317"/>
              <w:jc w:val="both"/>
              <w:rPr>
                <w:rFonts w:eastAsia="標楷體"/>
              </w:rPr>
            </w:pPr>
            <w:r w:rsidRPr="003D14E4">
              <w:rPr>
                <w:rFonts w:eastAsia="標楷體" w:hint="eastAsia"/>
              </w:rPr>
              <w:t>3-5</w:t>
            </w:r>
            <w:r w:rsidRPr="003D14E4">
              <w:rPr>
                <w:rFonts w:eastAsia="標楷體" w:hint="eastAsia"/>
              </w:rPr>
              <w:t>應用多元教學策略、教學媒材及學習科技，以促進學生有效學習。</w:t>
            </w:r>
          </w:p>
        </w:tc>
      </w:tr>
      <w:tr w:rsidR="003D14E4" w:rsidRPr="003D14E4" w14:paraId="296B9A6F" w14:textId="77777777" w:rsidTr="00AA4B32">
        <w:trPr>
          <w:trHeight w:val="20"/>
          <w:jc w:val="center"/>
        </w:trPr>
        <w:tc>
          <w:tcPr>
            <w:tcW w:w="1249" w:type="pct"/>
            <w:vMerge/>
            <w:vAlign w:val="center"/>
          </w:tcPr>
          <w:p w14:paraId="230733F3" w14:textId="77777777" w:rsidR="00AA4B32" w:rsidRPr="003D14E4" w:rsidRDefault="00AA4B32" w:rsidP="00AA4B32">
            <w:pPr>
              <w:spacing w:line="400" w:lineRule="exact"/>
              <w:jc w:val="both"/>
              <w:rPr>
                <w:rFonts w:eastAsia="標楷體"/>
              </w:rPr>
            </w:pPr>
          </w:p>
        </w:tc>
        <w:tc>
          <w:tcPr>
            <w:tcW w:w="3751" w:type="pct"/>
            <w:vAlign w:val="center"/>
          </w:tcPr>
          <w:p w14:paraId="6660C4D2" w14:textId="77777777" w:rsidR="00AA4B32" w:rsidRPr="003D14E4" w:rsidRDefault="00AA4B32" w:rsidP="00AA4B32">
            <w:pPr>
              <w:spacing w:line="400" w:lineRule="exact"/>
              <w:ind w:left="456" w:hangingChars="190" w:hanging="456"/>
              <w:jc w:val="both"/>
              <w:rPr>
                <w:rFonts w:eastAsia="標楷體"/>
              </w:rPr>
            </w:pPr>
            <w:r w:rsidRPr="003D14E4">
              <w:rPr>
                <w:rFonts w:eastAsia="標楷體" w:hint="eastAsia"/>
              </w:rPr>
              <w:t>3-6</w:t>
            </w:r>
            <w:r w:rsidRPr="003D14E4">
              <w:rPr>
                <w:rFonts w:eastAsia="標楷體" w:hint="eastAsia"/>
              </w:rPr>
              <w:t>根據多元評量結果調整課程與教學，以提升學生學習成效。</w:t>
            </w:r>
          </w:p>
        </w:tc>
      </w:tr>
      <w:tr w:rsidR="003D14E4" w:rsidRPr="003D14E4" w14:paraId="3D0C8932" w14:textId="77777777" w:rsidTr="00AA4B32">
        <w:trPr>
          <w:trHeight w:val="20"/>
          <w:jc w:val="center"/>
        </w:trPr>
        <w:tc>
          <w:tcPr>
            <w:tcW w:w="1249" w:type="pct"/>
            <w:vMerge w:val="restart"/>
            <w:vAlign w:val="center"/>
          </w:tcPr>
          <w:p w14:paraId="20106E9D" w14:textId="77777777" w:rsidR="00AA4B32" w:rsidRPr="003D14E4" w:rsidRDefault="00AA4B32" w:rsidP="00AA4B32">
            <w:pPr>
              <w:spacing w:line="400" w:lineRule="exact"/>
              <w:ind w:left="130" w:hangingChars="54" w:hanging="130"/>
              <w:jc w:val="both"/>
              <w:rPr>
                <w:rFonts w:eastAsia="標楷體"/>
              </w:rPr>
            </w:pPr>
            <w:r w:rsidRPr="003D14E4">
              <w:rPr>
                <w:rFonts w:eastAsia="標楷體" w:hint="eastAsia"/>
                <w:kern w:val="0"/>
              </w:rPr>
              <w:t>4</w:t>
            </w:r>
            <w:r w:rsidRPr="003D14E4">
              <w:rPr>
                <w:rFonts w:eastAsia="標楷體" w:hint="eastAsia"/>
                <w:kern w:val="0"/>
              </w:rPr>
              <w:t>建立正向學習環境並適性輔導</w:t>
            </w:r>
          </w:p>
        </w:tc>
        <w:tc>
          <w:tcPr>
            <w:tcW w:w="3751" w:type="pct"/>
            <w:vAlign w:val="center"/>
          </w:tcPr>
          <w:p w14:paraId="31705228" w14:textId="77777777" w:rsidR="00AA4B32" w:rsidRPr="003D14E4" w:rsidRDefault="00AA4B32" w:rsidP="00AA4B32">
            <w:pPr>
              <w:spacing w:line="400" w:lineRule="exact"/>
              <w:ind w:left="480" w:hangingChars="200" w:hanging="480"/>
              <w:jc w:val="both"/>
              <w:rPr>
                <w:rFonts w:eastAsia="標楷體"/>
                <w:kern w:val="0"/>
              </w:rPr>
            </w:pPr>
            <w:r w:rsidRPr="003D14E4">
              <w:rPr>
                <w:rFonts w:eastAsia="標楷體" w:hint="eastAsia"/>
              </w:rPr>
              <w:t>4-1</w:t>
            </w:r>
            <w:r w:rsidRPr="003D14E4">
              <w:rPr>
                <w:rFonts w:eastAsia="標楷體" w:hint="eastAsia"/>
              </w:rPr>
              <w:t>應用正向支持原理，共創安全、友善及對話的班級與學習環境，以養成學生良好品格及有效學習。</w:t>
            </w:r>
          </w:p>
        </w:tc>
      </w:tr>
      <w:tr w:rsidR="003D14E4" w:rsidRPr="003D14E4" w14:paraId="5A6A5B53" w14:textId="77777777" w:rsidTr="00AA4B32">
        <w:trPr>
          <w:trHeight w:val="20"/>
          <w:jc w:val="center"/>
        </w:trPr>
        <w:tc>
          <w:tcPr>
            <w:tcW w:w="1249" w:type="pct"/>
            <w:vMerge/>
            <w:vAlign w:val="center"/>
          </w:tcPr>
          <w:p w14:paraId="24F813A4" w14:textId="77777777" w:rsidR="00AA4B32" w:rsidRPr="003D14E4" w:rsidRDefault="00AA4B32" w:rsidP="00AA4B32">
            <w:pPr>
              <w:spacing w:line="400" w:lineRule="exact"/>
              <w:jc w:val="both"/>
              <w:rPr>
                <w:rFonts w:eastAsia="標楷體"/>
              </w:rPr>
            </w:pPr>
          </w:p>
        </w:tc>
        <w:tc>
          <w:tcPr>
            <w:tcW w:w="3751" w:type="pct"/>
            <w:vAlign w:val="center"/>
          </w:tcPr>
          <w:p w14:paraId="5C163133" w14:textId="77777777" w:rsidR="00AA4B32" w:rsidRPr="003D14E4" w:rsidRDefault="00AA4B32" w:rsidP="00AA4B32">
            <w:pPr>
              <w:spacing w:line="400" w:lineRule="exact"/>
              <w:ind w:left="456" w:hangingChars="190" w:hanging="456"/>
              <w:jc w:val="both"/>
              <w:rPr>
                <w:rFonts w:eastAsia="標楷體"/>
              </w:rPr>
            </w:pPr>
            <w:r w:rsidRPr="003D14E4">
              <w:rPr>
                <w:rFonts w:eastAsia="標楷體" w:hint="eastAsia"/>
              </w:rPr>
              <w:t>4-2</w:t>
            </w:r>
            <w:r w:rsidRPr="003D14E4">
              <w:rPr>
                <w:rFonts w:eastAsia="標楷體" w:hint="eastAsia"/>
              </w:rPr>
              <w:t>應用輔導原理與技巧進行學生輔導，以促進適性發展。</w:t>
            </w:r>
          </w:p>
        </w:tc>
      </w:tr>
      <w:tr w:rsidR="003D14E4" w:rsidRPr="003D14E4" w14:paraId="6A1ADFA0" w14:textId="77777777" w:rsidTr="00AA4B32">
        <w:trPr>
          <w:trHeight w:val="20"/>
          <w:jc w:val="center"/>
        </w:trPr>
        <w:tc>
          <w:tcPr>
            <w:tcW w:w="1249" w:type="pct"/>
            <w:vMerge w:val="restart"/>
            <w:vAlign w:val="center"/>
          </w:tcPr>
          <w:p w14:paraId="3D3E6B46" w14:textId="77777777" w:rsidR="00AA4B32" w:rsidRPr="003D14E4" w:rsidRDefault="00AA4B32" w:rsidP="00AA4B32">
            <w:pPr>
              <w:widowControl/>
              <w:spacing w:line="400" w:lineRule="exact"/>
              <w:ind w:left="130" w:hangingChars="54" w:hanging="130"/>
              <w:jc w:val="both"/>
              <w:rPr>
                <w:rFonts w:eastAsia="標楷體"/>
              </w:rPr>
            </w:pPr>
            <w:r w:rsidRPr="003D14E4">
              <w:rPr>
                <w:rFonts w:eastAsia="標楷體" w:hint="eastAsia"/>
                <w:kern w:val="0"/>
              </w:rPr>
              <w:t>5</w:t>
            </w:r>
            <w:r w:rsidRPr="003D14E4">
              <w:rPr>
                <w:rFonts w:eastAsia="標楷體" w:hint="eastAsia"/>
                <w:kern w:val="0"/>
              </w:rPr>
              <w:t>認同並實踐教師專業倫理</w:t>
            </w:r>
          </w:p>
        </w:tc>
        <w:tc>
          <w:tcPr>
            <w:tcW w:w="3751" w:type="pct"/>
            <w:vAlign w:val="center"/>
          </w:tcPr>
          <w:p w14:paraId="1EA63A64" w14:textId="77777777" w:rsidR="00AA4B32" w:rsidRPr="003D14E4" w:rsidRDefault="00AA4B32" w:rsidP="00AA4B32">
            <w:pPr>
              <w:widowControl/>
              <w:spacing w:line="400" w:lineRule="exact"/>
              <w:ind w:left="317" w:hangingChars="132" w:hanging="317"/>
              <w:jc w:val="both"/>
              <w:rPr>
                <w:rFonts w:eastAsia="標楷體"/>
              </w:rPr>
            </w:pPr>
            <w:r w:rsidRPr="003D14E4">
              <w:rPr>
                <w:rFonts w:eastAsia="標楷體" w:hint="eastAsia"/>
              </w:rPr>
              <w:t>5-1</w:t>
            </w:r>
            <w:r w:rsidRPr="003D14E4">
              <w:rPr>
                <w:rFonts w:eastAsia="標楷體" w:hint="eastAsia"/>
              </w:rPr>
              <w:t>思辨與認同教師專業倫理，以維護學生福祉。</w:t>
            </w:r>
          </w:p>
        </w:tc>
      </w:tr>
      <w:tr w:rsidR="003D14E4" w:rsidRPr="003D14E4" w14:paraId="558AA553" w14:textId="77777777" w:rsidTr="00AA4B32">
        <w:trPr>
          <w:trHeight w:val="20"/>
          <w:jc w:val="center"/>
        </w:trPr>
        <w:tc>
          <w:tcPr>
            <w:tcW w:w="1249" w:type="pct"/>
            <w:vMerge/>
            <w:vAlign w:val="center"/>
          </w:tcPr>
          <w:p w14:paraId="2401DA0A" w14:textId="77777777" w:rsidR="00AA4B32" w:rsidRPr="003D14E4" w:rsidRDefault="00AA4B32" w:rsidP="00AA4B32">
            <w:pPr>
              <w:spacing w:line="400" w:lineRule="exact"/>
              <w:jc w:val="both"/>
              <w:rPr>
                <w:rFonts w:eastAsia="標楷體"/>
              </w:rPr>
            </w:pPr>
          </w:p>
        </w:tc>
        <w:tc>
          <w:tcPr>
            <w:tcW w:w="3751" w:type="pct"/>
            <w:vAlign w:val="center"/>
          </w:tcPr>
          <w:p w14:paraId="76166E19" w14:textId="77777777" w:rsidR="00AA4B32" w:rsidRPr="003D14E4" w:rsidRDefault="00AA4B32" w:rsidP="00AA4B32">
            <w:pPr>
              <w:spacing w:line="400" w:lineRule="exact"/>
              <w:ind w:left="456" w:hangingChars="190" w:hanging="456"/>
              <w:jc w:val="both"/>
              <w:rPr>
                <w:rFonts w:eastAsia="標楷體"/>
              </w:rPr>
            </w:pPr>
            <w:r w:rsidRPr="003D14E4">
              <w:rPr>
                <w:rFonts w:eastAsia="標楷體" w:hint="eastAsia"/>
              </w:rPr>
              <w:t>5-2</w:t>
            </w:r>
            <w:r w:rsidRPr="003D14E4">
              <w:rPr>
                <w:rFonts w:eastAsia="標楷體" w:hint="eastAsia"/>
              </w:rPr>
              <w:t>透過教育實踐關懷弱勢學生，以體認教師專業角色。</w:t>
            </w:r>
          </w:p>
        </w:tc>
      </w:tr>
      <w:tr w:rsidR="00AA4B32" w:rsidRPr="003D14E4" w14:paraId="54BCE69E" w14:textId="77777777" w:rsidTr="00AA4B32">
        <w:trPr>
          <w:trHeight w:val="20"/>
          <w:jc w:val="center"/>
        </w:trPr>
        <w:tc>
          <w:tcPr>
            <w:tcW w:w="1249" w:type="pct"/>
            <w:vMerge/>
            <w:vAlign w:val="center"/>
          </w:tcPr>
          <w:p w14:paraId="42F53EE3" w14:textId="77777777" w:rsidR="00AA4B32" w:rsidRPr="003D14E4" w:rsidRDefault="00AA4B32" w:rsidP="00AA4B32">
            <w:pPr>
              <w:widowControl/>
              <w:spacing w:line="400" w:lineRule="exact"/>
              <w:ind w:left="271" w:hangingChars="113" w:hanging="271"/>
              <w:jc w:val="both"/>
              <w:rPr>
                <w:rFonts w:eastAsia="標楷體"/>
              </w:rPr>
            </w:pPr>
          </w:p>
        </w:tc>
        <w:tc>
          <w:tcPr>
            <w:tcW w:w="3751" w:type="pct"/>
            <w:vAlign w:val="center"/>
          </w:tcPr>
          <w:p w14:paraId="557A6D38" w14:textId="77777777" w:rsidR="00AA4B32" w:rsidRPr="003D14E4" w:rsidRDefault="00AA4B32" w:rsidP="00AA4B32">
            <w:pPr>
              <w:spacing w:line="400" w:lineRule="exact"/>
              <w:ind w:left="480" w:hangingChars="200" w:hanging="480"/>
              <w:jc w:val="both"/>
              <w:rPr>
                <w:rFonts w:eastAsia="標楷體"/>
              </w:rPr>
            </w:pPr>
            <w:r w:rsidRPr="003D14E4">
              <w:rPr>
                <w:rFonts w:eastAsia="標楷體" w:hint="eastAsia"/>
              </w:rPr>
              <w:t>5-3</w:t>
            </w:r>
            <w:r w:rsidRPr="003D14E4">
              <w:rPr>
                <w:rFonts w:eastAsia="標楷體" w:hint="eastAsia"/>
              </w:rPr>
              <w:t>透過教育實踐與省思，以發展溝通、團隊合作、問題解決及持續專業成長的意願與能力。</w:t>
            </w:r>
          </w:p>
        </w:tc>
      </w:tr>
    </w:tbl>
    <w:p w14:paraId="6E634522" w14:textId="77777777" w:rsidR="00AA4B32" w:rsidRPr="003D14E4" w:rsidRDefault="00AA4B32">
      <w:pPr>
        <w:widowControl/>
        <w:rPr>
          <w:rFonts w:ascii="標楷體" w:eastAsia="標楷體" w:hAnsi="標楷體"/>
          <w:b/>
          <w:sz w:val="28"/>
          <w:szCs w:val="28"/>
        </w:rPr>
      </w:pPr>
    </w:p>
    <w:p w14:paraId="2F32A19B" w14:textId="56A0B597" w:rsidR="0051505F" w:rsidRPr="003D14E4" w:rsidRDefault="0051505F" w:rsidP="0051505F">
      <w:pPr>
        <w:pStyle w:val="a9"/>
        <w:numPr>
          <w:ilvl w:val="0"/>
          <w:numId w:val="1"/>
        </w:numPr>
        <w:ind w:leftChars="0"/>
        <w:outlineLvl w:val="0"/>
        <w:rPr>
          <w:rFonts w:ascii="標楷體" w:eastAsia="標楷體" w:hAnsi="標楷體"/>
          <w:b/>
          <w:sz w:val="28"/>
          <w:szCs w:val="28"/>
        </w:rPr>
      </w:pPr>
      <w:r w:rsidRPr="003D14E4">
        <w:rPr>
          <w:rFonts w:ascii="標楷體" w:eastAsia="標楷體" w:hAnsi="標楷體" w:hint="eastAsia"/>
          <w:b/>
          <w:sz w:val="28"/>
          <w:szCs w:val="28"/>
        </w:rPr>
        <w:t>師資職前教育課程基準</w:t>
      </w:r>
      <w:bookmarkEnd w:id="0"/>
    </w:p>
    <w:p w14:paraId="446E8768" w14:textId="77777777" w:rsidR="0051505F" w:rsidRPr="003D14E4" w:rsidRDefault="0051505F" w:rsidP="0051505F">
      <w:pPr>
        <w:pStyle w:val="a9"/>
        <w:numPr>
          <w:ilvl w:val="1"/>
          <w:numId w:val="1"/>
        </w:numPr>
        <w:ind w:leftChars="0" w:left="851" w:hanging="567"/>
        <w:outlineLvl w:val="1"/>
        <w:rPr>
          <w:rFonts w:ascii="標楷體" w:eastAsia="標楷體" w:hAnsi="標楷體" w:cs="Times New Roman"/>
          <w:kern w:val="0"/>
          <w:szCs w:val="24"/>
        </w:rPr>
      </w:pPr>
      <w:bookmarkStart w:id="8" w:name="_Toc511650692"/>
      <w:r w:rsidRPr="003D14E4">
        <w:rPr>
          <w:rFonts w:ascii="標楷體" w:eastAsia="標楷體" w:hAnsi="標楷體" w:cs="Times New Roman" w:hint="eastAsia"/>
          <w:kern w:val="0"/>
          <w:szCs w:val="24"/>
        </w:rPr>
        <w:t>師資職前教育課程基準類別</w:t>
      </w:r>
      <w:bookmarkEnd w:id="8"/>
    </w:p>
    <w:p w14:paraId="3B06E4DB" w14:textId="254FD6F1" w:rsidR="00B905B8" w:rsidRPr="003D14E4" w:rsidRDefault="0051505F" w:rsidP="00B905B8">
      <w:pPr>
        <w:pStyle w:val="a9"/>
        <w:ind w:leftChars="350" w:left="850" w:hangingChars="4" w:hanging="10"/>
        <w:outlineLvl w:val="1"/>
        <w:rPr>
          <w:rFonts w:ascii="標楷體" w:eastAsia="標楷體" w:hAnsi="標楷體" w:cs="Times New Roman"/>
          <w:kern w:val="0"/>
          <w:szCs w:val="24"/>
        </w:rPr>
      </w:pPr>
      <w:bookmarkStart w:id="9" w:name="_Toc509489330"/>
      <w:bookmarkStart w:id="10" w:name="_Toc510278981"/>
      <w:bookmarkStart w:id="11" w:name="_Toc510279073"/>
      <w:bookmarkStart w:id="12" w:name="_Toc510442832"/>
      <w:bookmarkStart w:id="13" w:name="_Toc511645583"/>
      <w:bookmarkStart w:id="14" w:name="_Toc511650693"/>
      <w:r w:rsidRPr="003D14E4">
        <w:rPr>
          <w:rFonts w:ascii="標楷體" w:eastAsia="標楷體" w:hAnsi="標楷體" w:cs="Times New Roman" w:hint="eastAsia"/>
          <w:kern w:val="0"/>
          <w:szCs w:val="24"/>
        </w:rPr>
        <w:t>師資職前教育課程，係指師資生參加教師資格考試前，依《師資培育法》應修畢之各種課程，包括專門課程、教育專業課程（包</w:t>
      </w:r>
      <w:r w:rsidR="005F583D" w:rsidRPr="003D14E4">
        <w:rPr>
          <w:rFonts w:ascii="標楷體" w:eastAsia="標楷體" w:hAnsi="標楷體" w:cs="Times New Roman" w:hint="eastAsia"/>
          <w:kern w:val="0"/>
          <w:szCs w:val="24"/>
        </w:rPr>
        <w:t>括</w:t>
      </w:r>
      <w:r w:rsidRPr="003D14E4">
        <w:rPr>
          <w:rFonts w:ascii="標楷體" w:eastAsia="標楷體" w:hAnsi="標楷體" w:cs="Times New Roman" w:hint="eastAsia"/>
          <w:kern w:val="0"/>
          <w:szCs w:val="24"/>
        </w:rPr>
        <w:t>教育基礎、教育方法及教育實踐課程）及普通課程。</w:t>
      </w:r>
      <w:bookmarkStart w:id="15" w:name="_Toc511650694"/>
      <w:bookmarkEnd w:id="9"/>
      <w:bookmarkEnd w:id="10"/>
      <w:bookmarkEnd w:id="11"/>
      <w:bookmarkEnd w:id="12"/>
      <w:bookmarkEnd w:id="13"/>
      <w:bookmarkEnd w:id="14"/>
    </w:p>
    <w:p w14:paraId="6511BAC0" w14:textId="41DC49C5" w:rsidR="0051505F" w:rsidRPr="003D14E4" w:rsidRDefault="0051505F" w:rsidP="00B905B8">
      <w:pPr>
        <w:pStyle w:val="a9"/>
        <w:numPr>
          <w:ilvl w:val="1"/>
          <w:numId w:val="1"/>
        </w:numPr>
        <w:ind w:leftChars="0" w:left="851" w:hanging="567"/>
        <w:outlineLvl w:val="1"/>
        <w:rPr>
          <w:rFonts w:ascii="標楷體" w:eastAsia="標楷體" w:hAnsi="標楷體" w:cs="Times New Roman"/>
          <w:kern w:val="0"/>
          <w:szCs w:val="24"/>
        </w:rPr>
      </w:pPr>
      <w:r w:rsidRPr="003D14E4">
        <w:rPr>
          <w:rFonts w:ascii="標楷體" w:eastAsia="標楷體" w:hAnsi="標楷體" w:cs="Times New Roman" w:hint="eastAsia"/>
          <w:kern w:val="0"/>
          <w:szCs w:val="24"/>
        </w:rPr>
        <w:t>各師資培育類科師資職前教育課程總學分及各類課程學分數原則</w:t>
      </w:r>
      <w:bookmarkEnd w:id="15"/>
      <w:r w:rsidR="00B905B8" w:rsidRPr="003D14E4">
        <w:rPr>
          <w:rFonts w:ascii="標楷體" w:eastAsia="標楷體" w:hAnsi="標楷體" w:cs="Times New Roman" w:hint="eastAsia"/>
          <w:kern w:val="0"/>
          <w:szCs w:val="24"/>
        </w:rPr>
        <w:t>，</w:t>
      </w:r>
      <w:r w:rsidRPr="003D14E4">
        <w:rPr>
          <w:rFonts w:ascii="標楷體" w:eastAsia="標楷體" w:hAnsi="標楷體" w:cs="Times New Roman" w:hint="eastAsia"/>
          <w:kern w:val="0"/>
          <w:szCs w:val="24"/>
        </w:rPr>
        <w:t>師資職前教育課程學分數原則說明如下：（如表2）</w:t>
      </w:r>
    </w:p>
    <w:p w14:paraId="646B04FA" w14:textId="78AAC7A7" w:rsidR="00FC4021" w:rsidRPr="003D14E4" w:rsidRDefault="0051505F" w:rsidP="0068593E">
      <w:pPr>
        <w:pStyle w:val="a9"/>
        <w:numPr>
          <w:ilvl w:val="0"/>
          <w:numId w:val="5"/>
        </w:numPr>
        <w:snapToGrid w:val="0"/>
        <w:spacing w:line="400" w:lineRule="exact"/>
        <w:ind w:leftChars="0"/>
        <w:rPr>
          <w:rFonts w:ascii="標楷體" w:eastAsia="標楷體" w:hAnsi="標楷體" w:cs="Times New Roman"/>
          <w:szCs w:val="24"/>
        </w:rPr>
      </w:pPr>
      <w:r w:rsidRPr="003D14E4">
        <w:rPr>
          <w:rFonts w:ascii="標楷體" w:eastAsia="標楷體" w:hAnsi="標楷體" w:cs="Times New Roman"/>
          <w:szCs w:val="24"/>
        </w:rPr>
        <w:t>中等學校</w:t>
      </w:r>
      <w:r w:rsidRPr="003D14E4">
        <w:rPr>
          <w:rFonts w:ascii="標楷體" w:eastAsia="標楷體" w:hAnsi="標楷體" w:cs="Times New Roman"/>
          <w:kern w:val="0"/>
          <w:szCs w:val="24"/>
        </w:rPr>
        <w:t>師資職前教育</w:t>
      </w:r>
      <w:r w:rsidRPr="003D14E4">
        <w:rPr>
          <w:rFonts w:ascii="標楷體" w:eastAsia="標楷體" w:hAnsi="標楷體" w:cs="Times New Roman" w:hint="eastAsia"/>
          <w:kern w:val="0"/>
          <w:szCs w:val="24"/>
        </w:rPr>
        <w:t>課程</w:t>
      </w:r>
      <w:r w:rsidRPr="003D14E4">
        <w:rPr>
          <w:rFonts w:ascii="標楷體" w:eastAsia="標楷體" w:hAnsi="標楷體" w:cs="Times New Roman"/>
          <w:kern w:val="0"/>
          <w:szCs w:val="24"/>
        </w:rPr>
        <w:t>：</w:t>
      </w:r>
      <w:r w:rsidRPr="003D14E4">
        <w:rPr>
          <w:rFonts w:ascii="標楷體" w:eastAsia="標楷體" w:hAnsi="標楷體" w:cs="Times New Roman" w:hint="eastAsia"/>
          <w:kern w:val="0"/>
          <w:szCs w:val="24"/>
        </w:rPr>
        <w:t>應修畢至少「教育</w:t>
      </w:r>
      <w:r w:rsidRPr="003D14E4">
        <w:rPr>
          <w:rFonts w:ascii="標楷體" w:eastAsia="標楷體" w:hAnsi="標楷體" w:cs="Times New Roman"/>
          <w:kern w:val="0"/>
          <w:szCs w:val="24"/>
        </w:rPr>
        <w:t>專業課程」</w:t>
      </w:r>
      <w:r w:rsidRPr="003D14E4">
        <w:rPr>
          <w:rFonts w:ascii="標楷體" w:eastAsia="標楷體" w:hAnsi="標楷體" w:cs="Times New Roman"/>
          <w:szCs w:val="24"/>
        </w:rPr>
        <w:t>26學分</w:t>
      </w:r>
      <w:r w:rsidRPr="003D14E4">
        <w:rPr>
          <w:rFonts w:ascii="標楷體" w:eastAsia="標楷體" w:hAnsi="標楷體" w:cs="Times New Roman" w:hint="eastAsia"/>
          <w:szCs w:val="24"/>
        </w:rPr>
        <w:t>、</w:t>
      </w:r>
      <w:r w:rsidRPr="003D14E4">
        <w:rPr>
          <w:rFonts w:ascii="標楷體" w:eastAsia="標楷體" w:hAnsi="標楷體" w:cs="Times New Roman"/>
          <w:szCs w:val="24"/>
        </w:rPr>
        <w:t>專門課程</w:t>
      </w:r>
      <w:r w:rsidRPr="003D14E4">
        <w:rPr>
          <w:rFonts w:ascii="標楷體" w:eastAsia="標楷體" w:hAnsi="標楷體" w:cs="Times New Roman" w:hint="eastAsia"/>
          <w:szCs w:val="24"/>
        </w:rPr>
        <w:t>2</w:t>
      </w:r>
      <w:r w:rsidRPr="003D14E4">
        <w:rPr>
          <w:rFonts w:ascii="標楷體" w:eastAsia="標楷體" w:hAnsi="標楷體" w:cs="Times New Roman"/>
          <w:szCs w:val="24"/>
        </w:rPr>
        <w:t>6學分至50學分</w:t>
      </w:r>
      <w:r w:rsidRPr="003D14E4">
        <w:rPr>
          <w:rFonts w:ascii="標楷體" w:eastAsia="標楷體" w:hAnsi="標楷體" w:cs="Times New Roman" w:hint="eastAsia"/>
          <w:szCs w:val="24"/>
        </w:rPr>
        <w:t>及各校自訂之普通課程。</w:t>
      </w:r>
    </w:p>
    <w:p w14:paraId="14A3E157" w14:textId="77777777" w:rsidR="00FC4021" w:rsidRPr="003D14E4" w:rsidRDefault="0051505F" w:rsidP="0068593E">
      <w:pPr>
        <w:pStyle w:val="a9"/>
        <w:numPr>
          <w:ilvl w:val="0"/>
          <w:numId w:val="5"/>
        </w:numPr>
        <w:snapToGrid w:val="0"/>
        <w:spacing w:line="400" w:lineRule="exact"/>
        <w:ind w:leftChars="0"/>
        <w:rPr>
          <w:rFonts w:ascii="標楷體" w:eastAsia="標楷體" w:hAnsi="標楷體" w:cs="Times New Roman"/>
          <w:szCs w:val="24"/>
        </w:rPr>
      </w:pPr>
      <w:r w:rsidRPr="003D14E4">
        <w:rPr>
          <w:rFonts w:ascii="標楷體" w:eastAsia="標楷體" w:hAnsi="標楷體" w:cs="Times New Roman"/>
          <w:kern w:val="0"/>
          <w:szCs w:val="24"/>
        </w:rPr>
        <w:t>國民小學師資職前教育</w:t>
      </w:r>
      <w:r w:rsidRPr="003D14E4">
        <w:rPr>
          <w:rFonts w:ascii="標楷體" w:eastAsia="標楷體" w:hAnsi="標楷體" w:cs="Times New Roman" w:hint="eastAsia"/>
          <w:kern w:val="0"/>
          <w:szCs w:val="24"/>
        </w:rPr>
        <w:t>課程</w:t>
      </w:r>
      <w:r w:rsidRPr="003D14E4">
        <w:rPr>
          <w:rFonts w:ascii="標楷體" w:eastAsia="標楷體" w:hAnsi="標楷體" w:cs="Times New Roman"/>
          <w:kern w:val="0"/>
          <w:szCs w:val="24"/>
        </w:rPr>
        <w:t>：</w:t>
      </w:r>
      <w:r w:rsidRPr="003D14E4">
        <w:rPr>
          <w:rFonts w:ascii="標楷體" w:eastAsia="標楷體" w:hAnsi="標楷體" w:cs="Times New Roman" w:hint="eastAsia"/>
          <w:kern w:val="0"/>
          <w:szCs w:val="24"/>
        </w:rPr>
        <w:t>應修畢</w:t>
      </w:r>
      <w:r w:rsidRPr="003D14E4">
        <w:rPr>
          <w:rFonts w:ascii="標楷體" w:eastAsia="標楷體" w:hAnsi="標楷體" w:cs="Times New Roman"/>
          <w:kern w:val="0"/>
          <w:szCs w:val="24"/>
        </w:rPr>
        <w:t>至少</w:t>
      </w:r>
      <w:r w:rsidRPr="003D14E4">
        <w:rPr>
          <w:rFonts w:ascii="標楷體" w:eastAsia="標楷體" w:hAnsi="標楷體" w:cs="Times New Roman" w:hint="eastAsia"/>
          <w:kern w:val="0"/>
          <w:szCs w:val="24"/>
        </w:rPr>
        <w:t>「教育</w:t>
      </w:r>
      <w:r w:rsidRPr="003D14E4">
        <w:rPr>
          <w:rFonts w:ascii="標楷體" w:eastAsia="標楷體" w:hAnsi="標楷體" w:cs="Times New Roman"/>
          <w:kern w:val="0"/>
          <w:szCs w:val="24"/>
        </w:rPr>
        <w:t>專業課程」</w:t>
      </w:r>
      <w:r w:rsidRPr="003D14E4">
        <w:rPr>
          <w:rFonts w:ascii="標楷體" w:eastAsia="標楷體" w:hAnsi="標楷體" w:cs="Times New Roman" w:hint="eastAsia"/>
          <w:kern w:val="0"/>
          <w:szCs w:val="24"/>
        </w:rPr>
        <w:t>3</w:t>
      </w:r>
      <w:r w:rsidRPr="003D14E4">
        <w:rPr>
          <w:rFonts w:ascii="標楷體" w:eastAsia="標楷體" w:hAnsi="標楷體" w:cs="Times New Roman"/>
          <w:kern w:val="0"/>
          <w:szCs w:val="24"/>
        </w:rPr>
        <w:t>6學分</w:t>
      </w:r>
      <w:r w:rsidRPr="003D14E4">
        <w:rPr>
          <w:rFonts w:ascii="標楷體" w:eastAsia="標楷體" w:hAnsi="標楷體" w:cs="Times New Roman" w:hint="eastAsia"/>
          <w:kern w:val="0"/>
          <w:szCs w:val="24"/>
        </w:rPr>
        <w:t>、</w:t>
      </w:r>
      <w:r w:rsidRPr="003D14E4">
        <w:rPr>
          <w:rFonts w:ascii="標楷體" w:eastAsia="標楷體" w:hAnsi="標楷體" w:cs="Times New Roman"/>
          <w:kern w:val="0"/>
          <w:szCs w:val="24"/>
        </w:rPr>
        <w:t>專門課程10學分</w:t>
      </w:r>
      <w:r w:rsidRPr="003D14E4">
        <w:rPr>
          <w:rFonts w:ascii="標楷體" w:eastAsia="標楷體" w:hAnsi="標楷體" w:cs="Times New Roman" w:hint="eastAsia"/>
          <w:kern w:val="0"/>
          <w:szCs w:val="24"/>
        </w:rPr>
        <w:t>及各校自訂之普通課程，並兼顧</w:t>
      </w:r>
      <w:r w:rsidRPr="003D14E4">
        <w:rPr>
          <w:rFonts w:ascii="標楷體" w:eastAsia="標楷體" w:hAnsi="標楷體" w:cs="Times New Roman"/>
          <w:kern w:val="0"/>
          <w:szCs w:val="24"/>
        </w:rPr>
        <w:t>強化國民小學教師包班及跨領域教學能力。</w:t>
      </w:r>
    </w:p>
    <w:p w14:paraId="21AAFC9A" w14:textId="77777777" w:rsidR="00FC4021" w:rsidRPr="003D14E4" w:rsidRDefault="0051505F" w:rsidP="0068593E">
      <w:pPr>
        <w:pStyle w:val="a9"/>
        <w:numPr>
          <w:ilvl w:val="0"/>
          <w:numId w:val="5"/>
        </w:numPr>
        <w:snapToGrid w:val="0"/>
        <w:spacing w:line="400" w:lineRule="exact"/>
        <w:ind w:leftChars="0"/>
        <w:rPr>
          <w:rFonts w:ascii="標楷體" w:eastAsia="標楷體" w:hAnsi="標楷體" w:cs="Times New Roman"/>
          <w:szCs w:val="24"/>
        </w:rPr>
      </w:pPr>
      <w:r w:rsidRPr="003D14E4">
        <w:rPr>
          <w:rFonts w:ascii="標楷體" w:eastAsia="標楷體" w:hAnsi="標楷體" w:cs="Times New Roman" w:hint="eastAsia"/>
          <w:szCs w:val="24"/>
        </w:rPr>
        <w:t>幼兒園</w:t>
      </w:r>
      <w:r w:rsidRPr="003D14E4">
        <w:rPr>
          <w:rFonts w:ascii="標楷體" w:eastAsia="標楷體" w:hAnsi="標楷體" w:cs="Times New Roman" w:hint="eastAsia"/>
          <w:kern w:val="0"/>
          <w:szCs w:val="24"/>
        </w:rPr>
        <w:t>師資職前教育課程：應修畢至少「教育專業課程」</w:t>
      </w:r>
      <w:r w:rsidRPr="003D14E4">
        <w:rPr>
          <w:rFonts w:ascii="標楷體" w:eastAsia="標楷體" w:hAnsi="標楷體" w:cs="Times New Roman"/>
          <w:kern w:val="0"/>
          <w:szCs w:val="24"/>
        </w:rPr>
        <w:t>46</w:t>
      </w:r>
      <w:r w:rsidRPr="003D14E4">
        <w:rPr>
          <w:rFonts w:ascii="標楷體" w:eastAsia="標楷體" w:hAnsi="標楷體" w:cs="Times New Roman" w:hint="eastAsia"/>
          <w:kern w:val="0"/>
          <w:szCs w:val="24"/>
        </w:rPr>
        <w:t>學分、專門課程</w:t>
      </w:r>
      <w:r w:rsidRPr="003D14E4">
        <w:rPr>
          <w:rFonts w:ascii="標楷體" w:eastAsia="標楷體" w:hAnsi="標楷體" w:cs="Times New Roman"/>
          <w:kern w:val="0"/>
          <w:szCs w:val="24"/>
        </w:rPr>
        <w:t>4</w:t>
      </w:r>
      <w:r w:rsidRPr="003D14E4">
        <w:rPr>
          <w:rFonts w:ascii="標楷體" w:eastAsia="標楷體" w:hAnsi="標楷體" w:cs="Times New Roman" w:hint="eastAsia"/>
          <w:kern w:val="0"/>
          <w:szCs w:val="24"/>
        </w:rPr>
        <w:t>學分及各校自訂之普通課程。</w:t>
      </w:r>
    </w:p>
    <w:p w14:paraId="698FB62F" w14:textId="659A56D0" w:rsidR="0096798F" w:rsidRPr="003D14E4" w:rsidRDefault="0051505F" w:rsidP="0068593E">
      <w:pPr>
        <w:pStyle w:val="a9"/>
        <w:numPr>
          <w:ilvl w:val="0"/>
          <w:numId w:val="5"/>
        </w:numPr>
        <w:snapToGrid w:val="0"/>
        <w:spacing w:line="400" w:lineRule="exact"/>
        <w:ind w:leftChars="0"/>
        <w:rPr>
          <w:rFonts w:ascii="標楷體" w:eastAsia="標楷體" w:hAnsi="標楷體" w:cs="Times New Roman"/>
          <w:szCs w:val="24"/>
        </w:rPr>
      </w:pPr>
      <w:r w:rsidRPr="003D14E4">
        <w:rPr>
          <w:rFonts w:ascii="標楷體" w:eastAsia="標楷體" w:hAnsi="標楷體" w:cs="Times New Roman" w:hint="eastAsia"/>
          <w:kern w:val="0"/>
          <w:szCs w:val="24"/>
        </w:rPr>
        <w:t>特殊教育學校（班）師資職前教育課程</w:t>
      </w:r>
      <w:r w:rsidRPr="003D14E4">
        <w:rPr>
          <w:rFonts w:ascii="標楷體" w:eastAsia="標楷體" w:hAnsi="標楷體" w:cs="Times New Roman"/>
          <w:kern w:val="0"/>
          <w:szCs w:val="24"/>
        </w:rPr>
        <w:t>：</w:t>
      </w:r>
      <w:r w:rsidRPr="003D14E4">
        <w:rPr>
          <w:rFonts w:ascii="標楷體" w:eastAsia="標楷體" w:hAnsi="標楷體" w:cs="Times New Roman" w:hint="eastAsia"/>
          <w:kern w:val="0"/>
          <w:szCs w:val="24"/>
        </w:rPr>
        <w:t>分為3種，特殊教育學校(班)教師證書課程、註記</w:t>
      </w:r>
      <w:r w:rsidR="00B07ADD" w:rsidRPr="003D14E4">
        <w:rPr>
          <w:rFonts w:ascii="標楷體" w:eastAsia="標楷體" w:hAnsi="標楷體" w:cs="Times New Roman" w:hint="eastAsia"/>
          <w:kern w:val="0"/>
          <w:szCs w:val="24"/>
        </w:rPr>
        <w:t>學科/領域/</w:t>
      </w:r>
      <w:proofErr w:type="gramStart"/>
      <w:r w:rsidR="00B07ADD" w:rsidRPr="003D14E4">
        <w:rPr>
          <w:rFonts w:ascii="標楷體" w:eastAsia="標楷體" w:hAnsi="標楷體" w:cs="Times New Roman" w:hint="eastAsia"/>
          <w:kern w:val="0"/>
          <w:szCs w:val="24"/>
        </w:rPr>
        <w:t>群科</w:t>
      </w:r>
      <w:proofErr w:type="gramEnd"/>
      <w:r w:rsidR="00B07ADD" w:rsidRPr="003D14E4">
        <w:rPr>
          <w:rFonts w:ascii="標楷體" w:eastAsia="標楷體" w:hAnsi="標楷體" w:cs="Times New Roman" w:hint="eastAsia"/>
          <w:kern w:val="0"/>
          <w:szCs w:val="24"/>
        </w:rPr>
        <w:t>/需求</w:t>
      </w:r>
      <w:r w:rsidRPr="003D14E4">
        <w:rPr>
          <w:rFonts w:ascii="標楷體" w:eastAsia="標楷體" w:hAnsi="標楷體" w:cs="Times New Roman" w:hint="eastAsia"/>
          <w:kern w:val="0"/>
          <w:szCs w:val="24"/>
        </w:rPr>
        <w:t>次專長課程及雙師資類科教師證書課程，說明如下：</w:t>
      </w:r>
    </w:p>
    <w:p w14:paraId="06145852" w14:textId="770E10D4" w:rsidR="0051505F" w:rsidRPr="003D14E4" w:rsidRDefault="0051505F" w:rsidP="009942A5">
      <w:pPr>
        <w:pStyle w:val="a9"/>
        <w:numPr>
          <w:ilvl w:val="3"/>
          <w:numId w:val="6"/>
        </w:numPr>
        <w:snapToGrid w:val="0"/>
        <w:spacing w:line="400" w:lineRule="exact"/>
        <w:ind w:leftChars="0" w:left="1134" w:hanging="284"/>
        <w:rPr>
          <w:rFonts w:ascii="標楷體" w:eastAsia="標楷體" w:hAnsi="標楷體" w:cs="Times New Roman"/>
          <w:szCs w:val="24"/>
        </w:rPr>
      </w:pPr>
      <w:r w:rsidRPr="003D14E4">
        <w:rPr>
          <w:rFonts w:ascii="標楷體" w:eastAsia="標楷體" w:hAnsi="標楷體" w:cs="Times New Roman" w:hint="eastAsia"/>
          <w:kern w:val="0"/>
          <w:szCs w:val="24"/>
        </w:rPr>
        <w:t>特殊教育學校(班)教師證書課程(特殊教育學校(班)類師資應修畢課程)</w:t>
      </w:r>
    </w:p>
    <w:p w14:paraId="558D02E7" w14:textId="77777777" w:rsidR="0051505F" w:rsidRPr="003D14E4" w:rsidRDefault="0051505F" w:rsidP="00977D9D">
      <w:pPr>
        <w:snapToGrid w:val="0"/>
        <w:spacing w:line="400" w:lineRule="exact"/>
        <w:ind w:leftChars="473" w:left="1274" w:hangingChars="58" w:hanging="139"/>
        <w:rPr>
          <w:rFonts w:ascii="標楷體" w:eastAsia="標楷體" w:hAnsi="標楷體" w:cs="Times New Roman"/>
          <w:kern w:val="0"/>
          <w:szCs w:val="24"/>
        </w:rPr>
      </w:pPr>
      <w:r w:rsidRPr="003D14E4">
        <w:rPr>
          <w:rFonts w:ascii="標楷體" w:eastAsia="標楷體" w:hAnsi="標楷體" w:cs="Times New Roman" w:hint="eastAsia"/>
          <w:kern w:val="0"/>
          <w:szCs w:val="24"/>
        </w:rPr>
        <w:t>(1)身心障礙組：</w:t>
      </w:r>
    </w:p>
    <w:p w14:paraId="3BD43CAC" w14:textId="77777777" w:rsidR="0076701C" w:rsidRPr="003D14E4" w:rsidRDefault="0051505F" w:rsidP="00977D9D">
      <w:pPr>
        <w:snapToGrid w:val="0"/>
        <w:spacing w:line="400" w:lineRule="exact"/>
        <w:ind w:leftChars="532" w:left="3684" w:hangingChars="1003" w:hanging="2407"/>
        <w:rPr>
          <w:rFonts w:ascii="標楷體" w:eastAsia="標楷體" w:hAnsi="標楷體" w:cs="Times New Roman"/>
          <w:kern w:val="0"/>
          <w:szCs w:val="24"/>
        </w:rPr>
      </w:pPr>
      <w:r w:rsidRPr="003D14E4">
        <w:rPr>
          <w:rFonts w:ascii="標楷體" w:eastAsia="標楷體" w:hAnsi="標楷體" w:cs="Times New Roman"/>
          <w:kern w:val="0"/>
          <w:szCs w:val="24"/>
        </w:rPr>
        <w:lastRenderedPageBreak/>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1</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Pr="003D14E4">
        <w:rPr>
          <w:rFonts w:ascii="標楷體" w:eastAsia="標楷體" w:hAnsi="標楷體" w:cs="Times New Roman" w:hint="eastAsia"/>
          <w:kern w:val="0"/>
          <w:szCs w:val="24"/>
        </w:rPr>
        <w:t>中等學校教育階段</w:t>
      </w:r>
      <w:r w:rsidRPr="003D14E4">
        <w:rPr>
          <w:rFonts w:ascii="標楷體" w:eastAsia="標楷體" w:hAnsi="標楷體" w:cs="Times New Roman"/>
          <w:kern w:val="0"/>
          <w:szCs w:val="24"/>
        </w:rPr>
        <w:t>：</w:t>
      </w:r>
      <w:r w:rsidRPr="003D14E4">
        <w:rPr>
          <w:rFonts w:ascii="標楷體" w:eastAsia="標楷體" w:hAnsi="標楷體" w:cs="Times New Roman" w:hint="eastAsia"/>
          <w:kern w:val="0"/>
          <w:szCs w:val="24"/>
        </w:rPr>
        <w:t>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特殊教育專業課程28</w:t>
      </w:r>
      <w:r w:rsidRPr="003D14E4">
        <w:rPr>
          <w:rFonts w:ascii="標楷體" w:eastAsia="標楷體" w:hAnsi="標楷體" w:cs="Times New Roman"/>
          <w:kern w:val="0"/>
          <w:szCs w:val="24"/>
        </w:rPr>
        <w:t>學分</w:t>
      </w:r>
      <w:r w:rsidRPr="003D14E4">
        <w:rPr>
          <w:rFonts w:ascii="標楷體" w:eastAsia="標楷體" w:hAnsi="標楷體" w:cs="Times New Roman" w:hint="eastAsia"/>
          <w:kern w:val="0"/>
          <w:szCs w:val="24"/>
        </w:rPr>
        <w:t>、特殊需求領域及領域/科目調整教學知識10學分、中等學校師資職前教育「教育專業課程」1</w:t>
      </w:r>
      <w:r w:rsidRPr="003D14E4">
        <w:rPr>
          <w:rFonts w:ascii="標楷體" w:eastAsia="標楷體" w:hAnsi="標楷體" w:cs="Times New Roman"/>
          <w:kern w:val="0"/>
          <w:szCs w:val="24"/>
        </w:rPr>
        <w:t>0學分</w:t>
      </w:r>
      <w:r w:rsidRPr="003D14E4">
        <w:rPr>
          <w:rFonts w:ascii="標楷體" w:eastAsia="標楷體" w:hAnsi="標楷體" w:cs="Times New Roman" w:hint="eastAsia"/>
          <w:szCs w:val="24"/>
        </w:rPr>
        <w:t>及各校自訂之普通課程</w:t>
      </w:r>
      <w:r w:rsidRPr="003D14E4">
        <w:rPr>
          <w:rFonts w:ascii="標楷體" w:eastAsia="標楷體" w:hAnsi="標楷體" w:cs="Times New Roman" w:hint="eastAsia"/>
          <w:kern w:val="0"/>
          <w:szCs w:val="24"/>
        </w:rPr>
        <w:t>。</w:t>
      </w:r>
    </w:p>
    <w:p w14:paraId="7A8F88D9" w14:textId="77777777" w:rsidR="005C6362" w:rsidRPr="003D14E4" w:rsidRDefault="0076701C" w:rsidP="00977D9D">
      <w:pPr>
        <w:snapToGrid w:val="0"/>
        <w:spacing w:line="400" w:lineRule="exact"/>
        <w:ind w:leftChars="532" w:left="3684" w:hangingChars="1003" w:hanging="2407"/>
        <w:rPr>
          <w:rFonts w:ascii="標楷體" w:eastAsia="標楷體" w:hAnsi="標楷體" w:cs="Times New Roman"/>
          <w:kern w:val="0"/>
          <w:szCs w:val="24"/>
        </w:rPr>
      </w:pPr>
      <w:r w:rsidRPr="003D14E4">
        <w:rPr>
          <w:rFonts w:ascii="Times New Roman" w:eastAsia="標楷體" w:hAnsi="Times New Roman" w:cs="Times New Roman"/>
          <w:kern w:val="0"/>
          <w:szCs w:val="24"/>
        </w:rPr>
        <w:fldChar w:fldCharType="begin"/>
      </w:r>
      <w:r w:rsidRPr="003D14E4">
        <w:rPr>
          <w:rFonts w:ascii="Times New Roman" w:eastAsia="標楷體" w:hAnsi="Times New Roman" w:cs="Times New Roman"/>
          <w:kern w:val="0"/>
          <w:szCs w:val="24"/>
        </w:rPr>
        <w:instrText xml:space="preserve"> </w:instrText>
      </w:r>
      <w:r w:rsidRPr="003D14E4">
        <w:rPr>
          <w:rFonts w:ascii="Times New Roman" w:eastAsia="標楷體" w:hAnsi="Times New Roman" w:cs="Times New Roman" w:hint="eastAsia"/>
          <w:kern w:val="0"/>
          <w:szCs w:val="24"/>
        </w:rPr>
        <w:instrText>eq \o\ac(</w:instrText>
      </w:r>
      <w:r w:rsidRPr="003D14E4">
        <w:rPr>
          <w:rFonts w:ascii="Times New Roman" w:eastAsia="標楷體" w:hAnsi="Times New Roman" w:cs="Times New Roman" w:hint="eastAsia"/>
          <w:kern w:val="0"/>
          <w:szCs w:val="24"/>
        </w:rPr>
        <w:instrText>○</w:instrText>
      </w:r>
      <w:r w:rsidRPr="003D14E4">
        <w:rPr>
          <w:rFonts w:ascii="Times New Roman" w:eastAsia="標楷體" w:hAnsi="Times New Roman" w:cs="Times New Roman" w:hint="eastAsia"/>
          <w:kern w:val="0"/>
          <w:szCs w:val="24"/>
        </w:rPr>
        <w:instrText>,</w:instrText>
      </w:r>
      <w:r w:rsidRPr="003D14E4">
        <w:rPr>
          <w:rFonts w:ascii="Times New Roman" w:eastAsia="標楷體" w:hAnsi="Times New Roman" w:cs="Times New Roman" w:hint="eastAsia"/>
          <w:kern w:val="0"/>
          <w:position w:val="3"/>
          <w:sz w:val="16"/>
          <w:szCs w:val="24"/>
        </w:rPr>
        <w:instrText>2</w:instrText>
      </w:r>
      <w:r w:rsidRPr="003D14E4">
        <w:rPr>
          <w:rFonts w:ascii="Times New Roman" w:eastAsia="標楷體" w:hAnsi="Times New Roman" w:cs="Times New Roman" w:hint="eastAsia"/>
          <w:kern w:val="0"/>
          <w:szCs w:val="24"/>
        </w:rPr>
        <w:instrText>)</w:instrText>
      </w:r>
      <w:r w:rsidRPr="003D14E4">
        <w:rPr>
          <w:rFonts w:ascii="Times New Roman" w:eastAsia="標楷體" w:hAnsi="Times New Roman" w:cs="Times New Roman"/>
          <w:kern w:val="0"/>
          <w:szCs w:val="24"/>
        </w:rPr>
        <w:fldChar w:fldCharType="end"/>
      </w:r>
      <w:r w:rsidR="0051505F" w:rsidRPr="003D14E4">
        <w:rPr>
          <w:rFonts w:ascii="標楷體" w:eastAsia="標楷體" w:hAnsi="標楷體" w:cs="Times New Roman"/>
          <w:kern w:val="0"/>
          <w:szCs w:val="24"/>
        </w:rPr>
        <w:t>國民小學</w:t>
      </w:r>
      <w:r w:rsidR="0051505F" w:rsidRPr="003D14E4">
        <w:rPr>
          <w:rFonts w:ascii="標楷體" w:eastAsia="標楷體" w:hAnsi="標楷體" w:cs="Times New Roman" w:hint="eastAsia"/>
          <w:kern w:val="0"/>
          <w:szCs w:val="24"/>
        </w:rPr>
        <w:t>教育階段：應修畢至少特殊教育專業課程28學分、特殊需求領域及領域調整教學知識10學分、</w:t>
      </w:r>
      <w:r w:rsidR="0051505F" w:rsidRPr="003D14E4">
        <w:rPr>
          <w:rFonts w:ascii="標楷體" w:eastAsia="標楷體" w:hAnsi="標楷體" w:cs="Times New Roman"/>
          <w:kern w:val="0"/>
          <w:szCs w:val="24"/>
        </w:rPr>
        <w:t>國民小學</w:t>
      </w:r>
      <w:r w:rsidR="0051505F" w:rsidRPr="003D14E4">
        <w:rPr>
          <w:rFonts w:ascii="標楷體" w:eastAsia="標楷體" w:hAnsi="標楷體" w:cs="Times New Roman" w:hint="eastAsia"/>
          <w:kern w:val="0"/>
          <w:szCs w:val="24"/>
        </w:rPr>
        <w:t>師資職前教育「教育專業課程」10學分</w:t>
      </w:r>
      <w:r w:rsidR="0051505F" w:rsidRPr="003D14E4">
        <w:rPr>
          <w:rFonts w:ascii="標楷體" w:eastAsia="標楷體" w:hAnsi="標楷體" w:cs="Times New Roman" w:hint="eastAsia"/>
          <w:szCs w:val="24"/>
        </w:rPr>
        <w:t>及各校自訂之普通課程</w:t>
      </w:r>
      <w:r w:rsidR="0051505F" w:rsidRPr="003D14E4">
        <w:rPr>
          <w:rFonts w:ascii="標楷體" w:eastAsia="標楷體" w:hAnsi="標楷體" w:cs="Times New Roman"/>
          <w:kern w:val="0"/>
          <w:szCs w:val="24"/>
        </w:rPr>
        <w:t>。</w:t>
      </w:r>
    </w:p>
    <w:p w14:paraId="50D82AD5" w14:textId="3723611C" w:rsidR="0051505F" w:rsidRPr="003D14E4" w:rsidRDefault="005C6362" w:rsidP="00977D9D">
      <w:pPr>
        <w:snapToGrid w:val="0"/>
        <w:spacing w:line="400" w:lineRule="exact"/>
        <w:ind w:leftChars="531" w:left="3398" w:hangingChars="885" w:hanging="2124"/>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3</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0051505F" w:rsidRPr="003D14E4">
        <w:rPr>
          <w:rFonts w:ascii="標楷體" w:eastAsia="標楷體" w:hAnsi="標楷體" w:cs="Times New Roman" w:hint="eastAsia"/>
          <w:kern w:val="0"/>
          <w:szCs w:val="24"/>
        </w:rPr>
        <w:t>幼兒園教育階段：應修畢至少特殊教育專業課程28學分、幼兒園師資職前教育「教育專業課程」1</w:t>
      </w:r>
      <w:r w:rsidR="0051505F" w:rsidRPr="003D14E4">
        <w:rPr>
          <w:rFonts w:ascii="標楷體" w:eastAsia="標楷體" w:hAnsi="標楷體" w:cs="Times New Roman"/>
          <w:kern w:val="0"/>
          <w:szCs w:val="24"/>
        </w:rPr>
        <w:t>6</w:t>
      </w:r>
      <w:r w:rsidR="0051505F" w:rsidRPr="003D14E4">
        <w:rPr>
          <w:rFonts w:ascii="標楷體" w:eastAsia="標楷體" w:hAnsi="標楷體" w:cs="Times New Roman" w:hint="eastAsia"/>
          <w:kern w:val="0"/>
          <w:szCs w:val="24"/>
        </w:rPr>
        <w:t>學分</w:t>
      </w:r>
      <w:r w:rsidR="0051505F" w:rsidRPr="003D14E4">
        <w:rPr>
          <w:rFonts w:ascii="標楷體" w:eastAsia="標楷體" w:hAnsi="標楷體" w:cs="Times New Roman" w:hint="eastAsia"/>
          <w:szCs w:val="24"/>
        </w:rPr>
        <w:t>及各校自訂之普通</w:t>
      </w:r>
      <w:r w:rsidR="0096798F" w:rsidRPr="003D14E4">
        <w:rPr>
          <w:rFonts w:ascii="標楷體" w:eastAsia="標楷體" w:hAnsi="標楷體" w:cs="Times New Roman" w:hint="eastAsia"/>
          <w:szCs w:val="24"/>
        </w:rPr>
        <w:t>課</w:t>
      </w:r>
      <w:r w:rsidR="0051505F" w:rsidRPr="003D14E4">
        <w:rPr>
          <w:rFonts w:ascii="標楷體" w:eastAsia="標楷體" w:hAnsi="標楷體" w:cs="Times New Roman" w:hint="eastAsia"/>
          <w:szCs w:val="24"/>
        </w:rPr>
        <w:t>程</w:t>
      </w:r>
      <w:r w:rsidR="0051505F" w:rsidRPr="003D14E4">
        <w:rPr>
          <w:rFonts w:ascii="標楷體" w:eastAsia="標楷體" w:hAnsi="標楷體" w:cs="Times New Roman" w:hint="eastAsia"/>
          <w:kern w:val="0"/>
          <w:szCs w:val="24"/>
        </w:rPr>
        <w:t>。</w:t>
      </w:r>
    </w:p>
    <w:p w14:paraId="64A429BA" w14:textId="77777777" w:rsidR="00E155F3" w:rsidRPr="003D14E4" w:rsidRDefault="0051505F" w:rsidP="00637E31">
      <w:pPr>
        <w:snapToGrid w:val="0"/>
        <w:spacing w:line="400" w:lineRule="exact"/>
        <w:ind w:leftChars="473" w:left="1274" w:hangingChars="58" w:hanging="139"/>
        <w:rPr>
          <w:rFonts w:ascii="標楷體" w:eastAsia="標楷體" w:hAnsi="標楷體" w:cs="Times New Roman"/>
          <w:kern w:val="0"/>
          <w:szCs w:val="24"/>
        </w:rPr>
      </w:pPr>
      <w:r w:rsidRPr="003D14E4">
        <w:rPr>
          <w:rFonts w:ascii="標楷體" w:eastAsia="標楷體" w:hAnsi="標楷體" w:cs="Times New Roman" w:hint="eastAsia"/>
          <w:kern w:val="0"/>
          <w:szCs w:val="24"/>
        </w:rPr>
        <w:t>(</w:t>
      </w:r>
      <w:r w:rsidRPr="003D14E4">
        <w:rPr>
          <w:rFonts w:ascii="標楷體" w:eastAsia="標楷體" w:hAnsi="標楷體" w:cs="Times New Roman"/>
          <w:kern w:val="0"/>
          <w:szCs w:val="24"/>
        </w:rPr>
        <w:t>2</w:t>
      </w:r>
      <w:r w:rsidRPr="003D14E4">
        <w:rPr>
          <w:rFonts w:ascii="標楷體" w:eastAsia="標楷體" w:hAnsi="標楷體" w:cs="Times New Roman" w:hint="eastAsia"/>
          <w:kern w:val="0"/>
          <w:szCs w:val="24"/>
        </w:rPr>
        <w:t>)資賦優異組：</w:t>
      </w:r>
    </w:p>
    <w:p w14:paraId="771CDF3D" w14:textId="5E18488D" w:rsidR="00645EFA" w:rsidRPr="003D14E4" w:rsidRDefault="00CA0F2D" w:rsidP="00E155F3">
      <w:pPr>
        <w:snapToGrid w:val="0"/>
        <w:spacing w:line="400" w:lineRule="exact"/>
        <w:ind w:leftChars="472" w:left="1133" w:firstLineChars="59" w:firstLine="142"/>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1</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0051505F" w:rsidRPr="003D14E4">
        <w:rPr>
          <w:rFonts w:ascii="標楷體" w:eastAsia="標楷體" w:hAnsi="標楷體" w:cs="Times New Roman" w:hint="eastAsia"/>
          <w:kern w:val="0"/>
          <w:szCs w:val="24"/>
        </w:rPr>
        <w:t>中等學校教育階段：</w:t>
      </w:r>
    </w:p>
    <w:p w14:paraId="330C4465" w14:textId="77777777" w:rsidR="00C24842" w:rsidRPr="003D14E4" w:rsidRDefault="0051505F" w:rsidP="00E155F3">
      <w:pPr>
        <w:snapToGrid w:val="0"/>
        <w:spacing w:line="400" w:lineRule="exact"/>
        <w:ind w:leftChars="532" w:left="1560" w:hangingChars="118" w:hanging="283"/>
        <w:rPr>
          <w:rFonts w:ascii="標楷體" w:eastAsia="標楷體" w:hAnsi="標楷體" w:cs="Times New Roman"/>
          <w:kern w:val="0"/>
          <w:szCs w:val="24"/>
        </w:rPr>
      </w:pPr>
      <w:r w:rsidRPr="003D14E4">
        <w:rPr>
          <w:rFonts w:ascii="標楷體" w:eastAsia="標楷體" w:hAnsi="標楷體" w:cs="Times New Roman" w:hint="eastAsia"/>
          <w:kern w:val="0"/>
          <w:szCs w:val="24"/>
        </w:rPr>
        <w:t xml:space="preserve">  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w:t>
      </w:r>
      <w:r w:rsidRPr="003D14E4">
        <w:rPr>
          <w:rFonts w:ascii="標楷體" w:eastAsia="標楷體" w:hAnsi="標楷體" w:cs="Times New Roman"/>
          <w:kern w:val="0"/>
          <w:szCs w:val="24"/>
        </w:rPr>
        <w:t>8學分</w:t>
      </w:r>
      <w:r w:rsidRPr="003D14E4">
        <w:rPr>
          <w:rFonts w:ascii="標楷體" w:eastAsia="標楷體" w:hAnsi="標楷體" w:cs="Times New Roman" w:hint="eastAsia"/>
          <w:kern w:val="0"/>
          <w:szCs w:val="24"/>
        </w:rPr>
        <w:t>、特殊需求領域及領域/科目調整教學知識10學分、中等學校師資職前教育「教育專業課程」10學分及各校自訂之普通課程。</w:t>
      </w:r>
    </w:p>
    <w:p w14:paraId="6928D628" w14:textId="77777777" w:rsidR="009812DD" w:rsidRPr="003D14E4" w:rsidRDefault="00C24842" w:rsidP="00E155F3">
      <w:pPr>
        <w:snapToGrid w:val="0"/>
        <w:spacing w:line="400" w:lineRule="exact"/>
        <w:ind w:leftChars="532" w:left="1558" w:hangingChars="117" w:hanging="281"/>
        <w:rPr>
          <w:rFonts w:ascii="標楷體" w:eastAsia="標楷體" w:hAnsi="標楷體" w:cs="Times New Roman"/>
          <w:kern w:val="0"/>
          <w:szCs w:val="24"/>
        </w:rPr>
      </w:pPr>
      <w:r w:rsidRPr="003D14E4">
        <w:rPr>
          <w:rFonts w:ascii="Times New Roman" w:eastAsia="標楷體" w:hAnsi="Times New Roman" w:cs="Times New Roman"/>
          <w:kern w:val="0"/>
          <w:szCs w:val="24"/>
        </w:rPr>
        <w:fldChar w:fldCharType="begin"/>
      </w:r>
      <w:r w:rsidRPr="003D14E4">
        <w:rPr>
          <w:rFonts w:ascii="Times New Roman" w:eastAsia="標楷體" w:hAnsi="Times New Roman" w:cs="Times New Roman"/>
          <w:kern w:val="0"/>
          <w:szCs w:val="24"/>
        </w:rPr>
        <w:instrText xml:space="preserve"> </w:instrText>
      </w:r>
      <w:r w:rsidRPr="003D14E4">
        <w:rPr>
          <w:rFonts w:ascii="Times New Roman" w:eastAsia="標楷體" w:hAnsi="Times New Roman" w:cs="Times New Roman" w:hint="eastAsia"/>
          <w:kern w:val="0"/>
          <w:szCs w:val="24"/>
        </w:rPr>
        <w:instrText>eq \o\ac(</w:instrText>
      </w:r>
      <w:r w:rsidRPr="003D14E4">
        <w:rPr>
          <w:rFonts w:ascii="Times New Roman" w:eastAsia="標楷體" w:hAnsi="Times New Roman" w:cs="Times New Roman" w:hint="eastAsia"/>
          <w:kern w:val="0"/>
          <w:szCs w:val="24"/>
        </w:rPr>
        <w:instrText>○</w:instrText>
      </w:r>
      <w:r w:rsidRPr="003D14E4">
        <w:rPr>
          <w:rFonts w:ascii="Times New Roman" w:eastAsia="標楷體" w:hAnsi="Times New Roman" w:cs="Times New Roman" w:hint="eastAsia"/>
          <w:kern w:val="0"/>
          <w:szCs w:val="24"/>
        </w:rPr>
        <w:instrText>,</w:instrText>
      </w:r>
      <w:r w:rsidRPr="003D14E4">
        <w:rPr>
          <w:rFonts w:ascii="Times New Roman" w:eastAsia="標楷體" w:hAnsi="Times New Roman" w:cs="Times New Roman" w:hint="eastAsia"/>
          <w:kern w:val="0"/>
          <w:position w:val="3"/>
          <w:sz w:val="16"/>
          <w:szCs w:val="24"/>
        </w:rPr>
        <w:instrText>2</w:instrText>
      </w:r>
      <w:r w:rsidRPr="003D14E4">
        <w:rPr>
          <w:rFonts w:ascii="Times New Roman" w:eastAsia="標楷體" w:hAnsi="Times New Roman" w:cs="Times New Roman" w:hint="eastAsia"/>
          <w:kern w:val="0"/>
          <w:szCs w:val="24"/>
        </w:rPr>
        <w:instrText>)</w:instrText>
      </w:r>
      <w:r w:rsidRPr="003D14E4">
        <w:rPr>
          <w:rFonts w:ascii="Times New Roman" w:eastAsia="標楷體" w:hAnsi="Times New Roman" w:cs="Times New Roman"/>
          <w:kern w:val="0"/>
          <w:szCs w:val="24"/>
        </w:rPr>
        <w:fldChar w:fldCharType="end"/>
      </w:r>
      <w:r w:rsidR="0051505F" w:rsidRPr="003D14E4">
        <w:rPr>
          <w:rFonts w:ascii="標楷體" w:eastAsia="標楷體" w:hAnsi="標楷體" w:cs="Times New Roman" w:hint="eastAsia"/>
          <w:kern w:val="0"/>
          <w:szCs w:val="24"/>
        </w:rPr>
        <w:t>國民</w:t>
      </w:r>
      <w:r w:rsidR="0051505F" w:rsidRPr="003D14E4">
        <w:rPr>
          <w:rFonts w:ascii="Times New Roman" w:eastAsia="標楷體" w:hAnsi="Times New Roman" w:cs="Times New Roman" w:hint="eastAsia"/>
          <w:kern w:val="0"/>
          <w:szCs w:val="24"/>
        </w:rPr>
        <w:t>小學教育階段</w:t>
      </w:r>
      <w:r w:rsidR="0051505F" w:rsidRPr="003D14E4">
        <w:rPr>
          <w:rFonts w:ascii="Times New Roman" w:eastAsia="標楷體" w:hAnsi="Times New Roman" w:cs="Times New Roman"/>
          <w:kern w:val="0"/>
          <w:szCs w:val="24"/>
        </w:rPr>
        <w:t>：</w:t>
      </w:r>
    </w:p>
    <w:p w14:paraId="7D51C364" w14:textId="7D70BDA8" w:rsidR="0051505F" w:rsidRPr="003D14E4" w:rsidRDefault="0051505F" w:rsidP="0095257B">
      <w:pPr>
        <w:snapToGrid w:val="0"/>
        <w:spacing w:line="400" w:lineRule="exact"/>
        <w:ind w:leftChars="650" w:left="1560" w:firstLine="2"/>
        <w:rPr>
          <w:rFonts w:ascii="標楷體" w:eastAsia="標楷體" w:hAnsi="標楷體" w:cs="Times New Roman"/>
          <w:kern w:val="0"/>
          <w:szCs w:val="24"/>
        </w:rPr>
      </w:pPr>
      <w:r w:rsidRPr="003D14E4">
        <w:rPr>
          <w:rFonts w:ascii="Times New Roman" w:eastAsia="標楷體" w:hAnsi="Times New Roman" w:cs="Times New Roman" w:hint="eastAsia"/>
          <w:kern w:val="0"/>
          <w:szCs w:val="24"/>
        </w:rPr>
        <w:t>應修</w:t>
      </w:r>
      <w:r w:rsidRPr="003D14E4">
        <w:rPr>
          <w:rFonts w:ascii="Times New Roman" w:eastAsia="標楷體" w:hAnsi="Times New Roman" w:cs="Times New Roman"/>
          <w:kern w:val="0"/>
          <w:szCs w:val="24"/>
        </w:rPr>
        <w:t>畢至少</w:t>
      </w:r>
      <w:r w:rsidRPr="003D14E4">
        <w:rPr>
          <w:rFonts w:ascii="Times New Roman" w:eastAsia="標楷體" w:hAnsi="Times New Roman" w:cs="Times New Roman" w:hint="eastAsia"/>
          <w:kern w:val="0"/>
          <w:szCs w:val="24"/>
        </w:rPr>
        <w:t>特殊教育專業課程</w:t>
      </w:r>
      <w:r w:rsidRPr="003D14E4">
        <w:rPr>
          <w:rFonts w:ascii="Times New Roman" w:eastAsia="標楷體" w:hAnsi="Times New Roman" w:cs="Times New Roman" w:hint="eastAsia"/>
          <w:kern w:val="0"/>
          <w:szCs w:val="24"/>
        </w:rPr>
        <w:t>2</w:t>
      </w:r>
      <w:r w:rsidRPr="003D14E4">
        <w:rPr>
          <w:rFonts w:ascii="Times New Roman" w:eastAsia="標楷體" w:hAnsi="Times New Roman" w:cs="Times New Roman"/>
          <w:kern w:val="0"/>
          <w:szCs w:val="24"/>
        </w:rPr>
        <w:t>8</w:t>
      </w:r>
      <w:r w:rsidRPr="003D14E4">
        <w:rPr>
          <w:rFonts w:ascii="Times New Roman" w:eastAsia="標楷體" w:hAnsi="Times New Roman" w:cs="Times New Roman"/>
          <w:kern w:val="0"/>
          <w:szCs w:val="24"/>
        </w:rPr>
        <w:t>學分</w:t>
      </w:r>
      <w:r w:rsidRPr="003D14E4">
        <w:rPr>
          <w:rFonts w:ascii="Times New Roman" w:eastAsia="標楷體" w:hAnsi="Times New Roman" w:cs="Times New Roman" w:hint="eastAsia"/>
          <w:kern w:val="0"/>
          <w:szCs w:val="24"/>
        </w:rPr>
        <w:t>、特殊需求領域及領域調整教學知識</w:t>
      </w:r>
      <w:r w:rsidRPr="003D14E4">
        <w:rPr>
          <w:rFonts w:ascii="Times New Roman" w:eastAsia="標楷體" w:hAnsi="Times New Roman" w:cs="Times New Roman" w:hint="eastAsia"/>
          <w:kern w:val="0"/>
          <w:szCs w:val="24"/>
        </w:rPr>
        <w:t>10</w:t>
      </w:r>
      <w:r w:rsidRPr="003D14E4">
        <w:rPr>
          <w:rFonts w:ascii="Times New Roman" w:eastAsia="標楷體" w:hAnsi="Times New Roman" w:cs="Times New Roman" w:hint="eastAsia"/>
          <w:kern w:val="0"/>
          <w:szCs w:val="24"/>
        </w:rPr>
        <w:t>學分、國民小學師資職前教育「教育專業課程」</w:t>
      </w:r>
      <w:r w:rsidRPr="003D14E4">
        <w:rPr>
          <w:rFonts w:ascii="Times New Roman" w:eastAsia="標楷體" w:hAnsi="Times New Roman" w:cs="Times New Roman" w:hint="eastAsia"/>
          <w:kern w:val="0"/>
          <w:szCs w:val="24"/>
        </w:rPr>
        <w:t>10</w:t>
      </w:r>
      <w:r w:rsidRPr="003D14E4">
        <w:rPr>
          <w:rFonts w:ascii="Times New Roman" w:eastAsia="標楷體" w:hAnsi="Times New Roman" w:cs="Times New Roman" w:hint="eastAsia"/>
          <w:kern w:val="0"/>
          <w:szCs w:val="24"/>
        </w:rPr>
        <w:t>學分及各校自訂之普通課程。</w:t>
      </w:r>
    </w:p>
    <w:p w14:paraId="44C1D567" w14:textId="200B547C" w:rsidR="0051505F" w:rsidRPr="003D14E4" w:rsidRDefault="0051505F" w:rsidP="009942A5">
      <w:pPr>
        <w:pStyle w:val="a9"/>
        <w:numPr>
          <w:ilvl w:val="3"/>
          <w:numId w:val="6"/>
        </w:numPr>
        <w:snapToGrid w:val="0"/>
        <w:spacing w:line="400" w:lineRule="exact"/>
        <w:ind w:leftChars="0" w:left="1134" w:hanging="284"/>
        <w:rPr>
          <w:rFonts w:ascii="標楷體" w:eastAsia="標楷體" w:hAnsi="標楷體" w:cs="Times New Roman"/>
          <w:kern w:val="0"/>
          <w:szCs w:val="24"/>
        </w:rPr>
      </w:pPr>
      <w:r w:rsidRPr="003D14E4">
        <w:rPr>
          <w:rFonts w:ascii="標楷體" w:eastAsia="標楷體" w:hAnsi="標楷體" w:cs="Times New Roman" w:hint="eastAsia"/>
          <w:kern w:val="0"/>
          <w:szCs w:val="24"/>
        </w:rPr>
        <w:t>註記</w:t>
      </w:r>
      <w:r w:rsidR="00E444FC" w:rsidRPr="003D14E4">
        <w:rPr>
          <w:rFonts w:ascii="標楷體" w:eastAsia="標楷體" w:hAnsi="標楷體" w:cs="Times New Roman" w:hint="eastAsia"/>
          <w:kern w:val="0"/>
          <w:szCs w:val="24"/>
        </w:rPr>
        <w:t>學科/領域/</w:t>
      </w:r>
      <w:proofErr w:type="gramStart"/>
      <w:r w:rsidR="00E444FC" w:rsidRPr="003D14E4">
        <w:rPr>
          <w:rFonts w:ascii="標楷體" w:eastAsia="標楷體" w:hAnsi="標楷體" w:cs="Times New Roman" w:hint="eastAsia"/>
          <w:kern w:val="0"/>
          <w:szCs w:val="24"/>
        </w:rPr>
        <w:t>群科</w:t>
      </w:r>
      <w:proofErr w:type="gramEnd"/>
      <w:r w:rsidR="00E444FC" w:rsidRPr="003D14E4">
        <w:rPr>
          <w:rFonts w:ascii="標楷體" w:eastAsia="標楷體" w:hAnsi="標楷體" w:cs="Times New Roman" w:hint="eastAsia"/>
          <w:kern w:val="0"/>
          <w:szCs w:val="24"/>
        </w:rPr>
        <w:t>/需求</w:t>
      </w:r>
      <w:r w:rsidRPr="003D14E4">
        <w:rPr>
          <w:rFonts w:ascii="標楷體" w:eastAsia="標楷體" w:hAnsi="標楷體" w:cs="Times New Roman" w:hint="eastAsia"/>
          <w:kern w:val="0"/>
          <w:szCs w:val="24"/>
        </w:rPr>
        <w:t>次專長課程(特殊教育學校(班)類</w:t>
      </w:r>
      <w:proofErr w:type="gramStart"/>
      <w:r w:rsidRPr="003D14E4">
        <w:rPr>
          <w:rFonts w:ascii="標楷體" w:eastAsia="標楷體" w:hAnsi="標楷體" w:cs="Times New Roman" w:hint="eastAsia"/>
          <w:kern w:val="0"/>
          <w:szCs w:val="24"/>
        </w:rPr>
        <w:t>師資加修課程</w:t>
      </w:r>
      <w:proofErr w:type="gramEnd"/>
      <w:r w:rsidRPr="003D14E4">
        <w:rPr>
          <w:rFonts w:ascii="標楷體" w:eastAsia="標楷體" w:hAnsi="標楷體" w:cs="Times New Roman" w:hint="eastAsia"/>
          <w:kern w:val="0"/>
          <w:szCs w:val="24"/>
        </w:rPr>
        <w:t>)</w:t>
      </w:r>
    </w:p>
    <w:p w14:paraId="5B24B6D8" w14:textId="77777777" w:rsidR="0051505F" w:rsidRPr="003D14E4" w:rsidRDefault="0051505F" w:rsidP="00637E31">
      <w:pPr>
        <w:snapToGrid w:val="0"/>
        <w:spacing w:line="400" w:lineRule="exact"/>
        <w:ind w:leftChars="473" w:left="1274" w:hangingChars="58" w:hanging="139"/>
        <w:rPr>
          <w:rFonts w:ascii="標楷體" w:eastAsia="標楷體" w:hAnsi="標楷體" w:cs="Times New Roman"/>
          <w:kern w:val="0"/>
          <w:szCs w:val="24"/>
        </w:rPr>
      </w:pPr>
      <w:r w:rsidRPr="003D14E4">
        <w:rPr>
          <w:rFonts w:ascii="標楷體" w:eastAsia="標楷體" w:hAnsi="標楷體" w:cs="Times New Roman" w:hint="eastAsia"/>
          <w:kern w:val="0"/>
          <w:szCs w:val="24"/>
        </w:rPr>
        <w:t>(1)身心障礙組：</w:t>
      </w:r>
    </w:p>
    <w:p w14:paraId="2A8761EC" w14:textId="6D38319B" w:rsidR="0051505F" w:rsidRPr="003D14E4" w:rsidRDefault="009E0D1D" w:rsidP="00637E31">
      <w:pPr>
        <w:snapToGrid w:val="0"/>
        <w:spacing w:line="400" w:lineRule="exact"/>
        <w:ind w:leftChars="531" w:left="3115" w:hangingChars="767" w:hanging="1841"/>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1</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0051505F" w:rsidRPr="003D14E4">
        <w:rPr>
          <w:rFonts w:ascii="標楷體" w:eastAsia="標楷體" w:hAnsi="標楷體" w:cs="Times New Roman" w:hint="eastAsia"/>
          <w:kern w:val="0"/>
          <w:szCs w:val="24"/>
        </w:rPr>
        <w:t>中等學校教育階段</w:t>
      </w:r>
      <w:r w:rsidR="0051505F" w:rsidRPr="003D14E4">
        <w:rPr>
          <w:rFonts w:ascii="標楷體" w:eastAsia="標楷體" w:hAnsi="標楷體" w:cs="Times New Roman"/>
          <w:kern w:val="0"/>
          <w:szCs w:val="24"/>
        </w:rPr>
        <w:t>：</w:t>
      </w:r>
      <w:r w:rsidR="0051505F" w:rsidRPr="003D14E4">
        <w:rPr>
          <w:rFonts w:ascii="標楷體" w:eastAsia="標楷體" w:hAnsi="標楷體" w:cs="Times New Roman" w:hint="eastAsia"/>
          <w:kern w:val="0"/>
          <w:szCs w:val="24"/>
        </w:rPr>
        <w:t>(以下擇</w:t>
      </w:r>
      <w:proofErr w:type="gramStart"/>
      <w:r w:rsidR="0051505F" w:rsidRPr="003D14E4">
        <w:rPr>
          <w:rFonts w:ascii="標楷體" w:eastAsia="標楷體" w:hAnsi="標楷體" w:cs="Times New Roman" w:hint="eastAsia"/>
          <w:kern w:val="0"/>
          <w:szCs w:val="24"/>
        </w:rPr>
        <w:t>一</w:t>
      </w:r>
      <w:proofErr w:type="gramEnd"/>
      <w:r w:rsidR="0051505F" w:rsidRPr="003D14E4">
        <w:rPr>
          <w:rFonts w:ascii="標楷體" w:eastAsia="標楷體" w:hAnsi="標楷體" w:cs="Times New Roman" w:hint="eastAsia"/>
          <w:kern w:val="0"/>
          <w:szCs w:val="24"/>
        </w:rPr>
        <w:t>修畢)</w:t>
      </w:r>
    </w:p>
    <w:p w14:paraId="0962C090" w14:textId="6957A07A" w:rsidR="0076728D" w:rsidRPr="003D14E4" w:rsidRDefault="0051505F" w:rsidP="00637E31">
      <w:pPr>
        <w:pStyle w:val="a9"/>
        <w:numPr>
          <w:ilvl w:val="2"/>
          <w:numId w:val="1"/>
        </w:numPr>
        <w:snapToGrid w:val="0"/>
        <w:spacing w:line="400" w:lineRule="exact"/>
        <w:ind w:leftChars="0" w:left="1985"/>
        <w:rPr>
          <w:rFonts w:ascii="標楷體" w:eastAsia="標楷體" w:hAnsi="標楷體" w:cs="Times New Roman"/>
          <w:kern w:val="0"/>
          <w:szCs w:val="24"/>
        </w:rPr>
      </w:pPr>
      <w:r w:rsidRPr="003D14E4">
        <w:rPr>
          <w:rFonts w:ascii="標楷體" w:eastAsia="標楷體" w:hAnsi="標楷體" w:cs="Times New Roman" w:hint="eastAsia"/>
          <w:kern w:val="0"/>
          <w:szCs w:val="24"/>
        </w:rPr>
        <w:t>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w:t>
      </w:r>
      <w:r w:rsidRPr="003D14E4">
        <w:rPr>
          <w:rFonts w:ascii="標楷體" w:eastAsia="標楷體" w:hAnsi="標楷體" w:cs="Times New Roman"/>
          <w:kern w:val="0"/>
          <w:szCs w:val="24"/>
        </w:rPr>
        <w:t>8學分</w:t>
      </w:r>
      <w:r w:rsidRPr="003D14E4">
        <w:rPr>
          <w:rFonts w:ascii="標楷體" w:eastAsia="標楷體" w:hAnsi="標楷體" w:cs="Times New Roman" w:hint="eastAsia"/>
          <w:kern w:val="0"/>
          <w:szCs w:val="24"/>
        </w:rPr>
        <w:t>、特殊需求領域及領域/科目調整教學知識10學分、中等學校師資職前教育「教育專業課程」1</w:t>
      </w:r>
      <w:r w:rsidRPr="003D14E4">
        <w:rPr>
          <w:rFonts w:ascii="標楷體" w:eastAsia="標楷體" w:hAnsi="標楷體" w:cs="Times New Roman"/>
          <w:kern w:val="0"/>
          <w:szCs w:val="24"/>
        </w:rPr>
        <w:t>0學分</w:t>
      </w:r>
      <w:r w:rsidRPr="003D14E4">
        <w:rPr>
          <w:rFonts w:ascii="標楷體" w:eastAsia="標楷體" w:hAnsi="標楷體" w:cs="Times New Roman" w:hint="eastAsia"/>
          <w:kern w:val="0"/>
          <w:szCs w:val="24"/>
        </w:rPr>
        <w:t>、</w:t>
      </w:r>
      <w:r w:rsidRPr="003D14E4">
        <w:rPr>
          <w:rFonts w:ascii="標楷體" w:eastAsia="標楷體" w:hAnsi="標楷體" w:cs="Times New Roman" w:hint="eastAsia"/>
          <w:szCs w:val="24"/>
        </w:rPr>
        <w:t>中等學校師資類科專門課程2</w:t>
      </w:r>
      <w:r w:rsidRPr="003D14E4">
        <w:rPr>
          <w:rFonts w:ascii="標楷體" w:eastAsia="標楷體" w:hAnsi="標楷體" w:cs="Times New Roman"/>
          <w:szCs w:val="24"/>
        </w:rPr>
        <w:t>6學分至50學分</w:t>
      </w:r>
      <w:r w:rsidRPr="003D14E4">
        <w:rPr>
          <w:rFonts w:ascii="標楷體" w:eastAsia="標楷體" w:hAnsi="標楷體" w:cs="Times New Roman" w:hint="eastAsia"/>
          <w:szCs w:val="24"/>
        </w:rPr>
        <w:t>及各校自訂之普通課程</w:t>
      </w:r>
      <w:r w:rsidRPr="003D14E4">
        <w:rPr>
          <w:rFonts w:ascii="標楷體" w:eastAsia="標楷體" w:hAnsi="標楷體" w:cs="Times New Roman" w:hint="eastAsia"/>
          <w:kern w:val="0"/>
          <w:szCs w:val="24"/>
        </w:rPr>
        <w:t>。</w:t>
      </w:r>
    </w:p>
    <w:p w14:paraId="38041B63" w14:textId="61B460BA" w:rsidR="0076728D" w:rsidRPr="003D14E4" w:rsidRDefault="0051505F" w:rsidP="00637E31">
      <w:pPr>
        <w:pStyle w:val="a9"/>
        <w:numPr>
          <w:ilvl w:val="2"/>
          <w:numId w:val="1"/>
        </w:numPr>
        <w:snapToGrid w:val="0"/>
        <w:spacing w:line="400" w:lineRule="exact"/>
        <w:ind w:leftChars="0" w:left="1985"/>
        <w:rPr>
          <w:rFonts w:ascii="標楷體" w:eastAsia="標楷體" w:hAnsi="標楷體" w:cs="Times New Roman"/>
          <w:kern w:val="0"/>
          <w:szCs w:val="24"/>
        </w:rPr>
      </w:pPr>
      <w:r w:rsidRPr="003D14E4">
        <w:rPr>
          <w:rFonts w:ascii="標楷體" w:eastAsia="標楷體" w:hAnsi="標楷體" w:cs="Times New Roman" w:hint="eastAsia"/>
          <w:kern w:val="0"/>
          <w:szCs w:val="24"/>
        </w:rPr>
        <w:t>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w:t>
      </w:r>
      <w:r w:rsidRPr="003D14E4">
        <w:rPr>
          <w:rFonts w:ascii="標楷體" w:eastAsia="標楷體" w:hAnsi="標楷體" w:cs="Times New Roman"/>
          <w:kern w:val="0"/>
          <w:szCs w:val="24"/>
        </w:rPr>
        <w:t>8學分</w:t>
      </w:r>
      <w:r w:rsidRPr="003D14E4">
        <w:rPr>
          <w:rFonts w:ascii="標楷體" w:eastAsia="標楷體" w:hAnsi="標楷體" w:cs="Times New Roman" w:hint="eastAsia"/>
          <w:kern w:val="0"/>
          <w:szCs w:val="24"/>
        </w:rPr>
        <w:t>、特殊需求領域及領域/科目調整教學知識10學分、中等學校師資職前教育「教育專業課程」1</w:t>
      </w:r>
      <w:r w:rsidRPr="003D14E4">
        <w:rPr>
          <w:rFonts w:ascii="標楷體" w:eastAsia="標楷體" w:hAnsi="標楷體" w:cs="Times New Roman"/>
          <w:kern w:val="0"/>
          <w:szCs w:val="24"/>
        </w:rPr>
        <w:t>0學分</w:t>
      </w:r>
      <w:r w:rsidRPr="003D14E4">
        <w:rPr>
          <w:rFonts w:ascii="標楷體" w:eastAsia="標楷體" w:hAnsi="標楷體" w:cs="Times New Roman" w:hint="eastAsia"/>
          <w:kern w:val="0"/>
          <w:szCs w:val="24"/>
        </w:rPr>
        <w:t>、需求</w:t>
      </w:r>
      <w:r w:rsidR="00E444FC" w:rsidRPr="003D14E4">
        <w:rPr>
          <w:rFonts w:ascii="標楷體" w:eastAsia="標楷體" w:hAnsi="標楷體" w:cs="Times New Roman" w:hint="eastAsia"/>
          <w:kern w:val="0"/>
          <w:szCs w:val="24"/>
        </w:rPr>
        <w:t>次</w:t>
      </w:r>
      <w:r w:rsidRPr="003D14E4">
        <w:rPr>
          <w:rFonts w:ascii="標楷體" w:eastAsia="標楷體" w:hAnsi="標楷體" w:cs="Times New Roman" w:hint="eastAsia"/>
          <w:kern w:val="0"/>
          <w:szCs w:val="24"/>
        </w:rPr>
        <w:t>專長課程及各校自訂之普通課程</w:t>
      </w:r>
      <w:r w:rsidR="00AB5461" w:rsidRPr="003D14E4">
        <w:rPr>
          <w:rFonts w:ascii="標楷體" w:eastAsia="標楷體" w:hAnsi="標楷體" w:cs="Times New Roman" w:hint="eastAsia"/>
          <w:kern w:val="0"/>
          <w:szCs w:val="24"/>
        </w:rPr>
        <w:t>。</w:t>
      </w:r>
    </w:p>
    <w:p w14:paraId="44F2B3A1" w14:textId="0B048776" w:rsidR="00A76AD4" w:rsidRPr="003D14E4" w:rsidRDefault="00A76AD4" w:rsidP="00637E31">
      <w:pPr>
        <w:pStyle w:val="a9"/>
        <w:numPr>
          <w:ilvl w:val="2"/>
          <w:numId w:val="1"/>
        </w:numPr>
        <w:snapToGrid w:val="0"/>
        <w:spacing w:line="400" w:lineRule="exact"/>
        <w:ind w:leftChars="0" w:left="1985"/>
        <w:rPr>
          <w:rFonts w:ascii="標楷體" w:eastAsia="標楷體" w:hAnsi="標楷體" w:cs="Times New Roman"/>
          <w:kern w:val="0"/>
          <w:szCs w:val="24"/>
        </w:rPr>
      </w:pPr>
      <w:r w:rsidRPr="003D14E4">
        <w:rPr>
          <w:rFonts w:ascii="標楷體" w:eastAsia="標楷體" w:hAnsi="標楷體" w:cs="Times New Roman" w:hint="eastAsia"/>
          <w:kern w:val="0"/>
          <w:szCs w:val="24"/>
        </w:rPr>
        <w:t>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w:t>
      </w:r>
      <w:r w:rsidRPr="003D14E4">
        <w:rPr>
          <w:rFonts w:ascii="標楷體" w:eastAsia="標楷體" w:hAnsi="標楷體" w:cs="Times New Roman"/>
          <w:kern w:val="0"/>
          <w:szCs w:val="24"/>
        </w:rPr>
        <w:t>8學分</w:t>
      </w:r>
      <w:r w:rsidRPr="003D14E4">
        <w:rPr>
          <w:rFonts w:ascii="標楷體" w:eastAsia="標楷體" w:hAnsi="標楷體" w:cs="Times New Roman" w:hint="eastAsia"/>
          <w:kern w:val="0"/>
          <w:szCs w:val="24"/>
        </w:rPr>
        <w:t>、特殊需求領域及領域/科目調整教學知識10學分、中等學校師資職前教育「教育專業課程」1</w:t>
      </w:r>
      <w:r w:rsidRPr="003D14E4">
        <w:rPr>
          <w:rFonts w:ascii="標楷體" w:eastAsia="標楷體" w:hAnsi="標楷體" w:cs="Times New Roman"/>
          <w:kern w:val="0"/>
          <w:szCs w:val="24"/>
        </w:rPr>
        <w:t>0學分</w:t>
      </w:r>
      <w:r w:rsidRPr="003D14E4">
        <w:rPr>
          <w:rFonts w:ascii="標楷體" w:eastAsia="標楷體" w:hAnsi="標楷體" w:cs="Times New Roman" w:hint="eastAsia"/>
          <w:kern w:val="0"/>
          <w:szCs w:val="24"/>
        </w:rPr>
        <w:t>、</w:t>
      </w:r>
      <w:r w:rsidRPr="003D14E4">
        <w:rPr>
          <w:rFonts w:ascii="標楷體" w:eastAsia="標楷體" w:hAnsi="標楷體" w:cs="Times New Roman" w:hint="eastAsia"/>
          <w:szCs w:val="24"/>
        </w:rPr>
        <w:t>中等學校師資類科專門課程2</w:t>
      </w:r>
      <w:r w:rsidRPr="003D14E4">
        <w:rPr>
          <w:rFonts w:ascii="標楷體" w:eastAsia="標楷體" w:hAnsi="標楷體" w:cs="Times New Roman"/>
          <w:szCs w:val="24"/>
        </w:rPr>
        <w:t>6學分至50學分</w:t>
      </w:r>
      <w:r w:rsidRPr="003D14E4">
        <w:rPr>
          <w:rFonts w:ascii="標楷體" w:eastAsia="標楷體" w:hAnsi="標楷體" w:cs="Times New Roman" w:hint="eastAsia"/>
          <w:kern w:val="0"/>
          <w:szCs w:val="24"/>
        </w:rPr>
        <w:t>、需求</w:t>
      </w:r>
      <w:r w:rsidR="00E444FC" w:rsidRPr="003D14E4">
        <w:rPr>
          <w:rFonts w:ascii="標楷體" w:eastAsia="標楷體" w:hAnsi="標楷體" w:cs="Times New Roman" w:hint="eastAsia"/>
          <w:kern w:val="0"/>
          <w:szCs w:val="24"/>
        </w:rPr>
        <w:t>次</w:t>
      </w:r>
      <w:r w:rsidRPr="003D14E4">
        <w:rPr>
          <w:rFonts w:ascii="標楷體" w:eastAsia="標楷體" w:hAnsi="標楷體" w:cs="Times New Roman" w:hint="eastAsia"/>
          <w:kern w:val="0"/>
          <w:szCs w:val="24"/>
        </w:rPr>
        <w:t>專長課程及各校自訂之普通課程。</w:t>
      </w:r>
    </w:p>
    <w:p w14:paraId="3C913293" w14:textId="1EA0833C" w:rsidR="0051505F" w:rsidRPr="003D14E4" w:rsidRDefault="0051505F" w:rsidP="009C7F80">
      <w:pPr>
        <w:snapToGrid w:val="0"/>
        <w:spacing w:line="400" w:lineRule="exact"/>
        <w:ind w:leftChars="531" w:left="3115" w:hangingChars="767" w:hanging="1841"/>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2</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Pr="003D14E4">
        <w:rPr>
          <w:rFonts w:ascii="標楷體" w:eastAsia="標楷體" w:hAnsi="標楷體" w:cs="Times New Roman"/>
          <w:kern w:val="0"/>
          <w:szCs w:val="24"/>
        </w:rPr>
        <w:t>國民小學</w:t>
      </w:r>
      <w:r w:rsidRPr="003D14E4">
        <w:rPr>
          <w:rFonts w:ascii="標楷體" w:eastAsia="標楷體" w:hAnsi="標楷體" w:cs="Times New Roman" w:hint="eastAsia"/>
          <w:kern w:val="0"/>
          <w:szCs w:val="24"/>
        </w:rPr>
        <w:t>教育階段：(以下擇</w:t>
      </w:r>
      <w:proofErr w:type="gramStart"/>
      <w:r w:rsidRPr="003D14E4">
        <w:rPr>
          <w:rFonts w:ascii="標楷體" w:eastAsia="標楷體" w:hAnsi="標楷體" w:cs="Times New Roman" w:hint="eastAsia"/>
          <w:kern w:val="0"/>
          <w:szCs w:val="24"/>
        </w:rPr>
        <w:t>一</w:t>
      </w:r>
      <w:proofErr w:type="gramEnd"/>
      <w:r w:rsidRPr="003D14E4">
        <w:rPr>
          <w:rFonts w:ascii="標楷體" w:eastAsia="標楷體" w:hAnsi="標楷體" w:cs="Times New Roman" w:hint="eastAsia"/>
          <w:kern w:val="0"/>
          <w:szCs w:val="24"/>
        </w:rPr>
        <w:t>修畢)</w:t>
      </w:r>
    </w:p>
    <w:p w14:paraId="4F585D32" w14:textId="77777777" w:rsidR="0088637B" w:rsidRPr="003D14E4" w:rsidRDefault="0051505F" w:rsidP="009942A5">
      <w:pPr>
        <w:pStyle w:val="a9"/>
        <w:numPr>
          <w:ilvl w:val="0"/>
          <w:numId w:val="11"/>
        </w:numPr>
        <w:snapToGrid w:val="0"/>
        <w:spacing w:line="400" w:lineRule="exact"/>
        <w:ind w:leftChars="0" w:left="1985"/>
        <w:rPr>
          <w:rFonts w:ascii="標楷體" w:eastAsia="標楷體" w:hAnsi="標楷體" w:cs="Times New Roman"/>
          <w:kern w:val="0"/>
          <w:szCs w:val="24"/>
        </w:rPr>
      </w:pPr>
      <w:r w:rsidRPr="003D14E4">
        <w:rPr>
          <w:rFonts w:ascii="標楷體" w:eastAsia="標楷體" w:hAnsi="標楷體" w:cs="Times New Roman" w:hint="eastAsia"/>
          <w:kern w:val="0"/>
          <w:szCs w:val="24"/>
        </w:rPr>
        <w:t>應修畢至少特殊教育專業課程28學分、特殊需求領域及領域調整教學知識10學分、</w:t>
      </w:r>
      <w:r w:rsidRPr="003D14E4">
        <w:rPr>
          <w:rFonts w:ascii="標楷體" w:eastAsia="標楷體" w:hAnsi="標楷體" w:cs="Times New Roman"/>
          <w:kern w:val="0"/>
          <w:szCs w:val="24"/>
        </w:rPr>
        <w:t>國民小學</w:t>
      </w:r>
      <w:r w:rsidRPr="003D14E4">
        <w:rPr>
          <w:rFonts w:ascii="標楷體" w:eastAsia="標楷體" w:hAnsi="標楷體" w:cs="Times New Roman" w:hint="eastAsia"/>
          <w:kern w:val="0"/>
          <w:szCs w:val="24"/>
        </w:rPr>
        <w:t>師資職前教育「教育專業</w:t>
      </w:r>
      <w:r w:rsidRPr="003D14E4">
        <w:rPr>
          <w:rFonts w:ascii="標楷體" w:eastAsia="標楷體" w:hAnsi="標楷體" w:cs="Times New Roman" w:hint="eastAsia"/>
          <w:kern w:val="0"/>
          <w:szCs w:val="24"/>
        </w:rPr>
        <w:lastRenderedPageBreak/>
        <w:t>課程」10學分、國民小學師資類科</w:t>
      </w:r>
      <w:r w:rsidRPr="003D14E4">
        <w:rPr>
          <w:rFonts w:ascii="標楷體" w:eastAsia="標楷體" w:hAnsi="標楷體" w:cs="Times New Roman"/>
          <w:szCs w:val="24"/>
        </w:rPr>
        <w:t>專門課程</w:t>
      </w:r>
      <w:r w:rsidRPr="003D14E4">
        <w:rPr>
          <w:rFonts w:ascii="標楷體" w:eastAsia="標楷體" w:hAnsi="標楷體" w:cs="Times New Roman" w:hint="eastAsia"/>
          <w:szCs w:val="24"/>
        </w:rPr>
        <w:t>10</w:t>
      </w:r>
      <w:r w:rsidRPr="003D14E4">
        <w:rPr>
          <w:rFonts w:ascii="標楷體" w:eastAsia="標楷體" w:hAnsi="標楷體" w:cs="Times New Roman"/>
          <w:szCs w:val="24"/>
        </w:rPr>
        <w:t>學分</w:t>
      </w:r>
      <w:r w:rsidRPr="003D14E4">
        <w:rPr>
          <w:rFonts w:ascii="標楷體" w:eastAsia="標楷體" w:hAnsi="標楷體" w:cs="Times New Roman" w:hint="eastAsia"/>
          <w:szCs w:val="24"/>
        </w:rPr>
        <w:t>及各校自訂之普通課程</w:t>
      </w:r>
      <w:r w:rsidRPr="003D14E4">
        <w:rPr>
          <w:rFonts w:ascii="標楷體" w:eastAsia="標楷體" w:hAnsi="標楷體" w:cs="Times New Roman"/>
          <w:kern w:val="0"/>
          <w:szCs w:val="24"/>
        </w:rPr>
        <w:t>。</w:t>
      </w:r>
    </w:p>
    <w:p w14:paraId="6CE62661" w14:textId="47CD6121" w:rsidR="0088637B" w:rsidRPr="003D14E4" w:rsidRDefault="0051505F" w:rsidP="009942A5">
      <w:pPr>
        <w:pStyle w:val="a9"/>
        <w:numPr>
          <w:ilvl w:val="0"/>
          <w:numId w:val="11"/>
        </w:numPr>
        <w:snapToGrid w:val="0"/>
        <w:spacing w:line="400" w:lineRule="exact"/>
        <w:ind w:leftChars="0" w:left="1985"/>
        <w:rPr>
          <w:rFonts w:ascii="標楷體" w:eastAsia="標楷體" w:hAnsi="標楷體" w:cs="Times New Roman"/>
          <w:kern w:val="0"/>
          <w:szCs w:val="24"/>
        </w:rPr>
      </w:pPr>
      <w:r w:rsidRPr="003D14E4">
        <w:rPr>
          <w:rFonts w:ascii="標楷體" w:eastAsia="標楷體" w:hAnsi="標楷體" w:cs="Times New Roman" w:hint="eastAsia"/>
          <w:kern w:val="0"/>
          <w:szCs w:val="24"/>
        </w:rPr>
        <w:t>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w:t>
      </w:r>
      <w:r w:rsidRPr="003D14E4">
        <w:rPr>
          <w:rFonts w:ascii="標楷體" w:eastAsia="標楷體" w:hAnsi="標楷體" w:cs="Times New Roman"/>
          <w:kern w:val="0"/>
          <w:szCs w:val="24"/>
        </w:rPr>
        <w:t>8學分</w:t>
      </w:r>
      <w:r w:rsidRPr="003D14E4">
        <w:rPr>
          <w:rFonts w:ascii="標楷體" w:eastAsia="標楷體" w:hAnsi="標楷體" w:cs="Times New Roman" w:hint="eastAsia"/>
          <w:kern w:val="0"/>
          <w:szCs w:val="24"/>
        </w:rPr>
        <w:t>、特殊需求領域及領域調整教學知識10學分、國民小學師資職前教育「教育專業課程」10學分、</w:t>
      </w:r>
      <w:r w:rsidRPr="003D14E4">
        <w:rPr>
          <w:rFonts w:ascii="標楷體" w:eastAsia="標楷體" w:hAnsi="標楷體" w:cs="Times New Roman" w:hint="eastAsia"/>
          <w:szCs w:val="24"/>
        </w:rPr>
        <w:t>需求</w:t>
      </w:r>
      <w:r w:rsidR="00E444FC" w:rsidRPr="003D14E4">
        <w:rPr>
          <w:rFonts w:ascii="標楷體" w:eastAsia="標楷體" w:hAnsi="標楷體" w:cs="Times New Roman" w:hint="eastAsia"/>
          <w:szCs w:val="24"/>
        </w:rPr>
        <w:t>次</w:t>
      </w:r>
      <w:r w:rsidRPr="003D14E4">
        <w:rPr>
          <w:rFonts w:ascii="標楷體" w:eastAsia="標楷體" w:hAnsi="標楷體" w:cs="Times New Roman" w:hint="eastAsia"/>
          <w:szCs w:val="24"/>
        </w:rPr>
        <w:t>專長課程</w:t>
      </w:r>
      <w:r w:rsidRPr="003D14E4">
        <w:rPr>
          <w:rFonts w:ascii="標楷體" w:eastAsia="標楷體" w:hAnsi="標楷體" w:cs="Times New Roman" w:hint="eastAsia"/>
          <w:kern w:val="0"/>
          <w:szCs w:val="24"/>
        </w:rPr>
        <w:t>及各校自訂之普通課程。</w:t>
      </w:r>
    </w:p>
    <w:p w14:paraId="5070897D" w14:textId="2D140FB9" w:rsidR="00A76AD4" w:rsidRPr="003D14E4" w:rsidRDefault="00A76AD4" w:rsidP="009942A5">
      <w:pPr>
        <w:pStyle w:val="a9"/>
        <w:numPr>
          <w:ilvl w:val="0"/>
          <w:numId w:val="11"/>
        </w:numPr>
        <w:snapToGrid w:val="0"/>
        <w:spacing w:line="400" w:lineRule="exact"/>
        <w:ind w:leftChars="0" w:left="1985"/>
        <w:rPr>
          <w:rFonts w:ascii="標楷體" w:eastAsia="標楷體" w:hAnsi="標楷體" w:cs="Times New Roman"/>
          <w:kern w:val="0"/>
          <w:szCs w:val="24"/>
        </w:rPr>
      </w:pPr>
      <w:r w:rsidRPr="003D14E4">
        <w:rPr>
          <w:rFonts w:ascii="標楷體" w:eastAsia="標楷體" w:hAnsi="標楷體" w:cs="Times New Roman" w:hint="eastAsia"/>
          <w:kern w:val="0"/>
          <w:szCs w:val="24"/>
        </w:rPr>
        <w:t>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w:t>
      </w:r>
      <w:r w:rsidRPr="003D14E4">
        <w:rPr>
          <w:rFonts w:ascii="標楷體" w:eastAsia="標楷體" w:hAnsi="標楷體" w:cs="Times New Roman"/>
          <w:kern w:val="0"/>
          <w:szCs w:val="24"/>
        </w:rPr>
        <w:t>8學分</w:t>
      </w:r>
      <w:r w:rsidRPr="003D14E4">
        <w:rPr>
          <w:rFonts w:ascii="標楷體" w:eastAsia="標楷體" w:hAnsi="標楷體" w:cs="Times New Roman" w:hint="eastAsia"/>
          <w:kern w:val="0"/>
          <w:szCs w:val="24"/>
        </w:rPr>
        <w:t>、特殊需求領域及領域調整教學知識10學分、國民小學師資職前教育「教育專業課程」10學分、國民小學師資類科</w:t>
      </w:r>
      <w:r w:rsidRPr="003D14E4">
        <w:rPr>
          <w:rFonts w:ascii="標楷體" w:eastAsia="標楷體" w:hAnsi="標楷體" w:cs="Times New Roman"/>
          <w:szCs w:val="24"/>
        </w:rPr>
        <w:t>專門課程</w:t>
      </w:r>
      <w:r w:rsidRPr="003D14E4">
        <w:rPr>
          <w:rFonts w:ascii="標楷體" w:eastAsia="標楷體" w:hAnsi="標楷體" w:cs="Times New Roman" w:hint="eastAsia"/>
          <w:szCs w:val="24"/>
        </w:rPr>
        <w:t>10</w:t>
      </w:r>
      <w:r w:rsidRPr="003D14E4">
        <w:rPr>
          <w:rFonts w:ascii="標楷體" w:eastAsia="標楷體" w:hAnsi="標楷體" w:cs="Times New Roman"/>
          <w:szCs w:val="24"/>
        </w:rPr>
        <w:t>學分</w:t>
      </w:r>
      <w:r w:rsidRPr="003D14E4">
        <w:rPr>
          <w:rFonts w:ascii="標楷體" w:eastAsia="標楷體" w:hAnsi="標楷體" w:cs="Times New Roman" w:hint="eastAsia"/>
          <w:kern w:val="0"/>
          <w:szCs w:val="24"/>
        </w:rPr>
        <w:t>、</w:t>
      </w:r>
      <w:r w:rsidRPr="003D14E4">
        <w:rPr>
          <w:rFonts w:ascii="標楷體" w:eastAsia="標楷體" w:hAnsi="標楷體" w:cs="Times New Roman" w:hint="eastAsia"/>
          <w:szCs w:val="24"/>
        </w:rPr>
        <w:t>需求</w:t>
      </w:r>
      <w:r w:rsidR="00E444FC" w:rsidRPr="003D14E4">
        <w:rPr>
          <w:rFonts w:ascii="標楷體" w:eastAsia="標楷體" w:hAnsi="標楷體" w:cs="Times New Roman" w:hint="eastAsia"/>
          <w:szCs w:val="24"/>
        </w:rPr>
        <w:t>次</w:t>
      </w:r>
      <w:r w:rsidRPr="003D14E4">
        <w:rPr>
          <w:rFonts w:ascii="標楷體" w:eastAsia="標楷體" w:hAnsi="標楷體" w:cs="Times New Roman" w:hint="eastAsia"/>
          <w:szCs w:val="24"/>
        </w:rPr>
        <w:t>專長課程</w:t>
      </w:r>
      <w:r w:rsidRPr="003D14E4">
        <w:rPr>
          <w:rFonts w:ascii="標楷體" w:eastAsia="標楷體" w:hAnsi="標楷體" w:cs="Times New Roman" w:hint="eastAsia"/>
          <w:kern w:val="0"/>
          <w:szCs w:val="24"/>
        </w:rPr>
        <w:t>及各校自訂之普通課程。</w:t>
      </w:r>
    </w:p>
    <w:p w14:paraId="26FBCD1D" w14:textId="75ABF2C9" w:rsidR="00AB5461" w:rsidRPr="003D14E4" w:rsidRDefault="0051505F" w:rsidP="00C54332">
      <w:pPr>
        <w:snapToGrid w:val="0"/>
        <w:spacing w:line="400" w:lineRule="exact"/>
        <w:ind w:leftChars="531" w:left="3398" w:hangingChars="885" w:hanging="2124"/>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3</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Pr="003D14E4">
        <w:rPr>
          <w:rFonts w:ascii="標楷體" w:eastAsia="標楷體" w:hAnsi="標楷體" w:cs="Times New Roman" w:hint="eastAsia"/>
          <w:kern w:val="0"/>
          <w:szCs w:val="24"/>
        </w:rPr>
        <w:t>幼兒園教育階段：應修畢至少特殊教育專業課程28學分、幼兒園師資職前教育「教育專業課程」1</w:t>
      </w:r>
      <w:r w:rsidRPr="003D14E4">
        <w:rPr>
          <w:rFonts w:ascii="標楷體" w:eastAsia="標楷體" w:hAnsi="標楷體" w:cs="Times New Roman"/>
          <w:kern w:val="0"/>
          <w:szCs w:val="24"/>
        </w:rPr>
        <w:t>6</w:t>
      </w:r>
      <w:r w:rsidRPr="003D14E4">
        <w:rPr>
          <w:rFonts w:ascii="標楷體" w:eastAsia="標楷體" w:hAnsi="標楷體" w:cs="Times New Roman" w:hint="eastAsia"/>
          <w:kern w:val="0"/>
          <w:szCs w:val="24"/>
        </w:rPr>
        <w:t>學分、</w:t>
      </w:r>
      <w:r w:rsidRPr="003D14E4">
        <w:rPr>
          <w:rFonts w:ascii="標楷體" w:eastAsia="標楷體" w:hAnsi="標楷體" w:cs="Times New Roman" w:hint="eastAsia"/>
          <w:szCs w:val="24"/>
        </w:rPr>
        <w:t>需求</w:t>
      </w:r>
      <w:r w:rsidR="00E444FC" w:rsidRPr="003D14E4">
        <w:rPr>
          <w:rFonts w:ascii="標楷體" w:eastAsia="標楷體" w:hAnsi="標楷體" w:cs="Times New Roman" w:hint="eastAsia"/>
          <w:szCs w:val="24"/>
        </w:rPr>
        <w:t>次</w:t>
      </w:r>
      <w:r w:rsidRPr="003D14E4">
        <w:rPr>
          <w:rFonts w:ascii="標楷體" w:eastAsia="標楷體" w:hAnsi="標楷體" w:cs="Times New Roman" w:hint="eastAsia"/>
          <w:szCs w:val="24"/>
        </w:rPr>
        <w:t>專長課程</w:t>
      </w:r>
      <w:r w:rsidRPr="003D14E4">
        <w:rPr>
          <w:rFonts w:ascii="標楷體" w:eastAsia="標楷體" w:hAnsi="標楷體" w:cs="Times New Roman" w:hint="eastAsia"/>
          <w:kern w:val="0"/>
          <w:szCs w:val="24"/>
        </w:rPr>
        <w:t>及各校自訂之普通課程。</w:t>
      </w:r>
    </w:p>
    <w:p w14:paraId="5BAA55F7" w14:textId="77777777" w:rsidR="0051505F" w:rsidRPr="003D14E4" w:rsidRDefault="0051505F" w:rsidP="00797BAA">
      <w:pPr>
        <w:snapToGrid w:val="0"/>
        <w:spacing w:line="400" w:lineRule="exact"/>
        <w:ind w:leftChars="473" w:left="1274" w:hangingChars="58" w:hanging="139"/>
        <w:rPr>
          <w:rFonts w:ascii="標楷體" w:eastAsia="標楷體" w:hAnsi="標楷體" w:cs="Times New Roman"/>
          <w:kern w:val="0"/>
          <w:szCs w:val="24"/>
        </w:rPr>
      </w:pPr>
      <w:r w:rsidRPr="003D14E4">
        <w:rPr>
          <w:rFonts w:ascii="標楷體" w:eastAsia="標楷體" w:hAnsi="標楷體" w:cs="Times New Roman" w:hint="eastAsia"/>
          <w:kern w:val="0"/>
          <w:szCs w:val="24"/>
        </w:rPr>
        <w:t>(</w:t>
      </w:r>
      <w:r w:rsidRPr="003D14E4">
        <w:rPr>
          <w:rFonts w:ascii="標楷體" w:eastAsia="標楷體" w:hAnsi="標楷體" w:cs="Times New Roman"/>
          <w:kern w:val="0"/>
          <w:szCs w:val="24"/>
        </w:rPr>
        <w:t>2</w:t>
      </w:r>
      <w:r w:rsidRPr="003D14E4">
        <w:rPr>
          <w:rFonts w:ascii="標楷體" w:eastAsia="標楷體" w:hAnsi="標楷體" w:cs="Times New Roman" w:hint="eastAsia"/>
          <w:kern w:val="0"/>
          <w:szCs w:val="24"/>
        </w:rPr>
        <w:t>)資賦優異組：</w:t>
      </w:r>
    </w:p>
    <w:p w14:paraId="30B0D6C6" w14:textId="0AEDD58C" w:rsidR="0051505F" w:rsidRPr="003D14E4" w:rsidRDefault="0051505F" w:rsidP="00C65B4F">
      <w:pPr>
        <w:snapToGrid w:val="0"/>
        <w:spacing w:line="400" w:lineRule="exact"/>
        <w:ind w:leftChars="531" w:left="3115" w:hangingChars="767" w:hanging="1841"/>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1</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Pr="003D14E4">
        <w:rPr>
          <w:rFonts w:ascii="標楷體" w:eastAsia="標楷體" w:hAnsi="標楷體" w:cs="Times New Roman" w:hint="eastAsia"/>
          <w:kern w:val="0"/>
          <w:szCs w:val="24"/>
        </w:rPr>
        <w:t>中等學校教育階段：</w:t>
      </w:r>
    </w:p>
    <w:p w14:paraId="0B2C2EF1" w14:textId="1E7122F2" w:rsidR="0051505F" w:rsidRPr="003D14E4" w:rsidRDefault="0051505F" w:rsidP="00C65B4F">
      <w:pPr>
        <w:snapToGrid w:val="0"/>
        <w:spacing w:line="400" w:lineRule="exact"/>
        <w:ind w:leftChars="650" w:left="1560"/>
        <w:rPr>
          <w:rFonts w:ascii="標楷體" w:eastAsia="標楷體" w:hAnsi="標楷體" w:cs="Times New Roman"/>
          <w:kern w:val="0"/>
          <w:szCs w:val="24"/>
        </w:rPr>
      </w:pPr>
      <w:r w:rsidRPr="003D14E4">
        <w:rPr>
          <w:rFonts w:ascii="標楷體" w:eastAsia="標楷體" w:hAnsi="標楷體" w:cs="Times New Roman" w:hint="eastAsia"/>
          <w:kern w:val="0"/>
          <w:szCs w:val="24"/>
        </w:rPr>
        <w:t>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w:t>
      </w:r>
      <w:r w:rsidRPr="003D14E4">
        <w:rPr>
          <w:rFonts w:ascii="標楷體" w:eastAsia="標楷體" w:hAnsi="標楷體" w:cs="Times New Roman"/>
          <w:kern w:val="0"/>
          <w:szCs w:val="24"/>
        </w:rPr>
        <w:t>8學分</w:t>
      </w:r>
      <w:r w:rsidRPr="003D14E4">
        <w:rPr>
          <w:rFonts w:ascii="標楷體" w:eastAsia="標楷體" w:hAnsi="標楷體" w:cs="Times New Roman" w:hint="eastAsia"/>
          <w:kern w:val="0"/>
          <w:szCs w:val="24"/>
        </w:rPr>
        <w:t>、特殊需求領域及領域/科目調整教學知識10學分、中等學校師資職前教育「教育專業課程」10學分、</w:t>
      </w:r>
      <w:r w:rsidRPr="003D14E4">
        <w:rPr>
          <w:rFonts w:ascii="標楷體" w:eastAsia="標楷體" w:hAnsi="標楷體" w:cs="Times New Roman" w:hint="eastAsia"/>
          <w:szCs w:val="24"/>
        </w:rPr>
        <w:t>中等學校師資類科專門課程2</w:t>
      </w:r>
      <w:r w:rsidRPr="003D14E4">
        <w:rPr>
          <w:rFonts w:ascii="標楷體" w:eastAsia="標楷體" w:hAnsi="標楷體" w:cs="Times New Roman"/>
          <w:szCs w:val="24"/>
        </w:rPr>
        <w:t>6學分至50學分</w:t>
      </w:r>
      <w:r w:rsidRPr="003D14E4">
        <w:rPr>
          <w:rFonts w:ascii="標楷體" w:eastAsia="標楷體" w:hAnsi="標楷體" w:cs="Times New Roman" w:hint="eastAsia"/>
          <w:kern w:val="0"/>
          <w:szCs w:val="24"/>
        </w:rPr>
        <w:t>及各校自訂之普通課程。</w:t>
      </w:r>
    </w:p>
    <w:p w14:paraId="39119231" w14:textId="0D5E5199" w:rsidR="0051505F" w:rsidRPr="003D14E4" w:rsidRDefault="0051505F" w:rsidP="00C65B4F">
      <w:pPr>
        <w:snapToGrid w:val="0"/>
        <w:spacing w:line="400" w:lineRule="exact"/>
        <w:ind w:leftChars="531" w:left="1696" w:hangingChars="176" w:hanging="422"/>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2</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Pr="003D14E4">
        <w:rPr>
          <w:rFonts w:ascii="標楷體" w:eastAsia="標楷體" w:hAnsi="標楷體" w:cs="Times New Roman" w:hint="eastAsia"/>
          <w:kern w:val="0"/>
          <w:szCs w:val="24"/>
        </w:rPr>
        <w:t>國民小學教育階段</w:t>
      </w:r>
      <w:r w:rsidRPr="003D14E4">
        <w:rPr>
          <w:rFonts w:ascii="標楷體" w:eastAsia="標楷體" w:hAnsi="標楷體" w:cs="Times New Roman"/>
          <w:kern w:val="0"/>
          <w:szCs w:val="24"/>
        </w:rPr>
        <w:t>：</w:t>
      </w:r>
    </w:p>
    <w:p w14:paraId="722235F1" w14:textId="6D000DFB" w:rsidR="0051505F" w:rsidRPr="003D14E4" w:rsidRDefault="0051505F" w:rsidP="000E5AD4">
      <w:pPr>
        <w:snapToGrid w:val="0"/>
        <w:spacing w:line="400" w:lineRule="exact"/>
        <w:ind w:leftChars="650" w:left="1560"/>
        <w:rPr>
          <w:rFonts w:ascii="標楷體" w:eastAsia="標楷體" w:hAnsi="標楷體" w:cs="Times New Roman"/>
          <w:kern w:val="0"/>
          <w:szCs w:val="24"/>
        </w:rPr>
      </w:pPr>
      <w:r w:rsidRPr="003D14E4">
        <w:rPr>
          <w:rFonts w:ascii="標楷體" w:eastAsia="標楷體" w:hAnsi="標楷體" w:cs="Times New Roman" w:hint="eastAsia"/>
          <w:kern w:val="0"/>
          <w:szCs w:val="24"/>
        </w:rPr>
        <w:t>應修</w:t>
      </w:r>
      <w:r w:rsidRPr="003D14E4">
        <w:rPr>
          <w:rFonts w:ascii="標楷體" w:eastAsia="標楷體" w:hAnsi="標楷體" w:cs="Times New Roman"/>
          <w:kern w:val="0"/>
          <w:szCs w:val="24"/>
        </w:rPr>
        <w:t>畢至少</w:t>
      </w:r>
      <w:r w:rsidRPr="003D14E4">
        <w:rPr>
          <w:rFonts w:ascii="標楷體" w:eastAsia="標楷體" w:hAnsi="標楷體" w:cs="Times New Roman" w:hint="eastAsia"/>
          <w:kern w:val="0"/>
          <w:szCs w:val="24"/>
        </w:rPr>
        <w:t>特殊教育專業課程2</w:t>
      </w:r>
      <w:r w:rsidRPr="003D14E4">
        <w:rPr>
          <w:rFonts w:ascii="標楷體" w:eastAsia="標楷體" w:hAnsi="標楷體" w:cs="Times New Roman"/>
          <w:kern w:val="0"/>
          <w:szCs w:val="24"/>
        </w:rPr>
        <w:t>8學分</w:t>
      </w:r>
      <w:r w:rsidRPr="003D14E4">
        <w:rPr>
          <w:rFonts w:ascii="標楷體" w:eastAsia="標楷體" w:hAnsi="標楷體" w:cs="Times New Roman" w:hint="eastAsia"/>
          <w:kern w:val="0"/>
          <w:szCs w:val="24"/>
        </w:rPr>
        <w:t>、特殊需求領域及領域調整教學知識10學分、國民小學師資職前教育「教育專業課程」10學分、國民小學師資類科</w:t>
      </w:r>
      <w:r w:rsidRPr="003D14E4">
        <w:rPr>
          <w:rFonts w:ascii="標楷體" w:eastAsia="標楷體" w:hAnsi="標楷體" w:cs="Times New Roman"/>
          <w:szCs w:val="24"/>
        </w:rPr>
        <w:t>專門課程</w:t>
      </w:r>
      <w:r w:rsidRPr="003D14E4">
        <w:rPr>
          <w:rFonts w:ascii="標楷體" w:eastAsia="標楷體" w:hAnsi="標楷體" w:cs="Times New Roman" w:hint="eastAsia"/>
          <w:szCs w:val="24"/>
        </w:rPr>
        <w:t>10</w:t>
      </w:r>
      <w:r w:rsidRPr="003D14E4">
        <w:rPr>
          <w:rFonts w:ascii="標楷體" w:eastAsia="標楷體" w:hAnsi="標楷體" w:cs="Times New Roman"/>
          <w:szCs w:val="24"/>
        </w:rPr>
        <w:t>學分</w:t>
      </w:r>
      <w:r w:rsidRPr="003D14E4">
        <w:rPr>
          <w:rFonts w:ascii="標楷體" w:eastAsia="標楷體" w:hAnsi="標楷體" w:cs="Times New Roman" w:hint="eastAsia"/>
          <w:kern w:val="0"/>
          <w:szCs w:val="24"/>
        </w:rPr>
        <w:t>及各校自訂之普通課程。</w:t>
      </w:r>
    </w:p>
    <w:p w14:paraId="257C5E15" w14:textId="13EF51AB" w:rsidR="0051505F" w:rsidRPr="003D14E4" w:rsidRDefault="0051505F" w:rsidP="009942A5">
      <w:pPr>
        <w:pStyle w:val="a9"/>
        <w:numPr>
          <w:ilvl w:val="3"/>
          <w:numId w:val="6"/>
        </w:numPr>
        <w:snapToGrid w:val="0"/>
        <w:spacing w:line="400" w:lineRule="exact"/>
        <w:ind w:leftChars="0" w:left="1134" w:hanging="284"/>
        <w:rPr>
          <w:rFonts w:ascii="標楷體" w:eastAsia="標楷體" w:hAnsi="標楷體" w:cs="Times New Roman"/>
          <w:kern w:val="0"/>
          <w:szCs w:val="24"/>
        </w:rPr>
      </w:pPr>
      <w:r w:rsidRPr="003D14E4">
        <w:rPr>
          <w:rFonts w:ascii="標楷體" w:eastAsia="標楷體" w:hAnsi="標楷體" w:cs="Times New Roman" w:hint="eastAsia"/>
          <w:kern w:val="0"/>
          <w:szCs w:val="24"/>
        </w:rPr>
        <w:t>雙師資類科教師證書課程：(特殊教育學校(班)類</w:t>
      </w:r>
      <w:proofErr w:type="gramStart"/>
      <w:r w:rsidRPr="003D14E4">
        <w:rPr>
          <w:rFonts w:ascii="標楷體" w:eastAsia="標楷體" w:hAnsi="標楷體" w:cs="Times New Roman" w:hint="eastAsia"/>
          <w:kern w:val="0"/>
          <w:szCs w:val="24"/>
        </w:rPr>
        <w:t>師資加修另一</w:t>
      </w:r>
      <w:proofErr w:type="gramEnd"/>
      <w:r w:rsidRPr="003D14E4">
        <w:rPr>
          <w:rFonts w:ascii="標楷體" w:eastAsia="標楷體" w:hAnsi="標楷體" w:cs="Times New Roman" w:hint="eastAsia"/>
          <w:kern w:val="0"/>
          <w:szCs w:val="24"/>
        </w:rPr>
        <w:t>類科師資職前教育課程，需取得另一類科修習資格後修習)</w:t>
      </w:r>
    </w:p>
    <w:p w14:paraId="2C202C07" w14:textId="77777777" w:rsidR="00F909EF" w:rsidRPr="003D14E4" w:rsidRDefault="0051505F" w:rsidP="009C433A">
      <w:pPr>
        <w:snapToGrid w:val="0"/>
        <w:spacing w:line="400" w:lineRule="exact"/>
        <w:ind w:leftChars="473" w:left="1274" w:hangingChars="58" w:hanging="139"/>
        <w:rPr>
          <w:rFonts w:ascii="標楷體" w:eastAsia="標楷體" w:hAnsi="標楷體" w:cs="Times New Roman"/>
          <w:kern w:val="0"/>
          <w:szCs w:val="24"/>
        </w:rPr>
      </w:pPr>
      <w:r w:rsidRPr="003D14E4">
        <w:rPr>
          <w:rFonts w:ascii="標楷體" w:eastAsia="標楷體" w:hAnsi="標楷體" w:cs="Times New Roman" w:hint="eastAsia"/>
          <w:kern w:val="0"/>
          <w:szCs w:val="24"/>
        </w:rPr>
        <w:t>(1)身心障礙組：</w:t>
      </w:r>
    </w:p>
    <w:p w14:paraId="79752AD1" w14:textId="77777777" w:rsidR="007A071C" w:rsidRPr="003D14E4" w:rsidRDefault="0051505F" w:rsidP="009C433A">
      <w:pPr>
        <w:snapToGrid w:val="0"/>
        <w:spacing w:line="400" w:lineRule="exact"/>
        <w:ind w:leftChars="531" w:left="1274" w:firstLine="1"/>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1</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Pr="003D14E4">
        <w:rPr>
          <w:rFonts w:ascii="標楷體" w:eastAsia="標楷體" w:hAnsi="標楷體" w:cs="Times New Roman" w:hint="eastAsia"/>
          <w:kern w:val="0"/>
          <w:szCs w:val="24"/>
        </w:rPr>
        <w:t>中等學校教育階段：</w:t>
      </w:r>
    </w:p>
    <w:p w14:paraId="6EC18EA4" w14:textId="68C8C687" w:rsidR="00F909EF" w:rsidRPr="003D14E4" w:rsidRDefault="0051505F" w:rsidP="009C433A">
      <w:pPr>
        <w:snapToGrid w:val="0"/>
        <w:spacing w:line="400" w:lineRule="exact"/>
        <w:ind w:leftChars="650" w:left="1560" w:firstLine="1"/>
        <w:rPr>
          <w:rFonts w:ascii="標楷體" w:eastAsia="標楷體" w:hAnsi="標楷體" w:cs="Times New Roman"/>
          <w:kern w:val="0"/>
          <w:szCs w:val="24"/>
        </w:rPr>
      </w:pPr>
      <w:r w:rsidRPr="003D14E4">
        <w:rPr>
          <w:rFonts w:ascii="標楷體" w:eastAsia="標楷體" w:hAnsi="標楷體" w:cs="Times New Roman" w:hint="eastAsia"/>
          <w:kern w:val="0"/>
          <w:szCs w:val="24"/>
        </w:rPr>
        <w:t>應修畢至少特殊教育專業課程28學分、特殊需求領域及領域/科目調整教學知識10學分及中等學校師資職前教育課程。</w:t>
      </w:r>
    </w:p>
    <w:p w14:paraId="6C749A86" w14:textId="77777777" w:rsidR="007A071C" w:rsidRPr="003D14E4" w:rsidRDefault="00F909EF" w:rsidP="009C433A">
      <w:pPr>
        <w:snapToGrid w:val="0"/>
        <w:spacing w:line="400" w:lineRule="exact"/>
        <w:ind w:leftChars="546" w:left="1416" w:hangingChars="44" w:hanging="106"/>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2</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0051505F" w:rsidRPr="003D14E4">
        <w:rPr>
          <w:rFonts w:ascii="標楷體" w:eastAsia="標楷體" w:hAnsi="標楷體" w:cs="Times New Roman" w:hint="eastAsia"/>
          <w:kern w:val="0"/>
          <w:szCs w:val="24"/>
        </w:rPr>
        <w:t>國民小學教育階段：</w:t>
      </w:r>
    </w:p>
    <w:p w14:paraId="483E1C6D" w14:textId="0087953B" w:rsidR="00F909EF" w:rsidRPr="003D14E4" w:rsidRDefault="0051505F" w:rsidP="009C433A">
      <w:pPr>
        <w:snapToGrid w:val="0"/>
        <w:spacing w:line="400" w:lineRule="exact"/>
        <w:ind w:leftChars="650" w:left="1560" w:firstLine="1"/>
        <w:rPr>
          <w:rFonts w:ascii="標楷體" w:eastAsia="標楷體" w:hAnsi="標楷體" w:cs="Times New Roman"/>
          <w:kern w:val="0"/>
          <w:szCs w:val="24"/>
        </w:rPr>
      </w:pPr>
      <w:r w:rsidRPr="003D14E4">
        <w:rPr>
          <w:rFonts w:ascii="標楷體" w:eastAsia="標楷體" w:hAnsi="標楷體" w:cs="Times New Roman" w:hint="eastAsia"/>
          <w:kern w:val="0"/>
          <w:szCs w:val="24"/>
        </w:rPr>
        <w:t>應修畢至少特殊教育專業課程28學分、特殊需求領域及領域調整教學知識10學分及國民小學師資職前教育課程。</w:t>
      </w:r>
    </w:p>
    <w:p w14:paraId="254BDD85" w14:textId="66DE3407" w:rsidR="0051505F" w:rsidRPr="003D14E4" w:rsidRDefault="00F909EF" w:rsidP="006F22C9">
      <w:pPr>
        <w:snapToGrid w:val="0"/>
        <w:spacing w:line="400" w:lineRule="exact"/>
        <w:ind w:leftChars="546" w:left="1416" w:hangingChars="44" w:hanging="106"/>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3</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0051505F" w:rsidRPr="003D14E4">
        <w:rPr>
          <w:rFonts w:ascii="標楷體" w:eastAsia="標楷體" w:hAnsi="標楷體" w:cs="Times New Roman" w:hint="eastAsia"/>
          <w:kern w:val="0"/>
          <w:szCs w:val="24"/>
        </w:rPr>
        <w:t>幼兒園教育階段：</w:t>
      </w:r>
    </w:p>
    <w:p w14:paraId="6A7DEE3D" w14:textId="7620D842" w:rsidR="0051505F" w:rsidRPr="003D14E4" w:rsidRDefault="0051505F" w:rsidP="009C433A">
      <w:pPr>
        <w:snapToGrid w:val="0"/>
        <w:spacing w:line="400" w:lineRule="exact"/>
        <w:ind w:leftChars="650" w:left="1560" w:firstLine="1"/>
        <w:rPr>
          <w:rFonts w:ascii="標楷體" w:eastAsia="標楷體" w:hAnsi="標楷體" w:cs="Times New Roman"/>
          <w:kern w:val="0"/>
          <w:szCs w:val="24"/>
        </w:rPr>
      </w:pPr>
      <w:r w:rsidRPr="003D14E4">
        <w:rPr>
          <w:rFonts w:ascii="標楷體" w:eastAsia="標楷體" w:hAnsi="標楷體" w:cs="Times New Roman" w:hint="eastAsia"/>
          <w:kern w:val="0"/>
          <w:szCs w:val="24"/>
        </w:rPr>
        <w:t>應修畢至少特殊教育專業課程28學分及幼兒園師資職前教育課程。</w:t>
      </w:r>
    </w:p>
    <w:p w14:paraId="4EF58507" w14:textId="77777777" w:rsidR="00F909EF" w:rsidRPr="003D14E4" w:rsidRDefault="0051505F" w:rsidP="00E16BEB">
      <w:pPr>
        <w:snapToGrid w:val="0"/>
        <w:spacing w:line="400" w:lineRule="exact"/>
        <w:ind w:leftChars="487" w:left="1275" w:hangingChars="44" w:hanging="106"/>
        <w:rPr>
          <w:rFonts w:ascii="標楷體" w:eastAsia="標楷體" w:hAnsi="標楷體" w:cs="Times New Roman"/>
          <w:kern w:val="0"/>
          <w:szCs w:val="24"/>
        </w:rPr>
      </w:pPr>
      <w:r w:rsidRPr="003D14E4">
        <w:rPr>
          <w:rFonts w:ascii="標楷體" w:eastAsia="標楷體" w:hAnsi="標楷體" w:cs="Times New Roman" w:hint="eastAsia"/>
          <w:kern w:val="0"/>
          <w:szCs w:val="24"/>
        </w:rPr>
        <w:t>(2)資賦優異組：</w:t>
      </w:r>
    </w:p>
    <w:p w14:paraId="5E25CC3B" w14:textId="784C5289" w:rsidR="0051505F" w:rsidRPr="003D14E4" w:rsidRDefault="00F909EF" w:rsidP="00E16BEB">
      <w:pPr>
        <w:snapToGrid w:val="0"/>
        <w:spacing w:line="400" w:lineRule="exact"/>
        <w:ind w:leftChars="531" w:left="1274" w:firstLine="1"/>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1</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0051505F" w:rsidRPr="003D14E4">
        <w:rPr>
          <w:rFonts w:ascii="標楷體" w:eastAsia="標楷體" w:hAnsi="標楷體" w:cs="Times New Roman" w:hint="eastAsia"/>
          <w:kern w:val="0"/>
          <w:szCs w:val="24"/>
        </w:rPr>
        <w:t>中等學校教育階段：</w:t>
      </w:r>
    </w:p>
    <w:p w14:paraId="4E6485D5" w14:textId="3A738821" w:rsidR="00F909EF" w:rsidRPr="003D14E4" w:rsidRDefault="0051505F" w:rsidP="00E16BEB">
      <w:pPr>
        <w:snapToGrid w:val="0"/>
        <w:spacing w:line="400" w:lineRule="exact"/>
        <w:ind w:leftChars="650" w:left="1560" w:firstLine="1"/>
        <w:rPr>
          <w:rFonts w:ascii="標楷體" w:eastAsia="標楷體" w:hAnsi="標楷體" w:cs="Times New Roman"/>
          <w:kern w:val="0"/>
          <w:szCs w:val="24"/>
        </w:rPr>
      </w:pPr>
      <w:r w:rsidRPr="003D14E4">
        <w:rPr>
          <w:rFonts w:ascii="標楷體" w:eastAsia="標楷體" w:hAnsi="標楷體" w:cs="Times New Roman" w:hint="eastAsia"/>
          <w:kern w:val="0"/>
          <w:szCs w:val="24"/>
        </w:rPr>
        <w:lastRenderedPageBreak/>
        <w:t>應修畢至少特殊教育專業課程28學分、特殊需求領域及領域/科目調整教學知識10學分及中等學校師資職前教育課程。</w:t>
      </w:r>
    </w:p>
    <w:p w14:paraId="5EDD9382" w14:textId="77777777" w:rsidR="002A2282" w:rsidRPr="003D14E4" w:rsidRDefault="00F909EF" w:rsidP="00E16BEB">
      <w:pPr>
        <w:snapToGrid w:val="0"/>
        <w:spacing w:line="400" w:lineRule="exact"/>
        <w:ind w:leftChars="531" w:left="1274" w:firstLine="1"/>
        <w:rPr>
          <w:rFonts w:ascii="標楷體" w:eastAsia="標楷體" w:hAnsi="標楷體" w:cs="Times New Roman"/>
          <w:kern w:val="0"/>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2</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0051505F" w:rsidRPr="003D14E4">
        <w:rPr>
          <w:rFonts w:ascii="標楷體" w:eastAsia="標楷體" w:hAnsi="標楷體" w:cs="Times New Roman" w:hint="eastAsia"/>
          <w:kern w:val="0"/>
          <w:szCs w:val="24"/>
        </w:rPr>
        <w:t>國民小學教育階段：</w:t>
      </w:r>
    </w:p>
    <w:p w14:paraId="7DFBD6AC" w14:textId="5BC2E525" w:rsidR="0051505F" w:rsidRPr="003D14E4" w:rsidRDefault="0051505F" w:rsidP="000E7610">
      <w:pPr>
        <w:snapToGrid w:val="0"/>
        <w:spacing w:line="400" w:lineRule="exact"/>
        <w:ind w:leftChars="650" w:left="1560" w:firstLine="1"/>
        <w:rPr>
          <w:rFonts w:ascii="標楷體" w:eastAsia="標楷體" w:hAnsi="標楷體" w:cs="Times New Roman"/>
          <w:kern w:val="0"/>
          <w:szCs w:val="24"/>
        </w:rPr>
      </w:pPr>
      <w:r w:rsidRPr="003D14E4">
        <w:rPr>
          <w:rFonts w:ascii="標楷體" w:eastAsia="標楷體" w:hAnsi="標楷體" w:cs="Times New Roman" w:hint="eastAsia"/>
          <w:kern w:val="0"/>
          <w:szCs w:val="24"/>
        </w:rPr>
        <w:t>應修畢至少特殊教育專業課程28學分、特殊需求領域及領域調整教學知識10學分及國民小學師資職前教育課程。</w:t>
      </w:r>
    </w:p>
    <w:p w14:paraId="7BDAB130" w14:textId="729914E1" w:rsidR="00272114" w:rsidRPr="003D14E4" w:rsidRDefault="0051505F" w:rsidP="0068593E">
      <w:pPr>
        <w:pStyle w:val="a9"/>
        <w:numPr>
          <w:ilvl w:val="0"/>
          <w:numId w:val="5"/>
        </w:numPr>
        <w:snapToGrid w:val="0"/>
        <w:spacing w:line="400" w:lineRule="exact"/>
        <w:ind w:leftChars="0"/>
        <w:rPr>
          <w:rFonts w:ascii="標楷體" w:eastAsia="標楷體" w:hAnsi="標楷體" w:cs="Times New Roman"/>
          <w:kern w:val="0"/>
          <w:szCs w:val="24"/>
        </w:rPr>
      </w:pPr>
      <w:r w:rsidRPr="003D14E4">
        <w:rPr>
          <w:rFonts w:ascii="標楷體" w:eastAsia="標楷體" w:hAnsi="標楷體" w:cs="Times New Roman" w:hint="eastAsia"/>
          <w:kern w:val="0"/>
          <w:szCs w:val="24"/>
        </w:rPr>
        <w:t>中等學校及國民小學師資合流培育職前教育課程：應修畢至少「教育專業課程」40學分、國民小學師資類科之教學基本學科10學分、中等學校師資類科之專門課程26學分至50學分及各校自訂之普通課程。</w:t>
      </w:r>
    </w:p>
    <w:p w14:paraId="3EB2EC05" w14:textId="77777777" w:rsidR="00E444FC" w:rsidRPr="003D14E4" w:rsidRDefault="00E444FC" w:rsidP="00675DCD">
      <w:pPr>
        <w:pStyle w:val="a9"/>
        <w:numPr>
          <w:ilvl w:val="0"/>
          <w:numId w:val="5"/>
        </w:numPr>
        <w:snapToGrid w:val="0"/>
        <w:spacing w:line="400" w:lineRule="exact"/>
        <w:ind w:leftChars="0"/>
        <w:rPr>
          <w:rFonts w:ascii="標楷體" w:eastAsia="標楷體" w:hAnsi="標楷體" w:cs="Times New Roman"/>
          <w:kern w:val="0"/>
          <w:szCs w:val="24"/>
        </w:rPr>
      </w:pPr>
      <w:r w:rsidRPr="003D14E4">
        <w:rPr>
          <w:rFonts w:ascii="標楷體" w:eastAsia="標楷體" w:hAnsi="標楷體" w:cs="Times New Roman" w:hint="eastAsia"/>
          <w:kern w:val="0"/>
          <w:szCs w:val="24"/>
        </w:rPr>
        <w:t>特定項目次專長課程：</w:t>
      </w:r>
    </w:p>
    <w:p w14:paraId="25AB3115" w14:textId="213E79B9" w:rsidR="00BB2F70" w:rsidRPr="003D14E4" w:rsidRDefault="00E444FC" w:rsidP="00675DCD">
      <w:pPr>
        <w:pStyle w:val="a9"/>
        <w:numPr>
          <w:ilvl w:val="0"/>
          <w:numId w:val="147"/>
        </w:numPr>
        <w:tabs>
          <w:tab w:val="left" w:pos="2009"/>
        </w:tabs>
        <w:snapToGrid w:val="0"/>
        <w:spacing w:line="400" w:lineRule="exact"/>
        <w:ind w:leftChars="0" w:left="1055" w:hanging="261"/>
        <w:rPr>
          <w:rFonts w:ascii="標楷體" w:eastAsia="標楷體" w:hAnsi="標楷體" w:cs="Times New Roman"/>
          <w:kern w:val="0"/>
          <w:szCs w:val="24"/>
        </w:rPr>
      </w:pPr>
      <w:r w:rsidRPr="003D14E4">
        <w:rPr>
          <w:rFonts w:ascii="標楷體" w:eastAsia="標楷體" w:hAnsi="標楷體" w:cs="Times New Roman" w:hint="eastAsia"/>
          <w:kern w:val="0"/>
          <w:szCs w:val="24"/>
        </w:rPr>
        <w:t>全英語教學次</w:t>
      </w:r>
      <w:r w:rsidRPr="003D14E4">
        <w:rPr>
          <w:rFonts w:ascii="標楷體" w:eastAsia="標楷體" w:hAnsi="標楷體" w:cs="Times New Roman" w:hint="eastAsia"/>
          <w:szCs w:val="24"/>
        </w:rPr>
        <w:t>專長</w:t>
      </w:r>
      <w:r w:rsidRPr="003D14E4">
        <w:rPr>
          <w:rFonts w:ascii="標楷體" w:eastAsia="標楷體" w:hAnsi="標楷體" w:cs="Times New Roman" w:hint="eastAsia"/>
          <w:kern w:val="0"/>
          <w:szCs w:val="24"/>
        </w:rPr>
        <w:t>或雙語教學次專長</w:t>
      </w:r>
      <w:r w:rsidR="00CB23A3">
        <w:rPr>
          <w:rFonts w:ascii="標楷體" w:eastAsia="標楷體" w:hAnsi="標楷體" w:cs="Times New Roman" w:hint="eastAsia"/>
          <w:kern w:val="0"/>
          <w:szCs w:val="24"/>
        </w:rPr>
        <w:t>課程</w:t>
      </w:r>
      <w:r w:rsidRPr="003D14E4">
        <w:rPr>
          <w:rFonts w:ascii="標楷體" w:eastAsia="標楷體" w:hAnsi="標楷體" w:cs="Times New Roman" w:hint="eastAsia"/>
          <w:kern w:val="0"/>
          <w:szCs w:val="24"/>
        </w:rPr>
        <w:t>：應修畢幼兒園、國民小學或中等學校師資類科內含或外加</w:t>
      </w:r>
      <w:r w:rsidR="00FA551B" w:rsidRPr="003D14E4">
        <w:rPr>
          <w:rFonts w:ascii="標楷體" w:eastAsia="標楷體" w:hAnsi="標楷體" w:cs="Times New Roman" w:hint="eastAsia"/>
          <w:kern w:val="0"/>
          <w:szCs w:val="24"/>
        </w:rPr>
        <w:t>，</w:t>
      </w:r>
      <w:r w:rsidRPr="003D14E4">
        <w:rPr>
          <w:rFonts w:ascii="標楷體" w:eastAsia="標楷體" w:hAnsi="標楷體" w:cs="Times New Roman" w:hint="eastAsia"/>
          <w:kern w:val="0"/>
          <w:szCs w:val="24"/>
        </w:rPr>
        <w:t>至少10學分之師資職前教育課程。</w:t>
      </w:r>
    </w:p>
    <w:p w14:paraId="27DC1CB2" w14:textId="55CFC366" w:rsidR="00BB2F70" w:rsidRPr="003D14E4" w:rsidRDefault="00E444FC" w:rsidP="00675DCD">
      <w:pPr>
        <w:pStyle w:val="a9"/>
        <w:numPr>
          <w:ilvl w:val="0"/>
          <w:numId w:val="147"/>
        </w:numPr>
        <w:tabs>
          <w:tab w:val="left" w:pos="2009"/>
        </w:tabs>
        <w:snapToGrid w:val="0"/>
        <w:spacing w:line="400" w:lineRule="exact"/>
        <w:ind w:leftChars="0" w:left="1055" w:hanging="261"/>
        <w:rPr>
          <w:rFonts w:ascii="標楷體" w:eastAsia="標楷體" w:hAnsi="標楷體" w:cs="Times New Roman"/>
          <w:kern w:val="0"/>
          <w:szCs w:val="24"/>
        </w:rPr>
      </w:pPr>
      <w:r w:rsidRPr="003D14E4">
        <w:rPr>
          <w:rFonts w:ascii="標楷體" w:eastAsia="標楷體" w:hAnsi="標楷體" w:cs="Times New Roman" w:hint="eastAsia"/>
          <w:kern w:val="0"/>
          <w:szCs w:val="24"/>
        </w:rPr>
        <w:t>原住民族之民族教育次專長</w:t>
      </w:r>
      <w:r w:rsidR="00CB23A3">
        <w:rPr>
          <w:rFonts w:ascii="標楷體" w:eastAsia="標楷體" w:hAnsi="標楷體" w:cs="Times New Roman" w:hint="eastAsia"/>
          <w:kern w:val="0"/>
          <w:szCs w:val="24"/>
        </w:rPr>
        <w:t>課程</w:t>
      </w:r>
      <w:r w:rsidRPr="003D14E4">
        <w:rPr>
          <w:rFonts w:ascii="標楷體" w:eastAsia="標楷體" w:hAnsi="標楷體" w:cs="Times New Roman" w:hint="eastAsia"/>
          <w:kern w:val="0"/>
          <w:szCs w:val="24"/>
        </w:rPr>
        <w:t>：應修畢幼兒園、國民小學或中等學校師資類科內含或外加</w:t>
      </w:r>
      <w:r w:rsidR="00FA551B" w:rsidRPr="003D14E4">
        <w:rPr>
          <w:rFonts w:ascii="標楷體" w:eastAsia="標楷體" w:hAnsi="標楷體" w:cs="Times New Roman" w:hint="eastAsia"/>
          <w:kern w:val="0"/>
          <w:szCs w:val="24"/>
        </w:rPr>
        <w:t>，</w:t>
      </w:r>
      <w:r w:rsidRPr="003D14E4">
        <w:rPr>
          <w:rFonts w:ascii="標楷體" w:eastAsia="標楷體" w:hAnsi="標楷體" w:cs="Times New Roman" w:hint="eastAsia"/>
          <w:kern w:val="0"/>
          <w:szCs w:val="24"/>
        </w:rPr>
        <w:t>至少12學分之專門課程。</w:t>
      </w:r>
    </w:p>
    <w:p w14:paraId="75C2FC76" w14:textId="604AE258" w:rsidR="00E444FC" w:rsidRPr="003D14E4" w:rsidRDefault="00A0506B" w:rsidP="00675DCD">
      <w:pPr>
        <w:pStyle w:val="a9"/>
        <w:numPr>
          <w:ilvl w:val="0"/>
          <w:numId w:val="147"/>
        </w:numPr>
        <w:tabs>
          <w:tab w:val="left" w:pos="2009"/>
        </w:tabs>
        <w:snapToGrid w:val="0"/>
        <w:spacing w:line="400" w:lineRule="exact"/>
        <w:ind w:leftChars="0" w:left="1055" w:hanging="261"/>
        <w:rPr>
          <w:rFonts w:ascii="標楷體" w:eastAsia="標楷體" w:hAnsi="標楷體" w:cs="Times New Roman"/>
          <w:kern w:val="0"/>
          <w:szCs w:val="24"/>
        </w:rPr>
      </w:pPr>
      <w:r w:rsidRPr="003D14E4">
        <w:rPr>
          <w:rFonts w:ascii="標楷體" w:eastAsia="標楷體" w:hAnsi="標楷體" w:cs="Times New Roman" w:hint="eastAsia"/>
          <w:kern w:val="0"/>
          <w:szCs w:val="24"/>
        </w:rPr>
        <w:t>幼兒園師資類科</w:t>
      </w:r>
      <w:r w:rsidR="00E444FC" w:rsidRPr="003D14E4">
        <w:rPr>
          <w:rFonts w:ascii="標楷體" w:eastAsia="標楷體" w:hAnsi="標楷體" w:cs="Times New Roman" w:hint="eastAsia"/>
          <w:kern w:val="0"/>
          <w:szCs w:val="24"/>
        </w:rPr>
        <w:t>特殊教育次專長</w:t>
      </w:r>
      <w:r w:rsidR="00CB23A3">
        <w:rPr>
          <w:rFonts w:ascii="標楷體" w:eastAsia="標楷體" w:hAnsi="標楷體" w:cs="Times New Roman" w:hint="eastAsia"/>
          <w:kern w:val="0"/>
          <w:szCs w:val="24"/>
        </w:rPr>
        <w:t>課程</w:t>
      </w:r>
      <w:r w:rsidR="00E444FC" w:rsidRPr="003D14E4">
        <w:rPr>
          <w:rFonts w:ascii="標楷體" w:eastAsia="標楷體" w:hAnsi="標楷體" w:cs="Times New Roman" w:hint="eastAsia"/>
          <w:kern w:val="0"/>
          <w:szCs w:val="24"/>
        </w:rPr>
        <w:t>：應修畢幼兒園師資類科外加至少12學分之教育專業課程。</w:t>
      </w:r>
    </w:p>
    <w:p w14:paraId="0A9FA3D9" w14:textId="4C19262F" w:rsidR="0051505F" w:rsidRPr="003D14E4" w:rsidRDefault="0051505F" w:rsidP="0068593E">
      <w:pPr>
        <w:pStyle w:val="a9"/>
        <w:numPr>
          <w:ilvl w:val="0"/>
          <w:numId w:val="5"/>
        </w:numPr>
        <w:snapToGrid w:val="0"/>
        <w:spacing w:line="400" w:lineRule="exact"/>
        <w:ind w:leftChars="0"/>
        <w:rPr>
          <w:rFonts w:ascii="標楷體" w:eastAsia="標楷體" w:hAnsi="標楷體" w:cs="Times New Roman"/>
          <w:kern w:val="0"/>
          <w:szCs w:val="24"/>
        </w:rPr>
      </w:pPr>
      <w:r w:rsidRPr="003D14E4">
        <w:rPr>
          <w:rFonts w:ascii="標楷體" w:eastAsia="標楷體" w:hAnsi="標楷體" w:cs="Times New Roman"/>
          <w:szCs w:val="24"/>
          <w:lang w:eastAsia="zh-HK"/>
        </w:rPr>
        <w:t>各</w:t>
      </w:r>
      <w:r w:rsidRPr="003D14E4">
        <w:rPr>
          <w:rFonts w:ascii="標楷體" w:eastAsia="標楷體" w:hAnsi="標楷體" w:cs="Times New Roman"/>
          <w:szCs w:val="24"/>
        </w:rPr>
        <w:t>師資培育</w:t>
      </w:r>
      <w:r w:rsidRPr="003D14E4">
        <w:rPr>
          <w:rFonts w:ascii="標楷體" w:eastAsia="標楷體" w:hAnsi="標楷體" w:cs="Times New Roman" w:hint="eastAsia"/>
          <w:szCs w:val="24"/>
        </w:rPr>
        <w:t>之大學</w:t>
      </w:r>
      <w:r w:rsidRPr="003D14E4">
        <w:rPr>
          <w:rFonts w:ascii="標楷體" w:eastAsia="標楷體" w:hAnsi="標楷體" w:cs="Times New Roman" w:hint="eastAsia"/>
          <w:szCs w:val="24"/>
          <w:lang w:eastAsia="zh-HK"/>
        </w:rPr>
        <w:t>依</w:t>
      </w:r>
      <w:r w:rsidRPr="003D14E4">
        <w:rPr>
          <w:rFonts w:ascii="標楷體" w:eastAsia="標楷體" w:hAnsi="標楷體" w:cs="Times New Roman"/>
          <w:szCs w:val="24"/>
        </w:rPr>
        <w:t>專業自主與學校特色</w:t>
      </w:r>
      <w:r w:rsidRPr="003D14E4">
        <w:rPr>
          <w:rFonts w:ascii="標楷體" w:eastAsia="標楷體" w:hAnsi="標楷體" w:cs="Times New Roman" w:hint="eastAsia"/>
          <w:szCs w:val="24"/>
        </w:rPr>
        <w:t>，</w:t>
      </w:r>
      <w:r w:rsidRPr="003D14E4">
        <w:rPr>
          <w:rFonts w:ascii="標楷體" w:eastAsia="標楷體" w:hAnsi="標楷體" w:cs="Times New Roman"/>
          <w:szCs w:val="24"/>
        </w:rPr>
        <w:t>自行</w:t>
      </w:r>
      <w:r w:rsidRPr="003D14E4">
        <w:rPr>
          <w:rFonts w:ascii="標楷體" w:eastAsia="標楷體" w:hAnsi="標楷體" w:cs="Times New Roman"/>
          <w:szCs w:val="24"/>
          <w:lang w:eastAsia="zh-HK"/>
        </w:rPr>
        <w:t>規劃課程之名稱及學分數</w:t>
      </w:r>
      <w:r w:rsidRPr="003D14E4">
        <w:rPr>
          <w:rFonts w:ascii="標楷體" w:eastAsia="標楷體" w:hAnsi="標楷體" w:cs="Times New Roman"/>
          <w:szCs w:val="24"/>
        </w:rPr>
        <w:t>，</w:t>
      </w:r>
      <w:r w:rsidRPr="003D14E4">
        <w:rPr>
          <w:rFonts w:ascii="標楷體" w:eastAsia="標楷體" w:hAnsi="標楷體" w:cs="Times New Roman" w:hint="eastAsia"/>
          <w:szCs w:val="24"/>
        </w:rPr>
        <w:t>並</w:t>
      </w:r>
      <w:r w:rsidRPr="003D14E4">
        <w:rPr>
          <w:rFonts w:ascii="標楷體" w:eastAsia="標楷體" w:hAnsi="標楷體" w:hint="eastAsia"/>
          <w:szCs w:val="24"/>
        </w:rPr>
        <w:t>鼓勵提高學分數，</w:t>
      </w:r>
      <w:r w:rsidRPr="003D14E4">
        <w:rPr>
          <w:rFonts w:ascii="標楷體" w:eastAsia="標楷體" w:hAnsi="標楷體" w:cs="Times New Roman"/>
          <w:szCs w:val="24"/>
          <w:lang w:eastAsia="zh-HK"/>
        </w:rPr>
        <w:t>開設跨指標</w:t>
      </w:r>
      <w:r w:rsidRPr="003D14E4">
        <w:rPr>
          <w:rFonts w:ascii="標楷體" w:eastAsia="標楷體" w:hAnsi="標楷體" w:cs="Times New Roman"/>
          <w:szCs w:val="24"/>
        </w:rPr>
        <w:t>、跨類別、跨領域</w:t>
      </w:r>
      <w:r w:rsidRPr="003D14E4">
        <w:rPr>
          <w:rFonts w:ascii="標楷體" w:eastAsia="標楷體" w:hAnsi="標楷體" w:cs="Times New Roman" w:hint="eastAsia"/>
          <w:szCs w:val="24"/>
        </w:rPr>
        <w:t>/學門課程</w:t>
      </w:r>
      <w:r w:rsidRPr="003D14E4">
        <w:rPr>
          <w:rFonts w:ascii="標楷體" w:eastAsia="標楷體" w:hAnsi="標楷體" w:cs="Times New Roman"/>
          <w:szCs w:val="24"/>
        </w:rPr>
        <w:t>，惟</w:t>
      </w:r>
      <w:r w:rsidRPr="003D14E4">
        <w:rPr>
          <w:rFonts w:ascii="標楷體" w:eastAsia="標楷體" w:hAnsi="標楷體" w:cs="Times New Roman"/>
          <w:szCs w:val="24"/>
          <w:lang w:eastAsia="zh-HK"/>
        </w:rPr>
        <w:t>所開設之課程應能</w:t>
      </w:r>
      <w:r w:rsidRPr="003D14E4">
        <w:rPr>
          <w:rFonts w:ascii="標楷體" w:eastAsia="標楷體" w:hAnsi="標楷體" w:cs="Times New Roman" w:hint="eastAsia"/>
          <w:szCs w:val="24"/>
          <w:lang w:eastAsia="zh-HK"/>
        </w:rPr>
        <w:t>對應</w:t>
      </w:r>
      <w:r w:rsidRPr="003D14E4">
        <w:rPr>
          <w:rFonts w:ascii="標楷體" w:eastAsia="標楷體" w:hAnsi="標楷體" w:cs="Times New Roman"/>
          <w:szCs w:val="24"/>
          <w:lang w:eastAsia="zh-HK"/>
        </w:rPr>
        <w:t>所有的</w:t>
      </w:r>
      <w:r w:rsidRPr="003D14E4">
        <w:rPr>
          <w:rFonts w:ascii="標楷體" w:eastAsia="標楷體" w:hAnsi="標楷體" w:cs="Times New Roman" w:hint="eastAsia"/>
          <w:szCs w:val="24"/>
          <w:lang w:eastAsia="zh-HK"/>
        </w:rPr>
        <w:t>教師</w:t>
      </w:r>
      <w:r w:rsidRPr="003D14E4">
        <w:rPr>
          <w:rFonts w:ascii="標楷體" w:eastAsia="標楷體" w:hAnsi="標楷體" w:cs="Times New Roman"/>
          <w:szCs w:val="24"/>
          <w:lang w:eastAsia="zh-HK"/>
        </w:rPr>
        <w:t>專業素養指標。</w:t>
      </w:r>
    </w:p>
    <w:bookmarkEnd w:id="1"/>
    <w:p w14:paraId="2EDE690B" w14:textId="25709195" w:rsidR="00FA3D2E" w:rsidRPr="003D14E4" w:rsidRDefault="00675DCD" w:rsidP="00675DCD">
      <w:pPr>
        <w:widowControl/>
        <w:rPr>
          <w:rFonts w:ascii="標楷體" w:eastAsia="標楷體" w:hAnsi="標楷體" w:cs="Times New Roman"/>
          <w:kern w:val="0"/>
          <w:szCs w:val="24"/>
        </w:rPr>
      </w:pPr>
      <w:r w:rsidRPr="003D14E4">
        <w:rPr>
          <w:rFonts w:ascii="標楷體" w:eastAsia="標楷體" w:hAnsi="標楷體" w:cs="Times New Roman"/>
          <w:kern w:val="0"/>
          <w:szCs w:val="24"/>
        </w:rPr>
        <w:br w:type="page"/>
      </w:r>
    </w:p>
    <w:p w14:paraId="035E1A87" w14:textId="0534F3EA" w:rsidR="0051505F" w:rsidRPr="003D14E4" w:rsidRDefault="0051505F" w:rsidP="0051505F">
      <w:pPr>
        <w:ind w:left="991" w:hangingChars="413" w:hanging="991"/>
        <w:rPr>
          <w:rFonts w:ascii="標楷體" w:eastAsia="標楷體" w:hAnsi="標楷體"/>
          <w:szCs w:val="24"/>
        </w:rPr>
      </w:pPr>
      <w:r w:rsidRPr="003D14E4">
        <w:rPr>
          <w:rFonts w:ascii="標楷體" w:eastAsia="標楷體" w:hAnsi="標楷體" w:cs="Times New Roman" w:hint="eastAsia"/>
          <w:kern w:val="0"/>
          <w:szCs w:val="24"/>
        </w:rPr>
        <w:lastRenderedPageBreak/>
        <w:t>表2</w:t>
      </w:r>
      <w:proofErr w:type="gramStart"/>
      <w:r w:rsidRPr="003D14E4">
        <w:rPr>
          <w:rFonts w:ascii="標楷體" w:eastAsia="標楷體" w:hAnsi="標楷體"/>
          <w:szCs w:val="24"/>
        </w:rPr>
        <w:t>各</w:t>
      </w:r>
      <w:proofErr w:type="gramEnd"/>
      <w:r w:rsidRPr="003D14E4">
        <w:rPr>
          <w:rFonts w:ascii="標楷體" w:eastAsia="標楷體" w:hAnsi="標楷體"/>
          <w:szCs w:val="24"/>
        </w:rPr>
        <w:t>師資類科</w:t>
      </w:r>
      <w:r w:rsidRPr="003D14E4">
        <w:rPr>
          <w:rFonts w:ascii="標楷體" w:eastAsia="標楷體" w:hAnsi="標楷體" w:hint="eastAsia"/>
          <w:szCs w:val="24"/>
        </w:rPr>
        <w:t>師資職前教育課程</w:t>
      </w:r>
      <w:r w:rsidRPr="003D14E4">
        <w:rPr>
          <w:rFonts w:ascii="標楷體" w:eastAsia="標楷體" w:hAnsi="標楷體"/>
          <w:szCs w:val="24"/>
        </w:rPr>
        <w:t>總學分數</w:t>
      </w:r>
      <w:r w:rsidRPr="003D14E4">
        <w:rPr>
          <w:rFonts w:ascii="標楷體" w:eastAsia="標楷體" w:hAnsi="標楷體" w:hint="eastAsia"/>
          <w:szCs w:val="24"/>
        </w:rPr>
        <w:t>及</w:t>
      </w:r>
      <w:r w:rsidRPr="003D14E4">
        <w:rPr>
          <w:rFonts w:ascii="標楷體" w:eastAsia="標楷體" w:hAnsi="標楷體"/>
          <w:szCs w:val="24"/>
        </w:rPr>
        <w:t>各類課程學分</w:t>
      </w:r>
      <w:r w:rsidRPr="003D14E4">
        <w:rPr>
          <w:rFonts w:ascii="標楷體" w:eastAsia="標楷體" w:hAnsi="標楷體" w:hint="eastAsia"/>
          <w:szCs w:val="24"/>
        </w:rPr>
        <w:t>數</w:t>
      </w:r>
      <w:r w:rsidRPr="003D14E4">
        <w:rPr>
          <w:rFonts w:ascii="標楷體" w:eastAsia="標楷體" w:hAnsi="標楷體"/>
          <w:szCs w:val="24"/>
        </w:rPr>
        <w:t>原則</w:t>
      </w:r>
    </w:p>
    <w:p w14:paraId="4EE2F15F" w14:textId="77777777" w:rsidR="00043422" w:rsidRPr="003D14E4" w:rsidRDefault="00043422" w:rsidP="008E15C9">
      <w:pPr>
        <w:rPr>
          <w:rFonts w:ascii="標楷體" w:eastAsia="標楷體" w:hAnsi="標楷體"/>
          <w:szCs w:val="24"/>
        </w:rPr>
      </w:pPr>
    </w:p>
    <w:p w14:paraId="4C2C5521" w14:textId="57E6DE17" w:rsidR="0051505F" w:rsidRPr="003D14E4" w:rsidRDefault="0051505F" w:rsidP="008E15C9">
      <w:pPr>
        <w:rPr>
          <w:rFonts w:ascii="標楷體" w:eastAsia="標楷體" w:hAnsi="標楷體"/>
          <w:szCs w:val="24"/>
        </w:rPr>
      </w:pPr>
      <w:r w:rsidRPr="003D14E4">
        <w:rPr>
          <w:rFonts w:ascii="標楷體" w:eastAsia="標楷體" w:hAnsi="標楷體" w:hint="eastAsia"/>
          <w:szCs w:val="24"/>
        </w:rPr>
        <w:t>2-1</w:t>
      </w:r>
      <w:r w:rsidRPr="003D14E4">
        <w:rPr>
          <w:rFonts w:ascii="標楷體" w:eastAsia="標楷體" w:hAnsi="標楷體" w:cs="Times New Roman" w:hint="eastAsia"/>
          <w:kern w:val="0"/>
          <w:szCs w:val="24"/>
        </w:rPr>
        <w:t>中等學校、國民小學及幼兒園師資類科</w:t>
      </w:r>
    </w:p>
    <w:tbl>
      <w:tblPr>
        <w:tblStyle w:val="110"/>
        <w:tblW w:w="14170" w:type="dxa"/>
        <w:jc w:val="center"/>
        <w:tblLook w:val="04A0" w:firstRow="1" w:lastRow="0" w:firstColumn="1" w:lastColumn="0" w:noHBand="0" w:noVBand="1"/>
      </w:tblPr>
      <w:tblGrid>
        <w:gridCol w:w="1555"/>
        <w:gridCol w:w="3260"/>
        <w:gridCol w:w="1417"/>
        <w:gridCol w:w="1276"/>
        <w:gridCol w:w="1276"/>
        <w:gridCol w:w="2693"/>
        <w:gridCol w:w="2693"/>
      </w:tblGrid>
      <w:tr w:rsidR="003D14E4" w:rsidRPr="003D14E4" w14:paraId="375B6DC2" w14:textId="77777777" w:rsidTr="008D30C7">
        <w:trPr>
          <w:tblHeader/>
          <w:jc w:val="center"/>
        </w:trPr>
        <w:tc>
          <w:tcPr>
            <w:tcW w:w="1555" w:type="dxa"/>
            <w:vMerge w:val="restart"/>
            <w:shd w:val="clear" w:color="auto" w:fill="auto"/>
          </w:tcPr>
          <w:p w14:paraId="5BCAB3A5"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師資類科</w:t>
            </w:r>
          </w:p>
        </w:tc>
        <w:tc>
          <w:tcPr>
            <w:tcW w:w="3260" w:type="dxa"/>
            <w:vMerge w:val="restart"/>
            <w:shd w:val="clear" w:color="auto" w:fill="auto"/>
          </w:tcPr>
          <w:p w14:paraId="0A5AA6EC"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職前教育課程總學分數</w:t>
            </w:r>
          </w:p>
          <w:p w14:paraId="52C26760"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szCs w:val="24"/>
              </w:rPr>
              <w:t>(</w:t>
            </w:r>
            <w:r w:rsidRPr="003D14E4">
              <w:rPr>
                <w:rFonts w:ascii="標楷體" w:eastAsia="標楷體" w:hAnsi="標楷體" w:hint="eastAsia"/>
                <w:szCs w:val="24"/>
              </w:rPr>
              <w:t>最低學分數</w:t>
            </w:r>
            <w:r w:rsidRPr="003D14E4">
              <w:rPr>
                <w:rFonts w:ascii="標楷體" w:eastAsia="標楷體" w:hAnsi="標楷體"/>
                <w:szCs w:val="24"/>
              </w:rPr>
              <w:t>)</w:t>
            </w:r>
          </w:p>
          <w:p w14:paraId="0704BE32" w14:textId="77777777" w:rsidR="0051505F" w:rsidRPr="003D14E4" w:rsidRDefault="0051505F" w:rsidP="008D30C7">
            <w:pPr>
              <w:snapToGrid w:val="0"/>
              <w:spacing w:line="440" w:lineRule="exact"/>
              <w:jc w:val="center"/>
              <w:rPr>
                <w:rFonts w:ascii="標楷體" w:eastAsia="標楷體" w:hAnsi="標楷體"/>
                <w:szCs w:val="24"/>
              </w:rPr>
            </w:pPr>
          </w:p>
        </w:tc>
        <w:tc>
          <w:tcPr>
            <w:tcW w:w="9355" w:type="dxa"/>
            <w:gridSpan w:val="5"/>
            <w:shd w:val="clear" w:color="auto" w:fill="auto"/>
          </w:tcPr>
          <w:p w14:paraId="5C01425A"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各類課程最低學分數</w:t>
            </w:r>
          </w:p>
        </w:tc>
      </w:tr>
      <w:tr w:rsidR="003D14E4" w:rsidRPr="003D14E4" w14:paraId="0BD7A65A" w14:textId="77777777" w:rsidTr="008D30C7">
        <w:trPr>
          <w:tblHeader/>
          <w:jc w:val="center"/>
        </w:trPr>
        <w:tc>
          <w:tcPr>
            <w:tcW w:w="1555" w:type="dxa"/>
            <w:vMerge/>
            <w:shd w:val="clear" w:color="auto" w:fill="auto"/>
          </w:tcPr>
          <w:p w14:paraId="498E7701" w14:textId="77777777" w:rsidR="0051505F" w:rsidRPr="003D14E4" w:rsidRDefault="0051505F" w:rsidP="008D30C7">
            <w:pPr>
              <w:snapToGrid w:val="0"/>
              <w:spacing w:line="440" w:lineRule="exact"/>
              <w:rPr>
                <w:rFonts w:ascii="標楷體" w:eastAsia="標楷體" w:hAnsi="標楷體"/>
                <w:szCs w:val="24"/>
              </w:rPr>
            </w:pPr>
          </w:p>
        </w:tc>
        <w:tc>
          <w:tcPr>
            <w:tcW w:w="3260" w:type="dxa"/>
            <w:vMerge/>
            <w:shd w:val="clear" w:color="auto" w:fill="auto"/>
          </w:tcPr>
          <w:p w14:paraId="79783ECC" w14:textId="77777777" w:rsidR="0051505F" w:rsidRPr="003D14E4" w:rsidRDefault="0051505F" w:rsidP="008D30C7">
            <w:pPr>
              <w:snapToGrid w:val="0"/>
              <w:spacing w:line="440" w:lineRule="exact"/>
              <w:jc w:val="center"/>
              <w:rPr>
                <w:rFonts w:ascii="標楷體" w:eastAsia="標楷體" w:hAnsi="標楷體"/>
                <w:szCs w:val="24"/>
              </w:rPr>
            </w:pPr>
          </w:p>
        </w:tc>
        <w:tc>
          <w:tcPr>
            <w:tcW w:w="3969" w:type="dxa"/>
            <w:gridSpan w:val="3"/>
            <w:shd w:val="clear" w:color="auto" w:fill="auto"/>
          </w:tcPr>
          <w:p w14:paraId="150E055C"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教育專業課程最低學分</w:t>
            </w:r>
          </w:p>
        </w:tc>
        <w:tc>
          <w:tcPr>
            <w:tcW w:w="2693" w:type="dxa"/>
            <w:vMerge w:val="restart"/>
            <w:shd w:val="clear" w:color="auto" w:fill="auto"/>
            <w:vAlign w:val="center"/>
          </w:tcPr>
          <w:p w14:paraId="55F0479A"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專門課程</w:t>
            </w:r>
          </w:p>
          <w:p w14:paraId="7DF7CD16"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最低學分</w:t>
            </w:r>
          </w:p>
        </w:tc>
        <w:tc>
          <w:tcPr>
            <w:tcW w:w="2693" w:type="dxa"/>
            <w:vMerge w:val="restart"/>
            <w:shd w:val="clear" w:color="auto" w:fill="auto"/>
            <w:vAlign w:val="center"/>
          </w:tcPr>
          <w:p w14:paraId="2683C5A5"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普通課程</w:t>
            </w:r>
          </w:p>
          <w:p w14:paraId="28422023"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最低學分</w:t>
            </w:r>
          </w:p>
        </w:tc>
      </w:tr>
      <w:tr w:rsidR="003D14E4" w:rsidRPr="003D14E4" w14:paraId="72747AFF" w14:textId="77777777" w:rsidTr="008D30C7">
        <w:trPr>
          <w:jc w:val="center"/>
        </w:trPr>
        <w:tc>
          <w:tcPr>
            <w:tcW w:w="1555" w:type="dxa"/>
            <w:vMerge/>
            <w:shd w:val="clear" w:color="auto" w:fill="auto"/>
          </w:tcPr>
          <w:p w14:paraId="6B1570AF" w14:textId="77777777" w:rsidR="0051505F" w:rsidRPr="003D14E4" w:rsidRDefault="0051505F" w:rsidP="008D30C7">
            <w:pPr>
              <w:snapToGrid w:val="0"/>
              <w:spacing w:line="440" w:lineRule="exact"/>
              <w:rPr>
                <w:rFonts w:ascii="標楷體" w:eastAsia="標楷體" w:hAnsi="標楷體"/>
                <w:szCs w:val="24"/>
              </w:rPr>
            </w:pPr>
          </w:p>
        </w:tc>
        <w:tc>
          <w:tcPr>
            <w:tcW w:w="3260" w:type="dxa"/>
            <w:vMerge/>
            <w:shd w:val="clear" w:color="auto" w:fill="auto"/>
          </w:tcPr>
          <w:p w14:paraId="3090C6F0" w14:textId="77777777" w:rsidR="0051505F" w:rsidRPr="003D14E4" w:rsidRDefault="0051505F" w:rsidP="008D30C7">
            <w:pPr>
              <w:snapToGrid w:val="0"/>
              <w:spacing w:line="440" w:lineRule="exact"/>
              <w:jc w:val="center"/>
              <w:rPr>
                <w:rFonts w:ascii="標楷體" w:eastAsia="標楷體" w:hAnsi="標楷體"/>
                <w:szCs w:val="24"/>
              </w:rPr>
            </w:pPr>
          </w:p>
        </w:tc>
        <w:tc>
          <w:tcPr>
            <w:tcW w:w="1417" w:type="dxa"/>
            <w:shd w:val="clear" w:color="auto" w:fill="auto"/>
          </w:tcPr>
          <w:p w14:paraId="3D2CA540"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教育基礎</w:t>
            </w:r>
          </w:p>
          <w:p w14:paraId="74CC6DB3"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最低學分</w:t>
            </w:r>
          </w:p>
        </w:tc>
        <w:tc>
          <w:tcPr>
            <w:tcW w:w="1276" w:type="dxa"/>
            <w:shd w:val="clear" w:color="auto" w:fill="auto"/>
          </w:tcPr>
          <w:p w14:paraId="619969FB"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教育方法最低學分</w:t>
            </w:r>
          </w:p>
        </w:tc>
        <w:tc>
          <w:tcPr>
            <w:tcW w:w="1276" w:type="dxa"/>
            <w:shd w:val="clear" w:color="auto" w:fill="auto"/>
          </w:tcPr>
          <w:p w14:paraId="5583A90F"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hint="eastAsia"/>
                <w:szCs w:val="24"/>
              </w:rPr>
              <w:t>教育實踐最低學分</w:t>
            </w:r>
          </w:p>
        </w:tc>
        <w:tc>
          <w:tcPr>
            <w:tcW w:w="2693" w:type="dxa"/>
            <w:vMerge/>
            <w:shd w:val="clear" w:color="auto" w:fill="auto"/>
          </w:tcPr>
          <w:p w14:paraId="36F98D5A" w14:textId="77777777" w:rsidR="0051505F" w:rsidRPr="003D14E4" w:rsidRDefault="0051505F" w:rsidP="008D30C7">
            <w:pPr>
              <w:snapToGrid w:val="0"/>
              <w:spacing w:line="440" w:lineRule="exact"/>
              <w:rPr>
                <w:rFonts w:ascii="標楷體" w:eastAsia="標楷體" w:hAnsi="標楷體"/>
                <w:szCs w:val="24"/>
              </w:rPr>
            </w:pPr>
          </w:p>
        </w:tc>
        <w:tc>
          <w:tcPr>
            <w:tcW w:w="2693" w:type="dxa"/>
            <w:vMerge/>
            <w:shd w:val="clear" w:color="auto" w:fill="auto"/>
          </w:tcPr>
          <w:p w14:paraId="1EB07490" w14:textId="77777777" w:rsidR="0051505F" w:rsidRPr="003D14E4" w:rsidRDefault="0051505F" w:rsidP="008D30C7">
            <w:pPr>
              <w:snapToGrid w:val="0"/>
              <w:spacing w:line="440" w:lineRule="exact"/>
              <w:rPr>
                <w:rFonts w:ascii="標楷體" w:eastAsia="標楷體" w:hAnsi="標楷體"/>
                <w:szCs w:val="24"/>
              </w:rPr>
            </w:pPr>
          </w:p>
        </w:tc>
      </w:tr>
      <w:tr w:rsidR="003D14E4" w:rsidRPr="003D14E4" w14:paraId="5825E9CA" w14:textId="77777777" w:rsidTr="008D30C7">
        <w:trPr>
          <w:jc w:val="center"/>
        </w:trPr>
        <w:tc>
          <w:tcPr>
            <w:tcW w:w="1555" w:type="dxa"/>
          </w:tcPr>
          <w:p w14:paraId="799F7BCC" w14:textId="77777777" w:rsidR="0051505F" w:rsidRPr="003D14E4" w:rsidRDefault="0051505F" w:rsidP="008D30C7">
            <w:pPr>
              <w:pStyle w:val="Web"/>
              <w:spacing w:before="0" w:beforeAutospacing="0" w:after="0" w:afterAutospacing="0" w:line="480" w:lineRule="exact"/>
              <w:jc w:val="center"/>
              <w:textAlignment w:val="baseline"/>
              <w:rPr>
                <w:rFonts w:ascii="標楷體" w:eastAsia="標楷體" w:hAnsi="標楷體" w:cs="Arial"/>
              </w:rPr>
            </w:pPr>
            <w:r w:rsidRPr="003D14E4">
              <w:rPr>
                <w:rFonts w:ascii="標楷體" w:eastAsia="標楷體" w:hAnsi="標楷體" w:cs="Arial" w:hint="eastAsia"/>
                <w:kern w:val="24"/>
              </w:rPr>
              <w:t>中等學校</w:t>
            </w:r>
          </w:p>
          <w:p w14:paraId="765D485A" w14:textId="77777777" w:rsidR="0051505F" w:rsidRPr="003D14E4" w:rsidRDefault="0051505F" w:rsidP="008D30C7">
            <w:pPr>
              <w:jc w:val="center"/>
              <w:rPr>
                <w:rFonts w:ascii="標楷體" w:eastAsia="標楷體" w:hAnsi="標楷體"/>
                <w:szCs w:val="24"/>
              </w:rPr>
            </w:pPr>
            <w:r w:rsidRPr="003D14E4">
              <w:rPr>
                <w:rFonts w:ascii="標楷體" w:eastAsia="標楷體" w:hAnsi="標楷體" w:cs="Arial" w:hint="eastAsia"/>
                <w:kern w:val="24"/>
                <w:szCs w:val="24"/>
              </w:rPr>
              <w:t>師資類科</w:t>
            </w:r>
          </w:p>
        </w:tc>
        <w:tc>
          <w:tcPr>
            <w:tcW w:w="3260" w:type="dxa"/>
          </w:tcPr>
          <w:p w14:paraId="73AD9FA6" w14:textId="77777777" w:rsidR="0051505F" w:rsidRPr="003D14E4" w:rsidRDefault="0051505F" w:rsidP="008D30C7">
            <w:pPr>
              <w:pStyle w:val="Web"/>
              <w:spacing w:before="0" w:beforeAutospacing="0" w:after="0" w:afterAutospacing="0" w:line="480" w:lineRule="exact"/>
              <w:jc w:val="center"/>
              <w:textAlignment w:val="baseline"/>
              <w:rPr>
                <w:rFonts w:ascii="標楷體" w:eastAsia="標楷體" w:hAnsi="標楷體" w:cs="Arial"/>
              </w:rPr>
            </w:pPr>
            <w:r w:rsidRPr="003D14E4">
              <w:rPr>
                <w:rFonts w:ascii="標楷體" w:eastAsia="標楷體" w:hAnsi="標楷體" w:cs="Arial" w:hint="eastAsia"/>
                <w:kern w:val="24"/>
              </w:rPr>
              <w:t>教育專業課程26學分</w:t>
            </w:r>
          </w:p>
          <w:p w14:paraId="66D2A65A" w14:textId="77777777" w:rsidR="0051505F" w:rsidRPr="003D14E4" w:rsidRDefault="0051505F" w:rsidP="008D30C7">
            <w:pPr>
              <w:pStyle w:val="Web"/>
              <w:spacing w:before="0" w:beforeAutospacing="0" w:after="0" w:afterAutospacing="0" w:line="480" w:lineRule="exact"/>
              <w:jc w:val="center"/>
              <w:rPr>
                <w:rFonts w:ascii="標楷體" w:eastAsia="標楷體" w:hAnsi="標楷體" w:cs="Arial"/>
              </w:rPr>
            </w:pPr>
            <w:r w:rsidRPr="003D14E4">
              <w:rPr>
                <w:rFonts w:ascii="標楷體" w:eastAsia="標楷體" w:hAnsi="標楷體" w:cs="Arial" w:hint="eastAsia"/>
                <w:kern w:val="24"/>
              </w:rPr>
              <w:t>+專門科目26學分</w:t>
            </w:r>
          </w:p>
        </w:tc>
        <w:tc>
          <w:tcPr>
            <w:tcW w:w="1417" w:type="dxa"/>
            <w:vAlign w:val="center"/>
          </w:tcPr>
          <w:p w14:paraId="3A44BF0F"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4學分</w:t>
            </w:r>
          </w:p>
        </w:tc>
        <w:tc>
          <w:tcPr>
            <w:tcW w:w="1276" w:type="dxa"/>
            <w:vAlign w:val="center"/>
          </w:tcPr>
          <w:p w14:paraId="7A627FA8"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8學分</w:t>
            </w:r>
          </w:p>
        </w:tc>
        <w:tc>
          <w:tcPr>
            <w:tcW w:w="1276" w:type="dxa"/>
            <w:vAlign w:val="center"/>
          </w:tcPr>
          <w:p w14:paraId="2FC84EBC"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8學分</w:t>
            </w:r>
          </w:p>
        </w:tc>
        <w:tc>
          <w:tcPr>
            <w:tcW w:w="2693" w:type="dxa"/>
          </w:tcPr>
          <w:p w14:paraId="32816222" w14:textId="77777777" w:rsidR="0051505F" w:rsidRPr="003D14E4" w:rsidRDefault="0051505F" w:rsidP="008D30C7">
            <w:pPr>
              <w:snapToGrid w:val="0"/>
              <w:spacing w:line="440" w:lineRule="exact"/>
              <w:jc w:val="center"/>
              <w:rPr>
                <w:rFonts w:ascii="標楷體" w:eastAsia="標楷體" w:hAnsi="標楷體" w:cs="Arial"/>
                <w:kern w:val="24"/>
              </w:rPr>
            </w:pPr>
            <w:r w:rsidRPr="003D14E4">
              <w:rPr>
                <w:rFonts w:ascii="標楷體" w:eastAsia="標楷體" w:hAnsi="標楷體" w:cs="Arial" w:hint="eastAsia"/>
                <w:kern w:val="24"/>
              </w:rPr>
              <w:t>26-50學分</w:t>
            </w:r>
          </w:p>
          <w:p w14:paraId="289E720B" w14:textId="77777777" w:rsidR="0051505F" w:rsidRPr="003D14E4" w:rsidRDefault="0051505F" w:rsidP="008D30C7">
            <w:pPr>
              <w:snapToGrid w:val="0"/>
              <w:spacing w:line="440" w:lineRule="exact"/>
              <w:ind w:leftChars="-162" w:left="-389" w:firstLineChars="162" w:firstLine="389"/>
              <w:jc w:val="center"/>
              <w:rPr>
                <w:rFonts w:ascii="標楷體" w:eastAsia="標楷體" w:hAnsi="標楷體"/>
                <w:szCs w:val="24"/>
              </w:rPr>
            </w:pPr>
            <w:r w:rsidRPr="003D14E4">
              <w:rPr>
                <w:rFonts w:ascii="標楷體" w:eastAsia="標楷體" w:hAnsi="標楷體" w:cs="Arial" w:hint="eastAsia"/>
                <w:kern w:val="24"/>
                <w:szCs w:val="24"/>
              </w:rPr>
              <w:t>※(依任教科目)</w:t>
            </w:r>
          </w:p>
        </w:tc>
        <w:tc>
          <w:tcPr>
            <w:tcW w:w="2693" w:type="dxa"/>
          </w:tcPr>
          <w:p w14:paraId="6189D29B" w14:textId="77777777" w:rsidR="0051505F" w:rsidRPr="003D14E4" w:rsidRDefault="0051505F" w:rsidP="008D30C7">
            <w:pPr>
              <w:pStyle w:val="Web"/>
              <w:spacing w:before="0" w:beforeAutospacing="0" w:after="0" w:afterAutospacing="0" w:line="480" w:lineRule="exact"/>
              <w:jc w:val="center"/>
              <w:textAlignment w:val="baseline"/>
              <w:rPr>
                <w:rFonts w:ascii="標楷體" w:eastAsia="標楷體" w:hAnsi="標楷體" w:cs="Arial"/>
              </w:rPr>
            </w:pPr>
            <w:r w:rsidRPr="003D14E4">
              <w:rPr>
                <w:rFonts w:ascii="標楷體" w:eastAsia="標楷體" w:hAnsi="標楷體" w:cs="Arial" w:hint="eastAsia"/>
                <w:kern w:val="24"/>
              </w:rPr>
              <w:t>由各校</w:t>
            </w:r>
          </w:p>
          <w:p w14:paraId="7F617080"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自訂</w:t>
            </w:r>
          </w:p>
        </w:tc>
      </w:tr>
      <w:tr w:rsidR="003D14E4" w:rsidRPr="003D14E4" w14:paraId="4D521C57" w14:textId="77777777" w:rsidTr="008D30C7">
        <w:trPr>
          <w:jc w:val="center"/>
        </w:trPr>
        <w:tc>
          <w:tcPr>
            <w:tcW w:w="1555" w:type="dxa"/>
          </w:tcPr>
          <w:p w14:paraId="4186DDFF" w14:textId="77777777" w:rsidR="0051505F" w:rsidRPr="003D14E4" w:rsidRDefault="0051505F" w:rsidP="008D30C7">
            <w:pPr>
              <w:pStyle w:val="Web"/>
              <w:spacing w:before="0" w:beforeAutospacing="0" w:after="0" w:afterAutospacing="0" w:line="480" w:lineRule="exact"/>
              <w:jc w:val="center"/>
              <w:textAlignment w:val="baseline"/>
              <w:rPr>
                <w:rFonts w:ascii="標楷體" w:eastAsia="標楷體" w:hAnsi="標楷體" w:cs="Arial"/>
              </w:rPr>
            </w:pPr>
            <w:r w:rsidRPr="003D14E4">
              <w:rPr>
                <w:rFonts w:ascii="標楷體" w:eastAsia="標楷體" w:hAnsi="標楷體" w:cs="Arial" w:hint="eastAsia"/>
                <w:kern w:val="24"/>
              </w:rPr>
              <w:t>國民小學</w:t>
            </w:r>
          </w:p>
          <w:p w14:paraId="6DFF63E3" w14:textId="77777777" w:rsidR="0051505F" w:rsidRPr="003D14E4" w:rsidRDefault="0051505F" w:rsidP="008D30C7">
            <w:pPr>
              <w:jc w:val="center"/>
              <w:rPr>
                <w:rFonts w:ascii="標楷體" w:eastAsia="標楷體" w:hAnsi="標楷體"/>
                <w:szCs w:val="24"/>
              </w:rPr>
            </w:pPr>
            <w:r w:rsidRPr="003D14E4">
              <w:rPr>
                <w:rFonts w:ascii="標楷體" w:eastAsia="標楷體" w:hAnsi="標楷體" w:cs="Arial" w:hint="eastAsia"/>
                <w:kern w:val="24"/>
                <w:szCs w:val="24"/>
              </w:rPr>
              <w:t>師資類科</w:t>
            </w:r>
          </w:p>
        </w:tc>
        <w:tc>
          <w:tcPr>
            <w:tcW w:w="3260" w:type="dxa"/>
          </w:tcPr>
          <w:p w14:paraId="79A7FD03" w14:textId="77777777" w:rsidR="0051505F" w:rsidRPr="003D14E4" w:rsidRDefault="0051505F" w:rsidP="008D30C7">
            <w:pPr>
              <w:pStyle w:val="Web"/>
              <w:spacing w:before="0" w:beforeAutospacing="0" w:after="0" w:afterAutospacing="0" w:line="480" w:lineRule="exact"/>
              <w:jc w:val="center"/>
              <w:textAlignment w:val="baseline"/>
              <w:rPr>
                <w:rFonts w:ascii="標楷體" w:eastAsia="標楷體" w:hAnsi="標楷體" w:cs="Arial"/>
              </w:rPr>
            </w:pPr>
            <w:r w:rsidRPr="003D14E4">
              <w:rPr>
                <w:rFonts w:ascii="標楷體" w:eastAsia="標楷體" w:hAnsi="標楷體" w:cs="Arial" w:hint="eastAsia"/>
                <w:kern w:val="24"/>
              </w:rPr>
              <w:t>教育專業課程36學分</w:t>
            </w:r>
          </w:p>
          <w:p w14:paraId="3CA25E8A" w14:textId="77777777" w:rsidR="0051505F" w:rsidRPr="003D14E4" w:rsidRDefault="0051505F" w:rsidP="008D30C7">
            <w:pPr>
              <w:pStyle w:val="Web"/>
              <w:spacing w:before="0" w:beforeAutospacing="0" w:after="0" w:afterAutospacing="0" w:line="480" w:lineRule="exact"/>
              <w:jc w:val="center"/>
              <w:rPr>
                <w:rFonts w:ascii="標楷體" w:eastAsia="標楷體" w:hAnsi="標楷體" w:cs="Arial"/>
              </w:rPr>
            </w:pPr>
            <w:r w:rsidRPr="003D14E4">
              <w:rPr>
                <w:rFonts w:ascii="標楷體" w:eastAsia="標楷體" w:hAnsi="標楷體" w:cs="Arial" w:hint="eastAsia"/>
                <w:kern w:val="24"/>
              </w:rPr>
              <w:t>+專門科目10學分</w:t>
            </w:r>
          </w:p>
        </w:tc>
        <w:tc>
          <w:tcPr>
            <w:tcW w:w="1417" w:type="dxa"/>
            <w:vAlign w:val="center"/>
          </w:tcPr>
          <w:p w14:paraId="3C11B71D"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4學分</w:t>
            </w:r>
          </w:p>
        </w:tc>
        <w:tc>
          <w:tcPr>
            <w:tcW w:w="1276" w:type="dxa"/>
            <w:vAlign w:val="center"/>
          </w:tcPr>
          <w:p w14:paraId="0EAAAB5B"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8學分</w:t>
            </w:r>
          </w:p>
        </w:tc>
        <w:tc>
          <w:tcPr>
            <w:tcW w:w="1276" w:type="dxa"/>
            <w:vAlign w:val="center"/>
          </w:tcPr>
          <w:p w14:paraId="447C710A"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12學分</w:t>
            </w:r>
          </w:p>
        </w:tc>
        <w:tc>
          <w:tcPr>
            <w:tcW w:w="2693" w:type="dxa"/>
          </w:tcPr>
          <w:p w14:paraId="75096233" w14:textId="77777777" w:rsidR="0051505F" w:rsidRPr="003D14E4" w:rsidRDefault="0051505F" w:rsidP="008D30C7">
            <w:pPr>
              <w:snapToGrid w:val="0"/>
              <w:spacing w:line="440" w:lineRule="exact"/>
              <w:jc w:val="center"/>
              <w:rPr>
                <w:rFonts w:ascii="標楷體" w:eastAsia="標楷體" w:hAnsi="標楷體" w:cs="Arial"/>
                <w:kern w:val="24"/>
              </w:rPr>
            </w:pPr>
            <w:r w:rsidRPr="003D14E4">
              <w:rPr>
                <w:rFonts w:ascii="標楷體" w:eastAsia="標楷體" w:hAnsi="標楷體" w:cs="Arial" w:hint="eastAsia"/>
                <w:kern w:val="24"/>
              </w:rPr>
              <w:t>10學分</w:t>
            </w:r>
          </w:p>
          <w:p w14:paraId="04092901"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(教學基本學科)</w:t>
            </w:r>
          </w:p>
        </w:tc>
        <w:tc>
          <w:tcPr>
            <w:tcW w:w="2693" w:type="dxa"/>
          </w:tcPr>
          <w:p w14:paraId="6E76C32F" w14:textId="77777777" w:rsidR="0051505F" w:rsidRPr="003D14E4" w:rsidRDefault="0051505F" w:rsidP="008D30C7">
            <w:pPr>
              <w:pStyle w:val="Web"/>
              <w:spacing w:before="0" w:beforeAutospacing="0" w:after="0" w:afterAutospacing="0" w:line="480" w:lineRule="exact"/>
              <w:jc w:val="center"/>
              <w:textAlignment w:val="baseline"/>
              <w:rPr>
                <w:rFonts w:ascii="標楷體" w:eastAsia="標楷體" w:hAnsi="標楷體" w:cs="Arial"/>
              </w:rPr>
            </w:pPr>
            <w:r w:rsidRPr="003D14E4">
              <w:rPr>
                <w:rFonts w:ascii="標楷體" w:eastAsia="標楷體" w:hAnsi="標楷體" w:cs="Arial" w:hint="eastAsia"/>
                <w:kern w:val="24"/>
              </w:rPr>
              <w:t>由各校</w:t>
            </w:r>
          </w:p>
          <w:p w14:paraId="5D2AC846"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自訂</w:t>
            </w:r>
          </w:p>
        </w:tc>
      </w:tr>
      <w:tr w:rsidR="0051505F" w:rsidRPr="003D14E4" w14:paraId="4C633050" w14:textId="77777777" w:rsidTr="008D30C7">
        <w:trPr>
          <w:jc w:val="center"/>
        </w:trPr>
        <w:tc>
          <w:tcPr>
            <w:tcW w:w="1555" w:type="dxa"/>
          </w:tcPr>
          <w:p w14:paraId="6216198F" w14:textId="77777777" w:rsidR="0051505F" w:rsidRPr="003D14E4" w:rsidRDefault="0051505F" w:rsidP="008D30C7">
            <w:pPr>
              <w:pStyle w:val="Web"/>
              <w:spacing w:before="0" w:beforeAutospacing="0" w:after="0" w:afterAutospacing="0" w:line="480" w:lineRule="exact"/>
              <w:jc w:val="center"/>
              <w:textAlignment w:val="baseline"/>
              <w:rPr>
                <w:rFonts w:ascii="標楷體" w:eastAsia="標楷體" w:hAnsi="標楷體" w:cs="Arial"/>
              </w:rPr>
            </w:pPr>
            <w:r w:rsidRPr="003D14E4">
              <w:rPr>
                <w:rFonts w:ascii="標楷體" w:eastAsia="標楷體" w:hAnsi="標楷體" w:cs="Arial" w:hint="eastAsia"/>
                <w:kern w:val="24"/>
              </w:rPr>
              <w:t>幼兒園</w:t>
            </w:r>
          </w:p>
          <w:p w14:paraId="04DF68A1" w14:textId="77777777" w:rsidR="0051505F" w:rsidRPr="003D14E4" w:rsidRDefault="0051505F" w:rsidP="008D30C7">
            <w:pPr>
              <w:jc w:val="center"/>
              <w:rPr>
                <w:rFonts w:ascii="標楷體" w:eastAsia="標楷體" w:hAnsi="標楷體"/>
                <w:szCs w:val="24"/>
              </w:rPr>
            </w:pPr>
            <w:r w:rsidRPr="003D14E4">
              <w:rPr>
                <w:rFonts w:ascii="標楷體" w:eastAsia="標楷體" w:hAnsi="標楷體" w:cs="Arial" w:hint="eastAsia"/>
                <w:kern w:val="24"/>
                <w:szCs w:val="24"/>
              </w:rPr>
              <w:t>師資類科</w:t>
            </w:r>
          </w:p>
        </w:tc>
        <w:tc>
          <w:tcPr>
            <w:tcW w:w="3260" w:type="dxa"/>
            <w:tcBorders>
              <w:bottom w:val="single" w:sz="4" w:space="0" w:color="auto"/>
            </w:tcBorders>
          </w:tcPr>
          <w:p w14:paraId="09BDAEA0" w14:textId="77777777" w:rsidR="0051505F" w:rsidRPr="003D14E4" w:rsidRDefault="0051505F" w:rsidP="008D30C7">
            <w:pPr>
              <w:snapToGrid w:val="0"/>
              <w:spacing w:line="440" w:lineRule="exact"/>
              <w:jc w:val="center"/>
              <w:rPr>
                <w:rFonts w:ascii="標楷體" w:eastAsia="標楷體" w:hAnsi="標楷體" w:cs="Arial"/>
                <w:kern w:val="24"/>
                <w:szCs w:val="24"/>
              </w:rPr>
            </w:pPr>
            <w:r w:rsidRPr="003D14E4">
              <w:rPr>
                <w:rFonts w:ascii="標楷體" w:eastAsia="標楷體" w:hAnsi="標楷體" w:cs="Arial" w:hint="eastAsia"/>
                <w:kern w:val="24"/>
                <w:szCs w:val="24"/>
              </w:rPr>
              <w:t>教育專業課程46學分</w:t>
            </w:r>
          </w:p>
          <w:p w14:paraId="4CE0E433"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+專門科目4學分</w:t>
            </w:r>
          </w:p>
        </w:tc>
        <w:tc>
          <w:tcPr>
            <w:tcW w:w="1417" w:type="dxa"/>
            <w:tcBorders>
              <w:bottom w:val="single" w:sz="4" w:space="0" w:color="auto"/>
            </w:tcBorders>
            <w:vAlign w:val="center"/>
          </w:tcPr>
          <w:p w14:paraId="6A9F5B95"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15學分</w:t>
            </w:r>
          </w:p>
        </w:tc>
        <w:tc>
          <w:tcPr>
            <w:tcW w:w="1276" w:type="dxa"/>
            <w:tcBorders>
              <w:bottom w:val="single" w:sz="4" w:space="0" w:color="auto"/>
            </w:tcBorders>
            <w:vAlign w:val="center"/>
          </w:tcPr>
          <w:p w14:paraId="7E8941E9"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17學分</w:t>
            </w:r>
          </w:p>
        </w:tc>
        <w:tc>
          <w:tcPr>
            <w:tcW w:w="1276" w:type="dxa"/>
            <w:tcBorders>
              <w:bottom w:val="single" w:sz="4" w:space="0" w:color="auto"/>
            </w:tcBorders>
            <w:vAlign w:val="center"/>
          </w:tcPr>
          <w:p w14:paraId="72B27F3A"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14學分</w:t>
            </w:r>
          </w:p>
        </w:tc>
        <w:tc>
          <w:tcPr>
            <w:tcW w:w="2693" w:type="dxa"/>
            <w:vAlign w:val="center"/>
          </w:tcPr>
          <w:p w14:paraId="44C7D060"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4學分</w:t>
            </w:r>
          </w:p>
        </w:tc>
        <w:tc>
          <w:tcPr>
            <w:tcW w:w="2693" w:type="dxa"/>
          </w:tcPr>
          <w:p w14:paraId="4091D9E7" w14:textId="77777777" w:rsidR="0051505F" w:rsidRPr="003D14E4" w:rsidRDefault="0051505F" w:rsidP="008D30C7">
            <w:pPr>
              <w:pStyle w:val="Web"/>
              <w:spacing w:before="0" w:beforeAutospacing="0" w:after="0" w:afterAutospacing="0" w:line="480" w:lineRule="exact"/>
              <w:jc w:val="center"/>
              <w:textAlignment w:val="baseline"/>
              <w:rPr>
                <w:rFonts w:ascii="標楷體" w:eastAsia="標楷體" w:hAnsi="標楷體" w:cs="Arial"/>
              </w:rPr>
            </w:pPr>
            <w:r w:rsidRPr="003D14E4">
              <w:rPr>
                <w:rFonts w:ascii="標楷體" w:eastAsia="標楷體" w:hAnsi="標楷體" w:cs="Arial" w:hint="eastAsia"/>
                <w:kern w:val="24"/>
              </w:rPr>
              <w:t>由各校</w:t>
            </w:r>
          </w:p>
          <w:p w14:paraId="36614364" w14:textId="77777777" w:rsidR="0051505F" w:rsidRPr="003D14E4" w:rsidRDefault="0051505F" w:rsidP="008D30C7">
            <w:pPr>
              <w:snapToGrid w:val="0"/>
              <w:spacing w:line="440" w:lineRule="exact"/>
              <w:jc w:val="center"/>
              <w:rPr>
                <w:rFonts w:ascii="標楷體" w:eastAsia="標楷體" w:hAnsi="標楷體"/>
                <w:szCs w:val="24"/>
              </w:rPr>
            </w:pPr>
            <w:r w:rsidRPr="003D14E4">
              <w:rPr>
                <w:rFonts w:ascii="標楷體" w:eastAsia="標楷體" w:hAnsi="標楷體" w:cs="Arial" w:hint="eastAsia"/>
                <w:kern w:val="24"/>
                <w:szCs w:val="24"/>
              </w:rPr>
              <w:t>自訂</w:t>
            </w:r>
          </w:p>
        </w:tc>
      </w:tr>
    </w:tbl>
    <w:p w14:paraId="56CE925A" w14:textId="44CA9E4C" w:rsidR="0051505F" w:rsidRPr="003D14E4" w:rsidRDefault="0051505F" w:rsidP="00AA4B32">
      <w:pPr>
        <w:rPr>
          <w:rFonts w:ascii="標楷體" w:eastAsia="標楷體" w:hAnsi="標楷體"/>
          <w:szCs w:val="24"/>
        </w:rPr>
      </w:pPr>
    </w:p>
    <w:p w14:paraId="2C279CC8" w14:textId="50076999" w:rsidR="00636673" w:rsidRPr="003D14E4" w:rsidRDefault="00636673">
      <w:pPr>
        <w:widowControl/>
        <w:rPr>
          <w:rFonts w:ascii="標楷體" w:eastAsia="標楷體" w:hAnsi="標楷體"/>
          <w:szCs w:val="24"/>
        </w:rPr>
      </w:pPr>
      <w:r w:rsidRPr="003D14E4">
        <w:rPr>
          <w:rFonts w:ascii="標楷體" w:eastAsia="標楷體" w:hAnsi="標楷體"/>
          <w:szCs w:val="24"/>
        </w:rPr>
        <w:br w:type="page"/>
      </w:r>
    </w:p>
    <w:p w14:paraId="476AF5C9" w14:textId="77777777" w:rsidR="0051505F" w:rsidRPr="003D14E4" w:rsidRDefault="0051505F" w:rsidP="0051505F">
      <w:pPr>
        <w:ind w:left="991" w:hangingChars="413" w:hanging="991"/>
        <w:rPr>
          <w:rFonts w:ascii="標楷體" w:eastAsia="標楷體" w:hAnsi="標楷體"/>
          <w:szCs w:val="24"/>
        </w:rPr>
      </w:pPr>
    </w:p>
    <w:p w14:paraId="22F3E7EF" w14:textId="77777777" w:rsidR="0051505F" w:rsidRPr="003D14E4" w:rsidRDefault="0051505F" w:rsidP="0051505F">
      <w:pPr>
        <w:ind w:left="991" w:hangingChars="413" w:hanging="991"/>
        <w:rPr>
          <w:rFonts w:ascii="標楷體" w:eastAsia="標楷體" w:hAnsi="標楷體"/>
          <w:szCs w:val="24"/>
        </w:rPr>
      </w:pPr>
      <w:r w:rsidRPr="003D14E4">
        <w:rPr>
          <w:rFonts w:ascii="標楷體" w:eastAsia="標楷體" w:hAnsi="標楷體" w:hint="eastAsia"/>
          <w:szCs w:val="24"/>
        </w:rPr>
        <w:t>2-2特殊教育學校（班）師資類科</w:t>
      </w:r>
    </w:p>
    <w:tbl>
      <w:tblPr>
        <w:tblStyle w:val="a7"/>
        <w:tblW w:w="15021" w:type="dxa"/>
        <w:jc w:val="center"/>
        <w:tblLook w:val="04A0" w:firstRow="1" w:lastRow="0" w:firstColumn="1" w:lastColumn="0" w:noHBand="0" w:noVBand="1"/>
      </w:tblPr>
      <w:tblGrid>
        <w:gridCol w:w="1835"/>
        <w:gridCol w:w="456"/>
        <w:gridCol w:w="2809"/>
        <w:gridCol w:w="772"/>
        <w:gridCol w:w="772"/>
        <w:gridCol w:w="772"/>
        <w:gridCol w:w="1072"/>
        <w:gridCol w:w="1997"/>
        <w:gridCol w:w="3260"/>
        <w:gridCol w:w="1276"/>
      </w:tblGrid>
      <w:tr w:rsidR="003D14E4" w:rsidRPr="003D14E4" w14:paraId="238576A5" w14:textId="77777777" w:rsidTr="009A7D58">
        <w:trPr>
          <w:tblHeader/>
          <w:jc w:val="center"/>
        </w:trPr>
        <w:tc>
          <w:tcPr>
            <w:tcW w:w="2291" w:type="dxa"/>
            <w:gridSpan w:val="2"/>
            <w:vMerge w:val="restart"/>
            <w:tcBorders>
              <w:top w:val="single" w:sz="4" w:space="0" w:color="auto"/>
              <w:left w:val="single" w:sz="4" w:space="0" w:color="auto"/>
              <w:bottom w:val="nil"/>
              <w:right w:val="single" w:sz="4" w:space="0" w:color="auto"/>
            </w:tcBorders>
            <w:vAlign w:val="center"/>
          </w:tcPr>
          <w:p w14:paraId="021585B5" w14:textId="77777777" w:rsidR="0051505F" w:rsidRPr="003D14E4" w:rsidRDefault="0051505F" w:rsidP="008D30C7">
            <w:pPr>
              <w:jc w:val="center"/>
              <w:rPr>
                <w:rFonts w:ascii="標楷體" w:eastAsia="標楷體" w:hAnsi="標楷體" w:cs="Times New Roman"/>
              </w:rPr>
            </w:pPr>
            <w:bookmarkStart w:id="16" w:name="_Hlk37077004"/>
            <w:r w:rsidRPr="003D14E4">
              <w:rPr>
                <w:rFonts w:ascii="標楷體" w:eastAsia="標楷體" w:hAnsi="標楷體" w:cs="Times New Roman"/>
              </w:rPr>
              <w:t>3種課程</w:t>
            </w:r>
          </w:p>
        </w:tc>
        <w:tc>
          <w:tcPr>
            <w:tcW w:w="12730" w:type="dxa"/>
            <w:gridSpan w:val="8"/>
            <w:tcBorders>
              <w:left w:val="single" w:sz="4" w:space="0" w:color="auto"/>
            </w:tcBorders>
            <w:vAlign w:val="center"/>
          </w:tcPr>
          <w:p w14:paraId="0EB727FB" w14:textId="77777777" w:rsidR="0051505F" w:rsidRPr="003D14E4" w:rsidRDefault="0051505F" w:rsidP="008D30C7">
            <w:pPr>
              <w:jc w:val="center"/>
              <w:rPr>
                <w:rFonts w:ascii="標楷體" w:eastAsia="標楷體" w:hAnsi="標楷體" w:cs="Times New Roman"/>
              </w:rPr>
            </w:pPr>
            <w:r w:rsidRPr="003D14E4">
              <w:rPr>
                <w:rFonts w:ascii="標楷體" w:eastAsia="標楷體" w:hAnsi="標楷體" w:cs="Times New Roman"/>
                <w:szCs w:val="24"/>
              </w:rPr>
              <w:t>各類課程最低學分數</w:t>
            </w:r>
          </w:p>
        </w:tc>
      </w:tr>
      <w:tr w:rsidR="003D14E4" w:rsidRPr="003D14E4" w14:paraId="4F54A6D7" w14:textId="77777777" w:rsidTr="009A7D58">
        <w:trPr>
          <w:trHeight w:val="389"/>
          <w:tblHeader/>
          <w:jc w:val="center"/>
        </w:trPr>
        <w:tc>
          <w:tcPr>
            <w:tcW w:w="2291" w:type="dxa"/>
            <w:gridSpan w:val="2"/>
            <w:vMerge/>
            <w:tcBorders>
              <w:top w:val="nil"/>
              <w:left w:val="single" w:sz="4" w:space="0" w:color="auto"/>
              <w:bottom w:val="single" w:sz="4" w:space="0" w:color="auto"/>
              <w:right w:val="single" w:sz="4" w:space="0" w:color="auto"/>
            </w:tcBorders>
            <w:vAlign w:val="center"/>
          </w:tcPr>
          <w:p w14:paraId="522553BC" w14:textId="77777777" w:rsidR="007B2DC9" w:rsidRPr="003D14E4" w:rsidRDefault="007B2DC9" w:rsidP="008D30C7">
            <w:pPr>
              <w:jc w:val="center"/>
              <w:rPr>
                <w:rFonts w:ascii="標楷體" w:eastAsia="標楷體" w:hAnsi="標楷體" w:cs="Times New Roman"/>
              </w:rPr>
            </w:pPr>
          </w:p>
        </w:tc>
        <w:tc>
          <w:tcPr>
            <w:tcW w:w="8194" w:type="dxa"/>
            <w:gridSpan w:val="6"/>
            <w:tcBorders>
              <w:left w:val="single" w:sz="4" w:space="0" w:color="auto"/>
            </w:tcBorders>
            <w:vAlign w:val="center"/>
          </w:tcPr>
          <w:p w14:paraId="0A27ACC1" w14:textId="13289BEE" w:rsidR="007B2DC9" w:rsidRPr="003D14E4" w:rsidRDefault="007B2DC9" w:rsidP="008D30C7">
            <w:pPr>
              <w:jc w:val="center"/>
              <w:rPr>
                <w:rFonts w:ascii="標楷體" w:eastAsia="標楷體" w:hAnsi="標楷體" w:cs="Times New Roman"/>
              </w:rPr>
            </w:pPr>
            <w:r w:rsidRPr="003D14E4">
              <w:rPr>
                <w:rFonts w:ascii="標楷體" w:eastAsia="標楷體" w:hAnsi="標楷體" w:cs="Times New Roman"/>
              </w:rPr>
              <w:t>教育專業課程最低學分</w:t>
            </w:r>
          </w:p>
        </w:tc>
        <w:tc>
          <w:tcPr>
            <w:tcW w:w="3260" w:type="dxa"/>
            <w:vAlign w:val="center"/>
          </w:tcPr>
          <w:p w14:paraId="2F1B1333" w14:textId="77777777" w:rsidR="007B2DC9" w:rsidRPr="003D14E4" w:rsidRDefault="007B2DC9" w:rsidP="008D30C7">
            <w:pPr>
              <w:jc w:val="center"/>
              <w:rPr>
                <w:rFonts w:ascii="標楷體" w:eastAsia="標楷體" w:hAnsi="標楷體" w:cs="Times New Roman"/>
              </w:rPr>
            </w:pPr>
            <w:r w:rsidRPr="003D14E4">
              <w:rPr>
                <w:rFonts w:ascii="標楷體" w:eastAsia="標楷體" w:hAnsi="標楷體" w:cs="Times New Roman"/>
              </w:rPr>
              <w:t>專門課程最低學分</w:t>
            </w:r>
          </w:p>
        </w:tc>
        <w:tc>
          <w:tcPr>
            <w:tcW w:w="1276" w:type="dxa"/>
            <w:vAlign w:val="center"/>
          </w:tcPr>
          <w:p w14:paraId="3CBC5003" w14:textId="77777777" w:rsidR="007B2DC9" w:rsidRPr="003D14E4" w:rsidRDefault="007B2DC9" w:rsidP="008D30C7">
            <w:pPr>
              <w:jc w:val="center"/>
              <w:rPr>
                <w:rFonts w:ascii="標楷體" w:eastAsia="標楷體" w:hAnsi="標楷體" w:cs="Times New Roman"/>
              </w:rPr>
            </w:pPr>
            <w:r w:rsidRPr="003D14E4">
              <w:rPr>
                <w:rFonts w:ascii="標楷體" w:eastAsia="標楷體" w:hAnsi="標楷體" w:cs="Times New Roman"/>
              </w:rPr>
              <w:t>普通課程</w:t>
            </w:r>
          </w:p>
          <w:p w14:paraId="1F565DAE" w14:textId="77777777" w:rsidR="007B2DC9" w:rsidRPr="003D14E4" w:rsidRDefault="007B2DC9" w:rsidP="008D30C7">
            <w:pPr>
              <w:jc w:val="center"/>
              <w:rPr>
                <w:rFonts w:ascii="標楷體" w:eastAsia="標楷體" w:hAnsi="標楷體" w:cs="Times New Roman"/>
              </w:rPr>
            </w:pPr>
            <w:r w:rsidRPr="003D14E4">
              <w:rPr>
                <w:rFonts w:ascii="標楷體" w:eastAsia="標楷體" w:hAnsi="標楷體" w:cs="Times New Roman"/>
              </w:rPr>
              <w:t>最低學分</w:t>
            </w:r>
          </w:p>
        </w:tc>
      </w:tr>
      <w:tr w:rsidR="003D14E4" w:rsidRPr="003D14E4" w14:paraId="6CB23EC6" w14:textId="77777777" w:rsidTr="009A7D58">
        <w:trPr>
          <w:trHeight w:val="634"/>
          <w:jc w:val="center"/>
        </w:trPr>
        <w:tc>
          <w:tcPr>
            <w:tcW w:w="1835" w:type="dxa"/>
            <w:vMerge w:val="restart"/>
            <w:tcBorders>
              <w:top w:val="single" w:sz="4" w:space="0" w:color="auto"/>
              <w:left w:val="single" w:sz="4" w:space="0" w:color="auto"/>
              <w:bottom w:val="single" w:sz="4" w:space="0" w:color="auto"/>
              <w:right w:val="single" w:sz="4" w:space="0" w:color="auto"/>
            </w:tcBorders>
          </w:tcPr>
          <w:p w14:paraId="7D915CA5" w14:textId="77777777" w:rsidR="0051505F" w:rsidRPr="003D14E4" w:rsidRDefault="0051505F" w:rsidP="008D30C7">
            <w:pPr>
              <w:rPr>
                <w:rFonts w:ascii="標楷體" w:eastAsia="標楷體" w:hAnsi="標楷體" w:cs="Times New Roman"/>
              </w:rPr>
            </w:pPr>
            <w:r w:rsidRPr="003D14E4">
              <w:rPr>
                <w:rFonts w:ascii="標楷體" w:eastAsia="標楷體" w:hAnsi="標楷體" w:cs="Times New Roman"/>
                <w:spacing w:val="-20"/>
                <w:kern w:val="0"/>
                <w:szCs w:val="24"/>
              </w:rPr>
              <w:t>特殊教育學校(班)</w:t>
            </w:r>
            <w:r w:rsidRPr="003D14E4">
              <w:rPr>
                <w:rFonts w:ascii="標楷體" w:eastAsia="標楷體" w:hAnsi="標楷體" w:cs="Times New Roman"/>
              </w:rPr>
              <w:t>教師證書課程</w:t>
            </w:r>
          </w:p>
          <w:p w14:paraId="4C9C1E47" w14:textId="77777777" w:rsidR="0051505F" w:rsidRPr="003D14E4" w:rsidRDefault="0051505F" w:rsidP="008D30C7">
            <w:pPr>
              <w:rPr>
                <w:rFonts w:ascii="標楷體" w:eastAsia="標楷體" w:hAnsi="標楷體" w:cs="Times New Roman"/>
              </w:rPr>
            </w:pPr>
            <w:r w:rsidRPr="003D14E4">
              <w:rPr>
                <w:rFonts w:ascii="標楷體" w:eastAsia="標楷體" w:hAnsi="標楷體" w:cs="Times New Roman"/>
              </w:rPr>
              <w:t>(特殊教育學校(班)類師資應修畢課程</w:t>
            </w:r>
            <w:r w:rsidRPr="003D14E4">
              <w:rPr>
                <w:rFonts w:ascii="標楷體" w:eastAsia="標楷體" w:hAnsi="標楷體" w:cs="Times New Roman" w:hint="eastAsia"/>
              </w:rPr>
              <w:t>：</w:t>
            </w:r>
            <w:r w:rsidRPr="003D14E4">
              <w:rPr>
                <w:rFonts w:ascii="標楷體" w:eastAsia="標楷體" w:hAnsi="標楷體" w:cs="Times New Roman"/>
              </w:rPr>
              <w:t>48/44學分</w:t>
            </w:r>
            <w:r w:rsidRPr="003D14E4">
              <w:rPr>
                <w:rFonts w:ascii="標楷體" w:eastAsia="標楷體" w:hAnsi="標楷體" w:cs="Times New Roman" w:hint="eastAsia"/>
              </w:rPr>
              <w:t>)</w:t>
            </w:r>
          </w:p>
        </w:tc>
        <w:tc>
          <w:tcPr>
            <w:tcW w:w="456" w:type="dxa"/>
            <w:vMerge w:val="restart"/>
            <w:tcBorders>
              <w:top w:val="single" w:sz="4" w:space="0" w:color="auto"/>
              <w:left w:val="single" w:sz="4" w:space="0" w:color="auto"/>
              <w:bottom w:val="single" w:sz="4" w:space="0" w:color="auto"/>
              <w:right w:val="single" w:sz="4" w:space="0" w:color="auto"/>
            </w:tcBorders>
          </w:tcPr>
          <w:p w14:paraId="1C4258D8" w14:textId="77777777" w:rsidR="0051505F" w:rsidRPr="003D14E4" w:rsidRDefault="0051505F" w:rsidP="008D30C7">
            <w:pPr>
              <w:spacing w:line="280" w:lineRule="exact"/>
              <w:rPr>
                <w:rFonts w:ascii="標楷體" w:eastAsia="標楷體" w:hAnsi="標楷體" w:cs="Times New Roman"/>
              </w:rPr>
            </w:pPr>
            <w:r w:rsidRPr="003D14E4">
              <w:rPr>
                <w:rFonts w:ascii="標楷體" w:eastAsia="標楷體" w:hAnsi="標楷體" w:cs="Times New Roman"/>
              </w:rPr>
              <w:t>身心障礙</w:t>
            </w:r>
            <w:r w:rsidRPr="003D14E4">
              <w:rPr>
                <w:rFonts w:ascii="標楷體" w:eastAsia="標楷體" w:hAnsi="標楷體" w:cs="Times New Roman" w:hint="eastAsia"/>
              </w:rPr>
              <w:t>組</w:t>
            </w:r>
          </w:p>
        </w:tc>
        <w:tc>
          <w:tcPr>
            <w:tcW w:w="2809" w:type="dxa"/>
            <w:vMerge w:val="restart"/>
            <w:tcBorders>
              <w:left w:val="single" w:sz="4" w:space="0" w:color="auto"/>
              <w:bottom w:val="single" w:sz="4" w:space="0" w:color="auto"/>
              <w:right w:val="single" w:sz="4" w:space="0" w:color="auto"/>
            </w:tcBorders>
          </w:tcPr>
          <w:p w14:paraId="38572226" w14:textId="77777777" w:rsidR="0051505F" w:rsidRPr="003D14E4" w:rsidRDefault="0051505F" w:rsidP="008D30C7">
            <w:pPr>
              <w:ind w:left="437" w:hangingChars="182" w:hanging="437"/>
              <w:rPr>
                <w:rFonts w:ascii="標楷體" w:eastAsia="標楷體" w:hAnsi="標楷體" w:cs="Times New Roman"/>
                <w:spacing w:val="-8"/>
              </w:rPr>
            </w:pPr>
            <w:r w:rsidRPr="003D14E4">
              <w:rPr>
                <w:rFonts w:ascii="標楷體" w:eastAsia="標楷體" w:hAnsi="標楷體" w:cs="Times New Roman"/>
              </w:rPr>
              <w:t>(1)</w:t>
            </w:r>
            <w:r w:rsidRPr="003D14E4">
              <w:rPr>
                <w:rFonts w:ascii="標楷體" w:eastAsia="標楷體" w:hAnsi="標楷體" w:cs="Times New Roman"/>
                <w:spacing w:val="-8"/>
              </w:rPr>
              <w:t>中等學校師資類科教育專業課程10學分</w:t>
            </w:r>
          </w:p>
          <w:p w14:paraId="01C5D0D1" w14:textId="77777777" w:rsidR="0051505F" w:rsidRPr="003D14E4" w:rsidRDefault="0051505F" w:rsidP="008D30C7">
            <w:pPr>
              <w:ind w:left="408" w:hangingChars="182" w:hanging="408"/>
              <w:rPr>
                <w:rFonts w:ascii="標楷體" w:eastAsia="標楷體" w:hAnsi="標楷體" w:cs="Times New Roman"/>
                <w:spacing w:val="-8"/>
              </w:rPr>
            </w:pPr>
            <w:r w:rsidRPr="003D14E4">
              <w:rPr>
                <w:rFonts w:ascii="標楷體" w:eastAsia="標楷體" w:hAnsi="標楷體" w:cs="Times New Roman"/>
                <w:spacing w:val="-8"/>
              </w:rPr>
              <w:t>(2) 國民小學師資類科教育專業課程10學分</w:t>
            </w:r>
          </w:p>
          <w:p w14:paraId="1CE8A091" w14:textId="77777777" w:rsidR="0051505F" w:rsidRPr="003D14E4" w:rsidRDefault="0051505F" w:rsidP="008D30C7">
            <w:pPr>
              <w:ind w:left="408" w:hangingChars="182" w:hanging="408"/>
              <w:rPr>
                <w:rFonts w:ascii="標楷體" w:eastAsia="標楷體" w:hAnsi="標楷體" w:cs="Times New Roman"/>
              </w:rPr>
            </w:pPr>
            <w:r w:rsidRPr="003D14E4">
              <w:rPr>
                <w:rFonts w:ascii="標楷體" w:eastAsia="標楷體" w:hAnsi="標楷體" w:cs="Times New Roman"/>
                <w:spacing w:val="-8"/>
              </w:rPr>
              <w:t>(3) 幼兒園師資類科教育專業課程16學分</w:t>
            </w:r>
          </w:p>
        </w:tc>
        <w:tc>
          <w:tcPr>
            <w:tcW w:w="2316" w:type="dxa"/>
            <w:gridSpan w:val="3"/>
            <w:tcBorders>
              <w:left w:val="single" w:sz="4" w:space="0" w:color="auto"/>
              <w:bottom w:val="single" w:sz="4" w:space="0" w:color="auto"/>
              <w:right w:val="single" w:sz="4" w:space="0" w:color="auto"/>
            </w:tcBorders>
          </w:tcPr>
          <w:p w14:paraId="2364AED3" w14:textId="77777777" w:rsidR="0051505F" w:rsidRPr="003D14E4" w:rsidRDefault="0051505F" w:rsidP="008D30C7">
            <w:pPr>
              <w:jc w:val="center"/>
              <w:rPr>
                <w:rFonts w:ascii="標楷體" w:eastAsia="標楷體" w:hAnsi="標楷體" w:cs="Times New Roman"/>
              </w:rPr>
            </w:pPr>
            <w:r w:rsidRPr="003D14E4">
              <w:rPr>
                <w:rFonts w:ascii="標楷體" w:eastAsia="標楷體" w:hAnsi="標楷體" w:cs="Times New Roman"/>
              </w:rPr>
              <w:t>特殊教育專業課程28學分</w:t>
            </w:r>
          </w:p>
        </w:tc>
        <w:tc>
          <w:tcPr>
            <w:tcW w:w="1072" w:type="dxa"/>
            <w:vMerge w:val="restart"/>
            <w:tcBorders>
              <w:left w:val="single" w:sz="4" w:space="0" w:color="auto"/>
              <w:bottom w:val="single" w:sz="4" w:space="0" w:color="auto"/>
              <w:right w:val="single" w:sz="4" w:space="0" w:color="auto"/>
            </w:tcBorders>
          </w:tcPr>
          <w:p w14:paraId="68939E74" w14:textId="77777777" w:rsidR="0051505F" w:rsidRPr="003D14E4" w:rsidRDefault="0051505F" w:rsidP="008D30C7">
            <w:pPr>
              <w:rPr>
                <w:rFonts w:ascii="標楷體" w:eastAsia="標楷體" w:hAnsi="標楷體" w:cs="Times New Roman"/>
              </w:rPr>
            </w:pPr>
            <w:r w:rsidRPr="003D14E4">
              <w:rPr>
                <w:rFonts w:ascii="標楷體" w:eastAsia="標楷體" w:hAnsi="標楷體" w:cs="Times New Roman"/>
              </w:rPr>
              <w:t>特殊需求領域及領域/科目調整教學</w:t>
            </w:r>
            <w:r w:rsidRPr="003D14E4">
              <w:rPr>
                <w:rFonts w:ascii="標楷體" w:eastAsia="標楷體" w:hAnsi="標楷體" w:cs="Times New Roman"/>
                <w:spacing w:val="-20"/>
              </w:rPr>
              <w:t>知識課程</w:t>
            </w:r>
          </w:p>
          <w:p w14:paraId="0232C520" w14:textId="77777777" w:rsidR="0051505F" w:rsidRPr="003D14E4" w:rsidRDefault="0051505F" w:rsidP="008D30C7">
            <w:pPr>
              <w:rPr>
                <w:rFonts w:ascii="標楷體" w:eastAsia="標楷體" w:hAnsi="標楷體" w:cs="Times New Roman"/>
              </w:rPr>
            </w:pPr>
            <w:r w:rsidRPr="003D14E4">
              <w:rPr>
                <w:rFonts w:ascii="標楷體" w:eastAsia="標楷體" w:hAnsi="標楷體" w:cs="Times New Roman"/>
              </w:rPr>
              <w:t>10學分</w:t>
            </w:r>
          </w:p>
          <w:p w14:paraId="70C10F33" w14:textId="77777777" w:rsidR="0051505F" w:rsidRPr="003D14E4" w:rsidRDefault="0051505F" w:rsidP="008D30C7">
            <w:pPr>
              <w:rPr>
                <w:rFonts w:ascii="標楷體" w:eastAsia="標楷體" w:hAnsi="標楷體" w:cs="Times New Roman"/>
              </w:rPr>
            </w:pPr>
            <w:r w:rsidRPr="003D14E4">
              <w:rPr>
                <w:rFonts w:ascii="標楷體" w:eastAsia="標楷體" w:hAnsi="標楷體" w:cs="Times New Roman"/>
              </w:rPr>
              <w:t>(中等學校及國民小學教育階段)</w:t>
            </w:r>
          </w:p>
        </w:tc>
        <w:tc>
          <w:tcPr>
            <w:tcW w:w="1997" w:type="dxa"/>
            <w:vMerge w:val="restart"/>
            <w:tcBorders>
              <w:top w:val="single" w:sz="4" w:space="0" w:color="auto"/>
              <w:left w:val="single" w:sz="4" w:space="0" w:color="auto"/>
              <w:bottom w:val="single" w:sz="4" w:space="0" w:color="auto"/>
              <w:right w:val="single" w:sz="4" w:space="0" w:color="auto"/>
              <w:tl2br w:val="single" w:sz="4" w:space="0" w:color="auto"/>
            </w:tcBorders>
          </w:tcPr>
          <w:p w14:paraId="397108AC" w14:textId="77777777" w:rsidR="0051505F" w:rsidRPr="003D14E4" w:rsidRDefault="0051505F" w:rsidP="008D30C7">
            <w:pPr>
              <w:jc w:val="center"/>
              <w:rPr>
                <w:rFonts w:ascii="標楷體" w:eastAsia="標楷體" w:hAnsi="標楷體" w:cs="Times New Roman"/>
              </w:rPr>
            </w:pPr>
          </w:p>
        </w:tc>
        <w:tc>
          <w:tcPr>
            <w:tcW w:w="3260" w:type="dxa"/>
            <w:vMerge w:val="restart"/>
            <w:tcBorders>
              <w:left w:val="single" w:sz="4" w:space="0" w:color="auto"/>
              <w:bottom w:val="single" w:sz="4" w:space="0" w:color="auto"/>
            </w:tcBorders>
          </w:tcPr>
          <w:p w14:paraId="38DA37D2" w14:textId="18AE56A9" w:rsidR="0051505F" w:rsidRPr="003D14E4" w:rsidRDefault="0051505F" w:rsidP="00066846">
            <w:pPr>
              <w:jc w:val="center"/>
              <w:rPr>
                <w:rFonts w:ascii="標楷體" w:eastAsia="標楷體" w:hAnsi="標楷體" w:cs="Times New Roman"/>
              </w:rPr>
            </w:pPr>
            <w:r w:rsidRPr="003D14E4">
              <w:rPr>
                <w:rFonts w:ascii="標楷體" w:eastAsia="標楷體" w:hAnsi="標楷體" w:cs="Times New Roman"/>
              </w:rPr>
              <w:t>無</w:t>
            </w:r>
          </w:p>
        </w:tc>
        <w:tc>
          <w:tcPr>
            <w:tcW w:w="1276" w:type="dxa"/>
            <w:vMerge w:val="restart"/>
            <w:tcBorders>
              <w:bottom w:val="single" w:sz="4" w:space="0" w:color="auto"/>
            </w:tcBorders>
          </w:tcPr>
          <w:p w14:paraId="269C50A7" w14:textId="77777777" w:rsidR="0051505F" w:rsidRPr="003D14E4" w:rsidRDefault="0051505F" w:rsidP="008D30C7">
            <w:pPr>
              <w:jc w:val="center"/>
              <w:rPr>
                <w:rFonts w:ascii="標楷體" w:eastAsia="標楷體" w:hAnsi="標楷體" w:cs="Times New Roman"/>
              </w:rPr>
            </w:pPr>
            <w:r w:rsidRPr="003D14E4">
              <w:rPr>
                <w:rFonts w:ascii="標楷體" w:eastAsia="標楷體" w:hAnsi="標楷體" w:cs="Times New Roman"/>
              </w:rPr>
              <w:t>由各校</w:t>
            </w:r>
          </w:p>
          <w:p w14:paraId="7B0AE9A4" w14:textId="733F4252" w:rsidR="0051505F" w:rsidRPr="003D14E4" w:rsidRDefault="0051505F" w:rsidP="00066846">
            <w:pPr>
              <w:jc w:val="center"/>
              <w:rPr>
                <w:rFonts w:ascii="標楷體" w:eastAsia="標楷體" w:hAnsi="標楷體" w:cs="Times New Roman"/>
              </w:rPr>
            </w:pPr>
            <w:r w:rsidRPr="003D14E4">
              <w:rPr>
                <w:rFonts w:ascii="標楷體" w:eastAsia="標楷體" w:hAnsi="標楷體" w:cs="Times New Roman"/>
              </w:rPr>
              <w:t>自訂</w:t>
            </w:r>
          </w:p>
        </w:tc>
      </w:tr>
      <w:tr w:rsidR="003D14E4" w:rsidRPr="003D14E4" w14:paraId="45641E9B" w14:textId="77777777" w:rsidTr="009A7D58">
        <w:trPr>
          <w:trHeight w:val="992"/>
          <w:jc w:val="center"/>
        </w:trPr>
        <w:tc>
          <w:tcPr>
            <w:tcW w:w="1835" w:type="dxa"/>
            <w:vMerge/>
            <w:tcBorders>
              <w:left w:val="single" w:sz="4" w:space="0" w:color="auto"/>
              <w:right w:val="single" w:sz="4" w:space="0" w:color="auto"/>
            </w:tcBorders>
          </w:tcPr>
          <w:p w14:paraId="0D1F180F" w14:textId="77777777" w:rsidR="0051505F" w:rsidRPr="003D14E4" w:rsidRDefault="0051505F" w:rsidP="008D30C7">
            <w:pPr>
              <w:rPr>
                <w:rFonts w:ascii="標楷體" w:eastAsia="標楷體" w:hAnsi="標楷體" w:cs="Times New Roman"/>
                <w:kern w:val="0"/>
                <w:szCs w:val="24"/>
              </w:rPr>
            </w:pPr>
          </w:p>
        </w:tc>
        <w:tc>
          <w:tcPr>
            <w:tcW w:w="456" w:type="dxa"/>
            <w:vMerge/>
            <w:tcBorders>
              <w:left w:val="single" w:sz="4" w:space="0" w:color="auto"/>
              <w:bottom w:val="single" w:sz="4" w:space="0" w:color="auto"/>
              <w:right w:val="single" w:sz="4" w:space="0" w:color="auto"/>
            </w:tcBorders>
          </w:tcPr>
          <w:p w14:paraId="7CEAC11A" w14:textId="77777777" w:rsidR="0051505F" w:rsidRPr="003D14E4" w:rsidRDefault="0051505F" w:rsidP="008D30C7">
            <w:pPr>
              <w:rPr>
                <w:rFonts w:ascii="標楷體" w:eastAsia="標楷體" w:hAnsi="標楷體" w:cs="Times New Roman"/>
              </w:rPr>
            </w:pPr>
          </w:p>
        </w:tc>
        <w:tc>
          <w:tcPr>
            <w:tcW w:w="2809" w:type="dxa"/>
            <w:vMerge/>
            <w:tcBorders>
              <w:left w:val="single" w:sz="4" w:space="0" w:color="auto"/>
              <w:bottom w:val="single" w:sz="4" w:space="0" w:color="auto"/>
              <w:right w:val="single" w:sz="4" w:space="0" w:color="auto"/>
            </w:tcBorders>
          </w:tcPr>
          <w:p w14:paraId="54FEF17D" w14:textId="77777777" w:rsidR="0051505F" w:rsidRPr="003D14E4" w:rsidRDefault="0051505F" w:rsidP="008D30C7">
            <w:pPr>
              <w:rPr>
                <w:rFonts w:ascii="標楷體" w:eastAsia="標楷體" w:hAnsi="標楷體" w:cs="Times New Roman"/>
              </w:rPr>
            </w:pPr>
          </w:p>
        </w:tc>
        <w:tc>
          <w:tcPr>
            <w:tcW w:w="772" w:type="dxa"/>
            <w:vMerge w:val="restart"/>
            <w:tcBorders>
              <w:left w:val="single" w:sz="4" w:space="0" w:color="auto"/>
            </w:tcBorders>
          </w:tcPr>
          <w:p w14:paraId="538329BE" w14:textId="77777777" w:rsidR="0051505F" w:rsidRPr="003D14E4" w:rsidRDefault="0051505F" w:rsidP="008D30C7">
            <w:pPr>
              <w:snapToGrid w:val="0"/>
              <w:spacing w:line="440" w:lineRule="exact"/>
              <w:jc w:val="center"/>
              <w:rPr>
                <w:rFonts w:ascii="標楷體" w:eastAsia="標楷體" w:hAnsi="標楷體" w:cs="Times New Roman"/>
                <w:szCs w:val="24"/>
              </w:rPr>
            </w:pPr>
            <w:r w:rsidRPr="003D14E4">
              <w:rPr>
                <w:rFonts w:ascii="標楷體" w:eastAsia="標楷體" w:hAnsi="標楷體" w:cs="Times New Roman"/>
                <w:szCs w:val="24"/>
              </w:rPr>
              <w:t>教育基礎最低學分</w:t>
            </w:r>
          </w:p>
          <w:p w14:paraId="69E535FD" w14:textId="77777777" w:rsidR="0051505F" w:rsidRPr="003D14E4" w:rsidRDefault="0051505F" w:rsidP="008D30C7">
            <w:pPr>
              <w:snapToGrid w:val="0"/>
              <w:spacing w:line="440" w:lineRule="exact"/>
              <w:jc w:val="center"/>
              <w:rPr>
                <w:rFonts w:ascii="標楷體" w:eastAsia="標楷體" w:hAnsi="標楷體" w:cs="Times New Roman"/>
                <w:szCs w:val="24"/>
              </w:rPr>
            </w:pPr>
            <w:r w:rsidRPr="003D14E4">
              <w:rPr>
                <w:rFonts w:ascii="標楷體" w:eastAsia="標楷體" w:hAnsi="標楷體" w:cs="Times New Roman"/>
                <w:kern w:val="24"/>
                <w:szCs w:val="24"/>
              </w:rPr>
              <w:t>8學分</w:t>
            </w:r>
          </w:p>
        </w:tc>
        <w:tc>
          <w:tcPr>
            <w:tcW w:w="772" w:type="dxa"/>
            <w:vMerge w:val="restart"/>
          </w:tcPr>
          <w:p w14:paraId="19550E31" w14:textId="77777777" w:rsidR="0051505F" w:rsidRPr="003D14E4" w:rsidRDefault="0051505F" w:rsidP="008D30C7">
            <w:pPr>
              <w:snapToGrid w:val="0"/>
              <w:spacing w:line="440" w:lineRule="exact"/>
              <w:jc w:val="center"/>
              <w:rPr>
                <w:rFonts w:ascii="標楷體" w:eastAsia="標楷體" w:hAnsi="標楷體" w:cs="Times New Roman"/>
                <w:szCs w:val="24"/>
              </w:rPr>
            </w:pPr>
            <w:r w:rsidRPr="003D14E4">
              <w:rPr>
                <w:rFonts w:ascii="標楷體" w:eastAsia="標楷體" w:hAnsi="標楷體" w:cs="Times New Roman"/>
                <w:szCs w:val="24"/>
              </w:rPr>
              <w:t>教育方法最低學分</w:t>
            </w:r>
          </w:p>
          <w:p w14:paraId="6F0E3B20" w14:textId="77777777" w:rsidR="0051505F" w:rsidRPr="003D14E4" w:rsidRDefault="0051505F" w:rsidP="008D30C7">
            <w:pPr>
              <w:snapToGrid w:val="0"/>
              <w:spacing w:line="440" w:lineRule="exact"/>
              <w:jc w:val="center"/>
              <w:rPr>
                <w:rFonts w:ascii="標楷體" w:eastAsia="標楷體" w:hAnsi="標楷體" w:cs="Times New Roman"/>
                <w:szCs w:val="24"/>
              </w:rPr>
            </w:pPr>
            <w:r w:rsidRPr="003D14E4">
              <w:rPr>
                <w:rFonts w:ascii="標楷體" w:eastAsia="標楷體" w:hAnsi="標楷體" w:cs="Times New Roman"/>
                <w:kern w:val="24"/>
                <w:szCs w:val="24"/>
              </w:rPr>
              <w:t>8學分</w:t>
            </w:r>
          </w:p>
        </w:tc>
        <w:tc>
          <w:tcPr>
            <w:tcW w:w="772" w:type="dxa"/>
            <w:vMerge w:val="restart"/>
            <w:tcBorders>
              <w:right w:val="single" w:sz="4" w:space="0" w:color="auto"/>
            </w:tcBorders>
          </w:tcPr>
          <w:p w14:paraId="0FFF25DA" w14:textId="77777777" w:rsidR="0051505F" w:rsidRPr="003D14E4" w:rsidRDefault="0051505F" w:rsidP="008D30C7">
            <w:pPr>
              <w:snapToGrid w:val="0"/>
              <w:spacing w:line="440" w:lineRule="exact"/>
              <w:jc w:val="center"/>
              <w:rPr>
                <w:rFonts w:ascii="標楷體" w:eastAsia="標楷體" w:hAnsi="標楷體" w:cs="Times New Roman"/>
                <w:szCs w:val="24"/>
              </w:rPr>
            </w:pPr>
            <w:r w:rsidRPr="003D14E4">
              <w:rPr>
                <w:rFonts w:ascii="標楷體" w:eastAsia="標楷體" w:hAnsi="標楷體" w:cs="Times New Roman"/>
                <w:szCs w:val="24"/>
              </w:rPr>
              <w:t>教育實踐最低學分</w:t>
            </w:r>
          </w:p>
          <w:p w14:paraId="4A5BCCF9" w14:textId="77777777" w:rsidR="0051505F" w:rsidRPr="003D14E4" w:rsidRDefault="0051505F" w:rsidP="008D30C7">
            <w:pPr>
              <w:snapToGrid w:val="0"/>
              <w:spacing w:line="440" w:lineRule="exact"/>
              <w:jc w:val="center"/>
              <w:rPr>
                <w:rFonts w:ascii="標楷體" w:eastAsia="標楷體" w:hAnsi="標楷體" w:cs="Times New Roman"/>
                <w:szCs w:val="24"/>
              </w:rPr>
            </w:pPr>
            <w:r w:rsidRPr="003D14E4">
              <w:rPr>
                <w:rFonts w:ascii="標楷體" w:eastAsia="標楷體" w:hAnsi="標楷體" w:cs="Times New Roman"/>
                <w:kern w:val="24"/>
                <w:szCs w:val="24"/>
              </w:rPr>
              <w:t>8學分</w:t>
            </w:r>
          </w:p>
        </w:tc>
        <w:tc>
          <w:tcPr>
            <w:tcW w:w="1072" w:type="dxa"/>
            <w:vMerge/>
            <w:tcBorders>
              <w:left w:val="single" w:sz="4" w:space="0" w:color="auto"/>
              <w:right w:val="single" w:sz="4" w:space="0" w:color="auto"/>
            </w:tcBorders>
          </w:tcPr>
          <w:p w14:paraId="3ED34FD0" w14:textId="77777777" w:rsidR="0051505F" w:rsidRPr="003D14E4" w:rsidRDefault="0051505F" w:rsidP="008D30C7">
            <w:pPr>
              <w:rPr>
                <w:rFonts w:ascii="標楷體" w:eastAsia="標楷體" w:hAnsi="標楷體" w:cs="Times New Roman"/>
              </w:rPr>
            </w:pPr>
          </w:p>
        </w:tc>
        <w:tc>
          <w:tcPr>
            <w:tcW w:w="1997" w:type="dxa"/>
            <w:vMerge/>
            <w:tcBorders>
              <w:top w:val="single" w:sz="4" w:space="0" w:color="auto"/>
              <w:left w:val="single" w:sz="4" w:space="0" w:color="auto"/>
              <w:bottom w:val="single" w:sz="4" w:space="0" w:color="auto"/>
              <w:right w:val="single" w:sz="4" w:space="0" w:color="auto"/>
              <w:tl2br w:val="single" w:sz="4" w:space="0" w:color="auto"/>
            </w:tcBorders>
          </w:tcPr>
          <w:p w14:paraId="4BA9B2DB" w14:textId="77777777" w:rsidR="0051505F" w:rsidRPr="003D14E4" w:rsidRDefault="0051505F" w:rsidP="008D30C7">
            <w:pPr>
              <w:rPr>
                <w:rFonts w:ascii="標楷體" w:eastAsia="標楷體" w:hAnsi="標楷體" w:cs="Times New Roman"/>
              </w:rPr>
            </w:pPr>
          </w:p>
        </w:tc>
        <w:tc>
          <w:tcPr>
            <w:tcW w:w="3260" w:type="dxa"/>
            <w:vMerge/>
            <w:tcBorders>
              <w:left w:val="single" w:sz="4" w:space="0" w:color="auto"/>
              <w:bottom w:val="single" w:sz="4" w:space="0" w:color="auto"/>
            </w:tcBorders>
          </w:tcPr>
          <w:p w14:paraId="483F62A9" w14:textId="77777777" w:rsidR="0051505F" w:rsidRPr="003D14E4" w:rsidRDefault="0051505F" w:rsidP="008D30C7">
            <w:pPr>
              <w:jc w:val="center"/>
              <w:rPr>
                <w:rFonts w:ascii="標楷體" w:eastAsia="標楷體" w:hAnsi="標楷體" w:cs="Times New Roman"/>
              </w:rPr>
            </w:pPr>
          </w:p>
        </w:tc>
        <w:tc>
          <w:tcPr>
            <w:tcW w:w="1276" w:type="dxa"/>
            <w:vMerge/>
            <w:tcBorders>
              <w:bottom w:val="single" w:sz="4" w:space="0" w:color="auto"/>
            </w:tcBorders>
          </w:tcPr>
          <w:p w14:paraId="42B8C4D6" w14:textId="77777777" w:rsidR="0051505F" w:rsidRPr="003D14E4" w:rsidRDefault="0051505F" w:rsidP="008D30C7">
            <w:pPr>
              <w:jc w:val="center"/>
              <w:rPr>
                <w:rFonts w:ascii="標楷體" w:eastAsia="標楷體" w:hAnsi="標楷體" w:cs="Times New Roman"/>
              </w:rPr>
            </w:pPr>
          </w:p>
        </w:tc>
      </w:tr>
      <w:tr w:rsidR="003D14E4" w:rsidRPr="003D14E4" w14:paraId="064CCC09" w14:textId="77777777" w:rsidTr="009A7D58">
        <w:trPr>
          <w:trHeight w:val="1324"/>
          <w:jc w:val="center"/>
        </w:trPr>
        <w:tc>
          <w:tcPr>
            <w:tcW w:w="1835" w:type="dxa"/>
            <w:vMerge/>
            <w:tcBorders>
              <w:left w:val="single" w:sz="4" w:space="0" w:color="auto"/>
              <w:right w:val="single" w:sz="4" w:space="0" w:color="auto"/>
            </w:tcBorders>
          </w:tcPr>
          <w:p w14:paraId="2CF70A7C" w14:textId="77777777" w:rsidR="0051505F" w:rsidRPr="003D14E4" w:rsidRDefault="0051505F" w:rsidP="008D30C7">
            <w:pPr>
              <w:rPr>
                <w:rFonts w:ascii="標楷體" w:eastAsia="標楷體" w:hAnsi="標楷體" w:cs="Times New Roman"/>
              </w:rPr>
            </w:pPr>
          </w:p>
        </w:tc>
        <w:tc>
          <w:tcPr>
            <w:tcW w:w="456" w:type="dxa"/>
            <w:tcBorders>
              <w:left w:val="single" w:sz="4" w:space="0" w:color="auto"/>
            </w:tcBorders>
          </w:tcPr>
          <w:p w14:paraId="1C59F949" w14:textId="77777777" w:rsidR="0051505F" w:rsidRPr="003D14E4" w:rsidRDefault="0051505F" w:rsidP="008D30C7">
            <w:pPr>
              <w:spacing w:line="280" w:lineRule="exact"/>
              <w:rPr>
                <w:rFonts w:ascii="標楷體" w:eastAsia="標楷體" w:hAnsi="標楷體" w:cs="Times New Roman"/>
              </w:rPr>
            </w:pPr>
            <w:r w:rsidRPr="003D14E4">
              <w:rPr>
                <w:rFonts w:ascii="標楷體" w:eastAsia="標楷體" w:hAnsi="標楷體" w:cs="Times New Roman"/>
              </w:rPr>
              <w:t>資賦優異</w:t>
            </w:r>
            <w:r w:rsidRPr="003D14E4">
              <w:rPr>
                <w:rFonts w:ascii="標楷體" w:eastAsia="標楷體" w:hAnsi="標楷體" w:cs="Times New Roman" w:hint="eastAsia"/>
              </w:rPr>
              <w:t>組</w:t>
            </w:r>
          </w:p>
        </w:tc>
        <w:tc>
          <w:tcPr>
            <w:tcW w:w="2809" w:type="dxa"/>
          </w:tcPr>
          <w:p w14:paraId="42BD2EE0" w14:textId="77777777" w:rsidR="0051505F" w:rsidRPr="003D14E4" w:rsidRDefault="0051505F" w:rsidP="008D30C7">
            <w:pPr>
              <w:ind w:left="322" w:hangingChars="134" w:hanging="322"/>
              <w:rPr>
                <w:rFonts w:ascii="標楷體" w:eastAsia="標楷體" w:hAnsi="標楷體" w:cs="Times New Roman"/>
                <w:spacing w:val="-8"/>
              </w:rPr>
            </w:pPr>
            <w:r w:rsidRPr="003D14E4">
              <w:rPr>
                <w:rFonts w:ascii="標楷體" w:eastAsia="標楷體" w:hAnsi="標楷體" w:cs="Times New Roman"/>
              </w:rPr>
              <w:t>(1)</w:t>
            </w:r>
            <w:r w:rsidRPr="003D14E4">
              <w:rPr>
                <w:rFonts w:ascii="標楷體" w:eastAsia="標楷體" w:hAnsi="標楷體" w:cs="Times New Roman"/>
                <w:spacing w:val="-8"/>
              </w:rPr>
              <w:t>中等學校師資類科教育專業課程10學分</w:t>
            </w:r>
          </w:p>
          <w:p w14:paraId="6EBC1A8B" w14:textId="77777777" w:rsidR="0051505F" w:rsidRPr="003D14E4" w:rsidRDefault="0051505F" w:rsidP="008D30C7">
            <w:pPr>
              <w:ind w:left="323" w:hangingChars="144" w:hanging="323"/>
              <w:rPr>
                <w:rFonts w:ascii="標楷體" w:eastAsia="標楷體" w:hAnsi="標楷體" w:cs="Times New Roman"/>
                <w:spacing w:val="-8"/>
              </w:rPr>
            </w:pPr>
            <w:r w:rsidRPr="003D14E4">
              <w:rPr>
                <w:rFonts w:ascii="標楷體" w:eastAsia="標楷體" w:hAnsi="標楷體" w:cs="Times New Roman"/>
                <w:spacing w:val="-8"/>
              </w:rPr>
              <w:t>(2)國民小學師資類科教育專業課程10學分</w:t>
            </w:r>
          </w:p>
        </w:tc>
        <w:tc>
          <w:tcPr>
            <w:tcW w:w="772" w:type="dxa"/>
            <w:vMerge/>
            <w:shd w:val="clear" w:color="auto" w:fill="auto"/>
          </w:tcPr>
          <w:p w14:paraId="4153382A" w14:textId="77777777" w:rsidR="0051505F" w:rsidRPr="003D14E4" w:rsidRDefault="0051505F" w:rsidP="008D30C7">
            <w:pPr>
              <w:snapToGrid w:val="0"/>
              <w:spacing w:line="440" w:lineRule="exact"/>
              <w:jc w:val="center"/>
              <w:rPr>
                <w:rFonts w:ascii="標楷體" w:eastAsia="標楷體" w:hAnsi="標楷體" w:cs="Times New Roman"/>
                <w:szCs w:val="24"/>
              </w:rPr>
            </w:pPr>
          </w:p>
        </w:tc>
        <w:tc>
          <w:tcPr>
            <w:tcW w:w="772" w:type="dxa"/>
            <w:vMerge/>
            <w:shd w:val="clear" w:color="auto" w:fill="auto"/>
          </w:tcPr>
          <w:p w14:paraId="309E6BDD" w14:textId="77777777" w:rsidR="0051505F" w:rsidRPr="003D14E4" w:rsidRDefault="0051505F" w:rsidP="008D30C7">
            <w:pPr>
              <w:snapToGrid w:val="0"/>
              <w:spacing w:line="440" w:lineRule="exact"/>
              <w:jc w:val="center"/>
              <w:rPr>
                <w:rFonts w:ascii="標楷體" w:eastAsia="標楷體" w:hAnsi="標楷體" w:cs="Times New Roman"/>
                <w:szCs w:val="24"/>
              </w:rPr>
            </w:pPr>
          </w:p>
        </w:tc>
        <w:tc>
          <w:tcPr>
            <w:tcW w:w="772" w:type="dxa"/>
            <w:vMerge/>
            <w:tcBorders>
              <w:right w:val="single" w:sz="4" w:space="0" w:color="auto"/>
            </w:tcBorders>
            <w:shd w:val="clear" w:color="auto" w:fill="auto"/>
          </w:tcPr>
          <w:p w14:paraId="489CD780" w14:textId="77777777" w:rsidR="0051505F" w:rsidRPr="003D14E4" w:rsidRDefault="0051505F" w:rsidP="008D30C7">
            <w:pPr>
              <w:snapToGrid w:val="0"/>
              <w:spacing w:line="440" w:lineRule="exact"/>
              <w:jc w:val="center"/>
              <w:rPr>
                <w:rFonts w:ascii="標楷體" w:eastAsia="標楷體" w:hAnsi="標楷體" w:cs="Times New Roman"/>
                <w:szCs w:val="24"/>
              </w:rPr>
            </w:pPr>
          </w:p>
        </w:tc>
        <w:tc>
          <w:tcPr>
            <w:tcW w:w="1072" w:type="dxa"/>
            <w:vMerge/>
            <w:tcBorders>
              <w:left w:val="single" w:sz="4" w:space="0" w:color="auto"/>
              <w:right w:val="single" w:sz="4" w:space="0" w:color="auto"/>
            </w:tcBorders>
          </w:tcPr>
          <w:p w14:paraId="440417A6" w14:textId="77777777" w:rsidR="0051505F" w:rsidRPr="003D14E4" w:rsidRDefault="0051505F" w:rsidP="008D30C7">
            <w:pPr>
              <w:rPr>
                <w:rFonts w:ascii="標楷體" w:eastAsia="標楷體" w:hAnsi="標楷體" w:cs="Times New Roman"/>
              </w:rPr>
            </w:pPr>
          </w:p>
        </w:tc>
        <w:tc>
          <w:tcPr>
            <w:tcW w:w="1997" w:type="dxa"/>
            <w:vMerge/>
            <w:tcBorders>
              <w:top w:val="single" w:sz="4" w:space="0" w:color="auto"/>
              <w:left w:val="single" w:sz="4" w:space="0" w:color="auto"/>
              <w:bottom w:val="single" w:sz="4" w:space="0" w:color="auto"/>
              <w:right w:val="single" w:sz="4" w:space="0" w:color="auto"/>
              <w:tl2br w:val="single" w:sz="4" w:space="0" w:color="auto"/>
            </w:tcBorders>
          </w:tcPr>
          <w:p w14:paraId="6C0C2673" w14:textId="77777777" w:rsidR="0051505F" w:rsidRPr="003D14E4" w:rsidRDefault="0051505F" w:rsidP="008D30C7">
            <w:pPr>
              <w:rPr>
                <w:rFonts w:ascii="標楷體" w:eastAsia="標楷體" w:hAnsi="標楷體" w:cs="Times New Roman"/>
              </w:rPr>
            </w:pPr>
          </w:p>
        </w:tc>
        <w:tc>
          <w:tcPr>
            <w:tcW w:w="3260" w:type="dxa"/>
            <w:vMerge/>
            <w:tcBorders>
              <w:left w:val="single" w:sz="4" w:space="0" w:color="auto"/>
            </w:tcBorders>
          </w:tcPr>
          <w:p w14:paraId="292C003E" w14:textId="77777777" w:rsidR="0051505F" w:rsidRPr="003D14E4" w:rsidRDefault="0051505F" w:rsidP="008D30C7">
            <w:pPr>
              <w:rPr>
                <w:rFonts w:ascii="標楷體" w:eastAsia="標楷體" w:hAnsi="標楷體" w:cs="Times New Roman"/>
              </w:rPr>
            </w:pPr>
          </w:p>
        </w:tc>
        <w:tc>
          <w:tcPr>
            <w:tcW w:w="1276" w:type="dxa"/>
            <w:vMerge/>
          </w:tcPr>
          <w:p w14:paraId="181204BF" w14:textId="77777777" w:rsidR="0051505F" w:rsidRPr="003D14E4" w:rsidRDefault="0051505F" w:rsidP="008D30C7">
            <w:pPr>
              <w:rPr>
                <w:rFonts w:ascii="標楷體" w:eastAsia="標楷體" w:hAnsi="標楷體" w:cs="Times New Roman"/>
              </w:rPr>
            </w:pPr>
          </w:p>
        </w:tc>
      </w:tr>
      <w:tr w:rsidR="003D14E4" w:rsidRPr="003D14E4" w14:paraId="7336DE9D" w14:textId="77777777" w:rsidTr="009A7D58">
        <w:trPr>
          <w:trHeight w:val="2498"/>
          <w:jc w:val="center"/>
        </w:trPr>
        <w:tc>
          <w:tcPr>
            <w:tcW w:w="1835" w:type="dxa"/>
            <w:vMerge w:val="restart"/>
            <w:tcBorders>
              <w:bottom w:val="single" w:sz="4" w:space="0" w:color="auto"/>
            </w:tcBorders>
          </w:tcPr>
          <w:p w14:paraId="4B3C3508" w14:textId="77777777" w:rsidR="0051505F" w:rsidRPr="003D14E4" w:rsidRDefault="0051505F" w:rsidP="008D30C7">
            <w:pPr>
              <w:ind w:leftChars="10" w:left="25" w:hanging="1"/>
              <w:rPr>
                <w:rFonts w:ascii="標楷體" w:eastAsia="標楷體" w:hAnsi="標楷體" w:cs="Times New Roman"/>
              </w:rPr>
            </w:pPr>
            <w:r w:rsidRPr="003D14E4">
              <w:rPr>
                <w:rFonts w:ascii="標楷體" w:eastAsia="標楷體" w:hAnsi="標楷體" w:cs="Times New Roman" w:hint="eastAsia"/>
              </w:rPr>
              <w:t>註</w:t>
            </w:r>
            <w:r w:rsidRPr="003D14E4">
              <w:rPr>
                <w:rFonts w:ascii="標楷體" w:eastAsia="標楷體" w:hAnsi="標楷體" w:cs="Times New Roman"/>
              </w:rPr>
              <w:t>記次專長課程(</w:t>
            </w:r>
            <w:proofErr w:type="gramStart"/>
            <w:r w:rsidRPr="003D14E4">
              <w:rPr>
                <w:rFonts w:ascii="標楷體" w:eastAsia="標楷體" w:hAnsi="標楷體" w:cs="Times New Roman" w:hint="eastAsia"/>
              </w:rPr>
              <w:t>加修課程</w:t>
            </w:r>
            <w:proofErr w:type="gramEnd"/>
            <w:r w:rsidRPr="003D14E4">
              <w:rPr>
                <w:rFonts w:ascii="標楷體" w:eastAsia="標楷體" w:hAnsi="標楷體" w:cs="Times New Roman" w:hint="eastAsia"/>
              </w:rPr>
              <w:t>)</w:t>
            </w:r>
          </w:p>
          <w:p w14:paraId="5FCB63D9" w14:textId="77777777" w:rsidR="0051505F" w:rsidRPr="003D14E4" w:rsidRDefault="0051505F" w:rsidP="008D30C7">
            <w:pPr>
              <w:ind w:leftChars="10" w:left="25" w:hanging="1"/>
              <w:rPr>
                <w:rFonts w:ascii="標楷體" w:eastAsia="標楷體" w:hAnsi="標楷體" w:cs="Times New Roman"/>
              </w:rPr>
            </w:pPr>
            <w:r w:rsidRPr="003D14E4">
              <w:rPr>
                <w:rFonts w:ascii="標楷體" w:eastAsia="標楷體" w:hAnsi="標楷體" w:cs="Times New Roman" w:hint="eastAsia"/>
              </w:rPr>
              <w:t>可擇</w:t>
            </w:r>
            <w:proofErr w:type="gramStart"/>
            <w:r w:rsidRPr="003D14E4">
              <w:rPr>
                <w:rFonts w:ascii="標楷體" w:eastAsia="標楷體" w:hAnsi="標楷體" w:cs="Times New Roman" w:hint="eastAsia"/>
              </w:rPr>
              <w:t>一</w:t>
            </w:r>
            <w:proofErr w:type="gramEnd"/>
            <w:r w:rsidRPr="003D14E4">
              <w:rPr>
                <w:rFonts w:ascii="標楷體" w:eastAsia="標楷體" w:hAnsi="標楷體" w:cs="Times New Roman" w:hint="eastAsia"/>
              </w:rPr>
              <w:t>修畢：</w:t>
            </w:r>
            <w:r w:rsidRPr="003D14E4">
              <w:rPr>
                <w:rFonts w:ascii="標楷體" w:eastAsia="標楷體" w:hAnsi="標楷體" w:cs="Times New Roman"/>
              </w:rPr>
              <w:fldChar w:fldCharType="begin"/>
            </w:r>
            <w:r w:rsidRPr="003D14E4">
              <w:rPr>
                <w:rFonts w:ascii="標楷體" w:eastAsia="標楷體" w:hAnsi="標楷體" w:cs="Times New Roman"/>
              </w:rPr>
              <w:instrText xml:space="preserve"> </w:instrText>
            </w:r>
            <w:r w:rsidRPr="003D14E4">
              <w:rPr>
                <w:rFonts w:ascii="標楷體" w:eastAsia="標楷體" w:hAnsi="標楷體" w:cs="Times New Roman" w:hint="eastAsia"/>
              </w:rPr>
              <w:instrText>eq \o\ac(○,</w:instrText>
            </w:r>
            <w:r w:rsidRPr="003D14E4">
              <w:rPr>
                <w:rFonts w:ascii="標楷體" w:eastAsia="標楷體" w:hAnsi="標楷體" w:cs="Times New Roman" w:hint="eastAsia"/>
                <w:position w:val="3"/>
                <w:sz w:val="16"/>
              </w:rPr>
              <w:instrText>1</w:instrText>
            </w:r>
            <w:r w:rsidRPr="003D14E4">
              <w:rPr>
                <w:rFonts w:ascii="標楷體" w:eastAsia="標楷體" w:hAnsi="標楷體" w:cs="Times New Roman" w:hint="eastAsia"/>
              </w:rPr>
              <w:instrText>)</w:instrText>
            </w:r>
            <w:r w:rsidRPr="003D14E4">
              <w:rPr>
                <w:rFonts w:ascii="標楷體" w:eastAsia="標楷體" w:hAnsi="標楷體" w:cs="Times New Roman"/>
              </w:rPr>
              <w:fldChar w:fldCharType="end"/>
            </w:r>
            <w:r w:rsidRPr="003D14E4">
              <w:rPr>
                <w:rFonts w:ascii="標楷體" w:eastAsia="標楷體" w:hAnsi="標楷體" w:cs="Times New Roman"/>
              </w:rPr>
              <w:t>學科/領域/</w:t>
            </w:r>
            <w:r w:rsidRPr="003D14E4">
              <w:rPr>
                <w:rFonts w:ascii="標楷體" w:eastAsia="標楷體" w:hAnsi="標楷體" w:cs="Times New Roman" w:hint="eastAsia"/>
              </w:rPr>
              <w:t xml:space="preserve"> </w:t>
            </w:r>
          </w:p>
          <w:p w14:paraId="18C263E9" w14:textId="77777777" w:rsidR="0051505F" w:rsidRPr="003D14E4" w:rsidRDefault="0051505F" w:rsidP="008D30C7">
            <w:pPr>
              <w:ind w:leftChars="10" w:left="25" w:hanging="1"/>
              <w:rPr>
                <w:rFonts w:ascii="標楷體" w:eastAsia="標楷體" w:hAnsi="標楷體" w:cs="Times New Roman"/>
              </w:rPr>
            </w:pPr>
            <w:r w:rsidRPr="003D14E4">
              <w:rPr>
                <w:rFonts w:ascii="標楷體" w:eastAsia="標楷體" w:hAnsi="標楷體" w:cs="Times New Roman" w:hint="eastAsia"/>
              </w:rPr>
              <w:t xml:space="preserve">  </w:t>
            </w:r>
            <w:proofErr w:type="gramStart"/>
            <w:r w:rsidRPr="003D14E4">
              <w:rPr>
                <w:rFonts w:ascii="標楷體" w:eastAsia="標楷體" w:hAnsi="標楷體" w:cs="Times New Roman"/>
              </w:rPr>
              <w:t>群科</w:t>
            </w:r>
            <w:r w:rsidRPr="003D14E4">
              <w:rPr>
                <w:rFonts w:ascii="標楷體" w:eastAsia="標楷體" w:hAnsi="標楷體" w:cs="Times New Roman" w:hint="eastAsia"/>
              </w:rPr>
              <w:t>次</w:t>
            </w:r>
            <w:proofErr w:type="gramEnd"/>
            <w:r w:rsidRPr="003D14E4">
              <w:rPr>
                <w:rFonts w:ascii="標楷體" w:eastAsia="標楷體" w:hAnsi="標楷體" w:cs="Times New Roman" w:hint="eastAsia"/>
              </w:rPr>
              <w:t>專長</w:t>
            </w:r>
          </w:p>
          <w:p w14:paraId="747FA095" w14:textId="77777777" w:rsidR="0051505F" w:rsidRPr="003D14E4" w:rsidRDefault="0051505F" w:rsidP="008D30C7">
            <w:pPr>
              <w:ind w:leftChars="10" w:left="24"/>
              <w:rPr>
                <w:rFonts w:ascii="標楷體" w:eastAsia="標楷體" w:hAnsi="標楷體" w:cs="Times New Roman"/>
              </w:rPr>
            </w:pPr>
            <w:r w:rsidRPr="003D14E4">
              <w:rPr>
                <w:rFonts w:ascii="標楷體" w:eastAsia="標楷體" w:hAnsi="標楷體" w:cs="Times New Roman" w:hint="eastAsia"/>
              </w:rPr>
              <w:t xml:space="preserve">  課程</w:t>
            </w:r>
          </w:p>
          <w:p w14:paraId="5F406425" w14:textId="77777777" w:rsidR="0051505F" w:rsidRPr="003D14E4" w:rsidRDefault="0051505F" w:rsidP="008D30C7">
            <w:pPr>
              <w:rPr>
                <w:rFonts w:ascii="標楷體" w:eastAsia="標楷體" w:hAnsi="標楷體" w:cs="Times New Roman"/>
              </w:rPr>
            </w:pPr>
            <w:r w:rsidRPr="003D14E4">
              <w:rPr>
                <w:rFonts w:ascii="標楷體" w:eastAsia="標楷體" w:hAnsi="標楷體" w:cs="Times New Roman"/>
              </w:rPr>
              <w:fldChar w:fldCharType="begin"/>
            </w:r>
            <w:r w:rsidRPr="003D14E4">
              <w:rPr>
                <w:rFonts w:ascii="標楷體" w:eastAsia="標楷體" w:hAnsi="標楷體" w:cs="Times New Roman"/>
              </w:rPr>
              <w:instrText xml:space="preserve"> </w:instrText>
            </w:r>
            <w:r w:rsidRPr="003D14E4">
              <w:rPr>
                <w:rFonts w:ascii="標楷體" w:eastAsia="標楷體" w:hAnsi="標楷體" w:cs="Times New Roman" w:hint="eastAsia"/>
              </w:rPr>
              <w:instrText>eq \o\ac(○,</w:instrText>
            </w:r>
            <w:r w:rsidRPr="003D14E4">
              <w:rPr>
                <w:rFonts w:ascii="標楷體" w:eastAsia="標楷體" w:hAnsi="標楷體" w:cs="Times New Roman" w:hint="eastAsia"/>
                <w:position w:val="3"/>
                <w:sz w:val="16"/>
              </w:rPr>
              <w:instrText>2</w:instrText>
            </w:r>
            <w:r w:rsidRPr="003D14E4">
              <w:rPr>
                <w:rFonts w:ascii="標楷體" w:eastAsia="標楷體" w:hAnsi="標楷體" w:cs="Times New Roman" w:hint="eastAsia"/>
              </w:rPr>
              <w:instrText>)</w:instrText>
            </w:r>
            <w:r w:rsidRPr="003D14E4">
              <w:rPr>
                <w:rFonts w:ascii="標楷體" w:eastAsia="標楷體" w:hAnsi="標楷體" w:cs="Times New Roman"/>
              </w:rPr>
              <w:fldChar w:fldCharType="end"/>
            </w:r>
            <w:r w:rsidRPr="003D14E4">
              <w:rPr>
                <w:rFonts w:ascii="標楷體" w:eastAsia="標楷體" w:hAnsi="標楷體" w:cs="Times New Roman"/>
              </w:rPr>
              <w:t>需求專長課</w:t>
            </w:r>
          </w:p>
          <w:p w14:paraId="444ECE8F" w14:textId="77777777" w:rsidR="0051505F" w:rsidRPr="003D14E4" w:rsidRDefault="0051505F" w:rsidP="008D30C7">
            <w:pPr>
              <w:rPr>
                <w:rFonts w:ascii="標楷體" w:eastAsia="標楷體" w:hAnsi="標楷體" w:cs="Times New Roman"/>
              </w:rPr>
            </w:pPr>
            <w:r w:rsidRPr="003D14E4">
              <w:rPr>
                <w:rFonts w:ascii="標楷體" w:eastAsia="標楷體" w:hAnsi="標楷體" w:cs="Times New Roman" w:hint="eastAsia"/>
              </w:rPr>
              <w:t xml:space="preserve">  </w:t>
            </w:r>
            <w:r w:rsidRPr="003D14E4">
              <w:rPr>
                <w:rFonts w:ascii="標楷體" w:eastAsia="標楷體" w:hAnsi="標楷體" w:cs="Times New Roman"/>
              </w:rPr>
              <w:t>程</w:t>
            </w:r>
          </w:p>
        </w:tc>
        <w:tc>
          <w:tcPr>
            <w:tcW w:w="456" w:type="dxa"/>
            <w:tcBorders>
              <w:bottom w:val="single" w:sz="4" w:space="0" w:color="auto"/>
            </w:tcBorders>
          </w:tcPr>
          <w:p w14:paraId="1E572C1A" w14:textId="77777777" w:rsidR="0051505F" w:rsidRPr="003D14E4" w:rsidRDefault="0051505F" w:rsidP="008D30C7">
            <w:pPr>
              <w:spacing w:line="280" w:lineRule="exact"/>
              <w:rPr>
                <w:rFonts w:ascii="標楷體" w:eastAsia="標楷體" w:hAnsi="標楷體" w:cs="Times New Roman"/>
              </w:rPr>
            </w:pPr>
            <w:r w:rsidRPr="003D14E4">
              <w:rPr>
                <w:rFonts w:ascii="標楷體" w:eastAsia="標楷體" w:hAnsi="標楷體" w:cs="Times New Roman"/>
              </w:rPr>
              <w:t>身心障礙</w:t>
            </w:r>
            <w:r w:rsidRPr="003D14E4">
              <w:rPr>
                <w:rFonts w:ascii="標楷體" w:eastAsia="標楷體" w:hAnsi="標楷體" w:cs="Times New Roman" w:hint="eastAsia"/>
              </w:rPr>
              <w:t>組</w:t>
            </w:r>
          </w:p>
        </w:tc>
        <w:tc>
          <w:tcPr>
            <w:tcW w:w="2809" w:type="dxa"/>
            <w:tcBorders>
              <w:bottom w:val="single" w:sz="4" w:space="0" w:color="auto"/>
            </w:tcBorders>
          </w:tcPr>
          <w:p w14:paraId="1143A75B" w14:textId="77777777" w:rsidR="0051505F" w:rsidRPr="003D14E4" w:rsidRDefault="0051505F" w:rsidP="008D30C7">
            <w:pPr>
              <w:ind w:left="437" w:hangingChars="182" w:hanging="437"/>
              <w:rPr>
                <w:rFonts w:ascii="標楷體" w:eastAsia="標楷體" w:hAnsi="標楷體" w:cs="Times New Roman"/>
                <w:spacing w:val="-8"/>
              </w:rPr>
            </w:pPr>
            <w:r w:rsidRPr="003D14E4">
              <w:rPr>
                <w:rFonts w:ascii="標楷體" w:eastAsia="標楷體" w:hAnsi="標楷體" w:cs="Times New Roman"/>
              </w:rPr>
              <w:t>(1)</w:t>
            </w:r>
            <w:r w:rsidRPr="003D14E4">
              <w:rPr>
                <w:rFonts w:ascii="標楷體" w:eastAsia="標楷體" w:hAnsi="標楷體" w:cs="Times New Roman"/>
                <w:spacing w:val="-8"/>
              </w:rPr>
              <w:t>中等學校師資類科教育專業課程10學分</w:t>
            </w:r>
          </w:p>
          <w:p w14:paraId="6B781397" w14:textId="77777777" w:rsidR="0051505F" w:rsidRPr="003D14E4" w:rsidRDefault="0051505F" w:rsidP="008D30C7">
            <w:pPr>
              <w:ind w:left="408" w:hangingChars="182" w:hanging="408"/>
              <w:rPr>
                <w:rFonts w:ascii="標楷體" w:eastAsia="標楷體" w:hAnsi="標楷體" w:cs="Times New Roman"/>
                <w:spacing w:val="-8"/>
              </w:rPr>
            </w:pPr>
            <w:r w:rsidRPr="003D14E4">
              <w:rPr>
                <w:rFonts w:ascii="標楷體" w:eastAsia="標楷體" w:hAnsi="標楷體" w:cs="Times New Roman"/>
                <w:spacing w:val="-8"/>
              </w:rPr>
              <w:t>(2) 國民小學師資類科教育專業課程10學分</w:t>
            </w:r>
          </w:p>
          <w:p w14:paraId="78947745" w14:textId="77777777" w:rsidR="0051505F" w:rsidRPr="003D14E4" w:rsidRDefault="0051505F" w:rsidP="008D30C7">
            <w:pPr>
              <w:ind w:leftChars="1" w:left="463" w:hangingChars="206" w:hanging="461"/>
              <w:rPr>
                <w:rFonts w:ascii="標楷體" w:eastAsia="標楷體" w:hAnsi="標楷體" w:cs="Times New Roman"/>
              </w:rPr>
            </w:pPr>
            <w:r w:rsidRPr="003D14E4">
              <w:rPr>
                <w:rFonts w:ascii="標楷體" w:eastAsia="標楷體" w:hAnsi="標楷體" w:cs="Times New Roman"/>
                <w:spacing w:val="-8"/>
              </w:rPr>
              <w:t>(3) 幼兒園師資類科教育專業課程16學分</w:t>
            </w:r>
          </w:p>
        </w:tc>
        <w:tc>
          <w:tcPr>
            <w:tcW w:w="772" w:type="dxa"/>
            <w:vMerge/>
          </w:tcPr>
          <w:p w14:paraId="72B0962A" w14:textId="77777777" w:rsidR="0051505F" w:rsidRPr="003D14E4" w:rsidRDefault="0051505F" w:rsidP="008D30C7">
            <w:pPr>
              <w:ind w:leftChars="1" w:left="2"/>
              <w:rPr>
                <w:rFonts w:ascii="標楷體" w:eastAsia="標楷體" w:hAnsi="標楷體" w:cs="Times New Roman"/>
              </w:rPr>
            </w:pPr>
          </w:p>
        </w:tc>
        <w:tc>
          <w:tcPr>
            <w:tcW w:w="772" w:type="dxa"/>
            <w:vMerge/>
          </w:tcPr>
          <w:p w14:paraId="7B7DAC16" w14:textId="77777777" w:rsidR="0051505F" w:rsidRPr="003D14E4" w:rsidRDefault="0051505F" w:rsidP="008D30C7">
            <w:pPr>
              <w:ind w:leftChars="1" w:left="2"/>
              <w:rPr>
                <w:rFonts w:ascii="標楷體" w:eastAsia="標楷體" w:hAnsi="標楷體" w:cs="Times New Roman"/>
              </w:rPr>
            </w:pPr>
          </w:p>
        </w:tc>
        <w:tc>
          <w:tcPr>
            <w:tcW w:w="772" w:type="dxa"/>
            <w:vMerge/>
            <w:tcBorders>
              <w:right w:val="single" w:sz="4" w:space="0" w:color="auto"/>
            </w:tcBorders>
          </w:tcPr>
          <w:p w14:paraId="1F3FB850" w14:textId="77777777" w:rsidR="0051505F" w:rsidRPr="003D14E4" w:rsidRDefault="0051505F" w:rsidP="008D30C7">
            <w:pPr>
              <w:ind w:leftChars="1" w:left="2"/>
              <w:rPr>
                <w:rFonts w:ascii="標楷體" w:eastAsia="標楷體" w:hAnsi="標楷體" w:cs="Times New Roman"/>
              </w:rPr>
            </w:pPr>
          </w:p>
        </w:tc>
        <w:tc>
          <w:tcPr>
            <w:tcW w:w="1072" w:type="dxa"/>
            <w:vMerge/>
            <w:tcBorders>
              <w:left w:val="single" w:sz="4" w:space="0" w:color="auto"/>
              <w:right w:val="single" w:sz="4" w:space="0" w:color="auto"/>
            </w:tcBorders>
          </w:tcPr>
          <w:p w14:paraId="6A8E9353" w14:textId="77777777" w:rsidR="0051505F" w:rsidRPr="003D14E4" w:rsidRDefault="0051505F" w:rsidP="008D30C7">
            <w:pPr>
              <w:ind w:leftChars="1" w:left="2"/>
              <w:rPr>
                <w:rFonts w:ascii="標楷體" w:eastAsia="標楷體" w:hAnsi="標楷體" w:cs="Times New Roman"/>
              </w:rPr>
            </w:pPr>
          </w:p>
        </w:tc>
        <w:tc>
          <w:tcPr>
            <w:tcW w:w="1997" w:type="dxa"/>
            <w:tcBorders>
              <w:top w:val="single" w:sz="4" w:space="0" w:color="auto"/>
              <w:left w:val="single" w:sz="4" w:space="0" w:color="auto"/>
              <w:bottom w:val="single" w:sz="4" w:space="0" w:color="auto"/>
            </w:tcBorders>
          </w:tcPr>
          <w:p w14:paraId="7AB6D52E" w14:textId="1682468E" w:rsidR="0051505F" w:rsidRPr="003D14E4" w:rsidRDefault="0051505F" w:rsidP="008D30C7">
            <w:pPr>
              <w:jc w:val="center"/>
              <w:rPr>
                <w:rFonts w:ascii="標楷體" w:eastAsia="標楷體" w:hAnsi="標楷體" w:cs="Times New Roman"/>
                <w:spacing w:val="-10"/>
                <w:bdr w:val="single" w:sz="4" w:space="0" w:color="auto"/>
              </w:rPr>
            </w:pPr>
            <w:r w:rsidRPr="003D14E4">
              <w:rPr>
                <w:rFonts w:ascii="標楷體" w:eastAsia="標楷體" w:hAnsi="標楷體" w:cs="Times New Roman"/>
                <w:spacing w:val="-10"/>
                <w:bdr w:val="single" w:sz="4" w:space="0" w:color="auto"/>
              </w:rPr>
              <w:t>需求</w:t>
            </w:r>
            <w:r w:rsidR="00F73434" w:rsidRPr="003D14E4">
              <w:rPr>
                <w:rFonts w:ascii="標楷體" w:eastAsia="標楷體" w:hAnsi="標楷體" w:cs="Times New Roman" w:hint="eastAsia"/>
                <w:spacing w:val="-10"/>
                <w:bdr w:val="single" w:sz="4" w:space="0" w:color="auto"/>
              </w:rPr>
              <w:t>次</w:t>
            </w:r>
            <w:r w:rsidRPr="003D14E4">
              <w:rPr>
                <w:rFonts w:ascii="標楷體" w:eastAsia="標楷體" w:hAnsi="標楷體" w:cs="Times New Roman"/>
                <w:spacing w:val="-10"/>
                <w:bdr w:val="single" w:sz="4" w:space="0" w:color="auto"/>
              </w:rPr>
              <w:t>專長</w:t>
            </w:r>
          </w:p>
          <w:p w14:paraId="531D337B" w14:textId="75AED3BD" w:rsidR="0051505F" w:rsidRPr="003D14E4" w:rsidRDefault="0051505F" w:rsidP="008D30C7">
            <w:pPr>
              <w:jc w:val="center"/>
              <w:rPr>
                <w:rFonts w:ascii="標楷體" w:eastAsia="標楷體" w:hAnsi="標楷體" w:cs="Times New Roman"/>
              </w:rPr>
            </w:pPr>
            <w:r w:rsidRPr="003D14E4">
              <w:rPr>
                <w:rFonts w:ascii="標楷體" w:eastAsia="標楷體" w:hAnsi="標楷體" w:cs="Times New Roman"/>
              </w:rPr>
              <w:t>課程</w:t>
            </w:r>
            <w:r w:rsidR="001108F1" w:rsidRPr="003D14E4">
              <w:rPr>
                <w:rFonts w:ascii="標楷體" w:eastAsia="標楷體" w:hAnsi="標楷體" w:cs="Times New Roman" w:hint="eastAsia"/>
              </w:rPr>
              <w:t>每組</w:t>
            </w:r>
            <w:r w:rsidR="00483FE3" w:rsidRPr="003D14E4">
              <w:rPr>
                <w:rFonts w:ascii="標楷體" w:eastAsia="標楷體" w:hAnsi="標楷體" w:cs="Times New Roman" w:hint="eastAsia"/>
              </w:rPr>
              <w:t>最低</w:t>
            </w:r>
            <w:r w:rsidR="001108F1" w:rsidRPr="003D14E4">
              <w:rPr>
                <w:rFonts w:ascii="標楷體" w:eastAsia="標楷體" w:hAnsi="標楷體" w:cs="Times New Roman" w:hint="eastAsia"/>
              </w:rPr>
              <w:t>12</w:t>
            </w:r>
            <w:r w:rsidRPr="003D14E4">
              <w:rPr>
                <w:rFonts w:ascii="標楷體" w:eastAsia="標楷體" w:hAnsi="標楷體" w:cs="Times New Roman"/>
              </w:rPr>
              <w:t>學分</w:t>
            </w:r>
          </w:p>
          <w:p w14:paraId="224CD392" w14:textId="77777777" w:rsidR="0051505F" w:rsidRPr="003D14E4" w:rsidRDefault="0051505F" w:rsidP="008D30C7">
            <w:pPr>
              <w:jc w:val="center"/>
              <w:rPr>
                <w:rFonts w:ascii="標楷體" w:eastAsia="標楷體" w:hAnsi="標楷體" w:cs="Times New Roman"/>
              </w:rPr>
            </w:pPr>
          </w:p>
        </w:tc>
        <w:tc>
          <w:tcPr>
            <w:tcW w:w="3260" w:type="dxa"/>
            <w:tcBorders>
              <w:bottom w:val="single" w:sz="4" w:space="0" w:color="auto"/>
            </w:tcBorders>
          </w:tcPr>
          <w:p w14:paraId="52E294D9" w14:textId="77777777" w:rsidR="000A3F67" w:rsidRPr="003D14E4" w:rsidRDefault="0051505F" w:rsidP="008D30C7">
            <w:pPr>
              <w:rPr>
                <w:rFonts w:ascii="標楷體" w:eastAsia="標楷體" w:hAnsi="標楷體" w:cs="Times New Roman"/>
                <w:bdr w:val="single" w:sz="4" w:space="0" w:color="auto"/>
              </w:rPr>
            </w:pPr>
            <w:r w:rsidRPr="003D14E4">
              <w:rPr>
                <w:rFonts w:ascii="標楷體" w:eastAsia="標楷體" w:hAnsi="標楷體" w:cs="Times New Roman"/>
                <w:bdr w:val="single" w:sz="4" w:space="0" w:color="auto"/>
              </w:rPr>
              <w:t>學科/領域/</w:t>
            </w:r>
            <w:proofErr w:type="gramStart"/>
            <w:r w:rsidRPr="003D14E4">
              <w:rPr>
                <w:rFonts w:ascii="標楷體" w:eastAsia="標楷體" w:hAnsi="標楷體" w:cs="Times New Roman"/>
                <w:bdr w:val="single" w:sz="4" w:space="0" w:color="auto"/>
              </w:rPr>
              <w:t>群科</w:t>
            </w:r>
            <w:r w:rsidR="00F73434" w:rsidRPr="003D14E4">
              <w:rPr>
                <w:rFonts w:ascii="標楷體" w:eastAsia="標楷體" w:hAnsi="標楷體" w:cs="Times New Roman" w:hint="eastAsia"/>
                <w:bdr w:val="single" w:sz="4" w:space="0" w:color="auto"/>
              </w:rPr>
              <w:t>次</w:t>
            </w:r>
            <w:proofErr w:type="gramEnd"/>
            <w:r w:rsidRPr="003D14E4">
              <w:rPr>
                <w:rFonts w:ascii="標楷體" w:eastAsia="標楷體" w:hAnsi="標楷體" w:cs="Times New Roman"/>
                <w:bdr w:val="single" w:sz="4" w:space="0" w:color="auto"/>
              </w:rPr>
              <w:t>專長</w:t>
            </w:r>
          </w:p>
          <w:p w14:paraId="785D525D" w14:textId="099FCF5B" w:rsidR="0051505F" w:rsidRPr="003D14E4" w:rsidRDefault="0051505F" w:rsidP="008D30C7">
            <w:pPr>
              <w:rPr>
                <w:rFonts w:ascii="標楷體" w:eastAsia="標楷體" w:hAnsi="標楷體" w:cs="Times New Roman"/>
              </w:rPr>
            </w:pPr>
            <w:r w:rsidRPr="003D14E4">
              <w:rPr>
                <w:rFonts w:ascii="標楷體" w:eastAsia="標楷體" w:hAnsi="標楷體" w:cs="Times New Roman"/>
              </w:rPr>
              <w:t xml:space="preserve">課程學分： </w:t>
            </w:r>
          </w:p>
          <w:p w14:paraId="2F2DC12F" w14:textId="58866474" w:rsidR="0051505F" w:rsidRPr="003D14E4" w:rsidRDefault="0051505F" w:rsidP="008D30C7">
            <w:pPr>
              <w:ind w:leftChars="-44" w:left="319" w:hangingChars="177" w:hanging="425"/>
              <w:rPr>
                <w:rFonts w:ascii="標楷體" w:eastAsia="標楷體" w:hAnsi="標楷體" w:cs="Times New Roman"/>
              </w:rPr>
            </w:pPr>
            <w:r w:rsidRPr="003D14E4">
              <w:rPr>
                <w:rFonts w:ascii="標楷體" w:eastAsia="標楷體" w:hAnsi="標楷體" w:cs="Times New Roman"/>
              </w:rPr>
              <w:t xml:space="preserve"> (1)依中等學校師資類科專門課程學分數(26-50學分)</w:t>
            </w:r>
          </w:p>
          <w:p w14:paraId="0958E43F" w14:textId="77777777" w:rsidR="0051505F" w:rsidRPr="003D14E4" w:rsidRDefault="0051505F" w:rsidP="008D30C7">
            <w:pPr>
              <w:ind w:leftChars="15" w:left="319" w:hangingChars="118" w:hanging="283"/>
              <w:rPr>
                <w:rFonts w:ascii="標楷體" w:eastAsia="標楷體" w:hAnsi="標楷體" w:cs="Times New Roman"/>
              </w:rPr>
            </w:pPr>
            <w:r w:rsidRPr="003D14E4">
              <w:rPr>
                <w:rFonts w:ascii="標楷體" w:eastAsia="標楷體" w:hAnsi="標楷體" w:cs="Times New Roman"/>
              </w:rPr>
              <w:t>(2)依</w:t>
            </w:r>
            <w:r w:rsidRPr="003D14E4">
              <w:rPr>
                <w:rFonts w:ascii="標楷體" w:eastAsia="標楷體" w:hAnsi="標楷體" w:cs="Times New Roman"/>
                <w:spacing w:val="-12"/>
              </w:rPr>
              <w:t>國民小學師資類科專門課程學分數10學分</w:t>
            </w:r>
          </w:p>
        </w:tc>
        <w:tc>
          <w:tcPr>
            <w:tcW w:w="1276" w:type="dxa"/>
            <w:vMerge w:val="restart"/>
            <w:tcBorders>
              <w:bottom w:val="single" w:sz="4" w:space="0" w:color="auto"/>
            </w:tcBorders>
          </w:tcPr>
          <w:p w14:paraId="3238F2E5" w14:textId="77777777" w:rsidR="0051505F" w:rsidRPr="003D14E4" w:rsidRDefault="0051505F" w:rsidP="008D30C7">
            <w:pPr>
              <w:jc w:val="center"/>
              <w:rPr>
                <w:rFonts w:ascii="標楷體" w:eastAsia="標楷體" w:hAnsi="標楷體" w:cs="Times New Roman"/>
              </w:rPr>
            </w:pPr>
            <w:r w:rsidRPr="003D14E4">
              <w:rPr>
                <w:rFonts w:ascii="標楷體" w:eastAsia="標楷體" w:hAnsi="標楷體" w:cs="Times New Roman"/>
              </w:rPr>
              <w:t>由各校</w:t>
            </w:r>
          </w:p>
          <w:p w14:paraId="003B04E1" w14:textId="5CE03514" w:rsidR="0051505F" w:rsidRPr="003D14E4" w:rsidRDefault="0051505F" w:rsidP="00066846">
            <w:pPr>
              <w:jc w:val="center"/>
              <w:rPr>
                <w:rFonts w:ascii="標楷體" w:eastAsia="標楷體" w:hAnsi="標楷體" w:cs="Times New Roman"/>
              </w:rPr>
            </w:pPr>
            <w:r w:rsidRPr="003D14E4">
              <w:rPr>
                <w:rFonts w:ascii="標楷體" w:eastAsia="標楷體" w:hAnsi="標楷體" w:cs="Times New Roman"/>
              </w:rPr>
              <w:t>自訂</w:t>
            </w:r>
          </w:p>
        </w:tc>
      </w:tr>
      <w:tr w:rsidR="003D14E4" w:rsidRPr="003D14E4" w14:paraId="7FDE8CA0" w14:textId="77777777" w:rsidTr="009A7D58">
        <w:trPr>
          <w:trHeight w:val="876"/>
          <w:jc w:val="center"/>
        </w:trPr>
        <w:tc>
          <w:tcPr>
            <w:tcW w:w="1835" w:type="dxa"/>
            <w:vMerge/>
          </w:tcPr>
          <w:p w14:paraId="1B0713B1" w14:textId="77777777" w:rsidR="0051505F" w:rsidRPr="003D14E4" w:rsidRDefault="0051505F" w:rsidP="008D30C7">
            <w:pPr>
              <w:rPr>
                <w:rFonts w:ascii="標楷體" w:eastAsia="標楷體" w:hAnsi="標楷體" w:cs="Times New Roman"/>
              </w:rPr>
            </w:pPr>
          </w:p>
        </w:tc>
        <w:tc>
          <w:tcPr>
            <w:tcW w:w="456" w:type="dxa"/>
          </w:tcPr>
          <w:p w14:paraId="798B2951" w14:textId="77777777" w:rsidR="0051505F" w:rsidRPr="003D14E4" w:rsidRDefault="0051505F" w:rsidP="008D30C7">
            <w:pPr>
              <w:spacing w:line="280" w:lineRule="exact"/>
              <w:rPr>
                <w:rFonts w:ascii="標楷體" w:eastAsia="標楷體" w:hAnsi="標楷體" w:cs="Times New Roman"/>
              </w:rPr>
            </w:pPr>
            <w:r w:rsidRPr="003D14E4">
              <w:rPr>
                <w:rFonts w:ascii="標楷體" w:eastAsia="標楷體" w:hAnsi="標楷體" w:cs="Times New Roman"/>
              </w:rPr>
              <w:t>資賦優異</w:t>
            </w:r>
            <w:r w:rsidRPr="003D14E4">
              <w:rPr>
                <w:rFonts w:ascii="標楷體" w:eastAsia="標楷體" w:hAnsi="標楷體" w:cs="Times New Roman" w:hint="eastAsia"/>
              </w:rPr>
              <w:t>組</w:t>
            </w:r>
          </w:p>
        </w:tc>
        <w:tc>
          <w:tcPr>
            <w:tcW w:w="2809" w:type="dxa"/>
          </w:tcPr>
          <w:p w14:paraId="6ABCF538" w14:textId="77777777" w:rsidR="0051505F" w:rsidRPr="003D14E4" w:rsidRDefault="0051505F" w:rsidP="008D30C7">
            <w:pPr>
              <w:ind w:left="322" w:hangingChars="134" w:hanging="322"/>
              <w:rPr>
                <w:rFonts w:ascii="標楷體" w:eastAsia="標楷體" w:hAnsi="標楷體" w:cs="Times New Roman"/>
                <w:spacing w:val="-8"/>
              </w:rPr>
            </w:pPr>
            <w:r w:rsidRPr="003D14E4">
              <w:rPr>
                <w:rFonts w:ascii="標楷體" w:eastAsia="標楷體" w:hAnsi="標楷體" w:cs="Times New Roman"/>
              </w:rPr>
              <w:t>(1)</w:t>
            </w:r>
            <w:r w:rsidRPr="003D14E4">
              <w:rPr>
                <w:rFonts w:ascii="標楷體" w:eastAsia="標楷體" w:hAnsi="標楷體" w:cs="Times New Roman"/>
                <w:spacing w:val="-8"/>
              </w:rPr>
              <w:t>中等學校師資類科教育專業課程10學分</w:t>
            </w:r>
          </w:p>
          <w:p w14:paraId="6E185BA7" w14:textId="77777777" w:rsidR="0051505F" w:rsidRPr="003D14E4" w:rsidRDefault="0051505F" w:rsidP="008D30C7">
            <w:pPr>
              <w:ind w:left="323" w:hangingChars="144" w:hanging="323"/>
              <w:rPr>
                <w:rFonts w:ascii="標楷體" w:eastAsia="標楷體" w:hAnsi="標楷體" w:cs="Times New Roman"/>
                <w:spacing w:val="-8"/>
              </w:rPr>
            </w:pPr>
            <w:r w:rsidRPr="003D14E4">
              <w:rPr>
                <w:rFonts w:ascii="標楷體" w:eastAsia="標楷體" w:hAnsi="標楷體" w:cs="Times New Roman"/>
                <w:spacing w:val="-8"/>
              </w:rPr>
              <w:t>(2)國民小學師資類科教育專業課程10學分</w:t>
            </w:r>
          </w:p>
        </w:tc>
        <w:tc>
          <w:tcPr>
            <w:tcW w:w="772" w:type="dxa"/>
            <w:vMerge/>
            <w:vAlign w:val="center"/>
          </w:tcPr>
          <w:p w14:paraId="37810E9A" w14:textId="77777777" w:rsidR="0051505F" w:rsidRPr="003D14E4" w:rsidRDefault="0051505F" w:rsidP="008D30C7">
            <w:pPr>
              <w:jc w:val="center"/>
              <w:rPr>
                <w:rFonts w:ascii="標楷體" w:eastAsia="標楷體" w:hAnsi="標楷體" w:cs="Times New Roman"/>
              </w:rPr>
            </w:pPr>
          </w:p>
        </w:tc>
        <w:tc>
          <w:tcPr>
            <w:tcW w:w="772" w:type="dxa"/>
            <w:vMerge/>
            <w:vAlign w:val="center"/>
          </w:tcPr>
          <w:p w14:paraId="6D1A0A60" w14:textId="77777777" w:rsidR="0051505F" w:rsidRPr="003D14E4" w:rsidRDefault="0051505F" w:rsidP="008D30C7">
            <w:pPr>
              <w:jc w:val="center"/>
              <w:rPr>
                <w:rFonts w:ascii="標楷體" w:eastAsia="標楷體" w:hAnsi="標楷體" w:cs="Times New Roman"/>
              </w:rPr>
            </w:pPr>
          </w:p>
        </w:tc>
        <w:tc>
          <w:tcPr>
            <w:tcW w:w="772" w:type="dxa"/>
            <w:vMerge/>
            <w:tcBorders>
              <w:right w:val="single" w:sz="4" w:space="0" w:color="auto"/>
            </w:tcBorders>
            <w:vAlign w:val="center"/>
          </w:tcPr>
          <w:p w14:paraId="1B0CFC50" w14:textId="77777777" w:rsidR="0051505F" w:rsidRPr="003D14E4" w:rsidRDefault="0051505F" w:rsidP="008D30C7">
            <w:pPr>
              <w:jc w:val="center"/>
              <w:rPr>
                <w:rFonts w:ascii="標楷體" w:eastAsia="標楷體" w:hAnsi="標楷體" w:cs="Times New Roman"/>
              </w:rPr>
            </w:pPr>
          </w:p>
        </w:tc>
        <w:tc>
          <w:tcPr>
            <w:tcW w:w="1072" w:type="dxa"/>
            <w:vMerge/>
            <w:tcBorders>
              <w:left w:val="single" w:sz="4" w:space="0" w:color="auto"/>
              <w:right w:val="single" w:sz="4" w:space="0" w:color="auto"/>
            </w:tcBorders>
            <w:vAlign w:val="center"/>
          </w:tcPr>
          <w:p w14:paraId="5C385138" w14:textId="77777777" w:rsidR="0051505F" w:rsidRPr="003D14E4" w:rsidRDefault="0051505F" w:rsidP="008D30C7">
            <w:pPr>
              <w:jc w:val="center"/>
              <w:rPr>
                <w:rFonts w:ascii="標楷體" w:eastAsia="標楷體" w:hAnsi="標楷體" w:cs="Times New Roman"/>
              </w:rPr>
            </w:pPr>
          </w:p>
        </w:tc>
        <w:tc>
          <w:tcPr>
            <w:tcW w:w="1997" w:type="dxa"/>
            <w:tcBorders>
              <w:top w:val="single" w:sz="4" w:space="0" w:color="auto"/>
              <w:left w:val="single" w:sz="4" w:space="0" w:color="auto"/>
              <w:bottom w:val="single" w:sz="4" w:space="0" w:color="auto"/>
              <w:right w:val="single" w:sz="4" w:space="0" w:color="auto"/>
              <w:tl2br w:val="single" w:sz="4" w:space="0" w:color="auto"/>
            </w:tcBorders>
            <w:vAlign w:val="center"/>
          </w:tcPr>
          <w:p w14:paraId="7790A81C" w14:textId="77777777" w:rsidR="0051505F" w:rsidRPr="003D14E4" w:rsidRDefault="0051505F" w:rsidP="008D30C7">
            <w:pPr>
              <w:jc w:val="center"/>
              <w:rPr>
                <w:rFonts w:ascii="標楷體" w:eastAsia="標楷體" w:hAnsi="標楷體" w:cs="Times New Roman"/>
              </w:rPr>
            </w:pPr>
          </w:p>
        </w:tc>
        <w:tc>
          <w:tcPr>
            <w:tcW w:w="3260" w:type="dxa"/>
            <w:tcBorders>
              <w:left w:val="single" w:sz="4" w:space="0" w:color="auto"/>
            </w:tcBorders>
          </w:tcPr>
          <w:p w14:paraId="7B6287D6" w14:textId="77777777" w:rsidR="000A3F67" w:rsidRPr="003D14E4" w:rsidRDefault="0051505F" w:rsidP="008D30C7">
            <w:pPr>
              <w:rPr>
                <w:rFonts w:ascii="標楷體" w:eastAsia="標楷體" w:hAnsi="標楷體" w:cs="Times New Roman"/>
                <w:bdr w:val="single" w:sz="4" w:space="0" w:color="auto"/>
              </w:rPr>
            </w:pPr>
            <w:r w:rsidRPr="003D14E4">
              <w:rPr>
                <w:rFonts w:ascii="標楷體" w:eastAsia="標楷體" w:hAnsi="標楷體" w:cs="Times New Roman"/>
                <w:bdr w:val="single" w:sz="4" w:space="0" w:color="auto"/>
              </w:rPr>
              <w:t>學科/領域/</w:t>
            </w:r>
            <w:proofErr w:type="gramStart"/>
            <w:r w:rsidRPr="003D14E4">
              <w:rPr>
                <w:rFonts w:ascii="標楷體" w:eastAsia="標楷體" w:hAnsi="標楷體" w:cs="Times New Roman"/>
                <w:bdr w:val="single" w:sz="4" w:space="0" w:color="auto"/>
              </w:rPr>
              <w:t>群科</w:t>
            </w:r>
            <w:r w:rsidR="00F73434" w:rsidRPr="003D14E4">
              <w:rPr>
                <w:rFonts w:ascii="標楷體" w:eastAsia="標楷體" w:hAnsi="標楷體" w:cs="Times New Roman" w:hint="eastAsia"/>
                <w:bdr w:val="single" w:sz="4" w:space="0" w:color="auto"/>
              </w:rPr>
              <w:t>次</w:t>
            </w:r>
            <w:proofErr w:type="gramEnd"/>
            <w:r w:rsidRPr="003D14E4">
              <w:rPr>
                <w:rFonts w:ascii="標楷體" w:eastAsia="標楷體" w:hAnsi="標楷體" w:cs="Times New Roman"/>
                <w:bdr w:val="single" w:sz="4" w:space="0" w:color="auto"/>
              </w:rPr>
              <w:t>專長</w:t>
            </w:r>
          </w:p>
          <w:p w14:paraId="038E210D" w14:textId="6E883B94" w:rsidR="0051505F" w:rsidRPr="003D14E4" w:rsidRDefault="0051505F" w:rsidP="008D30C7">
            <w:pPr>
              <w:rPr>
                <w:rFonts w:ascii="標楷體" w:eastAsia="標楷體" w:hAnsi="標楷體" w:cs="Times New Roman"/>
              </w:rPr>
            </w:pPr>
            <w:r w:rsidRPr="003D14E4">
              <w:rPr>
                <w:rFonts w:ascii="標楷體" w:eastAsia="標楷體" w:hAnsi="標楷體" w:cs="Times New Roman"/>
              </w:rPr>
              <w:t>課程學分：</w:t>
            </w:r>
          </w:p>
          <w:p w14:paraId="7E96B255" w14:textId="77777777" w:rsidR="0051505F" w:rsidRPr="003D14E4" w:rsidRDefault="0051505F" w:rsidP="008D30C7">
            <w:pPr>
              <w:ind w:left="319" w:hangingChars="133" w:hanging="319"/>
              <w:rPr>
                <w:rFonts w:ascii="標楷體" w:eastAsia="標楷體" w:hAnsi="標楷體" w:cs="Times New Roman"/>
                <w:spacing w:val="-12"/>
              </w:rPr>
            </w:pPr>
            <w:r w:rsidRPr="003D14E4">
              <w:rPr>
                <w:rFonts w:ascii="標楷體" w:eastAsia="標楷體" w:hAnsi="標楷體" w:cs="Times New Roman"/>
              </w:rPr>
              <w:t>(1)依中等學校師資類科專門課程學分數</w:t>
            </w:r>
            <w:r w:rsidRPr="003D14E4">
              <w:rPr>
                <w:rFonts w:ascii="標楷體" w:eastAsia="標楷體" w:hAnsi="標楷體" w:cs="Times New Roman"/>
                <w:spacing w:val="-12"/>
              </w:rPr>
              <w:t>(26-50學分)</w:t>
            </w:r>
          </w:p>
          <w:p w14:paraId="76445313" w14:textId="77777777" w:rsidR="0051505F" w:rsidRPr="003D14E4" w:rsidRDefault="0051505F" w:rsidP="008D30C7">
            <w:pPr>
              <w:ind w:left="319" w:hangingChars="133" w:hanging="319"/>
              <w:rPr>
                <w:rFonts w:ascii="標楷體" w:eastAsia="標楷體" w:hAnsi="標楷體" w:cs="Times New Roman"/>
              </w:rPr>
            </w:pPr>
            <w:r w:rsidRPr="003D14E4">
              <w:rPr>
                <w:rFonts w:ascii="標楷體" w:eastAsia="標楷體" w:hAnsi="標楷體" w:cs="Times New Roman"/>
              </w:rPr>
              <w:t>(2)依</w:t>
            </w:r>
            <w:r w:rsidRPr="003D14E4">
              <w:rPr>
                <w:rFonts w:ascii="標楷體" w:eastAsia="標楷體" w:hAnsi="標楷體" w:cs="Times New Roman"/>
                <w:spacing w:val="-12"/>
              </w:rPr>
              <w:t>國民小學師資類科專門課</w:t>
            </w:r>
            <w:r w:rsidRPr="003D14E4">
              <w:rPr>
                <w:rFonts w:ascii="標楷體" w:eastAsia="標楷體" w:hAnsi="標楷體" w:cs="Times New Roman"/>
                <w:spacing w:val="-12"/>
              </w:rPr>
              <w:lastRenderedPageBreak/>
              <w:t>程學分數10學分</w:t>
            </w:r>
          </w:p>
        </w:tc>
        <w:tc>
          <w:tcPr>
            <w:tcW w:w="1276" w:type="dxa"/>
            <w:vMerge/>
          </w:tcPr>
          <w:p w14:paraId="3633E4D5" w14:textId="77777777" w:rsidR="0051505F" w:rsidRPr="003D14E4" w:rsidRDefault="0051505F" w:rsidP="008D30C7">
            <w:pPr>
              <w:rPr>
                <w:rFonts w:ascii="標楷體" w:eastAsia="標楷體" w:hAnsi="標楷體" w:cs="Times New Roman"/>
                <w:bdr w:val="single" w:sz="4" w:space="0" w:color="auto"/>
                <w:shd w:val="pct15" w:color="auto" w:fill="FFFFFF"/>
              </w:rPr>
            </w:pPr>
          </w:p>
        </w:tc>
      </w:tr>
      <w:tr w:rsidR="003D14E4" w:rsidRPr="003D14E4" w14:paraId="05B1B38B" w14:textId="77777777" w:rsidTr="009A7D58">
        <w:trPr>
          <w:trHeight w:val="1394"/>
          <w:jc w:val="center"/>
        </w:trPr>
        <w:tc>
          <w:tcPr>
            <w:tcW w:w="1835" w:type="dxa"/>
            <w:vMerge w:val="restart"/>
          </w:tcPr>
          <w:p w14:paraId="17C5E0BF" w14:textId="77777777" w:rsidR="0051505F" w:rsidRPr="003D14E4" w:rsidRDefault="0051505F" w:rsidP="008D30C7">
            <w:pPr>
              <w:rPr>
                <w:rFonts w:ascii="標楷體" w:eastAsia="標楷體" w:hAnsi="標楷體" w:cs="Times New Roman"/>
              </w:rPr>
            </w:pPr>
            <w:r w:rsidRPr="003D14E4">
              <w:rPr>
                <w:rFonts w:ascii="標楷體" w:eastAsia="標楷體" w:hAnsi="標楷體" w:cs="Times New Roman"/>
              </w:rPr>
              <w:t>持雙師資類科教師證書課程(</w:t>
            </w:r>
            <w:proofErr w:type="gramStart"/>
            <w:r w:rsidRPr="003D14E4">
              <w:rPr>
                <w:rFonts w:ascii="標楷體" w:eastAsia="標楷體" w:hAnsi="標楷體" w:cs="Times New Roman" w:hint="eastAsia"/>
              </w:rPr>
              <w:t>加修課程</w:t>
            </w:r>
            <w:proofErr w:type="gramEnd"/>
            <w:r w:rsidRPr="003D14E4">
              <w:rPr>
                <w:rFonts w:ascii="標楷體" w:eastAsia="標楷體" w:hAnsi="標楷體" w:cs="Times New Roman" w:hint="eastAsia"/>
              </w:rPr>
              <w:t>，需取得另一類科修習資格後修習</w:t>
            </w:r>
            <w:r w:rsidRPr="003D14E4">
              <w:rPr>
                <w:rFonts w:ascii="標楷體" w:eastAsia="標楷體" w:hAnsi="標楷體" w:cs="Times New Roman"/>
              </w:rPr>
              <w:t>)</w:t>
            </w:r>
          </w:p>
          <w:p w14:paraId="1D4BB45D" w14:textId="77777777" w:rsidR="0051505F" w:rsidRPr="003D14E4" w:rsidRDefault="0051505F" w:rsidP="008D30C7">
            <w:pPr>
              <w:rPr>
                <w:rFonts w:ascii="標楷體" w:eastAsia="標楷體" w:hAnsi="標楷體" w:cs="Times New Roman"/>
              </w:rPr>
            </w:pPr>
          </w:p>
        </w:tc>
        <w:tc>
          <w:tcPr>
            <w:tcW w:w="456" w:type="dxa"/>
          </w:tcPr>
          <w:p w14:paraId="7C53175E" w14:textId="77777777" w:rsidR="0051505F" w:rsidRPr="003D14E4" w:rsidRDefault="0051505F" w:rsidP="008D30C7">
            <w:pPr>
              <w:spacing w:line="280" w:lineRule="exact"/>
              <w:rPr>
                <w:rFonts w:ascii="標楷體" w:eastAsia="標楷體" w:hAnsi="標楷體" w:cs="Times New Roman"/>
              </w:rPr>
            </w:pPr>
            <w:r w:rsidRPr="003D14E4">
              <w:rPr>
                <w:rFonts w:ascii="標楷體" w:eastAsia="標楷體" w:hAnsi="標楷體" w:cs="Times New Roman"/>
              </w:rPr>
              <w:t>身心障礙</w:t>
            </w:r>
            <w:r w:rsidRPr="003D14E4">
              <w:rPr>
                <w:rFonts w:ascii="標楷體" w:eastAsia="標楷體" w:hAnsi="標楷體" w:cs="Times New Roman" w:hint="eastAsia"/>
              </w:rPr>
              <w:t>組</w:t>
            </w:r>
          </w:p>
        </w:tc>
        <w:tc>
          <w:tcPr>
            <w:tcW w:w="2809" w:type="dxa"/>
            <w:tcBorders>
              <w:bottom w:val="single" w:sz="4" w:space="0" w:color="auto"/>
            </w:tcBorders>
          </w:tcPr>
          <w:p w14:paraId="1AB46B36" w14:textId="77777777" w:rsidR="0051505F" w:rsidRPr="003D14E4" w:rsidRDefault="0051505F" w:rsidP="008D30C7">
            <w:pPr>
              <w:ind w:left="437" w:hangingChars="182" w:hanging="437"/>
              <w:rPr>
                <w:rFonts w:ascii="標楷體" w:eastAsia="標楷體" w:hAnsi="標楷體" w:cs="Times New Roman"/>
                <w:spacing w:val="-8"/>
              </w:rPr>
            </w:pPr>
            <w:r w:rsidRPr="003D14E4">
              <w:rPr>
                <w:rFonts w:ascii="標楷體" w:eastAsia="標楷體" w:hAnsi="標楷體" w:cs="Times New Roman"/>
              </w:rPr>
              <w:t>(1)</w:t>
            </w:r>
            <w:r w:rsidRPr="003D14E4">
              <w:rPr>
                <w:rFonts w:ascii="標楷體" w:eastAsia="標楷體" w:hAnsi="標楷體" w:cs="Times New Roman"/>
                <w:spacing w:val="-8"/>
              </w:rPr>
              <w:t>中等學校師資類科教育專業課程</w:t>
            </w:r>
            <w:r w:rsidRPr="003D14E4">
              <w:rPr>
                <w:rFonts w:ascii="標楷體" w:eastAsia="標楷體" w:hAnsi="標楷體" w:cs="Times New Roman" w:hint="eastAsia"/>
                <w:spacing w:val="-8"/>
              </w:rPr>
              <w:t>26</w:t>
            </w:r>
            <w:r w:rsidRPr="003D14E4">
              <w:rPr>
                <w:rFonts w:ascii="標楷體" w:eastAsia="標楷體" w:hAnsi="標楷體" w:cs="Times New Roman"/>
                <w:spacing w:val="-8"/>
              </w:rPr>
              <w:t>學分</w:t>
            </w:r>
          </w:p>
          <w:p w14:paraId="1681A60D" w14:textId="77777777" w:rsidR="0051505F" w:rsidRPr="003D14E4" w:rsidRDefault="0051505F" w:rsidP="008D30C7">
            <w:pPr>
              <w:ind w:left="408" w:hangingChars="182" w:hanging="408"/>
              <w:rPr>
                <w:rFonts w:ascii="標楷體" w:eastAsia="標楷體" w:hAnsi="標楷體" w:cs="Times New Roman"/>
                <w:spacing w:val="-8"/>
              </w:rPr>
            </w:pPr>
            <w:r w:rsidRPr="003D14E4">
              <w:rPr>
                <w:rFonts w:ascii="標楷體" w:eastAsia="標楷體" w:hAnsi="標楷體" w:cs="Times New Roman"/>
                <w:spacing w:val="-8"/>
              </w:rPr>
              <w:t>(2) 國民小學師資類科教育專業課程</w:t>
            </w:r>
            <w:r w:rsidRPr="003D14E4">
              <w:rPr>
                <w:rFonts w:ascii="標楷體" w:eastAsia="標楷體" w:hAnsi="標楷體" w:cs="Times New Roman" w:hint="eastAsia"/>
                <w:spacing w:val="-8"/>
              </w:rPr>
              <w:t>36</w:t>
            </w:r>
            <w:r w:rsidRPr="003D14E4">
              <w:rPr>
                <w:rFonts w:ascii="標楷體" w:eastAsia="標楷體" w:hAnsi="標楷體" w:cs="Times New Roman"/>
                <w:spacing w:val="-8"/>
              </w:rPr>
              <w:t>學分</w:t>
            </w:r>
          </w:p>
          <w:p w14:paraId="06CBF361" w14:textId="77777777" w:rsidR="0051505F" w:rsidRPr="003D14E4" w:rsidRDefault="0051505F" w:rsidP="008D30C7">
            <w:pPr>
              <w:ind w:leftChars="1" w:left="463" w:hangingChars="206" w:hanging="461"/>
              <w:rPr>
                <w:rFonts w:ascii="標楷體" w:eastAsia="標楷體" w:hAnsi="標楷體" w:cs="Times New Roman"/>
              </w:rPr>
            </w:pPr>
            <w:r w:rsidRPr="003D14E4">
              <w:rPr>
                <w:rFonts w:ascii="標楷體" w:eastAsia="標楷體" w:hAnsi="標楷體" w:cs="Times New Roman"/>
                <w:spacing w:val="-8"/>
              </w:rPr>
              <w:t>(3) 幼兒園師資類科教育專業課程</w:t>
            </w:r>
            <w:r w:rsidRPr="003D14E4">
              <w:rPr>
                <w:rFonts w:ascii="標楷體" w:eastAsia="標楷體" w:hAnsi="標楷體" w:cs="Times New Roman" w:hint="eastAsia"/>
                <w:spacing w:val="-8"/>
              </w:rPr>
              <w:t>4</w:t>
            </w:r>
            <w:r w:rsidRPr="003D14E4">
              <w:rPr>
                <w:rFonts w:ascii="標楷體" w:eastAsia="標楷體" w:hAnsi="標楷體" w:cs="Times New Roman"/>
                <w:spacing w:val="-8"/>
              </w:rPr>
              <w:t>6學分</w:t>
            </w:r>
          </w:p>
        </w:tc>
        <w:tc>
          <w:tcPr>
            <w:tcW w:w="772" w:type="dxa"/>
            <w:vMerge/>
            <w:vAlign w:val="center"/>
          </w:tcPr>
          <w:p w14:paraId="59447B9F" w14:textId="77777777" w:rsidR="0051505F" w:rsidRPr="003D14E4" w:rsidRDefault="0051505F" w:rsidP="008D30C7">
            <w:pPr>
              <w:jc w:val="center"/>
              <w:rPr>
                <w:rFonts w:ascii="標楷體" w:eastAsia="標楷體" w:hAnsi="標楷體" w:cs="Times New Roman"/>
              </w:rPr>
            </w:pPr>
          </w:p>
        </w:tc>
        <w:tc>
          <w:tcPr>
            <w:tcW w:w="772" w:type="dxa"/>
            <w:vMerge/>
            <w:vAlign w:val="center"/>
          </w:tcPr>
          <w:p w14:paraId="3347631F" w14:textId="77777777" w:rsidR="0051505F" w:rsidRPr="003D14E4" w:rsidRDefault="0051505F" w:rsidP="008D30C7">
            <w:pPr>
              <w:jc w:val="center"/>
              <w:rPr>
                <w:rFonts w:ascii="標楷體" w:eastAsia="標楷體" w:hAnsi="標楷體" w:cs="Times New Roman"/>
              </w:rPr>
            </w:pPr>
          </w:p>
        </w:tc>
        <w:tc>
          <w:tcPr>
            <w:tcW w:w="772" w:type="dxa"/>
            <w:vMerge/>
            <w:tcBorders>
              <w:right w:val="single" w:sz="4" w:space="0" w:color="auto"/>
            </w:tcBorders>
            <w:vAlign w:val="center"/>
          </w:tcPr>
          <w:p w14:paraId="54B2665D" w14:textId="77777777" w:rsidR="0051505F" w:rsidRPr="003D14E4" w:rsidRDefault="0051505F" w:rsidP="008D30C7">
            <w:pPr>
              <w:jc w:val="center"/>
              <w:rPr>
                <w:rFonts w:ascii="標楷體" w:eastAsia="標楷體" w:hAnsi="標楷體" w:cs="Times New Roman"/>
              </w:rPr>
            </w:pPr>
          </w:p>
        </w:tc>
        <w:tc>
          <w:tcPr>
            <w:tcW w:w="1072" w:type="dxa"/>
            <w:vMerge/>
            <w:tcBorders>
              <w:left w:val="single" w:sz="4" w:space="0" w:color="auto"/>
              <w:right w:val="single" w:sz="4" w:space="0" w:color="auto"/>
            </w:tcBorders>
            <w:vAlign w:val="center"/>
          </w:tcPr>
          <w:p w14:paraId="5B0DF046" w14:textId="77777777" w:rsidR="0051505F" w:rsidRPr="003D14E4" w:rsidRDefault="0051505F" w:rsidP="008D30C7">
            <w:pPr>
              <w:jc w:val="center"/>
              <w:rPr>
                <w:rFonts w:ascii="標楷體" w:eastAsia="標楷體" w:hAnsi="標楷體" w:cs="Times New Roman"/>
              </w:rPr>
            </w:pPr>
          </w:p>
        </w:tc>
        <w:tc>
          <w:tcPr>
            <w:tcW w:w="1997" w:type="dxa"/>
            <w:vMerge w:val="restart"/>
            <w:tcBorders>
              <w:top w:val="single" w:sz="4" w:space="0" w:color="auto"/>
              <w:left w:val="single" w:sz="4" w:space="0" w:color="auto"/>
              <w:tl2br w:val="single" w:sz="4" w:space="0" w:color="auto"/>
            </w:tcBorders>
            <w:vAlign w:val="center"/>
          </w:tcPr>
          <w:p w14:paraId="40C79C40" w14:textId="77777777" w:rsidR="0051505F" w:rsidRPr="003D14E4" w:rsidRDefault="0051505F" w:rsidP="008D30C7">
            <w:pPr>
              <w:jc w:val="center"/>
              <w:rPr>
                <w:rFonts w:ascii="標楷體" w:eastAsia="標楷體" w:hAnsi="標楷體" w:cs="Times New Roman"/>
              </w:rPr>
            </w:pPr>
          </w:p>
        </w:tc>
        <w:tc>
          <w:tcPr>
            <w:tcW w:w="3260" w:type="dxa"/>
          </w:tcPr>
          <w:p w14:paraId="44C20F87" w14:textId="77777777" w:rsidR="0051505F" w:rsidRPr="003D14E4" w:rsidRDefault="0051505F" w:rsidP="008D30C7">
            <w:pPr>
              <w:spacing w:line="400" w:lineRule="exact"/>
              <w:ind w:leftChars="-43" w:left="291" w:hangingChars="176" w:hanging="394"/>
              <w:outlineLvl w:val="1"/>
              <w:rPr>
                <w:rFonts w:ascii="標楷體" w:eastAsia="標楷體" w:hAnsi="標楷體" w:cs="Times New Roman"/>
                <w:spacing w:val="-8"/>
                <w:szCs w:val="24"/>
              </w:rPr>
            </w:pPr>
            <w:r w:rsidRPr="003D14E4">
              <w:rPr>
                <w:rFonts w:ascii="標楷體" w:eastAsia="標楷體" w:hAnsi="標楷體" w:cs="Times New Roman"/>
                <w:spacing w:val="-8"/>
                <w:szCs w:val="24"/>
              </w:rPr>
              <w:t xml:space="preserve"> (1)依中等學校師資類科專門課程</w:t>
            </w:r>
            <w:r w:rsidRPr="003D14E4">
              <w:rPr>
                <w:rFonts w:ascii="標楷體" w:eastAsia="標楷體" w:hAnsi="標楷體" w:cs="Times New Roman"/>
              </w:rPr>
              <w:t>(26-50學分)</w:t>
            </w:r>
          </w:p>
          <w:p w14:paraId="63DA846F" w14:textId="77777777" w:rsidR="0051505F" w:rsidRPr="003D14E4" w:rsidRDefault="0051505F" w:rsidP="008D30C7">
            <w:pPr>
              <w:spacing w:line="400" w:lineRule="exact"/>
              <w:ind w:left="298" w:hangingChars="133" w:hanging="298"/>
              <w:outlineLvl w:val="1"/>
              <w:rPr>
                <w:rFonts w:ascii="標楷體" w:eastAsia="標楷體" w:hAnsi="標楷體" w:cs="Times New Roman"/>
                <w:spacing w:val="-8"/>
                <w:szCs w:val="24"/>
              </w:rPr>
            </w:pPr>
            <w:r w:rsidRPr="003D14E4">
              <w:rPr>
                <w:rFonts w:ascii="標楷體" w:eastAsia="標楷體" w:hAnsi="標楷體" w:cs="Times New Roman"/>
                <w:spacing w:val="-8"/>
                <w:szCs w:val="24"/>
              </w:rPr>
              <w:t>(2)依國民小學師資類科專門課程10學分</w:t>
            </w:r>
          </w:p>
          <w:p w14:paraId="511780B9" w14:textId="77777777" w:rsidR="0051505F" w:rsidRPr="003D14E4" w:rsidRDefault="0051505F" w:rsidP="008D30C7">
            <w:pPr>
              <w:spacing w:line="400" w:lineRule="exact"/>
              <w:ind w:left="298" w:hangingChars="133" w:hanging="298"/>
              <w:outlineLvl w:val="1"/>
              <w:rPr>
                <w:rFonts w:ascii="標楷體" w:eastAsia="標楷體" w:hAnsi="標楷體" w:cs="Times New Roman"/>
                <w:spacing w:val="-8"/>
                <w:szCs w:val="24"/>
              </w:rPr>
            </w:pPr>
            <w:r w:rsidRPr="003D14E4">
              <w:rPr>
                <w:rFonts w:ascii="標楷體" w:eastAsia="標楷體" w:hAnsi="標楷體" w:cs="Times New Roman"/>
                <w:spacing w:val="-8"/>
                <w:szCs w:val="24"/>
              </w:rPr>
              <w:t>(3)依幼兒園師資類科專門課程4學分</w:t>
            </w:r>
          </w:p>
        </w:tc>
        <w:tc>
          <w:tcPr>
            <w:tcW w:w="1276" w:type="dxa"/>
            <w:vMerge w:val="restart"/>
          </w:tcPr>
          <w:p w14:paraId="0DB2105A" w14:textId="77777777" w:rsidR="0051505F" w:rsidRPr="003D14E4" w:rsidRDefault="0051505F" w:rsidP="008D30C7">
            <w:pPr>
              <w:jc w:val="center"/>
              <w:rPr>
                <w:rFonts w:ascii="標楷體" w:eastAsia="標楷體" w:hAnsi="標楷體" w:cs="Times New Roman"/>
              </w:rPr>
            </w:pPr>
            <w:r w:rsidRPr="003D14E4">
              <w:rPr>
                <w:rFonts w:ascii="標楷體" w:eastAsia="標楷體" w:hAnsi="標楷體" w:cs="Times New Roman"/>
              </w:rPr>
              <w:t>由各校</w:t>
            </w:r>
          </w:p>
          <w:p w14:paraId="7EC2793A" w14:textId="206132AF" w:rsidR="0051505F" w:rsidRPr="003D14E4" w:rsidRDefault="0051505F" w:rsidP="00066846">
            <w:pPr>
              <w:jc w:val="center"/>
              <w:rPr>
                <w:rFonts w:ascii="標楷體" w:eastAsia="標楷體" w:hAnsi="標楷體" w:cs="Times New Roman"/>
              </w:rPr>
            </w:pPr>
            <w:r w:rsidRPr="003D14E4">
              <w:rPr>
                <w:rFonts w:ascii="標楷體" w:eastAsia="標楷體" w:hAnsi="標楷體" w:cs="Times New Roman"/>
              </w:rPr>
              <w:t>自訂</w:t>
            </w:r>
          </w:p>
        </w:tc>
      </w:tr>
      <w:tr w:rsidR="0051505F" w:rsidRPr="003D14E4" w14:paraId="1CF1CA5C" w14:textId="77777777" w:rsidTr="009A7D58">
        <w:trPr>
          <w:trHeight w:val="1833"/>
          <w:jc w:val="center"/>
        </w:trPr>
        <w:tc>
          <w:tcPr>
            <w:tcW w:w="1835" w:type="dxa"/>
            <w:vMerge/>
          </w:tcPr>
          <w:p w14:paraId="0D417D4B" w14:textId="77777777" w:rsidR="0051505F" w:rsidRPr="003D14E4" w:rsidRDefault="0051505F" w:rsidP="008D30C7">
            <w:pPr>
              <w:rPr>
                <w:rFonts w:ascii="標楷體" w:eastAsia="標楷體" w:hAnsi="標楷體" w:cs="Times New Roman"/>
              </w:rPr>
            </w:pPr>
          </w:p>
        </w:tc>
        <w:tc>
          <w:tcPr>
            <w:tcW w:w="456" w:type="dxa"/>
          </w:tcPr>
          <w:p w14:paraId="247056A7" w14:textId="77777777" w:rsidR="0051505F" w:rsidRPr="003D14E4" w:rsidRDefault="0051505F" w:rsidP="008D30C7">
            <w:pPr>
              <w:spacing w:line="280" w:lineRule="exact"/>
              <w:rPr>
                <w:rFonts w:ascii="標楷體" w:eastAsia="標楷體" w:hAnsi="標楷體" w:cs="Times New Roman"/>
              </w:rPr>
            </w:pPr>
            <w:r w:rsidRPr="003D14E4">
              <w:rPr>
                <w:rFonts w:ascii="標楷體" w:eastAsia="標楷體" w:hAnsi="標楷體" w:cs="Times New Roman"/>
              </w:rPr>
              <w:t>資賦優異</w:t>
            </w:r>
            <w:r w:rsidRPr="003D14E4">
              <w:rPr>
                <w:rFonts w:ascii="標楷體" w:eastAsia="標楷體" w:hAnsi="標楷體" w:cs="Times New Roman" w:hint="eastAsia"/>
              </w:rPr>
              <w:t>組</w:t>
            </w:r>
          </w:p>
        </w:tc>
        <w:tc>
          <w:tcPr>
            <w:tcW w:w="2809" w:type="dxa"/>
            <w:vAlign w:val="center"/>
          </w:tcPr>
          <w:p w14:paraId="04B9052F" w14:textId="77777777" w:rsidR="0051505F" w:rsidRPr="003D14E4" w:rsidRDefault="0051505F" w:rsidP="008D30C7">
            <w:pPr>
              <w:ind w:left="322" w:hangingChars="134" w:hanging="322"/>
              <w:rPr>
                <w:rFonts w:ascii="標楷體" w:eastAsia="標楷體" w:hAnsi="標楷體" w:cs="Times New Roman"/>
                <w:spacing w:val="-8"/>
              </w:rPr>
            </w:pPr>
            <w:r w:rsidRPr="003D14E4">
              <w:rPr>
                <w:rFonts w:ascii="標楷體" w:eastAsia="標楷體" w:hAnsi="標楷體" w:cs="Times New Roman"/>
              </w:rPr>
              <w:t>(1)</w:t>
            </w:r>
            <w:r w:rsidRPr="003D14E4">
              <w:rPr>
                <w:rFonts w:ascii="標楷體" w:eastAsia="標楷體" w:hAnsi="標楷體" w:cs="Times New Roman"/>
                <w:spacing w:val="-8"/>
              </w:rPr>
              <w:t>中等學校師資類科教育專業課程</w:t>
            </w:r>
            <w:r w:rsidRPr="003D14E4">
              <w:rPr>
                <w:rFonts w:ascii="標楷體" w:eastAsia="標楷體" w:hAnsi="標楷體" w:cs="Times New Roman" w:hint="eastAsia"/>
                <w:spacing w:val="-8"/>
              </w:rPr>
              <w:t>26</w:t>
            </w:r>
            <w:r w:rsidRPr="003D14E4">
              <w:rPr>
                <w:rFonts w:ascii="標楷體" w:eastAsia="標楷體" w:hAnsi="標楷體" w:cs="Times New Roman"/>
                <w:spacing w:val="-8"/>
              </w:rPr>
              <w:t>學分</w:t>
            </w:r>
          </w:p>
          <w:p w14:paraId="49089E9C" w14:textId="77777777" w:rsidR="0051505F" w:rsidRPr="003D14E4" w:rsidRDefault="0051505F" w:rsidP="008D30C7">
            <w:pPr>
              <w:ind w:left="323" w:hangingChars="144" w:hanging="323"/>
              <w:rPr>
                <w:rFonts w:ascii="標楷體" w:eastAsia="標楷體" w:hAnsi="標楷體" w:cs="Times New Roman"/>
                <w:spacing w:val="-8"/>
              </w:rPr>
            </w:pPr>
            <w:r w:rsidRPr="003D14E4">
              <w:rPr>
                <w:rFonts w:ascii="標楷體" w:eastAsia="標楷體" w:hAnsi="標楷體" w:cs="Times New Roman"/>
                <w:spacing w:val="-8"/>
              </w:rPr>
              <w:t>(2)國民小學師資類科教育專業課程</w:t>
            </w:r>
            <w:r w:rsidRPr="003D14E4">
              <w:rPr>
                <w:rFonts w:ascii="標楷體" w:eastAsia="標楷體" w:hAnsi="標楷體" w:cs="Times New Roman" w:hint="eastAsia"/>
                <w:spacing w:val="-8"/>
              </w:rPr>
              <w:t>36</w:t>
            </w:r>
            <w:r w:rsidRPr="003D14E4">
              <w:rPr>
                <w:rFonts w:ascii="標楷體" w:eastAsia="標楷體" w:hAnsi="標楷體" w:cs="Times New Roman"/>
                <w:spacing w:val="-8"/>
              </w:rPr>
              <w:t>學分</w:t>
            </w:r>
          </w:p>
        </w:tc>
        <w:tc>
          <w:tcPr>
            <w:tcW w:w="772" w:type="dxa"/>
            <w:vMerge/>
          </w:tcPr>
          <w:p w14:paraId="6AB9ABE6" w14:textId="77777777" w:rsidR="0051505F" w:rsidRPr="003D14E4" w:rsidRDefault="0051505F" w:rsidP="008D30C7">
            <w:pPr>
              <w:rPr>
                <w:rFonts w:ascii="標楷體" w:eastAsia="標楷體" w:hAnsi="標楷體" w:cs="Times New Roman"/>
              </w:rPr>
            </w:pPr>
          </w:p>
        </w:tc>
        <w:tc>
          <w:tcPr>
            <w:tcW w:w="772" w:type="dxa"/>
            <w:vMerge/>
          </w:tcPr>
          <w:p w14:paraId="70047F9A" w14:textId="77777777" w:rsidR="0051505F" w:rsidRPr="003D14E4" w:rsidRDefault="0051505F" w:rsidP="008D30C7">
            <w:pPr>
              <w:rPr>
                <w:rFonts w:ascii="標楷體" w:eastAsia="標楷體" w:hAnsi="標楷體" w:cs="Times New Roman"/>
              </w:rPr>
            </w:pPr>
          </w:p>
        </w:tc>
        <w:tc>
          <w:tcPr>
            <w:tcW w:w="772" w:type="dxa"/>
            <w:vMerge/>
            <w:tcBorders>
              <w:right w:val="single" w:sz="4" w:space="0" w:color="auto"/>
            </w:tcBorders>
          </w:tcPr>
          <w:p w14:paraId="77A02A1B" w14:textId="77777777" w:rsidR="0051505F" w:rsidRPr="003D14E4" w:rsidRDefault="0051505F" w:rsidP="008D30C7">
            <w:pPr>
              <w:rPr>
                <w:rFonts w:ascii="標楷體" w:eastAsia="標楷體" w:hAnsi="標楷體" w:cs="Times New Roman"/>
              </w:rPr>
            </w:pPr>
          </w:p>
        </w:tc>
        <w:tc>
          <w:tcPr>
            <w:tcW w:w="1072" w:type="dxa"/>
            <w:vMerge/>
            <w:tcBorders>
              <w:left w:val="single" w:sz="4" w:space="0" w:color="auto"/>
              <w:right w:val="single" w:sz="4" w:space="0" w:color="auto"/>
            </w:tcBorders>
          </w:tcPr>
          <w:p w14:paraId="567C550E" w14:textId="77777777" w:rsidR="0051505F" w:rsidRPr="003D14E4" w:rsidRDefault="0051505F" w:rsidP="008D30C7">
            <w:pPr>
              <w:rPr>
                <w:rFonts w:ascii="標楷體" w:eastAsia="標楷體" w:hAnsi="標楷體" w:cs="Times New Roman"/>
              </w:rPr>
            </w:pPr>
          </w:p>
        </w:tc>
        <w:tc>
          <w:tcPr>
            <w:tcW w:w="1997" w:type="dxa"/>
            <w:vMerge/>
            <w:tcBorders>
              <w:left w:val="single" w:sz="4" w:space="0" w:color="auto"/>
              <w:tl2br w:val="single" w:sz="4" w:space="0" w:color="auto"/>
            </w:tcBorders>
          </w:tcPr>
          <w:p w14:paraId="7AD7CEAD" w14:textId="77777777" w:rsidR="0051505F" w:rsidRPr="003D14E4" w:rsidRDefault="0051505F" w:rsidP="008D30C7">
            <w:pPr>
              <w:rPr>
                <w:rFonts w:ascii="標楷體" w:eastAsia="標楷體" w:hAnsi="標楷體" w:cs="Times New Roman"/>
              </w:rPr>
            </w:pPr>
          </w:p>
        </w:tc>
        <w:tc>
          <w:tcPr>
            <w:tcW w:w="3260" w:type="dxa"/>
          </w:tcPr>
          <w:p w14:paraId="4420C5D3" w14:textId="77777777" w:rsidR="0051505F" w:rsidRPr="003D14E4" w:rsidRDefault="0051505F" w:rsidP="008D30C7">
            <w:pPr>
              <w:spacing w:line="400" w:lineRule="exact"/>
              <w:ind w:leftChars="-43" w:left="291" w:hangingChars="176" w:hanging="394"/>
              <w:outlineLvl w:val="1"/>
              <w:rPr>
                <w:rFonts w:ascii="標楷體" w:eastAsia="標楷體" w:hAnsi="標楷體" w:cs="Times New Roman"/>
                <w:spacing w:val="-8"/>
                <w:szCs w:val="24"/>
              </w:rPr>
            </w:pPr>
            <w:r w:rsidRPr="003D14E4">
              <w:rPr>
                <w:rFonts w:ascii="標楷體" w:eastAsia="標楷體" w:hAnsi="標楷體" w:cs="Times New Roman"/>
                <w:spacing w:val="-8"/>
                <w:szCs w:val="24"/>
              </w:rPr>
              <w:t xml:space="preserve"> (1)依中等學校師資類科專門課程</w:t>
            </w:r>
            <w:r w:rsidRPr="003D14E4">
              <w:rPr>
                <w:rFonts w:ascii="標楷體" w:eastAsia="標楷體" w:hAnsi="標楷體" w:cs="Times New Roman"/>
              </w:rPr>
              <w:t>(26-50學分)</w:t>
            </w:r>
          </w:p>
          <w:p w14:paraId="3851F69C" w14:textId="77777777" w:rsidR="0051505F" w:rsidRPr="003D14E4" w:rsidRDefault="0051505F" w:rsidP="008D30C7">
            <w:pPr>
              <w:spacing w:line="400" w:lineRule="exact"/>
              <w:ind w:left="298" w:hangingChars="133" w:hanging="298"/>
              <w:outlineLvl w:val="1"/>
              <w:rPr>
                <w:rFonts w:ascii="標楷體" w:eastAsia="標楷體" w:hAnsi="標楷體" w:cs="Times New Roman"/>
                <w:spacing w:val="-8"/>
                <w:szCs w:val="24"/>
              </w:rPr>
            </w:pPr>
            <w:r w:rsidRPr="003D14E4">
              <w:rPr>
                <w:rFonts w:ascii="標楷體" w:eastAsia="標楷體" w:hAnsi="標楷體" w:cs="Times New Roman"/>
                <w:spacing w:val="-8"/>
                <w:szCs w:val="24"/>
              </w:rPr>
              <w:t>(2)依國民小學師資類科專門課程10學分</w:t>
            </w:r>
          </w:p>
        </w:tc>
        <w:tc>
          <w:tcPr>
            <w:tcW w:w="1276" w:type="dxa"/>
            <w:vMerge/>
          </w:tcPr>
          <w:p w14:paraId="3B6E9909" w14:textId="77777777" w:rsidR="0051505F" w:rsidRPr="003D14E4" w:rsidRDefault="0051505F" w:rsidP="008D30C7">
            <w:pPr>
              <w:rPr>
                <w:rFonts w:ascii="標楷體" w:eastAsia="標楷體" w:hAnsi="標楷體" w:cs="Times New Roman"/>
              </w:rPr>
            </w:pPr>
          </w:p>
        </w:tc>
      </w:tr>
      <w:bookmarkEnd w:id="16"/>
    </w:tbl>
    <w:p w14:paraId="7B462A41" w14:textId="77777777" w:rsidR="0003444B" w:rsidRPr="003D14E4" w:rsidRDefault="0003444B" w:rsidP="0051505F">
      <w:pPr>
        <w:ind w:left="991" w:hangingChars="413" w:hanging="991"/>
        <w:rPr>
          <w:rFonts w:ascii="標楷體" w:eastAsia="標楷體" w:hAnsi="標楷體"/>
          <w:szCs w:val="24"/>
        </w:rPr>
      </w:pPr>
    </w:p>
    <w:p w14:paraId="561B2F40" w14:textId="77777777" w:rsidR="0003444B" w:rsidRPr="003D14E4" w:rsidRDefault="0051505F" w:rsidP="0003444B">
      <w:pPr>
        <w:ind w:left="991" w:hangingChars="413" w:hanging="991"/>
        <w:rPr>
          <w:rFonts w:ascii="標楷體" w:eastAsia="標楷體" w:hAnsi="標楷體"/>
          <w:szCs w:val="24"/>
        </w:rPr>
      </w:pPr>
      <w:r w:rsidRPr="003D14E4">
        <w:rPr>
          <w:rFonts w:ascii="標楷體" w:eastAsia="標楷體" w:hAnsi="標楷體" w:hint="eastAsia"/>
          <w:szCs w:val="24"/>
        </w:rPr>
        <w:t>備註</w:t>
      </w:r>
    </w:p>
    <w:p w14:paraId="17F4942F" w14:textId="1CE57E0F" w:rsidR="0003444B" w:rsidRPr="003D14E4" w:rsidRDefault="0051505F" w:rsidP="0003444B">
      <w:pPr>
        <w:pStyle w:val="a9"/>
        <w:numPr>
          <w:ilvl w:val="3"/>
          <w:numId w:val="1"/>
        </w:numPr>
        <w:ind w:leftChars="0" w:left="426"/>
        <w:rPr>
          <w:rFonts w:ascii="標楷體" w:eastAsia="標楷體" w:hAnsi="標楷體"/>
          <w:szCs w:val="24"/>
        </w:rPr>
      </w:pPr>
      <w:r w:rsidRPr="003D14E4">
        <w:rPr>
          <w:rFonts w:ascii="標楷體" w:eastAsia="標楷體" w:hAnsi="標楷體" w:cs="Times New Roman" w:hint="eastAsia"/>
          <w:kern w:val="0"/>
          <w:szCs w:val="24"/>
        </w:rPr>
        <w:t>表2-1及2-2</w:t>
      </w:r>
      <w:proofErr w:type="gramStart"/>
      <w:r w:rsidRPr="003D14E4">
        <w:rPr>
          <w:rFonts w:ascii="標楷體" w:eastAsia="標楷體" w:hAnsi="標楷體" w:cs="Times New Roman" w:hint="eastAsia"/>
          <w:kern w:val="0"/>
          <w:szCs w:val="24"/>
        </w:rPr>
        <w:t>各</w:t>
      </w:r>
      <w:proofErr w:type="gramEnd"/>
      <w:r w:rsidRPr="003D14E4">
        <w:rPr>
          <w:rFonts w:ascii="標楷體" w:eastAsia="標楷體" w:hAnsi="標楷體" w:cs="Times New Roman" w:hint="eastAsia"/>
          <w:kern w:val="0"/>
          <w:szCs w:val="24"/>
        </w:rPr>
        <w:t>師資類科之教育專業課程總學分數（最低學分數）為3類教育專業課程最低學分數與各校自主規劃3類教育專業課程最低學分數之總和。</w:t>
      </w:r>
    </w:p>
    <w:p w14:paraId="6D416A3B" w14:textId="4C208E01" w:rsidR="0051505F" w:rsidRPr="003D14E4" w:rsidRDefault="0051505F" w:rsidP="0003444B">
      <w:pPr>
        <w:pStyle w:val="a9"/>
        <w:numPr>
          <w:ilvl w:val="3"/>
          <w:numId w:val="1"/>
        </w:numPr>
        <w:ind w:leftChars="0" w:left="426"/>
        <w:rPr>
          <w:rFonts w:ascii="標楷體" w:eastAsia="標楷體" w:hAnsi="標楷體"/>
          <w:szCs w:val="24"/>
        </w:rPr>
      </w:pPr>
      <w:r w:rsidRPr="003D14E4">
        <w:rPr>
          <w:rFonts w:ascii="標楷體" w:eastAsia="標楷體" w:hAnsi="標楷體" w:cs="Times New Roman" w:hint="eastAsia"/>
          <w:kern w:val="0"/>
          <w:szCs w:val="24"/>
        </w:rPr>
        <w:t>表2-2特殊教育學校（班）師資類科之中等學校、國民小學、幼兒園師資類科教育專業課程及專門課程對應任教教育階段修習。</w:t>
      </w:r>
    </w:p>
    <w:p w14:paraId="03BBF3C7" w14:textId="47DF1AF9" w:rsidR="001F6138" w:rsidRPr="003D14E4" w:rsidRDefault="0043507A" w:rsidP="001F6138">
      <w:pPr>
        <w:rPr>
          <w:rFonts w:ascii="標楷體" w:eastAsia="標楷體" w:hAnsi="標楷體"/>
          <w:szCs w:val="24"/>
        </w:rPr>
      </w:pPr>
      <w:r w:rsidRPr="003D14E4">
        <w:rPr>
          <w:rFonts w:ascii="標楷體" w:eastAsia="標楷體" w:hAnsi="標楷體" w:cs="Times New Roman"/>
          <w:kern w:val="0"/>
          <w:szCs w:val="24"/>
        </w:rPr>
        <w:br w:type="page"/>
      </w:r>
      <w:r w:rsidR="001F6138" w:rsidRPr="003D14E4">
        <w:rPr>
          <w:rFonts w:ascii="標楷體" w:eastAsia="標楷體" w:hAnsi="標楷體" w:hint="eastAsia"/>
          <w:szCs w:val="24"/>
        </w:rPr>
        <w:lastRenderedPageBreak/>
        <w:t>2-3特定項目次專長</w:t>
      </w:r>
    </w:p>
    <w:tbl>
      <w:tblPr>
        <w:tblStyle w:val="a7"/>
        <w:tblpPr w:leftFromText="180" w:rightFromText="180" w:vertAnchor="text" w:horzAnchor="margin" w:tblpY="259"/>
        <w:tblW w:w="14298" w:type="dxa"/>
        <w:tblLook w:val="04A0" w:firstRow="1" w:lastRow="0" w:firstColumn="1" w:lastColumn="0" w:noHBand="0" w:noVBand="1"/>
      </w:tblPr>
      <w:tblGrid>
        <w:gridCol w:w="4618"/>
        <w:gridCol w:w="2601"/>
        <w:gridCol w:w="2600"/>
        <w:gridCol w:w="4479"/>
      </w:tblGrid>
      <w:tr w:rsidR="003D14E4" w:rsidRPr="003D14E4" w14:paraId="7545A2ED" w14:textId="6FA091CA" w:rsidTr="005652A3">
        <w:trPr>
          <w:trHeight w:val="664"/>
        </w:trPr>
        <w:tc>
          <w:tcPr>
            <w:tcW w:w="4618" w:type="dxa"/>
            <w:vAlign w:val="center"/>
          </w:tcPr>
          <w:p w14:paraId="322ED5CE" w14:textId="0C9BD8C9" w:rsidR="005652A3" w:rsidRPr="003D14E4" w:rsidRDefault="005652A3" w:rsidP="005652A3">
            <w:pPr>
              <w:widowControl/>
              <w:jc w:val="center"/>
              <w:rPr>
                <w:rFonts w:ascii="標楷體" w:eastAsia="標楷體" w:hAnsi="標楷體"/>
                <w:szCs w:val="24"/>
              </w:rPr>
            </w:pPr>
            <w:r w:rsidRPr="003D14E4">
              <w:rPr>
                <w:rFonts w:ascii="標楷體" w:eastAsia="標楷體" w:hAnsi="標楷體" w:hint="eastAsia"/>
                <w:szCs w:val="24"/>
              </w:rPr>
              <w:t>次專長課程</w:t>
            </w:r>
          </w:p>
        </w:tc>
        <w:tc>
          <w:tcPr>
            <w:tcW w:w="2601" w:type="dxa"/>
            <w:vAlign w:val="center"/>
          </w:tcPr>
          <w:p w14:paraId="49CD1DB9" w14:textId="0AF7A13C" w:rsidR="005652A3" w:rsidRPr="003D14E4" w:rsidRDefault="005652A3" w:rsidP="005652A3">
            <w:pPr>
              <w:widowControl/>
              <w:jc w:val="center"/>
              <w:rPr>
                <w:rFonts w:ascii="標楷體" w:eastAsia="標楷體" w:hAnsi="標楷體"/>
                <w:szCs w:val="24"/>
              </w:rPr>
            </w:pPr>
            <w:r w:rsidRPr="003D14E4">
              <w:rPr>
                <w:rFonts w:ascii="標楷體" w:eastAsia="標楷體" w:hAnsi="標楷體" w:hint="eastAsia"/>
                <w:szCs w:val="24"/>
              </w:rPr>
              <w:t>適用師資類科</w:t>
            </w:r>
          </w:p>
        </w:tc>
        <w:tc>
          <w:tcPr>
            <w:tcW w:w="2600" w:type="dxa"/>
            <w:vAlign w:val="center"/>
          </w:tcPr>
          <w:p w14:paraId="44EAB0C4" w14:textId="53349C43" w:rsidR="005652A3" w:rsidRPr="003D14E4" w:rsidRDefault="005652A3" w:rsidP="005652A3">
            <w:pPr>
              <w:widowControl/>
              <w:jc w:val="center"/>
              <w:rPr>
                <w:rFonts w:ascii="標楷體" w:eastAsia="標楷體" w:hAnsi="標楷體"/>
                <w:szCs w:val="24"/>
              </w:rPr>
            </w:pPr>
            <w:r w:rsidRPr="003D14E4">
              <w:rPr>
                <w:rFonts w:ascii="標楷體" w:eastAsia="標楷體" w:hAnsi="標楷體" w:hint="eastAsia"/>
                <w:szCs w:val="24"/>
              </w:rPr>
              <w:t>課程類別</w:t>
            </w:r>
          </w:p>
        </w:tc>
        <w:tc>
          <w:tcPr>
            <w:tcW w:w="4479" w:type="dxa"/>
            <w:vAlign w:val="center"/>
          </w:tcPr>
          <w:p w14:paraId="7FBFC4CC" w14:textId="7A1CACC1" w:rsidR="005652A3" w:rsidRPr="003D14E4" w:rsidRDefault="005652A3" w:rsidP="00770F8F">
            <w:pPr>
              <w:widowControl/>
              <w:jc w:val="center"/>
              <w:rPr>
                <w:rFonts w:ascii="標楷體" w:eastAsia="標楷體" w:hAnsi="標楷體"/>
                <w:szCs w:val="24"/>
              </w:rPr>
            </w:pPr>
            <w:r w:rsidRPr="003D14E4">
              <w:rPr>
                <w:rFonts w:ascii="標楷體" w:eastAsia="標楷體" w:hAnsi="標楷體" w:hint="eastAsia"/>
                <w:szCs w:val="24"/>
              </w:rPr>
              <w:t>總學分數(最低學分數)</w:t>
            </w:r>
          </w:p>
        </w:tc>
      </w:tr>
      <w:tr w:rsidR="003D14E4" w:rsidRPr="003D14E4" w14:paraId="0A00ECA3" w14:textId="44BC9BBA" w:rsidTr="005652A3">
        <w:trPr>
          <w:trHeight w:val="1380"/>
        </w:trPr>
        <w:tc>
          <w:tcPr>
            <w:tcW w:w="4618" w:type="dxa"/>
            <w:vAlign w:val="center"/>
          </w:tcPr>
          <w:p w14:paraId="0B885623" w14:textId="77777777" w:rsidR="005652A3" w:rsidRPr="003D14E4" w:rsidRDefault="005652A3" w:rsidP="005652A3">
            <w:pPr>
              <w:widowControl/>
              <w:rPr>
                <w:rFonts w:ascii="標楷體" w:eastAsia="標楷體" w:hAnsi="標楷體"/>
                <w:szCs w:val="24"/>
              </w:rPr>
            </w:pPr>
            <w:r w:rsidRPr="003D14E4">
              <w:rPr>
                <w:rFonts w:ascii="標楷體" w:eastAsia="標楷體" w:hAnsi="標楷體" w:cs="Times New Roman" w:hint="eastAsia"/>
                <w:kern w:val="0"/>
                <w:szCs w:val="24"/>
              </w:rPr>
              <w:t>全英語教學次</w:t>
            </w:r>
            <w:r w:rsidRPr="003D14E4">
              <w:rPr>
                <w:rFonts w:ascii="標楷體" w:eastAsia="標楷體" w:hAnsi="標楷體" w:cs="Times New Roman" w:hint="eastAsia"/>
                <w:szCs w:val="24"/>
              </w:rPr>
              <w:t>專長/</w:t>
            </w:r>
            <w:r w:rsidRPr="003D14E4">
              <w:rPr>
                <w:rFonts w:ascii="標楷體" w:eastAsia="標楷體" w:hAnsi="標楷體" w:cs="Times New Roman" w:hint="eastAsia"/>
                <w:kern w:val="0"/>
                <w:szCs w:val="24"/>
              </w:rPr>
              <w:t>雙語教學次專長課程</w:t>
            </w:r>
          </w:p>
        </w:tc>
        <w:tc>
          <w:tcPr>
            <w:tcW w:w="2601" w:type="dxa"/>
            <w:vAlign w:val="center"/>
          </w:tcPr>
          <w:p w14:paraId="085D2FE5" w14:textId="0E630D4B"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幼兒園、國民小學、中等學校師資類科</w:t>
            </w:r>
          </w:p>
        </w:tc>
        <w:tc>
          <w:tcPr>
            <w:tcW w:w="2600" w:type="dxa"/>
            <w:vAlign w:val="center"/>
          </w:tcPr>
          <w:p w14:paraId="245B987F" w14:textId="77777777"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師資職前教育課程</w:t>
            </w:r>
          </w:p>
          <w:p w14:paraId="6E9C3654" w14:textId="68F61807"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(包括教育專業課程、專門課程及普通課程)</w:t>
            </w:r>
          </w:p>
        </w:tc>
        <w:tc>
          <w:tcPr>
            <w:tcW w:w="4479" w:type="dxa"/>
            <w:vAlign w:val="center"/>
          </w:tcPr>
          <w:p w14:paraId="7A0319FD" w14:textId="15D9E778"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內含或外加，至少10學分</w:t>
            </w:r>
          </w:p>
        </w:tc>
      </w:tr>
      <w:tr w:rsidR="003D14E4" w:rsidRPr="003D14E4" w14:paraId="24CAA561" w14:textId="5DA38FAE" w:rsidTr="005652A3">
        <w:trPr>
          <w:trHeight w:val="987"/>
        </w:trPr>
        <w:tc>
          <w:tcPr>
            <w:tcW w:w="4618" w:type="dxa"/>
            <w:vAlign w:val="center"/>
          </w:tcPr>
          <w:p w14:paraId="6082DC9D" w14:textId="77777777" w:rsidR="005652A3" w:rsidRPr="003D14E4" w:rsidRDefault="005652A3" w:rsidP="005652A3">
            <w:pPr>
              <w:widowControl/>
              <w:rPr>
                <w:rFonts w:ascii="標楷體" w:eastAsia="標楷體" w:hAnsi="標楷體"/>
                <w:szCs w:val="24"/>
              </w:rPr>
            </w:pPr>
            <w:r w:rsidRPr="003D14E4">
              <w:rPr>
                <w:rFonts w:ascii="標楷體" w:eastAsia="標楷體" w:hAnsi="標楷體" w:cs="Times New Roman" w:hint="eastAsia"/>
                <w:kern w:val="0"/>
                <w:szCs w:val="24"/>
              </w:rPr>
              <w:t>原住民族之民族教育次專長課程</w:t>
            </w:r>
          </w:p>
        </w:tc>
        <w:tc>
          <w:tcPr>
            <w:tcW w:w="2601" w:type="dxa"/>
            <w:vAlign w:val="center"/>
          </w:tcPr>
          <w:p w14:paraId="1756641B" w14:textId="3649A94D"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幼兒園、國民小學、中等學校師資類科</w:t>
            </w:r>
          </w:p>
        </w:tc>
        <w:tc>
          <w:tcPr>
            <w:tcW w:w="2600" w:type="dxa"/>
            <w:vAlign w:val="center"/>
          </w:tcPr>
          <w:p w14:paraId="34A9DAB2" w14:textId="4404A0DB"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專門課程</w:t>
            </w:r>
          </w:p>
        </w:tc>
        <w:tc>
          <w:tcPr>
            <w:tcW w:w="4479" w:type="dxa"/>
            <w:vAlign w:val="center"/>
          </w:tcPr>
          <w:p w14:paraId="684B16F4" w14:textId="644EF085"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內含或外加，至少12學分</w:t>
            </w:r>
          </w:p>
        </w:tc>
      </w:tr>
      <w:tr w:rsidR="003D14E4" w:rsidRPr="003D14E4" w14:paraId="38B94873" w14:textId="3916C519" w:rsidTr="005652A3">
        <w:trPr>
          <w:trHeight w:val="1271"/>
        </w:trPr>
        <w:tc>
          <w:tcPr>
            <w:tcW w:w="4618" w:type="dxa"/>
            <w:vAlign w:val="center"/>
          </w:tcPr>
          <w:p w14:paraId="0D373A01" w14:textId="77777777" w:rsidR="005652A3" w:rsidRPr="003D14E4" w:rsidRDefault="005652A3" w:rsidP="005652A3">
            <w:pPr>
              <w:widowControl/>
              <w:rPr>
                <w:rFonts w:ascii="標楷體" w:eastAsia="標楷體" w:hAnsi="標楷體"/>
                <w:szCs w:val="24"/>
              </w:rPr>
            </w:pPr>
            <w:r w:rsidRPr="003D14E4">
              <w:rPr>
                <w:rFonts w:ascii="標楷體" w:eastAsia="標楷體" w:hAnsi="標楷體" w:cs="Times New Roman" w:hint="eastAsia"/>
                <w:kern w:val="0"/>
                <w:szCs w:val="24"/>
              </w:rPr>
              <w:t>幼兒園師資類科特殊教育次專長課程</w:t>
            </w:r>
          </w:p>
        </w:tc>
        <w:tc>
          <w:tcPr>
            <w:tcW w:w="2601" w:type="dxa"/>
            <w:vAlign w:val="center"/>
          </w:tcPr>
          <w:p w14:paraId="1AB901F2" w14:textId="77777777"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幼兒園師資類科</w:t>
            </w:r>
          </w:p>
        </w:tc>
        <w:tc>
          <w:tcPr>
            <w:tcW w:w="2600" w:type="dxa"/>
            <w:vAlign w:val="center"/>
          </w:tcPr>
          <w:p w14:paraId="3CE47092" w14:textId="009BC303"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教育專業課程</w:t>
            </w:r>
          </w:p>
        </w:tc>
        <w:tc>
          <w:tcPr>
            <w:tcW w:w="4479" w:type="dxa"/>
            <w:vAlign w:val="center"/>
          </w:tcPr>
          <w:p w14:paraId="468C62A0" w14:textId="08D84235" w:rsidR="005652A3" w:rsidRPr="003D14E4" w:rsidRDefault="005652A3" w:rsidP="005652A3">
            <w:pPr>
              <w:widowControl/>
              <w:rPr>
                <w:rFonts w:ascii="標楷體" w:eastAsia="標楷體" w:hAnsi="標楷體"/>
                <w:szCs w:val="24"/>
              </w:rPr>
            </w:pPr>
            <w:r w:rsidRPr="003D14E4">
              <w:rPr>
                <w:rFonts w:ascii="標楷體" w:eastAsia="標楷體" w:hAnsi="標楷體" w:hint="eastAsia"/>
                <w:szCs w:val="24"/>
              </w:rPr>
              <w:t>外加至少12學分，得與幼兒園師資職前教育課程特殊教育知能課程重疊至多4學分</w:t>
            </w:r>
          </w:p>
        </w:tc>
      </w:tr>
    </w:tbl>
    <w:p w14:paraId="673B9C81" w14:textId="1E74F7B4" w:rsidR="0051505F" w:rsidRPr="003D14E4" w:rsidRDefault="0051505F" w:rsidP="001F6138">
      <w:pPr>
        <w:widowControl/>
        <w:rPr>
          <w:rFonts w:ascii="標楷體" w:eastAsia="標楷體" w:hAnsi="標楷體"/>
          <w:szCs w:val="24"/>
        </w:rPr>
      </w:pPr>
    </w:p>
    <w:p w14:paraId="084F858B" w14:textId="77777777" w:rsidR="001F6138" w:rsidRPr="003D14E4" w:rsidRDefault="001F6138" w:rsidP="001F6138">
      <w:pPr>
        <w:widowControl/>
        <w:rPr>
          <w:rFonts w:ascii="標楷體" w:eastAsia="標楷體" w:hAnsi="標楷體"/>
          <w:szCs w:val="24"/>
        </w:rPr>
      </w:pPr>
    </w:p>
    <w:p w14:paraId="58BB2973" w14:textId="1F31F526" w:rsidR="001F6138" w:rsidRPr="003D14E4" w:rsidRDefault="003A32EC" w:rsidP="001F6138">
      <w:pPr>
        <w:widowControl/>
        <w:rPr>
          <w:rFonts w:ascii="標楷體" w:eastAsia="標楷體" w:hAnsi="標楷體"/>
          <w:szCs w:val="24"/>
        </w:rPr>
      </w:pPr>
      <w:r w:rsidRPr="003D14E4">
        <w:rPr>
          <w:rFonts w:ascii="標楷體" w:eastAsia="標楷體" w:hAnsi="標楷體"/>
          <w:szCs w:val="24"/>
        </w:rPr>
        <w:br w:type="page"/>
      </w:r>
    </w:p>
    <w:p w14:paraId="569D166A" w14:textId="13D39EE5" w:rsidR="0051505F" w:rsidRPr="003D14E4" w:rsidRDefault="0051505F" w:rsidP="003E1997">
      <w:pPr>
        <w:pStyle w:val="a9"/>
        <w:numPr>
          <w:ilvl w:val="1"/>
          <w:numId w:val="1"/>
        </w:numPr>
        <w:ind w:leftChars="0" w:left="851" w:hanging="567"/>
        <w:outlineLvl w:val="1"/>
        <w:rPr>
          <w:rFonts w:ascii="標楷體" w:eastAsia="標楷體" w:hAnsi="標楷體" w:cs="Times New Roman"/>
          <w:szCs w:val="24"/>
        </w:rPr>
      </w:pPr>
      <w:bookmarkStart w:id="17" w:name="_Toc511650695"/>
      <w:r w:rsidRPr="003D14E4">
        <w:rPr>
          <w:rFonts w:ascii="標楷體" w:eastAsia="標楷體" w:hAnsi="標楷體" w:cs="Times New Roman" w:hint="eastAsia"/>
          <w:szCs w:val="24"/>
        </w:rPr>
        <w:lastRenderedPageBreak/>
        <w:t>教育專業課程內涵與開設原則</w:t>
      </w:r>
      <w:bookmarkEnd w:id="17"/>
    </w:p>
    <w:p w14:paraId="6371D40C" w14:textId="061ED023" w:rsidR="0051505F" w:rsidRPr="003D14E4" w:rsidRDefault="0051505F" w:rsidP="009942A5">
      <w:pPr>
        <w:pStyle w:val="a9"/>
        <w:numPr>
          <w:ilvl w:val="0"/>
          <w:numId w:val="7"/>
        </w:numPr>
        <w:snapToGrid w:val="0"/>
        <w:spacing w:line="400" w:lineRule="exact"/>
        <w:ind w:leftChars="0"/>
        <w:rPr>
          <w:rFonts w:ascii="標楷體" w:eastAsia="標楷體" w:hAnsi="標楷體" w:cs="Times New Roman"/>
          <w:szCs w:val="24"/>
        </w:rPr>
      </w:pPr>
      <w:bookmarkStart w:id="18" w:name="_Toc509331011"/>
      <w:bookmarkStart w:id="19" w:name="_Toc509489332"/>
      <w:bookmarkStart w:id="20" w:name="_Toc510278984"/>
      <w:bookmarkStart w:id="21" w:name="_Toc510279076"/>
      <w:bookmarkStart w:id="22" w:name="_Toc510442835"/>
      <w:bookmarkStart w:id="23" w:name="_Toc511645586"/>
      <w:bookmarkStart w:id="24" w:name="_Toc511650696"/>
      <w:r w:rsidRPr="003D14E4">
        <w:rPr>
          <w:rFonts w:ascii="標楷體" w:eastAsia="標楷體" w:hAnsi="標楷體" w:cs="Times New Roman"/>
          <w:szCs w:val="24"/>
        </w:rPr>
        <w:t>教育專業課程分為教育基礎、教育方法</w:t>
      </w:r>
      <w:r w:rsidRPr="003D14E4">
        <w:rPr>
          <w:rFonts w:ascii="標楷體" w:eastAsia="標楷體" w:hAnsi="標楷體" w:cs="Times New Roman" w:hint="eastAsia"/>
          <w:szCs w:val="24"/>
        </w:rPr>
        <w:t>、</w:t>
      </w:r>
      <w:r w:rsidRPr="003D14E4">
        <w:rPr>
          <w:rFonts w:ascii="標楷體" w:eastAsia="標楷體" w:hAnsi="標楷體" w:cs="Times New Roman"/>
          <w:szCs w:val="24"/>
        </w:rPr>
        <w:t>教育實踐</w:t>
      </w:r>
      <w:r w:rsidRPr="003D14E4">
        <w:rPr>
          <w:rFonts w:ascii="標楷體" w:eastAsia="標楷體" w:hAnsi="標楷體" w:cs="Times New Roman" w:hint="eastAsia"/>
          <w:szCs w:val="24"/>
        </w:rPr>
        <w:t>、特殊需求領域</w:t>
      </w:r>
      <w:r w:rsidR="00AC2985" w:rsidRPr="003D14E4">
        <w:rPr>
          <w:rFonts w:ascii="標楷體" w:eastAsia="標楷體" w:hAnsi="標楷體" w:cs="Times New Roman" w:hint="eastAsia"/>
          <w:szCs w:val="24"/>
        </w:rPr>
        <w:t>、</w:t>
      </w:r>
      <w:r w:rsidRPr="003D14E4">
        <w:rPr>
          <w:rFonts w:ascii="標楷體" w:eastAsia="標楷體" w:hAnsi="標楷體" w:cs="Times New Roman" w:hint="eastAsia"/>
          <w:szCs w:val="24"/>
        </w:rPr>
        <w:t>領域</w:t>
      </w:r>
      <w:r w:rsidR="0085360C" w:rsidRPr="003D14E4">
        <w:rPr>
          <w:rFonts w:ascii="標楷體" w:eastAsia="標楷體" w:hAnsi="標楷體" w:hint="eastAsia"/>
          <w:szCs w:val="24"/>
        </w:rPr>
        <w:t>/</w:t>
      </w:r>
      <w:r w:rsidRPr="003D14E4">
        <w:rPr>
          <w:rFonts w:ascii="標楷體" w:eastAsia="標楷體" w:hAnsi="標楷體" w:cs="Times New Roman" w:hint="eastAsia"/>
          <w:szCs w:val="24"/>
        </w:rPr>
        <w:t>科目調整教學知識(只適用特殊教育師資類科)</w:t>
      </w:r>
      <w:r w:rsidR="00B857D2" w:rsidRPr="003D14E4">
        <w:rPr>
          <w:rFonts w:ascii="標楷體" w:eastAsia="標楷體" w:hAnsi="標楷體" w:cs="Times New Roman" w:hint="eastAsia"/>
          <w:szCs w:val="24"/>
        </w:rPr>
        <w:t>及</w:t>
      </w:r>
      <w:r w:rsidR="00B857D2" w:rsidRPr="003D14E4">
        <w:rPr>
          <w:rFonts w:ascii="標楷體" w:eastAsia="標楷體" w:hAnsi="標楷體" w:hint="eastAsia"/>
          <w:szCs w:val="24"/>
        </w:rPr>
        <w:t>次專長</w:t>
      </w:r>
      <w:r w:rsidR="001108F1" w:rsidRPr="003D14E4">
        <w:rPr>
          <w:rFonts w:ascii="標楷體" w:eastAsia="標楷體" w:hAnsi="標楷體" w:hint="eastAsia"/>
          <w:szCs w:val="24"/>
        </w:rPr>
        <w:t>-</w:t>
      </w:r>
      <w:r w:rsidR="00B857D2" w:rsidRPr="003D14E4">
        <w:rPr>
          <w:rFonts w:ascii="標楷體" w:eastAsia="標楷體" w:hAnsi="標楷體" w:hint="eastAsia"/>
          <w:szCs w:val="24"/>
        </w:rPr>
        <w:t>需求專長課程</w:t>
      </w:r>
      <w:r w:rsidR="00BD09B7" w:rsidRPr="003D14E4">
        <w:rPr>
          <w:rFonts w:ascii="標楷體" w:eastAsia="標楷體" w:hAnsi="標楷體" w:cs="Times New Roman" w:hint="eastAsia"/>
          <w:szCs w:val="24"/>
        </w:rPr>
        <w:t>(只適用特殊教育師資類科)</w:t>
      </w:r>
      <w:r w:rsidR="00B857D2" w:rsidRPr="003D14E4">
        <w:rPr>
          <w:rFonts w:ascii="標楷體" w:eastAsia="標楷體" w:hAnsi="標楷體" w:cs="Times New Roman" w:hint="eastAsia"/>
          <w:szCs w:val="24"/>
        </w:rPr>
        <w:t>五</w:t>
      </w:r>
      <w:r w:rsidRPr="003D14E4">
        <w:rPr>
          <w:rFonts w:ascii="標楷體" w:eastAsia="標楷體" w:hAnsi="標楷體" w:cs="Times New Roman"/>
          <w:szCs w:val="24"/>
        </w:rPr>
        <w:t>類。</w:t>
      </w:r>
      <w:bookmarkStart w:id="25" w:name="_Toc509331012"/>
      <w:bookmarkStart w:id="26" w:name="_Toc509489333"/>
      <w:bookmarkEnd w:id="18"/>
      <w:bookmarkEnd w:id="19"/>
      <w:bookmarkEnd w:id="20"/>
      <w:bookmarkEnd w:id="21"/>
      <w:bookmarkEnd w:id="22"/>
      <w:bookmarkEnd w:id="23"/>
      <w:bookmarkEnd w:id="24"/>
    </w:p>
    <w:p w14:paraId="7C90DF5C" w14:textId="77777777" w:rsidR="00900D30" w:rsidRPr="003D14E4" w:rsidRDefault="0051505F" w:rsidP="00900D30">
      <w:pPr>
        <w:spacing w:line="480" w:lineRule="exact"/>
        <w:ind w:leftChars="354" w:left="1275" w:hangingChars="177" w:hanging="425"/>
        <w:outlineLvl w:val="1"/>
        <w:rPr>
          <w:rFonts w:ascii="標楷體" w:eastAsia="標楷體" w:hAnsi="標楷體" w:cs="Times New Roman"/>
          <w:szCs w:val="24"/>
        </w:rPr>
      </w:pPr>
      <w:bookmarkStart w:id="27" w:name="_Toc510278985"/>
      <w:bookmarkStart w:id="28" w:name="_Toc510279077"/>
      <w:bookmarkStart w:id="29" w:name="_Toc510442836"/>
      <w:bookmarkStart w:id="30" w:name="_Toc511645587"/>
      <w:bookmarkStart w:id="31" w:name="_Toc511650697"/>
      <w:r w:rsidRPr="003D14E4">
        <w:rPr>
          <w:rFonts w:ascii="標楷體" w:eastAsia="標楷體" w:hAnsi="標楷體" w:cs="Times New Roman"/>
          <w:szCs w:val="24"/>
        </w:rPr>
        <w:t>1.</w:t>
      </w:r>
      <w:r w:rsidRPr="003D14E4">
        <w:rPr>
          <w:rFonts w:ascii="標楷體" w:eastAsia="標楷體" w:hAnsi="標楷體" w:cs="Times New Roman" w:hint="eastAsia"/>
          <w:szCs w:val="24"/>
        </w:rPr>
        <w:t>「</w:t>
      </w:r>
      <w:r w:rsidRPr="003D14E4">
        <w:rPr>
          <w:rFonts w:ascii="標楷體" w:eastAsia="標楷體" w:hAnsi="標楷體" w:cs="Times New Roman"/>
          <w:szCs w:val="24"/>
        </w:rPr>
        <w:t>教育基礎課程</w:t>
      </w:r>
      <w:r w:rsidRPr="003D14E4">
        <w:rPr>
          <w:rFonts w:ascii="標楷體" w:eastAsia="標楷體" w:hAnsi="標楷體" w:cs="Times New Roman" w:hint="eastAsia"/>
          <w:szCs w:val="24"/>
        </w:rPr>
        <w:t>」</w:t>
      </w:r>
      <w:bookmarkEnd w:id="25"/>
      <w:bookmarkEnd w:id="26"/>
      <w:bookmarkEnd w:id="27"/>
      <w:bookmarkEnd w:id="28"/>
      <w:bookmarkEnd w:id="29"/>
      <w:r w:rsidRPr="003D14E4">
        <w:rPr>
          <w:rFonts w:ascii="標楷體" w:eastAsia="標楷體" w:hAnsi="標楷體" w:cs="Times New Roman" w:hint="eastAsia"/>
          <w:szCs w:val="24"/>
        </w:rPr>
        <w:t>，係提供師資生擔任教師應具備教育理論，中小學、幼兒園及特殊教育學生身心特質，教育行政、政策與法規等相關知識課程。</w:t>
      </w:r>
      <w:bookmarkStart w:id="32" w:name="_Toc510278986"/>
      <w:bookmarkStart w:id="33" w:name="_Toc510279078"/>
      <w:bookmarkStart w:id="34" w:name="_Toc510442837"/>
      <w:bookmarkStart w:id="35" w:name="_Toc511645588"/>
      <w:bookmarkStart w:id="36" w:name="_Toc511650698"/>
      <w:bookmarkEnd w:id="30"/>
      <w:bookmarkEnd w:id="31"/>
    </w:p>
    <w:p w14:paraId="0EF5962E" w14:textId="77777777" w:rsidR="00900D30" w:rsidRPr="003D14E4" w:rsidRDefault="00900D30" w:rsidP="00900D30">
      <w:pPr>
        <w:spacing w:line="480" w:lineRule="exact"/>
        <w:ind w:leftChars="354" w:left="1275" w:hangingChars="177" w:hanging="425"/>
        <w:outlineLvl w:val="1"/>
        <w:rPr>
          <w:rFonts w:ascii="標楷體" w:eastAsia="標楷體" w:hAnsi="標楷體" w:cs="Times New Roman"/>
          <w:szCs w:val="24"/>
        </w:rPr>
      </w:pPr>
      <w:r w:rsidRPr="003D14E4">
        <w:rPr>
          <w:rFonts w:ascii="標楷體" w:eastAsia="標楷體" w:hAnsi="標楷體" w:cs="Times New Roman" w:hint="eastAsia"/>
          <w:kern w:val="0"/>
          <w:szCs w:val="24"/>
        </w:rPr>
        <w:t>2.</w:t>
      </w:r>
      <w:r w:rsidR="0051505F" w:rsidRPr="003D14E4">
        <w:rPr>
          <w:rFonts w:ascii="標楷體" w:eastAsia="標楷體" w:hAnsi="標楷體" w:cs="Times New Roman" w:hint="eastAsia"/>
          <w:kern w:val="0"/>
          <w:szCs w:val="24"/>
        </w:rPr>
        <w:t>「</w:t>
      </w:r>
      <w:r w:rsidR="0051505F" w:rsidRPr="003D14E4">
        <w:rPr>
          <w:rFonts w:ascii="標楷體" w:eastAsia="標楷體" w:hAnsi="標楷體" w:cs="Times New Roman"/>
          <w:kern w:val="0"/>
          <w:szCs w:val="24"/>
        </w:rPr>
        <w:t>教育方法課程</w:t>
      </w:r>
      <w:r w:rsidR="0051505F" w:rsidRPr="003D14E4">
        <w:rPr>
          <w:rFonts w:ascii="標楷體" w:eastAsia="標楷體" w:hAnsi="標楷體" w:cs="Times New Roman" w:hint="eastAsia"/>
          <w:kern w:val="0"/>
          <w:szCs w:val="24"/>
        </w:rPr>
        <w:t>」</w:t>
      </w:r>
      <w:r w:rsidR="0051505F" w:rsidRPr="003D14E4">
        <w:rPr>
          <w:rFonts w:ascii="標楷體" w:eastAsia="標楷體" w:hAnsi="標楷體" w:cs="Times New Roman" w:hint="eastAsia"/>
          <w:szCs w:val="24"/>
        </w:rPr>
        <w:t>，</w:t>
      </w:r>
      <w:r w:rsidR="0051505F" w:rsidRPr="003D14E4">
        <w:rPr>
          <w:rFonts w:ascii="標楷體" w:eastAsia="標楷體" w:hAnsi="標楷體" w:cs="Times New Roman" w:hint="eastAsia"/>
          <w:kern w:val="0"/>
          <w:szCs w:val="24"/>
        </w:rPr>
        <w:t>係提供師資生了解中小學及幼兒園課程綱要</w:t>
      </w:r>
      <w:r w:rsidR="0051505F" w:rsidRPr="003D14E4">
        <w:rPr>
          <w:rFonts w:ascii="標楷體" w:eastAsia="標楷體" w:hAnsi="標楷體" w:hint="eastAsia"/>
        </w:rPr>
        <w:t>/大綱</w:t>
      </w:r>
      <w:r w:rsidR="0051505F" w:rsidRPr="003D14E4">
        <w:rPr>
          <w:rFonts w:ascii="標楷體" w:eastAsia="標楷體" w:hAnsi="標楷體" w:cs="Times New Roman" w:hint="eastAsia"/>
          <w:kern w:val="0"/>
          <w:szCs w:val="24"/>
        </w:rPr>
        <w:t>內容、課程、教學及多元評量、學生輔導及班級經營等知能</w:t>
      </w:r>
      <w:r w:rsidR="0051505F" w:rsidRPr="003D14E4">
        <w:rPr>
          <w:rFonts w:ascii="標楷體" w:eastAsia="標楷體" w:hAnsi="標楷體" w:cs="Times New Roman"/>
          <w:kern w:val="0"/>
          <w:szCs w:val="24"/>
        </w:rPr>
        <w:t>。</w:t>
      </w:r>
      <w:bookmarkStart w:id="37" w:name="_Toc511645589"/>
      <w:bookmarkStart w:id="38" w:name="_Toc511650699"/>
      <w:bookmarkEnd w:id="32"/>
      <w:bookmarkEnd w:id="33"/>
      <w:bookmarkEnd w:id="34"/>
      <w:bookmarkEnd w:id="35"/>
      <w:bookmarkEnd w:id="36"/>
    </w:p>
    <w:p w14:paraId="37AB2629" w14:textId="52A93D3B" w:rsidR="0051505F" w:rsidRPr="003D14E4" w:rsidRDefault="00900D30" w:rsidP="00900D30">
      <w:pPr>
        <w:spacing w:line="480" w:lineRule="exact"/>
        <w:ind w:leftChars="354" w:left="1275" w:hangingChars="177" w:hanging="425"/>
        <w:outlineLvl w:val="1"/>
        <w:rPr>
          <w:rFonts w:ascii="標楷體" w:eastAsia="標楷體" w:hAnsi="標楷體" w:cs="Times New Roman"/>
          <w:szCs w:val="24"/>
        </w:rPr>
      </w:pPr>
      <w:r w:rsidRPr="003D14E4">
        <w:rPr>
          <w:rFonts w:ascii="標楷體" w:eastAsia="標楷體" w:hAnsi="標楷體" w:hint="eastAsia"/>
          <w:kern w:val="0"/>
        </w:rPr>
        <w:t>3.</w:t>
      </w:r>
      <w:r w:rsidR="0051505F" w:rsidRPr="003D14E4">
        <w:rPr>
          <w:rFonts w:ascii="標楷體" w:eastAsia="標楷體" w:hAnsi="標楷體" w:hint="eastAsia"/>
          <w:kern w:val="0"/>
        </w:rPr>
        <w:t>「</w:t>
      </w:r>
      <w:r w:rsidR="0051505F" w:rsidRPr="003D14E4">
        <w:rPr>
          <w:rFonts w:ascii="標楷體" w:eastAsia="標楷體" w:hAnsi="標楷體"/>
          <w:kern w:val="0"/>
        </w:rPr>
        <w:t>教育實踐課程</w:t>
      </w:r>
      <w:r w:rsidR="0051505F" w:rsidRPr="003D14E4">
        <w:rPr>
          <w:rFonts w:ascii="標楷體" w:eastAsia="標楷體" w:hAnsi="標楷體" w:hint="eastAsia"/>
          <w:kern w:val="0"/>
        </w:rPr>
        <w:t>」</w:t>
      </w:r>
      <w:r w:rsidR="0051505F" w:rsidRPr="003D14E4">
        <w:rPr>
          <w:rFonts w:ascii="標楷體" w:eastAsia="標楷體" w:hAnsi="標楷體" w:cs="Times New Roman" w:hint="eastAsia"/>
          <w:szCs w:val="24"/>
        </w:rPr>
        <w:t>，</w:t>
      </w:r>
      <w:r w:rsidR="0051505F" w:rsidRPr="003D14E4">
        <w:rPr>
          <w:rFonts w:ascii="標楷體" w:eastAsia="標楷體" w:hAnsi="標楷體"/>
          <w:kern w:val="0"/>
        </w:rPr>
        <w:t>係提供師資生於在學期間熟悉教</w:t>
      </w:r>
      <w:r w:rsidR="0051505F" w:rsidRPr="003D14E4">
        <w:rPr>
          <w:rFonts w:ascii="標楷體" w:eastAsia="標楷體" w:hAnsi="標楷體" w:hint="eastAsia"/>
          <w:kern w:val="0"/>
        </w:rPr>
        <w:t>育</w:t>
      </w:r>
      <w:r w:rsidR="0051505F" w:rsidRPr="003D14E4">
        <w:rPr>
          <w:rFonts w:ascii="標楷體" w:eastAsia="標楷體" w:hAnsi="標楷體"/>
          <w:kern w:val="0"/>
        </w:rPr>
        <w:t>實務之機制</w:t>
      </w:r>
      <w:r w:rsidR="0051505F" w:rsidRPr="003D14E4">
        <w:rPr>
          <w:rFonts w:ascii="標楷體" w:eastAsia="標楷體" w:hAnsi="標楷體" w:hint="eastAsia"/>
          <w:kern w:val="0"/>
        </w:rPr>
        <w:t>；教材</w:t>
      </w:r>
      <w:r w:rsidR="0051505F" w:rsidRPr="003D14E4">
        <w:rPr>
          <w:rFonts w:ascii="標楷體" w:eastAsia="標楷體" w:hAnsi="標楷體" w:hint="eastAsia"/>
          <w:szCs w:val="24"/>
        </w:rPr>
        <w:t>教法及教學實習應列必修科目，</w:t>
      </w:r>
      <w:r w:rsidR="0051505F" w:rsidRPr="003D14E4">
        <w:rPr>
          <w:rFonts w:ascii="標楷體" w:eastAsia="標楷體" w:hAnsi="標楷體" w:cs="Times New Roman" w:hint="eastAsia"/>
          <w:bCs/>
          <w:szCs w:val="24"/>
        </w:rPr>
        <w:t>依領域、</w:t>
      </w:r>
      <w:proofErr w:type="gramStart"/>
      <w:r w:rsidR="0051505F" w:rsidRPr="003D14E4">
        <w:rPr>
          <w:rFonts w:ascii="標楷體" w:eastAsia="標楷體" w:hAnsi="標楷體" w:cs="Times New Roman" w:hint="eastAsia"/>
          <w:bCs/>
          <w:szCs w:val="24"/>
        </w:rPr>
        <w:t>群科性質</w:t>
      </w:r>
      <w:proofErr w:type="gramEnd"/>
      <w:r w:rsidR="0051505F" w:rsidRPr="003D14E4">
        <w:rPr>
          <w:rFonts w:ascii="標楷體" w:eastAsia="標楷體" w:hAnsi="標楷體" w:cs="Times New Roman" w:hint="eastAsia"/>
          <w:bCs/>
          <w:szCs w:val="24"/>
        </w:rPr>
        <w:t>規劃領域(群)教材教法或領域(群)-學(群)科教材教法</w:t>
      </w:r>
      <w:r w:rsidR="0051505F" w:rsidRPr="003D14E4">
        <w:rPr>
          <w:rFonts w:ascii="標楷體" w:eastAsia="標楷體" w:hAnsi="標楷體" w:hint="eastAsia"/>
          <w:szCs w:val="24"/>
        </w:rPr>
        <w:t>，課程規劃應符合課程邏輯安排，並</w:t>
      </w:r>
      <w:r w:rsidR="0051505F" w:rsidRPr="003D14E4">
        <w:rPr>
          <w:rFonts w:ascii="標楷體" w:eastAsia="標楷體" w:hAnsi="標楷體"/>
          <w:szCs w:val="24"/>
        </w:rPr>
        <w:t>重視跨領域教學，</w:t>
      </w:r>
      <w:r w:rsidR="0051505F" w:rsidRPr="003D14E4">
        <w:rPr>
          <w:rFonts w:ascii="標楷體" w:eastAsia="標楷體" w:hAnsi="標楷體" w:hint="eastAsia"/>
          <w:szCs w:val="24"/>
        </w:rPr>
        <w:t>各類科規定如下</w:t>
      </w:r>
      <w:r w:rsidR="0051505F" w:rsidRPr="003D14E4">
        <w:rPr>
          <w:rFonts w:ascii="標楷體" w:eastAsia="標楷體" w:hAnsi="標楷體" w:hint="eastAsia"/>
          <w:kern w:val="0"/>
        </w:rPr>
        <w:t>：</w:t>
      </w:r>
      <w:bookmarkEnd w:id="37"/>
      <w:bookmarkEnd w:id="38"/>
    </w:p>
    <w:p w14:paraId="4E32B055" w14:textId="77777777" w:rsidR="00C4040A" w:rsidRPr="003D14E4" w:rsidRDefault="0051505F" w:rsidP="00C4040A">
      <w:pPr>
        <w:spacing w:line="480" w:lineRule="exact"/>
        <w:ind w:leftChars="354" w:left="1275" w:hangingChars="177" w:hanging="425"/>
        <w:outlineLvl w:val="1"/>
        <w:rPr>
          <w:rFonts w:ascii="標楷體" w:eastAsia="標楷體" w:hAnsi="標楷體"/>
          <w:szCs w:val="24"/>
        </w:rPr>
      </w:pPr>
      <w:bookmarkStart w:id="39" w:name="_Toc511645590"/>
      <w:bookmarkStart w:id="40" w:name="_Toc511650700"/>
      <w:r w:rsidRPr="003D14E4">
        <w:rPr>
          <w:rFonts w:ascii="標楷體" w:eastAsia="標楷體" w:hAnsi="標楷體" w:hint="eastAsia"/>
          <w:szCs w:val="24"/>
        </w:rPr>
        <w:t>(1)中等學校、國民小學師資類科</w:t>
      </w:r>
      <w:r w:rsidR="0043507A" w:rsidRPr="003D14E4">
        <w:rPr>
          <w:rFonts w:ascii="標楷體" w:eastAsia="標楷體" w:hAnsi="標楷體" w:hint="eastAsia"/>
          <w:szCs w:val="24"/>
        </w:rPr>
        <w:t>：</w:t>
      </w:r>
      <w:r w:rsidRPr="003D14E4">
        <w:rPr>
          <w:rFonts w:ascii="標楷體" w:eastAsia="標楷體" w:hAnsi="標楷體" w:hint="eastAsia"/>
          <w:szCs w:val="24"/>
        </w:rPr>
        <w:t>各學科/各</w:t>
      </w:r>
      <w:r w:rsidRPr="003D14E4">
        <w:rPr>
          <w:rFonts w:ascii="標楷體" w:eastAsia="標楷體" w:hAnsi="標楷體" w:cs="Times New Roman" w:hint="eastAsia"/>
          <w:kern w:val="0"/>
          <w:szCs w:val="24"/>
        </w:rPr>
        <w:t>領域/</w:t>
      </w:r>
      <w:proofErr w:type="gramStart"/>
      <w:r w:rsidRPr="003D14E4">
        <w:rPr>
          <w:rFonts w:ascii="標楷體" w:eastAsia="標楷體" w:hAnsi="標楷體" w:hint="eastAsia"/>
          <w:szCs w:val="24"/>
        </w:rPr>
        <w:t>各群科教材</w:t>
      </w:r>
      <w:proofErr w:type="gramEnd"/>
      <w:r w:rsidRPr="003D14E4">
        <w:rPr>
          <w:rFonts w:ascii="標楷體" w:eastAsia="標楷體" w:hAnsi="標楷體" w:hint="eastAsia"/>
          <w:szCs w:val="24"/>
        </w:rPr>
        <w:t>教法及教學實習。</w:t>
      </w:r>
      <w:bookmarkEnd w:id="39"/>
      <w:bookmarkEnd w:id="40"/>
      <w:proofErr w:type="gramStart"/>
      <w:r w:rsidRPr="003D14E4">
        <w:rPr>
          <w:rFonts w:ascii="標楷體" w:eastAsia="標楷體" w:hAnsi="標楷體" w:hint="eastAsia"/>
          <w:szCs w:val="24"/>
        </w:rPr>
        <w:t>採</w:t>
      </w:r>
      <w:proofErr w:type="gramEnd"/>
      <w:r w:rsidRPr="003D14E4">
        <w:rPr>
          <w:rFonts w:ascii="標楷體" w:eastAsia="標楷體" w:hAnsi="標楷體" w:hint="eastAsia"/>
          <w:szCs w:val="24"/>
        </w:rPr>
        <w:t>合流培育方式，前兩階段兩類</w:t>
      </w:r>
      <w:proofErr w:type="gramStart"/>
      <w:r w:rsidRPr="003D14E4">
        <w:rPr>
          <w:rFonts w:ascii="標楷體" w:eastAsia="標楷體" w:hAnsi="標楷體" w:hint="eastAsia"/>
          <w:szCs w:val="24"/>
        </w:rPr>
        <w:t>科目均須分別</w:t>
      </w:r>
      <w:proofErr w:type="gramEnd"/>
      <w:r w:rsidRPr="003D14E4">
        <w:rPr>
          <w:rFonts w:ascii="標楷體" w:eastAsia="標楷體" w:hAnsi="標楷體" w:hint="eastAsia"/>
          <w:szCs w:val="24"/>
        </w:rPr>
        <w:t>修習，不得抵免。</w:t>
      </w:r>
      <w:bookmarkStart w:id="41" w:name="_Toc511645591"/>
      <w:bookmarkStart w:id="42" w:name="_Toc511650701"/>
    </w:p>
    <w:p w14:paraId="246B7E8C" w14:textId="77777777" w:rsidR="00C4040A" w:rsidRPr="003D14E4" w:rsidRDefault="00C4040A" w:rsidP="00C4040A">
      <w:pPr>
        <w:spacing w:line="480" w:lineRule="exact"/>
        <w:ind w:leftChars="354" w:left="1275" w:hangingChars="177" w:hanging="425"/>
        <w:outlineLvl w:val="1"/>
        <w:rPr>
          <w:rFonts w:ascii="標楷體" w:eastAsia="標楷體" w:hAnsi="標楷體"/>
          <w:szCs w:val="24"/>
        </w:rPr>
      </w:pPr>
      <w:r w:rsidRPr="003D14E4">
        <w:rPr>
          <w:rFonts w:ascii="標楷體" w:eastAsia="標楷體" w:hAnsi="標楷體" w:hint="eastAsia"/>
          <w:szCs w:val="24"/>
        </w:rPr>
        <w:t>(2)</w:t>
      </w:r>
      <w:r w:rsidR="0051505F" w:rsidRPr="003D14E4">
        <w:rPr>
          <w:rFonts w:ascii="標楷體" w:eastAsia="標楷體" w:hAnsi="標楷體" w:hint="eastAsia"/>
          <w:szCs w:val="24"/>
        </w:rPr>
        <w:t>幼兒園師資類科統整</w:t>
      </w:r>
      <w:r w:rsidR="0051505F" w:rsidRPr="003D14E4">
        <w:rPr>
          <w:rFonts w:ascii="標楷體" w:eastAsia="標楷體" w:hAnsi="標楷體"/>
          <w:szCs w:val="24"/>
        </w:rPr>
        <w:t>各領域教材教法</w:t>
      </w:r>
      <w:r w:rsidR="0051505F" w:rsidRPr="003D14E4">
        <w:rPr>
          <w:rFonts w:ascii="標楷體" w:eastAsia="標楷體" w:hAnsi="標楷體" w:hint="eastAsia"/>
          <w:szCs w:val="24"/>
        </w:rPr>
        <w:t>及教學實習。</w:t>
      </w:r>
    </w:p>
    <w:p w14:paraId="337EFC9A" w14:textId="78097166" w:rsidR="0051505F" w:rsidRPr="003D14E4" w:rsidRDefault="00C4040A" w:rsidP="00C4040A">
      <w:pPr>
        <w:spacing w:line="480" w:lineRule="exact"/>
        <w:ind w:leftChars="354" w:left="1275" w:hangingChars="177" w:hanging="425"/>
        <w:outlineLvl w:val="1"/>
        <w:rPr>
          <w:rFonts w:ascii="標楷體" w:eastAsia="標楷體" w:hAnsi="標楷體"/>
          <w:szCs w:val="24"/>
        </w:rPr>
      </w:pPr>
      <w:r w:rsidRPr="003D14E4">
        <w:rPr>
          <w:rFonts w:ascii="標楷體" w:eastAsia="標楷體" w:hAnsi="標楷體" w:hint="eastAsia"/>
          <w:szCs w:val="24"/>
        </w:rPr>
        <w:t>(3)</w:t>
      </w:r>
      <w:r w:rsidR="0051505F" w:rsidRPr="003D14E4">
        <w:rPr>
          <w:rFonts w:ascii="標楷體" w:eastAsia="標楷體" w:hAnsi="標楷體" w:hint="eastAsia"/>
          <w:szCs w:val="24"/>
        </w:rPr>
        <w:t>特殊教育學校（班）師資類科</w:t>
      </w:r>
      <w:r w:rsidR="0043507A" w:rsidRPr="003D14E4">
        <w:rPr>
          <w:rFonts w:ascii="標楷體" w:eastAsia="標楷體" w:hAnsi="標楷體" w:hint="eastAsia"/>
          <w:szCs w:val="24"/>
        </w:rPr>
        <w:t>：</w:t>
      </w:r>
      <w:r w:rsidR="0051505F" w:rsidRPr="003D14E4">
        <w:rPr>
          <w:rFonts w:ascii="標楷體" w:eastAsia="標楷體" w:hAnsi="標楷體" w:hint="eastAsia"/>
          <w:szCs w:val="24"/>
        </w:rPr>
        <w:t>各教育階段身心障礙</w:t>
      </w:r>
      <w:r w:rsidR="004C5C2F" w:rsidRPr="003D14E4">
        <w:rPr>
          <w:rFonts w:ascii="標楷體" w:eastAsia="標楷體" w:hAnsi="標楷體" w:hint="eastAsia"/>
          <w:szCs w:val="24"/>
        </w:rPr>
        <w:t>/</w:t>
      </w:r>
      <w:r w:rsidR="0051505F" w:rsidRPr="003D14E4">
        <w:rPr>
          <w:rFonts w:ascii="標楷體" w:eastAsia="標楷體" w:hAnsi="標楷體" w:hint="eastAsia"/>
          <w:szCs w:val="24"/>
        </w:rPr>
        <w:t>資賦優異學生各(跨</w:t>
      </w:r>
      <w:r w:rsidR="0043507A" w:rsidRPr="003D14E4">
        <w:rPr>
          <w:rFonts w:ascii="標楷體" w:eastAsia="標楷體" w:hAnsi="標楷體" w:hint="eastAsia"/>
          <w:szCs w:val="24"/>
        </w:rPr>
        <w:t>)</w:t>
      </w:r>
      <w:r w:rsidR="0051505F" w:rsidRPr="003D14E4">
        <w:rPr>
          <w:rFonts w:ascii="標楷體" w:eastAsia="標楷體" w:hAnsi="標楷體" w:hint="eastAsia"/>
          <w:szCs w:val="24"/>
        </w:rPr>
        <w:t>領域/學科/</w:t>
      </w:r>
      <w:proofErr w:type="gramStart"/>
      <w:r w:rsidR="0051505F" w:rsidRPr="003D14E4">
        <w:rPr>
          <w:rFonts w:ascii="標楷體" w:eastAsia="標楷體" w:hAnsi="標楷體" w:hint="eastAsia"/>
          <w:szCs w:val="24"/>
        </w:rPr>
        <w:t>群科之</w:t>
      </w:r>
      <w:proofErr w:type="gramEnd"/>
      <w:r w:rsidR="0051505F" w:rsidRPr="003D14E4">
        <w:rPr>
          <w:rFonts w:ascii="標楷體" w:eastAsia="標楷體" w:hAnsi="標楷體" w:hint="eastAsia"/>
          <w:szCs w:val="24"/>
        </w:rPr>
        <w:t>教材教法以及教學實習</w:t>
      </w:r>
      <w:bookmarkEnd w:id="41"/>
      <w:bookmarkEnd w:id="42"/>
      <w:r w:rsidR="0051505F" w:rsidRPr="003D14E4">
        <w:rPr>
          <w:rFonts w:ascii="標楷體" w:eastAsia="標楷體" w:hAnsi="標楷體" w:hint="eastAsia"/>
          <w:szCs w:val="24"/>
        </w:rPr>
        <w:t>：</w:t>
      </w:r>
    </w:p>
    <w:p w14:paraId="101421F7" w14:textId="59354AC3" w:rsidR="00556735" w:rsidRPr="003D14E4" w:rsidRDefault="0051505F" w:rsidP="00C4040A">
      <w:pPr>
        <w:spacing w:line="480" w:lineRule="exact"/>
        <w:ind w:leftChars="396" w:left="991" w:hangingChars="17" w:hanging="41"/>
        <w:outlineLvl w:val="1"/>
        <w:rPr>
          <w:rFonts w:ascii="標楷體" w:eastAsia="標楷體" w:hAnsi="標楷體"/>
          <w:szCs w:val="24"/>
        </w:rPr>
      </w:pPr>
      <w:r w:rsidRPr="003D14E4">
        <w:rPr>
          <w:rFonts w:ascii="標楷體" w:eastAsia="標楷體" w:hAnsi="標楷體"/>
          <w:szCs w:val="24"/>
        </w:rPr>
        <w:fldChar w:fldCharType="begin"/>
      </w:r>
      <w:r w:rsidRPr="003D14E4">
        <w:rPr>
          <w:rFonts w:ascii="標楷體" w:eastAsia="標楷體" w:hAnsi="標楷體"/>
          <w:szCs w:val="24"/>
        </w:rPr>
        <w:instrText xml:space="preserve"> </w:instrText>
      </w:r>
      <w:r w:rsidRPr="003D14E4">
        <w:rPr>
          <w:rFonts w:ascii="標楷體" w:eastAsia="標楷體" w:hAnsi="標楷體" w:hint="eastAsia"/>
          <w:szCs w:val="24"/>
        </w:rPr>
        <w:instrText>eq \o\ac(○,</w:instrText>
      </w:r>
      <w:r w:rsidRPr="003D14E4">
        <w:rPr>
          <w:rFonts w:ascii="標楷體" w:eastAsia="標楷體" w:hAnsi="標楷體" w:hint="eastAsia"/>
          <w:position w:val="3"/>
          <w:sz w:val="16"/>
          <w:szCs w:val="24"/>
        </w:rPr>
        <w:instrText>1</w:instrText>
      </w:r>
      <w:r w:rsidRPr="003D14E4">
        <w:rPr>
          <w:rFonts w:ascii="標楷體" w:eastAsia="標楷體" w:hAnsi="標楷體" w:hint="eastAsia"/>
          <w:szCs w:val="24"/>
        </w:rPr>
        <w:instrText>)</w:instrText>
      </w:r>
      <w:bookmarkStart w:id="43" w:name="_Toc511645592"/>
      <w:bookmarkStart w:id="44" w:name="_Toc511650702"/>
      <w:r w:rsidRPr="003D14E4">
        <w:rPr>
          <w:rFonts w:ascii="標楷體" w:eastAsia="標楷體" w:hAnsi="標楷體"/>
          <w:szCs w:val="24"/>
        </w:rPr>
        <w:fldChar w:fldCharType="end"/>
      </w:r>
      <w:r w:rsidRPr="003D14E4">
        <w:rPr>
          <w:rFonts w:ascii="標楷體" w:eastAsia="標楷體" w:hAnsi="標楷體" w:hint="eastAsia"/>
          <w:szCs w:val="24"/>
        </w:rPr>
        <w:t>身心障礙組：各教育階段特殊教育學校</w:t>
      </w:r>
      <w:r w:rsidR="004C5C2F" w:rsidRPr="003D14E4">
        <w:rPr>
          <w:rFonts w:ascii="標楷體" w:eastAsia="標楷體" w:hAnsi="標楷體" w:hint="eastAsia"/>
          <w:szCs w:val="24"/>
        </w:rPr>
        <w:t>/</w:t>
      </w:r>
      <w:r w:rsidRPr="003D14E4">
        <w:rPr>
          <w:rFonts w:ascii="標楷體" w:eastAsia="標楷體" w:hAnsi="標楷體" w:hint="eastAsia"/>
          <w:szCs w:val="24"/>
        </w:rPr>
        <w:t>集中式特殊教育班</w:t>
      </w:r>
      <w:r w:rsidR="004C5C2F" w:rsidRPr="003D14E4">
        <w:rPr>
          <w:rFonts w:ascii="標楷體" w:eastAsia="標楷體" w:hAnsi="標楷體" w:hint="eastAsia"/>
          <w:szCs w:val="24"/>
        </w:rPr>
        <w:t>/</w:t>
      </w:r>
      <w:r w:rsidRPr="003D14E4">
        <w:rPr>
          <w:rFonts w:ascii="標楷體" w:eastAsia="標楷體" w:hAnsi="標楷體" w:hint="eastAsia"/>
          <w:szCs w:val="24"/>
        </w:rPr>
        <w:t>分散式資源班教學實習。</w:t>
      </w:r>
      <w:bookmarkStart w:id="45" w:name="_Toc511645593"/>
      <w:bookmarkStart w:id="46" w:name="_Toc511650703"/>
      <w:bookmarkEnd w:id="43"/>
      <w:bookmarkEnd w:id="44"/>
    </w:p>
    <w:p w14:paraId="7E934C49" w14:textId="5263540F" w:rsidR="0051505F" w:rsidRPr="003D14E4" w:rsidRDefault="00FA60A9" w:rsidP="00C4040A">
      <w:pPr>
        <w:spacing w:line="480" w:lineRule="exact"/>
        <w:ind w:leftChars="396" w:left="991" w:hangingChars="17" w:hanging="41"/>
        <w:outlineLvl w:val="1"/>
        <w:rPr>
          <w:rFonts w:ascii="標楷體" w:eastAsia="標楷體" w:hAnsi="標楷體"/>
          <w:szCs w:val="24"/>
        </w:rPr>
      </w:pPr>
      <w:r w:rsidRPr="003D14E4">
        <w:rPr>
          <w:rFonts w:ascii="標楷體" w:eastAsia="標楷體" w:hAnsi="標楷體" w:cs="Times New Roman"/>
          <w:kern w:val="0"/>
          <w:szCs w:val="24"/>
        </w:rPr>
        <w:fldChar w:fldCharType="begin"/>
      </w:r>
      <w:r w:rsidRPr="003D14E4">
        <w:rPr>
          <w:rFonts w:ascii="標楷體" w:eastAsia="標楷體" w:hAnsi="標楷體" w:cs="Times New Roman"/>
          <w:kern w:val="0"/>
          <w:szCs w:val="24"/>
        </w:rPr>
        <w:instrText xml:space="preserve"> </w:instrText>
      </w:r>
      <w:r w:rsidRPr="003D14E4">
        <w:rPr>
          <w:rFonts w:ascii="標楷體" w:eastAsia="標楷體" w:hAnsi="標楷體" w:cs="Times New Roman" w:hint="eastAsia"/>
          <w:kern w:val="0"/>
          <w:szCs w:val="24"/>
        </w:rPr>
        <w:instrText>eq \o\ac(○,</w:instrText>
      </w:r>
      <w:r w:rsidRPr="003D14E4">
        <w:rPr>
          <w:rFonts w:ascii="標楷體" w:eastAsia="標楷體" w:hAnsi="標楷體" w:cs="Times New Roman" w:hint="eastAsia"/>
          <w:kern w:val="0"/>
          <w:position w:val="3"/>
          <w:sz w:val="16"/>
          <w:szCs w:val="24"/>
        </w:rPr>
        <w:instrText>2</w:instrText>
      </w:r>
      <w:r w:rsidRPr="003D14E4">
        <w:rPr>
          <w:rFonts w:ascii="標楷體" w:eastAsia="標楷體" w:hAnsi="標楷體" w:cs="Times New Roman" w:hint="eastAsia"/>
          <w:kern w:val="0"/>
          <w:szCs w:val="24"/>
        </w:rPr>
        <w:instrText>)</w:instrText>
      </w:r>
      <w:r w:rsidRPr="003D14E4">
        <w:rPr>
          <w:rFonts w:ascii="標楷體" w:eastAsia="標楷體" w:hAnsi="標楷體" w:cs="Times New Roman"/>
          <w:kern w:val="0"/>
          <w:szCs w:val="24"/>
        </w:rPr>
        <w:fldChar w:fldCharType="end"/>
      </w:r>
      <w:r w:rsidR="0051505F" w:rsidRPr="003D14E4">
        <w:rPr>
          <w:rFonts w:ascii="標楷體" w:eastAsia="標楷體" w:hAnsi="標楷體" w:hint="eastAsia"/>
          <w:szCs w:val="24"/>
        </w:rPr>
        <w:t>資賦優異組：國民中小學分散式資源班教學實習、</w:t>
      </w:r>
      <w:r w:rsidR="0051505F" w:rsidRPr="003D14E4">
        <w:rPr>
          <w:rFonts w:ascii="標楷體" w:eastAsia="標楷體" w:hAnsi="標楷體"/>
          <w:szCs w:val="24"/>
        </w:rPr>
        <w:t>高中教育</w:t>
      </w:r>
      <w:r w:rsidR="0051505F" w:rsidRPr="003D14E4">
        <w:rPr>
          <w:rFonts w:ascii="標楷體" w:eastAsia="標楷體" w:hAnsi="標楷體" w:hint="eastAsia"/>
          <w:szCs w:val="24"/>
        </w:rPr>
        <w:t>階段集中式特殊教育班</w:t>
      </w:r>
      <w:r w:rsidR="004C5C2F" w:rsidRPr="003D14E4">
        <w:rPr>
          <w:rFonts w:ascii="標楷體" w:eastAsia="標楷體" w:hAnsi="標楷體" w:hint="eastAsia"/>
          <w:szCs w:val="24"/>
        </w:rPr>
        <w:t>/</w:t>
      </w:r>
      <w:r w:rsidR="0051505F" w:rsidRPr="003D14E4">
        <w:rPr>
          <w:rFonts w:ascii="標楷體" w:eastAsia="標楷體" w:hAnsi="標楷體" w:hint="eastAsia"/>
          <w:szCs w:val="24"/>
        </w:rPr>
        <w:t>分散式資源班教學實習。</w:t>
      </w:r>
      <w:bookmarkEnd w:id="45"/>
      <w:bookmarkEnd w:id="46"/>
    </w:p>
    <w:p w14:paraId="59463EC9" w14:textId="6EE10488" w:rsidR="00AB79D9" w:rsidRPr="003D14E4" w:rsidRDefault="00D40251" w:rsidP="00C4040A">
      <w:pPr>
        <w:spacing w:line="480" w:lineRule="exact"/>
        <w:ind w:leftChars="354" w:left="1275" w:hangingChars="177" w:hanging="425"/>
        <w:outlineLvl w:val="1"/>
        <w:rPr>
          <w:rFonts w:ascii="標楷體" w:eastAsia="標楷體" w:hAnsi="標楷體"/>
          <w:szCs w:val="24"/>
        </w:rPr>
      </w:pPr>
      <w:r w:rsidRPr="003D14E4">
        <w:rPr>
          <w:rFonts w:ascii="標楷體" w:eastAsia="標楷體" w:hAnsi="標楷體" w:cs="Times New Roman" w:hint="eastAsia"/>
          <w:szCs w:val="24"/>
        </w:rPr>
        <w:t>4.</w:t>
      </w:r>
      <w:r w:rsidR="0051505F" w:rsidRPr="003D14E4">
        <w:rPr>
          <w:rFonts w:ascii="標楷體" w:eastAsia="標楷體" w:hAnsi="標楷體" w:cs="Times New Roman" w:hint="eastAsia"/>
          <w:szCs w:val="24"/>
        </w:rPr>
        <w:t>特殊需求領域及領域/科目調整教學知識，係提供特殊教育學校（班）類科師資生具有瞭解</w:t>
      </w:r>
      <w:r w:rsidR="0051505F" w:rsidRPr="003D14E4">
        <w:rPr>
          <w:rFonts w:ascii="標楷體" w:eastAsia="標楷體" w:hAnsi="標楷體" w:hint="eastAsia"/>
          <w:szCs w:val="24"/>
        </w:rPr>
        <w:t>特殊教育學生學習需求之相關課程，以及符應中小學課程綱要規範所做之課程調整知能與教學策略，屬「教育方法課程」或「教育實踐課程」範疇。</w:t>
      </w:r>
    </w:p>
    <w:p w14:paraId="5ED20A24" w14:textId="7A703D38" w:rsidR="007B2DC9" w:rsidRPr="003D14E4" w:rsidRDefault="00D40251" w:rsidP="00C4040A">
      <w:pPr>
        <w:spacing w:line="480" w:lineRule="exact"/>
        <w:ind w:leftChars="354" w:left="1131" w:hangingChars="117" w:hanging="281"/>
        <w:outlineLvl w:val="1"/>
        <w:rPr>
          <w:rFonts w:ascii="標楷體" w:eastAsia="標楷體" w:hAnsi="標楷體"/>
          <w:szCs w:val="24"/>
        </w:rPr>
      </w:pPr>
      <w:r w:rsidRPr="003D14E4">
        <w:rPr>
          <w:rFonts w:ascii="標楷體" w:eastAsia="標楷體" w:hAnsi="標楷體" w:hint="eastAsia"/>
          <w:szCs w:val="24"/>
        </w:rPr>
        <w:t>5.</w:t>
      </w:r>
      <w:r w:rsidR="004C7ECA" w:rsidRPr="003D14E4">
        <w:rPr>
          <w:rFonts w:ascii="標楷體" w:eastAsia="標楷體" w:hAnsi="標楷體" w:hint="eastAsia"/>
          <w:szCs w:val="24"/>
        </w:rPr>
        <w:t>需</w:t>
      </w:r>
      <w:r w:rsidR="0051505F" w:rsidRPr="003D14E4">
        <w:rPr>
          <w:rFonts w:ascii="標楷體" w:eastAsia="標楷體" w:hAnsi="標楷體" w:hint="eastAsia"/>
          <w:szCs w:val="24"/>
        </w:rPr>
        <w:t>求</w:t>
      </w:r>
      <w:r w:rsidR="00FB4481" w:rsidRPr="003D14E4">
        <w:rPr>
          <w:rFonts w:ascii="標楷體" w:eastAsia="標楷體" w:hAnsi="標楷體" w:hint="eastAsia"/>
          <w:szCs w:val="24"/>
        </w:rPr>
        <w:t>次</w:t>
      </w:r>
      <w:r w:rsidR="0051505F" w:rsidRPr="003D14E4">
        <w:rPr>
          <w:rFonts w:ascii="標楷體" w:eastAsia="標楷體" w:hAnsi="標楷體" w:hint="eastAsia"/>
          <w:szCs w:val="24"/>
        </w:rPr>
        <w:t>專長課程，係指提供特殊教育學校（班）師資生</w:t>
      </w:r>
      <w:proofErr w:type="gramStart"/>
      <w:r w:rsidR="0051505F" w:rsidRPr="003D14E4">
        <w:rPr>
          <w:rFonts w:ascii="標楷體" w:eastAsia="標楷體" w:hAnsi="標楷體" w:hint="eastAsia"/>
          <w:szCs w:val="24"/>
        </w:rPr>
        <w:t>加深加廣修習</w:t>
      </w:r>
      <w:proofErr w:type="gramEnd"/>
      <w:r w:rsidR="0051505F" w:rsidRPr="003D14E4">
        <w:rPr>
          <w:rFonts w:ascii="標楷體" w:eastAsia="標楷體" w:hAnsi="標楷體" w:hint="eastAsia"/>
          <w:szCs w:val="24"/>
        </w:rPr>
        <w:t>特殊教育學生身心及特殊學習需求課程，</w:t>
      </w:r>
      <w:r w:rsidR="004C7ECA" w:rsidRPr="003D14E4">
        <w:rPr>
          <w:rFonts w:ascii="標楷體" w:eastAsia="標楷體" w:hAnsi="標楷體" w:hint="eastAsia"/>
          <w:szCs w:val="24"/>
        </w:rPr>
        <w:t>包括情緒與行為、視覺障礙、聽力與語言、重度與多重支持、輔助科技及認知與學習等6組需求專長</w:t>
      </w:r>
      <w:r w:rsidR="007B2DC9" w:rsidRPr="003D14E4">
        <w:rPr>
          <w:rFonts w:ascii="標楷體" w:eastAsia="標楷體" w:hAnsi="標楷體" w:hint="eastAsia"/>
          <w:szCs w:val="24"/>
        </w:rPr>
        <w:t>，</w:t>
      </w:r>
      <w:r w:rsidR="007B2DC9" w:rsidRPr="003D14E4">
        <w:rPr>
          <w:rFonts w:ascii="標楷體" w:eastAsia="標楷體" w:hAnsi="標楷體" w:cs="Times New Roman"/>
          <w:szCs w:val="24"/>
        </w:rPr>
        <w:t>其</w:t>
      </w:r>
      <w:r w:rsidR="007B2DC9" w:rsidRPr="003D14E4">
        <w:rPr>
          <w:rFonts w:ascii="標楷體" w:eastAsia="標楷體" w:hAnsi="標楷體" w:cs="Times New Roman"/>
        </w:rPr>
        <w:t>學分數及課程內容如</w:t>
      </w:r>
      <w:r w:rsidR="007B2DC9" w:rsidRPr="003D14E4">
        <w:rPr>
          <w:rFonts w:ascii="標楷體" w:eastAsia="標楷體" w:hAnsi="標楷體" w:cs="Times New Roman"/>
          <w:szCs w:val="24"/>
        </w:rPr>
        <w:t>需求專長課程</w:t>
      </w:r>
      <w:r w:rsidR="007B2DC9" w:rsidRPr="003D14E4">
        <w:rPr>
          <w:rFonts w:ascii="標楷體" w:eastAsia="標楷體" w:hAnsi="標楷體" w:cs="Times New Roman"/>
        </w:rPr>
        <w:t>架構表(表</w:t>
      </w:r>
      <w:r w:rsidR="00EB616D" w:rsidRPr="003D14E4">
        <w:rPr>
          <w:rFonts w:ascii="標楷體" w:eastAsia="標楷體" w:hAnsi="標楷體" w:cs="Times New Roman" w:hint="eastAsia"/>
        </w:rPr>
        <w:t>3</w:t>
      </w:r>
      <w:r w:rsidR="007B2DC9" w:rsidRPr="003D14E4">
        <w:rPr>
          <w:rFonts w:ascii="標楷體" w:eastAsia="標楷體" w:hAnsi="標楷體" w:cs="Times New Roman"/>
        </w:rPr>
        <w:t>)</w:t>
      </w:r>
      <w:r w:rsidR="0051505F" w:rsidRPr="003D14E4">
        <w:rPr>
          <w:rFonts w:ascii="標楷體" w:eastAsia="標楷體" w:hAnsi="標楷體" w:cs="Times New Roman"/>
          <w:szCs w:val="24"/>
        </w:rPr>
        <w:t>。</w:t>
      </w:r>
      <w:r w:rsidR="007B2DC9" w:rsidRPr="003D14E4">
        <w:rPr>
          <w:rFonts w:ascii="標楷體" w:eastAsia="標楷體" w:hAnsi="標楷體" w:hint="eastAsia"/>
        </w:rPr>
        <w:t>各師資培育之大學</w:t>
      </w:r>
      <w:r w:rsidR="00E13C5B" w:rsidRPr="003D14E4">
        <w:rPr>
          <w:rFonts w:ascii="標楷體" w:eastAsia="標楷體" w:hAnsi="標楷體" w:hint="eastAsia"/>
        </w:rPr>
        <w:t>規劃</w:t>
      </w:r>
      <w:r w:rsidR="007B2DC9" w:rsidRPr="003D14E4">
        <w:rPr>
          <w:rFonts w:ascii="標楷體" w:eastAsia="標楷體" w:hAnsi="標楷體" w:cs="Times New Roman" w:hint="eastAsia"/>
          <w:szCs w:val="24"/>
        </w:rPr>
        <w:t>需求</w:t>
      </w:r>
      <w:r w:rsidR="00A25189">
        <w:rPr>
          <w:rFonts w:ascii="標楷體" w:eastAsia="標楷體" w:hAnsi="標楷體" w:cs="Times New Roman" w:hint="eastAsia"/>
          <w:szCs w:val="24"/>
        </w:rPr>
        <w:t>次</w:t>
      </w:r>
      <w:r w:rsidR="007B2DC9" w:rsidRPr="003D14E4">
        <w:rPr>
          <w:rFonts w:ascii="標楷體" w:eastAsia="標楷體" w:hAnsi="標楷體" w:hint="eastAsia"/>
          <w:szCs w:val="24"/>
        </w:rPr>
        <w:t>專長課程</w:t>
      </w:r>
      <w:r w:rsidR="007B2DC9" w:rsidRPr="003D14E4">
        <w:rPr>
          <w:rFonts w:ascii="標楷體" w:eastAsia="標楷體" w:hAnsi="標楷體" w:hint="eastAsia"/>
        </w:rPr>
        <w:t>，應符合下列原則：</w:t>
      </w:r>
    </w:p>
    <w:p w14:paraId="5662C740" w14:textId="458AE65B" w:rsidR="00C4040A" w:rsidRPr="003D14E4" w:rsidRDefault="007B2DC9" w:rsidP="00C4040A">
      <w:pPr>
        <w:spacing w:line="480" w:lineRule="exact"/>
        <w:ind w:leftChars="354" w:left="1275" w:hangingChars="177" w:hanging="425"/>
        <w:outlineLvl w:val="1"/>
        <w:rPr>
          <w:rFonts w:ascii="標楷體" w:eastAsia="標楷體" w:hAnsi="標楷體"/>
        </w:rPr>
      </w:pPr>
      <w:r w:rsidRPr="003D14E4">
        <w:rPr>
          <w:rFonts w:ascii="標楷體" w:eastAsia="標楷體" w:hAnsi="標楷體" w:hint="eastAsia"/>
          <w:szCs w:val="24"/>
        </w:rPr>
        <w:t>(1)</w:t>
      </w:r>
      <w:r w:rsidRPr="003D14E4">
        <w:rPr>
          <w:rFonts w:ascii="標楷體" w:eastAsia="標楷體" w:hAnsi="標楷體" w:hint="eastAsia"/>
        </w:rPr>
        <w:t>依各組</w:t>
      </w:r>
      <w:r w:rsidRPr="003D14E4">
        <w:rPr>
          <w:rFonts w:ascii="標楷體" w:eastAsia="標楷體" w:hAnsi="標楷體" w:cs="Times New Roman" w:hint="eastAsia"/>
          <w:szCs w:val="24"/>
        </w:rPr>
        <w:t>需求</w:t>
      </w:r>
      <w:r w:rsidR="00FB4481" w:rsidRPr="003D14E4">
        <w:rPr>
          <w:rFonts w:ascii="標楷體" w:eastAsia="標楷體" w:hAnsi="標楷體" w:cs="Times New Roman" w:hint="eastAsia"/>
          <w:szCs w:val="24"/>
        </w:rPr>
        <w:t>次</w:t>
      </w:r>
      <w:r w:rsidRPr="003D14E4">
        <w:rPr>
          <w:rFonts w:ascii="標楷體" w:eastAsia="標楷體" w:hAnsi="標楷體" w:hint="eastAsia"/>
          <w:szCs w:val="24"/>
        </w:rPr>
        <w:t>專長課程</w:t>
      </w:r>
      <w:r w:rsidRPr="003D14E4">
        <w:rPr>
          <w:rFonts w:ascii="標楷體" w:eastAsia="標楷體" w:hAnsi="標楷體" w:hint="eastAsia"/>
        </w:rPr>
        <w:t>架構表規劃，得自訂科目名稱及其內容，並</w:t>
      </w:r>
      <w:r w:rsidR="00772CB2" w:rsidRPr="003D14E4">
        <w:rPr>
          <w:rFonts w:ascii="標楷體" w:eastAsia="標楷體" w:hAnsi="標楷體" w:hint="eastAsia"/>
        </w:rPr>
        <w:t>得</w:t>
      </w:r>
      <w:r w:rsidR="004C7ECA" w:rsidRPr="003D14E4">
        <w:rPr>
          <w:rFonts w:ascii="標楷體" w:eastAsia="標楷體" w:hAnsi="標楷體" w:hint="eastAsia"/>
        </w:rPr>
        <w:t>設計</w:t>
      </w:r>
      <w:r w:rsidRPr="003D14E4">
        <w:rPr>
          <w:rFonts w:ascii="標楷體" w:eastAsia="標楷體" w:hAnsi="標楷體" w:hint="eastAsia"/>
        </w:rPr>
        <w:t>跨類別</w:t>
      </w:r>
      <w:r w:rsidR="004C7ECA" w:rsidRPr="003D14E4">
        <w:rPr>
          <w:rFonts w:ascii="標楷體" w:eastAsia="標楷體" w:hAnsi="標楷體" w:hint="eastAsia"/>
        </w:rPr>
        <w:t>、</w:t>
      </w:r>
      <w:r w:rsidRPr="003D14E4">
        <w:rPr>
          <w:rFonts w:ascii="標楷體" w:eastAsia="標楷體" w:hAnsi="標楷體" w:hint="eastAsia"/>
        </w:rPr>
        <w:t>跨核心內容之課程。</w:t>
      </w:r>
    </w:p>
    <w:p w14:paraId="37D35D59" w14:textId="7FDF2F8B" w:rsidR="00C4040A" w:rsidRPr="003D14E4" w:rsidRDefault="00C4040A" w:rsidP="00C4040A">
      <w:pPr>
        <w:spacing w:line="480" w:lineRule="exact"/>
        <w:ind w:leftChars="354" w:left="1275" w:hangingChars="177" w:hanging="425"/>
        <w:outlineLvl w:val="1"/>
        <w:rPr>
          <w:rFonts w:ascii="標楷體" w:eastAsia="標楷體" w:hAnsi="標楷體"/>
        </w:rPr>
      </w:pPr>
      <w:r w:rsidRPr="003D14E4">
        <w:rPr>
          <w:rFonts w:ascii="標楷體" w:eastAsia="標楷體" w:hAnsi="標楷體" w:hint="eastAsia"/>
          <w:szCs w:val="24"/>
        </w:rPr>
        <w:lastRenderedPageBreak/>
        <w:t>(2)</w:t>
      </w:r>
      <w:r w:rsidR="007B2DC9" w:rsidRPr="003D14E4">
        <w:rPr>
          <w:rFonts w:ascii="標楷體" w:eastAsia="標楷體" w:hAnsi="標楷體" w:hint="eastAsia"/>
          <w:szCs w:val="24"/>
        </w:rPr>
        <w:t>各組需求</w:t>
      </w:r>
      <w:r w:rsidR="00620AF3" w:rsidRPr="003D14E4">
        <w:rPr>
          <w:rFonts w:ascii="標楷體" w:eastAsia="標楷體" w:hAnsi="標楷體" w:hint="eastAsia"/>
          <w:szCs w:val="24"/>
        </w:rPr>
        <w:t>次</w:t>
      </w:r>
      <w:r w:rsidR="007B2DC9" w:rsidRPr="003D14E4">
        <w:rPr>
          <w:rFonts w:ascii="標楷體" w:eastAsia="標楷體" w:hAnsi="標楷體" w:hint="eastAsia"/>
          <w:szCs w:val="24"/>
        </w:rPr>
        <w:t>專長課程</w:t>
      </w:r>
      <w:r w:rsidR="004C7ECA" w:rsidRPr="003D14E4">
        <w:rPr>
          <w:rFonts w:ascii="標楷體" w:eastAsia="標楷體" w:hAnsi="標楷體" w:hint="eastAsia"/>
          <w:szCs w:val="24"/>
        </w:rPr>
        <w:t>與</w:t>
      </w:r>
      <w:r w:rsidR="007B2DC9" w:rsidRPr="003D14E4">
        <w:rPr>
          <w:rFonts w:ascii="標楷體" w:eastAsia="標楷體" w:hAnsi="標楷體" w:cs="Times New Roman" w:hint="eastAsia"/>
          <w:szCs w:val="24"/>
        </w:rPr>
        <w:t>特殊教育學校（班）師資類科</w:t>
      </w:r>
      <w:r w:rsidR="007B2DC9" w:rsidRPr="003D14E4">
        <w:rPr>
          <w:rFonts w:ascii="標楷體" w:eastAsia="標楷體" w:hAnsi="標楷體" w:hint="eastAsia"/>
          <w:szCs w:val="24"/>
        </w:rPr>
        <w:t>教育專業課程(48/44)學分至多重複</w:t>
      </w:r>
      <w:proofErr w:type="gramStart"/>
      <w:r w:rsidR="007B2DC9" w:rsidRPr="003D14E4">
        <w:rPr>
          <w:rFonts w:ascii="標楷體" w:eastAsia="標楷體" w:hAnsi="標楷體" w:hint="eastAsia"/>
          <w:szCs w:val="24"/>
        </w:rPr>
        <w:t>採</w:t>
      </w:r>
      <w:proofErr w:type="gramEnd"/>
      <w:r w:rsidR="007B2DC9" w:rsidRPr="003D14E4">
        <w:rPr>
          <w:rFonts w:ascii="標楷體" w:eastAsia="標楷體" w:hAnsi="標楷體" w:hint="eastAsia"/>
          <w:szCs w:val="24"/>
        </w:rPr>
        <w:t>計2學分，並</w:t>
      </w:r>
      <w:r w:rsidR="009667E6" w:rsidRPr="003D14E4">
        <w:rPr>
          <w:rFonts w:ascii="標楷體" w:eastAsia="標楷體" w:hAnsi="標楷體" w:hint="eastAsia"/>
          <w:szCs w:val="24"/>
        </w:rPr>
        <w:t>列入</w:t>
      </w:r>
      <w:r w:rsidR="007B2DC9" w:rsidRPr="003D14E4">
        <w:rPr>
          <w:rFonts w:ascii="標楷體" w:eastAsia="標楷體" w:hAnsi="標楷體" w:hint="eastAsia"/>
          <w:szCs w:val="24"/>
        </w:rPr>
        <w:t>「教育基礎知識與方法」類別課程。</w:t>
      </w:r>
    </w:p>
    <w:p w14:paraId="29B5FF87" w14:textId="3B8E1774" w:rsidR="007B2DC9" w:rsidRPr="003D14E4" w:rsidRDefault="00C4040A" w:rsidP="00C4040A">
      <w:pPr>
        <w:spacing w:line="480" w:lineRule="exact"/>
        <w:ind w:leftChars="354" w:left="1275" w:hangingChars="177" w:hanging="425"/>
        <w:outlineLvl w:val="1"/>
        <w:rPr>
          <w:rFonts w:ascii="標楷體" w:eastAsia="標楷體" w:hAnsi="標楷體"/>
        </w:rPr>
      </w:pPr>
      <w:r w:rsidRPr="003D14E4">
        <w:rPr>
          <w:rFonts w:ascii="標楷體" w:eastAsia="標楷體" w:hAnsi="標楷體" w:hint="eastAsia"/>
          <w:szCs w:val="24"/>
        </w:rPr>
        <w:t>(3)</w:t>
      </w:r>
      <w:r w:rsidR="007B2DC9" w:rsidRPr="003D14E4">
        <w:rPr>
          <w:rFonts w:ascii="標楷體" w:eastAsia="標楷體" w:hAnsi="標楷體" w:hint="eastAsia"/>
          <w:szCs w:val="24"/>
        </w:rPr>
        <w:t>各組需求</w:t>
      </w:r>
      <w:r w:rsidR="00620AF3" w:rsidRPr="003D14E4">
        <w:rPr>
          <w:rFonts w:ascii="標楷體" w:eastAsia="標楷體" w:hAnsi="標楷體" w:hint="eastAsia"/>
          <w:szCs w:val="24"/>
        </w:rPr>
        <w:t>次</w:t>
      </w:r>
      <w:r w:rsidR="007B2DC9" w:rsidRPr="003D14E4">
        <w:rPr>
          <w:rFonts w:ascii="標楷體" w:eastAsia="標楷體" w:hAnsi="標楷體" w:hint="eastAsia"/>
          <w:szCs w:val="24"/>
        </w:rPr>
        <w:t>專長課程，組</w:t>
      </w:r>
      <w:proofErr w:type="gramStart"/>
      <w:r w:rsidR="007B2DC9" w:rsidRPr="003D14E4">
        <w:rPr>
          <w:rFonts w:ascii="標楷體" w:eastAsia="標楷體" w:hAnsi="標楷體" w:hint="eastAsia"/>
          <w:szCs w:val="24"/>
        </w:rPr>
        <w:t>別間</w:t>
      </w:r>
      <w:r w:rsidR="004C7ECA" w:rsidRPr="003D14E4">
        <w:rPr>
          <w:rFonts w:ascii="標楷體" w:eastAsia="標楷體" w:hAnsi="標楷體" w:hint="eastAsia"/>
          <w:szCs w:val="24"/>
        </w:rPr>
        <w:t>得至</w:t>
      </w:r>
      <w:r w:rsidR="007B2DC9" w:rsidRPr="003D14E4">
        <w:rPr>
          <w:rFonts w:ascii="標楷體" w:eastAsia="標楷體" w:hAnsi="標楷體" w:hint="eastAsia"/>
          <w:szCs w:val="24"/>
        </w:rPr>
        <w:t>多</w:t>
      </w:r>
      <w:proofErr w:type="gramEnd"/>
      <w:r w:rsidR="007B2DC9" w:rsidRPr="003D14E4">
        <w:rPr>
          <w:rFonts w:ascii="標楷體" w:eastAsia="標楷體" w:hAnsi="標楷體" w:hint="eastAsia"/>
          <w:szCs w:val="24"/>
        </w:rPr>
        <w:t>重複</w:t>
      </w:r>
      <w:proofErr w:type="gramStart"/>
      <w:r w:rsidR="007B2DC9" w:rsidRPr="003D14E4">
        <w:rPr>
          <w:rFonts w:ascii="標楷體" w:eastAsia="標楷體" w:hAnsi="標楷體" w:hint="eastAsia"/>
          <w:szCs w:val="24"/>
        </w:rPr>
        <w:t>採</w:t>
      </w:r>
      <w:proofErr w:type="gramEnd"/>
      <w:r w:rsidR="007B2DC9" w:rsidRPr="003D14E4">
        <w:rPr>
          <w:rFonts w:ascii="標楷體" w:eastAsia="標楷體" w:hAnsi="標楷體" w:hint="eastAsia"/>
          <w:szCs w:val="24"/>
        </w:rPr>
        <w:t>計2學分，</w:t>
      </w:r>
      <w:r w:rsidR="004C7ECA" w:rsidRPr="003D14E4">
        <w:rPr>
          <w:rFonts w:ascii="標楷體" w:eastAsia="標楷體" w:hAnsi="標楷體" w:hint="eastAsia"/>
          <w:szCs w:val="24"/>
        </w:rPr>
        <w:t>並應</w:t>
      </w:r>
      <w:r w:rsidR="007B2DC9" w:rsidRPr="003D14E4">
        <w:rPr>
          <w:rFonts w:ascii="標楷體" w:eastAsia="標楷體" w:hAnsi="標楷體" w:hint="eastAsia"/>
          <w:szCs w:val="24"/>
        </w:rPr>
        <w:t>事先</w:t>
      </w:r>
      <w:r w:rsidR="00E13C5B" w:rsidRPr="003D14E4">
        <w:rPr>
          <w:rFonts w:ascii="標楷體" w:eastAsia="標楷體" w:hAnsi="標楷體" w:hint="eastAsia"/>
          <w:szCs w:val="24"/>
        </w:rPr>
        <w:t>納入課程</w:t>
      </w:r>
      <w:r w:rsidR="007B2DC9" w:rsidRPr="003D14E4">
        <w:rPr>
          <w:rFonts w:ascii="標楷體" w:eastAsia="標楷體" w:hAnsi="標楷體" w:hint="eastAsia"/>
          <w:szCs w:val="24"/>
        </w:rPr>
        <w:t>規劃。</w:t>
      </w:r>
    </w:p>
    <w:p w14:paraId="6E66B8E2" w14:textId="4D912B74" w:rsidR="00D86E3A" w:rsidRPr="003D14E4" w:rsidRDefault="0051505F" w:rsidP="009942A5">
      <w:pPr>
        <w:pStyle w:val="a9"/>
        <w:numPr>
          <w:ilvl w:val="0"/>
          <w:numId w:val="7"/>
        </w:numPr>
        <w:snapToGrid w:val="0"/>
        <w:spacing w:line="400" w:lineRule="exact"/>
        <w:ind w:leftChars="0"/>
        <w:rPr>
          <w:rFonts w:ascii="標楷體" w:eastAsia="標楷體" w:hAnsi="標楷體"/>
          <w:b/>
          <w:szCs w:val="24"/>
        </w:rPr>
      </w:pPr>
      <w:bookmarkStart w:id="47" w:name="_Toc511645594"/>
      <w:bookmarkStart w:id="48" w:name="_Toc511650704"/>
      <w:r w:rsidRPr="003D14E4">
        <w:rPr>
          <w:rFonts w:ascii="標楷體" w:eastAsia="標楷體" w:hAnsi="標楷體" w:hint="eastAsia"/>
          <w:szCs w:val="24"/>
        </w:rPr>
        <w:t>教育專業課程設計應包</w:t>
      </w:r>
      <w:r w:rsidR="00FD7682" w:rsidRPr="003D14E4">
        <w:rPr>
          <w:rFonts w:ascii="標楷體" w:eastAsia="標楷體" w:hAnsi="標楷體" w:hint="eastAsia"/>
          <w:szCs w:val="24"/>
        </w:rPr>
        <w:t>括</w:t>
      </w:r>
      <w:r w:rsidRPr="003D14E4">
        <w:rPr>
          <w:rFonts w:ascii="標楷體" w:eastAsia="標楷體" w:hAnsi="標楷體" w:hint="eastAsia"/>
          <w:szCs w:val="24"/>
        </w:rPr>
        <w:t>必修與選修科目，以涵養師資生具備教師專業素養</w:t>
      </w:r>
      <w:r w:rsidRPr="003D14E4">
        <w:rPr>
          <w:rFonts w:ascii="標楷體" w:eastAsia="標楷體" w:hAnsi="標楷體" w:hint="eastAsia"/>
          <w:sz w:val="28"/>
          <w:szCs w:val="28"/>
        </w:rPr>
        <w:t>，</w:t>
      </w:r>
      <w:r w:rsidRPr="003D14E4">
        <w:rPr>
          <w:rFonts w:ascii="標楷體" w:eastAsia="標楷體" w:hAnsi="標楷體" w:hint="eastAsia"/>
          <w:szCs w:val="24"/>
        </w:rPr>
        <w:t>可</w:t>
      </w:r>
      <w:proofErr w:type="gramStart"/>
      <w:r w:rsidRPr="003D14E4">
        <w:rPr>
          <w:rFonts w:ascii="標楷體" w:eastAsia="標楷體" w:hAnsi="標楷體" w:hint="eastAsia"/>
          <w:szCs w:val="24"/>
        </w:rPr>
        <w:t>採</w:t>
      </w:r>
      <w:proofErr w:type="gramEnd"/>
      <w:r w:rsidRPr="003D14E4">
        <w:rPr>
          <w:rFonts w:ascii="標楷體" w:eastAsia="標楷體" w:hAnsi="標楷體" w:hint="eastAsia"/>
          <w:szCs w:val="24"/>
        </w:rPr>
        <w:t>跨課程整合規劃科目，惟應符合最低學分數，其中教育實踐課程應達教育專業課程總學分數1/3為原則，特殊需求領域及領域/科目調整教學知識學分數可併入特殊教育專業課程</w:t>
      </w:r>
      <w:r w:rsidRPr="003D14E4">
        <w:rPr>
          <w:rFonts w:ascii="標楷體" w:eastAsia="標楷體" w:hAnsi="標楷體" w:hint="eastAsia"/>
          <w:b/>
          <w:szCs w:val="24"/>
        </w:rPr>
        <w:t>。</w:t>
      </w:r>
    </w:p>
    <w:bookmarkEnd w:id="47"/>
    <w:bookmarkEnd w:id="48"/>
    <w:p w14:paraId="4DBDAC1A" w14:textId="77777777" w:rsidR="001F4FFE" w:rsidRPr="003D14E4" w:rsidRDefault="001F4FFE" w:rsidP="001F4FFE">
      <w:pPr>
        <w:pStyle w:val="a9"/>
        <w:snapToGrid w:val="0"/>
        <w:spacing w:line="400" w:lineRule="exact"/>
        <w:ind w:leftChars="0" w:left="567"/>
        <w:rPr>
          <w:rFonts w:ascii="標楷體" w:eastAsia="標楷體" w:hAnsi="標楷體"/>
          <w:b/>
          <w:szCs w:val="24"/>
        </w:rPr>
      </w:pPr>
    </w:p>
    <w:p w14:paraId="767E7FD5" w14:textId="440FB35F" w:rsidR="00947572" w:rsidRPr="003D14E4" w:rsidRDefault="00945C37" w:rsidP="00032AF7">
      <w:pPr>
        <w:pStyle w:val="a9"/>
        <w:numPr>
          <w:ilvl w:val="1"/>
          <w:numId w:val="1"/>
        </w:numPr>
        <w:ind w:leftChars="0" w:left="851" w:hanging="567"/>
        <w:outlineLvl w:val="1"/>
        <w:rPr>
          <w:rFonts w:ascii="標楷體" w:eastAsia="標楷體" w:hAnsi="標楷體" w:cs="Times New Roman"/>
          <w:szCs w:val="24"/>
        </w:rPr>
      </w:pPr>
      <w:r w:rsidRPr="003D14E4">
        <w:rPr>
          <w:rFonts w:ascii="標楷體" w:eastAsia="標楷體" w:hAnsi="標楷體" w:cs="Times New Roman" w:hint="eastAsia"/>
          <w:szCs w:val="24"/>
        </w:rPr>
        <w:t>專門課程</w:t>
      </w:r>
      <w:r w:rsidR="00947572" w:rsidRPr="003D14E4">
        <w:rPr>
          <w:rFonts w:ascii="標楷體" w:eastAsia="標楷體" w:hAnsi="標楷體" w:cs="Times New Roman" w:hint="eastAsia"/>
          <w:szCs w:val="24"/>
        </w:rPr>
        <w:t>內涵與開設原則</w:t>
      </w:r>
      <w:bookmarkEnd w:id="2"/>
    </w:p>
    <w:p w14:paraId="6DFAFFE5" w14:textId="77777777" w:rsidR="003030B4" w:rsidRPr="003D14E4" w:rsidRDefault="003030B4" w:rsidP="00032AF7">
      <w:pPr>
        <w:pStyle w:val="a9"/>
        <w:spacing w:line="480" w:lineRule="exact"/>
        <w:ind w:leftChars="354" w:left="850" w:firstLine="1"/>
        <w:outlineLvl w:val="1"/>
        <w:rPr>
          <w:rFonts w:ascii="標楷體" w:eastAsia="標楷體" w:hAnsi="標楷體" w:cs="Times New Roman"/>
          <w:szCs w:val="24"/>
        </w:rPr>
      </w:pPr>
      <w:bookmarkStart w:id="49" w:name="_Toc510279081"/>
      <w:bookmarkStart w:id="50" w:name="_Toc510442840"/>
      <w:bookmarkStart w:id="51" w:name="_Toc510279082"/>
      <w:bookmarkStart w:id="52" w:name="_Toc510442841"/>
      <w:bookmarkStart w:id="53" w:name="_Toc511645596"/>
      <w:bookmarkStart w:id="54" w:name="_Toc511650706"/>
      <w:bookmarkEnd w:id="49"/>
      <w:bookmarkEnd w:id="50"/>
      <w:bookmarkEnd w:id="51"/>
      <w:bookmarkEnd w:id="52"/>
      <w:r w:rsidRPr="003D14E4">
        <w:rPr>
          <w:rFonts w:ascii="標楷體" w:eastAsia="標楷體" w:hAnsi="標楷體" w:cs="Times New Roman" w:hint="eastAsia"/>
          <w:szCs w:val="24"/>
        </w:rPr>
        <w:t>專門課程是為培育教師任教學科、領域、</w:t>
      </w:r>
      <w:proofErr w:type="gramStart"/>
      <w:r w:rsidRPr="003D14E4">
        <w:rPr>
          <w:rFonts w:ascii="標楷體" w:eastAsia="標楷體" w:hAnsi="標楷體" w:cs="Times New Roman" w:hint="eastAsia"/>
          <w:szCs w:val="24"/>
        </w:rPr>
        <w:t>群科知識</w:t>
      </w:r>
      <w:proofErr w:type="gramEnd"/>
      <w:r w:rsidRPr="003D14E4">
        <w:rPr>
          <w:rFonts w:ascii="標楷體" w:eastAsia="標楷體" w:hAnsi="標楷體" w:cs="Times New Roman" w:hint="eastAsia"/>
          <w:szCs w:val="24"/>
        </w:rPr>
        <w:t>之課程</w:t>
      </w:r>
      <w:r w:rsidR="00B1608D" w:rsidRPr="003D14E4">
        <w:rPr>
          <w:rFonts w:ascii="標楷體" w:eastAsia="標楷體" w:hAnsi="標楷體" w:cs="Times New Roman" w:hint="eastAsia"/>
          <w:szCs w:val="24"/>
        </w:rPr>
        <w:t>，</w:t>
      </w:r>
      <w:r w:rsidRPr="003D14E4">
        <w:rPr>
          <w:rFonts w:ascii="標楷體" w:eastAsia="標楷體" w:hAnsi="標楷體" w:cs="Times New Roman" w:hint="eastAsia"/>
          <w:szCs w:val="24"/>
        </w:rPr>
        <w:t>各師資培育之大學</w:t>
      </w:r>
      <w:r w:rsidRPr="003D14E4">
        <w:rPr>
          <w:rFonts w:ascii="標楷體" w:eastAsia="標楷體" w:hAnsi="標楷體" w:cs="Times New Roman" w:hint="eastAsia"/>
          <w:kern w:val="0"/>
          <w:szCs w:val="24"/>
        </w:rPr>
        <w:t>須培養師資生具備任教學科/領域/</w:t>
      </w:r>
      <w:proofErr w:type="gramStart"/>
      <w:r w:rsidRPr="003D14E4">
        <w:rPr>
          <w:rFonts w:ascii="標楷體" w:eastAsia="標楷體" w:hAnsi="標楷體" w:cs="Times New Roman" w:hint="eastAsia"/>
          <w:kern w:val="0"/>
          <w:szCs w:val="24"/>
        </w:rPr>
        <w:t>群科之</w:t>
      </w:r>
      <w:proofErr w:type="gramEnd"/>
      <w:r w:rsidRPr="003D14E4">
        <w:rPr>
          <w:rFonts w:ascii="標楷體" w:eastAsia="標楷體" w:hAnsi="標楷體" w:cs="Times New Roman" w:hint="eastAsia"/>
          <w:kern w:val="0"/>
          <w:szCs w:val="24"/>
        </w:rPr>
        <w:t>專門知識及專業素養，以符合</w:t>
      </w:r>
      <w:r w:rsidR="00147317" w:rsidRPr="003D14E4">
        <w:rPr>
          <w:rFonts w:ascii="標楷體" w:eastAsia="標楷體" w:hAnsi="標楷體" w:cs="Times New Roman" w:hint="eastAsia"/>
          <w:kern w:val="0"/>
          <w:szCs w:val="24"/>
        </w:rPr>
        <w:t>中小學</w:t>
      </w:r>
      <w:r w:rsidRPr="003D14E4">
        <w:rPr>
          <w:rFonts w:ascii="標楷體" w:eastAsia="標楷體" w:hAnsi="標楷體" w:cs="Times New Roman" w:hint="eastAsia"/>
          <w:kern w:val="0"/>
          <w:szCs w:val="24"/>
        </w:rPr>
        <w:t>課程綱要/</w:t>
      </w:r>
      <w:r w:rsidR="00147317" w:rsidRPr="003D14E4">
        <w:rPr>
          <w:rFonts w:ascii="標楷體" w:eastAsia="標楷體" w:hAnsi="標楷體" w:cs="Times New Roman" w:hint="eastAsia"/>
          <w:kern w:val="0"/>
          <w:szCs w:val="24"/>
        </w:rPr>
        <w:t>幼兒園</w:t>
      </w:r>
      <w:r w:rsidRPr="003D14E4">
        <w:rPr>
          <w:rFonts w:ascii="標楷體" w:eastAsia="標楷體" w:hAnsi="標楷體" w:cs="Times New Roman" w:hint="eastAsia"/>
          <w:kern w:val="0"/>
          <w:szCs w:val="24"/>
        </w:rPr>
        <w:t>大綱所需師資。</w:t>
      </w:r>
      <w:r w:rsidRPr="003D14E4">
        <w:rPr>
          <w:rFonts w:ascii="標楷體" w:eastAsia="標楷體" w:hAnsi="標楷體" w:cs="Times New Roman" w:hint="eastAsia"/>
          <w:szCs w:val="24"/>
        </w:rPr>
        <w:t>包含：</w:t>
      </w:r>
      <w:bookmarkEnd w:id="53"/>
      <w:bookmarkEnd w:id="54"/>
      <w:r w:rsidR="00E0632D" w:rsidRPr="003D14E4">
        <w:rPr>
          <w:rFonts w:ascii="標楷體" w:eastAsia="標楷體" w:hAnsi="標楷體" w:cs="Times New Roman"/>
          <w:szCs w:val="24"/>
        </w:rPr>
        <w:t xml:space="preserve"> </w:t>
      </w:r>
    </w:p>
    <w:p w14:paraId="5137D539" w14:textId="08FFD2BC" w:rsidR="003030B4" w:rsidRPr="003D14E4" w:rsidRDefault="00AB64A8" w:rsidP="009942A5">
      <w:pPr>
        <w:pStyle w:val="a9"/>
        <w:numPr>
          <w:ilvl w:val="0"/>
          <w:numId w:val="8"/>
        </w:numPr>
        <w:snapToGrid w:val="0"/>
        <w:spacing w:line="400" w:lineRule="exact"/>
        <w:ind w:leftChars="0"/>
        <w:rPr>
          <w:rFonts w:ascii="標楷體" w:eastAsia="標楷體" w:hAnsi="標楷體" w:cs="Times New Roman"/>
          <w:kern w:val="0"/>
          <w:szCs w:val="24"/>
        </w:rPr>
      </w:pPr>
      <w:bookmarkStart w:id="55" w:name="_Toc511645597"/>
      <w:bookmarkStart w:id="56" w:name="_Toc511650707"/>
      <w:r w:rsidRPr="003D14E4">
        <w:rPr>
          <w:rFonts w:ascii="標楷體" w:eastAsia="標楷體" w:hAnsi="標楷體" w:cs="Times New Roman" w:hint="eastAsia"/>
          <w:szCs w:val="24"/>
        </w:rPr>
        <w:t>中等學校師資類科:指任教學科/領域/</w:t>
      </w:r>
      <w:proofErr w:type="gramStart"/>
      <w:r w:rsidRPr="003D14E4">
        <w:rPr>
          <w:rFonts w:ascii="標楷體" w:eastAsia="標楷體" w:hAnsi="標楷體" w:cs="Times New Roman" w:hint="eastAsia"/>
          <w:szCs w:val="24"/>
        </w:rPr>
        <w:t>群科專門</w:t>
      </w:r>
      <w:bookmarkEnd w:id="55"/>
      <w:bookmarkEnd w:id="56"/>
      <w:r w:rsidR="00C400D8" w:rsidRPr="003D14E4">
        <w:rPr>
          <w:rFonts w:ascii="標楷體" w:eastAsia="標楷體" w:hAnsi="標楷體" w:cs="Times New Roman" w:hint="eastAsia"/>
          <w:szCs w:val="24"/>
        </w:rPr>
        <w:t>知識</w:t>
      </w:r>
      <w:proofErr w:type="gramEnd"/>
      <w:r w:rsidR="000637C9" w:rsidRPr="003D14E4">
        <w:rPr>
          <w:rFonts w:ascii="標楷體" w:eastAsia="標楷體" w:hAnsi="標楷體" w:cs="Times New Roman" w:hint="eastAsia"/>
          <w:kern w:val="0"/>
          <w:szCs w:val="24"/>
        </w:rPr>
        <w:t>。</w:t>
      </w:r>
    </w:p>
    <w:p w14:paraId="6D6F7F0E" w14:textId="53FD7F04" w:rsidR="00032AF7" w:rsidRPr="003D14E4" w:rsidRDefault="00032AF7" w:rsidP="00032AF7">
      <w:pPr>
        <w:spacing w:line="480" w:lineRule="exact"/>
        <w:ind w:leftChars="354" w:left="1131" w:hangingChars="117" w:hanging="281"/>
        <w:outlineLvl w:val="1"/>
        <w:rPr>
          <w:rFonts w:ascii="標楷體" w:eastAsia="標楷體" w:hAnsi="標楷體"/>
        </w:rPr>
      </w:pPr>
      <w:r w:rsidRPr="003D14E4">
        <w:rPr>
          <w:rFonts w:ascii="標楷體" w:eastAsia="標楷體" w:hAnsi="標楷體" w:hint="eastAsia"/>
        </w:rPr>
        <w:t>1.</w:t>
      </w:r>
      <w:r w:rsidR="00382758" w:rsidRPr="003D14E4">
        <w:rPr>
          <w:rFonts w:ascii="標楷體" w:eastAsia="標楷體" w:hAnsi="標楷體" w:hint="eastAsia"/>
        </w:rPr>
        <w:t>專門課程區分</w:t>
      </w:r>
      <w:r w:rsidR="00135613" w:rsidRPr="003D14E4">
        <w:rPr>
          <w:rFonts w:ascii="標楷體" w:eastAsia="標楷體" w:hAnsi="標楷體" w:hint="eastAsia"/>
        </w:rPr>
        <w:t>共同學科與</w:t>
      </w:r>
      <w:proofErr w:type="gramStart"/>
      <w:r w:rsidR="00135613" w:rsidRPr="003D14E4">
        <w:rPr>
          <w:rFonts w:ascii="標楷體" w:eastAsia="標楷體" w:hAnsi="標楷體" w:hint="eastAsia"/>
        </w:rPr>
        <w:t>職業群科兩類</w:t>
      </w:r>
      <w:proofErr w:type="gramEnd"/>
      <w:r w:rsidR="00135613" w:rsidRPr="003D14E4">
        <w:rPr>
          <w:rFonts w:ascii="標楷體" w:eastAsia="標楷體" w:hAnsi="標楷體" w:hint="eastAsia"/>
        </w:rPr>
        <w:t>規劃，分別為中等學校領域主修專長、國民中學領域主修專長、高級中等學校領域科</w:t>
      </w:r>
      <w:r w:rsidR="00A65404" w:rsidRPr="003D14E4">
        <w:rPr>
          <w:rFonts w:ascii="標楷體" w:eastAsia="標楷體" w:hAnsi="標楷體" w:hint="eastAsia"/>
        </w:rPr>
        <w:t>主修</w:t>
      </w:r>
      <w:r w:rsidR="00511998" w:rsidRPr="003D14E4">
        <w:rPr>
          <w:rFonts w:ascii="標楷體" w:eastAsia="標楷體" w:hAnsi="標楷體" w:hint="eastAsia"/>
        </w:rPr>
        <w:t>專長</w:t>
      </w:r>
      <w:r w:rsidR="00135613" w:rsidRPr="003D14E4">
        <w:rPr>
          <w:rFonts w:ascii="標楷體" w:eastAsia="標楷體" w:hAnsi="標楷體" w:hint="eastAsia"/>
        </w:rPr>
        <w:t>或科</w:t>
      </w:r>
      <w:r w:rsidR="006E4D74" w:rsidRPr="003D14E4">
        <w:rPr>
          <w:rFonts w:ascii="標楷體" w:eastAsia="標楷體" w:hAnsi="標楷體" w:hint="eastAsia"/>
        </w:rPr>
        <w:t>，</w:t>
      </w:r>
      <w:r w:rsidR="00135613" w:rsidRPr="003D14E4">
        <w:rPr>
          <w:rFonts w:ascii="標楷體" w:eastAsia="標楷體" w:hAnsi="標楷體" w:hint="eastAsia"/>
        </w:rPr>
        <w:t>以及高級中等學校職業群或群主修專長等</w:t>
      </w:r>
      <w:r w:rsidR="00E55816" w:rsidRPr="003D14E4">
        <w:rPr>
          <w:rFonts w:ascii="標楷體" w:eastAsia="標楷體" w:hAnsi="標楷體" w:hint="eastAsia"/>
        </w:rPr>
        <w:t>；</w:t>
      </w:r>
      <w:r w:rsidR="00135613" w:rsidRPr="003D14E4">
        <w:rPr>
          <w:rFonts w:ascii="標楷體" w:eastAsia="標楷體" w:hAnsi="標楷體" w:hint="eastAsia"/>
        </w:rPr>
        <w:t>專門課程名稱應對應中等學校之</w:t>
      </w:r>
      <w:r w:rsidR="00013E14" w:rsidRPr="003D14E4">
        <w:rPr>
          <w:rFonts w:ascii="標楷體" w:eastAsia="標楷體" w:hAnsi="標楷體" w:hint="eastAsia"/>
        </w:rPr>
        <w:t>任教學科</w:t>
      </w:r>
      <w:r w:rsidR="00613CAD" w:rsidRPr="003D14E4">
        <w:rPr>
          <w:rFonts w:ascii="標楷體" w:eastAsia="標楷體" w:hAnsi="標楷體" w:hint="eastAsia"/>
        </w:rPr>
        <w:t>/領域/</w:t>
      </w:r>
      <w:proofErr w:type="gramStart"/>
      <w:r w:rsidR="00613CAD" w:rsidRPr="003D14E4">
        <w:rPr>
          <w:rFonts w:ascii="標楷體" w:eastAsia="標楷體" w:hAnsi="標楷體" w:hint="eastAsia"/>
        </w:rPr>
        <w:t>群科</w:t>
      </w:r>
      <w:proofErr w:type="gramEnd"/>
      <w:r w:rsidR="00135613" w:rsidRPr="003D14E4">
        <w:rPr>
          <w:rFonts w:ascii="標楷體" w:eastAsia="標楷體" w:hAnsi="標楷體" w:hint="eastAsia"/>
        </w:rPr>
        <w:t>。</w:t>
      </w:r>
    </w:p>
    <w:p w14:paraId="0823CE88" w14:textId="043B9EF6" w:rsidR="00B35E4E" w:rsidRPr="003D14E4" w:rsidRDefault="00032AF7" w:rsidP="00032AF7">
      <w:pPr>
        <w:spacing w:line="480" w:lineRule="exact"/>
        <w:ind w:leftChars="354" w:left="1275" w:hangingChars="177" w:hanging="425"/>
        <w:outlineLvl w:val="1"/>
        <w:rPr>
          <w:rFonts w:ascii="標楷體" w:eastAsia="標楷體" w:hAnsi="標楷體"/>
        </w:rPr>
      </w:pPr>
      <w:r w:rsidRPr="003D14E4">
        <w:rPr>
          <w:rFonts w:ascii="標楷體" w:eastAsia="標楷體" w:hAnsi="標楷體" w:hint="eastAsia"/>
        </w:rPr>
        <w:t>2.</w:t>
      </w:r>
      <w:r w:rsidR="005B63E1" w:rsidRPr="003D14E4">
        <w:rPr>
          <w:rFonts w:ascii="標楷體" w:eastAsia="標楷體" w:hAnsi="標楷體" w:hint="eastAsia"/>
        </w:rPr>
        <w:t>各師資培育之大學</w:t>
      </w:r>
      <w:r w:rsidR="00B35E4E" w:rsidRPr="003D14E4">
        <w:rPr>
          <w:rFonts w:ascii="標楷體" w:eastAsia="標楷體" w:hAnsi="標楷體" w:hint="eastAsia"/>
        </w:rPr>
        <w:t>擬訂專門課程，應符合下列原則：</w:t>
      </w:r>
    </w:p>
    <w:p w14:paraId="35704839" w14:textId="77777777" w:rsidR="0019300C" w:rsidRPr="003D14E4" w:rsidRDefault="00B35E4E" w:rsidP="0019300C">
      <w:pPr>
        <w:spacing w:line="480" w:lineRule="exact"/>
        <w:ind w:leftChars="346" w:left="1132" w:hangingChars="126" w:hanging="302"/>
        <w:jc w:val="both"/>
        <w:rPr>
          <w:rFonts w:ascii="標楷體" w:eastAsia="標楷體" w:hAnsi="標楷體"/>
        </w:rPr>
      </w:pPr>
      <w:r w:rsidRPr="003D14E4">
        <w:rPr>
          <w:rFonts w:ascii="標楷體" w:eastAsia="標楷體" w:hAnsi="標楷體" w:hint="eastAsia"/>
        </w:rPr>
        <w:t>(1)依專門課程架構表(</w:t>
      </w:r>
      <w:r w:rsidR="00D57385" w:rsidRPr="003D14E4">
        <w:rPr>
          <w:rFonts w:ascii="標楷體" w:eastAsia="標楷體" w:hAnsi="標楷體" w:hint="eastAsia"/>
        </w:rPr>
        <w:t>如</w:t>
      </w:r>
      <w:r w:rsidRPr="003D14E4">
        <w:rPr>
          <w:rFonts w:ascii="標楷體" w:eastAsia="標楷體" w:hAnsi="標楷體" w:hint="eastAsia"/>
        </w:rPr>
        <w:t>表</w:t>
      </w:r>
      <w:r w:rsidR="00EA7A57" w:rsidRPr="003D14E4">
        <w:rPr>
          <w:rFonts w:ascii="標楷體" w:eastAsia="標楷體" w:hAnsi="標楷體" w:hint="eastAsia"/>
        </w:rPr>
        <w:t>4</w:t>
      </w:r>
      <w:r w:rsidRPr="003D14E4">
        <w:rPr>
          <w:rFonts w:ascii="標楷體" w:eastAsia="標楷體" w:hAnsi="標楷體" w:hint="eastAsia"/>
        </w:rPr>
        <w:t>)規劃，並得自訂科目名稱及其內容；新增任教學科專門課程</w:t>
      </w:r>
      <w:r w:rsidR="003869B7" w:rsidRPr="003D14E4">
        <w:rPr>
          <w:rFonts w:ascii="標楷體" w:eastAsia="標楷體" w:hAnsi="標楷體" w:hint="eastAsia"/>
        </w:rPr>
        <w:t>，</w:t>
      </w:r>
      <w:r w:rsidRPr="003D14E4">
        <w:rPr>
          <w:rFonts w:ascii="標楷體" w:eastAsia="標楷體" w:hAnsi="標楷體" w:hint="eastAsia"/>
        </w:rPr>
        <w:t>應報本部核定後實施。</w:t>
      </w:r>
    </w:p>
    <w:p w14:paraId="69A5242A" w14:textId="77777777" w:rsidR="0019300C" w:rsidRPr="003D14E4" w:rsidRDefault="0019300C" w:rsidP="0019300C">
      <w:pPr>
        <w:spacing w:line="480" w:lineRule="exact"/>
        <w:ind w:leftChars="346" w:left="1132" w:hangingChars="126" w:hanging="302"/>
        <w:jc w:val="both"/>
        <w:rPr>
          <w:rFonts w:ascii="標楷體" w:eastAsia="標楷體" w:hAnsi="標楷體"/>
        </w:rPr>
      </w:pPr>
      <w:r w:rsidRPr="003D14E4">
        <w:rPr>
          <w:rFonts w:ascii="標楷體" w:eastAsia="標楷體" w:hAnsi="標楷體" w:hint="eastAsia"/>
        </w:rPr>
        <w:t>(2)</w:t>
      </w:r>
      <w:r w:rsidR="00B35E4E" w:rsidRPr="003D14E4">
        <w:rPr>
          <w:rFonts w:ascii="標楷體" w:eastAsia="標楷體" w:hAnsi="標楷體" w:hint="eastAsia"/>
        </w:rPr>
        <w:t>得增列分領域及群分科</w:t>
      </w:r>
      <w:r w:rsidR="00554AE9" w:rsidRPr="003D14E4">
        <w:rPr>
          <w:rFonts w:ascii="標楷體" w:eastAsia="標楷體" w:hAnsi="標楷體" w:hint="eastAsia"/>
        </w:rPr>
        <w:t>/</w:t>
      </w:r>
      <w:r w:rsidR="00B35E4E" w:rsidRPr="003D14E4">
        <w:rPr>
          <w:rFonts w:ascii="標楷體" w:eastAsia="標楷體" w:hAnsi="標楷體" w:hint="eastAsia"/>
        </w:rPr>
        <w:t>分領域分專長</w:t>
      </w:r>
      <w:r w:rsidR="003869B7" w:rsidRPr="003D14E4">
        <w:rPr>
          <w:rFonts w:ascii="標楷體" w:eastAsia="標楷體" w:hAnsi="標楷體" w:hint="eastAsia"/>
        </w:rPr>
        <w:t>課程設計、教學設計與教學評量課程，並依師資生擬登記任教學科/領域/</w:t>
      </w:r>
      <w:proofErr w:type="gramStart"/>
      <w:r w:rsidR="003869B7" w:rsidRPr="003D14E4">
        <w:rPr>
          <w:rFonts w:ascii="標楷體" w:eastAsia="標楷體" w:hAnsi="標楷體" w:hint="eastAsia"/>
        </w:rPr>
        <w:t>群科分</w:t>
      </w:r>
      <w:r w:rsidR="00B35E4E" w:rsidRPr="003D14E4">
        <w:rPr>
          <w:rFonts w:ascii="標楷體" w:eastAsia="標楷體" w:hAnsi="標楷體" w:hint="eastAsia"/>
        </w:rPr>
        <w:t>別</w:t>
      </w:r>
      <w:proofErr w:type="gramEnd"/>
      <w:r w:rsidR="00B35E4E" w:rsidRPr="003D14E4">
        <w:rPr>
          <w:rFonts w:ascii="標楷體" w:eastAsia="標楷體" w:hAnsi="標楷體" w:hint="eastAsia"/>
        </w:rPr>
        <w:t>授課</w:t>
      </w:r>
      <w:r w:rsidR="00044203" w:rsidRPr="003D14E4">
        <w:rPr>
          <w:rFonts w:ascii="標楷體" w:eastAsia="標楷體" w:hAnsi="標楷體" w:hint="eastAsia"/>
        </w:rPr>
        <w:t>，</w:t>
      </w:r>
      <w:proofErr w:type="gramStart"/>
      <w:r w:rsidR="00044203" w:rsidRPr="003D14E4">
        <w:rPr>
          <w:rFonts w:ascii="標楷體" w:eastAsia="標楷體" w:hAnsi="標楷體" w:hint="eastAsia"/>
        </w:rPr>
        <w:t>採</w:t>
      </w:r>
      <w:proofErr w:type="gramEnd"/>
      <w:r w:rsidR="00044203" w:rsidRPr="003D14E4">
        <w:rPr>
          <w:rFonts w:ascii="標楷體" w:eastAsia="標楷體" w:hAnsi="標楷體" w:hint="eastAsia"/>
        </w:rPr>
        <w:t>計納入專門課程最低應修畢總學分數</w:t>
      </w:r>
      <w:r w:rsidR="00B35E4E" w:rsidRPr="003D14E4">
        <w:rPr>
          <w:rFonts w:ascii="標楷體" w:eastAsia="標楷體" w:hAnsi="標楷體" w:hint="eastAsia"/>
        </w:rPr>
        <w:t>。</w:t>
      </w:r>
    </w:p>
    <w:p w14:paraId="072733C2" w14:textId="77777777" w:rsidR="0019300C" w:rsidRPr="003D14E4" w:rsidRDefault="0019300C" w:rsidP="0019300C">
      <w:pPr>
        <w:spacing w:line="480" w:lineRule="exact"/>
        <w:ind w:leftChars="346" w:left="1132" w:hangingChars="126" w:hanging="302"/>
        <w:jc w:val="both"/>
        <w:rPr>
          <w:rFonts w:ascii="標楷體" w:eastAsia="標楷體" w:hAnsi="標楷體"/>
        </w:rPr>
      </w:pPr>
      <w:r w:rsidRPr="003D14E4">
        <w:rPr>
          <w:rFonts w:ascii="標楷體" w:eastAsia="標楷體" w:hAnsi="標楷體" w:hint="eastAsia"/>
        </w:rPr>
        <w:t>(3)</w:t>
      </w:r>
      <w:r w:rsidR="00B35E4E" w:rsidRPr="003D14E4">
        <w:rPr>
          <w:rFonts w:ascii="標楷體" w:eastAsia="標楷體" w:hAnsi="標楷體" w:hint="eastAsia"/>
        </w:rPr>
        <w:t>專門課程之規劃總學分數應大於最低應修畢總學分數。</w:t>
      </w:r>
    </w:p>
    <w:p w14:paraId="5EDEED1D" w14:textId="77777777" w:rsidR="0019300C" w:rsidRPr="003D14E4" w:rsidRDefault="0019300C" w:rsidP="0019300C">
      <w:pPr>
        <w:spacing w:line="480" w:lineRule="exact"/>
        <w:ind w:leftChars="346" w:left="1132" w:hangingChars="126" w:hanging="302"/>
        <w:jc w:val="both"/>
        <w:rPr>
          <w:rFonts w:ascii="標楷體" w:eastAsia="標楷體" w:hAnsi="標楷體"/>
        </w:rPr>
      </w:pPr>
      <w:r w:rsidRPr="003D14E4">
        <w:rPr>
          <w:rFonts w:ascii="標楷體" w:eastAsia="標楷體" w:hAnsi="標楷體" w:hint="eastAsia"/>
        </w:rPr>
        <w:t>(4)</w:t>
      </w:r>
      <w:r w:rsidR="00E41C15" w:rsidRPr="003D14E4">
        <w:rPr>
          <w:rFonts w:ascii="標楷體" w:eastAsia="標楷體" w:hAnsi="標楷體" w:hint="eastAsia"/>
        </w:rPr>
        <w:t>依</w:t>
      </w:r>
      <w:r w:rsidR="002D4A2D" w:rsidRPr="003D14E4">
        <w:rPr>
          <w:rFonts w:ascii="標楷體" w:eastAsia="標楷體" w:hAnsi="標楷體" w:hint="eastAsia"/>
        </w:rPr>
        <w:t>專門課程架構表</w:t>
      </w:r>
      <w:r w:rsidR="00523A0E" w:rsidRPr="003D14E4">
        <w:rPr>
          <w:rFonts w:ascii="標楷體" w:eastAsia="標楷體" w:hAnsi="標楷體" w:hint="eastAsia"/>
        </w:rPr>
        <w:t>列適合培育之相關學系所</w:t>
      </w:r>
      <w:r w:rsidR="00605809" w:rsidRPr="003D14E4">
        <w:rPr>
          <w:rFonts w:ascii="標楷體" w:eastAsia="標楷體" w:hAnsi="標楷體" w:hint="eastAsia"/>
        </w:rPr>
        <w:t>、組、學位學程規劃專門課程</w:t>
      </w:r>
      <w:r w:rsidR="00523A0E" w:rsidRPr="003D14E4">
        <w:rPr>
          <w:rFonts w:ascii="標楷體" w:eastAsia="標楷體" w:hAnsi="標楷體" w:hint="eastAsia"/>
        </w:rPr>
        <w:t>。</w:t>
      </w:r>
    </w:p>
    <w:p w14:paraId="4C02F8C3" w14:textId="007FAA50" w:rsidR="00135613" w:rsidRPr="003D14E4" w:rsidRDefault="0019300C" w:rsidP="0019300C">
      <w:pPr>
        <w:spacing w:line="480" w:lineRule="exact"/>
        <w:ind w:leftChars="346" w:left="1132" w:hangingChars="126" w:hanging="302"/>
        <w:jc w:val="both"/>
        <w:rPr>
          <w:rFonts w:ascii="標楷體" w:eastAsia="標楷體" w:hAnsi="標楷體"/>
        </w:rPr>
      </w:pPr>
      <w:r w:rsidRPr="003D14E4">
        <w:rPr>
          <w:rFonts w:ascii="標楷體" w:eastAsia="標楷體" w:hAnsi="標楷體" w:hint="eastAsia"/>
        </w:rPr>
        <w:t>(5)</w:t>
      </w:r>
      <w:r w:rsidR="002D4A2D" w:rsidRPr="003D14E4">
        <w:rPr>
          <w:rFonts w:ascii="標楷體" w:eastAsia="標楷體" w:hAnsi="標楷體" w:hint="eastAsia"/>
        </w:rPr>
        <w:t>招收</w:t>
      </w:r>
      <w:r w:rsidR="00E142FB" w:rsidRPr="003D14E4">
        <w:rPr>
          <w:rFonts w:ascii="標楷體" w:eastAsia="標楷體" w:hAnsi="標楷體" w:hint="eastAsia"/>
        </w:rPr>
        <w:t>符合</w:t>
      </w:r>
      <w:r w:rsidR="00C0745B" w:rsidRPr="003D14E4">
        <w:rPr>
          <w:rFonts w:ascii="標楷體" w:eastAsia="標楷體" w:hAnsi="標楷體" w:hint="eastAsia"/>
        </w:rPr>
        <w:t>專門課程架構表</w:t>
      </w:r>
      <w:r w:rsidR="00E142FB" w:rsidRPr="003D14E4">
        <w:rPr>
          <w:rFonts w:ascii="標楷體" w:eastAsia="標楷體" w:hAnsi="標楷體" w:hint="eastAsia"/>
        </w:rPr>
        <w:t>列適合培育之相關學系所、組、學位學程</w:t>
      </w:r>
      <w:r w:rsidR="00B35E4E" w:rsidRPr="003D14E4">
        <w:rPr>
          <w:rFonts w:ascii="標楷體" w:eastAsia="標楷體" w:hAnsi="標楷體" w:hint="eastAsia"/>
        </w:rPr>
        <w:t>、輔系、雙主修資格</w:t>
      </w:r>
      <w:r w:rsidR="001E14FF" w:rsidRPr="003D14E4">
        <w:rPr>
          <w:rFonts w:ascii="標楷體" w:eastAsia="標楷體" w:hAnsi="標楷體" w:hint="eastAsia"/>
        </w:rPr>
        <w:t>師資生修習</w:t>
      </w:r>
      <w:r w:rsidR="00B35E4E" w:rsidRPr="003D14E4">
        <w:rPr>
          <w:rFonts w:ascii="標楷體" w:eastAsia="標楷體" w:hAnsi="標楷體" w:hint="eastAsia"/>
        </w:rPr>
        <w:t>。</w:t>
      </w:r>
    </w:p>
    <w:p w14:paraId="22C4F363" w14:textId="2A81856C" w:rsidR="00141223" w:rsidRPr="003D14E4" w:rsidRDefault="003030B4" w:rsidP="009942A5">
      <w:pPr>
        <w:pStyle w:val="a9"/>
        <w:numPr>
          <w:ilvl w:val="0"/>
          <w:numId w:val="8"/>
        </w:numPr>
        <w:snapToGrid w:val="0"/>
        <w:spacing w:line="400" w:lineRule="exact"/>
        <w:ind w:leftChars="0"/>
        <w:rPr>
          <w:rFonts w:ascii="標楷體" w:eastAsia="標楷體" w:hAnsi="標楷體" w:cs="Times New Roman"/>
          <w:szCs w:val="24"/>
        </w:rPr>
      </w:pPr>
      <w:bookmarkStart w:id="57" w:name="_Toc511645598"/>
      <w:bookmarkStart w:id="58" w:name="_Toc511650708"/>
      <w:r w:rsidRPr="003D14E4">
        <w:rPr>
          <w:rFonts w:ascii="標楷體" w:eastAsia="標楷體" w:hAnsi="標楷體" w:cs="Times New Roman" w:hint="eastAsia"/>
          <w:szCs w:val="24"/>
        </w:rPr>
        <w:t>國民小學師資類科</w:t>
      </w:r>
      <w:r w:rsidR="002A71D2" w:rsidRPr="003D14E4">
        <w:rPr>
          <w:rFonts w:ascii="標楷體" w:eastAsia="標楷體" w:hAnsi="標楷體" w:cs="Times New Roman" w:hint="eastAsia"/>
          <w:szCs w:val="24"/>
        </w:rPr>
        <w:t>：</w:t>
      </w:r>
      <w:r w:rsidRPr="003D14E4">
        <w:rPr>
          <w:rFonts w:ascii="標楷體" w:eastAsia="標楷體" w:hAnsi="標楷體" w:cs="Times New Roman" w:hint="eastAsia"/>
          <w:szCs w:val="24"/>
        </w:rPr>
        <w:t>指教學基本學科。</w:t>
      </w:r>
      <w:r w:rsidRPr="003D14E4">
        <w:rPr>
          <w:rFonts w:ascii="標楷體" w:eastAsia="標楷體" w:hAnsi="標楷體" w:hint="eastAsia"/>
          <w:szCs w:val="24"/>
        </w:rPr>
        <w:t>國民小學師資類科應將</w:t>
      </w:r>
      <w:bookmarkEnd w:id="57"/>
      <w:bookmarkEnd w:id="58"/>
      <w:r w:rsidR="00CB2848" w:rsidRPr="003D14E4">
        <w:rPr>
          <w:rFonts w:ascii="標楷體" w:eastAsia="標楷體" w:hAnsi="標楷體" w:cs="Times New Roman" w:hint="eastAsia"/>
          <w:kern w:val="0"/>
          <w:szCs w:val="24"/>
        </w:rPr>
        <w:t>語</w:t>
      </w:r>
      <w:r w:rsidR="00F47C24" w:rsidRPr="003D14E4">
        <w:rPr>
          <w:rFonts w:ascii="標楷體" w:eastAsia="標楷體" w:hAnsi="標楷體" w:cs="Times New Roman" w:hint="eastAsia"/>
          <w:kern w:val="0"/>
          <w:szCs w:val="24"/>
        </w:rPr>
        <w:t>文領域(國語文)</w:t>
      </w:r>
      <w:r w:rsidR="00CB2848" w:rsidRPr="003D14E4">
        <w:rPr>
          <w:rFonts w:ascii="標楷體" w:eastAsia="標楷體" w:hAnsi="標楷體" w:cs="Times New Roman" w:hint="eastAsia"/>
          <w:kern w:val="0"/>
          <w:szCs w:val="24"/>
        </w:rPr>
        <w:t>、數學</w:t>
      </w:r>
      <w:r w:rsidR="00F47C24" w:rsidRPr="003D14E4">
        <w:rPr>
          <w:rFonts w:ascii="標楷體" w:eastAsia="標楷體" w:hAnsi="標楷體" w:cs="Times New Roman" w:hint="eastAsia"/>
          <w:kern w:val="0"/>
          <w:szCs w:val="24"/>
        </w:rPr>
        <w:t>領域之</w:t>
      </w:r>
      <w:r w:rsidR="00CB2848" w:rsidRPr="003D14E4">
        <w:rPr>
          <w:rFonts w:ascii="標楷體" w:eastAsia="標楷體" w:hAnsi="標楷體" w:cs="Times New Roman" w:hint="eastAsia"/>
          <w:kern w:val="0"/>
          <w:szCs w:val="24"/>
        </w:rPr>
        <w:t>教學基本學科課程</w:t>
      </w:r>
      <w:r w:rsidR="00F47C24" w:rsidRPr="003D14E4">
        <w:rPr>
          <w:rFonts w:ascii="標楷體" w:eastAsia="標楷體" w:hAnsi="標楷體" w:cs="Times New Roman" w:hint="eastAsia"/>
          <w:kern w:val="0"/>
          <w:szCs w:val="24"/>
        </w:rPr>
        <w:t>至少各一門課</w:t>
      </w:r>
      <w:r w:rsidR="00CB2848" w:rsidRPr="003D14E4">
        <w:rPr>
          <w:rFonts w:ascii="標楷體" w:eastAsia="標楷體" w:hAnsi="標楷體" w:cs="Times New Roman" w:hint="eastAsia"/>
          <w:kern w:val="0"/>
          <w:szCs w:val="24"/>
        </w:rPr>
        <w:t>列為</w:t>
      </w:r>
      <w:r w:rsidR="00CB2848" w:rsidRPr="003D14E4">
        <w:rPr>
          <w:rFonts w:ascii="標楷體" w:eastAsia="標楷體" w:hAnsi="標楷體" w:cs="Times New Roman" w:hint="eastAsia"/>
          <w:kern w:val="0"/>
          <w:szCs w:val="24"/>
        </w:rPr>
        <w:lastRenderedPageBreak/>
        <w:t>必修。</w:t>
      </w:r>
      <w:bookmarkStart w:id="59" w:name="_Toc511645599"/>
      <w:bookmarkStart w:id="60" w:name="_Toc511650709"/>
    </w:p>
    <w:p w14:paraId="6242F832" w14:textId="482E83FC" w:rsidR="00141223" w:rsidRPr="003D14E4" w:rsidRDefault="003030B4" w:rsidP="009942A5">
      <w:pPr>
        <w:pStyle w:val="a9"/>
        <w:numPr>
          <w:ilvl w:val="0"/>
          <w:numId w:val="8"/>
        </w:numPr>
        <w:snapToGrid w:val="0"/>
        <w:spacing w:line="400" w:lineRule="exact"/>
        <w:ind w:leftChars="0"/>
        <w:rPr>
          <w:rFonts w:ascii="標楷體" w:eastAsia="標楷體" w:hAnsi="標楷體" w:cs="Times New Roman"/>
          <w:szCs w:val="24"/>
        </w:rPr>
      </w:pPr>
      <w:r w:rsidRPr="003D14E4">
        <w:rPr>
          <w:rFonts w:ascii="標楷體" w:eastAsia="標楷體" w:hAnsi="標楷體" w:cs="Times New Roman" w:hint="eastAsia"/>
          <w:szCs w:val="24"/>
        </w:rPr>
        <w:t>幼兒園師資類科</w:t>
      </w:r>
      <w:r w:rsidR="00062983" w:rsidRPr="003D14E4">
        <w:rPr>
          <w:rFonts w:ascii="標楷體" w:eastAsia="標楷體" w:hAnsi="標楷體" w:cs="Times New Roman" w:hint="eastAsia"/>
          <w:szCs w:val="24"/>
        </w:rPr>
        <w:t>：</w:t>
      </w:r>
      <w:proofErr w:type="gramStart"/>
      <w:r w:rsidRPr="003D14E4">
        <w:rPr>
          <w:rFonts w:ascii="標楷體" w:eastAsia="標楷體" w:hAnsi="標楷體" w:cs="Times New Roman" w:hint="eastAsia"/>
          <w:szCs w:val="24"/>
        </w:rPr>
        <w:t>指統整</w:t>
      </w:r>
      <w:proofErr w:type="gramEnd"/>
      <w:r w:rsidRPr="003D14E4">
        <w:rPr>
          <w:rFonts w:ascii="標楷體" w:eastAsia="標楷體" w:hAnsi="標楷體" w:cs="Times New Roman" w:hint="eastAsia"/>
          <w:szCs w:val="24"/>
        </w:rPr>
        <w:t>學科（或學習領域專門）課程知識。</w:t>
      </w:r>
      <w:bookmarkStart w:id="61" w:name="_Toc511645600"/>
      <w:bookmarkStart w:id="62" w:name="_Toc511650710"/>
      <w:bookmarkEnd w:id="59"/>
      <w:bookmarkEnd w:id="60"/>
    </w:p>
    <w:p w14:paraId="2BD44205" w14:textId="3BD404DD" w:rsidR="004A78F7" w:rsidRPr="003D14E4" w:rsidRDefault="003030B4" w:rsidP="009942A5">
      <w:pPr>
        <w:pStyle w:val="a9"/>
        <w:numPr>
          <w:ilvl w:val="0"/>
          <w:numId w:val="8"/>
        </w:numPr>
        <w:snapToGrid w:val="0"/>
        <w:spacing w:line="400" w:lineRule="exact"/>
        <w:ind w:leftChars="0"/>
        <w:rPr>
          <w:rFonts w:ascii="標楷體" w:eastAsia="標楷體" w:hAnsi="標楷體" w:cs="Times New Roman"/>
          <w:szCs w:val="24"/>
        </w:rPr>
      </w:pPr>
      <w:r w:rsidRPr="003D14E4">
        <w:rPr>
          <w:rFonts w:ascii="標楷體" w:eastAsia="標楷體" w:hAnsi="標楷體" w:cs="Times New Roman" w:hint="eastAsia"/>
          <w:szCs w:val="24"/>
        </w:rPr>
        <w:t>特殊教育學校（班）師資類科</w:t>
      </w:r>
      <w:r w:rsidR="006343B0" w:rsidRPr="003D14E4">
        <w:rPr>
          <w:rFonts w:ascii="標楷體" w:eastAsia="標楷體" w:hAnsi="標楷體" w:cs="Times New Roman" w:hint="eastAsia"/>
          <w:szCs w:val="24"/>
        </w:rPr>
        <w:t>：</w:t>
      </w:r>
      <w:proofErr w:type="gramStart"/>
      <w:r w:rsidR="0088377C" w:rsidRPr="003D14E4">
        <w:rPr>
          <w:rFonts w:ascii="標楷體" w:eastAsia="標楷體" w:hAnsi="標楷體" w:cs="Times New Roman" w:hint="eastAsia"/>
          <w:szCs w:val="24"/>
        </w:rPr>
        <w:t>指</w:t>
      </w:r>
      <w:r w:rsidR="00680DBD" w:rsidRPr="003D14E4">
        <w:rPr>
          <w:rFonts w:ascii="標楷體" w:eastAsia="標楷體" w:hAnsi="標楷體" w:hint="eastAsia"/>
          <w:szCs w:val="24"/>
        </w:rPr>
        <w:t>加修</w:t>
      </w:r>
      <w:r w:rsidR="006D72AD" w:rsidRPr="003D14E4">
        <w:rPr>
          <w:rFonts w:ascii="標楷體" w:eastAsia="標楷體" w:hAnsi="標楷體" w:hint="eastAsia"/>
          <w:szCs w:val="24"/>
        </w:rPr>
        <w:t>學科</w:t>
      </w:r>
      <w:proofErr w:type="gramEnd"/>
      <w:r w:rsidR="006D72AD" w:rsidRPr="003D14E4">
        <w:rPr>
          <w:rFonts w:ascii="標楷體" w:eastAsia="標楷體" w:hAnsi="標楷體" w:hint="eastAsia"/>
          <w:szCs w:val="24"/>
        </w:rPr>
        <w:t>/領域/</w:t>
      </w:r>
      <w:proofErr w:type="gramStart"/>
      <w:r w:rsidR="006D72AD" w:rsidRPr="003D14E4">
        <w:rPr>
          <w:rFonts w:ascii="標楷體" w:eastAsia="標楷體" w:hAnsi="標楷體" w:hint="eastAsia"/>
          <w:szCs w:val="24"/>
        </w:rPr>
        <w:t>群科</w:t>
      </w:r>
      <w:r w:rsidR="00403FF5" w:rsidRPr="003D14E4">
        <w:rPr>
          <w:rFonts w:ascii="標楷體" w:eastAsia="標楷體" w:hAnsi="標楷體" w:hint="eastAsia"/>
          <w:szCs w:val="24"/>
        </w:rPr>
        <w:t>次</w:t>
      </w:r>
      <w:proofErr w:type="gramEnd"/>
      <w:r w:rsidR="006D72AD" w:rsidRPr="003D14E4">
        <w:rPr>
          <w:rFonts w:ascii="標楷體" w:eastAsia="標楷體" w:hAnsi="標楷體" w:hint="eastAsia"/>
          <w:szCs w:val="24"/>
        </w:rPr>
        <w:t>專長</w:t>
      </w:r>
      <w:r w:rsidR="00680DBD" w:rsidRPr="003D14E4">
        <w:rPr>
          <w:rFonts w:ascii="標楷體" w:eastAsia="標楷體" w:hAnsi="標楷體" w:hint="eastAsia"/>
          <w:szCs w:val="24"/>
        </w:rPr>
        <w:t>課程</w:t>
      </w:r>
      <w:r w:rsidR="00475D8C" w:rsidRPr="003D14E4">
        <w:rPr>
          <w:rFonts w:ascii="標楷體" w:eastAsia="標楷體" w:hAnsi="標楷體" w:hint="eastAsia"/>
          <w:szCs w:val="24"/>
        </w:rPr>
        <w:t>，</w:t>
      </w:r>
      <w:r w:rsidR="004E3797" w:rsidRPr="003D14E4">
        <w:rPr>
          <w:rFonts w:ascii="標楷體" w:eastAsia="標楷體" w:hAnsi="標楷體" w:hint="eastAsia"/>
          <w:szCs w:val="24"/>
        </w:rPr>
        <w:t>依</w:t>
      </w:r>
      <w:r w:rsidR="00475D8C" w:rsidRPr="003D14E4">
        <w:rPr>
          <w:rFonts w:ascii="標楷體" w:eastAsia="標楷體" w:hAnsi="標楷體" w:hint="eastAsia"/>
          <w:szCs w:val="24"/>
        </w:rPr>
        <w:t>任</w:t>
      </w:r>
      <w:r w:rsidR="00977C7A" w:rsidRPr="003D14E4">
        <w:rPr>
          <w:rFonts w:ascii="標楷體" w:eastAsia="標楷體" w:hAnsi="標楷體" w:hint="eastAsia"/>
          <w:szCs w:val="24"/>
        </w:rPr>
        <w:t>教</w:t>
      </w:r>
      <w:r w:rsidR="00475D8C" w:rsidRPr="003D14E4">
        <w:rPr>
          <w:rFonts w:ascii="標楷體" w:eastAsia="標楷體" w:hAnsi="標楷體" w:hint="eastAsia"/>
          <w:szCs w:val="24"/>
        </w:rPr>
        <w:t>教育階段擇選</w:t>
      </w:r>
    </w:p>
    <w:bookmarkEnd w:id="61"/>
    <w:bookmarkEnd w:id="62"/>
    <w:p w14:paraId="08F59130" w14:textId="0DB7D833" w:rsidR="00680DBD" w:rsidRPr="003D14E4" w:rsidRDefault="006335FF" w:rsidP="00531926">
      <w:pPr>
        <w:spacing w:line="480" w:lineRule="exact"/>
        <w:ind w:leftChars="354" w:left="992" w:hangingChars="59" w:hanging="142"/>
        <w:outlineLvl w:val="1"/>
        <w:rPr>
          <w:rFonts w:ascii="標楷體" w:eastAsia="標楷體" w:hAnsi="標楷體" w:cs="Times New Roman"/>
          <w:szCs w:val="24"/>
        </w:rPr>
      </w:pPr>
      <w:r w:rsidRPr="003D14E4">
        <w:rPr>
          <w:rFonts w:ascii="標楷體" w:eastAsia="標楷體" w:hAnsi="標楷體" w:cs="Times New Roman"/>
          <w:szCs w:val="24"/>
        </w:rPr>
        <w:t>1.</w:t>
      </w:r>
      <w:r w:rsidRPr="003D14E4">
        <w:rPr>
          <w:rFonts w:ascii="標楷體" w:eastAsia="標楷體" w:hAnsi="標楷體" w:cs="Times New Roman" w:hint="eastAsia"/>
          <w:szCs w:val="24"/>
        </w:rPr>
        <w:t>身心障礙</w:t>
      </w:r>
      <w:r w:rsidR="00C50DB2" w:rsidRPr="003D14E4">
        <w:rPr>
          <w:rFonts w:ascii="標楷體" w:eastAsia="標楷體" w:hAnsi="標楷體" w:cs="Times New Roman" w:hint="eastAsia"/>
          <w:szCs w:val="24"/>
        </w:rPr>
        <w:t>組</w:t>
      </w:r>
      <w:r w:rsidR="00325F14" w:rsidRPr="003D14E4">
        <w:rPr>
          <w:rFonts w:ascii="標楷體" w:eastAsia="標楷體" w:hAnsi="標楷體" w:cs="Times New Roman" w:hint="eastAsia"/>
          <w:szCs w:val="24"/>
        </w:rPr>
        <w:t>：</w:t>
      </w:r>
    </w:p>
    <w:p w14:paraId="4FCF89F8" w14:textId="4FCB5D83" w:rsidR="00680DBD" w:rsidRPr="003D14E4" w:rsidRDefault="00680DBD" w:rsidP="00531926">
      <w:pPr>
        <w:spacing w:line="480" w:lineRule="exact"/>
        <w:ind w:leftChars="346" w:left="1132" w:hangingChars="126" w:hanging="302"/>
        <w:jc w:val="both"/>
        <w:rPr>
          <w:rFonts w:ascii="標楷體" w:eastAsia="標楷體" w:hAnsi="標楷體" w:cs="Times New Roman"/>
          <w:szCs w:val="24"/>
        </w:rPr>
      </w:pPr>
      <w:r w:rsidRPr="003D14E4">
        <w:rPr>
          <w:rFonts w:ascii="標楷體" w:eastAsia="標楷體" w:hAnsi="標楷體" w:cs="Times New Roman" w:hint="eastAsia"/>
          <w:szCs w:val="24"/>
        </w:rPr>
        <w:t>(1)</w:t>
      </w:r>
      <w:r w:rsidR="00475D8C" w:rsidRPr="003D14E4">
        <w:rPr>
          <w:rFonts w:ascii="標楷體" w:eastAsia="標楷體" w:hAnsi="標楷體" w:cs="Times New Roman" w:hint="eastAsia"/>
          <w:szCs w:val="24"/>
        </w:rPr>
        <w:t>中等學校教育階段</w:t>
      </w:r>
      <w:r w:rsidR="001A0389" w:rsidRPr="003D14E4">
        <w:rPr>
          <w:rFonts w:ascii="標楷體" w:eastAsia="標楷體" w:hAnsi="標楷體" w:cs="Times New Roman" w:hint="eastAsia"/>
          <w:szCs w:val="24"/>
        </w:rPr>
        <w:t>依</w:t>
      </w:r>
      <w:r w:rsidR="0082079B" w:rsidRPr="003D14E4">
        <w:rPr>
          <w:rFonts w:ascii="標楷體" w:eastAsia="標楷體" w:hAnsi="標楷體" w:cs="Times New Roman" w:hint="eastAsia"/>
          <w:szCs w:val="24"/>
        </w:rPr>
        <w:t>中等</w:t>
      </w:r>
      <w:r w:rsidR="0023337E" w:rsidRPr="003D14E4">
        <w:rPr>
          <w:rFonts w:ascii="標楷體" w:eastAsia="標楷體" w:hAnsi="標楷體" w:cs="Times New Roman" w:hint="eastAsia"/>
          <w:szCs w:val="24"/>
        </w:rPr>
        <w:t>學校師資類科</w:t>
      </w:r>
      <w:r w:rsidR="0082079B" w:rsidRPr="003D14E4">
        <w:rPr>
          <w:rFonts w:ascii="標楷體" w:eastAsia="標楷體" w:hAnsi="標楷體" w:cs="Times New Roman" w:hint="eastAsia"/>
          <w:szCs w:val="24"/>
        </w:rPr>
        <w:t>專門課程</w:t>
      </w:r>
      <w:r w:rsidRPr="003D14E4">
        <w:rPr>
          <w:rFonts w:ascii="標楷體" w:eastAsia="標楷體" w:hAnsi="標楷體" w:cs="Times New Roman" w:hint="eastAsia"/>
          <w:szCs w:val="24"/>
        </w:rPr>
        <w:t>。</w:t>
      </w:r>
    </w:p>
    <w:p w14:paraId="67ECDD63" w14:textId="79E99C87" w:rsidR="006335FF" w:rsidRPr="003D14E4" w:rsidRDefault="00680DBD" w:rsidP="00531926">
      <w:pPr>
        <w:spacing w:line="480" w:lineRule="exact"/>
        <w:ind w:leftChars="346" w:left="1132" w:hangingChars="126" w:hanging="302"/>
        <w:jc w:val="both"/>
        <w:rPr>
          <w:rFonts w:ascii="標楷體" w:eastAsia="標楷體" w:hAnsi="標楷體" w:cs="Times New Roman"/>
          <w:szCs w:val="24"/>
        </w:rPr>
      </w:pPr>
      <w:r w:rsidRPr="003D14E4">
        <w:rPr>
          <w:rFonts w:ascii="標楷體" w:eastAsia="標楷體" w:hAnsi="標楷體" w:cs="Times New Roman" w:hint="eastAsia"/>
          <w:szCs w:val="24"/>
        </w:rPr>
        <w:t>(2)</w:t>
      </w:r>
      <w:r w:rsidR="00475D8C" w:rsidRPr="003D14E4">
        <w:rPr>
          <w:rFonts w:ascii="標楷體" w:eastAsia="標楷體" w:hAnsi="標楷體" w:cs="Times New Roman" w:hint="eastAsia"/>
          <w:szCs w:val="24"/>
        </w:rPr>
        <w:t>國民小學教育階段</w:t>
      </w:r>
      <w:r w:rsidRPr="003D14E4">
        <w:rPr>
          <w:rFonts w:ascii="標楷體" w:eastAsia="標楷體" w:hAnsi="標楷體" w:cs="Times New Roman" w:hint="eastAsia"/>
          <w:szCs w:val="24"/>
        </w:rPr>
        <w:t>依</w:t>
      </w:r>
      <w:r w:rsidR="003210A8" w:rsidRPr="003D14E4">
        <w:rPr>
          <w:rFonts w:ascii="標楷體" w:eastAsia="標楷體" w:hAnsi="標楷體" w:cs="Times New Roman" w:hint="eastAsia"/>
          <w:szCs w:val="24"/>
        </w:rPr>
        <w:t>國民小學師資類科專門課程</w:t>
      </w:r>
      <w:r w:rsidR="00E561F7" w:rsidRPr="003D14E4">
        <w:rPr>
          <w:rFonts w:ascii="標楷體" w:eastAsia="標楷體" w:hAnsi="標楷體" w:cs="Times New Roman" w:hint="eastAsia"/>
          <w:szCs w:val="24"/>
        </w:rPr>
        <w:t>。</w:t>
      </w:r>
    </w:p>
    <w:p w14:paraId="04F60732" w14:textId="2E569C58" w:rsidR="00680DBD" w:rsidRPr="003D14E4" w:rsidRDefault="006335FF" w:rsidP="00531926">
      <w:pPr>
        <w:spacing w:line="480" w:lineRule="exact"/>
        <w:ind w:leftChars="354" w:left="992" w:hangingChars="59" w:hanging="142"/>
        <w:outlineLvl w:val="1"/>
        <w:rPr>
          <w:rFonts w:ascii="標楷體" w:eastAsia="標楷體" w:hAnsi="標楷體" w:cs="Times New Roman"/>
          <w:szCs w:val="24"/>
        </w:rPr>
      </w:pPr>
      <w:r w:rsidRPr="003D14E4">
        <w:rPr>
          <w:rFonts w:ascii="標楷體" w:eastAsia="標楷體" w:hAnsi="標楷體" w:cs="Times New Roman" w:hint="eastAsia"/>
          <w:szCs w:val="24"/>
        </w:rPr>
        <w:t>2.</w:t>
      </w:r>
      <w:r w:rsidR="00C50DB2" w:rsidRPr="003D14E4">
        <w:rPr>
          <w:rFonts w:ascii="標楷體" w:eastAsia="標楷體" w:hAnsi="標楷體" w:cs="Times New Roman" w:hint="eastAsia"/>
          <w:szCs w:val="24"/>
        </w:rPr>
        <w:t>資賦優異組</w:t>
      </w:r>
      <w:r w:rsidR="007D6159" w:rsidRPr="003D14E4">
        <w:rPr>
          <w:rFonts w:ascii="標楷體" w:eastAsia="標楷體" w:hAnsi="標楷體" w:cs="Times New Roman" w:hint="eastAsia"/>
          <w:szCs w:val="24"/>
        </w:rPr>
        <w:t>：</w:t>
      </w:r>
    </w:p>
    <w:p w14:paraId="6D7EAFAD" w14:textId="77777777" w:rsidR="00680DBD" w:rsidRPr="003D14E4" w:rsidRDefault="00680DBD" w:rsidP="00531926">
      <w:pPr>
        <w:spacing w:line="480" w:lineRule="exact"/>
        <w:ind w:leftChars="346" w:left="1132" w:hangingChars="126" w:hanging="302"/>
        <w:jc w:val="both"/>
        <w:rPr>
          <w:rFonts w:ascii="標楷體" w:eastAsia="標楷體" w:hAnsi="標楷體" w:cs="Times New Roman"/>
          <w:szCs w:val="24"/>
        </w:rPr>
      </w:pPr>
      <w:r w:rsidRPr="003D14E4">
        <w:rPr>
          <w:rFonts w:ascii="標楷體" w:eastAsia="標楷體" w:hAnsi="標楷體" w:cs="Times New Roman" w:hint="eastAsia"/>
          <w:szCs w:val="24"/>
        </w:rPr>
        <w:t>(1)</w:t>
      </w:r>
      <w:r w:rsidR="007B0DE4" w:rsidRPr="003D14E4">
        <w:rPr>
          <w:rFonts w:ascii="標楷體" w:eastAsia="標楷體" w:hAnsi="標楷體" w:cs="Times New Roman" w:hint="eastAsia"/>
          <w:szCs w:val="24"/>
        </w:rPr>
        <w:t>中等學校教育階段</w:t>
      </w:r>
      <w:r w:rsidR="00473FA8" w:rsidRPr="003D14E4">
        <w:rPr>
          <w:rFonts w:ascii="標楷體" w:eastAsia="標楷體" w:hAnsi="標楷體" w:cs="Times New Roman" w:hint="eastAsia"/>
          <w:szCs w:val="24"/>
        </w:rPr>
        <w:t>依</w:t>
      </w:r>
      <w:r w:rsidRPr="003D14E4">
        <w:rPr>
          <w:rFonts w:ascii="標楷體" w:eastAsia="標楷體" w:hAnsi="標楷體" w:cs="Times New Roman" w:hint="eastAsia"/>
          <w:szCs w:val="24"/>
        </w:rPr>
        <w:t>中等學校師資類科專門課程。</w:t>
      </w:r>
    </w:p>
    <w:p w14:paraId="302667A0" w14:textId="6C374A79" w:rsidR="003030B4" w:rsidRPr="003D14E4" w:rsidRDefault="00680DBD" w:rsidP="00531926">
      <w:pPr>
        <w:spacing w:line="480" w:lineRule="exact"/>
        <w:ind w:leftChars="346" w:left="1132" w:hangingChars="126" w:hanging="302"/>
        <w:jc w:val="both"/>
        <w:rPr>
          <w:rFonts w:ascii="標楷體" w:eastAsia="標楷體" w:hAnsi="標楷體" w:cs="Times New Roman"/>
          <w:szCs w:val="24"/>
        </w:rPr>
      </w:pPr>
      <w:r w:rsidRPr="003D14E4">
        <w:rPr>
          <w:rFonts w:ascii="標楷體" w:eastAsia="標楷體" w:hAnsi="標楷體" w:cs="Times New Roman" w:hint="eastAsia"/>
          <w:szCs w:val="24"/>
        </w:rPr>
        <w:t>(2)</w:t>
      </w:r>
      <w:r w:rsidR="007B0DE4" w:rsidRPr="003D14E4">
        <w:rPr>
          <w:rFonts w:ascii="標楷體" w:eastAsia="標楷體" w:hAnsi="標楷體" w:cs="Times New Roman" w:hint="eastAsia"/>
          <w:szCs w:val="24"/>
        </w:rPr>
        <w:t>國民小學教育階段</w:t>
      </w:r>
      <w:r w:rsidR="003210A8" w:rsidRPr="003D14E4">
        <w:rPr>
          <w:rFonts w:ascii="標楷體" w:eastAsia="標楷體" w:hAnsi="標楷體" w:cs="Times New Roman" w:hint="eastAsia"/>
          <w:szCs w:val="24"/>
        </w:rPr>
        <w:t>依國民小學師資類科</w:t>
      </w:r>
      <w:r w:rsidR="006335FF" w:rsidRPr="003D14E4">
        <w:rPr>
          <w:rFonts w:ascii="標楷體" w:eastAsia="標楷體" w:hAnsi="標楷體" w:cs="Times New Roman" w:hint="eastAsia"/>
          <w:szCs w:val="24"/>
        </w:rPr>
        <w:t>專門課程</w:t>
      </w:r>
      <w:r w:rsidR="00B66FBD" w:rsidRPr="003D14E4">
        <w:rPr>
          <w:rFonts w:ascii="標楷體" w:eastAsia="標楷體" w:hAnsi="標楷體" w:cs="Times New Roman" w:hint="eastAsia"/>
          <w:szCs w:val="24"/>
        </w:rPr>
        <w:t>。</w:t>
      </w:r>
    </w:p>
    <w:p w14:paraId="2030FAB8" w14:textId="77777777" w:rsidR="00B57BAA" w:rsidRPr="003D14E4" w:rsidRDefault="00B57BAA" w:rsidP="00531926">
      <w:pPr>
        <w:spacing w:line="480" w:lineRule="exact"/>
        <w:ind w:leftChars="346" w:left="1132" w:hangingChars="126" w:hanging="302"/>
        <w:jc w:val="both"/>
        <w:rPr>
          <w:rFonts w:ascii="標楷體" w:eastAsia="標楷體" w:hAnsi="標楷體" w:cs="Times New Roman"/>
          <w:szCs w:val="24"/>
        </w:rPr>
      </w:pPr>
    </w:p>
    <w:p w14:paraId="0B2C129F" w14:textId="6A443CD2" w:rsidR="002A1519" w:rsidRPr="003D14E4" w:rsidRDefault="002A1519" w:rsidP="00531926">
      <w:pPr>
        <w:pStyle w:val="a9"/>
        <w:numPr>
          <w:ilvl w:val="1"/>
          <w:numId w:val="1"/>
        </w:numPr>
        <w:ind w:leftChars="0" w:left="851" w:hanging="567"/>
        <w:outlineLvl w:val="1"/>
        <w:rPr>
          <w:rFonts w:ascii="標楷體" w:eastAsia="標楷體" w:hAnsi="標楷體" w:cs="Times New Roman"/>
          <w:szCs w:val="24"/>
        </w:rPr>
      </w:pPr>
      <w:bookmarkStart w:id="63" w:name="_Toc511650711"/>
      <w:r w:rsidRPr="003D14E4">
        <w:rPr>
          <w:rFonts w:ascii="標楷體" w:eastAsia="標楷體" w:hAnsi="標楷體" w:cs="Times New Roman" w:hint="eastAsia"/>
          <w:szCs w:val="24"/>
        </w:rPr>
        <w:t>普通課程內涵與開設原則</w:t>
      </w:r>
      <w:bookmarkEnd w:id="63"/>
    </w:p>
    <w:p w14:paraId="66490622" w14:textId="77777777" w:rsidR="00531926" w:rsidRPr="003D14E4" w:rsidRDefault="002A1519" w:rsidP="009942A5">
      <w:pPr>
        <w:pStyle w:val="a9"/>
        <w:numPr>
          <w:ilvl w:val="0"/>
          <w:numId w:val="9"/>
        </w:numPr>
        <w:snapToGrid w:val="0"/>
        <w:spacing w:line="400" w:lineRule="exact"/>
        <w:ind w:leftChars="0"/>
        <w:rPr>
          <w:rFonts w:ascii="標楷體" w:eastAsia="標楷體" w:hAnsi="標楷體" w:cs="Times New Roman"/>
          <w:szCs w:val="24"/>
        </w:rPr>
      </w:pPr>
      <w:bookmarkStart w:id="64" w:name="_Toc510279084"/>
      <w:bookmarkStart w:id="65" w:name="_Toc510442843"/>
      <w:bookmarkStart w:id="66" w:name="_Toc511645602"/>
      <w:bookmarkStart w:id="67" w:name="_Toc511650712"/>
      <w:r w:rsidRPr="003D14E4">
        <w:rPr>
          <w:rFonts w:ascii="標楷體" w:eastAsia="標楷體" w:hAnsi="標楷體" w:cs="Times New Roman" w:hint="eastAsia"/>
          <w:szCs w:val="24"/>
        </w:rPr>
        <w:t>普通課程是為培育教師具有人文博雅知識及教育志業精神之共同課程。</w:t>
      </w:r>
      <w:bookmarkStart w:id="68" w:name="_Toc511645603"/>
      <w:bookmarkStart w:id="69" w:name="_Toc511650713"/>
      <w:bookmarkStart w:id="70" w:name="_Toc510279085"/>
      <w:bookmarkStart w:id="71" w:name="_Toc510442844"/>
      <w:bookmarkEnd w:id="64"/>
      <w:bookmarkEnd w:id="65"/>
      <w:bookmarkEnd w:id="66"/>
      <w:bookmarkEnd w:id="67"/>
    </w:p>
    <w:p w14:paraId="1CD91E9A" w14:textId="77777777" w:rsidR="00531926" w:rsidRPr="003D14E4" w:rsidRDefault="002A1519" w:rsidP="009942A5">
      <w:pPr>
        <w:pStyle w:val="a9"/>
        <w:numPr>
          <w:ilvl w:val="0"/>
          <w:numId w:val="9"/>
        </w:numPr>
        <w:snapToGrid w:val="0"/>
        <w:spacing w:line="400" w:lineRule="exact"/>
        <w:ind w:leftChars="0"/>
        <w:rPr>
          <w:rFonts w:ascii="標楷體" w:eastAsia="標楷體" w:hAnsi="標楷體" w:cs="Times New Roman"/>
          <w:szCs w:val="24"/>
        </w:rPr>
      </w:pPr>
      <w:r w:rsidRPr="003D14E4">
        <w:rPr>
          <w:rFonts w:ascii="標楷體" w:eastAsia="標楷體" w:hAnsi="標楷體" w:cs="Times New Roman"/>
          <w:kern w:val="0"/>
          <w:szCs w:val="24"/>
        </w:rPr>
        <w:t>各</w:t>
      </w:r>
      <w:r w:rsidRPr="003D14E4">
        <w:rPr>
          <w:rFonts w:ascii="標楷體" w:eastAsia="標楷體" w:hAnsi="標楷體" w:cs="Times New Roman" w:hint="eastAsia"/>
          <w:kern w:val="0"/>
          <w:szCs w:val="24"/>
        </w:rPr>
        <w:t>師資培育之大學針</w:t>
      </w:r>
      <w:r w:rsidRPr="003D14E4">
        <w:rPr>
          <w:rFonts w:ascii="標楷體" w:eastAsia="標楷體" w:hAnsi="標楷體" w:cs="Times New Roman"/>
          <w:kern w:val="0"/>
          <w:szCs w:val="24"/>
        </w:rPr>
        <w:t>對</w:t>
      </w:r>
      <w:r w:rsidRPr="003D14E4">
        <w:rPr>
          <w:rFonts w:ascii="標楷體" w:eastAsia="標楷體" w:hAnsi="標楷體" w:cs="Times New Roman" w:hint="eastAsia"/>
          <w:kern w:val="0"/>
          <w:szCs w:val="24"/>
        </w:rPr>
        <w:t>師資生之普通課程規劃，應與</w:t>
      </w:r>
      <w:r w:rsidRPr="003D14E4">
        <w:rPr>
          <w:rFonts w:ascii="標楷體" w:eastAsia="標楷體" w:hAnsi="標楷體" w:cs="Times New Roman"/>
          <w:kern w:val="0"/>
          <w:szCs w:val="24"/>
        </w:rPr>
        <w:t>通識課程緊密結合</w:t>
      </w:r>
      <w:r w:rsidRPr="003D14E4">
        <w:rPr>
          <w:rFonts w:ascii="標楷體" w:eastAsia="標楷體" w:hAnsi="標楷體" w:cs="Times New Roman" w:hint="eastAsia"/>
          <w:kern w:val="0"/>
          <w:szCs w:val="24"/>
        </w:rPr>
        <w:t>，</w:t>
      </w:r>
      <w:r w:rsidRPr="003D14E4">
        <w:rPr>
          <w:rFonts w:ascii="標楷體" w:eastAsia="標楷體" w:hAnsi="標楷體" w:cs="Times New Roman"/>
          <w:kern w:val="0"/>
          <w:szCs w:val="24"/>
        </w:rPr>
        <w:t>並</w:t>
      </w:r>
      <w:r w:rsidRPr="003D14E4">
        <w:rPr>
          <w:rFonts w:ascii="標楷體" w:eastAsia="標楷體" w:hAnsi="標楷體" w:cs="Times New Roman" w:hint="eastAsia"/>
          <w:kern w:val="0"/>
          <w:szCs w:val="24"/>
        </w:rPr>
        <w:t>得</w:t>
      </w:r>
      <w:r w:rsidRPr="003D14E4">
        <w:rPr>
          <w:rFonts w:ascii="標楷體" w:eastAsia="標楷體" w:hAnsi="標楷體" w:cs="Times New Roman"/>
          <w:kern w:val="0"/>
          <w:szCs w:val="24"/>
        </w:rPr>
        <w:t>與</w:t>
      </w:r>
      <w:bookmarkEnd w:id="68"/>
      <w:bookmarkEnd w:id="69"/>
      <w:r w:rsidRPr="003D14E4">
        <w:rPr>
          <w:rFonts w:ascii="標楷體" w:eastAsia="標楷體" w:hAnsi="標楷體" w:cs="Times New Roman" w:hint="eastAsia"/>
          <w:kern w:val="0"/>
          <w:szCs w:val="24"/>
        </w:rPr>
        <w:t>教育專業課程及</w:t>
      </w:r>
      <w:r w:rsidRPr="003D14E4">
        <w:rPr>
          <w:rFonts w:ascii="標楷體" w:eastAsia="標楷體" w:hAnsi="標楷體" w:cs="Times New Roman"/>
          <w:kern w:val="0"/>
          <w:szCs w:val="24"/>
        </w:rPr>
        <w:t>專門課程</w:t>
      </w:r>
      <w:r w:rsidRPr="003D14E4">
        <w:rPr>
          <w:rFonts w:ascii="標楷體" w:eastAsia="標楷體" w:hAnsi="標楷體" w:cs="Times New Roman" w:hint="eastAsia"/>
          <w:kern w:val="0"/>
          <w:szCs w:val="24"/>
        </w:rPr>
        <w:t>整合</w:t>
      </w:r>
      <w:r w:rsidRPr="003D14E4">
        <w:rPr>
          <w:rFonts w:ascii="標楷體" w:eastAsia="標楷體" w:hAnsi="標楷體" w:cs="Times New Roman"/>
          <w:kern w:val="0"/>
          <w:szCs w:val="24"/>
        </w:rPr>
        <w:t>。</w:t>
      </w:r>
      <w:bookmarkStart w:id="72" w:name="_Toc511645604"/>
      <w:bookmarkStart w:id="73" w:name="_Toc511650714"/>
    </w:p>
    <w:p w14:paraId="1149F034" w14:textId="120F3AF1" w:rsidR="00A21E41" w:rsidRPr="003D14E4" w:rsidRDefault="002A1519" w:rsidP="009942A5">
      <w:pPr>
        <w:pStyle w:val="a9"/>
        <w:numPr>
          <w:ilvl w:val="0"/>
          <w:numId w:val="9"/>
        </w:numPr>
        <w:snapToGrid w:val="0"/>
        <w:spacing w:line="400" w:lineRule="exact"/>
        <w:ind w:leftChars="0"/>
        <w:rPr>
          <w:rFonts w:ascii="標楷體" w:eastAsia="標楷體" w:hAnsi="標楷體" w:cs="Times New Roman"/>
          <w:szCs w:val="24"/>
        </w:rPr>
      </w:pPr>
      <w:r w:rsidRPr="003D14E4">
        <w:rPr>
          <w:rFonts w:ascii="標楷體" w:eastAsia="標楷體" w:hAnsi="標楷體" w:cs="Times New Roman" w:hint="eastAsia"/>
          <w:kern w:val="0"/>
          <w:szCs w:val="24"/>
        </w:rPr>
        <w:t>普通課程學分不得抵免教育專業課程學分。</w:t>
      </w:r>
      <w:bookmarkEnd w:id="70"/>
      <w:bookmarkEnd w:id="71"/>
      <w:bookmarkEnd w:id="72"/>
      <w:bookmarkEnd w:id="73"/>
    </w:p>
    <w:p w14:paraId="6D54D7B6" w14:textId="77777777" w:rsidR="00B57BAA" w:rsidRPr="003D14E4" w:rsidRDefault="00B57BAA" w:rsidP="00B57BAA">
      <w:pPr>
        <w:pStyle w:val="a9"/>
        <w:snapToGrid w:val="0"/>
        <w:spacing w:line="400" w:lineRule="exact"/>
        <w:ind w:leftChars="0" w:left="862"/>
        <w:rPr>
          <w:rFonts w:ascii="標楷體" w:eastAsia="標楷體" w:hAnsi="標楷體" w:cs="Times New Roman"/>
          <w:szCs w:val="24"/>
        </w:rPr>
      </w:pPr>
    </w:p>
    <w:p w14:paraId="08CB43BB" w14:textId="77777777" w:rsidR="00FB4481" w:rsidRPr="003D14E4" w:rsidRDefault="00FB4481" w:rsidP="00FB4481">
      <w:pPr>
        <w:pStyle w:val="a9"/>
        <w:numPr>
          <w:ilvl w:val="1"/>
          <w:numId w:val="1"/>
        </w:numPr>
        <w:ind w:leftChars="0" w:left="851" w:hanging="567"/>
        <w:outlineLvl w:val="1"/>
        <w:rPr>
          <w:rFonts w:ascii="標楷體" w:eastAsia="標楷體" w:hAnsi="標楷體" w:cs="Times New Roman"/>
          <w:kern w:val="0"/>
          <w:szCs w:val="24"/>
        </w:rPr>
      </w:pPr>
      <w:r w:rsidRPr="003D14E4">
        <w:rPr>
          <w:rFonts w:ascii="標楷體" w:eastAsia="標楷體" w:hAnsi="標楷體" w:cs="Times New Roman" w:hint="eastAsia"/>
          <w:kern w:val="0"/>
          <w:szCs w:val="24"/>
        </w:rPr>
        <w:t>特定項目次專長課程內涵與開設原則</w:t>
      </w:r>
    </w:p>
    <w:p w14:paraId="626834D8" w14:textId="264C24A5" w:rsidR="00FB4481" w:rsidRPr="003D14E4" w:rsidRDefault="00FB4481" w:rsidP="00D34B74">
      <w:pPr>
        <w:pStyle w:val="a9"/>
        <w:numPr>
          <w:ilvl w:val="0"/>
          <w:numId w:val="148"/>
        </w:numPr>
        <w:snapToGrid w:val="0"/>
        <w:spacing w:line="400" w:lineRule="exact"/>
        <w:ind w:leftChars="0" w:rightChars="-130" w:right="-312"/>
        <w:rPr>
          <w:rFonts w:ascii="標楷體" w:eastAsia="標楷體" w:hAnsi="標楷體" w:cs="Times New Roman"/>
          <w:kern w:val="0"/>
          <w:szCs w:val="24"/>
        </w:rPr>
      </w:pPr>
      <w:r w:rsidRPr="003D14E4">
        <w:rPr>
          <w:rFonts w:ascii="標楷體" w:eastAsia="標楷體" w:hAnsi="標楷體" w:cs="Times New Roman" w:hint="eastAsia"/>
          <w:kern w:val="0"/>
          <w:szCs w:val="24"/>
        </w:rPr>
        <w:t>特定</w:t>
      </w:r>
      <w:r w:rsidR="00694041">
        <w:rPr>
          <w:rFonts w:ascii="標楷體" w:eastAsia="標楷體" w:hAnsi="標楷體" w:cs="Times New Roman" w:hint="eastAsia"/>
          <w:kern w:val="0"/>
          <w:szCs w:val="24"/>
        </w:rPr>
        <w:t>項目</w:t>
      </w:r>
      <w:r w:rsidRPr="003D14E4">
        <w:rPr>
          <w:rFonts w:ascii="標楷體" w:eastAsia="標楷體" w:hAnsi="標楷體" w:cs="Times New Roman" w:hint="eastAsia"/>
          <w:kern w:val="0"/>
          <w:szCs w:val="24"/>
        </w:rPr>
        <w:t>次專長課程是為培養教師具有符應新</w:t>
      </w:r>
      <w:r w:rsidRPr="003D14E4">
        <w:rPr>
          <w:rFonts w:ascii="標楷體" w:eastAsia="標楷體" w:hAnsi="標楷體" w:cs="Times New Roman"/>
          <w:kern w:val="0"/>
          <w:szCs w:val="24"/>
        </w:rPr>
        <w:t>時代變遷</w:t>
      </w:r>
      <w:r w:rsidRPr="003D14E4">
        <w:rPr>
          <w:rFonts w:ascii="標楷體" w:eastAsia="標楷體" w:hAnsi="標楷體" w:cs="Times New Roman" w:hint="eastAsia"/>
          <w:kern w:val="0"/>
          <w:szCs w:val="24"/>
        </w:rPr>
        <w:t>趨勢及國家政策特定議題之教學知識能力，以課程模組概念規劃之增能課程。</w:t>
      </w:r>
    </w:p>
    <w:p w14:paraId="57BF36E2" w14:textId="77777777" w:rsidR="00FB4481" w:rsidRPr="003D14E4" w:rsidRDefault="00FB4481" w:rsidP="00E13FE6">
      <w:pPr>
        <w:pStyle w:val="a9"/>
        <w:numPr>
          <w:ilvl w:val="0"/>
          <w:numId w:val="148"/>
        </w:numPr>
        <w:snapToGrid w:val="0"/>
        <w:spacing w:line="400" w:lineRule="exact"/>
        <w:ind w:leftChars="0"/>
        <w:jc w:val="both"/>
        <w:rPr>
          <w:rFonts w:ascii="標楷體" w:eastAsia="標楷體" w:hAnsi="標楷體" w:cs="Times New Roman"/>
          <w:kern w:val="0"/>
          <w:szCs w:val="24"/>
        </w:rPr>
      </w:pPr>
      <w:r w:rsidRPr="003D14E4">
        <w:rPr>
          <w:rFonts w:ascii="標楷體" w:eastAsia="標楷體" w:hAnsi="標楷體" w:cs="Times New Roman" w:hint="eastAsia"/>
          <w:kern w:val="0"/>
          <w:szCs w:val="24"/>
        </w:rPr>
        <w:t>各師資培育之大學得視各師資類科增能需求，於師資職前教育課程內含或外加學分方式整合設計。</w:t>
      </w:r>
    </w:p>
    <w:p w14:paraId="5DA96706" w14:textId="4055AB22" w:rsidR="00FB4481" w:rsidRPr="003D14E4" w:rsidRDefault="00FB4481" w:rsidP="00E13FE6">
      <w:pPr>
        <w:pStyle w:val="a9"/>
        <w:numPr>
          <w:ilvl w:val="0"/>
          <w:numId w:val="148"/>
        </w:numPr>
        <w:snapToGrid w:val="0"/>
        <w:spacing w:line="400" w:lineRule="exact"/>
        <w:ind w:leftChars="0"/>
        <w:jc w:val="both"/>
        <w:rPr>
          <w:rFonts w:ascii="標楷體" w:eastAsia="標楷體" w:hAnsi="標楷體" w:cs="Times New Roman"/>
          <w:kern w:val="0"/>
          <w:szCs w:val="24"/>
        </w:rPr>
      </w:pPr>
      <w:r w:rsidRPr="003D14E4">
        <w:rPr>
          <w:rFonts w:ascii="標楷體" w:eastAsia="標楷體" w:hAnsi="標楷體" w:cs="Times New Roman" w:hint="eastAsia"/>
          <w:kern w:val="0"/>
          <w:szCs w:val="24"/>
        </w:rPr>
        <w:t>各師資培育之大學於確保授課品質原則下，得經規劃以部分</w:t>
      </w:r>
      <w:proofErr w:type="gramStart"/>
      <w:r w:rsidR="00FA551B" w:rsidRPr="003D14E4">
        <w:rPr>
          <w:rFonts w:ascii="標楷體" w:eastAsia="標楷體" w:hAnsi="標楷體" w:cs="Times New Roman" w:hint="eastAsia"/>
          <w:kern w:val="0"/>
          <w:szCs w:val="24"/>
        </w:rPr>
        <w:t>採</w:t>
      </w:r>
      <w:r w:rsidRPr="003D14E4">
        <w:rPr>
          <w:rFonts w:ascii="標楷體" w:eastAsia="標楷體" w:hAnsi="標楷體" w:cs="Times New Roman" w:hint="eastAsia"/>
          <w:kern w:val="0"/>
          <w:szCs w:val="24"/>
        </w:rPr>
        <w:t>線上</w:t>
      </w:r>
      <w:proofErr w:type="gramEnd"/>
      <w:r w:rsidRPr="003D14E4">
        <w:rPr>
          <w:rFonts w:ascii="標楷體" w:eastAsia="標楷體" w:hAnsi="標楷體" w:cs="Times New Roman" w:hint="eastAsia"/>
          <w:kern w:val="0"/>
          <w:szCs w:val="24"/>
        </w:rPr>
        <w:t>數位學習</w:t>
      </w:r>
      <w:r w:rsidR="00FA551B" w:rsidRPr="003D14E4">
        <w:rPr>
          <w:rFonts w:ascii="標楷體" w:eastAsia="標楷體" w:hAnsi="標楷體" w:cs="Times New Roman" w:hint="eastAsia"/>
          <w:kern w:val="0"/>
          <w:szCs w:val="24"/>
        </w:rPr>
        <w:t>，</w:t>
      </w:r>
      <w:r w:rsidRPr="003D14E4">
        <w:rPr>
          <w:rFonts w:ascii="標楷體" w:eastAsia="標楷體" w:hAnsi="標楷體" w:cs="Times New Roman" w:hint="eastAsia"/>
          <w:kern w:val="0"/>
          <w:szCs w:val="24"/>
        </w:rPr>
        <w:t>實(習)作</w:t>
      </w:r>
      <w:r w:rsidR="00FA551B" w:rsidRPr="003D14E4">
        <w:rPr>
          <w:rFonts w:ascii="標楷體" w:eastAsia="標楷體" w:hAnsi="標楷體" w:cs="Times New Roman" w:hint="eastAsia"/>
          <w:kern w:val="0"/>
          <w:szCs w:val="24"/>
        </w:rPr>
        <w:t>及</w:t>
      </w:r>
      <w:r w:rsidRPr="003D14E4">
        <w:rPr>
          <w:rFonts w:ascii="標楷體" w:eastAsia="標楷體" w:hAnsi="標楷體" w:cs="Times New Roman" w:hint="eastAsia"/>
          <w:kern w:val="0"/>
          <w:szCs w:val="24"/>
        </w:rPr>
        <w:t>服務活動等混合設計，並視需求彈性集中時段實施。</w:t>
      </w:r>
    </w:p>
    <w:p w14:paraId="34F5B313" w14:textId="49C975CD" w:rsidR="00FB4481" w:rsidRPr="003D14E4" w:rsidRDefault="0051278D" w:rsidP="00E13FE6">
      <w:pPr>
        <w:pStyle w:val="a9"/>
        <w:numPr>
          <w:ilvl w:val="0"/>
          <w:numId w:val="148"/>
        </w:numPr>
        <w:snapToGrid w:val="0"/>
        <w:spacing w:line="400" w:lineRule="exact"/>
        <w:ind w:leftChars="0"/>
        <w:jc w:val="both"/>
        <w:rPr>
          <w:rFonts w:ascii="標楷體" w:eastAsia="標楷體" w:hAnsi="標楷體" w:cs="Times New Roman"/>
          <w:kern w:val="0"/>
          <w:szCs w:val="24"/>
        </w:rPr>
      </w:pPr>
      <w:r w:rsidRPr="003D14E4">
        <w:rPr>
          <w:rFonts w:ascii="標楷體" w:eastAsia="標楷體" w:hAnsi="標楷體" w:cs="Times New Roman" w:hint="eastAsia"/>
          <w:kern w:val="0"/>
          <w:szCs w:val="24"/>
        </w:rPr>
        <w:t>特定項目</w:t>
      </w:r>
      <w:r w:rsidR="00FB4481" w:rsidRPr="003D14E4">
        <w:rPr>
          <w:rFonts w:ascii="標楷體" w:eastAsia="標楷體" w:hAnsi="標楷體" w:cs="Times New Roman" w:hint="eastAsia"/>
          <w:kern w:val="0"/>
          <w:szCs w:val="24"/>
        </w:rPr>
        <w:t>次專長課程得依學校學則或相關規定</w:t>
      </w:r>
      <w:proofErr w:type="gramStart"/>
      <w:r w:rsidR="00FB4481" w:rsidRPr="003D14E4">
        <w:rPr>
          <w:rFonts w:ascii="標楷體" w:eastAsia="標楷體" w:hAnsi="標楷體" w:cs="Times New Roman" w:hint="eastAsia"/>
          <w:kern w:val="0"/>
          <w:szCs w:val="24"/>
        </w:rPr>
        <w:t>抵免已修</w:t>
      </w:r>
      <w:proofErr w:type="gramEnd"/>
      <w:r w:rsidR="00FB4481" w:rsidRPr="003D14E4">
        <w:rPr>
          <w:rFonts w:ascii="標楷體" w:eastAsia="標楷體" w:hAnsi="標楷體" w:cs="Times New Roman" w:hint="eastAsia"/>
          <w:kern w:val="0"/>
          <w:szCs w:val="24"/>
        </w:rPr>
        <w:t>讀學士以上學位相關領域同性質科目學分。</w:t>
      </w:r>
    </w:p>
    <w:p w14:paraId="33FE278B" w14:textId="47CF5284" w:rsidR="00FB4481" w:rsidRPr="003D14E4" w:rsidRDefault="004F398E" w:rsidP="00B66BE9">
      <w:pPr>
        <w:pStyle w:val="a9"/>
        <w:numPr>
          <w:ilvl w:val="1"/>
          <w:numId w:val="1"/>
        </w:numPr>
        <w:spacing w:before="240"/>
        <w:ind w:leftChars="0" w:left="851" w:hanging="567"/>
        <w:outlineLvl w:val="1"/>
        <w:rPr>
          <w:rFonts w:ascii="標楷體" w:eastAsia="標楷體" w:hAnsi="標楷體" w:cs="Times New Roman"/>
          <w:kern w:val="0"/>
          <w:szCs w:val="24"/>
        </w:rPr>
      </w:pPr>
      <w:r w:rsidRPr="003D14E4">
        <w:rPr>
          <w:rFonts w:ascii="標楷體" w:eastAsia="標楷體" w:hAnsi="標楷體" w:hint="eastAsia"/>
          <w:bCs/>
          <w:szCs w:val="24"/>
        </w:rPr>
        <w:t>各師資培育之大學開設之師資職前教育課程，應涵蓋課程核心內容(表5-1至表5-3)；</w:t>
      </w:r>
      <w:r w:rsidR="00FB4481" w:rsidRPr="003D14E4">
        <w:rPr>
          <w:rFonts w:ascii="標楷體" w:eastAsia="標楷體" w:hAnsi="標楷體" w:hint="eastAsia"/>
          <w:bCs/>
          <w:szCs w:val="24"/>
        </w:rPr>
        <w:t>特定項目次專長課程，應符合以下課程架構及核心內容：</w:t>
      </w:r>
    </w:p>
    <w:p w14:paraId="3D615B78" w14:textId="193D6B41" w:rsidR="00FB4481" w:rsidRPr="003D14E4" w:rsidRDefault="00FB4481" w:rsidP="008B0DE0">
      <w:pPr>
        <w:pStyle w:val="a9"/>
        <w:numPr>
          <w:ilvl w:val="0"/>
          <w:numId w:val="149"/>
        </w:numPr>
        <w:snapToGrid w:val="0"/>
        <w:spacing w:line="400" w:lineRule="atLeast"/>
        <w:ind w:leftChars="0"/>
        <w:jc w:val="both"/>
        <w:rPr>
          <w:rFonts w:ascii="標楷體" w:eastAsia="標楷體" w:hAnsi="標楷體"/>
          <w:bCs/>
          <w:szCs w:val="24"/>
        </w:rPr>
      </w:pPr>
      <w:r w:rsidRPr="003D14E4">
        <w:rPr>
          <w:rFonts w:ascii="標楷體" w:eastAsia="標楷體" w:hAnsi="標楷體" w:hint="eastAsia"/>
          <w:bCs/>
          <w:szCs w:val="24"/>
        </w:rPr>
        <w:lastRenderedPageBreak/>
        <w:t>全英語教學</w:t>
      </w:r>
      <w:r w:rsidR="002C2394">
        <w:rPr>
          <w:rFonts w:ascii="標楷體" w:eastAsia="標楷體" w:hAnsi="標楷體" w:hint="eastAsia"/>
          <w:bCs/>
          <w:szCs w:val="24"/>
        </w:rPr>
        <w:t>次</w:t>
      </w:r>
      <w:r w:rsidRPr="003D14E4">
        <w:rPr>
          <w:rFonts w:ascii="標楷體" w:eastAsia="標楷體" w:hAnsi="標楷體" w:hint="eastAsia"/>
          <w:bCs/>
          <w:szCs w:val="24"/>
        </w:rPr>
        <w:t>專長或雙語教學</w:t>
      </w:r>
      <w:r w:rsidR="002C2394">
        <w:rPr>
          <w:rFonts w:ascii="標楷體" w:eastAsia="標楷體" w:hAnsi="標楷體" w:hint="eastAsia"/>
          <w:bCs/>
          <w:szCs w:val="24"/>
        </w:rPr>
        <w:t>次</w:t>
      </w:r>
      <w:r w:rsidRPr="003D14E4">
        <w:rPr>
          <w:rFonts w:ascii="標楷體" w:eastAsia="標楷體" w:hAnsi="標楷體" w:hint="eastAsia"/>
          <w:bCs/>
          <w:szCs w:val="24"/>
        </w:rPr>
        <w:t>專長課程應符合雙語教學課程架構及核心內容表(表6-1)，並包括教材教法及教學實習之教育實踐課程。</w:t>
      </w:r>
    </w:p>
    <w:p w14:paraId="6930D321" w14:textId="52A404C5" w:rsidR="00FB4481" w:rsidRPr="003D14E4" w:rsidRDefault="00FB4481" w:rsidP="008B0DE0">
      <w:pPr>
        <w:pStyle w:val="a9"/>
        <w:numPr>
          <w:ilvl w:val="0"/>
          <w:numId w:val="149"/>
        </w:numPr>
        <w:snapToGrid w:val="0"/>
        <w:spacing w:line="400" w:lineRule="atLeast"/>
        <w:ind w:leftChars="0"/>
        <w:jc w:val="both"/>
        <w:rPr>
          <w:rFonts w:ascii="標楷體" w:eastAsia="標楷體" w:hAnsi="標楷體"/>
          <w:bCs/>
          <w:szCs w:val="24"/>
        </w:rPr>
      </w:pPr>
      <w:r w:rsidRPr="003D14E4">
        <w:rPr>
          <w:rFonts w:ascii="標楷體" w:eastAsia="標楷體" w:hAnsi="標楷體" w:cs="Times New Roman" w:hint="eastAsia"/>
          <w:kern w:val="0"/>
          <w:szCs w:val="24"/>
        </w:rPr>
        <w:t>原住民族之</w:t>
      </w:r>
      <w:r w:rsidRPr="003D14E4">
        <w:rPr>
          <w:rFonts w:ascii="標楷體" w:eastAsia="標楷體" w:hAnsi="標楷體"/>
          <w:bCs/>
          <w:szCs w:val="24"/>
        </w:rPr>
        <w:t>民族教育次專長課程</w:t>
      </w:r>
      <w:r w:rsidRPr="003D14E4">
        <w:rPr>
          <w:rFonts w:ascii="標楷體" w:eastAsia="標楷體" w:hAnsi="標楷體" w:hint="eastAsia"/>
          <w:bCs/>
          <w:szCs w:val="24"/>
        </w:rPr>
        <w:t>應符合</w:t>
      </w:r>
      <w:r w:rsidR="00A0506B" w:rsidRPr="003D14E4">
        <w:rPr>
          <w:rFonts w:ascii="標楷體" w:eastAsia="標楷體" w:hAnsi="標楷體" w:cs="Times New Roman" w:hint="eastAsia"/>
          <w:kern w:val="0"/>
          <w:szCs w:val="24"/>
        </w:rPr>
        <w:t>原住民族之</w:t>
      </w:r>
      <w:r w:rsidRPr="003D14E4">
        <w:rPr>
          <w:rFonts w:ascii="標楷體" w:eastAsia="標楷體" w:hAnsi="標楷體"/>
          <w:bCs/>
          <w:szCs w:val="24"/>
        </w:rPr>
        <w:t>民族教育次專長課程架構及核心內容表</w:t>
      </w:r>
      <w:r w:rsidRPr="003D14E4">
        <w:rPr>
          <w:rFonts w:ascii="標楷體" w:eastAsia="標楷體" w:hAnsi="標楷體" w:hint="eastAsia"/>
          <w:bCs/>
          <w:szCs w:val="24"/>
        </w:rPr>
        <w:t>（表6-2），</w:t>
      </w:r>
      <w:r w:rsidR="0073172C">
        <w:rPr>
          <w:rFonts w:ascii="標楷體" w:eastAsia="標楷體" w:hAnsi="標楷體" w:hint="eastAsia"/>
          <w:bCs/>
          <w:szCs w:val="24"/>
        </w:rPr>
        <w:t>原住民族</w:t>
      </w:r>
      <w:r w:rsidRPr="003D14E4">
        <w:rPr>
          <w:rFonts w:ascii="標楷體" w:eastAsia="標楷體" w:hAnsi="標楷體" w:hint="eastAsia"/>
          <w:bCs/>
          <w:szCs w:val="24"/>
        </w:rPr>
        <w:t>教育實踐</w:t>
      </w:r>
      <w:r w:rsidR="008B0DE0">
        <w:rPr>
          <w:rFonts w:ascii="標楷體" w:eastAsia="標楷體" w:hAnsi="標楷體" w:hint="eastAsia"/>
          <w:bCs/>
          <w:szCs w:val="24"/>
        </w:rPr>
        <w:t>課程</w:t>
      </w:r>
      <w:r w:rsidRPr="003D14E4">
        <w:rPr>
          <w:rFonts w:ascii="標楷體" w:eastAsia="標楷體" w:hAnsi="標楷體" w:hint="eastAsia"/>
          <w:bCs/>
          <w:szCs w:val="24"/>
        </w:rPr>
        <w:t>應與原住民族實驗教育學校</w:t>
      </w:r>
      <w:r w:rsidR="008B0DE0">
        <w:rPr>
          <w:rFonts w:ascii="標楷體" w:eastAsia="標楷體" w:hAnsi="標楷體" w:hint="eastAsia"/>
          <w:bCs/>
          <w:szCs w:val="24"/>
        </w:rPr>
        <w:t>、部落</w:t>
      </w:r>
      <w:r w:rsidRPr="003D14E4">
        <w:rPr>
          <w:rFonts w:ascii="標楷體" w:eastAsia="標楷體" w:hAnsi="標楷體" w:hint="eastAsia"/>
          <w:bCs/>
          <w:szCs w:val="24"/>
        </w:rPr>
        <w:t>合作規劃，並安排實地學習；參考科目涉及族別名稱，應視地區特性，以特定族群之文化及知識內涵設計。</w:t>
      </w:r>
    </w:p>
    <w:p w14:paraId="6C07A18C" w14:textId="372B3149" w:rsidR="000B4BC1" w:rsidRPr="003D14E4" w:rsidRDefault="00A0506B" w:rsidP="008B0DE0">
      <w:pPr>
        <w:pStyle w:val="a9"/>
        <w:numPr>
          <w:ilvl w:val="0"/>
          <w:numId w:val="149"/>
        </w:numPr>
        <w:snapToGrid w:val="0"/>
        <w:spacing w:line="400" w:lineRule="atLeast"/>
        <w:ind w:leftChars="0"/>
        <w:jc w:val="both"/>
        <w:rPr>
          <w:rFonts w:ascii="標楷體" w:eastAsia="標楷體" w:hAnsi="標楷體"/>
          <w:bCs/>
          <w:szCs w:val="24"/>
        </w:rPr>
      </w:pPr>
      <w:r w:rsidRPr="003D14E4">
        <w:rPr>
          <w:rFonts w:ascii="標楷體" w:eastAsia="標楷體" w:hAnsi="標楷體" w:cs="Times New Roman" w:hint="eastAsia"/>
          <w:kern w:val="0"/>
          <w:szCs w:val="24"/>
        </w:rPr>
        <w:t>幼兒園師資類科</w:t>
      </w:r>
      <w:r w:rsidR="00FB4481" w:rsidRPr="003D14E4">
        <w:rPr>
          <w:rFonts w:ascii="標楷體" w:eastAsia="標楷體" w:hAnsi="標楷體" w:cs="Times New Roman" w:hint="eastAsia"/>
          <w:kern w:val="0"/>
          <w:szCs w:val="24"/>
        </w:rPr>
        <w:t>特殊教育次專長課程</w:t>
      </w:r>
      <w:r w:rsidR="00FB4481" w:rsidRPr="003D14E4">
        <w:rPr>
          <w:rFonts w:ascii="標楷體" w:eastAsia="標楷體" w:hAnsi="標楷體" w:hint="eastAsia"/>
          <w:bCs/>
          <w:szCs w:val="24"/>
        </w:rPr>
        <w:t>應符合</w:t>
      </w:r>
      <w:r w:rsidRPr="003D14E4">
        <w:rPr>
          <w:rFonts w:ascii="標楷體" w:eastAsia="標楷體" w:hAnsi="標楷體" w:cs="Times New Roman" w:hint="eastAsia"/>
          <w:kern w:val="0"/>
          <w:szCs w:val="24"/>
        </w:rPr>
        <w:t>幼兒園師資類科</w:t>
      </w:r>
      <w:r w:rsidR="00FB4481" w:rsidRPr="003D14E4">
        <w:rPr>
          <w:rFonts w:ascii="標楷體" w:eastAsia="標楷體" w:hAnsi="標楷體" w:cs="Times New Roman" w:hint="eastAsia"/>
          <w:kern w:val="0"/>
          <w:szCs w:val="24"/>
        </w:rPr>
        <w:t>特殊教育次專長</w:t>
      </w:r>
      <w:r w:rsidR="00FB4481" w:rsidRPr="003D14E4">
        <w:rPr>
          <w:rFonts w:ascii="標楷體" w:eastAsia="標楷體" w:hAnsi="標楷體" w:hint="eastAsia"/>
          <w:bCs/>
          <w:szCs w:val="24"/>
        </w:rPr>
        <w:t>課程架構及核心內容表(表6-3)。</w:t>
      </w:r>
    </w:p>
    <w:p w14:paraId="27C351B5" w14:textId="08E7D6D3" w:rsidR="002A1519" w:rsidRPr="003D14E4" w:rsidRDefault="00C76BB3" w:rsidP="00B66BE9">
      <w:pPr>
        <w:pStyle w:val="a9"/>
        <w:numPr>
          <w:ilvl w:val="1"/>
          <w:numId w:val="1"/>
        </w:numPr>
        <w:spacing w:before="240"/>
        <w:ind w:leftChars="0" w:left="851" w:hanging="567"/>
        <w:outlineLvl w:val="1"/>
        <w:rPr>
          <w:rFonts w:ascii="標楷體" w:eastAsia="標楷體" w:hAnsi="標楷體" w:cs="Times New Roman"/>
          <w:szCs w:val="24"/>
        </w:rPr>
      </w:pPr>
      <w:bookmarkStart w:id="74" w:name="_Toc509331013"/>
      <w:bookmarkStart w:id="75" w:name="_Toc511650715"/>
      <w:r w:rsidRPr="003D14E4">
        <w:rPr>
          <w:rFonts w:ascii="標楷體" w:eastAsia="標楷體" w:hAnsi="標楷體" w:cs="Times New Roman" w:hint="eastAsia"/>
          <w:szCs w:val="24"/>
        </w:rPr>
        <w:t>教師專業素養指引-師資職前教育階段與師資職前教育課程核心內容對應表</w:t>
      </w:r>
      <w:bookmarkEnd w:id="74"/>
      <w:bookmarkEnd w:id="75"/>
    </w:p>
    <w:p w14:paraId="0B225C8E" w14:textId="7D09F5C1" w:rsidR="002A1519" w:rsidRPr="003D14E4" w:rsidRDefault="002A1519" w:rsidP="00F263EB">
      <w:pPr>
        <w:spacing w:line="400" w:lineRule="exact"/>
        <w:ind w:leftChars="354" w:left="850"/>
        <w:rPr>
          <w:rFonts w:ascii="標楷體" w:eastAsia="標楷體" w:hAnsi="標楷體"/>
        </w:rPr>
      </w:pPr>
      <w:r w:rsidRPr="003D14E4">
        <w:rPr>
          <w:rFonts w:ascii="標楷體" w:eastAsia="標楷體" w:hAnsi="標楷體" w:hint="eastAsia"/>
        </w:rPr>
        <w:t>各教育階段教師專業素養在共同基礎上，有其獨特性，各師資類科課程核心內容分述如下：</w:t>
      </w:r>
    </w:p>
    <w:p w14:paraId="0CDD08FE" w14:textId="77777777" w:rsidR="00370909" w:rsidRPr="003D14E4" w:rsidRDefault="002A1519" w:rsidP="009942A5">
      <w:pPr>
        <w:pStyle w:val="a9"/>
        <w:numPr>
          <w:ilvl w:val="0"/>
          <w:numId w:val="10"/>
        </w:numPr>
        <w:snapToGrid w:val="0"/>
        <w:spacing w:line="400" w:lineRule="exact"/>
        <w:ind w:leftChars="0"/>
        <w:rPr>
          <w:rFonts w:ascii="標楷體" w:eastAsia="標楷體" w:hAnsi="標楷體"/>
        </w:rPr>
      </w:pPr>
      <w:r w:rsidRPr="003D14E4">
        <w:rPr>
          <w:rFonts w:ascii="標楷體" w:eastAsia="標楷體" w:hAnsi="標楷體" w:hint="eastAsia"/>
        </w:rPr>
        <w:t>中等學校師資類科：強調學科知識與學科教學能力，重視能夠與其他學科進行跨領域及跨領域合作能力，素養導向課程教學與評量。</w:t>
      </w:r>
    </w:p>
    <w:p w14:paraId="371BCAA8" w14:textId="77777777" w:rsidR="00370909" w:rsidRPr="003D14E4" w:rsidRDefault="002A1519" w:rsidP="009942A5">
      <w:pPr>
        <w:pStyle w:val="a9"/>
        <w:numPr>
          <w:ilvl w:val="0"/>
          <w:numId w:val="10"/>
        </w:numPr>
        <w:snapToGrid w:val="0"/>
        <w:spacing w:line="400" w:lineRule="exact"/>
        <w:ind w:leftChars="0"/>
        <w:rPr>
          <w:rFonts w:ascii="標楷體" w:eastAsia="標楷體" w:hAnsi="標楷體"/>
        </w:rPr>
      </w:pPr>
      <w:r w:rsidRPr="003D14E4">
        <w:rPr>
          <w:rFonts w:ascii="標楷體" w:eastAsia="標楷體" w:hAnsi="標楷體" w:hint="eastAsia"/>
        </w:rPr>
        <w:t>國民小學師資類科：強調（跨）領域教學知識和能力，</w:t>
      </w:r>
      <w:proofErr w:type="gramStart"/>
      <w:r w:rsidRPr="003D14E4">
        <w:rPr>
          <w:rFonts w:ascii="標楷體" w:eastAsia="標楷體" w:hAnsi="標楷體" w:hint="eastAsia"/>
        </w:rPr>
        <w:t>俾</w:t>
      </w:r>
      <w:proofErr w:type="gramEnd"/>
      <w:r w:rsidRPr="003D14E4">
        <w:rPr>
          <w:rFonts w:ascii="標楷體" w:eastAsia="標楷體" w:hAnsi="標楷體" w:hint="eastAsia"/>
        </w:rPr>
        <w:t>利進行包班制教學；重視擔任導師角色所需的知識、技能及態度；素養導向課程教學與評量。</w:t>
      </w:r>
    </w:p>
    <w:p w14:paraId="4A9ED6F5" w14:textId="77777777" w:rsidR="00370909" w:rsidRPr="003D14E4" w:rsidRDefault="002A1519" w:rsidP="009942A5">
      <w:pPr>
        <w:pStyle w:val="a9"/>
        <w:numPr>
          <w:ilvl w:val="0"/>
          <w:numId w:val="10"/>
        </w:numPr>
        <w:snapToGrid w:val="0"/>
        <w:spacing w:line="400" w:lineRule="exact"/>
        <w:ind w:leftChars="0"/>
        <w:rPr>
          <w:rFonts w:ascii="標楷體" w:eastAsia="標楷體" w:hAnsi="標楷體"/>
        </w:rPr>
      </w:pPr>
      <w:r w:rsidRPr="003D14E4">
        <w:rPr>
          <w:rFonts w:ascii="標楷體" w:eastAsia="標楷體" w:hAnsi="標楷體" w:hint="eastAsia"/>
        </w:rPr>
        <w:t>幼兒園師資類科：強調統整性課程的規劃與實踐，重視對於幼兒需求的診斷與協助，同時也強調親師溝通和事件的處理。</w:t>
      </w:r>
    </w:p>
    <w:p w14:paraId="75807D58" w14:textId="5BB50572" w:rsidR="002A1519" w:rsidRPr="003D14E4" w:rsidRDefault="002A1519" w:rsidP="009942A5">
      <w:pPr>
        <w:pStyle w:val="a9"/>
        <w:numPr>
          <w:ilvl w:val="0"/>
          <w:numId w:val="10"/>
        </w:numPr>
        <w:snapToGrid w:val="0"/>
        <w:spacing w:line="400" w:lineRule="exact"/>
        <w:ind w:leftChars="0"/>
        <w:rPr>
          <w:rFonts w:ascii="標楷體" w:eastAsia="標楷體" w:hAnsi="標楷體"/>
        </w:rPr>
      </w:pPr>
      <w:r w:rsidRPr="003D14E4">
        <w:rPr>
          <w:rFonts w:ascii="標楷體" w:eastAsia="標楷體" w:hAnsi="標楷體" w:hint="eastAsia"/>
        </w:rPr>
        <w:t>特殊教育師資類科：</w:t>
      </w:r>
      <w:r w:rsidRPr="003D14E4">
        <w:rPr>
          <w:rFonts w:ascii="標楷體" w:eastAsia="標楷體" w:hAnsi="標楷體" w:cs="Times New Roman" w:hint="eastAsia"/>
          <w:szCs w:val="24"/>
        </w:rPr>
        <w:t>強調對特殊教育學生的評估、課程、教學及輔導，重視特殊教育學生的學習成效與生涯發展，同時強調親師溝通與跨專業合作。</w:t>
      </w:r>
    </w:p>
    <w:p w14:paraId="7398E154" w14:textId="77777777" w:rsidR="00A17A97" w:rsidRPr="003D14E4" w:rsidRDefault="00A17A97" w:rsidP="009C5AF1">
      <w:pPr>
        <w:adjustRightInd w:val="0"/>
        <w:snapToGrid w:val="0"/>
        <w:spacing w:line="400" w:lineRule="exact"/>
        <w:rPr>
          <w:rFonts w:ascii="標楷體" w:eastAsia="標楷體" w:hAnsi="標楷體" w:cs="Times New Roman"/>
          <w:szCs w:val="24"/>
        </w:rPr>
      </w:pPr>
    </w:p>
    <w:p w14:paraId="3C650345" w14:textId="3FB7DD34" w:rsidR="00D43F71" w:rsidRPr="003D14E4" w:rsidRDefault="002A1519" w:rsidP="009C5AF1">
      <w:pPr>
        <w:adjustRightInd w:val="0"/>
        <w:snapToGrid w:val="0"/>
        <w:spacing w:line="400" w:lineRule="exact"/>
        <w:rPr>
          <w:rFonts w:ascii="標楷體" w:eastAsia="標楷體" w:hAnsi="標楷體" w:cs="Times New Roman"/>
          <w:szCs w:val="24"/>
        </w:rPr>
      </w:pPr>
      <w:r w:rsidRPr="003D14E4">
        <w:rPr>
          <w:rFonts w:ascii="標楷體" w:eastAsia="標楷體" w:hAnsi="標楷體" w:cs="Times New Roman" w:hint="eastAsia"/>
          <w:szCs w:val="24"/>
        </w:rPr>
        <w:t>課程核心內容</w:t>
      </w:r>
      <w:r w:rsidRPr="003D14E4">
        <w:rPr>
          <w:rFonts w:ascii="標楷體" w:eastAsia="標楷體" w:hAnsi="標楷體" w:cs="Times New Roman"/>
          <w:szCs w:val="24"/>
        </w:rPr>
        <w:t>為</w:t>
      </w:r>
      <w:r w:rsidRPr="003D14E4">
        <w:rPr>
          <w:rFonts w:ascii="標楷體" w:eastAsia="標楷體" w:hAnsi="標楷體" w:cs="Times New Roman" w:hint="eastAsia"/>
          <w:szCs w:val="24"/>
        </w:rPr>
        <w:t>師資生擔任教師</w:t>
      </w:r>
      <w:proofErr w:type="gramStart"/>
      <w:r w:rsidRPr="003D14E4">
        <w:rPr>
          <w:rFonts w:ascii="標楷體" w:eastAsia="標楷體" w:hAnsi="標楷體" w:cs="Times New Roman" w:hint="eastAsia"/>
          <w:szCs w:val="24"/>
        </w:rPr>
        <w:t>最基本應習得</w:t>
      </w:r>
      <w:proofErr w:type="gramEnd"/>
      <w:r w:rsidRPr="003D14E4">
        <w:rPr>
          <w:rFonts w:ascii="標楷體" w:eastAsia="標楷體" w:hAnsi="標楷體" w:cs="Times New Roman" w:hint="eastAsia"/>
          <w:szCs w:val="24"/>
        </w:rPr>
        <w:t>課程內容，為最基本、最重要的概念，以為各師資培育大學規劃師資職前教育課程及教學之用。</w:t>
      </w:r>
      <w:proofErr w:type="gramStart"/>
      <w:r w:rsidRPr="003D14E4">
        <w:rPr>
          <w:rFonts w:ascii="標楷體" w:eastAsia="標楷體" w:hAnsi="標楷體" w:cs="Times New Roman" w:hint="eastAsia"/>
          <w:szCs w:val="24"/>
        </w:rPr>
        <w:t>各校得視</w:t>
      </w:r>
      <w:proofErr w:type="gramEnd"/>
      <w:r w:rsidRPr="003D14E4">
        <w:rPr>
          <w:rFonts w:ascii="標楷體" w:eastAsia="標楷體" w:hAnsi="標楷體" w:cs="Times New Roman" w:hint="eastAsia"/>
          <w:szCs w:val="24"/>
        </w:rPr>
        <w:t>其發展特色及師資調整。</w:t>
      </w:r>
    </w:p>
    <w:p w14:paraId="0BADF500" w14:textId="2B9CC410" w:rsidR="009D1D88" w:rsidRPr="003D14E4" w:rsidRDefault="009D1D88" w:rsidP="009C5AF1">
      <w:pPr>
        <w:adjustRightInd w:val="0"/>
        <w:snapToGrid w:val="0"/>
        <w:spacing w:line="400" w:lineRule="exact"/>
        <w:rPr>
          <w:rFonts w:ascii="標楷體" w:eastAsia="標楷體" w:hAnsi="標楷體" w:cs="Times New Roman"/>
          <w:b/>
          <w:szCs w:val="24"/>
        </w:rPr>
      </w:pPr>
    </w:p>
    <w:p w14:paraId="381A6318" w14:textId="67585BEB" w:rsidR="009D1D88" w:rsidRPr="003D14E4" w:rsidRDefault="009D1D88" w:rsidP="009C5AF1">
      <w:pPr>
        <w:adjustRightInd w:val="0"/>
        <w:snapToGrid w:val="0"/>
        <w:spacing w:line="400" w:lineRule="exact"/>
        <w:rPr>
          <w:rFonts w:ascii="標楷體" w:eastAsia="標楷體" w:hAnsi="標楷體" w:cs="Times New Roman"/>
          <w:b/>
          <w:szCs w:val="24"/>
        </w:rPr>
      </w:pPr>
    </w:p>
    <w:p w14:paraId="0D39216C" w14:textId="63C3EB19" w:rsidR="009D1D88" w:rsidRPr="003D14E4" w:rsidRDefault="009D1D88" w:rsidP="009C5AF1">
      <w:pPr>
        <w:adjustRightInd w:val="0"/>
        <w:snapToGrid w:val="0"/>
        <w:spacing w:line="400" w:lineRule="exact"/>
        <w:rPr>
          <w:rFonts w:ascii="標楷體" w:eastAsia="標楷體" w:hAnsi="標楷體" w:cs="Times New Roman"/>
          <w:b/>
          <w:szCs w:val="24"/>
        </w:rPr>
      </w:pPr>
    </w:p>
    <w:p w14:paraId="6E1F0721" w14:textId="37617027" w:rsidR="009D1D88" w:rsidRPr="003D14E4" w:rsidRDefault="009D1D88" w:rsidP="009C5AF1">
      <w:pPr>
        <w:adjustRightInd w:val="0"/>
        <w:snapToGrid w:val="0"/>
        <w:spacing w:line="400" w:lineRule="exact"/>
        <w:rPr>
          <w:rFonts w:ascii="標楷體" w:eastAsia="標楷體" w:hAnsi="標楷體" w:cs="Times New Roman"/>
          <w:b/>
          <w:szCs w:val="24"/>
        </w:rPr>
      </w:pPr>
    </w:p>
    <w:p w14:paraId="3018690D" w14:textId="3382EC3E" w:rsidR="009D1D88" w:rsidRPr="003D14E4" w:rsidRDefault="009D1D88" w:rsidP="009C5AF1">
      <w:pPr>
        <w:adjustRightInd w:val="0"/>
        <w:snapToGrid w:val="0"/>
        <w:spacing w:line="400" w:lineRule="exact"/>
        <w:rPr>
          <w:rFonts w:ascii="標楷體" w:eastAsia="標楷體" w:hAnsi="標楷體" w:cs="Times New Roman"/>
          <w:b/>
          <w:szCs w:val="24"/>
        </w:rPr>
      </w:pPr>
    </w:p>
    <w:p w14:paraId="40ADDC2B" w14:textId="68E428B2" w:rsidR="009D1D88" w:rsidRPr="003D14E4" w:rsidRDefault="009D1D88" w:rsidP="009C5AF1">
      <w:pPr>
        <w:adjustRightInd w:val="0"/>
        <w:snapToGrid w:val="0"/>
        <w:spacing w:line="400" w:lineRule="exact"/>
        <w:rPr>
          <w:rFonts w:ascii="標楷體" w:eastAsia="標楷體" w:hAnsi="標楷體" w:cs="Times New Roman"/>
          <w:b/>
          <w:szCs w:val="24"/>
        </w:rPr>
      </w:pPr>
    </w:p>
    <w:p w14:paraId="61B0DFC2" w14:textId="77777777" w:rsidR="00AB10F6" w:rsidRPr="003D14E4" w:rsidRDefault="00AB10F6" w:rsidP="009C5AF1">
      <w:pPr>
        <w:adjustRightInd w:val="0"/>
        <w:snapToGrid w:val="0"/>
        <w:spacing w:line="400" w:lineRule="exact"/>
        <w:rPr>
          <w:rFonts w:ascii="標楷體" w:eastAsia="標楷體" w:hAnsi="標楷體" w:cs="Times New Roman"/>
          <w:b/>
          <w:szCs w:val="24"/>
        </w:rPr>
        <w:sectPr w:rsidR="00AB10F6" w:rsidRPr="003D14E4" w:rsidSect="003B5C23">
          <w:footerReference w:type="first" r:id="rId11"/>
          <w:pgSz w:w="16838" w:h="11906" w:orient="landscape" w:code="9"/>
          <w:pgMar w:top="567" w:right="1134" w:bottom="567" w:left="1134" w:header="851" w:footer="992" w:gutter="0"/>
          <w:cols w:space="425"/>
          <w:titlePg/>
          <w:docGrid w:type="linesAndChars" w:linePitch="360"/>
        </w:sectPr>
      </w:pPr>
    </w:p>
    <w:p w14:paraId="79DFBBFC" w14:textId="77C49064" w:rsidR="009D1D88" w:rsidRPr="003D14E4" w:rsidRDefault="00223D46" w:rsidP="009C5AF1">
      <w:pPr>
        <w:adjustRightInd w:val="0"/>
        <w:snapToGrid w:val="0"/>
        <w:spacing w:line="400" w:lineRule="exact"/>
        <w:rPr>
          <w:rFonts w:ascii="標楷體" w:eastAsia="標楷體" w:hAnsi="標楷體" w:cs="Times New Roman"/>
          <w:b/>
          <w:szCs w:val="24"/>
        </w:rPr>
      </w:pPr>
      <w:r w:rsidRPr="003D14E4">
        <w:rPr>
          <w:rFonts w:ascii="標楷體" w:eastAsia="標楷體" w:hAnsi="標楷體" w:cs="Times New Roman" w:hint="eastAsia"/>
          <w:b/>
          <w:szCs w:val="24"/>
        </w:rPr>
        <w:lastRenderedPageBreak/>
        <w:t>表3</w:t>
      </w:r>
    </w:p>
    <w:p w14:paraId="2145951D" w14:textId="4227E0DB" w:rsidR="000D6825" w:rsidRPr="003D14E4" w:rsidRDefault="000D6825" w:rsidP="00AB10F6">
      <w:pPr>
        <w:adjustRightInd w:val="0"/>
        <w:snapToGrid w:val="0"/>
        <w:spacing w:afterLines="100" w:after="360"/>
        <w:jc w:val="center"/>
        <w:rPr>
          <w:rFonts w:ascii="標楷體" w:eastAsia="標楷體" w:hAnsi="標楷體" w:cs="Times New Roman"/>
          <w:b/>
          <w:sz w:val="32"/>
          <w:szCs w:val="32"/>
        </w:rPr>
      </w:pPr>
      <w:r w:rsidRPr="003D14E4">
        <w:rPr>
          <w:rFonts w:ascii="標楷體" w:eastAsia="標楷體" w:hAnsi="標楷體" w:cs="Times New Roman"/>
          <w:b/>
          <w:sz w:val="32"/>
          <w:szCs w:val="32"/>
        </w:rPr>
        <w:t>特殊教育學校(班)師資類科</w:t>
      </w:r>
      <w:r w:rsidRPr="003D14E4">
        <w:rPr>
          <w:rFonts w:ascii="標楷體" w:eastAsia="標楷體" w:hAnsi="標楷體" w:cs="Times New Roman"/>
          <w:b/>
          <w:sz w:val="32"/>
          <w:szCs w:val="32"/>
        </w:rPr>
        <w:br/>
        <w:t>「</w:t>
      </w:r>
      <w:r w:rsidRPr="003D14E4">
        <w:rPr>
          <w:rFonts w:ascii="標楷體" w:eastAsia="標楷體" w:hAnsi="標楷體" w:cs="Times New Roman" w:hint="eastAsia"/>
          <w:b/>
          <w:sz w:val="32"/>
          <w:szCs w:val="32"/>
        </w:rPr>
        <w:t>情緒與行為需求</w:t>
      </w:r>
      <w:r w:rsidRPr="003D14E4">
        <w:rPr>
          <w:rFonts w:ascii="標楷體" w:eastAsia="標楷體" w:hAnsi="標楷體" w:cs="Times New Roman"/>
          <w:b/>
          <w:sz w:val="32"/>
          <w:szCs w:val="32"/>
        </w:rPr>
        <w:t>專長」</w:t>
      </w:r>
      <w:r w:rsidRPr="003D14E4">
        <w:rPr>
          <w:rFonts w:ascii="標楷體" w:eastAsia="標楷體" w:hAnsi="標楷體" w:cs="Times New Roman" w:hint="eastAsia"/>
          <w:b/>
          <w:sz w:val="32"/>
          <w:szCs w:val="32"/>
        </w:rPr>
        <w:t>課程架構表</w:t>
      </w:r>
    </w:p>
    <w:tbl>
      <w:tblPr>
        <w:tblStyle w:val="a7"/>
        <w:tblW w:w="8784" w:type="dxa"/>
        <w:tblLayout w:type="fixed"/>
        <w:tblLook w:val="04A0" w:firstRow="1" w:lastRow="0" w:firstColumn="1" w:lastColumn="0" w:noHBand="0" w:noVBand="1"/>
      </w:tblPr>
      <w:tblGrid>
        <w:gridCol w:w="1020"/>
        <w:gridCol w:w="1020"/>
        <w:gridCol w:w="795"/>
        <w:gridCol w:w="2972"/>
        <w:gridCol w:w="1846"/>
        <w:gridCol w:w="1131"/>
      </w:tblGrid>
      <w:tr w:rsidR="003D14E4" w:rsidRPr="003D14E4" w14:paraId="6D124890" w14:textId="77777777" w:rsidTr="0091444A">
        <w:trPr>
          <w:trHeight w:val="567"/>
        </w:trPr>
        <w:tc>
          <w:tcPr>
            <w:tcW w:w="2835" w:type="dxa"/>
            <w:gridSpan w:val="3"/>
            <w:vAlign w:val="center"/>
          </w:tcPr>
          <w:p w14:paraId="05763B2D" w14:textId="77777777" w:rsidR="000D6825" w:rsidRPr="003D14E4" w:rsidRDefault="000D6825" w:rsidP="003C4E6D">
            <w:pPr>
              <w:jc w:val="both"/>
              <w:rPr>
                <w:rFonts w:ascii="標楷體" w:eastAsia="標楷體" w:hAnsi="標楷體" w:cs="Times New Roman"/>
              </w:rPr>
            </w:pPr>
            <w:bookmarkStart w:id="76" w:name="_Hlk37078492"/>
            <w:r w:rsidRPr="003D14E4">
              <w:rPr>
                <w:rFonts w:ascii="標楷體" w:eastAsia="標楷體" w:hAnsi="標楷體" w:cs="Times New Roman"/>
                <w:b/>
                <w:bCs/>
                <w:kern w:val="0"/>
                <w:szCs w:val="24"/>
              </w:rPr>
              <w:t>需求專長名稱</w:t>
            </w:r>
          </w:p>
        </w:tc>
        <w:tc>
          <w:tcPr>
            <w:tcW w:w="5949" w:type="dxa"/>
            <w:gridSpan w:val="3"/>
            <w:vAlign w:val="center"/>
          </w:tcPr>
          <w:p w14:paraId="23C8E552"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新細明體" w:hint="eastAsia"/>
                <w:kern w:val="0"/>
                <w:szCs w:val="24"/>
              </w:rPr>
              <w:t>情緒與行為需求</w:t>
            </w:r>
          </w:p>
        </w:tc>
      </w:tr>
      <w:tr w:rsidR="003D14E4" w:rsidRPr="003D14E4" w14:paraId="035E1A0D" w14:textId="77777777" w:rsidTr="0091444A">
        <w:trPr>
          <w:trHeight w:val="567"/>
        </w:trPr>
        <w:tc>
          <w:tcPr>
            <w:tcW w:w="2835" w:type="dxa"/>
            <w:gridSpan w:val="3"/>
            <w:vAlign w:val="center"/>
          </w:tcPr>
          <w:p w14:paraId="7176AAFB"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b/>
                <w:bCs/>
                <w:kern w:val="0"/>
                <w:szCs w:val="24"/>
              </w:rPr>
              <w:t>最低應修畢總學分數</w:t>
            </w:r>
          </w:p>
        </w:tc>
        <w:tc>
          <w:tcPr>
            <w:tcW w:w="5949" w:type="dxa"/>
            <w:gridSpan w:val="3"/>
            <w:vAlign w:val="center"/>
          </w:tcPr>
          <w:p w14:paraId="708A43F6"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kern w:val="0"/>
                <w:szCs w:val="24"/>
              </w:rPr>
              <w:t>12學分</w:t>
            </w:r>
          </w:p>
        </w:tc>
      </w:tr>
      <w:tr w:rsidR="003D14E4" w:rsidRPr="003D14E4" w14:paraId="0B2BD491" w14:textId="77777777" w:rsidTr="0091444A">
        <w:trPr>
          <w:trHeight w:val="567"/>
        </w:trPr>
        <w:tc>
          <w:tcPr>
            <w:tcW w:w="2835" w:type="dxa"/>
            <w:gridSpan w:val="3"/>
            <w:tcBorders>
              <w:bottom w:val="single" w:sz="4" w:space="0" w:color="auto"/>
            </w:tcBorders>
            <w:vAlign w:val="center"/>
          </w:tcPr>
          <w:p w14:paraId="4C1A0491" w14:textId="77777777" w:rsidR="000D6825" w:rsidRPr="003D14E4" w:rsidRDefault="000D6825" w:rsidP="003C4E6D">
            <w:pPr>
              <w:jc w:val="both"/>
              <w:rPr>
                <w:rFonts w:ascii="標楷體" w:eastAsia="標楷體" w:hAnsi="標楷體" w:cs="Times New Roman"/>
                <w:b/>
                <w:bCs/>
                <w:kern w:val="0"/>
                <w:szCs w:val="24"/>
              </w:rPr>
            </w:pPr>
            <w:r w:rsidRPr="003D14E4">
              <w:rPr>
                <w:rFonts w:ascii="標楷體" w:eastAsia="標楷體" w:hAnsi="標楷體" w:cs="Times New Roman" w:hint="eastAsia"/>
                <w:b/>
                <w:bCs/>
                <w:kern w:val="0"/>
                <w:szCs w:val="24"/>
              </w:rPr>
              <w:t>建議先修課程學分數</w:t>
            </w:r>
          </w:p>
        </w:tc>
        <w:tc>
          <w:tcPr>
            <w:tcW w:w="5949" w:type="dxa"/>
            <w:gridSpan w:val="3"/>
            <w:tcBorders>
              <w:bottom w:val="single" w:sz="4" w:space="0" w:color="auto"/>
            </w:tcBorders>
            <w:vAlign w:val="center"/>
          </w:tcPr>
          <w:p w14:paraId="1D2E1016" w14:textId="77777777" w:rsidR="000D6825" w:rsidRPr="003D14E4" w:rsidRDefault="000D6825" w:rsidP="003C4E6D">
            <w:pPr>
              <w:jc w:val="both"/>
              <w:rPr>
                <w:rFonts w:ascii="標楷體" w:eastAsia="標楷體" w:hAnsi="標楷體" w:cs="Times New Roman"/>
                <w:kern w:val="0"/>
                <w:szCs w:val="24"/>
              </w:rPr>
            </w:pPr>
            <w:r w:rsidRPr="003D14E4">
              <w:rPr>
                <w:rFonts w:ascii="標楷體" w:eastAsia="標楷體" w:hAnsi="標楷體" w:cs="Times New Roman"/>
                <w:kern w:val="0"/>
                <w:szCs w:val="24"/>
              </w:rPr>
              <w:t>4學分</w:t>
            </w:r>
          </w:p>
        </w:tc>
      </w:tr>
      <w:tr w:rsidR="003D14E4" w:rsidRPr="003D14E4" w14:paraId="60A22AA8" w14:textId="77777777" w:rsidTr="0091444A">
        <w:trPr>
          <w:trHeight w:val="4082"/>
        </w:trPr>
        <w:tc>
          <w:tcPr>
            <w:tcW w:w="8784" w:type="dxa"/>
            <w:gridSpan w:val="6"/>
            <w:tcBorders>
              <w:bottom w:val="nil"/>
            </w:tcBorders>
          </w:tcPr>
          <w:p w14:paraId="79DCAFDF" w14:textId="0ECC2D62" w:rsidR="00A13C46" w:rsidRPr="003D14E4" w:rsidRDefault="00A13C46" w:rsidP="00A13C46">
            <w:pPr>
              <w:widowControl/>
              <w:adjustRightInd w:val="0"/>
              <w:snapToGrid w:val="0"/>
              <w:spacing w:line="360" w:lineRule="exact"/>
              <w:jc w:val="both"/>
              <w:rPr>
                <w:rFonts w:ascii="標楷體" w:eastAsia="標楷體" w:hAnsi="標楷體" w:cs="Times New Roman"/>
                <w:szCs w:val="24"/>
              </w:rPr>
            </w:pPr>
            <w:r w:rsidRPr="003D14E4">
              <w:rPr>
                <w:rFonts w:ascii="標楷體" w:eastAsia="標楷體" w:hAnsi="標楷體" w:cs="Times New Roman"/>
                <w:b/>
                <w:szCs w:val="24"/>
              </w:rPr>
              <w:t>修習本需求課程</w:t>
            </w:r>
            <w:r w:rsidRPr="003D14E4">
              <w:rPr>
                <w:rFonts w:ascii="標楷體" w:eastAsia="標楷體" w:hAnsi="標楷體" w:cs="Times New Roman" w:hint="eastAsia"/>
                <w:b/>
                <w:szCs w:val="24"/>
              </w:rPr>
              <w:t>前，建議</w:t>
            </w:r>
            <w:r w:rsidRPr="003D14E4">
              <w:rPr>
                <w:rFonts w:ascii="標楷體" w:eastAsia="標楷體" w:hAnsi="標楷體" w:cs="Times New Roman"/>
                <w:b/>
                <w:szCs w:val="24"/>
              </w:rPr>
              <w:t>修畢具下列核心內容之相關課程</w:t>
            </w:r>
            <w:r w:rsidRPr="003D14E4">
              <w:rPr>
                <w:rFonts w:ascii="標楷體" w:eastAsia="標楷體" w:hAnsi="標楷體" w:cs="Times New Roman" w:hint="eastAsia"/>
                <w:b/>
                <w:kern w:val="0"/>
                <w:szCs w:val="24"/>
              </w:rPr>
              <w:t>：</w:t>
            </w:r>
          </w:p>
          <w:p w14:paraId="1FF6338C" w14:textId="7BFB7C4E"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情緒的發展、學習與影響因素</w:t>
            </w:r>
          </w:p>
          <w:p w14:paraId="43244778" w14:textId="77777777"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社會認知的發展與學習</w:t>
            </w:r>
          </w:p>
          <w:p w14:paraId="61D6969E" w14:textId="77777777"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社會行為的發展與學習</w:t>
            </w:r>
          </w:p>
          <w:p w14:paraId="005D04F1" w14:textId="77777777"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kern w:val="0"/>
              </w:rPr>
              <w:t>特殊教育學生</w:t>
            </w:r>
            <w:r w:rsidRPr="003D14E4">
              <w:rPr>
                <w:rFonts w:ascii="標楷體" w:eastAsia="標楷體" w:hAnsi="標楷體" w:cs="新細明體" w:hint="eastAsia"/>
                <w:kern w:val="0"/>
              </w:rPr>
              <w:t>的</w:t>
            </w:r>
            <w:r w:rsidRPr="003D14E4">
              <w:rPr>
                <w:rFonts w:ascii="標楷體" w:eastAsia="標楷體" w:hAnsi="標楷體" w:cs="新細明體"/>
                <w:kern w:val="0"/>
              </w:rPr>
              <w:t>情緒與行為問題</w:t>
            </w:r>
          </w:p>
          <w:p w14:paraId="0E40B329" w14:textId="77777777"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兒童及青少年精神疾病之類型與共病</w:t>
            </w:r>
          </w:p>
          <w:p w14:paraId="3E3959B8" w14:textId="77777777" w:rsidR="000D6825"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情緒行為障礙學生的特質與類型</w:t>
            </w:r>
          </w:p>
          <w:p w14:paraId="1E682884" w14:textId="77777777"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rPr>
              <w:t>情緒行為</w:t>
            </w:r>
            <w:r w:rsidRPr="003D14E4">
              <w:rPr>
                <w:rFonts w:ascii="標楷體" w:eastAsia="標楷體" w:hAnsi="標楷體" w:cs="新細明體" w:hint="eastAsia"/>
                <w:kern w:val="0"/>
              </w:rPr>
              <w:t>障礙</w:t>
            </w:r>
            <w:r w:rsidRPr="003D14E4">
              <w:rPr>
                <w:rFonts w:ascii="標楷體" w:eastAsia="標楷體" w:hAnsi="標楷體" w:cs="新細明體" w:hint="eastAsia"/>
              </w:rPr>
              <w:t>學生的鑑定與</w:t>
            </w:r>
            <w:r w:rsidRPr="003D14E4">
              <w:rPr>
                <w:rFonts w:ascii="標楷體" w:eastAsia="標楷體" w:hAnsi="標楷體" w:cs="Times New Roman" w:hint="eastAsia"/>
                <w:szCs w:val="24"/>
              </w:rPr>
              <w:t>安置</w:t>
            </w:r>
          </w:p>
          <w:p w14:paraId="1CE716B0" w14:textId="77777777"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情緒行為障礙學生教育需求與服務</w:t>
            </w:r>
          </w:p>
          <w:p w14:paraId="685E2365" w14:textId="77777777"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自閉症學生的特質與類型</w:t>
            </w:r>
          </w:p>
          <w:p w14:paraId="7E80C223" w14:textId="77777777"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自閉症學生的鑑定與安置</w:t>
            </w:r>
          </w:p>
          <w:p w14:paraId="2B867779" w14:textId="2CA4C0DC" w:rsidR="00E96C4D" w:rsidRPr="003D14E4" w:rsidRDefault="00E96C4D" w:rsidP="005F4E22">
            <w:pPr>
              <w:pStyle w:val="a9"/>
              <w:widowControl/>
              <w:numPr>
                <w:ilvl w:val="0"/>
                <w:numId w:val="27"/>
              </w:numPr>
              <w:adjustRightInd w:val="0"/>
              <w:snapToGrid w:val="0"/>
              <w:spacing w:line="360" w:lineRule="exact"/>
              <w:ind w:leftChars="0" w:left="480" w:hangingChars="200"/>
              <w:jc w:val="both"/>
              <w:rPr>
                <w:rFonts w:ascii="標楷體" w:eastAsia="標楷體" w:hAnsi="標楷體" w:cs="Times New Roman"/>
                <w:szCs w:val="24"/>
              </w:rPr>
            </w:pPr>
            <w:r w:rsidRPr="003D14E4">
              <w:rPr>
                <w:rFonts w:ascii="標楷體" w:eastAsia="標楷體" w:hAnsi="標楷體" w:cs="新細明體" w:hint="eastAsia"/>
                <w:kern w:val="0"/>
              </w:rPr>
              <w:t>自閉症學生教育需求與服務</w:t>
            </w:r>
          </w:p>
        </w:tc>
      </w:tr>
      <w:tr w:rsidR="003D14E4" w:rsidRPr="003D14E4" w14:paraId="129F865E" w14:textId="77777777" w:rsidTr="00C4139A">
        <w:trPr>
          <w:trHeight w:val="1134"/>
        </w:trPr>
        <w:tc>
          <w:tcPr>
            <w:tcW w:w="1020" w:type="dxa"/>
            <w:shd w:val="clear" w:color="auto" w:fill="D9D9D9" w:themeFill="background1" w:themeFillShade="D9"/>
            <w:vAlign w:val="center"/>
          </w:tcPr>
          <w:p w14:paraId="7174FA7E" w14:textId="6FC34BC4"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課程</w:t>
            </w:r>
            <w:r w:rsidR="002E4A89" w:rsidRPr="003D14E4">
              <w:rPr>
                <w:rFonts w:ascii="標楷體" w:eastAsia="標楷體" w:hAnsi="標楷體" w:cs="Times New Roman"/>
                <w:b/>
                <w:bCs/>
                <w:kern w:val="0"/>
                <w:szCs w:val="24"/>
              </w:rPr>
              <w:br/>
            </w:r>
            <w:r w:rsidRPr="003D14E4">
              <w:rPr>
                <w:rFonts w:ascii="標楷體" w:eastAsia="標楷體" w:hAnsi="標楷體" w:cs="Times New Roman"/>
                <w:b/>
                <w:bCs/>
                <w:kern w:val="0"/>
                <w:szCs w:val="24"/>
              </w:rPr>
              <w:t>類別</w:t>
            </w:r>
          </w:p>
        </w:tc>
        <w:tc>
          <w:tcPr>
            <w:tcW w:w="1020" w:type="dxa"/>
            <w:shd w:val="clear" w:color="auto" w:fill="D9D9D9" w:themeFill="background1" w:themeFillShade="D9"/>
            <w:vAlign w:val="center"/>
          </w:tcPr>
          <w:p w14:paraId="2FBAB7B9" w14:textId="70EA94E2"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最低</w:t>
            </w:r>
            <w:r w:rsidR="002E4A89" w:rsidRPr="003D14E4">
              <w:rPr>
                <w:rFonts w:ascii="標楷體" w:eastAsia="標楷體" w:hAnsi="標楷體" w:cs="Times New Roman"/>
                <w:b/>
                <w:bCs/>
                <w:kern w:val="0"/>
                <w:szCs w:val="24"/>
              </w:rPr>
              <w:br/>
            </w:r>
            <w:r w:rsidRPr="003D14E4">
              <w:rPr>
                <w:rFonts w:ascii="標楷體" w:eastAsia="標楷體" w:hAnsi="標楷體" w:cs="Times New Roman"/>
                <w:b/>
                <w:bCs/>
                <w:kern w:val="0"/>
                <w:szCs w:val="24"/>
              </w:rPr>
              <w:t>學分數</w:t>
            </w:r>
          </w:p>
        </w:tc>
        <w:tc>
          <w:tcPr>
            <w:tcW w:w="3767" w:type="dxa"/>
            <w:gridSpan w:val="2"/>
            <w:shd w:val="clear" w:color="auto" w:fill="D9D9D9" w:themeFill="background1" w:themeFillShade="D9"/>
            <w:vAlign w:val="center"/>
          </w:tcPr>
          <w:p w14:paraId="2927091A"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新細明體"/>
                <w:b/>
                <w:bCs/>
                <w:kern w:val="0"/>
                <w:szCs w:val="24"/>
              </w:rPr>
              <w:t>課程核心內容</w:t>
            </w:r>
          </w:p>
        </w:tc>
        <w:tc>
          <w:tcPr>
            <w:tcW w:w="1846" w:type="dxa"/>
            <w:shd w:val="clear" w:color="auto" w:fill="D9D9D9" w:themeFill="background1" w:themeFillShade="D9"/>
            <w:vAlign w:val="center"/>
          </w:tcPr>
          <w:p w14:paraId="5994FC91"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Times New Roman"/>
                <w:b/>
                <w:bCs/>
                <w:kern w:val="0"/>
                <w:szCs w:val="24"/>
              </w:rPr>
              <w:t>參考科目</w:t>
            </w:r>
          </w:p>
          <w:p w14:paraId="43AA2383"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（僅供參考）</w:t>
            </w:r>
          </w:p>
        </w:tc>
        <w:tc>
          <w:tcPr>
            <w:tcW w:w="1131" w:type="dxa"/>
            <w:shd w:val="clear" w:color="auto" w:fill="D9D9D9" w:themeFill="background1" w:themeFillShade="D9"/>
            <w:vAlign w:val="center"/>
          </w:tcPr>
          <w:p w14:paraId="71213473"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備註</w:t>
            </w:r>
          </w:p>
          <w:p w14:paraId="21E61425"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kern w:val="0"/>
                <w:szCs w:val="24"/>
              </w:rPr>
              <w:t>(</w:t>
            </w:r>
            <w:r w:rsidRPr="003D14E4">
              <w:rPr>
                <w:rFonts w:ascii="標楷體" w:eastAsia="標楷體" w:hAnsi="標楷體" w:cs="Times New Roman"/>
                <w:b/>
                <w:bCs/>
                <w:kern w:val="0"/>
                <w:szCs w:val="24"/>
              </w:rPr>
              <w:t>必、</w:t>
            </w:r>
            <w:proofErr w:type="gramStart"/>
            <w:r w:rsidRPr="003D14E4">
              <w:rPr>
                <w:rFonts w:ascii="標楷體" w:eastAsia="標楷體" w:hAnsi="標楷體" w:cs="Times New Roman"/>
                <w:b/>
                <w:bCs/>
                <w:kern w:val="0"/>
                <w:szCs w:val="24"/>
              </w:rPr>
              <w:t>選備規定</w:t>
            </w:r>
            <w:proofErr w:type="gramEnd"/>
            <w:r w:rsidRPr="003D14E4">
              <w:rPr>
                <w:rFonts w:ascii="標楷體" w:eastAsia="標楷體" w:hAnsi="標楷體" w:cs="Times New Roman"/>
                <w:b/>
                <w:bCs/>
                <w:kern w:val="0"/>
                <w:szCs w:val="24"/>
              </w:rPr>
              <w:t>)</w:t>
            </w:r>
          </w:p>
        </w:tc>
      </w:tr>
      <w:tr w:rsidR="003D14E4" w:rsidRPr="003D14E4" w14:paraId="2FBD8226" w14:textId="77777777" w:rsidTr="00C4139A">
        <w:trPr>
          <w:trHeight w:val="680"/>
        </w:trPr>
        <w:tc>
          <w:tcPr>
            <w:tcW w:w="1020" w:type="dxa"/>
            <w:vMerge w:val="restart"/>
            <w:vAlign w:val="center"/>
          </w:tcPr>
          <w:p w14:paraId="0CF27D19" w14:textId="197727AE" w:rsidR="008171A9" w:rsidRPr="003D14E4" w:rsidRDefault="008171A9" w:rsidP="008171A9">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szCs w:val="24"/>
              </w:rPr>
              <w:t>基礎知識與方法</w:t>
            </w:r>
          </w:p>
        </w:tc>
        <w:tc>
          <w:tcPr>
            <w:tcW w:w="1020" w:type="dxa"/>
            <w:vMerge w:val="restart"/>
            <w:vAlign w:val="center"/>
          </w:tcPr>
          <w:p w14:paraId="4DB5DD5B" w14:textId="77777777" w:rsidR="008171A9" w:rsidRPr="003D14E4" w:rsidRDefault="008171A9" w:rsidP="003C4E6D">
            <w:pPr>
              <w:jc w:val="center"/>
              <w:rPr>
                <w:rFonts w:ascii="標楷體" w:eastAsia="標楷體" w:hAnsi="標楷體" w:cs="Times New Roman"/>
              </w:rPr>
            </w:pPr>
            <w:r w:rsidRPr="003D14E4">
              <w:rPr>
                <w:rFonts w:ascii="標楷體" w:eastAsia="標楷體" w:hAnsi="標楷體" w:cs="Times New Roman" w:hint="eastAsia"/>
              </w:rPr>
              <w:t>8</w:t>
            </w:r>
          </w:p>
        </w:tc>
        <w:tc>
          <w:tcPr>
            <w:tcW w:w="3767" w:type="dxa"/>
            <w:gridSpan w:val="2"/>
            <w:vAlign w:val="center"/>
          </w:tcPr>
          <w:p w14:paraId="54F9CB84" w14:textId="77777777" w:rsidR="008171A9" w:rsidRPr="003D14E4" w:rsidRDefault="008171A9" w:rsidP="00444DDF">
            <w:pPr>
              <w:pStyle w:val="a9"/>
              <w:numPr>
                <w:ilvl w:val="0"/>
                <w:numId w:val="20"/>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正向學習環境的規劃與營造</w:t>
            </w:r>
          </w:p>
        </w:tc>
        <w:tc>
          <w:tcPr>
            <w:tcW w:w="1846" w:type="dxa"/>
            <w:vMerge w:val="restart"/>
            <w:vAlign w:val="center"/>
          </w:tcPr>
          <w:p w14:paraId="0E017088" w14:textId="77777777" w:rsidR="008171A9" w:rsidRPr="003D14E4" w:rsidRDefault="008171A9" w:rsidP="00B84FFE">
            <w:pPr>
              <w:spacing w:line="360" w:lineRule="exact"/>
              <w:jc w:val="both"/>
              <w:rPr>
                <w:rFonts w:ascii="標楷體" w:eastAsia="標楷體" w:hAnsi="標楷體"/>
                <w:szCs w:val="24"/>
              </w:rPr>
            </w:pPr>
            <w:r w:rsidRPr="003D14E4">
              <w:rPr>
                <w:rFonts w:ascii="標楷體" w:eastAsia="標楷體" w:hAnsi="標楷體" w:hint="eastAsia"/>
                <w:szCs w:val="24"/>
              </w:rPr>
              <w:t>行為改變技術、行為改變理論與技術、應用行為分析基本概念、特殊學生行為支持、正向行為支持、</w:t>
            </w:r>
            <w:r w:rsidRPr="003D14E4">
              <w:rPr>
                <w:rFonts w:ascii="標楷體" w:eastAsia="標楷體" w:hAnsi="標楷體" w:cs="新細明體" w:hint="eastAsia"/>
                <w:kern w:val="0"/>
                <w:szCs w:val="24"/>
              </w:rPr>
              <w:t>情緒行為障礙學生支持服務模式、情緒行為障礙學生巡迴輔導</w:t>
            </w:r>
          </w:p>
        </w:tc>
        <w:tc>
          <w:tcPr>
            <w:tcW w:w="1131" w:type="dxa"/>
            <w:vMerge w:val="restart"/>
            <w:vAlign w:val="center"/>
          </w:tcPr>
          <w:p w14:paraId="7D97484C" w14:textId="65E33A97" w:rsidR="008171A9" w:rsidRPr="003D14E4" w:rsidRDefault="008171A9" w:rsidP="005F4E22">
            <w:pPr>
              <w:widowControl/>
              <w:spacing w:line="360" w:lineRule="exact"/>
              <w:jc w:val="both"/>
              <w:rPr>
                <w:rFonts w:ascii="標楷體" w:eastAsia="標楷體" w:hAnsi="標楷體" w:cs="Times New Roman"/>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4</w:t>
            </w:r>
            <w:r w:rsidRPr="003D14E4">
              <w:rPr>
                <w:rFonts w:ascii="標楷體" w:eastAsia="標楷體" w:hAnsi="標楷體" w:cs="Times New Roman"/>
                <w:kern w:val="0"/>
                <w:szCs w:val="24"/>
              </w:rPr>
              <w:t>學分</w:t>
            </w:r>
          </w:p>
        </w:tc>
      </w:tr>
      <w:tr w:rsidR="003D14E4" w:rsidRPr="003D14E4" w14:paraId="45566185" w14:textId="77777777" w:rsidTr="00C4139A">
        <w:trPr>
          <w:trHeight w:val="680"/>
        </w:trPr>
        <w:tc>
          <w:tcPr>
            <w:tcW w:w="1020" w:type="dxa"/>
            <w:vMerge/>
            <w:vAlign w:val="center"/>
          </w:tcPr>
          <w:p w14:paraId="1436AD12" w14:textId="77777777" w:rsidR="008171A9" w:rsidRPr="003D14E4" w:rsidRDefault="008171A9" w:rsidP="003C4E6D">
            <w:pPr>
              <w:rPr>
                <w:rFonts w:ascii="標楷體" w:eastAsia="標楷體" w:hAnsi="標楷體" w:cs="Times New Roman"/>
                <w:b/>
                <w:kern w:val="0"/>
                <w:szCs w:val="24"/>
              </w:rPr>
            </w:pPr>
          </w:p>
        </w:tc>
        <w:tc>
          <w:tcPr>
            <w:tcW w:w="1020" w:type="dxa"/>
            <w:vMerge/>
            <w:vAlign w:val="center"/>
          </w:tcPr>
          <w:p w14:paraId="109A4709" w14:textId="77777777" w:rsidR="008171A9" w:rsidRPr="003D14E4" w:rsidRDefault="008171A9" w:rsidP="003C4E6D">
            <w:pPr>
              <w:jc w:val="center"/>
              <w:rPr>
                <w:rFonts w:ascii="標楷體" w:eastAsia="標楷體" w:hAnsi="標楷體" w:cs="Times New Roman"/>
              </w:rPr>
            </w:pPr>
          </w:p>
        </w:tc>
        <w:tc>
          <w:tcPr>
            <w:tcW w:w="3767" w:type="dxa"/>
            <w:gridSpan w:val="2"/>
            <w:vAlign w:val="center"/>
          </w:tcPr>
          <w:p w14:paraId="09A3E04A" w14:textId="77777777" w:rsidR="008171A9" w:rsidRPr="003D14E4" w:rsidRDefault="008171A9" w:rsidP="00444DDF">
            <w:pPr>
              <w:pStyle w:val="a9"/>
              <w:numPr>
                <w:ilvl w:val="0"/>
                <w:numId w:val="20"/>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個別化的行為增強系統</w:t>
            </w:r>
          </w:p>
        </w:tc>
        <w:tc>
          <w:tcPr>
            <w:tcW w:w="1846" w:type="dxa"/>
            <w:vMerge/>
            <w:vAlign w:val="center"/>
          </w:tcPr>
          <w:p w14:paraId="6EE03D50" w14:textId="77777777" w:rsidR="008171A9" w:rsidRPr="003D14E4" w:rsidRDefault="008171A9" w:rsidP="00B84FFE">
            <w:pPr>
              <w:spacing w:line="360" w:lineRule="exact"/>
              <w:ind w:left="150" w:hanging="150"/>
              <w:jc w:val="both"/>
              <w:rPr>
                <w:rFonts w:ascii="標楷體" w:eastAsia="標楷體" w:hAnsi="標楷體" w:cs="新細明體"/>
                <w:kern w:val="0"/>
                <w:szCs w:val="24"/>
              </w:rPr>
            </w:pPr>
          </w:p>
        </w:tc>
        <w:tc>
          <w:tcPr>
            <w:tcW w:w="1131" w:type="dxa"/>
            <w:vMerge/>
          </w:tcPr>
          <w:p w14:paraId="2B9D1C60" w14:textId="77777777" w:rsidR="008171A9" w:rsidRPr="003D14E4" w:rsidRDefault="008171A9" w:rsidP="002E4A89">
            <w:pPr>
              <w:spacing w:line="360" w:lineRule="exact"/>
              <w:jc w:val="both"/>
              <w:rPr>
                <w:rFonts w:ascii="標楷體" w:eastAsia="標楷體" w:hAnsi="標楷體" w:cs="Times New Roman"/>
                <w:kern w:val="0"/>
                <w:szCs w:val="24"/>
              </w:rPr>
            </w:pPr>
          </w:p>
        </w:tc>
      </w:tr>
      <w:tr w:rsidR="003D14E4" w:rsidRPr="003D14E4" w14:paraId="39A2E34A" w14:textId="77777777" w:rsidTr="00C4139A">
        <w:trPr>
          <w:trHeight w:val="680"/>
        </w:trPr>
        <w:tc>
          <w:tcPr>
            <w:tcW w:w="1020" w:type="dxa"/>
            <w:vMerge/>
            <w:vAlign w:val="center"/>
          </w:tcPr>
          <w:p w14:paraId="1DE81292" w14:textId="77777777" w:rsidR="008171A9" w:rsidRPr="003D14E4" w:rsidRDefault="008171A9" w:rsidP="003C4E6D">
            <w:pPr>
              <w:rPr>
                <w:rFonts w:ascii="標楷體" w:eastAsia="標楷體" w:hAnsi="標楷體" w:cs="Times New Roman"/>
                <w:b/>
                <w:kern w:val="0"/>
                <w:szCs w:val="24"/>
              </w:rPr>
            </w:pPr>
          </w:p>
        </w:tc>
        <w:tc>
          <w:tcPr>
            <w:tcW w:w="1020" w:type="dxa"/>
            <w:vMerge/>
            <w:vAlign w:val="center"/>
          </w:tcPr>
          <w:p w14:paraId="6B1D2A0D" w14:textId="77777777" w:rsidR="008171A9" w:rsidRPr="003D14E4" w:rsidRDefault="008171A9" w:rsidP="003C4E6D">
            <w:pPr>
              <w:jc w:val="center"/>
              <w:rPr>
                <w:rFonts w:ascii="標楷體" w:eastAsia="標楷體" w:hAnsi="標楷體" w:cs="Times New Roman"/>
              </w:rPr>
            </w:pPr>
          </w:p>
        </w:tc>
        <w:tc>
          <w:tcPr>
            <w:tcW w:w="3767" w:type="dxa"/>
            <w:gridSpan w:val="2"/>
            <w:vAlign w:val="center"/>
          </w:tcPr>
          <w:p w14:paraId="58E32BB5" w14:textId="77777777" w:rsidR="008171A9" w:rsidRPr="003D14E4" w:rsidRDefault="008171A9" w:rsidP="00444DDF">
            <w:pPr>
              <w:pStyle w:val="a9"/>
              <w:numPr>
                <w:ilvl w:val="0"/>
                <w:numId w:val="20"/>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正向行為支持</w:t>
            </w:r>
          </w:p>
        </w:tc>
        <w:tc>
          <w:tcPr>
            <w:tcW w:w="1846" w:type="dxa"/>
            <w:vMerge/>
            <w:vAlign w:val="center"/>
          </w:tcPr>
          <w:p w14:paraId="1E10A9AE" w14:textId="77777777" w:rsidR="008171A9" w:rsidRPr="003D14E4" w:rsidRDefault="008171A9" w:rsidP="00B84FFE">
            <w:pPr>
              <w:spacing w:line="360" w:lineRule="exact"/>
              <w:ind w:left="150" w:hanging="150"/>
              <w:jc w:val="both"/>
              <w:rPr>
                <w:rFonts w:ascii="標楷體" w:eastAsia="標楷體" w:hAnsi="標楷體" w:cs="新細明體"/>
                <w:kern w:val="0"/>
                <w:szCs w:val="24"/>
              </w:rPr>
            </w:pPr>
          </w:p>
        </w:tc>
        <w:tc>
          <w:tcPr>
            <w:tcW w:w="1131" w:type="dxa"/>
            <w:vMerge/>
          </w:tcPr>
          <w:p w14:paraId="004A3369" w14:textId="77777777" w:rsidR="008171A9" w:rsidRPr="003D14E4" w:rsidRDefault="008171A9" w:rsidP="002E4A89">
            <w:pPr>
              <w:spacing w:line="360" w:lineRule="exact"/>
              <w:jc w:val="both"/>
              <w:rPr>
                <w:rFonts w:ascii="標楷體" w:eastAsia="標楷體" w:hAnsi="標楷體" w:cs="Times New Roman"/>
                <w:kern w:val="0"/>
                <w:szCs w:val="24"/>
              </w:rPr>
            </w:pPr>
          </w:p>
        </w:tc>
      </w:tr>
      <w:tr w:rsidR="003D14E4" w:rsidRPr="003D14E4" w14:paraId="77712CC4" w14:textId="77777777" w:rsidTr="00C4139A">
        <w:trPr>
          <w:trHeight w:val="964"/>
        </w:trPr>
        <w:tc>
          <w:tcPr>
            <w:tcW w:w="1020" w:type="dxa"/>
            <w:vMerge/>
            <w:vAlign w:val="center"/>
          </w:tcPr>
          <w:p w14:paraId="38F664CD" w14:textId="77777777" w:rsidR="008171A9" w:rsidRPr="003D14E4" w:rsidRDefault="008171A9" w:rsidP="003C4E6D">
            <w:pPr>
              <w:rPr>
                <w:rFonts w:ascii="標楷體" w:eastAsia="標楷體" w:hAnsi="標楷體" w:cs="Times New Roman"/>
                <w:b/>
                <w:kern w:val="0"/>
                <w:szCs w:val="24"/>
              </w:rPr>
            </w:pPr>
          </w:p>
        </w:tc>
        <w:tc>
          <w:tcPr>
            <w:tcW w:w="1020" w:type="dxa"/>
            <w:vMerge/>
            <w:vAlign w:val="center"/>
          </w:tcPr>
          <w:p w14:paraId="5F85E94F" w14:textId="77777777" w:rsidR="008171A9" w:rsidRPr="003D14E4" w:rsidRDefault="008171A9" w:rsidP="003C4E6D">
            <w:pPr>
              <w:jc w:val="center"/>
              <w:rPr>
                <w:rFonts w:ascii="標楷體" w:eastAsia="標楷體" w:hAnsi="標楷體" w:cs="Times New Roman"/>
              </w:rPr>
            </w:pPr>
          </w:p>
        </w:tc>
        <w:tc>
          <w:tcPr>
            <w:tcW w:w="3767" w:type="dxa"/>
            <w:gridSpan w:val="2"/>
            <w:vAlign w:val="center"/>
          </w:tcPr>
          <w:p w14:paraId="2F545790" w14:textId="77777777" w:rsidR="008171A9" w:rsidRPr="003D14E4" w:rsidRDefault="008171A9" w:rsidP="00444DDF">
            <w:pPr>
              <w:pStyle w:val="a9"/>
              <w:numPr>
                <w:ilvl w:val="0"/>
                <w:numId w:val="20"/>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語言、行為與溝通及應用行為分析基本概念</w:t>
            </w:r>
          </w:p>
        </w:tc>
        <w:tc>
          <w:tcPr>
            <w:tcW w:w="1846" w:type="dxa"/>
            <w:vMerge/>
            <w:vAlign w:val="center"/>
          </w:tcPr>
          <w:p w14:paraId="51AFFD50" w14:textId="77777777" w:rsidR="008171A9" w:rsidRPr="003D14E4" w:rsidRDefault="008171A9" w:rsidP="00B84FFE">
            <w:pPr>
              <w:spacing w:line="360" w:lineRule="exact"/>
              <w:ind w:left="150" w:hanging="150"/>
              <w:jc w:val="both"/>
              <w:rPr>
                <w:rFonts w:ascii="標楷體" w:eastAsia="標楷體" w:hAnsi="標楷體" w:cs="新細明體"/>
                <w:kern w:val="0"/>
                <w:szCs w:val="24"/>
              </w:rPr>
            </w:pPr>
          </w:p>
        </w:tc>
        <w:tc>
          <w:tcPr>
            <w:tcW w:w="1131" w:type="dxa"/>
            <w:vMerge/>
          </w:tcPr>
          <w:p w14:paraId="6795C345" w14:textId="77777777" w:rsidR="008171A9" w:rsidRPr="003D14E4" w:rsidRDefault="008171A9" w:rsidP="002E4A89">
            <w:pPr>
              <w:spacing w:line="360" w:lineRule="exact"/>
              <w:jc w:val="both"/>
              <w:rPr>
                <w:rFonts w:ascii="標楷體" w:eastAsia="標楷體" w:hAnsi="標楷體" w:cs="Times New Roman"/>
                <w:kern w:val="0"/>
                <w:szCs w:val="24"/>
              </w:rPr>
            </w:pPr>
          </w:p>
        </w:tc>
      </w:tr>
      <w:tr w:rsidR="003D14E4" w:rsidRPr="003D14E4" w14:paraId="1D811C6B" w14:textId="77777777" w:rsidTr="00C4139A">
        <w:trPr>
          <w:trHeight w:val="964"/>
        </w:trPr>
        <w:tc>
          <w:tcPr>
            <w:tcW w:w="1020" w:type="dxa"/>
            <w:vMerge/>
            <w:vAlign w:val="center"/>
          </w:tcPr>
          <w:p w14:paraId="4BCF6153" w14:textId="77777777" w:rsidR="008171A9" w:rsidRPr="003D14E4" w:rsidRDefault="008171A9" w:rsidP="003C4E6D">
            <w:pPr>
              <w:rPr>
                <w:rFonts w:ascii="標楷體" w:eastAsia="標楷體" w:hAnsi="標楷體" w:cs="Times New Roman"/>
                <w:b/>
                <w:kern w:val="0"/>
                <w:szCs w:val="24"/>
              </w:rPr>
            </w:pPr>
          </w:p>
        </w:tc>
        <w:tc>
          <w:tcPr>
            <w:tcW w:w="1020" w:type="dxa"/>
            <w:vMerge/>
            <w:vAlign w:val="center"/>
          </w:tcPr>
          <w:p w14:paraId="6DD58C62" w14:textId="77777777" w:rsidR="008171A9" w:rsidRPr="003D14E4" w:rsidRDefault="008171A9" w:rsidP="003C4E6D">
            <w:pPr>
              <w:jc w:val="center"/>
              <w:rPr>
                <w:rFonts w:ascii="標楷體" w:eastAsia="標楷體" w:hAnsi="標楷體" w:cs="Times New Roman"/>
              </w:rPr>
            </w:pPr>
          </w:p>
        </w:tc>
        <w:tc>
          <w:tcPr>
            <w:tcW w:w="3767" w:type="dxa"/>
            <w:gridSpan w:val="2"/>
            <w:tcBorders>
              <w:bottom w:val="double" w:sz="4" w:space="0" w:color="auto"/>
            </w:tcBorders>
            <w:vAlign w:val="center"/>
          </w:tcPr>
          <w:p w14:paraId="347786A3" w14:textId="77777777" w:rsidR="008171A9" w:rsidRPr="003D14E4" w:rsidRDefault="008171A9" w:rsidP="00444DDF">
            <w:pPr>
              <w:pStyle w:val="a9"/>
              <w:numPr>
                <w:ilvl w:val="0"/>
                <w:numId w:val="20"/>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替代性(變通性)教育安置型態的設計與運用</w:t>
            </w:r>
          </w:p>
        </w:tc>
        <w:tc>
          <w:tcPr>
            <w:tcW w:w="1846" w:type="dxa"/>
            <w:vMerge/>
            <w:tcBorders>
              <w:bottom w:val="double" w:sz="4" w:space="0" w:color="auto"/>
            </w:tcBorders>
            <w:vAlign w:val="center"/>
          </w:tcPr>
          <w:p w14:paraId="6874D894" w14:textId="77777777" w:rsidR="008171A9" w:rsidRPr="003D14E4" w:rsidRDefault="008171A9" w:rsidP="00B84FFE">
            <w:pPr>
              <w:spacing w:line="360" w:lineRule="exact"/>
              <w:ind w:left="150" w:hanging="150"/>
              <w:jc w:val="both"/>
              <w:rPr>
                <w:rFonts w:ascii="標楷體" w:eastAsia="標楷體" w:hAnsi="標楷體" w:cs="新細明體"/>
                <w:kern w:val="0"/>
                <w:szCs w:val="24"/>
              </w:rPr>
            </w:pPr>
          </w:p>
        </w:tc>
        <w:tc>
          <w:tcPr>
            <w:tcW w:w="1131" w:type="dxa"/>
            <w:vMerge/>
          </w:tcPr>
          <w:p w14:paraId="65A59CE6" w14:textId="77777777" w:rsidR="008171A9" w:rsidRPr="003D14E4" w:rsidRDefault="008171A9" w:rsidP="002E4A89">
            <w:pPr>
              <w:spacing w:line="360" w:lineRule="exact"/>
              <w:jc w:val="both"/>
              <w:rPr>
                <w:rFonts w:ascii="標楷體" w:eastAsia="標楷體" w:hAnsi="標楷體" w:cs="Times New Roman"/>
                <w:kern w:val="0"/>
                <w:szCs w:val="24"/>
              </w:rPr>
            </w:pPr>
          </w:p>
        </w:tc>
      </w:tr>
      <w:tr w:rsidR="003D14E4" w:rsidRPr="003D14E4" w14:paraId="5D319F39" w14:textId="77777777" w:rsidTr="00C4139A">
        <w:trPr>
          <w:trHeight w:val="794"/>
        </w:trPr>
        <w:tc>
          <w:tcPr>
            <w:tcW w:w="1020" w:type="dxa"/>
            <w:vMerge/>
          </w:tcPr>
          <w:p w14:paraId="7D2BE7D2" w14:textId="77777777" w:rsidR="008171A9" w:rsidRPr="003D14E4" w:rsidRDefault="008171A9" w:rsidP="003C4E6D">
            <w:pPr>
              <w:rPr>
                <w:rFonts w:ascii="標楷體" w:eastAsia="標楷體" w:hAnsi="標楷體" w:cs="Times New Roman"/>
              </w:rPr>
            </w:pPr>
          </w:p>
        </w:tc>
        <w:tc>
          <w:tcPr>
            <w:tcW w:w="1020" w:type="dxa"/>
            <w:vMerge/>
          </w:tcPr>
          <w:p w14:paraId="186950E9" w14:textId="77777777" w:rsidR="008171A9" w:rsidRPr="003D14E4" w:rsidRDefault="008171A9" w:rsidP="003C4E6D">
            <w:pPr>
              <w:jc w:val="center"/>
              <w:rPr>
                <w:rFonts w:ascii="標楷體" w:eastAsia="標楷體" w:hAnsi="標楷體" w:cs="Times New Roman"/>
              </w:rPr>
            </w:pPr>
          </w:p>
        </w:tc>
        <w:tc>
          <w:tcPr>
            <w:tcW w:w="3767" w:type="dxa"/>
            <w:gridSpan w:val="2"/>
            <w:tcBorders>
              <w:top w:val="double" w:sz="4" w:space="0" w:color="auto"/>
            </w:tcBorders>
          </w:tcPr>
          <w:p w14:paraId="1B51CA98" w14:textId="77777777" w:rsidR="008171A9" w:rsidRPr="003D14E4" w:rsidRDefault="008171A9" w:rsidP="00444DDF">
            <w:pPr>
              <w:pStyle w:val="a9"/>
              <w:numPr>
                <w:ilvl w:val="0"/>
                <w:numId w:val="21"/>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特殊教育學生</w:t>
            </w:r>
            <w:r w:rsidRPr="003D14E4">
              <w:rPr>
                <w:rFonts w:ascii="標楷體" w:eastAsia="標楷體" w:hAnsi="標楷體" w:cs="Times New Roman"/>
                <w:szCs w:val="24"/>
              </w:rPr>
              <w:t>情緒行為問題</w:t>
            </w:r>
            <w:r w:rsidRPr="003D14E4">
              <w:rPr>
                <w:rFonts w:ascii="標楷體" w:eastAsia="標楷體" w:hAnsi="標楷體" w:cs="Times New Roman" w:hint="eastAsia"/>
                <w:szCs w:val="24"/>
              </w:rPr>
              <w:t>的評量</w:t>
            </w:r>
          </w:p>
        </w:tc>
        <w:tc>
          <w:tcPr>
            <w:tcW w:w="1846" w:type="dxa"/>
            <w:vMerge w:val="restart"/>
            <w:tcBorders>
              <w:top w:val="double" w:sz="4" w:space="0" w:color="auto"/>
            </w:tcBorders>
            <w:vAlign w:val="center"/>
          </w:tcPr>
          <w:p w14:paraId="4B2954AA" w14:textId="30427E37" w:rsidR="008171A9" w:rsidRPr="003D14E4" w:rsidRDefault="008171A9" w:rsidP="00B84FFE">
            <w:pPr>
              <w:spacing w:line="360" w:lineRule="exact"/>
              <w:jc w:val="both"/>
              <w:rPr>
                <w:rFonts w:ascii="標楷體" w:eastAsia="標楷體" w:hAnsi="標楷體" w:cs="Times New Roman"/>
                <w:szCs w:val="24"/>
              </w:rPr>
            </w:pPr>
            <w:r w:rsidRPr="003D14E4">
              <w:rPr>
                <w:rFonts w:ascii="標楷體" w:eastAsia="標楷體" w:hAnsi="標楷體" w:cs="Times New Roman" w:hint="eastAsia"/>
                <w:szCs w:val="24"/>
              </w:rPr>
              <w:t>情緒行為的評量、特殊教育學</w:t>
            </w:r>
            <w:r w:rsidRPr="003D14E4">
              <w:rPr>
                <w:rFonts w:ascii="標楷體" w:eastAsia="標楷體" w:hAnsi="標楷體" w:cs="Times New Roman" w:hint="eastAsia"/>
                <w:szCs w:val="24"/>
              </w:rPr>
              <w:lastRenderedPageBreak/>
              <w:t>生的情緒行為評量、特殊教育學生的社會技能評量、行為功能評量、行為功能分析</w:t>
            </w:r>
          </w:p>
        </w:tc>
        <w:tc>
          <w:tcPr>
            <w:tcW w:w="1131" w:type="dxa"/>
            <w:vMerge/>
          </w:tcPr>
          <w:p w14:paraId="0BA1E743" w14:textId="77777777" w:rsidR="008171A9" w:rsidRPr="003D14E4" w:rsidRDefault="008171A9" w:rsidP="002E4A89">
            <w:pPr>
              <w:spacing w:line="360" w:lineRule="exact"/>
              <w:jc w:val="both"/>
              <w:rPr>
                <w:rFonts w:ascii="標楷體" w:eastAsia="標楷體" w:hAnsi="標楷體" w:cs="Times New Roman"/>
              </w:rPr>
            </w:pPr>
          </w:p>
        </w:tc>
      </w:tr>
      <w:tr w:rsidR="003D14E4" w:rsidRPr="003D14E4" w14:paraId="550B4109" w14:textId="77777777" w:rsidTr="00C4139A">
        <w:trPr>
          <w:trHeight w:val="454"/>
        </w:trPr>
        <w:tc>
          <w:tcPr>
            <w:tcW w:w="1020" w:type="dxa"/>
            <w:vMerge/>
          </w:tcPr>
          <w:p w14:paraId="53B63C27" w14:textId="77777777" w:rsidR="008171A9" w:rsidRPr="003D14E4" w:rsidRDefault="008171A9" w:rsidP="003C4E6D">
            <w:pPr>
              <w:rPr>
                <w:rFonts w:ascii="標楷體" w:eastAsia="標楷體" w:hAnsi="標楷體" w:cs="Times New Roman"/>
              </w:rPr>
            </w:pPr>
          </w:p>
        </w:tc>
        <w:tc>
          <w:tcPr>
            <w:tcW w:w="1020" w:type="dxa"/>
            <w:vMerge/>
          </w:tcPr>
          <w:p w14:paraId="112E73F8" w14:textId="77777777" w:rsidR="008171A9" w:rsidRPr="003D14E4" w:rsidRDefault="008171A9" w:rsidP="003C4E6D">
            <w:pPr>
              <w:jc w:val="center"/>
              <w:rPr>
                <w:rFonts w:ascii="標楷體" w:eastAsia="標楷體" w:hAnsi="標楷體" w:cs="Times New Roman"/>
              </w:rPr>
            </w:pPr>
          </w:p>
        </w:tc>
        <w:tc>
          <w:tcPr>
            <w:tcW w:w="3767" w:type="dxa"/>
            <w:gridSpan w:val="2"/>
          </w:tcPr>
          <w:p w14:paraId="3E23B5BA" w14:textId="77777777" w:rsidR="008171A9" w:rsidRPr="003D14E4" w:rsidRDefault="008171A9" w:rsidP="00444DDF">
            <w:pPr>
              <w:pStyle w:val="a9"/>
              <w:numPr>
                <w:ilvl w:val="0"/>
                <w:numId w:val="21"/>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特殊教育學生學校適應之評量</w:t>
            </w:r>
          </w:p>
        </w:tc>
        <w:tc>
          <w:tcPr>
            <w:tcW w:w="1846" w:type="dxa"/>
            <w:vMerge/>
          </w:tcPr>
          <w:p w14:paraId="7AFF8918" w14:textId="77777777" w:rsidR="008171A9" w:rsidRPr="003D14E4" w:rsidRDefault="008171A9" w:rsidP="002E4A89">
            <w:pPr>
              <w:spacing w:line="360" w:lineRule="exact"/>
              <w:jc w:val="both"/>
              <w:rPr>
                <w:rFonts w:ascii="標楷體" w:eastAsia="標楷體" w:hAnsi="標楷體" w:cs="新細明體"/>
                <w:kern w:val="0"/>
                <w:szCs w:val="24"/>
              </w:rPr>
            </w:pPr>
          </w:p>
        </w:tc>
        <w:tc>
          <w:tcPr>
            <w:tcW w:w="1131" w:type="dxa"/>
            <w:vMerge/>
          </w:tcPr>
          <w:p w14:paraId="383B4678" w14:textId="77777777" w:rsidR="008171A9" w:rsidRPr="003D14E4" w:rsidRDefault="008171A9" w:rsidP="002E4A89">
            <w:pPr>
              <w:spacing w:line="360" w:lineRule="exact"/>
              <w:jc w:val="both"/>
              <w:rPr>
                <w:rFonts w:ascii="標楷體" w:eastAsia="標楷體" w:hAnsi="標楷體" w:cs="Times New Roman"/>
                <w:kern w:val="0"/>
                <w:szCs w:val="24"/>
              </w:rPr>
            </w:pPr>
          </w:p>
        </w:tc>
      </w:tr>
      <w:tr w:rsidR="003D14E4" w:rsidRPr="003D14E4" w14:paraId="3AC9C925" w14:textId="77777777" w:rsidTr="00C4139A">
        <w:trPr>
          <w:trHeight w:val="794"/>
        </w:trPr>
        <w:tc>
          <w:tcPr>
            <w:tcW w:w="1020" w:type="dxa"/>
            <w:vMerge/>
          </w:tcPr>
          <w:p w14:paraId="2BCACF23" w14:textId="77777777" w:rsidR="008171A9" w:rsidRPr="003D14E4" w:rsidRDefault="008171A9" w:rsidP="003C4E6D">
            <w:pPr>
              <w:rPr>
                <w:rFonts w:ascii="標楷體" w:eastAsia="標楷體" w:hAnsi="標楷體" w:cs="Times New Roman"/>
              </w:rPr>
            </w:pPr>
          </w:p>
        </w:tc>
        <w:tc>
          <w:tcPr>
            <w:tcW w:w="1020" w:type="dxa"/>
            <w:vMerge/>
          </w:tcPr>
          <w:p w14:paraId="1E793587" w14:textId="77777777" w:rsidR="008171A9" w:rsidRPr="003D14E4" w:rsidRDefault="008171A9" w:rsidP="003C4E6D">
            <w:pPr>
              <w:jc w:val="center"/>
              <w:rPr>
                <w:rFonts w:ascii="標楷體" w:eastAsia="標楷體" w:hAnsi="標楷體" w:cs="Times New Roman"/>
              </w:rPr>
            </w:pPr>
          </w:p>
        </w:tc>
        <w:tc>
          <w:tcPr>
            <w:tcW w:w="3767" w:type="dxa"/>
            <w:gridSpan w:val="2"/>
          </w:tcPr>
          <w:p w14:paraId="2B073E48" w14:textId="77777777" w:rsidR="008171A9" w:rsidRPr="003D14E4" w:rsidRDefault="008171A9" w:rsidP="00444DDF">
            <w:pPr>
              <w:pStyle w:val="a9"/>
              <w:numPr>
                <w:ilvl w:val="0"/>
                <w:numId w:val="21"/>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情緒行為障礙學生社會技能之評量</w:t>
            </w:r>
          </w:p>
        </w:tc>
        <w:tc>
          <w:tcPr>
            <w:tcW w:w="1846" w:type="dxa"/>
            <w:vMerge/>
          </w:tcPr>
          <w:p w14:paraId="4FED1983" w14:textId="77777777" w:rsidR="008171A9" w:rsidRPr="003D14E4" w:rsidRDefault="008171A9" w:rsidP="002E4A89">
            <w:pPr>
              <w:spacing w:line="360" w:lineRule="exact"/>
              <w:jc w:val="both"/>
              <w:rPr>
                <w:rFonts w:ascii="標楷體" w:eastAsia="標楷體" w:hAnsi="標楷體" w:cs="新細明體"/>
                <w:kern w:val="0"/>
                <w:szCs w:val="24"/>
              </w:rPr>
            </w:pPr>
          </w:p>
        </w:tc>
        <w:tc>
          <w:tcPr>
            <w:tcW w:w="1131" w:type="dxa"/>
            <w:vMerge/>
          </w:tcPr>
          <w:p w14:paraId="55F889C2" w14:textId="77777777" w:rsidR="008171A9" w:rsidRPr="003D14E4" w:rsidRDefault="008171A9" w:rsidP="002E4A89">
            <w:pPr>
              <w:spacing w:line="360" w:lineRule="exact"/>
              <w:jc w:val="both"/>
              <w:rPr>
                <w:rFonts w:ascii="標楷體" w:eastAsia="標楷體" w:hAnsi="標楷體" w:cs="Times New Roman"/>
                <w:kern w:val="0"/>
                <w:szCs w:val="24"/>
              </w:rPr>
            </w:pPr>
          </w:p>
        </w:tc>
      </w:tr>
      <w:tr w:rsidR="003D14E4" w:rsidRPr="003D14E4" w14:paraId="5872DA46" w14:textId="77777777" w:rsidTr="00C4139A">
        <w:trPr>
          <w:trHeight w:val="454"/>
        </w:trPr>
        <w:tc>
          <w:tcPr>
            <w:tcW w:w="1020" w:type="dxa"/>
            <w:vMerge/>
          </w:tcPr>
          <w:p w14:paraId="6A3658F8" w14:textId="77777777" w:rsidR="008171A9" w:rsidRPr="003D14E4" w:rsidRDefault="008171A9" w:rsidP="003C4E6D">
            <w:pPr>
              <w:rPr>
                <w:rFonts w:ascii="標楷體" w:eastAsia="標楷體" w:hAnsi="標楷體" w:cs="Times New Roman"/>
              </w:rPr>
            </w:pPr>
          </w:p>
        </w:tc>
        <w:tc>
          <w:tcPr>
            <w:tcW w:w="1020" w:type="dxa"/>
            <w:vMerge/>
          </w:tcPr>
          <w:p w14:paraId="42001BB4" w14:textId="77777777" w:rsidR="008171A9" w:rsidRPr="003D14E4" w:rsidRDefault="008171A9" w:rsidP="003C4E6D">
            <w:pPr>
              <w:jc w:val="center"/>
              <w:rPr>
                <w:rFonts w:ascii="標楷體" w:eastAsia="標楷體" w:hAnsi="標楷體" w:cs="Times New Roman"/>
              </w:rPr>
            </w:pPr>
          </w:p>
        </w:tc>
        <w:tc>
          <w:tcPr>
            <w:tcW w:w="3767" w:type="dxa"/>
            <w:gridSpan w:val="2"/>
            <w:tcBorders>
              <w:bottom w:val="single" w:sz="4" w:space="0" w:color="auto"/>
            </w:tcBorders>
          </w:tcPr>
          <w:p w14:paraId="19339AAA" w14:textId="77777777" w:rsidR="008171A9" w:rsidRPr="003D14E4" w:rsidRDefault="008171A9" w:rsidP="00444DDF">
            <w:pPr>
              <w:pStyle w:val="a9"/>
              <w:numPr>
                <w:ilvl w:val="0"/>
                <w:numId w:val="21"/>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自閉症學生社會技能之評量</w:t>
            </w:r>
          </w:p>
        </w:tc>
        <w:tc>
          <w:tcPr>
            <w:tcW w:w="1846" w:type="dxa"/>
            <w:vMerge/>
          </w:tcPr>
          <w:p w14:paraId="6BC1302A" w14:textId="77777777" w:rsidR="008171A9" w:rsidRPr="003D14E4" w:rsidRDefault="008171A9" w:rsidP="002E4A89">
            <w:pPr>
              <w:spacing w:line="360" w:lineRule="exact"/>
              <w:jc w:val="both"/>
              <w:rPr>
                <w:rFonts w:ascii="標楷體" w:eastAsia="標楷體" w:hAnsi="標楷體" w:cs="新細明體"/>
                <w:kern w:val="0"/>
                <w:szCs w:val="24"/>
              </w:rPr>
            </w:pPr>
          </w:p>
        </w:tc>
        <w:tc>
          <w:tcPr>
            <w:tcW w:w="1131" w:type="dxa"/>
            <w:vMerge/>
          </w:tcPr>
          <w:p w14:paraId="6D61B53D" w14:textId="77777777" w:rsidR="008171A9" w:rsidRPr="003D14E4" w:rsidRDefault="008171A9" w:rsidP="002E4A89">
            <w:pPr>
              <w:spacing w:line="360" w:lineRule="exact"/>
              <w:jc w:val="both"/>
              <w:rPr>
                <w:rFonts w:ascii="標楷體" w:eastAsia="標楷體" w:hAnsi="標楷體" w:cs="Times New Roman"/>
                <w:kern w:val="0"/>
                <w:szCs w:val="24"/>
              </w:rPr>
            </w:pPr>
          </w:p>
        </w:tc>
      </w:tr>
      <w:tr w:rsidR="003D14E4" w:rsidRPr="003D14E4" w14:paraId="0F1F2A61" w14:textId="77777777" w:rsidTr="00C4139A">
        <w:trPr>
          <w:trHeight w:val="454"/>
        </w:trPr>
        <w:tc>
          <w:tcPr>
            <w:tcW w:w="1020" w:type="dxa"/>
            <w:vMerge/>
          </w:tcPr>
          <w:p w14:paraId="492C85AC" w14:textId="77777777" w:rsidR="008171A9" w:rsidRPr="003D14E4" w:rsidRDefault="008171A9" w:rsidP="003C4E6D">
            <w:pPr>
              <w:rPr>
                <w:rFonts w:ascii="標楷體" w:eastAsia="標楷體" w:hAnsi="標楷體" w:cs="Times New Roman"/>
              </w:rPr>
            </w:pPr>
          </w:p>
        </w:tc>
        <w:tc>
          <w:tcPr>
            <w:tcW w:w="1020" w:type="dxa"/>
            <w:vMerge/>
          </w:tcPr>
          <w:p w14:paraId="4C10F3F2" w14:textId="77777777" w:rsidR="008171A9" w:rsidRPr="003D14E4" w:rsidRDefault="008171A9" w:rsidP="003C4E6D">
            <w:pPr>
              <w:jc w:val="center"/>
              <w:rPr>
                <w:rFonts w:ascii="標楷體" w:eastAsia="標楷體" w:hAnsi="標楷體" w:cs="Times New Roman"/>
              </w:rPr>
            </w:pPr>
          </w:p>
        </w:tc>
        <w:tc>
          <w:tcPr>
            <w:tcW w:w="3767" w:type="dxa"/>
            <w:gridSpan w:val="2"/>
            <w:tcBorders>
              <w:bottom w:val="double" w:sz="4" w:space="0" w:color="auto"/>
            </w:tcBorders>
          </w:tcPr>
          <w:p w14:paraId="416B6A4C" w14:textId="77777777" w:rsidR="008171A9" w:rsidRPr="003D14E4" w:rsidRDefault="008171A9" w:rsidP="00444DDF">
            <w:pPr>
              <w:pStyle w:val="a9"/>
              <w:numPr>
                <w:ilvl w:val="0"/>
                <w:numId w:val="21"/>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行為功能評估與功能行為分析</w:t>
            </w:r>
          </w:p>
        </w:tc>
        <w:tc>
          <w:tcPr>
            <w:tcW w:w="1846" w:type="dxa"/>
            <w:vMerge/>
            <w:tcBorders>
              <w:bottom w:val="double" w:sz="4" w:space="0" w:color="auto"/>
            </w:tcBorders>
          </w:tcPr>
          <w:p w14:paraId="50D9C837" w14:textId="77777777" w:rsidR="008171A9" w:rsidRPr="003D14E4" w:rsidRDefault="008171A9" w:rsidP="002E4A89">
            <w:pPr>
              <w:spacing w:line="360" w:lineRule="exact"/>
              <w:jc w:val="both"/>
              <w:rPr>
                <w:rFonts w:ascii="標楷體" w:eastAsia="標楷體" w:hAnsi="標楷體" w:cs="新細明體"/>
                <w:kern w:val="0"/>
                <w:szCs w:val="24"/>
              </w:rPr>
            </w:pPr>
          </w:p>
        </w:tc>
        <w:tc>
          <w:tcPr>
            <w:tcW w:w="1131" w:type="dxa"/>
            <w:vMerge/>
          </w:tcPr>
          <w:p w14:paraId="4DE2C151" w14:textId="77777777" w:rsidR="008171A9" w:rsidRPr="003D14E4" w:rsidRDefault="008171A9" w:rsidP="002E4A89">
            <w:pPr>
              <w:spacing w:line="360" w:lineRule="exact"/>
              <w:jc w:val="both"/>
              <w:rPr>
                <w:rFonts w:ascii="標楷體" w:eastAsia="標楷體" w:hAnsi="標楷體" w:cs="Times New Roman"/>
                <w:kern w:val="0"/>
                <w:szCs w:val="24"/>
              </w:rPr>
            </w:pPr>
          </w:p>
        </w:tc>
      </w:tr>
      <w:tr w:rsidR="003D14E4" w:rsidRPr="003D14E4" w14:paraId="1EF53A19" w14:textId="77777777" w:rsidTr="00C4139A">
        <w:trPr>
          <w:trHeight w:val="794"/>
        </w:trPr>
        <w:tc>
          <w:tcPr>
            <w:tcW w:w="1020" w:type="dxa"/>
            <w:vMerge/>
          </w:tcPr>
          <w:p w14:paraId="39A97892" w14:textId="77777777" w:rsidR="008171A9" w:rsidRPr="003D14E4" w:rsidRDefault="008171A9" w:rsidP="003C4E6D">
            <w:pPr>
              <w:rPr>
                <w:rFonts w:ascii="標楷體" w:eastAsia="標楷體" w:hAnsi="標楷體"/>
                <w:b/>
                <w:szCs w:val="24"/>
              </w:rPr>
            </w:pPr>
          </w:p>
        </w:tc>
        <w:tc>
          <w:tcPr>
            <w:tcW w:w="1020" w:type="dxa"/>
            <w:vMerge/>
          </w:tcPr>
          <w:p w14:paraId="35834EC2" w14:textId="77777777" w:rsidR="008171A9" w:rsidRPr="003D14E4" w:rsidRDefault="008171A9" w:rsidP="003C4E6D">
            <w:pPr>
              <w:jc w:val="center"/>
              <w:rPr>
                <w:rFonts w:ascii="標楷體" w:eastAsia="標楷體" w:hAnsi="標楷體" w:cs="Times New Roman"/>
              </w:rPr>
            </w:pPr>
          </w:p>
        </w:tc>
        <w:tc>
          <w:tcPr>
            <w:tcW w:w="3767" w:type="dxa"/>
            <w:gridSpan w:val="2"/>
          </w:tcPr>
          <w:p w14:paraId="09713A87" w14:textId="77777777" w:rsidR="008171A9" w:rsidRPr="003D14E4" w:rsidRDefault="008171A9" w:rsidP="00444DDF">
            <w:pPr>
              <w:pStyle w:val="a9"/>
              <w:numPr>
                <w:ilvl w:val="0"/>
                <w:numId w:val="22"/>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自閉症學生實證有效的學業和社會技能教學策略</w:t>
            </w:r>
          </w:p>
        </w:tc>
        <w:tc>
          <w:tcPr>
            <w:tcW w:w="1846" w:type="dxa"/>
            <w:vMerge w:val="restart"/>
            <w:tcBorders>
              <w:top w:val="double" w:sz="4" w:space="0" w:color="auto"/>
            </w:tcBorders>
            <w:vAlign w:val="center"/>
          </w:tcPr>
          <w:p w14:paraId="57DEFC8C" w14:textId="77777777" w:rsidR="008171A9" w:rsidRPr="003D14E4" w:rsidRDefault="008171A9" w:rsidP="00B84FFE">
            <w:pPr>
              <w:spacing w:line="360" w:lineRule="exact"/>
              <w:jc w:val="both"/>
              <w:rPr>
                <w:rFonts w:ascii="標楷體" w:eastAsia="標楷體" w:hAnsi="標楷體" w:cs="新細明體"/>
                <w:kern w:val="0"/>
                <w:szCs w:val="24"/>
              </w:rPr>
            </w:pPr>
            <w:r w:rsidRPr="003D14E4">
              <w:rPr>
                <w:rFonts w:ascii="標楷體" w:eastAsia="標楷體" w:hAnsi="標楷體" w:cs="新細明體" w:hint="eastAsia"/>
                <w:kern w:val="0"/>
                <w:szCs w:val="24"/>
              </w:rPr>
              <w:t>情緒行為障礙學生教學策略、自閉症學生教學策略、</w:t>
            </w:r>
            <w:r w:rsidRPr="003D14E4">
              <w:rPr>
                <w:rFonts w:ascii="標楷體" w:eastAsia="標楷體" w:hAnsi="標楷體" w:cs="Times New Roman" w:hint="eastAsia"/>
                <w:szCs w:val="24"/>
              </w:rPr>
              <w:t>社會技巧、社會技能訓練、生活管理、生活技能訓練、情緒需求學生輔導</w:t>
            </w:r>
          </w:p>
        </w:tc>
        <w:tc>
          <w:tcPr>
            <w:tcW w:w="1131" w:type="dxa"/>
            <w:vMerge/>
          </w:tcPr>
          <w:p w14:paraId="208B66D8" w14:textId="77777777" w:rsidR="008171A9" w:rsidRPr="003D14E4" w:rsidRDefault="008171A9" w:rsidP="002E4A89">
            <w:pPr>
              <w:widowControl/>
              <w:spacing w:line="360" w:lineRule="exact"/>
              <w:jc w:val="both"/>
              <w:rPr>
                <w:rFonts w:ascii="標楷體" w:eastAsia="標楷體" w:hAnsi="標楷體" w:cs="Times New Roman"/>
                <w:kern w:val="0"/>
                <w:szCs w:val="24"/>
              </w:rPr>
            </w:pPr>
          </w:p>
        </w:tc>
      </w:tr>
      <w:tr w:rsidR="003D14E4" w:rsidRPr="003D14E4" w14:paraId="1B2E3515" w14:textId="77777777" w:rsidTr="00C4139A">
        <w:trPr>
          <w:trHeight w:val="794"/>
        </w:trPr>
        <w:tc>
          <w:tcPr>
            <w:tcW w:w="1020" w:type="dxa"/>
            <w:vMerge/>
          </w:tcPr>
          <w:p w14:paraId="40C28B74" w14:textId="77777777" w:rsidR="008171A9" w:rsidRPr="003D14E4" w:rsidRDefault="008171A9" w:rsidP="003C4E6D">
            <w:pPr>
              <w:rPr>
                <w:rFonts w:ascii="標楷體" w:eastAsia="標楷體" w:hAnsi="標楷體"/>
                <w:b/>
                <w:szCs w:val="24"/>
              </w:rPr>
            </w:pPr>
          </w:p>
        </w:tc>
        <w:tc>
          <w:tcPr>
            <w:tcW w:w="1020" w:type="dxa"/>
            <w:vMerge/>
          </w:tcPr>
          <w:p w14:paraId="026CA7BA" w14:textId="77777777" w:rsidR="008171A9" w:rsidRPr="003D14E4" w:rsidRDefault="008171A9" w:rsidP="003C4E6D">
            <w:pPr>
              <w:jc w:val="center"/>
              <w:rPr>
                <w:rFonts w:ascii="標楷體" w:eastAsia="標楷體" w:hAnsi="標楷體" w:cs="Times New Roman"/>
              </w:rPr>
            </w:pPr>
          </w:p>
        </w:tc>
        <w:tc>
          <w:tcPr>
            <w:tcW w:w="3767" w:type="dxa"/>
            <w:gridSpan w:val="2"/>
          </w:tcPr>
          <w:p w14:paraId="1D6B4218" w14:textId="77777777" w:rsidR="008171A9" w:rsidRPr="003D14E4" w:rsidRDefault="008171A9" w:rsidP="00444DDF">
            <w:pPr>
              <w:pStyle w:val="a9"/>
              <w:numPr>
                <w:ilvl w:val="0"/>
                <w:numId w:val="22"/>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具情緒行為需求之特殊教育學生的社會技能教學策略</w:t>
            </w:r>
          </w:p>
        </w:tc>
        <w:tc>
          <w:tcPr>
            <w:tcW w:w="1846" w:type="dxa"/>
            <w:vMerge/>
            <w:vAlign w:val="center"/>
          </w:tcPr>
          <w:p w14:paraId="36D35D0D" w14:textId="77777777" w:rsidR="008171A9" w:rsidRPr="003D14E4" w:rsidRDefault="008171A9" w:rsidP="00B84FFE">
            <w:pPr>
              <w:spacing w:line="360" w:lineRule="exact"/>
              <w:jc w:val="both"/>
              <w:rPr>
                <w:rFonts w:ascii="標楷體" w:eastAsia="標楷體" w:hAnsi="標楷體" w:cs="新細明體"/>
                <w:kern w:val="0"/>
                <w:szCs w:val="24"/>
              </w:rPr>
            </w:pPr>
          </w:p>
        </w:tc>
        <w:tc>
          <w:tcPr>
            <w:tcW w:w="1131" w:type="dxa"/>
            <w:vMerge/>
          </w:tcPr>
          <w:p w14:paraId="65A58D64" w14:textId="77777777" w:rsidR="008171A9" w:rsidRPr="003D14E4" w:rsidRDefault="008171A9" w:rsidP="002E4A89">
            <w:pPr>
              <w:widowControl/>
              <w:spacing w:line="360" w:lineRule="exact"/>
              <w:jc w:val="both"/>
              <w:rPr>
                <w:rFonts w:ascii="標楷體" w:eastAsia="標楷體" w:hAnsi="標楷體" w:cs="Times New Roman"/>
                <w:kern w:val="0"/>
                <w:szCs w:val="24"/>
              </w:rPr>
            </w:pPr>
          </w:p>
        </w:tc>
      </w:tr>
      <w:tr w:rsidR="003D14E4" w:rsidRPr="003D14E4" w14:paraId="2C00419A" w14:textId="77777777" w:rsidTr="00C4139A">
        <w:trPr>
          <w:trHeight w:val="1134"/>
        </w:trPr>
        <w:tc>
          <w:tcPr>
            <w:tcW w:w="1020" w:type="dxa"/>
            <w:vMerge/>
          </w:tcPr>
          <w:p w14:paraId="56B734DA" w14:textId="4331FF88" w:rsidR="008171A9" w:rsidRPr="003D14E4" w:rsidRDefault="008171A9" w:rsidP="003C4E6D">
            <w:pPr>
              <w:rPr>
                <w:rFonts w:ascii="標楷體" w:eastAsia="標楷體" w:hAnsi="標楷體"/>
                <w:b/>
                <w:szCs w:val="24"/>
              </w:rPr>
            </w:pPr>
          </w:p>
        </w:tc>
        <w:tc>
          <w:tcPr>
            <w:tcW w:w="1020" w:type="dxa"/>
            <w:vMerge/>
          </w:tcPr>
          <w:p w14:paraId="4D738150" w14:textId="77777777" w:rsidR="008171A9" w:rsidRPr="003D14E4" w:rsidRDefault="008171A9" w:rsidP="003C4E6D">
            <w:pPr>
              <w:jc w:val="center"/>
              <w:rPr>
                <w:rFonts w:ascii="標楷體" w:eastAsia="標楷體" w:hAnsi="標楷體" w:cs="Times New Roman"/>
              </w:rPr>
            </w:pPr>
          </w:p>
        </w:tc>
        <w:tc>
          <w:tcPr>
            <w:tcW w:w="3767" w:type="dxa"/>
            <w:gridSpan w:val="2"/>
          </w:tcPr>
          <w:p w14:paraId="6334A60A" w14:textId="77777777" w:rsidR="008171A9" w:rsidRPr="003D14E4" w:rsidRDefault="008171A9" w:rsidP="00444DDF">
            <w:pPr>
              <w:pStyle w:val="a9"/>
              <w:numPr>
                <w:ilvl w:val="0"/>
                <w:numId w:val="22"/>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具情緒行為需求之特殊教育學生之自我概念與自我管理教學策略</w:t>
            </w:r>
          </w:p>
        </w:tc>
        <w:tc>
          <w:tcPr>
            <w:tcW w:w="1846" w:type="dxa"/>
            <w:vMerge/>
            <w:vAlign w:val="center"/>
          </w:tcPr>
          <w:p w14:paraId="75D2AE83" w14:textId="77777777" w:rsidR="008171A9" w:rsidRPr="003D14E4" w:rsidRDefault="008171A9" w:rsidP="00B84FFE">
            <w:pPr>
              <w:spacing w:line="360" w:lineRule="exact"/>
              <w:jc w:val="both"/>
              <w:rPr>
                <w:rFonts w:ascii="標楷體" w:eastAsia="標楷體" w:hAnsi="標楷體" w:cs="Times New Roman"/>
                <w:szCs w:val="24"/>
              </w:rPr>
            </w:pPr>
          </w:p>
        </w:tc>
        <w:tc>
          <w:tcPr>
            <w:tcW w:w="1131" w:type="dxa"/>
            <w:vMerge/>
          </w:tcPr>
          <w:p w14:paraId="2E7DD279" w14:textId="77777777" w:rsidR="008171A9" w:rsidRPr="003D14E4" w:rsidRDefault="008171A9" w:rsidP="002E4A89">
            <w:pPr>
              <w:widowControl/>
              <w:spacing w:line="360" w:lineRule="exact"/>
              <w:jc w:val="both"/>
              <w:rPr>
                <w:rFonts w:ascii="標楷體" w:eastAsia="標楷體" w:hAnsi="標楷體" w:cs="Times New Roman"/>
                <w:kern w:val="0"/>
                <w:szCs w:val="24"/>
              </w:rPr>
            </w:pPr>
          </w:p>
        </w:tc>
      </w:tr>
      <w:tr w:rsidR="003D14E4" w:rsidRPr="003D14E4" w14:paraId="170190AC" w14:textId="77777777" w:rsidTr="00C4139A">
        <w:trPr>
          <w:trHeight w:val="454"/>
        </w:trPr>
        <w:tc>
          <w:tcPr>
            <w:tcW w:w="1020" w:type="dxa"/>
            <w:vMerge/>
          </w:tcPr>
          <w:p w14:paraId="20E17C07" w14:textId="77777777" w:rsidR="008171A9" w:rsidRPr="003D14E4" w:rsidRDefault="008171A9" w:rsidP="003C4E6D">
            <w:pPr>
              <w:rPr>
                <w:rFonts w:ascii="標楷體" w:eastAsia="標楷體" w:hAnsi="標楷體"/>
                <w:b/>
                <w:szCs w:val="24"/>
              </w:rPr>
            </w:pPr>
          </w:p>
        </w:tc>
        <w:tc>
          <w:tcPr>
            <w:tcW w:w="1020" w:type="dxa"/>
            <w:vMerge/>
          </w:tcPr>
          <w:p w14:paraId="055FCC2C" w14:textId="77777777" w:rsidR="008171A9" w:rsidRPr="003D14E4" w:rsidRDefault="008171A9" w:rsidP="003C4E6D">
            <w:pPr>
              <w:jc w:val="center"/>
              <w:rPr>
                <w:rFonts w:ascii="標楷體" w:eastAsia="標楷體" w:hAnsi="標楷體" w:cs="Times New Roman"/>
              </w:rPr>
            </w:pPr>
          </w:p>
        </w:tc>
        <w:tc>
          <w:tcPr>
            <w:tcW w:w="3767" w:type="dxa"/>
            <w:gridSpan w:val="2"/>
            <w:tcBorders>
              <w:bottom w:val="double" w:sz="4" w:space="0" w:color="auto"/>
            </w:tcBorders>
          </w:tcPr>
          <w:p w14:paraId="47286D3B" w14:textId="77777777" w:rsidR="008171A9" w:rsidRPr="003D14E4" w:rsidRDefault="008171A9" w:rsidP="00444DDF">
            <w:pPr>
              <w:pStyle w:val="a9"/>
              <w:numPr>
                <w:ilvl w:val="0"/>
                <w:numId w:val="22"/>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同理心、諮詢與正向溝通技巧</w:t>
            </w:r>
          </w:p>
        </w:tc>
        <w:tc>
          <w:tcPr>
            <w:tcW w:w="1846" w:type="dxa"/>
            <w:vMerge/>
            <w:tcBorders>
              <w:bottom w:val="double" w:sz="4" w:space="0" w:color="auto"/>
            </w:tcBorders>
            <w:vAlign w:val="center"/>
          </w:tcPr>
          <w:p w14:paraId="74F34194" w14:textId="77777777" w:rsidR="008171A9" w:rsidRPr="003D14E4" w:rsidRDefault="008171A9" w:rsidP="00B84FFE">
            <w:pPr>
              <w:spacing w:line="360" w:lineRule="exact"/>
              <w:jc w:val="both"/>
              <w:rPr>
                <w:rFonts w:ascii="標楷體" w:eastAsia="標楷體" w:hAnsi="標楷體" w:cs="新細明體"/>
                <w:kern w:val="0"/>
                <w:szCs w:val="24"/>
              </w:rPr>
            </w:pPr>
          </w:p>
        </w:tc>
        <w:tc>
          <w:tcPr>
            <w:tcW w:w="1131" w:type="dxa"/>
            <w:vMerge/>
          </w:tcPr>
          <w:p w14:paraId="3327C01B" w14:textId="77777777" w:rsidR="008171A9" w:rsidRPr="003D14E4" w:rsidRDefault="008171A9" w:rsidP="002E4A89">
            <w:pPr>
              <w:widowControl/>
              <w:spacing w:line="360" w:lineRule="exact"/>
              <w:jc w:val="both"/>
              <w:rPr>
                <w:rFonts w:ascii="標楷體" w:eastAsia="標楷體" w:hAnsi="標楷體" w:cs="Times New Roman"/>
                <w:kern w:val="0"/>
                <w:szCs w:val="24"/>
              </w:rPr>
            </w:pPr>
          </w:p>
        </w:tc>
      </w:tr>
      <w:tr w:rsidR="003D14E4" w:rsidRPr="003D14E4" w14:paraId="7A1EEA35" w14:textId="77777777" w:rsidTr="00C4139A">
        <w:trPr>
          <w:trHeight w:val="454"/>
        </w:trPr>
        <w:tc>
          <w:tcPr>
            <w:tcW w:w="1020" w:type="dxa"/>
            <w:vMerge/>
          </w:tcPr>
          <w:p w14:paraId="3217C730" w14:textId="77777777" w:rsidR="008171A9" w:rsidRPr="003D14E4" w:rsidRDefault="008171A9" w:rsidP="003C4E6D">
            <w:pPr>
              <w:rPr>
                <w:rFonts w:ascii="標楷體" w:eastAsia="標楷體" w:hAnsi="標楷體"/>
                <w:b/>
                <w:szCs w:val="24"/>
              </w:rPr>
            </w:pPr>
          </w:p>
        </w:tc>
        <w:tc>
          <w:tcPr>
            <w:tcW w:w="1020" w:type="dxa"/>
            <w:vMerge/>
          </w:tcPr>
          <w:p w14:paraId="554158D3" w14:textId="77777777" w:rsidR="008171A9" w:rsidRPr="003D14E4" w:rsidRDefault="008171A9" w:rsidP="003C4E6D">
            <w:pPr>
              <w:jc w:val="center"/>
              <w:rPr>
                <w:rFonts w:ascii="標楷體" w:eastAsia="標楷體" w:hAnsi="標楷體" w:cs="Times New Roman"/>
              </w:rPr>
            </w:pPr>
          </w:p>
        </w:tc>
        <w:tc>
          <w:tcPr>
            <w:tcW w:w="3767" w:type="dxa"/>
            <w:gridSpan w:val="2"/>
            <w:tcBorders>
              <w:top w:val="double" w:sz="4" w:space="0" w:color="auto"/>
            </w:tcBorders>
          </w:tcPr>
          <w:p w14:paraId="46F96F11" w14:textId="77777777" w:rsidR="008171A9" w:rsidRPr="003D14E4" w:rsidRDefault="008171A9" w:rsidP="00444DDF">
            <w:pPr>
              <w:pStyle w:val="a9"/>
              <w:numPr>
                <w:ilvl w:val="0"/>
                <w:numId w:val="23"/>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(教師的)助人技巧與壓力調適</w:t>
            </w:r>
          </w:p>
        </w:tc>
        <w:tc>
          <w:tcPr>
            <w:tcW w:w="1846" w:type="dxa"/>
            <w:vMerge w:val="restart"/>
            <w:tcBorders>
              <w:top w:val="double" w:sz="4" w:space="0" w:color="auto"/>
            </w:tcBorders>
            <w:vAlign w:val="center"/>
          </w:tcPr>
          <w:p w14:paraId="6A26C5E6" w14:textId="77777777" w:rsidR="008171A9" w:rsidRPr="003D14E4" w:rsidRDefault="008171A9" w:rsidP="00B84FFE">
            <w:pPr>
              <w:spacing w:line="360" w:lineRule="exact"/>
              <w:jc w:val="both"/>
              <w:rPr>
                <w:rFonts w:ascii="標楷體" w:eastAsia="標楷體" w:hAnsi="標楷體" w:cs="Times New Roman"/>
              </w:rPr>
            </w:pPr>
            <w:r w:rsidRPr="003D14E4">
              <w:rPr>
                <w:rFonts w:ascii="標楷體" w:eastAsia="標楷體" w:hAnsi="標楷體" w:cs="Times New Roman" w:hint="eastAsia"/>
              </w:rPr>
              <w:t>正向行為支持工作倫理、正向行為專業倫理、特殊教育教師專業倫理、特殊教育</w:t>
            </w:r>
            <w:r w:rsidRPr="003D14E4">
              <w:rPr>
                <w:rFonts w:ascii="標楷體" w:eastAsia="標楷體" w:hAnsi="標楷體" w:cs="新細明體" w:hint="eastAsia"/>
                <w:kern w:val="0"/>
              </w:rPr>
              <w:t>教師專業成長</w:t>
            </w:r>
          </w:p>
        </w:tc>
        <w:tc>
          <w:tcPr>
            <w:tcW w:w="1131" w:type="dxa"/>
            <w:vMerge/>
          </w:tcPr>
          <w:p w14:paraId="6C8309E1" w14:textId="77777777" w:rsidR="008171A9" w:rsidRPr="003D14E4" w:rsidRDefault="008171A9" w:rsidP="002E4A89">
            <w:pPr>
              <w:widowControl/>
              <w:spacing w:line="360" w:lineRule="exact"/>
              <w:jc w:val="both"/>
              <w:rPr>
                <w:rFonts w:ascii="標楷體" w:eastAsia="標楷體" w:hAnsi="標楷體" w:cs="Times New Roman"/>
                <w:kern w:val="0"/>
                <w:szCs w:val="24"/>
              </w:rPr>
            </w:pPr>
          </w:p>
        </w:tc>
      </w:tr>
      <w:tr w:rsidR="003D14E4" w:rsidRPr="003D14E4" w14:paraId="5858DF63" w14:textId="77777777" w:rsidTr="00C4139A">
        <w:trPr>
          <w:trHeight w:val="794"/>
        </w:trPr>
        <w:tc>
          <w:tcPr>
            <w:tcW w:w="1020" w:type="dxa"/>
            <w:vMerge/>
          </w:tcPr>
          <w:p w14:paraId="0F0BDBA2" w14:textId="77777777" w:rsidR="008171A9" w:rsidRPr="003D14E4" w:rsidRDefault="008171A9" w:rsidP="003C4E6D">
            <w:pPr>
              <w:rPr>
                <w:rFonts w:ascii="標楷體" w:eastAsia="標楷體" w:hAnsi="標楷體"/>
                <w:b/>
                <w:szCs w:val="24"/>
              </w:rPr>
            </w:pPr>
          </w:p>
        </w:tc>
        <w:tc>
          <w:tcPr>
            <w:tcW w:w="1020" w:type="dxa"/>
            <w:vMerge/>
          </w:tcPr>
          <w:p w14:paraId="54F58A60" w14:textId="77777777" w:rsidR="008171A9" w:rsidRPr="003D14E4" w:rsidRDefault="008171A9" w:rsidP="003C4E6D">
            <w:pPr>
              <w:jc w:val="center"/>
              <w:rPr>
                <w:rFonts w:ascii="標楷體" w:eastAsia="標楷體" w:hAnsi="標楷體" w:cs="Times New Roman"/>
              </w:rPr>
            </w:pPr>
          </w:p>
        </w:tc>
        <w:tc>
          <w:tcPr>
            <w:tcW w:w="3767" w:type="dxa"/>
            <w:gridSpan w:val="2"/>
          </w:tcPr>
          <w:p w14:paraId="6ACA6B60" w14:textId="77777777" w:rsidR="008171A9" w:rsidRPr="003D14E4" w:rsidRDefault="008171A9" w:rsidP="00444DDF">
            <w:pPr>
              <w:pStyle w:val="a9"/>
              <w:numPr>
                <w:ilvl w:val="0"/>
                <w:numId w:val="23"/>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(教師)因應攻擊爆發行為的自我保護措施</w:t>
            </w:r>
          </w:p>
        </w:tc>
        <w:tc>
          <w:tcPr>
            <w:tcW w:w="1846" w:type="dxa"/>
            <w:vMerge/>
          </w:tcPr>
          <w:p w14:paraId="72862E4B" w14:textId="77777777" w:rsidR="008171A9" w:rsidRPr="003D14E4" w:rsidRDefault="008171A9" w:rsidP="002E4A89">
            <w:pPr>
              <w:spacing w:line="360" w:lineRule="exact"/>
              <w:jc w:val="both"/>
              <w:rPr>
                <w:rFonts w:ascii="標楷體" w:eastAsia="標楷體" w:hAnsi="標楷體" w:cs="新細明體"/>
                <w:kern w:val="0"/>
                <w:szCs w:val="24"/>
              </w:rPr>
            </w:pPr>
          </w:p>
        </w:tc>
        <w:tc>
          <w:tcPr>
            <w:tcW w:w="1131" w:type="dxa"/>
            <w:vMerge/>
          </w:tcPr>
          <w:p w14:paraId="20AAED28" w14:textId="77777777" w:rsidR="008171A9" w:rsidRPr="003D14E4" w:rsidRDefault="008171A9" w:rsidP="002E4A89">
            <w:pPr>
              <w:widowControl/>
              <w:spacing w:line="360" w:lineRule="exact"/>
              <w:jc w:val="both"/>
              <w:rPr>
                <w:rFonts w:ascii="標楷體" w:eastAsia="標楷體" w:hAnsi="標楷體" w:cs="Times New Roman"/>
                <w:kern w:val="0"/>
                <w:szCs w:val="24"/>
              </w:rPr>
            </w:pPr>
          </w:p>
        </w:tc>
      </w:tr>
      <w:tr w:rsidR="003D14E4" w:rsidRPr="003D14E4" w14:paraId="4786A574" w14:textId="77777777" w:rsidTr="00C4139A">
        <w:trPr>
          <w:trHeight w:val="454"/>
        </w:trPr>
        <w:tc>
          <w:tcPr>
            <w:tcW w:w="1020" w:type="dxa"/>
            <w:vMerge/>
          </w:tcPr>
          <w:p w14:paraId="647EBA38" w14:textId="77777777" w:rsidR="008171A9" w:rsidRPr="003D14E4" w:rsidRDefault="008171A9" w:rsidP="003C4E6D">
            <w:pPr>
              <w:rPr>
                <w:rFonts w:ascii="標楷體" w:eastAsia="標楷體" w:hAnsi="標楷體"/>
                <w:b/>
                <w:szCs w:val="24"/>
              </w:rPr>
            </w:pPr>
          </w:p>
        </w:tc>
        <w:tc>
          <w:tcPr>
            <w:tcW w:w="1020" w:type="dxa"/>
            <w:vMerge/>
          </w:tcPr>
          <w:p w14:paraId="6CBAEDB4" w14:textId="77777777" w:rsidR="008171A9" w:rsidRPr="003D14E4" w:rsidRDefault="008171A9" w:rsidP="003C4E6D">
            <w:pPr>
              <w:jc w:val="center"/>
              <w:rPr>
                <w:rFonts w:ascii="標楷體" w:eastAsia="標楷體" w:hAnsi="標楷體" w:cs="Times New Roman"/>
              </w:rPr>
            </w:pPr>
          </w:p>
        </w:tc>
        <w:tc>
          <w:tcPr>
            <w:tcW w:w="3767" w:type="dxa"/>
            <w:gridSpan w:val="2"/>
          </w:tcPr>
          <w:p w14:paraId="5A3DF9CA" w14:textId="77777777" w:rsidR="008171A9" w:rsidRPr="003D14E4" w:rsidRDefault="008171A9" w:rsidP="00444DDF">
            <w:pPr>
              <w:pStyle w:val="a9"/>
              <w:numPr>
                <w:ilvl w:val="0"/>
                <w:numId w:val="23"/>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(教師的)專業倫理實踐</w:t>
            </w:r>
          </w:p>
        </w:tc>
        <w:tc>
          <w:tcPr>
            <w:tcW w:w="1846" w:type="dxa"/>
            <w:vMerge/>
          </w:tcPr>
          <w:p w14:paraId="16A4ADB3" w14:textId="77777777" w:rsidR="008171A9" w:rsidRPr="003D14E4" w:rsidRDefault="008171A9" w:rsidP="002E4A89">
            <w:pPr>
              <w:spacing w:line="360" w:lineRule="exact"/>
              <w:jc w:val="both"/>
              <w:rPr>
                <w:rFonts w:ascii="標楷體" w:eastAsia="標楷體" w:hAnsi="標楷體" w:cs="新細明體"/>
                <w:kern w:val="0"/>
                <w:szCs w:val="24"/>
              </w:rPr>
            </w:pPr>
          </w:p>
        </w:tc>
        <w:tc>
          <w:tcPr>
            <w:tcW w:w="1131" w:type="dxa"/>
            <w:vMerge/>
          </w:tcPr>
          <w:p w14:paraId="46A87468" w14:textId="77777777" w:rsidR="008171A9" w:rsidRPr="003D14E4" w:rsidRDefault="008171A9" w:rsidP="002E4A89">
            <w:pPr>
              <w:widowControl/>
              <w:spacing w:line="360" w:lineRule="exact"/>
              <w:jc w:val="both"/>
              <w:rPr>
                <w:rFonts w:ascii="標楷體" w:eastAsia="標楷體" w:hAnsi="標楷體" w:cs="Times New Roman"/>
                <w:kern w:val="0"/>
                <w:szCs w:val="24"/>
              </w:rPr>
            </w:pPr>
          </w:p>
        </w:tc>
      </w:tr>
      <w:tr w:rsidR="003D14E4" w:rsidRPr="003D14E4" w14:paraId="52CE4788" w14:textId="77777777" w:rsidTr="00C4139A">
        <w:trPr>
          <w:trHeight w:val="794"/>
        </w:trPr>
        <w:tc>
          <w:tcPr>
            <w:tcW w:w="1020" w:type="dxa"/>
            <w:vMerge/>
          </w:tcPr>
          <w:p w14:paraId="13862DA8" w14:textId="77777777" w:rsidR="008171A9" w:rsidRPr="003D14E4" w:rsidRDefault="008171A9" w:rsidP="003C4E6D">
            <w:pPr>
              <w:rPr>
                <w:rFonts w:ascii="標楷體" w:eastAsia="標楷體" w:hAnsi="標楷體"/>
                <w:b/>
                <w:szCs w:val="24"/>
              </w:rPr>
            </w:pPr>
          </w:p>
        </w:tc>
        <w:tc>
          <w:tcPr>
            <w:tcW w:w="1020" w:type="dxa"/>
            <w:vMerge/>
          </w:tcPr>
          <w:p w14:paraId="1D9249B2" w14:textId="77777777" w:rsidR="008171A9" w:rsidRPr="003D14E4" w:rsidRDefault="008171A9" w:rsidP="003C4E6D">
            <w:pPr>
              <w:jc w:val="center"/>
              <w:rPr>
                <w:rFonts w:ascii="標楷體" w:eastAsia="標楷體" w:hAnsi="標楷體" w:cs="Times New Roman"/>
              </w:rPr>
            </w:pPr>
          </w:p>
        </w:tc>
        <w:tc>
          <w:tcPr>
            <w:tcW w:w="3767" w:type="dxa"/>
            <w:gridSpan w:val="2"/>
            <w:tcBorders>
              <w:bottom w:val="double" w:sz="4" w:space="0" w:color="auto"/>
            </w:tcBorders>
          </w:tcPr>
          <w:p w14:paraId="1021E5F8" w14:textId="77777777" w:rsidR="008171A9" w:rsidRPr="003D14E4" w:rsidRDefault="008171A9" w:rsidP="00444DDF">
            <w:pPr>
              <w:pStyle w:val="a9"/>
              <w:numPr>
                <w:ilvl w:val="0"/>
                <w:numId w:val="23"/>
              </w:numPr>
              <w:spacing w:line="360" w:lineRule="exact"/>
              <w:ind w:leftChars="0" w:left="360" w:hangingChars="150" w:hanging="360"/>
              <w:jc w:val="both"/>
              <w:rPr>
                <w:rFonts w:ascii="標楷體" w:eastAsia="標楷體" w:hAnsi="標楷體" w:cs="Times New Roman"/>
                <w:szCs w:val="24"/>
              </w:rPr>
            </w:pPr>
            <w:r w:rsidRPr="003D14E4">
              <w:rPr>
                <w:rFonts w:ascii="標楷體" w:eastAsia="標楷體" w:hAnsi="標楷體" w:cs="Times New Roman" w:hint="eastAsia"/>
                <w:szCs w:val="24"/>
              </w:rPr>
              <w:t>(教師)對具情緒行為需求之特殊教育學生的權益保障</w:t>
            </w:r>
          </w:p>
        </w:tc>
        <w:tc>
          <w:tcPr>
            <w:tcW w:w="1846" w:type="dxa"/>
            <w:vMerge/>
            <w:tcBorders>
              <w:bottom w:val="double" w:sz="4" w:space="0" w:color="auto"/>
            </w:tcBorders>
          </w:tcPr>
          <w:p w14:paraId="7F800653" w14:textId="77777777" w:rsidR="008171A9" w:rsidRPr="003D14E4" w:rsidRDefault="008171A9" w:rsidP="002E4A89">
            <w:pPr>
              <w:spacing w:line="360" w:lineRule="exact"/>
              <w:jc w:val="both"/>
              <w:rPr>
                <w:rFonts w:ascii="標楷體" w:eastAsia="標楷體" w:hAnsi="標楷體" w:cs="新細明體"/>
                <w:kern w:val="0"/>
                <w:szCs w:val="24"/>
              </w:rPr>
            </w:pPr>
          </w:p>
        </w:tc>
        <w:tc>
          <w:tcPr>
            <w:tcW w:w="1131" w:type="dxa"/>
            <w:vMerge/>
            <w:tcBorders>
              <w:bottom w:val="double" w:sz="4" w:space="0" w:color="auto"/>
            </w:tcBorders>
          </w:tcPr>
          <w:p w14:paraId="6D7F96EF" w14:textId="77777777" w:rsidR="008171A9" w:rsidRPr="003D14E4" w:rsidRDefault="008171A9" w:rsidP="002E4A89">
            <w:pPr>
              <w:widowControl/>
              <w:spacing w:line="360" w:lineRule="exact"/>
              <w:jc w:val="both"/>
              <w:rPr>
                <w:rFonts w:ascii="標楷體" w:eastAsia="標楷體" w:hAnsi="標楷體" w:cs="Times New Roman"/>
                <w:kern w:val="0"/>
                <w:szCs w:val="24"/>
              </w:rPr>
            </w:pPr>
          </w:p>
        </w:tc>
      </w:tr>
      <w:tr w:rsidR="003D14E4" w:rsidRPr="003D14E4" w14:paraId="2DAD48F8" w14:textId="77777777" w:rsidTr="00C4139A">
        <w:trPr>
          <w:trHeight w:val="907"/>
        </w:trPr>
        <w:tc>
          <w:tcPr>
            <w:tcW w:w="1020" w:type="dxa"/>
            <w:vMerge w:val="restart"/>
            <w:tcBorders>
              <w:top w:val="double" w:sz="4" w:space="0" w:color="auto"/>
            </w:tcBorders>
            <w:vAlign w:val="center"/>
          </w:tcPr>
          <w:p w14:paraId="4E9B1E39" w14:textId="3E2E2E83" w:rsidR="008171A9" w:rsidRPr="003D14E4" w:rsidRDefault="008171A9" w:rsidP="003C4E6D">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kern w:val="0"/>
                <w:szCs w:val="24"/>
              </w:rPr>
              <w:br/>
            </w:r>
            <w:r w:rsidRPr="003D14E4">
              <w:rPr>
                <w:rFonts w:ascii="標楷體" w:eastAsia="標楷體" w:hAnsi="標楷體" w:cs="Times New Roman"/>
                <w:b/>
                <w:szCs w:val="24"/>
              </w:rPr>
              <w:t>實務</w:t>
            </w:r>
            <w:r w:rsidRPr="003D14E4">
              <w:rPr>
                <w:rFonts w:ascii="標楷體" w:eastAsia="標楷體" w:hAnsi="標楷體" w:cs="Times New Roman"/>
                <w:b/>
                <w:szCs w:val="24"/>
              </w:rPr>
              <w:br/>
              <w:t>與實習</w:t>
            </w:r>
          </w:p>
        </w:tc>
        <w:tc>
          <w:tcPr>
            <w:tcW w:w="1020" w:type="dxa"/>
            <w:vMerge w:val="restart"/>
            <w:tcBorders>
              <w:top w:val="double" w:sz="4" w:space="0" w:color="auto"/>
            </w:tcBorders>
            <w:vAlign w:val="center"/>
          </w:tcPr>
          <w:p w14:paraId="2FE3472D" w14:textId="77777777" w:rsidR="008171A9" w:rsidRPr="003D14E4" w:rsidRDefault="008171A9" w:rsidP="003C4E6D">
            <w:pPr>
              <w:jc w:val="center"/>
              <w:rPr>
                <w:rFonts w:ascii="標楷體" w:eastAsia="標楷體" w:hAnsi="標楷體" w:cs="Times New Roman"/>
              </w:rPr>
            </w:pPr>
            <w:r w:rsidRPr="003D14E4">
              <w:rPr>
                <w:rFonts w:ascii="標楷體" w:eastAsia="標楷體" w:hAnsi="標楷體" w:cs="Times New Roman" w:hint="eastAsia"/>
              </w:rPr>
              <w:t>4</w:t>
            </w:r>
          </w:p>
        </w:tc>
        <w:tc>
          <w:tcPr>
            <w:tcW w:w="3767" w:type="dxa"/>
            <w:gridSpan w:val="2"/>
            <w:tcBorders>
              <w:top w:val="double" w:sz="4" w:space="0" w:color="auto"/>
            </w:tcBorders>
            <w:vAlign w:val="center"/>
          </w:tcPr>
          <w:p w14:paraId="3D2E545A" w14:textId="77777777" w:rsidR="008171A9" w:rsidRPr="003D14E4" w:rsidRDefault="008171A9" w:rsidP="008171A9">
            <w:pPr>
              <w:pStyle w:val="a9"/>
              <w:numPr>
                <w:ilvl w:val="0"/>
                <w:numId w:val="24"/>
              </w:numPr>
              <w:spacing w:line="360" w:lineRule="exact"/>
              <w:ind w:leftChars="0" w:left="360" w:hangingChars="150" w:hanging="360"/>
              <w:jc w:val="both"/>
              <w:rPr>
                <w:rFonts w:ascii="標楷體" w:eastAsia="標楷體" w:hAnsi="標楷體" w:cs="Times New Roman"/>
                <w:b/>
              </w:rPr>
            </w:pPr>
            <w:r w:rsidRPr="003D14E4">
              <w:rPr>
                <w:rFonts w:ascii="標楷體" w:eastAsia="標楷體" w:hAnsi="標楷體" w:cs="Times New Roman"/>
              </w:rPr>
              <w:t>特殊教育學生之情緒行為問題處理實習</w:t>
            </w:r>
          </w:p>
        </w:tc>
        <w:tc>
          <w:tcPr>
            <w:tcW w:w="1846" w:type="dxa"/>
            <w:vMerge w:val="restart"/>
            <w:tcBorders>
              <w:top w:val="double" w:sz="4" w:space="0" w:color="auto"/>
            </w:tcBorders>
            <w:vAlign w:val="center"/>
          </w:tcPr>
          <w:p w14:paraId="44D4F736" w14:textId="21047692" w:rsidR="008171A9" w:rsidRPr="003D14E4" w:rsidRDefault="008171A9" w:rsidP="0091444A">
            <w:pPr>
              <w:spacing w:line="360" w:lineRule="exact"/>
              <w:jc w:val="both"/>
              <w:rPr>
                <w:rFonts w:ascii="標楷體" w:eastAsia="標楷體" w:hAnsi="標楷體" w:cs="Times New Roman"/>
              </w:rPr>
            </w:pPr>
            <w:r w:rsidRPr="003D14E4">
              <w:rPr>
                <w:rFonts w:ascii="標楷體" w:eastAsia="標楷體" w:hAnsi="標楷體" w:cs="Times New Roman" w:hint="eastAsia"/>
              </w:rPr>
              <w:t>情緒行為障礙學生教材教法、自閉症學生教材教法、情緒行為障礙學生教學實習、</w:t>
            </w:r>
            <w:r w:rsidRPr="003D14E4">
              <w:rPr>
                <w:rFonts w:ascii="標楷體" w:eastAsia="標楷體" w:hAnsi="標楷體" w:cs="Times New Roman" w:hint="eastAsia"/>
                <w:szCs w:val="24"/>
              </w:rPr>
              <w:t>自閉症學生</w:t>
            </w:r>
            <w:r w:rsidRPr="003D14E4">
              <w:rPr>
                <w:rFonts w:ascii="標楷體" w:eastAsia="標楷體" w:hAnsi="標楷體" w:cs="Times New Roman" w:hint="eastAsia"/>
              </w:rPr>
              <w:t>教學實習、情緒行為需求學生</w:t>
            </w:r>
            <w:r w:rsidRPr="003D14E4">
              <w:rPr>
                <w:rFonts w:ascii="標楷體" w:eastAsia="標楷體" w:hAnsi="標楷體" w:cs="Times New Roman" w:hint="eastAsia"/>
                <w:szCs w:val="24"/>
              </w:rPr>
              <w:t>社會技巧教學實務、</w:t>
            </w:r>
            <w:r w:rsidRPr="003D14E4">
              <w:rPr>
                <w:rFonts w:ascii="標楷體" w:eastAsia="標楷體" w:hAnsi="標楷體" w:cs="Times New Roman" w:hint="eastAsia"/>
              </w:rPr>
              <w:t>情緒行為需求學生生活管理</w:t>
            </w:r>
            <w:r w:rsidRPr="003D14E4">
              <w:rPr>
                <w:rFonts w:ascii="標楷體" w:eastAsia="標楷體" w:hAnsi="標楷體" w:cs="Times New Roman" w:hint="eastAsia"/>
                <w:szCs w:val="24"/>
              </w:rPr>
              <w:t>教學實務</w:t>
            </w:r>
          </w:p>
        </w:tc>
        <w:tc>
          <w:tcPr>
            <w:tcW w:w="1131" w:type="dxa"/>
            <w:vMerge w:val="restart"/>
            <w:tcBorders>
              <w:top w:val="double" w:sz="4" w:space="0" w:color="auto"/>
            </w:tcBorders>
            <w:vAlign w:val="center"/>
          </w:tcPr>
          <w:p w14:paraId="1AB505D4" w14:textId="05B36C24" w:rsidR="008171A9" w:rsidRPr="003D14E4" w:rsidRDefault="008171A9" w:rsidP="005F4E22">
            <w:pPr>
              <w:widowControl/>
              <w:spacing w:line="360" w:lineRule="exact"/>
              <w:jc w:val="both"/>
              <w:rPr>
                <w:rFonts w:ascii="標楷體" w:eastAsia="標楷體" w:hAnsi="標楷體" w:cs="Times New Roman"/>
                <w:kern w:val="0"/>
                <w:szCs w:val="24"/>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2</w:t>
            </w:r>
            <w:r w:rsidRPr="003D14E4">
              <w:rPr>
                <w:rFonts w:ascii="標楷體" w:eastAsia="標楷體" w:hAnsi="標楷體" w:cs="Times New Roman"/>
                <w:kern w:val="0"/>
                <w:szCs w:val="24"/>
              </w:rPr>
              <w:t>學分</w:t>
            </w:r>
          </w:p>
        </w:tc>
      </w:tr>
      <w:tr w:rsidR="003D14E4" w:rsidRPr="003D14E4" w14:paraId="2CF8B49E" w14:textId="77777777" w:rsidTr="00C4139A">
        <w:trPr>
          <w:trHeight w:val="907"/>
        </w:trPr>
        <w:tc>
          <w:tcPr>
            <w:tcW w:w="1020" w:type="dxa"/>
            <w:vMerge/>
            <w:vAlign w:val="center"/>
          </w:tcPr>
          <w:p w14:paraId="6BD51959" w14:textId="77777777" w:rsidR="008171A9" w:rsidRPr="003D14E4" w:rsidRDefault="008171A9" w:rsidP="003C4E6D">
            <w:pPr>
              <w:rPr>
                <w:rFonts w:ascii="標楷體" w:eastAsia="標楷體" w:hAnsi="標楷體" w:cs="Times New Roman"/>
                <w:b/>
                <w:kern w:val="0"/>
                <w:szCs w:val="24"/>
              </w:rPr>
            </w:pPr>
          </w:p>
        </w:tc>
        <w:tc>
          <w:tcPr>
            <w:tcW w:w="1020" w:type="dxa"/>
            <w:vMerge/>
            <w:vAlign w:val="center"/>
          </w:tcPr>
          <w:p w14:paraId="693A6191" w14:textId="77777777" w:rsidR="008171A9" w:rsidRPr="003D14E4" w:rsidRDefault="008171A9" w:rsidP="003C4E6D">
            <w:pPr>
              <w:jc w:val="center"/>
              <w:rPr>
                <w:rFonts w:ascii="標楷體" w:eastAsia="標楷體" w:hAnsi="標楷體" w:cs="Times New Roman"/>
              </w:rPr>
            </w:pPr>
          </w:p>
        </w:tc>
        <w:tc>
          <w:tcPr>
            <w:tcW w:w="3767" w:type="dxa"/>
            <w:gridSpan w:val="2"/>
            <w:vAlign w:val="center"/>
          </w:tcPr>
          <w:p w14:paraId="7FBDE9CA" w14:textId="77777777" w:rsidR="008171A9" w:rsidRPr="003D14E4" w:rsidRDefault="008171A9" w:rsidP="008171A9">
            <w:pPr>
              <w:pStyle w:val="a9"/>
              <w:numPr>
                <w:ilvl w:val="0"/>
                <w:numId w:val="24"/>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情緒行為障礙學生學業與社會能力實證本位教學實習</w:t>
            </w:r>
          </w:p>
        </w:tc>
        <w:tc>
          <w:tcPr>
            <w:tcW w:w="1846" w:type="dxa"/>
            <w:vMerge/>
          </w:tcPr>
          <w:p w14:paraId="33BEDCB9" w14:textId="77777777" w:rsidR="008171A9" w:rsidRPr="003D14E4" w:rsidRDefault="008171A9" w:rsidP="002E4A89">
            <w:pPr>
              <w:spacing w:line="360" w:lineRule="exact"/>
              <w:ind w:left="150" w:hanging="150"/>
              <w:jc w:val="both"/>
              <w:rPr>
                <w:rFonts w:ascii="標楷體" w:eastAsia="標楷體" w:hAnsi="標楷體"/>
                <w:szCs w:val="24"/>
              </w:rPr>
            </w:pPr>
          </w:p>
        </w:tc>
        <w:tc>
          <w:tcPr>
            <w:tcW w:w="1131" w:type="dxa"/>
            <w:vMerge/>
          </w:tcPr>
          <w:p w14:paraId="3C26863D"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422E2602" w14:textId="77777777" w:rsidTr="00C4139A">
        <w:trPr>
          <w:trHeight w:val="907"/>
        </w:trPr>
        <w:tc>
          <w:tcPr>
            <w:tcW w:w="1020" w:type="dxa"/>
            <w:vMerge/>
            <w:vAlign w:val="center"/>
          </w:tcPr>
          <w:p w14:paraId="5C35DECC" w14:textId="77777777" w:rsidR="008171A9" w:rsidRPr="003D14E4" w:rsidRDefault="008171A9" w:rsidP="003C4E6D">
            <w:pPr>
              <w:rPr>
                <w:rFonts w:ascii="標楷體" w:eastAsia="標楷體" w:hAnsi="標楷體" w:cs="Times New Roman"/>
                <w:b/>
                <w:kern w:val="0"/>
                <w:szCs w:val="24"/>
              </w:rPr>
            </w:pPr>
          </w:p>
        </w:tc>
        <w:tc>
          <w:tcPr>
            <w:tcW w:w="1020" w:type="dxa"/>
            <w:vMerge/>
            <w:vAlign w:val="center"/>
          </w:tcPr>
          <w:p w14:paraId="19B12A4E" w14:textId="77777777" w:rsidR="008171A9" w:rsidRPr="003D14E4" w:rsidRDefault="008171A9" w:rsidP="003C4E6D">
            <w:pPr>
              <w:jc w:val="center"/>
              <w:rPr>
                <w:rFonts w:ascii="標楷體" w:eastAsia="標楷體" w:hAnsi="標楷體" w:cs="Times New Roman"/>
              </w:rPr>
            </w:pPr>
          </w:p>
        </w:tc>
        <w:tc>
          <w:tcPr>
            <w:tcW w:w="3767" w:type="dxa"/>
            <w:gridSpan w:val="2"/>
            <w:vAlign w:val="center"/>
          </w:tcPr>
          <w:p w14:paraId="3CB09EEB" w14:textId="77777777" w:rsidR="008171A9" w:rsidRPr="003D14E4" w:rsidRDefault="008171A9" w:rsidP="008171A9">
            <w:pPr>
              <w:pStyle w:val="a9"/>
              <w:numPr>
                <w:ilvl w:val="0"/>
                <w:numId w:val="24"/>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自閉症學生學業與社會能力實證本位教學實習</w:t>
            </w:r>
          </w:p>
        </w:tc>
        <w:tc>
          <w:tcPr>
            <w:tcW w:w="1846" w:type="dxa"/>
            <w:vMerge/>
          </w:tcPr>
          <w:p w14:paraId="5ECD7A21" w14:textId="77777777" w:rsidR="008171A9" w:rsidRPr="003D14E4" w:rsidRDefault="008171A9" w:rsidP="002E4A89">
            <w:pPr>
              <w:spacing w:line="360" w:lineRule="exact"/>
              <w:ind w:left="150" w:hanging="150"/>
              <w:jc w:val="both"/>
              <w:rPr>
                <w:rFonts w:ascii="標楷體" w:eastAsia="標楷體" w:hAnsi="標楷體"/>
                <w:szCs w:val="24"/>
              </w:rPr>
            </w:pPr>
          </w:p>
        </w:tc>
        <w:tc>
          <w:tcPr>
            <w:tcW w:w="1131" w:type="dxa"/>
            <w:vMerge/>
          </w:tcPr>
          <w:p w14:paraId="0BD33F40"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225DEFE9" w14:textId="77777777" w:rsidTr="00C4139A">
        <w:trPr>
          <w:trHeight w:val="907"/>
        </w:trPr>
        <w:tc>
          <w:tcPr>
            <w:tcW w:w="1020" w:type="dxa"/>
            <w:vMerge/>
            <w:vAlign w:val="center"/>
          </w:tcPr>
          <w:p w14:paraId="7F74F78F" w14:textId="77777777" w:rsidR="008171A9" w:rsidRPr="003D14E4" w:rsidRDefault="008171A9" w:rsidP="003C4E6D">
            <w:pPr>
              <w:rPr>
                <w:rFonts w:ascii="標楷體" w:eastAsia="標楷體" w:hAnsi="標楷體" w:cs="Times New Roman"/>
                <w:b/>
                <w:kern w:val="0"/>
                <w:szCs w:val="24"/>
              </w:rPr>
            </w:pPr>
          </w:p>
        </w:tc>
        <w:tc>
          <w:tcPr>
            <w:tcW w:w="1020" w:type="dxa"/>
            <w:vMerge/>
            <w:vAlign w:val="center"/>
          </w:tcPr>
          <w:p w14:paraId="454A2B2D" w14:textId="77777777" w:rsidR="008171A9" w:rsidRPr="003D14E4" w:rsidRDefault="008171A9" w:rsidP="003C4E6D">
            <w:pPr>
              <w:jc w:val="center"/>
              <w:rPr>
                <w:rFonts w:ascii="標楷體" w:eastAsia="標楷體" w:hAnsi="標楷體" w:cs="Times New Roman"/>
              </w:rPr>
            </w:pPr>
          </w:p>
        </w:tc>
        <w:tc>
          <w:tcPr>
            <w:tcW w:w="3767" w:type="dxa"/>
            <w:gridSpan w:val="2"/>
            <w:tcBorders>
              <w:bottom w:val="single" w:sz="4" w:space="0" w:color="auto"/>
            </w:tcBorders>
            <w:vAlign w:val="center"/>
          </w:tcPr>
          <w:p w14:paraId="49672B7F" w14:textId="77777777" w:rsidR="008171A9" w:rsidRPr="003D14E4" w:rsidRDefault="008171A9" w:rsidP="008171A9">
            <w:pPr>
              <w:pStyle w:val="a9"/>
              <w:numPr>
                <w:ilvl w:val="0"/>
                <w:numId w:val="24"/>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情緒行為需求學生特殊需求領域(社會技巧)教學實習</w:t>
            </w:r>
          </w:p>
        </w:tc>
        <w:tc>
          <w:tcPr>
            <w:tcW w:w="1846" w:type="dxa"/>
            <w:vMerge/>
          </w:tcPr>
          <w:p w14:paraId="15FC9249" w14:textId="77777777" w:rsidR="008171A9" w:rsidRPr="003D14E4" w:rsidRDefault="008171A9" w:rsidP="002E4A89">
            <w:pPr>
              <w:spacing w:line="360" w:lineRule="exact"/>
              <w:ind w:left="150" w:hanging="150"/>
              <w:jc w:val="both"/>
              <w:rPr>
                <w:rFonts w:ascii="標楷體" w:eastAsia="標楷體" w:hAnsi="標楷體"/>
                <w:szCs w:val="24"/>
              </w:rPr>
            </w:pPr>
          </w:p>
        </w:tc>
        <w:tc>
          <w:tcPr>
            <w:tcW w:w="1131" w:type="dxa"/>
            <w:vMerge/>
          </w:tcPr>
          <w:p w14:paraId="1584CA9F"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67682CF2" w14:textId="77777777" w:rsidTr="00C4139A">
        <w:trPr>
          <w:trHeight w:val="907"/>
        </w:trPr>
        <w:tc>
          <w:tcPr>
            <w:tcW w:w="1020" w:type="dxa"/>
            <w:vMerge/>
            <w:vAlign w:val="center"/>
          </w:tcPr>
          <w:p w14:paraId="08C96F53" w14:textId="77777777" w:rsidR="008171A9" w:rsidRPr="003D14E4" w:rsidRDefault="008171A9" w:rsidP="003C4E6D">
            <w:pPr>
              <w:rPr>
                <w:rFonts w:ascii="標楷體" w:eastAsia="標楷體" w:hAnsi="標楷體" w:cs="Times New Roman"/>
                <w:b/>
                <w:kern w:val="0"/>
                <w:szCs w:val="24"/>
              </w:rPr>
            </w:pPr>
          </w:p>
        </w:tc>
        <w:tc>
          <w:tcPr>
            <w:tcW w:w="1020" w:type="dxa"/>
            <w:vMerge/>
            <w:vAlign w:val="center"/>
          </w:tcPr>
          <w:p w14:paraId="32C0870A" w14:textId="77777777" w:rsidR="008171A9" w:rsidRPr="003D14E4" w:rsidRDefault="008171A9" w:rsidP="003C4E6D">
            <w:pPr>
              <w:jc w:val="center"/>
              <w:rPr>
                <w:rFonts w:ascii="標楷體" w:eastAsia="標楷體" w:hAnsi="標楷體" w:cs="Times New Roman"/>
              </w:rPr>
            </w:pPr>
          </w:p>
        </w:tc>
        <w:tc>
          <w:tcPr>
            <w:tcW w:w="3767" w:type="dxa"/>
            <w:gridSpan w:val="2"/>
            <w:tcBorders>
              <w:bottom w:val="single" w:sz="4" w:space="0" w:color="auto"/>
            </w:tcBorders>
            <w:vAlign w:val="center"/>
          </w:tcPr>
          <w:p w14:paraId="1F0953D7" w14:textId="77777777" w:rsidR="008171A9" w:rsidRPr="003D14E4" w:rsidRDefault="008171A9" w:rsidP="008171A9">
            <w:pPr>
              <w:pStyle w:val="a9"/>
              <w:numPr>
                <w:ilvl w:val="0"/>
                <w:numId w:val="24"/>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hint="eastAsia"/>
              </w:rPr>
              <w:t>情緒行為需求學生特殊需求領域(生活管理)教學實習</w:t>
            </w:r>
          </w:p>
        </w:tc>
        <w:tc>
          <w:tcPr>
            <w:tcW w:w="1846" w:type="dxa"/>
            <w:vMerge/>
            <w:tcBorders>
              <w:bottom w:val="single" w:sz="4" w:space="0" w:color="auto"/>
            </w:tcBorders>
          </w:tcPr>
          <w:p w14:paraId="43E22457" w14:textId="77777777" w:rsidR="008171A9" w:rsidRPr="003D14E4" w:rsidRDefault="008171A9" w:rsidP="002E4A89">
            <w:pPr>
              <w:spacing w:line="360" w:lineRule="exact"/>
              <w:ind w:left="150" w:hanging="150"/>
              <w:jc w:val="both"/>
              <w:rPr>
                <w:rFonts w:ascii="標楷體" w:eastAsia="標楷體" w:hAnsi="標楷體"/>
                <w:szCs w:val="24"/>
              </w:rPr>
            </w:pPr>
          </w:p>
        </w:tc>
        <w:tc>
          <w:tcPr>
            <w:tcW w:w="1131" w:type="dxa"/>
            <w:vMerge/>
          </w:tcPr>
          <w:p w14:paraId="5598F126"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6DB3EA37" w14:textId="77777777" w:rsidTr="00C4139A">
        <w:trPr>
          <w:trHeight w:val="454"/>
        </w:trPr>
        <w:tc>
          <w:tcPr>
            <w:tcW w:w="1020" w:type="dxa"/>
            <w:vMerge/>
          </w:tcPr>
          <w:p w14:paraId="22914091" w14:textId="77777777" w:rsidR="008171A9" w:rsidRPr="003D14E4" w:rsidRDefault="008171A9" w:rsidP="003C4E6D">
            <w:pPr>
              <w:rPr>
                <w:rFonts w:ascii="標楷體" w:eastAsia="標楷體" w:hAnsi="標楷體" w:cs="Times New Roman"/>
              </w:rPr>
            </w:pPr>
          </w:p>
        </w:tc>
        <w:tc>
          <w:tcPr>
            <w:tcW w:w="1020" w:type="dxa"/>
            <w:vMerge/>
          </w:tcPr>
          <w:p w14:paraId="3966CFCC" w14:textId="77777777" w:rsidR="008171A9" w:rsidRPr="003D14E4" w:rsidRDefault="008171A9" w:rsidP="003C4E6D">
            <w:pPr>
              <w:jc w:val="center"/>
              <w:rPr>
                <w:rFonts w:ascii="標楷體" w:eastAsia="標楷體" w:hAnsi="標楷體" w:cs="Times New Roman"/>
              </w:rPr>
            </w:pPr>
          </w:p>
        </w:tc>
        <w:tc>
          <w:tcPr>
            <w:tcW w:w="3767" w:type="dxa"/>
            <w:gridSpan w:val="2"/>
            <w:tcBorders>
              <w:top w:val="single" w:sz="4" w:space="0" w:color="auto"/>
            </w:tcBorders>
          </w:tcPr>
          <w:p w14:paraId="383E85C6" w14:textId="77777777" w:rsidR="008171A9" w:rsidRPr="003D14E4" w:rsidRDefault="008171A9" w:rsidP="00444DDF">
            <w:pPr>
              <w:pStyle w:val="a9"/>
              <w:numPr>
                <w:ilvl w:val="0"/>
                <w:numId w:val="25"/>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應用行為分析實務</w:t>
            </w:r>
          </w:p>
        </w:tc>
        <w:tc>
          <w:tcPr>
            <w:tcW w:w="1846" w:type="dxa"/>
            <w:vMerge w:val="restart"/>
            <w:tcBorders>
              <w:top w:val="single" w:sz="4" w:space="0" w:color="auto"/>
            </w:tcBorders>
            <w:vAlign w:val="center"/>
          </w:tcPr>
          <w:p w14:paraId="519ECD67" w14:textId="77777777" w:rsidR="008171A9" w:rsidRPr="003D14E4" w:rsidRDefault="008171A9" w:rsidP="0091444A">
            <w:pPr>
              <w:spacing w:line="360" w:lineRule="exact"/>
              <w:jc w:val="both"/>
              <w:rPr>
                <w:rFonts w:ascii="標楷體" w:eastAsia="標楷體" w:hAnsi="標楷體" w:cs="Times New Roman"/>
              </w:rPr>
            </w:pPr>
            <w:r w:rsidRPr="003D14E4">
              <w:rPr>
                <w:rFonts w:ascii="標楷體" w:eastAsia="標楷體" w:hAnsi="標楷體" w:cs="Times New Roman" w:hint="eastAsia"/>
              </w:rPr>
              <w:t>特殊教育學生</w:t>
            </w:r>
            <w:r w:rsidRPr="003D14E4">
              <w:rPr>
                <w:rFonts w:ascii="標楷體" w:eastAsia="標楷體" w:hAnsi="標楷體" w:cs="Times New Roman" w:hint="eastAsia"/>
              </w:rPr>
              <w:lastRenderedPageBreak/>
              <w:t>評量實務、應用行為分析實務、</w:t>
            </w:r>
            <w:r w:rsidRPr="003D14E4">
              <w:rPr>
                <w:rFonts w:ascii="標楷體" w:eastAsia="標楷體" w:hAnsi="標楷體" w:cs="Times New Roman" w:hint="eastAsia"/>
                <w:szCs w:val="24"/>
              </w:rPr>
              <w:t>行為功能分析實務、</w:t>
            </w:r>
            <w:r w:rsidRPr="003D14E4">
              <w:rPr>
                <w:rFonts w:ascii="標楷體" w:eastAsia="標楷體" w:hAnsi="標楷體" w:cs="Times New Roman" w:hint="eastAsia"/>
              </w:rPr>
              <w:t>嚴重行為問題處理實務</w:t>
            </w:r>
          </w:p>
        </w:tc>
        <w:tc>
          <w:tcPr>
            <w:tcW w:w="1131" w:type="dxa"/>
            <w:vMerge/>
          </w:tcPr>
          <w:p w14:paraId="543AC567" w14:textId="77777777" w:rsidR="008171A9" w:rsidRPr="003D14E4" w:rsidRDefault="008171A9" w:rsidP="002E4A89">
            <w:pPr>
              <w:spacing w:line="360" w:lineRule="exact"/>
              <w:ind w:left="150" w:hanging="150"/>
              <w:jc w:val="both"/>
              <w:rPr>
                <w:rFonts w:ascii="標楷體" w:eastAsia="標楷體" w:hAnsi="標楷體" w:cs="Times New Roman"/>
              </w:rPr>
            </w:pPr>
          </w:p>
        </w:tc>
      </w:tr>
      <w:tr w:rsidR="003D14E4" w:rsidRPr="003D14E4" w14:paraId="6EE7B0F5" w14:textId="77777777" w:rsidTr="00C4139A">
        <w:trPr>
          <w:trHeight w:val="794"/>
        </w:trPr>
        <w:tc>
          <w:tcPr>
            <w:tcW w:w="1020" w:type="dxa"/>
            <w:vMerge/>
          </w:tcPr>
          <w:p w14:paraId="2A2D2C1B" w14:textId="77777777" w:rsidR="008171A9" w:rsidRPr="003D14E4" w:rsidRDefault="008171A9" w:rsidP="003C4E6D">
            <w:pPr>
              <w:rPr>
                <w:rFonts w:ascii="標楷體" w:eastAsia="標楷體" w:hAnsi="標楷體" w:cs="Times New Roman"/>
              </w:rPr>
            </w:pPr>
          </w:p>
        </w:tc>
        <w:tc>
          <w:tcPr>
            <w:tcW w:w="1020" w:type="dxa"/>
            <w:vMerge/>
          </w:tcPr>
          <w:p w14:paraId="2201BF7C" w14:textId="77777777" w:rsidR="008171A9" w:rsidRPr="003D14E4" w:rsidRDefault="008171A9" w:rsidP="003C4E6D">
            <w:pPr>
              <w:jc w:val="center"/>
              <w:rPr>
                <w:rFonts w:ascii="標楷體" w:eastAsia="標楷體" w:hAnsi="標楷體" w:cs="Times New Roman"/>
              </w:rPr>
            </w:pPr>
          </w:p>
        </w:tc>
        <w:tc>
          <w:tcPr>
            <w:tcW w:w="3767" w:type="dxa"/>
            <w:gridSpan w:val="2"/>
          </w:tcPr>
          <w:p w14:paraId="381BA9F3" w14:textId="77777777" w:rsidR="008171A9" w:rsidRPr="003D14E4" w:rsidRDefault="008171A9" w:rsidP="00444DDF">
            <w:pPr>
              <w:pStyle w:val="a9"/>
              <w:numPr>
                <w:ilvl w:val="0"/>
                <w:numId w:val="25"/>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情緒與行為問題的行為功能介入方案實習</w:t>
            </w:r>
          </w:p>
        </w:tc>
        <w:tc>
          <w:tcPr>
            <w:tcW w:w="1846" w:type="dxa"/>
            <w:vMerge/>
          </w:tcPr>
          <w:p w14:paraId="1853A812" w14:textId="77777777" w:rsidR="008171A9" w:rsidRPr="003D14E4" w:rsidRDefault="008171A9" w:rsidP="002E4A89">
            <w:pPr>
              <w:spacing w:line="360" w:lineRule="exact"/>
              <w:jc w:val="both"/>
              <w:rPr>
                <w:rFonts w:ascii="標楷體" w:eastAsia="標楷體" w:hAnsi="標楷體"/>
                <w:szCs w:val="24"/>
              </w:rPr>
            </w:pPr>
          </w:p>
        </w:tc>
        <w:tc>
          <w:tcPr>
            <w:tcW w:w="1131" w:type="dxa"/>
            <w:vMerge/>
          </w:tcPr>
          <w:p w14:paraId="5C637761"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76F76DCD" w14:textId="77777777" w:rsidTr="00C4139A">
        <w:trPr>
          <w:trHeight w:val="794"/>
        </w:trPr>
        <w:tc>
          <w:tcPr>
            <w:tcW w:w="1020" w:type="dxa"/>
            <w:vMerge/>
          </w:tcPr>
          <w:p w14:paraId="497C9659" w14:textId="77777777" w:rsidR="008171A9" w:rsidRPr="003D14E4" w:rsidRDefault="008171A9" w:rsidP="003C4E6D">
            <w:pPr>
              <w:rPr>
                <w:rFonts w:ascii="標楷體" w:eastAsia="標楷體" w:hAnsi="標楷體" w:cs="Times New Roman"/>
              </w:rPr>
            </w:pPr>
          </w:p>
        </w:tc>
        <w:tc>
          <w:tcPr>
            <w:tcW w:w="1020" w:type="dxa"/>
            <w:vMerge/>
          </w:tcPr>
          <w:p w14:paraId="4BA0AB2C" w14:textId="77777777" w:rsidR="008171A9" w:rsidRPr="003D14E4" w:rsidRDefault="008171A9" w:rsidP="003C4E6D">
            <w:pPr>
              <w:jc w:val="center"/>
              <w:rPr>
                <w:rFonts w:ascii="標楷體" w:eastAsia="標楷體" w:hAnsi="標楷體" w:cs="Times New Roman"/>
              </w:rPr>
            </w:pPr>
          </w:p>
        </w:tc>
        <w:tc>
          <w:tcPr>
            <w:tcW w:w="3767" w:type="dxa"/>
            <w:gridSpan w:val="2"/>
          </w:tcPr>
          <w:p w14:paraId="6DD3A4D4" w14:textId="77777777" w:rsidR="008171A9" w:rsidRPr="003D14E4" w:rsidRDefault="008171A9" w:rsidP="00444DDF">
            <w:pPr>
              <w:pStyle w:val="a9"/>
              <w:numPr>
                <w:ilvl w:val="0"/>
                <w:numId w:val="25"/>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特殊教育學生情緒行為問題的預防與處理</w:t>
            </w:r>
          </w:p>
        </w:tc>
        <w:tc>
          <w:tcPr>
            <w:tcW w:w="1846" w:type="dxa"/>
            <w:vMerge/>
          </w:tcPr>
          <w:p w14:paraId="6B673DCB" w14:textId="77777777" w:rsidR="008171A9" w:rsidRPr="003D14E4" w:rsidRDefault="008171A9" w:rsidP="002E4A89">
            <w:pPr>
              <w:spacing w:line="360" w:lineRule="exact"/>
              <w:jc w:val="both"/>
              <w:rPr>
                <w:rFonts w:ascii="標楷體" w:eastAsia="標楷體" w:hAnsi="標楷體"/>
                <w:szCs w:val="24"/>
              </w:rPr>
            </w:pPr>
          </w:p>
        </w:tc>
        <w:tc>
          <w:tcPr>
            <w:tcW w:w="1131" w:type="dxa"/>
            <w:vMerge/>
          </w:tcPr>
          <w:p w14:paraId="72BA7A6C"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3A241DFE" w14:textId="77777777" w:rsidTr="00C4139A">
        <w:trPr>
          <w:trHeight w:val="794"/>
        </w:trPr>
        <w:tc>
          <w:tcPr>
            <w:tcW w:w="1020" w:type="dxa"/>
            <w:vMerge/>
          </w:tcPr>
          <w:p w14:paraId="0D3C5952" w14:textId="77777777" w:rsidR="008171A9" w:rsidRPr="003D14E4" w:rsidRDefault="008171A9" w:rsidP="003C4E6D">
            <w:pPr>
              <w:rPr>
                <w:rFonts w:ascii="標楷體" w:eastAsia="標楷體" w:hAnsi="標楷體" w:cs="Times New Roman"/>
              </w:rPr>
            </w:pPr>
          </w:p>
        </w:tc>
        <w:tc>
          <w:tcPr>
            <w:tcW w:w="1020" w:type="dxa"/>
            <w:vMerge/>
          </w:tcPr>
          <w:p w14:paraId="5F3B5E67" w14:textId="77777777" w:rsidR="008171A9" w:rsidRPr="003D14E4" w:rsidRDefault="008171A9" w:rsidP="003C4E6D">
            <w:pPr>
              <w:jc w:val="center"/>
              <w:rPr>
                <w:rFonts w:ascii="標楷體" w:eastAsia="標楷體" w:hAnsi="標楷體" w:cs="Times New Roman"/>
              </w:rPr>
            </w:pPr>
          </w:p>
        </w:tc>
        <w:tc>
          <w:tcPr>
            <w:tcW w:w="3767" w:type="dxa"/>
            <w:gridSpan w:val="2"/>
          </w:tcPr>
          <w:p w14:paraId="03A1776E" w14:textId="77777777" w:rsidR="008171A9" w:rsidRPr="003D14E4" w:rsidRDefault="008171A9" w:rsidP="00444DDF">
            <w:pPr>
              <w:pStyle w:val="a9"/>
              <w:numPr>
                <w:ilvl w:val="0"/>
                <w:numId w:val="25"/>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特殊教育學生情緒行為問題的危機處理</w:t>
            </w:r>
          </w:p>
        </w:tc>
        <w:tc>
          <w:tcPr>
            <w:tcW w:w="1846" w:type="dxa"/>
            <w:vMerge/>
          </w:tcPr>
          <w:p w14:paraId="646F5A8D" w14:textId="77777777" w:rsidR="008171A9" w:rsidRPr="003D14E4" w:rsidRDefault="008171A9" w:rsidP="002E4A89">
            <w:pPr>
              <w:spacing w:line="360" w:lineRule="exact"/>
              <w:jc w:val="both"/>
              <w:rPr>
                <w:rFonts w:ascii="標楷體" w:eastAsia="標楷體" w:hAnsi="標楷體"/>
                <w:szCs w:val="24"/>
              </w:rPr>
            </w:pPr>
          </w:p>
        </w:tc>
        <w:tc>
          <w:tcPr>
            <w:tcW w:w="1131" w:type="dxa"/>
            <w:vMerge/>
          </w:tcPr>
          <w:p w14:paraId="1EF1B7C7"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5A7C9B5F" w14:textId="77777777" w:rsidTr="00C4139A">
        <w:trPr>
          <w:trHeight w:val="1134"/>
        </w:trPr>
        <w:tc>
          <w:tcPr>
            <w:tcW w:w="1020" w:type="dxa"/>
            <w:vMerge/>
          </w:tcPr>
          <w:p w14:paraId="169F64CE" w14:textId="77777777" w:rsidR="008171A9" w:rsidRPr="003D14E4" w:rsidRDefault="008171A9" w:rsidP="003C4E6D">
            <w:pPr>
              <w:rPr>
                <w:rFonts w:ascii="標楷體" w:eastAsia="標楷體" w:hAnsi="標楷體" w:cs="Times New Roman"/>
              </w:rPr>
            </w:pPr>
          </w:p>
        </w:tc>
        <w:tc>
          <w:tcPr>
            <w:tcW w:w="1020" w:type="dxa"/>
            <w:vMerge/>
          </w:tcPr>
          <w:p w14:paraId="7BEAE9E8" w14:textId="77777777" w:rsidR="008171A9" w:rsidRPr="003D14E4" w:rsidRDefault="008171A9" w:rsidP="003C4E6D">
            <w:pPr>
              <w:jc w:val="center"/>
              <w:rPr>
                <w:rFonts w:ascii="標楷體" w:eastAsia="標楷體" w:hAnsi="標楷體" w:cs="Times New Roman"/>
              </w:rPr>
            </w:pPr>
          </w:p>
        </w:tc>
        <w:tc>
          <w:tcPr>
            <w:tcW w:w="3767" w:type="dxa"/>
            <w:gridSpan w:val="2"/>
          </w:tcPr>
          <w:p w14:paraId="7E1C5686" w14:textId="77777777" w:rsidR="008171A9" w:rsidRPr="003D14E4" w:rsidRDefault="008171A9" w:rsidP="00444DDF">
            <w:pPr>
              <w:pStyle w:val="a9"/>
              <w:numPr>
                <w:ilvl w:val="0"/>
                <w:numId w:val="25"/>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有情緒行為需求之特殊教育學生階段性教育計畫的擬定與實施</w:t>
            </w:r>
          </w:p>
        </w:tc>
        <w:tc>
          <w:tcPr>
            <w:tcW w:w="1846" w:type="dxa"/>
            <w:vMerge/>
          </w:tcPr>
          <w:p w14:paraId="20304C97" w14:textId="77777777" w:rsidR="008171A9" w:rsidRPr="003D14E4" w:rsidRDefault="008171A9" w:rsidP="002E4A89">
            <w:pPr>
              <w:spacing w:line="360" w:lineRule="exact"/>
              <w:jc w:val="both"/>
              <w:rPr>
                <w:rFonts w:ascii="標楷體" w:eastAsia="標楷體" w:hAnsi="標楷體"/>
                <w:szCs w:val="24"/>
              </w:rPr>
            </w:pPr>
          </w:p>
        </w:tc>
        <w:tc>
          <w:tcPr>
            <w:tcW w:w="1131" w:type="dxa"/>
            <w:vMerge/>
          </w:tcPr>
          <w:p w14:paraId="77F704B5"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04E90F12" w14:textId="77777777" w:rsidTr="00C4139A">
        <w:trPr>
          <w:trHeight w:val="454"/>
        </w:trPr>
        <w:tc>
          <w:tcPr>
            <w:tcW w:w="1020" w:type="dxa"/>
            <w:vMerge/>
          </w:tcPr>
          <w:p w14:paraId="79618305" w14:textId="77777777" w:rsidR="008171A9" w:rsidRPr="003D14E4" w:rsidRDefault="008171A9" w:rsidP="003C4E6D">
            <w:pPr>
              <w:rPr>
                <w:rFonts w:ascii="標楷體" w:eastAsia="標楷體" w:hAnsi="標楷體" w:cs="Times New Roman"/>
              </w:rPr>
            </w:pPr>
          </w:p>
        </w:tc>
        <w:tc>
          <w:tcPr>
            <w:tcW w:w="1020" w:type="dxa"/>
            <w:vMerge/>
          </w:tcPr>
          <w:p w14:paraId="2CEC4C28" w14:textId="77777777" w:rsidR="008171A9" w:rsidRPr="003D14E4" w:rsidRDefault="008171A9" w:rsidP="003C4E6D">
            <w:pPr>
              <w:jc w:val="center"/>
              <w:rPr>
                <w:rFonts w:ascii="標楷體" w:eastAsia="標楷體" w:hAnsi="標楷體" w:cs="Times New Roman"/>
              </w:rPr>
            </w:pPr>
          </w:p>
        </w:tc>
        <w:tc>
          <w:tcPr>
            <w:tcW w:w="3767" w:type="dxa"/>
            <w:gridSpan w:val="2"/>
          </w:tcPr>
          <w:p w14:paraId="00325F65" w14:textId="77777777" w:rsidR="008171A9" w:rsidRPr="003D14E4" w:rsidRDefault="008171A9" w:rsidP="00444DDF">
            <w:pPr>
              <w:pStyle w:val="a9"/>
              <w:numPr>
                <w:ilvl w:val="0"/>
                <w:numId w:val="25"/>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降低不當行為介入策略</w:t>
            </w:r>
          </w:p>
        </w:tc>
        <w:tc>
          <w:tcPr>
            <w:tcW w:w="1846" w:type="dxa"/>
            <w:vMerge/>
          </w:tcPr>
          <w:p w14:paraId="27825666" w14:textId="77777777" w:rsidR="008171A9" w:rsidRPr="003D14E4" w:rsidRDefault="008171A9" w:rsidP="002E4A89">
            <w:pPr>
              <w:spacing w:line="360" w:lineRule="exact"/>
              <w:jc w:val="both"/>
              <w:rPr>
                <w:rFonts w:ascii="標楷體" w:eastAsia="標楷體" w:hAnsi="標楷體"/>
                <w:szCs w:val="24"/>
              </w:rPr>
            </w:pPr>
          </w:p>
        </w:tc>
        <w:tc>
          <w:tcPr>
            <w:tcW w:w="1131" w:type="dxa"/>
            <w:vMerge/>
          </w:tcPr>
          <w:p w14:paraId="4E393D14"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47EFA802" w14:textId="77777777" w:rsidTr="00C4139A">
        <w:trPr>
          <w:trHeight w:val="454"/>
        </w:trPr>
        <w:tc>
          <w:tcPr>
            <w:tcW w:w="1020" w:type="dxa"/>
            <w:vMerge/>
          </w:tcPr>
          <w:p w14:paraId="7BF3E11B" w14:textId="77777777" w:rsidR="008171A9" w:rsidRPr="003D14E4" w:rsidRDefault="008171A9" w:rsidP="003C4E6D">
            <w:pPr>
              <w:rPr>
                <w:rFonts w:ascii="標楷體" w:eastAsia="標楷體" w:hAnsi="標楷體" w:cs="Times New Roman"/>
              </w:rPr>
            </w:pPr>
          </w:p>
        </w:tc>
        <w:tc>
          <w:tcPr>
            <w:tcW w:w="1020" w:type="dxa"/>
            <w:vMerge/>
          </w:tcPr>
          <w:p w14:paraId="560FB228" w14:textId="77777777" w:rsidR="008171A9" w:rsidRPr="003D14E4" w:rsidRDefault="008171A9" w:rsidP="003C4E6D">
            <w:pPr>
              <w:jc w:val="center"/>
              <w:rPr>
                <w:rFonts w:ascii="標楷體" w:eastAsia="標楷體" w:hAnsi="標楷體" w:cs="Times New Roman"/>
              </w:rPr>
            </w:pPr>
          </w:p>
        </w:tc>
        <w:tc>
          <w:tcPr>
            <w:tcW w:w="3767" w:type="dxa"/>
            <w:gridSpan w:val="2"/>
            <w:tcBorders>
              <w:bottom w:val="double" w:sz="4" w:space="0" w:color="auto"/>
            </w:tcBorders>
          </w:tcPr>
          <w:p w14:paraId="3332915B" w14:textId="77777777" w:rsidR="008171A9" w:rsidRPr="003D14E4" w:rsidRDefault="008171A9" w:rsidP="00444DDF">
            <w:pPr>
              <w:pStyle w:val="a9"/>
              <w:numPr>
                <w:ilvl w:val="0"/>
                <w:numId w:val="25"/>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增加適當行為介入策略</w:t>
            </w:r>
          </w:p>
        </w:tc>
        <w:tc>
          <w:tcPr>
            <w:tcW w:w="1846" w:type="dxa"/>
            <w:vMerge/>
            <w:tcBorders>
              <w:bottom w:val="double" w:sz="4" w:space="0" w:color="auto"/>
            </w:tcBorders>
          </w:tcPr>
          <w:p w14:paraId="35FF2E52" w14:textId="77777777" w:rsidR="008171A9" w:rsidRPr="003D14E4" w:rsidRDefault="008171A9" w:rsidP="002E4A89">
            <w:pPr>
              <w:spacing w:line="360" w:lineRule="exact"/>
              <w:jc w:val="both"/>
              <w:rPr>
                <w:rFonts w:ascii="標楷體" w:eastAsia="標楷體" w:hAnsi="標楷體"/>
                <w:szCs w:val="24"/>
              </w:rPr>
            </w:pPr>
          </w:p>
        </w:tc>
        <w:tc>
          <w:tcPr>
            <w:tcW w:w="1131" w:type="dxa"/>
            <w:vMerge/>
          </w:tcPr>
          <w:p w14:paraId="19A0C699" w14:textId="77777777" w:rsidR="008171A9" w:rsidRPr="003D14E4" w:rsidRDefault="008171A9" w:rsidP="002E4A89">
            <w:pPr>
              <w:spacing w:line="360" w:lineRule="exact"/>
              <w:ind w:left="150" w:hanging="150"/>
              <w:jc w:val="both"/>
              <w:rPr>
                <w:rFonts w:ascii="標楷體" w:eastAsia="標楷體" w:hAnsi="標楷體" w:cs="Times New Roman"/>
                <w:kern w:val="0"/>
                <w:szCs w:val="24"/>
              </w:rPr>
            </w:pPr>
          </w:p>
        </w:tc>
      </w:tr>
      <w:tr w:rsidR="003D14E4" w:rsidRPr="003D14E4" w14:paraId="373D2425" w14:textId="77777777" w:rsidTr="00C4139A">
        <w:trPr>
          <w:trHeight w:val="794"/>
        </w:trPr>
        <w:tc>
          <w:tcPr>
            <w:tcW w:w="1020" w:type="dxa"/>
            <w:vMerge/>
          </w:tcPr>
          <w:p w14:paraId="500D390E" w14:textId="77777777" w:rsidR="008171A9" w:rsidRPr="003D14E4" w:rsidRDefault="008171A9" w:rsidP="003C4E6D">
            <w:pPr>
              <w:rPr>
                <w:rFonts w:ascii="標楷體" w:eastAsia="標楷體" w:hAnsi="標楷體" w:cs="Times New Roman"/>
              </w:rPr>
            </w:pPr>
          </w:p>
        </w:tc>
        <w:tc>
          <w:tcPr>
            <w:tcW w:w="1020" w:type="dxa"/>
            <w:vMerge/>
          </w:tcPr>
          <w:p w14:paraId="2652B03E" w14:textId="77777777" w:rsidR="008171A9" w:rsidRPr="003D14E4" w:rsidRDefault="008171A9" w:rsidP="003C4E6D">
            <w:pPr>
              <w:jc w:val="center"/>
              <w:rPr>
                <w:rFonts w:ascii="標楷體" w:eastAsia="標楷體" w:hAnsi="標楷體" w:cs="Times New Roman"/>
              </w:rPr>
            </w:pPr>
          </w:p>
        </w:tc>
        <w:tc>
          <w:tcPr>
            <w:tcW w:w="3767" w:type="dxa"/>
            <w:gridSpan w:val="2"/>
            <w:tcBorders>
              <w:top w:val="double" w:sz="4" w:space="0" w:color="auto"/>
            </w:tcBorders>
          </w:tcPr>
          <w:p w14:paraId="4D40126A" w14:textId="77777777" w:rsidR="008171A9" w:rsidRPr="003D14E4" w:rsidRDefault="008171A9" w:rsidP="00444DDF">
            <w:pPr>
              <w:pStyle w:val="a9"/>
              <w:numPr>
                <w:ilvl w:val="0"/>
                <w:numId w:val="26"/>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對家長說明學生行為問題並發展與家庭協力的有效策略</w:t>
            </w:r>
          </w:p>
        </w:tc>
        <w:tc>
          <w:tcPr>
            <w:tcW w:w="1846" w:type="dxa"/>
            <w:vMerge w:val="restart"/>
            <w:tcBorders>
              <w:top w:val="double" w:sz="4" w:space="0" w:color="auto"/>
            </w:tcBorders>
            <w:vAlign w:val="center"/>
          </w:tcPr>
          <w:p w14:paraId="2E0F48D2" w14:textId="77777777" w:rsidR="008171A9" w:rsidRPr="003D14E4" w:rsidRDefault="008171A9" w:rsidP="0091444A">
            <w:pPr>
              <w:spacing w:line="360" w:lineRule="exact"/>
              <w:jc w:val="both"/>
              <w:rPr>
                <w:rFonts w:ascii="標楷體" w:eastAsia="標楷體" w:hAnsi="標楷體"/>
                <w:szCs w:val="24"/>
              </w:rPr>
            </w:pPr>
            <w:r w:rsidRPr="003D14E4">
              <w:rPr>
                <w:rFonts w:ascii="標楷體" w:eastAsia="標楷體" w:hAnsi="標楷體" w:hint="eastAsia"/>
                <w:szCs w:val="24"/>
              </w:rPr>
              <w:t>親師溝通技巧實務、家庭支援、專業合作實習、專業合作與溝通</w:t>
            </w:r>
          </w:p>
        </w:tc>
        <w:tc>
          <w:tcPr>
            <w:tcW w:w="1131" w:type="dxa"/>
            <w:vMerge/>
          </w:tcPr>
          <w:p w14:paraId="1B6971BD" w14:textId="77777777" w:rsidR="008171A9" w:rsidRPr="003D14E4" w:rsidRDefault="008171A9" w:rsidP="002E4A89">
            <w:pPr>
              <w:widowControl/>
              <w:spacing w:line="360" w:lineRule="exact"/>
              <w:ind w:left="150" w:hanging="150"/>
              <w:jc w:val="both"/>
              <w:rPr>
                <w:rFonts w:ascii="標楷體" w:eastAsia="標楷體" w:hAnsi="標楷體" w:cs="Times New Roman"/>
                <w:kern w:val="0"/>
                <w:szCs w:val="24"/>
              </w:rPr>
            </w:pPr>
          </w:p>
        </w:tc>
      </w:tr>
      <w:tr w:rsidR="003D14E4" w:rsidRPr="003D14E4" w14:paraId="28F17978" w14:textId="77777777" w:rsidTr="00C4139A">
        <w:trPr>
          <w:trHeight w:val="1134"/>
        </w:trPr>
        <w:tc>
          <w:tcPr>
            <w:tcW w:w="1020" w:type="dxa"/>
            <w:vMerge/>
          </w:tcPr>
          <w:p w14:paraId="3FA07A08" w14:textId="77777777" w:rsidR="008171A9" w:rsidRPr="003D14E4" w:rsidRDefault="008171A9" w:rsidP="003C4E6D">
            <w:pPr>
              <w:rPr>
                <w:rFonts w:ascii="標楷體" w:eastAsia="標楷體" w:hAnsi="標楷體" w:cs="Times New Roman"/>
              </w:rPr>
            </w:pPr>
          </w:p>
        </w:tc>
        <w:tc>
          <w:tcPr>
            <w:tcW w:w="1020" w:type="dxa"/>
            <w:vMerge/>
          </w:tcPr>
          <w:p w14:paraId="0A764F8A" w14:textId="77777777" w:rsidR="008171A9" w:rsidRPr="003D14E4" w:rsidRDefault="008171A9" w:rsidP="003C4E6D">
            <w:pPr>
              <w:jc w:val="center"/>
              <w:rPr>
                <w:rFonts w:ascii="標楷體" w:eastAsia="標楷體" w:hAnsi="標楷體" w:cs="Times New Roman"/>
              </w:rPr>
            </w:pPr>
          </w:p>
        </w:tc>
        <w:tc>
          <w:tcPr>
            <w:tcW w:w="3767" w:type="dxa"/>
            <w:gridSpan w:val="2"/>
            <w:tcBorders>
              <w:top w:val="single" w:sz="4" w:space="0" w:color="auto"/>
            </w:tcBorders>
          </w:tcPr>
          <w:p w14:paraId="77D6114F" w14:textId="77777777" w:rsidR="008171A9" w:rsidRPr="003D14E4" w:rsidRDefault="008171A9" w:rsidP="00444DDF">
            <w:pPr>
              <w:pStyle w:val="a9"/>
              <w:numPr>
                <w:ilvl w:val="0"/>
                <w:numId w:val="26"/>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對普通班教師說明學生行為問題並將行為管理策略融入原班班級經營中</w:t>
            </w:r>
          </w:p>
        </w:tc>
        <w:tc>
          <w:tcPr>
            <w:tcW w:w="1846" w:type="dxa"/>
            <w:vMerge/>
          </w:tcPr>
          <w:p w14:paraId="6A62FC08" w14:textId="77777777" w:rsidR="008171A9" w:rsidRPr="003D14E4" w:rsidRDefault="008171A9" w:rsidP="002E4A89">
            <w:pPr>
              <w:spacing w:line="360" w:lineRule="exact"/>
              <w:ind w:left="150" w:hanging="150"/>
              <w:jc w:val="both"/>
              <w:rPr>
                <w:rFonts w:ascii="標楷體" w:eastAsia="標楷體" w:hAnsi="標楷體" w:cs="Times New Roman"/>
                <w:szCs w:val="24"/>
              </w:rPr>
            </w:pPr>
          </w:p>
        </w:tc>
        <w:tc>
          <w:tcPr>
            <w:tcW w:w="1131" w:type="dxa"/>
            <w:vMerge/>
          </w:tcPr>
          <w:p w14:paraId="726BB451" w14:textId="77777777" w:rsidR="008171A9" w:rsidRPr="003D14E4" w:rsidRDefault="008171A9" w:rsidP="002E4A89">
            <w:pPr>
              <w:widowControl/>
              <w:spacing w:line="360" w:lineRule="exact"/>
              <w:ind w:left="150" w:hanging="150"/>
              <w:jc w:val="both"/>
              <w:rPr>
                <w:rFonts w:ascii="標楷體" w:eastAsia="標楷體" w:hAnsi="標楷體" w:cs="Times New Roman"/>
                <w:kern w:val="0"/>
                <w:szCs w:val="24"/>
              </w:rPr>
            </w:pPr>
          </w:p>
        </w:tc>
      </w:tr>
      <w:tr w:rsidR="003D14E4" w:rsidRPr="003D14E4" w14:paraId="5EBBBF96" w14:textId="77777777" w:rsidTr="00C4139A">
        <w:trPr>
          <w:trHeight w:val="454"/>
        </w:trPr>
        <w:tc>
          <w:tcPr>
            <w:tcW w:w="1020" w:type="dxa"/>
            <w:vMerge/>
          </w:tcPr>
          <w:p w14:paraId="52CDB5C0" w14:textId="77777777" w:rsidR="008171A9" w:rsidRPr="003D14E4" w:rsidRDefault="008171A9" w:rsidP="003C4E6D">
            <w:pPr>
              <w:rPr>
                <w:rFonts w:ascii="標楷體" w:eastAsia="標楷體" w:hAnsi="標楷體" w:cs="Times New Roman"/>
              </w:rPr>
            </w:pPr>
          </w:p>
        </w:tc>
        <w:tc>
          <w:tcPr>
            <w:tcW w:w="1020" w:type="dxa"/>
            <w:vMerge/>
          </w:tcPr>
          <w:p w14:paraId="38C279B1" w14:textId="77777777" w:rsidR="008171A9" w:rsidRPr="003D14E4" w:rsidRDefault="008171A9" w:rsidP="003C4E6D">
            <w:pPr>
              <w:jc w:val="center"/>
              <w:rPr>
                <w:rFonts w:ascii="標楷體" w:eastAsia="標楷體" w:hAnsi="標楷體" w:cs="Times New Roman"/>
              </w:rPr>
            </w:pPr>
          </w:p>
        </w:tc>
        <w:tc>
          <w:tcPr>
            <w:tcW w:w="3767" w:type="dxa"/>
            <w:gridSpan w:val="2"/>
            <w:tcBorders>
              <w:top w:val="single" w:sz="4" w:space="0" w:color="auto"/>
            </w:tcBorders>
          </w:tcPr>
          <w:p w14:paraId="17C34735" w14:textId="77777777" w:rsidR="008171A9" w:rsidRPr="003D14E4" w:rsidRDefault="008171A9" w:rsidP="00444DDF">
            <w:pPr>
              <w:pStyle w:val="a9"/>
              <w:numPr>
                <w:ilvl w:val="0"/>
                <w:numId w:val="26"/>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與其他相關專業合作實習</w:t>
            </w:r>
          </w:p>
        </w:tc>
        <w:tc>
          <w:tcPr>
            <w:tcW w:w="1846" w:type="dxa"/>
            <w:vMerge/>
          </w:tcPr>
          <w:p w14:paraId="398F6FCE" w14:textId="77777777" w:rsidR="008171A9" w:rsidRPr="003D14E4" w:rsidRDefault="008171A9" w:rsidP="002E4A89">
            <w:pPr>
              <w:spacing w:line="360" w:lineRule="exact"/>
              <w:ind w:left="150" w:hanging="150"/>
              <w:jc w:val="both"/>
              <w:rPr>
                <w:rFonts w:ascii="標楷體" w:eastAsia="標楷體" w:hAnsi="標楷體" w:cs="Times New Roman"/>
                <w:szCs w:val="24"/>
              </w:rPr>
            </w:pPr>
          </w:p>
        </w:tc>
        <w:tc>
          <w:tcPr>
            <w:tcW w:w="1131" w:type="dxa"/>
            <w:vMerge/>
          </w:tcPr>
          <w:p w14:paraId="4EC10A7A" w14:textId="77777777" w:rsidR="008171A9" w:rsidRPr="003D14E4" w:rsidRDefault="008171A9" w:rsidP="002E4A89">
            <w:pPr>
              <w:widowControl/>
              <w:spacing w:line="360" w:lineRule="exact"/>
              <w:ind w:left="150" w:hanging="150"/>
              <w:jc w:val="both"/>
              <w:rPr>
                <w:rFonts w:ascii="標楷體" w:eastAsia="標楷體" w:hAnsi="標楷體" w:cs="Times New Roman"/>
                <w:kern w:val="0"/>
                <w:szCs w:val="24"/>
              </w:rPr>
            </w:pPr>
          </w:p>
        </w:tc>
      </w:tr>
      <w:tr w:rsidR="003D14E4" w:rsidRPr="003D14E4" w14:paraId="3CE5B6D4" w14:textId="77777777" w:rsidTr="00C4139A">
        <w:trPr>
          <w:trHeight w:val="794"/>
        </w:trPr>
        <w:tc>
          <w:tcPr>
            <w:tcW w:w="1020" w:type="dxa"/>
            <w:vMerge/>
          </w:tcPr>
          <w:p w14:paraId="63B1D274" w14:textId="77777777" w:rsidR="008171A9" w:rsidRPr="003D14E4" w:rsidRDefault="008171A9" w:rsidP="003C4E6D">
            <w:pPr>
              <w:rPr>
                <w:rFonts w:ascii="標楷體" w:eastAsia="標楷體" w:hAnsi="標楷體" w:cs="Times New Roman"/>
              </w:rPr>
            </w:pPr>
          </w:p>
        </w:tc>
        <w:tc>
          <w:tcPr>
            <w:tcW w:w="1020" w:type="dxa"/>
            <w:vMerge/>
          </w:tcPr>
          <w:p w14:paraId="37E39ABC" w14:textId="77777777" w:rsidR="008171A9" w:rsidRPr="003D14E4" w:rsidRDefault="008171A9" w:rsidP="003C4E6D">
            <w:pPr>
              <w:jc w:val="center"/>
              <w:rPr>
                <w:rFonts w:ascii="標楷體" w:eastAsia="標楷體" w:hAnsi="標楷體" w:cs="Times New Roman"/>
              </w:rPr>
            </w:pPr>
          </w:p>
        </w:tc>
        <w:tc>
          <w:tcPr>
            <w:tcW w:w="3767" w:type="dxa"/>
            <w:gridSpan w:val="2"/>
            <w:tcBorders>
              <w:top w:val="single" w:sz="4" w:space="0" w:color="auto"/>
            </w:tcBorders>
          </w:tcPr>
          <w:p w14:paraId="31B3FC09" w14:textId="77777777" w:rsidR="008171A9" w:rsidRPr="003D14E4" w:rsidRDefault="008171A9" w:rsidP="00444DDF">
            <w:pPr>
              <w:pStyle w:val="a9"/>
              <w:numPr>
                <w:ilvl w:val="0"/>
                <w:numId w:val="26"/>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具情緒行為需求之特殊教育學生相關人員間之關係經營</w:t>
            </w:r>
          </w:p>
        </w:tc>
        <w:tc>
          <w:tcPr>
            <w:tcW w:w="1846" w:type="dxa"/>
            <w:vMerge/>
          </w:tcPr>
          <w:p w14:paraId="60D8A1A9" w14:textId="77777777" w:rsidR="008171A9" w:rsidRPr="003D14E4" w:rsidRDefault="008171A9" w:rsidP="002E4A89">
            <w:pPr>
              <w:spacing w:line="360" w:lineRule="exact"/>
              <w:ind w:left="150" w:hanging="150"/>
              <w:jc w:val="both"/>
              <w:rPr>
                <w:rFonts w:ascii="標楷體" w:eastAsia="標楷體" w:hAnsi="標楷體" w:cs="Times New Roman"/>
                <w:szCs w:val="24"/>
              </w:rPr>
            </w:pPr>
          </w:p>
        </w:tc>
        <w:tc>
          <w:tcPr>
            <w:tcW w:w="1131" w:type="dxa"/>
            <w:vMerge/>
          </w:tcPr>
          <w:p w14:paraId="71BEB9AB" w14:textId="77777777" w:rsidR="008171A9" w:rsidRPr="003D14E4" w:rsidRDefault="008171A9" w:rsidP="002E4A89">
            <w:pPr>
              <w:widowControl/>
              <w:spacing w:line="360" w:lineRule="exact"/>
              <w:ind w:left="150" w:hanging="150"/>
              <w:jc w:val="both"/>
              <w:rPr>
                <w:rFonts w:ascii="標楷體" w:eastAsia="標楷體" w:hAnsi="標楷體" w:cs="Times New Roman"/>
                <w:kern w:val="0"/>
                <w:szCs w:val="24"/>
              </w:rPr>
            </w:pPr>
          </w:p>
        </w:tc>
      </w:tr>
      <w:tr w:rsidR="003D14E4" w:rsidRPr="003D14E4" w14:paraId="25B9CE7D" w14:textId="77777777" w:rsidTr="00C4139A">
        <w:trPr>
          <w:trHeight w:val="1134"/>
        </w:trPr>
        <w:tc>
          <w:tcPr>
            <w:tcW w:w="1020" w:type="dxa"/>
            <w:vMerge/>
          </w:tcPr>
          <w:p w14:paraId="53A3B775" w14:textId="77777777" w:rsidR="008171A9" w:rsidRPr="003D14E4" w:rsidRDefault="008171A9" w:rsidP="003C4E6D">
            <w:pPr>
              <w:rPr>
                <w:rFonts w:ascii="標楷體" w:eastAsia="標楷體" w:hAnsi="標楷體" w:cs="Times New Roman"/>
              </w:rPr>
            </w:pPr>
          </w:p>
        </w:tc>
        <w:tc>
          <w:tcPr>
            <w:tcW w:w="1020" w:type="dxa"/>
            <w:vMerge/>
          </w:tcPr>
          <w:p w14:paraId="4AC1F88B" w14:textId="77777777" w:rsidR="008171A9" w:rsidRPr="003D14E4" w:rsidRDefault="008171A9" w:rsidP="003C4E6D">
            <w:pPr>
              <w:jc w:val="center"/>
              <w:rPr>
                <w:rFonts w:ascii="標楷體" w:eastAsia="標楷體" w:hAnsi="標楷體" w:cs="Times New Roman"/>
              </w:rPr>
            </w:pPr>
          </w:p>
        </w:tc>
        <w:tc>
          <w:tcPr>
            <w:tcW w:w="3767" w:type="dxa"/>
            <w:gridSpan w:val="2"/>
            <w:tcBorders>
              <w:top w:val="single" w:sz="4" w:space="0" w:color="auto"/>
            </w:tcBorders>
          </w:tcPr>
          <w:p w14:paraId="0E68BBB3" w14:textId="77777777" w:rsidR="008171A9" w:rsidRPr="003D14E4" w:rsidRDefault="008171A9" w:rsidP="00444DDF">
            <w:pPr>
              <w:pStyle w:val="a9"/>
              <w:numPr>
                <w:ilvl w:val="0"/>
                <w:numId w:val="26"/>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具情緒行為需求之特殊教育學生相關人員間行為管理策略之溝通合作</w:t>
            </w:r>
          </w:p>
        </w:tc>
        <w:tc>
          <w:tcPr>
            <w:tcW w:w="1846" w:type="dxa"/>
            <w:vMerge/>
          </w:tcPr>
          <w:p w14:paraId="62F57547" w14:textId="77777777" w:rsidR="008171A9" w:rsidRPr="003D14E4" w:rsidRDefault="008171A9" w:rsidP="002E4A89">
            <w:pPr>
              <w:spacing w:line="360" w:lineRule="exact"/>
              <w:ind w:left="150" w:hanging="150"/>
              <w:jc w:val="both"/>
              <w:rPr>
                <w:rFonts w:ascii="標楷體" w:eastAsia="標楷體" w:hAnsi="標楷體" w:cs="Times New Roman"/>
                <w:szCs w:val="24"/>
              </w:rPr>
            </w:pPr>
          </w:p>
        </w:tc>
        <w:tc>
          <w:tcPr>
            <w:tcW w:w="1131" w:type="dxa"/>
            <w:vMerge/>
          </w:tcPr>
          <w:p w14:paraId="7DA107EB" w14:textId="77777777" w:rsidR="008171A9" w:rsidRPr="003D14E4" w:rsidRDefault="008171A9" w:rsidP="002E4A89">
            <w:pPr>
              <w:widowControl/>
              <w:spacing w:line="360" w:lineRule="exact"/>
              <w:ind w:left="150" w:hanging="150"/>
              <w:jc w:val="both"/>
              <w:rPr>
                <w:rFonts w:ascii="標楷體" w:eastAsia="標楷體" w:hAnsi="標楷體" w:cs="Times New Roman"/>
                <w:kern w:val="0"/>
                <w:szCs w:val="24"/>
              </w:rPr>
            </w:pPr>
          </w:p>
        </w:tc>
      </w:tr>
      <w:tr w:rsidR="003D14E4" w:rsidRPr="003D14E4" w14:paraId="061D56FA" w14:textId="77777777" w:rsidTr="00C4139A">
        <w:trPr>
          <w:trHeight w:val="1134"/>
        </w:trPr>
        <w:tc>
          <w:tcPr>
            <w:tcW w:w="1020" w:type="dxa"/>
            <w:vMerge/>
          </w:tcPr>
          <w:p w14:paraId="64335EA9" w14:textId="77777777" w:rsidR="008171A9" w:rsidRPr="003D14E4" w:rsidRDefault="008171A9" w:rsidP="003C4E6D">
            <w:pPr>
              <w:rPr>
                <w:rFonts w:ascii="標楷體" w:eastAsia="標楷體" w:hAnsi="標楷體" w:cs="Times New Roman"/>
              </w:rPr>
            </w:pPr>
          </w:p>
        </w:tc>
        <w:tc>
          <w:tcPr>
            <w:tcW w:w="1020" w:type="dxa"/>
            <w:vMerge/>
          </w:tcPr>
          <w:p w14:paraId="21C35DA7" w14:textId="77777777" w:rsidR="008171A9" w:rsidRPr="003D14E4" w:rsidRDefault="008171A9" w:rsidP="003C4E6D">
            <w:pPr>
              <w:jc w:val="center"/>
              <w:rPr>
                <w:rFonts w:ascii="標楷體" w:eastAsia="標楷體" w:hAnsi="標楷體" w:cs="Times New Roman"/>
              </w:rPr>
            </w:pPr>
          </w:p>
        </w:tc>
        <w:tc>
          <w:tcPr>
            <w:tcW w:w="3767" w:type="dxa"/>
            <w:gridSpan w:val="2"/>
            <w:tcBorders>
              <w:top w:val="single" w:sz="4" w:space="0" w:color="auto"/>
            </w:tcBorders>
          </w:tcPr>
          <w:p w14:paraId="5EEC847E" w14:textId="77777777" w:rsidR="008171A9" w:rsidRPr="003D14E4" w:rsidRDefault="008171A9" w:rsidP="00444DDF">
            <w:pPr>
              <w:pStyle w:val="a9"/>
              <w:numPr>
                <w:ilvl w:val="0"/>
                <w:numId w:val="26"/>
              </w:numPr>
              <w:spacing w:line="360" w:lineRule="exact"/>
              <w:ind w:leftChars="0" w:left="360" w:hangingChars="150" w:hanging="360"/>
              <w:jc w:val="both"/>
              <w:rPr>
                <w:rFonts w:ascii="標楷體" w:eastAsia="標楷體" w:hAnsi="標楷體" w:cs="Times New Roman"/>
              </w:rPr>
            </w:pPr>
            <w:r w:rsidRPr="003D14E4">
              <w:rPr>
                <w:rFonts w:ascii="標楷體" w:eastAsia="標楷體" w:hAnsi="標楷體" w:cs="Times New Roman"/>
              </w:rPr>
              <w:t>具情緒行為需求之特殊教育學生相關人員間醫療介入知識之溝通合作</w:t>
            </w:r>
          </w:p>
        </w:tc>
        <w:tc>
          <w:tcPr>
            <w:tcW w:w="1846" w:type="dxa"/>
            <w:vMerge/>
          </w:tcPr>
          <w:p w14:paraId="32A3B1C9" w14:textId="77777777" w:rsidR="008171A9" w:rsidRPr="003D14E4" w:rsidRDefault="008171A9" w:rsidP="002E4A89">
            <w:pPr>
              <w:spacing w:line="360" w:lineRule="exact"/>
              <w:ind w:left="150" w:hanging="150"/>
              <w:jc w:val="both"/>
              <w:rPr>
                <w:rFonts w:ascii="標楷體" w:eastAsia="標楷體" w:hAnsi="標楷體" w:cs="Times New Roman"/>
                <w:szCs w:val="24"/>
              </w:rPr>
            </w:pPr>
          </w:p>
        </w:tc>
        <w:tc>
          <w:tcPr>
            <w:tcW w:w="1131" w:type="dxa"/>
            <w:vMerge/>
          </w:tcPr>
          <w:p w14:paraId="4CE847F5" w14:textId="77777777" w:rsidR="008171A9" w:rsidRPr="003D14E4" w:rsidRDefault="008171A9" w:rsidP="002E4A89">
            <w:pPr>
              <w:widowControl/>
              <w:spacing w:line="360" w:lineRule="exact"/>
              <w:ind w:left="150" w:hanging="150"/>
              <w:jc w:val="both"/>
              <w:rPr>
                <w:rFonts w:ascii="標楷體" w:eastAsia="標楷體" w:hAnsi="標楷體" w:cs="Times New Roman"/>
                <w:kern w:val="0"/>
                <w:szCs w:val="24"/>
              </w:rPr>
            </w:pPr>
          </w:p>
        </w:tc>
      </w:tr>
      <w:tr w:rsidR="003D14E4" w:rsidRPr="003D14E4" w14:paraId="0DF73E94" w14:textId="77777777" w:rsidTr="0091444A">
        <w:trPr>
          <w:trHeight w:val="454"/>
        </w:trPr>
        <w:tc>
          <w:tcPr>
            <w:tcW w:w="8784" w:type="dxa"/>
            <w:gridSpan w:val="6"/>
            <w:tcBorders>
              <w:bottom w:val="single" w:sz="4" w:space="0" w:color="auto"/>
            </w:tcBorders>
            <w:vAlign w:val="center"/>
          </w:tcPr>
          <w:p w14:paraId="2E9E678C" w14:textId="77777777" w:rsidR="000D6825" w:rsidRPr="003D14E4" w:rsidRDefault="000D6825" w:rsidP="003C4E6D">
            <w:pPr>
              <w:widowControl/>
              <w:jc w:val="center"/>
              <w:rPr>
                <w:rFonts w:ascii="標楷體" w:eastAsia="標楷體" w:hAnsi="標楷體" w:cs="Times New Roman"/>
                <w:b/>
                <w:kern w:val="0"/>
                <w:szCs w:val="24"/>
              </w:rPr>
            </w:pPr>
            <w:r w:rsidRPr="003D14E4">
              <w:rPr>
                <w:rFonts w:ascii="標楷體" w:eastAsia="標楷體" w:hAnsi="標楷體" w:cs="Times New Roman"/>
                <w:b/>
                <w:spacing w:val="1200"/>
                <w:kern w:val="0"/>
                <w:szCs w:val="24"/>
                <w:fitText w:val="2880" w:id="-2087991040"/>
              </w:rPr>
              <w:t>說</w:t>
            </w:r>
            <w:r w:rsidRPr="003D14E4">
              <w:rPr>
                <w:rFonts w:ascii="標楷體" w:eastAsia="標楷體" w:hAnsi="標楷體" w:cs="Times New Roman"/>
                <w:b/>
                <w:kern w:val="0"/>
                <w:szCs w:val="24"/>
                <w:fitText w:val="2880" w:id="-2087991040"/>
              </w:rPr>
              <w:t>明</w:t>
            </w:r>
          </w:p>
        </w:tc>
      </w:tr>
      <w:tr w:rsidR="003D14E4" w:rsidRPr="003D14E4" w14:paraId="3643B64D" w14:textId="77777777" w:rsidTr="0091444A">
        <w:trPr>
          <w:trHeight w:val="1928"/>
        </w:trPr>
        <w:tc>
          <w:tcPr>
            <w:tcW w:w="8784" w:type="dxa"/>
            <w:gridSpan w:val="6"/>
            <w:tcBorders>
              <w:bottom w:val="single" w:sz="4" w:space="0" w:color="auto"/>
            </w:tcBorders>
          </w:tcPr>
          <w:p w14:paraId="612869A3" w14:textId="77777777" w:rsidR="000D6825" w:rsidRPr="003D14E4" w:rsidRDefault="000D6825" w:rsidP="005F4E22">
            <w:pPr>
              <w:pStyle w:val="a9"/>
              <w:widowControl/>
              <w:numPr>
                <w:ilvl w:val="0"/>
                <w:numId w:val="50"/>
              </w:numPr>
              <w:spacing w:line="360" w:lineRule="exact"/>
              <w:ind w:leftChars="0" w:left="357" w:hanging="357"/>
              <w:rPr>
                <w:rFonts w:ascii="標楷體" w:eastAsia="標楷體" w:hAnsi="標楷體" w:cs="Times New Roman"/>
                <w:b/>
                <w:szCs w:val="24"/>
              </w:rPr>
            </w:pPr>
            <w:r w:rsidRPr="003D14E4">
              <w:rPr>
                <w:rFonts w:ascii="標楷體" w:eastAsia="標楷體" w:hAnsi="標楷體" w:cs="Times New Roman"/>
                <w:b/>
                <w:szCs w:val="24"/>
              </w:rPr>
              <w:t>師資培育之大學規劃科目須依據「十二年國民基本教育課程綱要」內涵訂定。</w:t>
            </w:r>
          </w:p>
          <w:p w14:paraId="6669830E" w14:textId="77777777" w:rsidR="000D6825" w:rsidRPr="003D14E4" w:rsidRDefault="000D6825" w:rsidP="005F4E22">
            <w:pPr>
              <w:pStyle w:val="a9"/>
              <w:widowControl/>
              <w:numPr>
                <w:ilvl w:val="0"/>
                <w:numId w:val="50"/>
              </w:numPr>
              <w:spacing w:line="360" w:lineRule="exact"/>
              <w:ind w:leftChars="0"/>
              <w:rPr>
                <w:rFonts w:ascii="標楷體" w:eastAsia="標楷體" w:hAnsi="標楷體" w:cs="Times New Roman"/>
                <w:b/>
                <w:szCs w:val="24"/>
              </w:rPr>
            </w:pPr>
            <w:r w:rsidRPr="003D14E4">
              <w:rPr>
                <w:rFonts w:ascii="標楷體" w:eastAsia="標楷體" w:hAnsi="標楷體" w:hint="eastAsia"/>
                <w:b/>
                <w:szCs w:val="24"/>
              </w:rPr>
              <w:t>本表要求【總學分數】最低應修12學分，【基礎知識與方法】課程最低應修學分數8學分，【實務與實習】課程最低應修學分數4學分。</w:t>
            </w:r>
          </w:p>
          <w:p w14:paraId="78D59F0D" w14:textId="77777777" w:rsidR="000D6825" w:rsidRPr="003D14E4" w:rsidRDefault="000D6825" w:rsidP="005F4E22">
            <w:pPr>
              <w:pStyle w:val="a9"/>
              <w:widowControl/>
              <w:numPr>
                <w:ilvl w:val="0"/>
                <w:numId w:val="50"/>
              </w:numPr>
              <w:spacing w:line="360" w:lineRule="exact"/>
              <w:ind w:leftChars="0" w:left="357" w:hanging="357"/>
              <w:rPr>
                <w:rFonts w:ascii="標楷體" w:eastAsia="標楷體" w:hAnsi="標楷體" w:cs="Times New Roman"/>
                <w:b/>
                <w:szCs w:val="24"/>
              </w:rPr>
            </w:pPr>
            <w:r w:rsidRPr="003D14E4">
              <w:rPr>
                <w:rFonts w:ascii="標楷體" w:eastAsia="標楷體" w:hAnsi="標楷體" w:cs="Times New Roman"/>
                <w:b/>
                <w:szCs w:val="24"/>
              </w:rPr>
              <w:t>本需求課程與特殊教育學校（班）師資類科教育專業課程44/48學分最多</w:t>
            </w:r>
            <w:r w:rsidRPr="003D14E4">
              <w:rPr>
                <w:rFonts w:ascii="標楷體" w:eastAsia="標楷體" w:hAnsi="標楷體" w:cs="Times New Roman" w:hint="eastAsia"/>
                <w:b/>
                <w:szCs w:val="24"/>
              </w:rPr>
              <w:t>重複</w:t>
            </w:r>
            <w:proofErr w:type="gramStart"/>
            <w:r w:rsidRPr="003D14E4">
              <w:rPr>
                <w:rFonts w:ascii="標楷體" w:eastAsia="標楷體" w:hAnsi="標楷體" w:cs="Times New Roman" w:hint="eastAsia"/>
                <w:b/>
                <w:szCs w:val="24"/>
              </w:rPr>
              <w:t>採</w:t>
            </w:r>
            <w:proofErr w:type="gramEnd"/>
            <w:r w:rsidRPr="003D14E4">
              <w:rPr>
                <w:rFonts w:ascii="標楷體" w:eastAsia="標楷體" w:hAnsi="標楷體" w:cs="Times New Roman" w:hint="eastAsia"/>
                <w:b/>
                <w:szCs w:val="24"/>
              </w:rPr>
              <w:t>計</w:t>
            </w:r>
            <w:r w:rsidRPr="003D14E4">
              <w:rPr>
                <w:rFonts w:ascii="標楷體" w:eastAsia="標楷體" w:hAnsi="標楷體" w:cs="Times New Roman"/>
                <w:b/>
                <w:szCs w:val="24"/>
              </w:rPr>
              <w:t>2學分。</w:t>
            </w:r>
          </w:p>
        </w:tc>
      </w:tr>
      <w:bookmarkEnd w:id="76"/>
    </w:tbl>
    <w:p w14:paraId="37F3FFD1" w14:textId="77777777" w:rsidR="0091444A" w:rsidRPr="003D14E4" w:rsidRDefault="0091444A">
      <w:pPr>
        <w:widowControl/>
        <w:rPr>
          <w:rFonts w:ascii="標楷體" w:eastAsia="標楷體" w:hAnsi="標楷體"/>
          <w:b/>
          <w:sz w:val="36"/>
          <w:szCs w:val="28"/>
        </w:rPr>
      </w:pPr>
      <w:r w:rsidRPr="003D14E4">
        <w:rPr>
          <w:rFonts w:ascii="標楷體" w:eastAsia="標楷體" w:hAnsi="標楷體"/>
          <w:b/>
          <w:sz w:val="36"/>
          <w:szCs w:val="28"/>
        </w:rPr>
        <w:br w:type="page"/>
      </w:r>
    </w:p>
    <w:p w14:paraId="6A75823E" w14:textId="4827BFC0" w:rsidR="000D6825" w:rsidRPr="003D14E4" w:rsidRDefault="000D6825" w:rsidP="000D6825">
      <w:pPr>
        <w:adjustRightInd w:val="0"/>
        <w:snapToGrid w:val="0"/>
        <w:spacing w:afterLines="50" w:after="180"/>
        <w:jc w:val="center"/>
        <w:rPr>
          <w:rFonts w:ascii="標楷體" w:eastAsia="標楷體" w:hAnsi="標楷體"/>
          <w:b/>
          <w:sz w:val="32"/>
          <w:szCs w:val="32"/>
        </w:rPr>
      </w:pPr>
      <w:r w:rsidRPr="003D14E4">
        <w:rPr>
          <w:rFonts w:ascii="標楷體" w:eastAsia="標楷體" w:hAnsi="標楷體"/>
          <w:b/>
          <w:sz w:val="32"/>
          <w:szCs w:val="32"/>
        </w:rPr>
        <w:lastRenderedPageBreak/>
        <w:t>特殊教育學校(班)師資類科</w:t>
      </w:r>
      <w:r w:rsidRPr="003D14E4">
        <w:rPr>
          <w:rFonts w:ascii="標楷體" w:eastAsia="標楷體" w:hAnsi="標楷體"/>
          <w:b/>
          <w:sz w:val="32"/>
          <w:szCs w:val="32"/>
        </w:rPr>
        <w:br/>
        <w:t>「視覺障礙需求專長」</w:t>
      </w:r>
      <w:r w:rsidRPr="003D14E4">
        <w:rPr>
          <w:rFonts w:ascii="標楷體" w:eastAsia="標楷體" w:hAnsi="標楷體" w:hint="eastAsia"/>
          <w:b/>
          <w:sz w:val="32"/>
          <w:szCs w:val="32"/>
        </w:rPr>
        <w:t>課程架構表</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020"/>
        <w:gridCol w:w="779"/>
        <w:gridCol w:w="2989"/>
        <w:gridCol w:w="1845"/>
        <w:gridCol w:w="1134"/>
      </w:tblGrid>
      <w:tr w:rsidR="003D14E4" w:rsidRPr="003D14E4" w14:paraId="320F870E" w14:textId="77777777" w:rsidTr="00C4139A">
        <w:trPr>
          <w:trHeight w:val="567"/>
        </w:trPr>
        <w:tc>
          <w:tcPr>
            <w:tcW w:w="2818" w:type="dxa"/>
            <w:gridSpan w:val="3"/>
            <w:shd w:val="clear" w:color="auto" w:fill="auto"/>
            <w:vAlign w:val="center"/>
          </w:tcPr>
          <w:p w14:paraId="3912651B" w14:textId="77777777" w:rsidR="000D6825" w:rsidRPr="003D14E4" w:rsidRDefault="000D6825" w:rsidP="00A55F89">
            <w:pPr>
              <w:jc w:val="both"/>
              <w:rPr>
                <w:rFonts w:ascii="標楷體" w:eastAsia="標楷體" w:hAnsi="標楷體"/>
              </w:rPr>
            </w:pPr>
            <w:bookmarkStart w:id="77" w:name="_Hlk37079584"/>
            <w:r w:rsidRPr="003D14E4">
              <w:rPr>
                <w:rFonts w:ascii="標楷體" w:eastAsia="標楷體" w:hAnsi="標楷體"/>
                <w:b/>
                <w:bCs/>
                <w:kern w:val="0"/>
                <w:szCs w:val="24"/>
              </w:rPr>
              <w:t>需求專長名稱</w:t>
            </w:r>
          </w:p>
        </w:tc>
        <w:tc>
          <w:tcPr>
            <w:tcW w:w="5968" w:type="dxa"/>
            <w:gridSpan w:val="3"/>
            <w:shd w:val="clear" w:color="auto" w:fill="auto"/>
            <w:vAlign w:val="center"/>
          </w:tcPr>
          <w:p w14:paraId="11BD9BD2" w14:textId="77777777" w:rsidR="000D6825" w:rsidRPr="003D14E4" w:rsidRDefault="000D6825" w:rsidP="003C4E6D">
            <w:pPr>
              <w:jc w:val="both"/>
              <w:rPr>
                <w:rFonts w:ascii="標楷體" w:eastAsia="標楷體" w:hAnsi="標楷體"/>
              </w:rPr>
            </w:pPr>
            <w:r w:rsidRPr="003D14E4">
              <w:rPr>
                <w:rFonts w:ascii="標楷體" w:eastAsia="標楷體" w:hAnsi="標楷體"/>
                <w:kern w:val="0"/>
                <w:szCs w:val="24"/>
              </w:rPr>
              <w:t>視覺障礙</w:t>
            </w:r>
            <w:r w:rsidRPr="003D14E4">
              <w:rPr>
                <w:rFonts w:ascii="標楷體" w:eastAsia="標楷體" w:hAnsi="標楷體" w:cs="新細明體" w:hint="eastAsia"/>
                <w:kern w:val="0"/>
                <w:szCs w:val="24"/>
              </w:rPr>
              <w:t>需求</w:t>
            </w:r>
          </w:p>
        </w:tc>
      </w:tr>
      <w:tr w:rsidR="003D14E4" w:rsidRPr="003D14E4" w14:paraId="64D322AE" w14:textId="77777777" w:rsidTr="00C4139A">
        <w:trPr>
          <w:trHeight w:val="567"/>
        </w:trPr>
        <w:tc>
          <w:tcPr>
            <w:tcW w:w="2818" w:type="dxa"/>
            <w:gridSpan w:val="3"/>
            <w:shd w:val="clear" w:color="auto" w:fill="auto"/>
            <w:vAlign w:val="center"/>
          </w:tcPr>
          <w:p w14:paraId="18BCEDAB" w14:textId="77777777" w:rsidR="000D6825" w:rsidRPr="003D14E4" w:rsidRDefault="000D6825" w:rsidP="00A55F89">
            <w:pPr>
              <w:jc w:val="both"/>
              <w:rPr>
                <w:rFonts w:ascii="標楷體" w:eastAsia="標楷體" w:hAnsi="標楷體"/>
              </w:rPr>
            </w:pPr>
            <w:r w:rsidRPr="003D14E4">
              <w:rPr>
                <w:rFonts w:ascii="標楷體" w:eastAsia="標楷體" w:hAnsi="標楷體"/>
                <w:b/>
                <w:bCs/>
                <w:kern w:val="0"/>
                <w:szCs w:val="24"/>
              </w:rPr>
              <w:t>最低應修畢總學分數</w:t>
            </w:r>
          </w:p>
        </w:tc>
        <w:tc>
          <w:tcPr>
            <w:tcW w:w="5968" w:type="dxa"/>
            <w:gridSpan w:val="3"/>
            <w:shd w:val="clear" w:color="auto" w:fill="auto"/>
            <w:vAlign w:val="center"/>
          </w:tcPr>
          <w:p w14:paraId="22F67AD6" w14:textId="77777777" w:rsidR="000D6825" w:rsidRPr="003D14E4" w:rsidRDefault="000D6825" w:rsidP="003C4E6D">
            <w:pPr>
              <w:jc w:val="both"/>
              <w:rPr>
                <w:rFonts w:ascii="標楷體" w:eastAsia="標楷體" w:hAnsi="標楷體"/>
              </w:rPr>
            </w:pPr>
            <w:r w:rsidRPr="003D14E4">
              <w:rPr>
                <w:rFonts w:ascii="標楷體" w:eastAsia="標楷體" w:hAnsi="標楷體"/>
                <w:kern w:val="0"/>
                <w:szCs w:val="24"/>
              </w:rPr>
              <w:t>12學分</w:t>
            </w:r>
          </w:p>
        </w:tc>
      </w:tr>
      <w:tr w:rsidR="003D14E4" w:rsidRPr="003D14E4" w14:paraId="74345EB7" w14:textId="77777777" w:rsidTr="00C4139A">
        <w:trPr>
          <w:trHeight w:val="567"/>
        </w:trPr>
        <w:tc>
          <w:tcPr>
            <w:tcW w:w="2818" w:type="dxa"/>
            <w:gridSpan w:val="3"/>
            <w:tcBorders>
              <w:bottom w:val="single" w:sz="4" w:space="0" w:color="auto"/>
            </w:tcBorders>
            <w:shd w:val="clear" w:color="auto" w:fill="auto"/>
            <w:vAlign w:val="center"/>
          </w:tcPr>
          <w:p w14:paraId="12E65D3B" w14:textId="77777777" w:rsidR="000D6825" w:rsidRPr="003D14E4" w:rsidRDefault="000D6825" w:rsidP="003C4E6D">
            <w:pPr>
              <w:jc w:val="both"/>
              <w:rPr>
                <w:rFonts w:ascii="標楷體" w:eastAsia="標楷體" w:hAnsi="標楷體" w:cs="Times New Roman"/>
                <w:b/>
                <w:bCs/>
                <w:kern w:val="0"/>
                <w:szCs w:val="24"/>
              </w:rPr>
            </w:pPr>
            <w:r w:rsidRPr="003D14E4">
              <w:rPr>
                <w:rFonts w:ascii="標楷體" w:eastAsia="標楷體" w:hAnsi="標楷體" w:cs="Times New Roman" w:hint="eastAsia"/>
                <w:b/>
                <w:bCs/>
                <w:kern w:val="0"/>
                <w:szCs w:val="24"/>
              </w:rPr>
              <w:t>建議先修課程學分數</w:t>
            </w:r>
          </w:p>
        </w:tc>
        <w:tc>
          <w:tcPr>
            <w:tcW w:w="5968" w:type="dxa"/>
            <w:gridSpan w:val="3"/>
            <w:tcBorders>
              <w:bottom w:val="single" w:sz="4" w:space="0" w:color="auto"/>
            </w:tcBorders>
            <w:shd w:val="clear" w:color="auto" w:fill="auto"/>
            <w:vAlign w:val="center"/>
          </w:tcPr>
          <w:p w14:paraId="2A93691E" w14:textId="77777777" w:rsidR="000D6825" w:rsidRPr="003D14E4" w:rsidRDefault="000D6825" w:rsidP="003C4E6D">
            <w:pPr>
              <w:jc w:val="both"/>
              <w:rPr>
                <w:rFonts w:ascii="標楷體" w:eastAsia="標楷體" w:hAnsi="標楷體" w:cs="Times New Roman"/>
                <w:kern w:val="0"/>
                <w:szCs w:val="24"/>
              </w:rPr>
            </w:pPr>
            <w:r w:rsidRPr="003D14E4">
              <w:rPr>
                <w:rFonts w:ascii="標楷體" w:eastAsia="標楷體" w:hAnsi="標楷體" w:cs="Times New Roman" w:hint="eastAsia"/>
                <w:kern w:val="0"/>
                <w:szCs w:val="24"/>
              </w:rPr>
              <w:t>2</w:t>
            </w:r>
            <w:r w:rsidRPr="003D14E4">
              <w:rPr>
                <w:rFonts w:ascii="標楷體" w:eastAsia="標楷體" w:hAnsi="標楷體" w:cs="Times New Roman"/>
                <w:kern w:val="0"/>
                <w:szCs w:val="24"/>
              </w:rPr>
              <w:t>學分</w:t>
            </w:r>
          </w:p>
        </w:tc>
      </w:tr>
      <w:tr w:rsidR="003D14E4" w:rsidRPr="003D14E4" w14:paraId="7F039088" w14:textId="77777777" w:rsidTr="00C4139A">
        <w:trPr>
          <w:trHeight w:val="240"/>
        </w:trPr>
        <w:tc>
          <w:tcPr>
            <w:tcW w:w="8786" w:type="dxa"/>
            <w:gridSpan w:val="6"/>
            <w:tcBorders>
              <w:bottom w:val="nil"/>
            </w:tcBorders>
            <w:shd w:val="clear" w:color="auto" w:fill="auto"/>
            <w:vAlign w:val="center"/>
          </w:tcPr>
          <w:p w14:paraId="182282E0" w14:textId="77777777" w:rsidR="000D6825" w:rsidRPr="003D14E4" w:rsidRDefault="000D6825" w:rsidP="003C4E6D">
            <w:pPr>
              <w:jc w:val="both"/>
              <w:rPr>
                <w:rFonts w:ascii="標楷體" w:eastAsia="標楷體" w:hAnsi="標楷體"/>
                <w:kern w:val="0"/>
                <w:szCs w:val="24"/>
              </w:rPr>
            </w:pPr>
            <w:r w:rsidRPr="003D14E4">
              <w:rPr>
                <w:rFonts w:ascii="標楷體" w:eastAsia="標楷體" w:hAnsi="標楷體" w:cs="Times New Roman"/>
                <w:b/>
                <w:szCs w:val="24"/>
              </w:rPr>
              <w:t>修習本需求課程</w:t>
            </w:r>
            <w:r w:rsidRPr="003D14E4">
              <w:rPr>
                <w:rFonts w:ascii="標楷體" w:eastAsia="標楷體" w:hAnsi="標楷體" w:cs="Times New Roman" w:hint="eastAsia"/>
                <w:b/>
                <w:szCs w:val="24"/>
              </w:rPr>
              <w:t>前，建議</w:t>
            </w:r>
            <w:r w:rsidRPr="003D14E4">
              <w:rPr>
                <w:rFonts w:ascii="標楷體" w:eastAsia="標楷體" w:hAnsi="標楷體" w:cs="Times New Roman"/>
                <w:b/>
                <w:szCs w:val="24"/>
              </w:rPr>
              <w:t>修畢具下列核心內容之相關課程</w:t>
            </w:r>
            <w:r w:rsidRPr="003D14E4">
              <w:rPr>
                <w:rFonts w:ascii="標楷體" w:eastAsia="標楷體" w:hAnsi="標楷體" w:cs="Times New Roman" w:hint="eastAsia"/>
                <w:b/>
                <w:kern w:val="0"/>
                <w:szCs w:val="24"/>
              </w:rPr>
              <w:t>：</w:t>
            </w:r>
          </w:p>
        </w:tc>
      </w:tr>
      <w:tr w:rsidR="003D14E4" w:rsidRPr="003D14E4" w14:paraId="739ECAF3" w14:textId="77777777" w:rsidTr="00C4139A">
        <w:trPr>
          <w:trHeight w:val="2268"/>
        </w:trPr>
        <w:tc>
          <w:tcPr>
            <w:tcW w:w="8786" w:type="dxa"/>
            <w:gridSpan w:val="6"/>
            <w:tcBorders>
              <w:top w:val="nil"/>
              <w:bottom w:val="single" w:sz="4" w:space="0" w:color="auto"/>
            </w:tcBorders>
            <w:shd w:val="clear" w:color="auto" w:fill="auto"/>
          </w:tcPr>
          <w:p w14:paraId="0F924869" w14:textId="77777777" w:rsidR="00A55F89" w:rsidRPr="003D14E4" w:rsidRDefault="00A55F89" w:rsidP="00B84FFE">
            <w:pPr>
              <w:pStyle w:val="a9"/>
              <w:widowControl/>
              <w:numPr>
                <w:ilvl w:val="0"/>
                <w:numId w:val="54"/>
              </w:numPr>
              <w:spacing w:line="360" w:lineRule="exact"/>
              <w:ind w:leftChars="0" w:left="480" w:hangingChars="200"/>
              <w:rPr>
                <w:rFonts w:ascii="標楷體" w:eastAsia="標楷體" w:hAnsi="標楷體"/>
                <w:szCs w:val="24"/>
              </w:rPr>
            </w:pPr>
            <w:r w:rsidRPr="003D14E4">
              <w:rPr>
                <w:rFonts w:ascii="標楷體" w:eastAsia="標楷體" w:hAnsi="標楷體"/>
              </w:rPr>
              <w:t>視覺障礙學生的身心特性與學習需求</w:t>
            </w:r>
          </w:p>
          <w:p w14:paraId="79F0AA59" w14:textId="77777777" w:rsidR="00A55F89" w:rsidRPr="003D14E4" w:rsidRDefault="00A55F89" w:rsidP="00B84FFE">
            <w:pPr>
              <w:pStyle w:val="a9"/>
              <w:widowControl/>
              <w:numPr>
                <w:ilvl w:val="0"/>
                <w:numId w:val="54"/>
              </w:numPr>
              <w:spacing w:line="360" w:lineRule="exact"/>
              <w:ind w:leftChars="0" w:left="480" w:hangingChars="200"/>
              <w:rPr>
                <w:rFonts w:ascii="標楷體" w:eastAsia="標楷體" w:hAnsi="標楷體"/>
                <w:szCs w:val="24"/>
              </w:rPr>
            </w:pPr>
            <w:r w:rsidRPr="003D14E4">
              <w:rPr>
                <w:rFonts w:ascii="標楷體" w:eastAsia="標楷體" w:hAnsi="標楷體"/>
              </w:rPr>
              <w:t>國內外視障教育的發展與概況</w:t>
            </w:r>
          </w:p>
          <w:p w14:paraId="20C4201B" w14:textId="77777777" w:rsidR="00A55F89" w:rsidRPr="003D14E4" w:rsidRDefault="00A55F89" w:rsidP="00B84FFE">
            <w:pPr>
              <w:pStyle w:val="a9"/>
              <w:widowControl/>
              <w:numPr>
                <w:ilvl w:val="0"/>
                <w:numId w:val="54"/>
              </w:numPr>
              <w:spacing w:line="360" w:lineRule="exact"/>
              <w:ind w:leftChars="0" w:left="480" w:hangingChars="200"/>
              <w:rPr>
                <w:rFonts w:ascii="標楷體" w:eastAsia="標楷體" w:hAnsi="標楷體"/>
                <w:szCs w:val="24"/>
              </w:rPr>
            </w:pPr>
            <w:r w:rsidRPr="003D14E4">
              <w:rPr>
                <w:rFonts w:ascii="標楷體" w:eastAsia="標楷體" w:hAnsi="標楷體"/>
              </w:rPr>
              <w:t>視覺障礙學生學習環境的認識與調整</w:t>
            </w:r>
          </w:p>
          <w:p w14:paraId="1F106462" w14:textId="77777777" w:rsidR="00A55F89" w:rsidRPr="003D14E4" w:rsidRDefault="00A55F89" w:rsidP="00B84FFE">
            <w:pPr>
              <w:pStyle w:val="a9"/>
              <w:widowControl/>
              <w:numPr>
                <w:ilvl w:val="0"/>
                <w:numId w:val="54"/>
              </w:numPr>
              <w:spacing w:line="360" w:lineRule="exact"/>
              <w:ind w:leftChars="0" w:left="480" w:hangingChars="200"/>
              <w:rPr>
                <w:rFonts w:ascii="標楷體" w:eastAsia="標楷體" w:hAnsi="標楷體"/>
                <w:szCs w:val="24"/>
              </w:rPr>
            </w:pPr>
            <w:r w:rsidRPr="003D14E4">
              <w:rPr>
                <w:rFonts w:ascii="標楷體" w:eastAsia="標楷體" w:hAnsi="標楷體"/>
              </w:rPr>
              <w:t>視覺障礙學生的意義、鑑定與相關概念</w:t>
            </w:r>
          </w:p>
          <w:p w14:paraId="52E7BC65" w14:textId="77777777" w:rsidR="00A55F89" w:rsidRPr="003D14E4" w:rsidRDefault="00A55F89" w:rsidP="00B84FFE">
            <w:pPr>
              <w:pStyle w:val="a9"/>
              <w:widowControl/>
              <w:numPr>
                <w:ilvl w:val="0"/>
                <w:numId w:val="54"/>
              </w:numPr>
              <w:spacing w:line="360" w:lineRule="exact"/>
              <w:ind w:leftChars="0" w:left="480" w:hangingChars="200"/>
              <w:rPr>
                <w:rFonts w:ascii="標楷體" w:eastAsia="標楷體" w:hAnsi="標楷體"/>
                <w:szCs w:val="24"/>
              </w:rPr>
            </w:pPr>
            <w:r w:rsidRPr="003D14E4">
              <w:rPr>
                <w:rFonts w:ascii="標楷體" w:eastAsia="標楷體" w:hAnsi="標楷體"/>
              </w:rPr>
              <w:t>國內外視覺障礙學習者之初步學習與教師介入狀況</w:t>
            </w:r>
          </w:p>
          <w:p w14:paraId="0DE05EBA" w14:textId="1F3362C2" w:rsidR="00A55F89" w:rsidRPr="003D14E4" w:rsidRDefault="00A55F89" w:rsidP="00B84FFE">
            <w:pPr>
              <w:pStyle w:val="a9"/>
              <w:widowControl/>
              <w:numPr>
                <w:ilvl w:val="0"/>
                <w:numId w:val="54"/>
              </w:numPr>
              <w:spacing w:line="360" w:lineRule="exact"/>
              <w:ind w:leftChars="0" w:left="480" w:hangingChars="200"/>
              <w:rPr>
                <w:rFonts w:ascii="標楷體" w:eastAsia="標楷體" w:hAnsi="標楷體"/>
                <w:szCs w:val="24"/>
              </w:rPr>
            </w:pPr>
            <w:r w:rsidRPr="003D14E4">
              <w:rPr>
                <w:rFonts w:ascii="標楷體" w:eastAsia="標楷體" w:hAnsi="標楷體"/>
              </w:rPr>
              <w:t>視覺障礙對學習的影響因素</w:t>
            </w:r>
          </w:p>
        </w:tc>
      </w:tr>
      <w:tr w:rsidR="003D14E4" w:rsidRPr="003D14E4" w14:paraId="13FA8ECF" w14:textId="77777777" w:rsidTr="00C4139A">
        <w:trPr>
          <w:trHeight w:val="1134"/>
        </w:trPr>
        <w:tc>
          <w:tcPr>
            <w:tcW w:w="1019" w:type="dxa"/>
            <w:shd w:val="clear" w:color="auto" w:fill="D9D9D9" w:themeFill="background1" w:themeFillShade="D9"/>
            <w:vAlign w:val="center"/>
          </w:tcPr>
          <w:p w14:paraId="2DDCD420" w14:textId="447CABA3" w:rsidR="000D6825" w:rsidRPr="003D14E4" w:rsidRDefault="000D6825" w:rsidP="003C4E6D">
            <w:pPr>
              <w:jc w:val="center"/>
              <w:rPr>
                <w:rFonts w:ascii="標楷體" w:eastAsia="標楷體" w:hAnsi="標楷體"/>
              </w:rPr>
            </w:pPr>
            <w:r w:rsidRPr="003D14E4">
              <w:rPr>
                <w:rFonts w:ascii="標楷體" w:eastAsia="標楷體" w:hAnsi="標楷體"/>
                <w:b/>
                <w:bCs/>
                <w:kern w:val="0"/>
                <w:szCs w:val="24"/>
              </w:rPr>
              <w:t>課程</w:t>
            </w:r>
            <w:r w:rsidR="005F4E22" w:rsidRPr="003D14E4">
              <w:rPr>
                <w:rFonts w:ascii="標楷體" w:eastAsia="標楷體" w:hAnsi="標楷體"/>
                <w:b/>
                <w:bCs/>
                <w:kern w:val="0"/>
                <w:szCs w:val="24"/>
              </w:rPr>
              <w:br/>
            </w:r>
            <w:r w:rsidRPr="003D14E4">
              <w:rPr>
                <w:rFonts w:ascii="標楷體" w:eastAsia="標楷體" w:hAnsi="標楷體"/>
                <w:b/>
                <w:bCs/>
                <w:kern w:val="0"/>
                <w:szCs w:val="24"/>
              </w:rPr>
              <w:t>類別</w:t>
            </w:r>
          </w:p>
        </w:tc>
        <w:tc>
          <w:tcPr>
            <w:tcW w:w="1020" w:type="dxa"/>
            <w:shd w:val="clear" w:color="auto" w:fill="D9D9D9" w:themeFill="background1" w:themeFillShade="D9"/>
            <w:vAlign w:val="center"/>
          </w:tcPr>
          <w:p w14:paraId="0BC28F3E" w14:textId="77777777" w:rsidR="000D6825" w:rsidRPr="003D14E4" w:rsidRDefault="000D6825" w:rsidP="003C4E6D">
            <w:pPr>
              <w:widowControl/>
              <w:spacing w:line="320" w:lineRule="exact"/>
              <w:jc w:val="center"/>
              <w:rPr>
                <w:rFonts w:ascii="標楷體" w:eastAsia="標楷體" w:hAnsi="標楷體"/>
                <w:kern w:val="0"/>
                <w:szCs w:val="24"/>
              </w:rPr>
            </w:pPr>
            <w:r w:rsidRPr="003D14E4">
              <w:rPr>
                <w:rFonts w:ascii="標楷體" w:eastAsia="標楷體" w:hAnsi="標楷體"/>
                <w:b/>
                <w:bCs/>
                <w:kern w:val="0"/>
                <w:szCs w:val="24"/>
              </w:rPr>
              <w:t>最低</w:t>
            </w:r>
            <w:r w:rsidRPr="003D14E4">
              <w:rPr>
                <w:rFonts w:ascii="標楷體" w:eastAsia="標楷體" w:hAnsi="標楷體"/>
                <w:b/>
                <w:bCs/>
                <w:kern w:val="0"/>
                <w:szCs w:val="24"/>
              </w:rPr>
              <w:br/>
              <w:t>學分數</w:t>
            </w:r>
          </w:p>
        </w:tc>
        <w:tc>
          <w:tcPr>
            <w:tcW w:w="3768" w:type="dxa"/>
            <w:gridSpan w:val="2"/>
            <w:shd w:val="clear" w:color="auto" w:fill="D9D9D9" w:themeFill="background1" w:themeFillShade="D9"/>
            <w:vAlign w:val="center"/>
          </w:tcPr>
          <w:p w14:paraId="41FDF92B" w14:textId="77777777" w:rsidR="000D6825" w:rsidRPr="003D14E4" w:rsidRDefault="000D6825" w:rsidP="003C4E6D">
            <w:pPr>
              <w:widowControl/>
              <w:spacing w:line="320" w:lineRule="exact"/>
              <w:jc w:val="center"/>
              <w:rPr>
                <w:rFonts w:ascii="標楷體" w:eastAsia="標楷體" w:hAnsi="標楷體"/>
                <w:b/>
                <w:bCs/>
                <w:kern w:val="0"/>
                <w:szCs w:val="24"/>
              </w:rPr>
            </w:pPr>
            <w:r w:rsidRPr="003D14E4">
              <w:rPr>
                <w:rFonts w:ascii="標楷體" w:eastAsia="標楷體" w:hAnsi="標楷體" w:cs="新細明體"/>
                <w:b/>
                <w:bCs/>
                <w:kern w:val="0"/>
                <w:szCs w:val="24"/>
              </w:rPr>
              <w:t>課程核心內容</w:t>
            </w:r>
          </w:p>
        </w:tc>
        <w:tc>
          <w:tcPr>
            <w:tcW w:w="1845" w:type="dxa"/>
            <w:shd w:val="clear" w:color="auto" w:fill="D9D9D9" w:themeFill="background1" w:themeFillShade="D9"/>
            <w:vAlign w:val="center"/>
          </w:tcPr>
          <w:p w14:paraId="474CB093" w14:textId="77777777" w:rsidR="000D6825" w:rsidRPr="003D14E4" w:rsidRDefault="000D6825" w:rsidP="003C4E6D">
            <w:pPr>
              <w:widowControl/>
              <w:spacing w:line="320" w:lineRule="exact"/>
              <w:jc w:val="center"/>
              <w:rPr>
                <w:rFonts w:ascii="標楷體" w:eastAsia="標楷體" w:hAnsi="標楷體"/>
                <w:b/>
                <w:bCs/>
                <w:kern w:val="0"/>
                <w:szCs w:val="24"/>
              </w:rPr>
            </w:pPr>
            <w:r w:rsidRPr="003D14E4">
              <w:rPr>
                <w:rFonts w:ascii="標楷體" w:eastAsia="標楷體" w:hAnsi="標楷體"/>
                <w:b/>
                <w:bCs/>
                <w:kern w:val="0"/>
                <w:szCs w:val="24"/>
              </w:rPr>
              <w:t>參考科目</w:t>
            </w:r>
          </w:p>
          <w:p w14:paraId="641EDBF4" w14:textId="77777777" w:rsidR="000D6825" w:rsidRPr="003D14E4" w:rsidRDefault="000D6825" w:rsidP="003C4E6D">
            <w:pPr>
              <w:jc w:val="center"/>
              <w:rPr>
                <w:rFonts w:ascii="標楷體" w:eastAsia="標楷體" w:hAnsi="標楷體"/>
                <w:b/>
              </w:rPr>
            </w:pPr>
            <w:r w:rsidRPr="003D14E4">
              <w:rPr>
                <w:rFonts w:ascii="標楷體" w:eastAsia="標楷體" w:hAnsi="標楷體"/>
                <w:b/>
                <w:bCs/>
                <w:kern w:val="0"/>
                <w:szCs w:val="24"/>
              </w:rPr>
              <w:t>（僅供參考）</w:t>
            </w:r>
          </w:p>
        </w:tc>
        <w:tc>
          <w:tcPr>
            <w:tcW w:w="1134" w:type="dxa"/>
            <w:shd w:val="clear" w:color="auto" w:fill="D9D9D9" w:themeFill="background1" w:themeFillShade="D9"/>
            <w:vAlign w:val="center"/>
          </w:tcPr>
          <w:p w14:paraId="0EE916B4" w14:textId="77777777" w:rsidR="000D6825" w:rsidRPr="003D14E4" w:rsidRDefault="000D6825" w:rsidP="003C4E6D">
            <w:pPr>
              <w:widowControl/>
              <w:spacing w:line="320" w:lineRule="exact"/>
              <w:jc w:val="center"/>
              <w:rPr>
                <w:rFonts w:ascii="標楷體" w:eastAsia="標楷體" w:hAnsi="標楷體"/>
                <w:kern w:val="0"/>
                <w:szCs w:val="24"/>
              </w:rPr>
            </w:pPr>
            <w:r w:rsidRPr="003D14E4">
              <w:rPr>
                <w:rFonts w:ascii="標楷體" w:eastAsia="標楷體" w:hAnsi="標楷體"/>
                <w:b/>
                <w:bCs/>
                <w:kern w:val="0"/>
                <w:szCs w:val="24"/>
              </w:rPr>
              <w:t>備註</w:t>
            </w:r>
          </w:p>
          <w:p w14:paraId="1F18C2EC" w14:textId="77777777" w:rsidR="000D6825" w:rsidRPr="003D14E4" w:rsidRDefault="000D6825" w:rsidP="003C4E6D">
            <w:pPr>
              <w:jc w:val="center"/>
              <w:rPr>
                <w:rFonts w:ascii="標楷體" w:eastAsia="標楷體" w:hAnsi="標楷體"/>
              </w:rPr>
            </w:pPr>
            <w:r w:rsidRPr="003D14E4">
              <w:rPr>
                <w:rFonts w:ascii="標楷體" w:eastAsia="標楷體" w:hAnsi="標楷體"/>
                <w:kern w:val="0"/>
                <w:szCs w:val="24"/>
              </w:rPr>
              <w:t>(</w:t>
            </w:r>
            <w:r w:rsidRPr="003D14E4">
              <w:rPr>
                <w:rFonts w:ascii="標楷體" w:eastAsia="標楷體" w:hAnsi="標楷體"/>
                <w:b/>
                <w:bCs/>
                <w:kern w:val="0"/>
                <w:szCs w:val="24"/>
              </w:rPr>
              <w:t>必、</w:t>
            </w:r>
            <w:proofErr w:type="gramStart"/>
            <w:r w:rsidRPr="003D14E4">
              <w:rPr>
                <w:rFonts w:ascii="標楷體" w:eastAsia="標楷體" w:hAnsi="標楷體"/>
                <w:b/>
                <w:bCs/>
                <w:kern w:val="0"/>
                <w:szCs w:val="24"/>
              </w:rPr>
              <w:t>選備規定</w:t>
            </w:r>
            <w:proofErr w:type="gramEnd"/>
            <w:r w:rsidRPr="003D14E4">
              <w:rPr>
                <w:rFonts w:ascii="標楷體" w:eastAsia="標楷體" w:hAnsi="標楷體"/>
                <w:b/>
                <w:bCs/>
                <w:kern w:val="0"/>
                <w:szCs w:val="24"/>
              </w:rPr>
              <w:t>)</w:t>
            </w:r>
          </w:p>
        </w:tc>
      </w:tr>
      <w:tr w:rsidR="003D14E4" w:rsidRPr="003D14E4" w14:paraId="2263AF26" w14:textId="77777777" w:rsidTr="00C4139A">
        <w:trPr>
          <w:trHeight w:val="454"/>
        </w:trPr>
        <w:tc>
          <w:tcPr>
            <w:tcW w:w="1019" w:type="dxa"/>
            <w:vMerge w:val="restart"/>
            <w:shd w:val="clear" w:color="auto" w:fill="auto"/>
            <w:vAlign w:val="center"/>
          </w:tcPr>
          <w:p w14:paraId="0E456216" w14:textId="77777777" w:rsidR="0091444A" w:rsidRPr="003D14E4" w:rsidRDefault="0091444A" w:rsidP="003C4E6D">
            <w:pPr>
              <w:jc w:val="center"/>
              <w:rPr>
                <w:rFonts w:ascii="標楷體" w:eastAsia="標楷體" w:hAnsi="標楷體"/>
              </w:rPr>
            </w:pPr>
            <w:r w:rsidRPr="003D14E4">
              <w:rPr>
                <w:rFonts w:ascii="標楷體" w:eastAsia="標楷體" w:hAnsi="標楷體"/>
                <w:b/>
                <w:kern w:val="0"/>
                <w:szCs w:val="24"/>
              </w:rPr>
              <w:t>教育</w:t>
            </w:r>
            <w:r w:rsidRPr="003D14E4">
              <w:rPr>
                <w:rFonts w:ascii="標楷體" w:eastAsia="標楷體" w:hAnsi="標楷體"/>
                <w:b/>
                <w:szCs w:val="24"/>
              </w:rPr>
              <w:t>基礎知識</w:t>
            </w:r>
            <w:r w:rsidRPr="003D14E4">
              <w:rPr>
                <w:rFonts w:ascii="標楷體" w:eastAsia="標楷體" w:hAnsi="標楷體"/>
                <w:b/>
                <w:szCs w:val="24"/>
              </w:rPr>
              <w:br/>
              <w:t>與方法</w:t>
            </w:r>
          </w:p>
        </w:tc>
        <w:tc>
          <w:tcPr>
            <w:tcW w:w="1020" w:type="dxa"/>
            <w:vMerge w:val="restart"/>
            <w:shd w:val="clear" w:color="auto" w:fill="auto"/>
            <w:vAlign w:val="center"/>
          </w:tcPr>
          <w:p w14:paraId="16D09307" w14:textId="77777777" w:rsidR="0091444A" w:rsidRPr="003D14E4" w:rsidRDefault="0091444A" w:rsidP="003C4E6D">
            <w:pPr>
              <w:jc w:val="center"/>
              <w:rPr>
                <w:rFonts w:ascii="標楷體" w:eastAsia="標楷體" w:hAnsi="標楷體"/>
              </w:rPr>
            </w:pPr>
            <w:r w:rsidRPr="003D14E4">
              <w:rPr>
                <w:rFonts w:ascii="標楷體" w:eastAsia="標楷體" w:hAnsi="標楷體" w:hint="eastAsia"/>
              </w:rPr>
              <w:t>8</w:t>
            </w:r>
          </w:p>
        </w:tc>
        <w:tc>
          <w:tcPr>
            <w:tcW w:w="3768" w:type="dxa"/>
            <w:gridSpan w:val="2"/>
            <w:shd w:val="clear" w:color="auto" w:fill="auto"/>
            <w:vAlign w:val="center"/>
          </w:tcPr>
          <w:p w14:paraId="5AA52D63" w14:textId="77777777" w:rsidR="0091444A" w:rsidRPr="003D14E4" w:rsidRDefault="0091444A" w:rsidP="00444DDF">
            <w:pPr>
              <w:numPr>
                <w:ilvl w:val="0"/>
                <w:numId w:val="29"/>
              </w:numPr>
              <w:spacing w:line="360" w:lineRule="exact"/>
              <w:ind w:left="360" w:hangingChars="150" w:hanging="360"/>
              <w:jc w:val="both"/>
              <w:rPr>
                <w:rFonts w:ascii="標楷體" w:eastAsia="標楷體" w:hAnsi="標楷體"/>
              </w:rPr>
            </w:pPr>
            <w:r w:rsidRPr="003D14E4">
              <w:rPr>
                <w:rFonts w:ascii="標楷體" w:eastAsia="標楷體" w:hAnsi="標楷體"/>
              </w:rPr>
              <w:t>視覺系統的生理病理基礎</w:t>
            </w:r>
          </w:p>
        </w:tc>
        <w:tc>
          <w:tcPr>
            <w:tcW w:w="1845" w:type="dxa"/>
            <w:vMerge w:val="restart"/>
            <w:shd w:val="clear" w:color="auto" w:fill="auto"/>
            <w:vAlign w:val="center"/>
          </w:tcPr>
          <w:p w14:paraId="0DCB1180" w14:textId="77777777" w:rsidR="0091444A" w:rsidRPr="003D14E4" w:rsidRDefault="0091444A" w:rsidP="00B84FFE">
            <w:pPr>
              <w:spacing w:line="360" w:lineRule="exact"/>
              <w:jc w:val="both"/>
              <w:rPr>
                <w:rFonts w:ascii="標楷體" w:eastAsia="標楷體" w:hAnsi="標楷體"/>
              </w:rPr>
            </w:pPr>
            <w:r w:rsidRPr="003D14E4">
              <w:rPr>
                <w:rFonts w:ascii="標楷體" w:eastAsia="標楷體" w:hAnsi="標楷體"/>
              </w:rPr>
              <w:t>眼科學</w:t>
            </w:r>
            <w:r w:rsidRPr="003D14E4">
              <w:rPr>
                <w:rFonts w:ascii="標楷體" w:eastAsia="標楷體" w:hAnsi="標楷體" w:hint="eastAsia"/>
              </w:rPr>
              <w:t>、視覺障礙生理病理基礎 、視障疾病的教育啟示</w:t>
            </w:r>
          </w:p>
        </w:tc>
        <w:tc>
          <w:tcPr>
            <w:tcW w:w="1134" w:type="dxa"/>
            <w:vMerge w:val="restart"/>
            <w:shd w:val="clear" w:color="auto" w:fill="auto"/>
            <w:vAlign w:val="center"/>
          </w:tcPr>
          <w:p w14:paraId="1F5887EF" w14:textId="235E37E0" w:rsidR="0091444A" w:rsidRPr="003D14E4" w:rsidRDefault="0091444A" w:rsidP="0091444A">
            <w:pPr>
              <w:widowControl/>
              <w:jc w:val="both"/>
              <w:rPr>
                <w:rFonts w:ascii="標楷體" w:eastAsia="標楷體" w:hAnsi="標楷體"/>
                <w:kern w:val="0"/>
                <w:szCs w:val="24"/>
              </w:rPr>
            </w:pPr>
            <w:r w:rsidRPr="003D14E4">
              <w:rPr>
                <w:rFonts w:ascii="標楷體" w:eastAsia="標楷體" w:hAnsi="標楷體"/>
                <w:kern w:val="0"/>
                <w:szCs w:val="24"/>
              </w:rPr>
              <w:t>必修至少</w:t>
            </w:r>
            <w:r w:rsidRPr="003D14E4">
              <w:rPr>
                <w:rFonts w:ascii="標楷體" w:eastAsia="標楷體" w:hAnsi="標楷體" w:hint="eastAsia"/>
                <w:kern w:val="0"/>
                <w:szCs w:val="24"/>
              </w:rPr>
              <w:t>6</w:t>
            </w:r>
            <w:r w:rsidRPr="003D14E4">
              <w:rPr>
                <w:rFonts w:ascii="標楷體" w:eastAsia="標楷體" w:hAnsi="標楷體"/>
                <w:kern w:val="0"/>
                <w:szCs w:val="24"/>
              </w:rPr>
              <w:t>學分</w:t>
            </w:r>
          </w:p>
        </w:tc>
      </w:tr>
      <w:tr w:rsidR="003D14E4" w:rsidRPr="003D14E4" w14:paraId="106E986A" w14:textId="77777777" w:rsidTr="00C4139A">
        <w:trPr>
          <w:trHeight w:val="794"/>
        </w:trPr>
        <w:tc>
          <w:tcPr>
            <w:tcW w:w="1019" w:type="dxa"/>
            <w:vMerge/>
            <w:shd w:val="clear" w:color="auto" w:fill="auto"/>
            <w:vAlign w:val="center"/>
          </w:tcPr>
          <w:p w14:paraId="6542F7AE" w14:textId="77777777" w:rsidR="0091444A" w:rsidRPr="003D14E4" w:rsidRDefault="0091444A" w:rsidP="003C4E6D">
            <w:pPr>
              <w:jc w:val="center"/>
              <w:rPr>
                <w:rFonts w:ascii="標楷體" w:eastAsia="標楷體" w:hAnsi="標楷體"/>
                <w:b/>
                <w:kern w:val="0"/>
                <w:szCs w:val="24"/>
              </w:rPr>
            </w:pPr>
          </w:p>
        </w:tc>
        <w:tc>
          <w:tcPr>
            <w:tcW w:w="1020" w:type="dxa"/>
            <w:vMerge/>
            <w:shd w:val="clear" w:color="auto" w:fill="auto"/>
            <w:vAlign w:val="center"/>
          </w:tcPr>
          <w:p w14:paraId="5524B4DD"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7C3B5647" w14:textId="77777777" w:rsidR="0091444A" w:rsidRPr="003D14E4" w:rsidRDefault="0091444A" w:rsidP="00444DDF">
            <w:pPr>
              <w:numPr>
                <w:ilvl w:val="0"/>
                <w:numId w:val="29"/>
              </w:numPr>
              <w:spacing w:line="360" w:lineRule="exact"/>
              <w:ind w:left="360" w:hangingChars="150" w:hanging="360"/>
              <w:jc w:val="both"/>
              <w:rPr>
                <w:rFonts w:ascii="標楷體" w:eastAsia="標楷體" w:hAnsi="標楷體"/>
              </w:rPr>
            </w:pPr>
            <w:r w:rsidRPr="003D14E4">
              <w:rPr>
                <w:rFonts w:ascii="標楷體" w:eastAsia="標楷體" w:hAnsi="標楷體"/>
              </w:rPr>
              <w:t>視光學的原理與對視覺功能的限制</w:t>
            </w:r>
          </w:p>
        </w:tc>
        <w:tc>
          <w:tcPr>
            <w:tcW w:w="1845" w:type="dxa"/>
            <w:vMerge/>
            <w:shd w:val="clear" w:color="auto" w:fill="auto"/>
            <w:vAlign w:val="center"/>
          </w:tcPr>
          <w:p w14:paraId="0B69D363" w14:textId="77777777" w:rsidR="0091444A" w:rsidRPr="003D14E4" w:rsidRDefault="0091444A" w:rsidP="00B84FFE">
            <w:pPr>
              <w:spacing w:line="360" w:lineRule="exact"/>
              <w:jc w:val="both"/>
              <w:rPr>
                <w:rFonts w:ascii="標楷體" w:eastAsia="標楷體" w:hAnsi="標楷體"/>
              </w:rPr>
            </w:pPr>
          </w:p>
        </w:tc>
        <w:tc>
          <w:tcPr>
            <w:tcW w:w="1134" w:type="dxa"/>
            <w:vMerge/>
            <w:shd w:val="clear" w:color="auto" w:fill="auto"/>
            <w:vAlign w:val="center"/>
          </w:tcPr>
          <w:p w14:paraId="75DF3E86" w14:textId="77777777" w:rsidR="0091444A" w:rsidRPr="003D14E4" w:rsidRDefault="0091444A" w:rsidP="003C4E6D">
            <w:pPr>
              <w:widowControl/>
              <w:jc w:val="center"/>
              <w:rPr>
                <w:rFonts w:ascii="標楷體" w:eastAsia="標楷體" w:hAnsi="標楷體"/>
                <w:kern w:val="0"/>
                <w:szCs w:val="24"/>
              </w:rPr>
            </w:pPr>
          </w:p>
        </w:tc>
      </w:tr>
      <w:tr w:rsidR="003D14E4" w:rsidRPr="003D14E4" w14:paraId="6D9A296F" w14:textId="77777777" w:rsidTr="00C4139A">
        <w:trPr>
          <w:trHeight w:val="794"/>
        </w:trPr>
        <w:tc>
          <w:tcPr>
            <w:tcW w:w="1019" w:type="dxa"/>
            <w:vMerge/>
            <w:shd w:val="clear" w:color="auto" w:fill="auto"/>
            <w:vAlign w:val="center"/>
          </w:tcPr>
          <w:p w14:paraId="7DD9C630" w14:textId="77777777" w:rsidR="0091444A" w:rsidRPr="003D14E4" w:rsidRDefault="0091444A" w:rsidP="003C4E6D">
            <w:pPr>
              <w:jc w:val="center"/>
              <w:rPr>
                <w:rFonts w:ascii="標楷體" w:eastAsia="標楷體" w:hAnsi="標楷體"/>
                <w:b/>
                <w:kern w:val="0"/>
                <w:szCs w:val="24"/>
              </w:rPr>
            </w:pPr>
          </w:p>
        </w:tc>
        <w:tc>
          <w:tcPr>
            <w:tcW w:w="1020" w:type="dxa"/>
            <w:vMerge/>
            <w:shd w:val="clear" w:color="auto" w:fill="auto"/>
            <w:vAlign w:val="center"/>
          </w:tcPr>
          <w:p w14:paraId="26951BAC" w14:textId="77777777" w:rsidR="0091444A" w:rsidRPr="003D14E4" w:rsidRDefault="0091444A" w:rsidP="003C4E6D">
            <w:pPr>
              <w:jc w:val="center"/>
              <w:rPr>
                <w:rFonts w:ascii="標楷體" w:eastAsia="標楷體" w:hAnsi="標楷體"/>
              </w:rPr>
            </w:pPr>
          </w:p>
        </w:tc>
        <w:tc>
          <w:tcPr>
            <w:tcW w:w="3768" w:type="dxa"/>
            <w:gridSpan w:val="2"/>
            <w:tcBorders>
              <w:bottom w:val="double" w:sz="4" w:space="0" w:color="auto"/>
            </w:tcBorders>
            <w:shd w:val="clear" w:color="auto" w:fill="auto"/>
            <w:vAlign w:val="center"/>
          </w:tcPr>
          <w:p w14:paraId="41534F41" w14:textId="77777777" w:rsidR="0091444A" w:rsidRPr="003D14E4" w:rsidRDefault="0091444A" w:rsidP="00444DDF">
            <w:pPr>
              <w:numPr>
                <w:ilvl w:val="0"/>
                <w:numId w:val="29"/>
              </w:numPr>
              <w:spacing w:line="360" w:lineRule="exact"/>
              <w:ind w:left="360" w:hangingChars="150" w:hanging="360"/>
              <w:jc w:val="both"/>
              <w:rPr>
                <w:rFonts w:ascii="標楷體" w:eastAsia="標楷體" w:hAnsi="標楷體"/>
              </w:rPr>
            </w:pPr>
            <w:r w:rsidRPr="003D14E4">
              <w:rPr>
                <w:rFonts w:ascii="標楷體" w:eastAsia="標楷體" w:hAnsi="標楷體"/>
              </w:rPr>
              <w:t>個案視覺系統診療報告的認識</w:t>
            </w:r>
          </w:p>
        </w:tc>
        <w:tc>
          <w:tcPr>
            <w:tcW w:w="1845" w:type="dxa"/>
            <w:vMerge/>
            <w:tcBorders>
              <w:bottom w:val="double" w:sz="4" w:space="0" w:color="auto"/>
            </w:tcBorders>
            <w:shd w:val="clear" w:color="auto" w:fill="auto"/>
            <w:vAlign w:val="center"/>
          </w:tcPr>
          <w:p w14:paraId="34144C2D" w14:textId="77777777" w:rsidR="0091444A" w:rsidRPr="003D14E4" w:rsidRDefault="0091444A" w:rsidP="00B84FFE">
            <w:pPr>
              <w:spacing w:line="360" w:lineRule="exact"/>
              <w:jc w:val="both"/>
              <w:rPr>
                <w:rFonts w:ascii="標楷體" w:eastAsia="標楷體" w:hAnsi="標楷體"/>
              </w:rPr>
            </w:pPr>
          </w:p>
        </w:tc>
        <w:tc>
          <w:tcPr>
            <w:tcW w:w="1134" w:type="dxa"/>
            <w:vMerge/>
            <w:shd w:val="clear" w:color="auto" w:fill="auto"/>
            <w:vAlign w:val="center"/>
          </w:tcPr>
          <w:p w14:paraId="09BB32D7" w14:textId="77777777" w:rsidR="0091444A" w:rsidRPr="003D14E4" w:rsidRDefault="0091444A" w:rsidP="003C4E6D">
            <w:pPr>
              <w:widowControl/>
              <w:jc w:val="center"/>
              <w:rPr>
                <w:rFonts w:ascii="標楷體" w:eastAsia="標楷體" w:hAnsi="標楷體"/>
                <w:kern w:val="0"/>
                <w:szCs w:val="24"/>
              </w:rPr>
            </w:pPr>
          </w:p>
        </w:tc>
      </w:tr>
      <w:tr w:rsidR="003D14E4" w:rsidRPr="003D14E4" w14:paraId="72ECF418" w14:textId="77777777" w:rsidTr="00C4139A">
        <w:trPr>
          <w:trHeight w:val="454"/>
        </w:trPr>
        <w:tc>
          <w:tcPr>
            <w:tcW w:w="1019" w:type="dxa"/>
            <w:vMerge/>
            <w:shd w:val="clear" w:color="auto" w:fill="auto"/>
            <w:vAlign w:val="center"/>
          </w:tcPr>
          <w:p w14:paraId="4E348487" w14:textId="77777777" w:rsidR="0091444A" w:rsidRPr="003D14E4" w:rsidRDefault="0091444A" w:rsidP="003C4E6D">
            <w:pPr>
              <w:jc w:val="center"/>
              <w:rPr>
                <w:rFonts w:ascii="標楷體" w:eastAsia="標楷體" w:hAnsi="標楷體"/>
                <w:b/>
                <w:kern w:val="0"/>
                <w:szCs w:val="24"/>
              </w:rPr>
            </w:pPr>
          </w:p>
        </w:tc>
        <w:tc>
          <w:tcPr>
            <w:tcW w:w="1020" w:type="dxa"/>
            <w:vMerge/>
            <w:shd w:val="clear" w:color="auto" w:fill="auto"/>
            <w:vAlign w:val="center"/>
          </w:tcPr>
          <w:p w14:paraId="4FCD1CF6" w14:textId="77777777" w:rsidR="0091444A" w:rsidRPr="003D14E4" w:rsidRDefault="0091444A" w:rsidP="003C4E6D">
            <w:pPr>
              <w:jc w:val="center"/>
              <w:rPr>
                <w:rFonts w:ascii="標楷體" w:eastAsia="標楷體" w:hAnsi="標楷體"/>
              </w:rPr>
            </w:pPr>
          </w:p>
        </w:tc>
        <w:tc>
          <w:tcPr>
            <w:tcW w:w="3768" w:type="dxa"/>
            <w:gridSpan w:val="2"/>
            <w:tcBorders>
              <w:top w:val="double" w:sz="4" w:space="0" w:color="auto"/>
            </w:tcBorders>
            <w:shd w:val="clear" w:color="auto" w:fill="auto"/>
            <w:vAlign w:val="center"/>
          </w:tcPr>
          <w:p w14:paraId="0ADCF51E" w14:textId="77777777" w:rsidR="0091444A" w:rsidRPr="003D14E4" w:rsidRDefault="0091444A" w:rsidP="00444DDF">
            <w:pPr>
              <w:numPr>
                <w:ilvl w:val="0"/>
                <w:numId w:val="30"/>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視覺障礙學生的點字系統</w:t>
            </w:r>
          </w:p>
        </w:tc>
        <w:tc>
          <w:tcPr>
            <w:tcW w:w="1845" w:type="dxa"/>
            <w:vMerge w:val="restart"/>
            <w:tcBorders>
              <w:top w:val="double" w:sz="4" w:space="0" w:color="auto"/>
            </w:tcBorders>
            <w:shd w:val="clear" w:color="auto" w:fill="auto"/>
            <w:vAlign w:val="center"/>
          </w:tcPr>
          <w:p w14:paraId="59B43B04" w14:textId="77777777" w:rsidR="0091444A" w:rsidRPr="003D14E4" w:rsidRDefault="0091444A" w:rsidP="00B84FFE">
            <w:pPr>
              <w:spacing w:line="360" w:lineRule="exact"/>
              <w:jc w:val="both"/>
              <w:rPr>
                <w:rFonts w:ascii="標楷體" w:eastAsia="標楷體" w:hAnsi="標楷體"/>
              </w:rPr>
            </w:pPr>
            <w:r w:rsidRPr="003D14E4">
              <w:rPr>
                <w:rFonts w:ascii="標楷體" w:eastAsia="標楷體" w:hAnsi="標楷體" w:hint="eastAsia"/>
              </w:rPr>
              <w:t>視覺障礙學生溝通系統、點字、點字與視覺輔具、點字教材教法</w:t>
            </w:r>
          </w:p>
        </w:tc>
        <w:tc>
          <w:tcPr>
            <w:tcW w:w="1134" w:type="dxa"/>
            <w:vMerge/>
            <w:shd w:val="clear" w:color="auto" w:fill="auto"/>
            <w:vAlign w:val="center"/>
          </w:tcPr>
          <w:p w14:paraId="7248EE5A" w14:textId="77777777" w:rsidR="0091444A" w:rsidRPr="003D14E4" w:rsidRDefault="0091444A" w:rsidP="003C4E6D">
            <w:pPr>
              <w:jc w:val="center"/>
              <w:rPr>
                <w:rFonts w:ascii="標楷體" w:eastAsia="標楷體" w:hAnsi="標楷體"/>
                <w:kern w:val="0"/>
                <w:szCs w:val="24"/>
              </w:rPr>
            </w:pPr>
          </w:p>
        </w:tc>
      </w:tr>
      <w:tr w:rsidR="003D14E4" w:rsidRPr="003D14E4" w14:paraId="6422BD74" w14:textId="77777777" w:rsidTr="00C4139A">
        <w:trPr>
          <w:trHeight w:val="794"/>
        </w:trPr>
        <w:tc>
          <w:tcPr>
            <w:tcW w:w="1019" w:type="dxa"/>
            <w:vMerge/>
            <w:shd w:val="clear" w:color="auto" w:fill="auto"/>
            <w:vAlign w:val="center"/>
          </w:tcPr>
          <w:p w14:paraId="075D313C" w14:textId="77777777" w:rsidR="0091444A" w:rsidRPr="003D14E4" w:rsidRDefault="0091444A" w:rsidP="003C4E6D">
            <w:pPr>
              <w:jc w:val="center"/>
              <w:rPr>
                <w:rFonts w:ascii="標楷體" w:eastAsia="標楷體" w:hAnsi="標楷體"/>
                <w:b/>
                <w:kern w:val="0"/>
                <w:szCs w:val="24"/>
              </w:rPr>
            </w:pPr>
          </w:p>
        </w:tc>
        <w:tc>
          <w:tcPr>
            <w:tcW w:w="1020" w:type="dxa"/>
            <w:vMerge/>
            <w:shd w:val="clear" w:color="auto" w:fill="auto"/>
            <w:vAlign w:val="center"/>
          </w:tcPr>
          <w:p w14:paraId="1D368FA9"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5131F719" w14:textId="77777777" w:rsidR="0091444A" w:rsidRPr="003D14E4" w:rsidRDefault="0091444A" w:rsidP="00444DDF">
            <w:pPr>
              <w:numPr>
                <w:ilvl w:val="0"/>
                <w:numId w:val="30"/>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視覺障礙學生點字與其他讀寫方式的教學策略</w:t>
            </w:r>
          </w:p>
        </w:tc>
        <w:tc>
          <w:tcPr>
            <w:tcW w:w="1845" w:type="dxa"/>
            <w:vMerge/>
            <w:shd w:val="clear" w:color="auto" w:fill="auto"/>
            <w:vAlign w:val="center"/>
          </w:tcPr>
          <w:p w14:paraId="04E15679"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53BF1202" w14:textId="77777777" w:rsidR="0091444A" w:rsidRPr="003D14E4" w:rsidRDefault="0091444A" w:rsidP="003C4E6D">
            <w:pPr>
              <w:jc w:val="center"/>
              <w:rPr>
                <w:rFonts w:ascii="標楷體" w:eastAsia="標楷體" w:hAnsi="標楷體"/>
                <w:kern w:val="0"/>
                <w:szCs w:val="24"/>
              </w:rPr>
            </w:pPr>
          </w:p>
        </w:tc>
      </w:tr>
      <w:tr w:rsidR="003D14E4" w:rsidRPr="003D14E4" w14:paraId="1BF510D8" w14:textId="77777777" w:rsidTr="00C4139A">
        <w:trPr>
          <w:trHeight w:val="1134"/>
        </w:trPr>
        <w:tc>
          <w:tcPr>
            <w:tcW w:w="1019" w:type="dxa"/>
            <w:vMerge/>
            <w:shd w:val="clear" w:color="auto" w:fill="auto"/>
            <w:vAlign w:val="center"/>
          </w:tcPr>
          <w:p w14:paraId="23CAE61B" w14:textId="77777777" w:rsidR="0091444A" w:rsidRPr="003D14E4" w:rsidRDefault="0091444A" w:rsidP="003C4E6D">
            <w:pPr>
              <w:jc w:val="center"/>
              <w:rPr>
                <w:rFonts w:ascii="標楷體" w:eastAsia="標楷體" w:hAnsi="標楷體"/>
                <w:b/>
                <w:kern w:val="0"/>
                <w:szCs w:val="24"/>
              </w:rPr>
            </w:pPr>
          </w:p>
        </w:tc>
        <w:tc>
          <w:tcPr>
            <w:tcW w:w="1020" w:type="dxa"/>
            <w:vMerge/>
            <w:shd w:val="clear" w:color="auto" w:fill="auto"/>
            <w:vAlign w:val="center"/>
          </w:tcPr>
          <w:p w14:paraId="39EA60EB" w14:textId="77777777" w:rsidR="0091444A" w:rsidRPr="003D14E4" w:rsidRDefault="0091444A" w:rsidP="003C4E6D">
            <w:pPr>
              <w:jc w:val="center"/>
              <w:rPr>
                <w:rFonts w:ascii="標楷體" w:eastAsia="標楷體" w:hAnsi="標楷體"/>
              </w:rPr>
            </w:pPr>
          </w:p>
        </w:tc>
        <w:tc>
          <w:tcPr>
            <w:tcW w:w="3768" w:type="dxa"/>
            <w:gridSpan w:val="2"/>
            <w:tcBorders>
              <w:bottom w:val="double" w:sz="4" w:space="0" w:color="auto"/>
            </w:tcBorders>
            <w:shd w:val="clear" w:color="auto" w:fill="auto"/>
            <w:vAlign w:val="center"/>
          </w:tcPr>
          <w:p w14:paraId="6F94D94E" w14:textId="77777777" w:rsidR="0091444A" w:rsidRPr="003D14E4" w:rsidRDefault="0091444A" w:rsidP="00444DDF">
            <w:pPr>
              <w:numPr>
                <w:ilvl w:val="0"/>
                <w:numId w:val="30"/>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視覺障礙學生其他閱讀書寫系統</w:t>
            </w:r>
            <w:r w:rsidRPr="003D14E4">
              <w:rPr>
                <w:rFonts w:ascii="標楷體" w:eastAsia="標楷體" w:hAnsi="標楷體" w:hint="eastAsia"/>
              </w:rPr>
              <w:t>(</w:t>
            </w:r>
            <w:r w:rsidRPr="003D14E4">
              <w:rPr>
                <w:rFonts w:ascii="標楷體" w:eastAsia="標楷體" w:hAnsi="標楷體"/>
              </w:rPr>
              <w:t>含報讀者與學生助理的使用</w:t>
            </w:r>
            <w:r w:rsidRPr="003D14E4">
              <w:rPr>
                <w:rFonts w:ascii="標楷體" w:eastAsia="標楷體" w:hAnsi="標楷體" w:hint="eastAsia"/>
              </w:rPr>
              <w:t>)</w:t>
            </w:r>
          </w:p>
        </w:tc>
        <w:tc>
          <w:tcPr>
            <w:tcW w:w="1845" w:type="dxa"/>
            <w:vMerge/>
            <w:tcBorders>
              <w:bottom w:val="double" w:sz="4" w:space="0" w:color="auto"/>
            </w:tcBorders>
            <w:shd w:val="clear" w:color="auto" w:fill="auto"/>
            <w:vAlign w:val="center"/>
          </w:tcPr>
          <w:p w14:paraId="3C617F8B"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0366DB3B" w14:textId="77777777" w:rsidR="0091444A" w:rsidRPr="003D14E4" w:rsidRDefault="0091444A" w:rsidP="003C4E6D">
            <w:pPr>
              <w:jc w:val="center"/>
              <w:rPr>
                <w:rFonts w:ascii="標楷體" w:eastAsia="標楷體" w:hAnsi="標楷體"/>
                <w:kern w:val="0"/>
                <w:szCs w:val="24"/>
              </w:rPr>
            </w:pPr>
          </w:p>
        </w:tc>
      </w:tr>
      <w:tr w:rsidR="003D14E4" w:rsidRPr="003D14E4" w14:paraId="6F547759" w14:textId="77777777" w:rsidTr="00C4139A">
        <w:trPr>
          <w:trHeight w:val="794"/>
        </w:trPr>
        <w:tc>
          <w:tcPr>
            <w:tcW w:w="1019" w:type="dxa"/>
            <w:vMerge/>
            <w:shd w:val="clear" w:color="auto" w:fill="auto"/>
            <w:vAlign w:val="center"/>
          </w:tcPr>
          <w:p w14:paraId="239400F8" w14:textId="77777777" w:rsidR="0091444A" w:rsidRPr="003D14E4" w:rsidRDefault="0091444A" w:rsidP="003C4E6D">
            <w:pPr>
              <w:jc w:val="center"/>
              <w:rPr>
                <w:rFonts w:ascii="標楷體" w:eastAsia="標楷體" w:hAnsi="標楷體"/>
                <w:b/>
                <w:kern w:val="0"/>
                <w:szCs w:val="24"/>
              </w:rPr>
            </w:pPr>
          </w:p>
        </w:tc>
        <w:tc>
          <w:tcPr>
            <w:tcW w:w="1020" w:type="dxa"/>
            <w:vMerge/>
            <w:shd w:val="clear" w:color="auto" w:fill="auto"/>
            <w:vAlign w:val="center"/>
          </w:tcPr>
          <w:p w14:paraId="7FF5DD0B" w14:textId="77777777" w:rsidR="0091444A" w:rsidRPr="003D14E4" w:rsidRDefault="0091444A" w:rsidP="003C4E6D">
            <w:pPr>
              <w:jc w:val="center"/>
              <w:rPr>
                <w:rFonts w:ascii="標楷體" w:eastAsia="標楷體" w:hAnsi="標楷體"/>
              </w:rPr>
            </w:pPr>
          </w:p>
        </w:tc>
        <w:tc>
          <w:tcPr>
            <w:tcW w:w="3768" w:type="dxa"/>
            <w:gridSpan w:val="2"/>
            <w:tcBorders>
              <w:top w:val="double" w:sz="4" w:space="0" w:color="auto"/>
              <w:bottom w:val="single" w:sz="4" w:space="0" w:color="auto"/>
            </w:tcBorders>
            <w:shd w:val="clear" w:color="auto" w:fill="auto"/>
            <w:vAlign w:val="center"/>
          </w:tcPr>
          <w:p w14:paraId="162DDC9E" w14:textId="77777777" w:rsidR="0091444A" w:rsidRPr="003D14E4" w:rsidRDefault="0091444A" w:rsidP="00444DDF">
            <w:pPr>
              <w:numPr>
                <w:ilvl w:val="0"/>
                <w:numId w:val="31"/>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視覺障礙學生學習輔具的認識與案例</w:t>
            </w:r>
          </w:p>
        </w:tc>
        <w:tc>
          <w:tcPr>
            <w:tcW w:w="1845" w:type="dxa"/>
            <w:vMerge w:val="restart"/>
            <w:tcBorders>
              <w:top w:val="double" w:sz="4" w:space="0" w:color="auto"/>
            </w:tcBorders>
            <w:shd w:val="clear" w:color="auto" w:fill="auto"/>
            <w:vAlign w:val="center"/>
          </w:tcPr>
          <w:p w14:paraId="78756958" w14:textId="77777777" w:rsidR="0091444A" w:rsidRPr="003D14E4" w:rsidRDefault="0091444A" w:rsidP="00B84FFE">
            <w:pPr>
              <w:spacing w:line="360" w:lineRule="exact"/>
              <w:jc w:val="both"/>
              <w:rPr>
                <w:rFonts w:ascii="標楷體" w:eastAsia="標楷體" w:hAnsi="標楷體"/>
              </w:rPr>
            </w:pPr>
            <w:r w:rsidRPr="003D14E4">
              <w:rPr>
                <w:rFonts w:ascii="標楷體" w:eastAsia="標楷體" w:hAnsi="標楷體"/>
              </w:rPr>
              <w:t>視障輔助科技</w:t>
            </w:r>
            <w:r w:rsidRPr="003D14E4">
              <w:rPr>
                <w:rFonts w:ascii="標楷體" w:eastAsia="標楷體" w:hAnsi="標楷體" w:hint="eastAsia"/>
              </w:rPr>
              <w:t>、科技在視障教育的應用、視障教育輔具應用、點字與視覺輔具</w:t>
            </w:r>
          </w:p>
        </w:tc>
        <w:tc>
          <w:tcPr>
            <w:tcW w:w="1134" w:type="dxa"/>
            <w:vMerge/>
            <w:shd w:val="clear" w:color="auto" w:fill="auto"/>
            <w:vAlign w:val="center"/>
          </w:tcPr>
          <w:p w14:paraId="4B574DE7" w14:textId="77777777" w:rsidR="0091444A" w:rsidRPr="003D14E4" w:rsidRDefault="0091444A" w:rsidP="003C4E6D">
            <w:pPr>
              <w:jc w:val="center"/>
              <w:rPr>
                <w:rFonts w:ascii="標楷體" w:eastAsia="標楷體" w:hAnsi="標楷體"/>
                <w:kern w:val="0"/>
                <w:szCs w:val="24"/>
              </w:rPr>
            </w:pPr>
          </w:p>
        </w:tc>
      </w:tr>
      <w:tr w:rsidR="003D14E4" w:rsidRPr="003D14E4" w14:paraId="2FDD6786" w14:textId="77777777" w:rsidTr="00C4139A">
        <w:trPr>
          <w:trHeight w:val="794"/>
        </w:trPr>
        <w:tc>
          <w:tcPr>
            <w:tcW w:w="1019" w:type="dxa"/>
            <w:vMerge/>
            <w:shd w:val="clear" w:color="auto" w:fill="auto"/>
          </w:tcPr>
          <w:p w14:paraId="167388C5" w14:textId="77777777" w:rsidR="0091444A" w:rsidRPr="003D14E4" w:rsidRDefault="0091444A" w:rsidP="003C4E6D">
            <w:pPr>
              <w:rPr>
                <w:rFonts w:ascii="標楷體" w:eastAsia="標楷體" w:hAnsi="標楷體"/>
              </w:rPr>
            </w:pPr>
          </w:p>
        </w:tc>
        <w:tc>
          <w:tcPr>
            <w:tcW w:w="1020" w:type="dxa"/>
            <w:vMerge/>
            <w:shd w:val="clear" w:color="auto" w:fill="auto"/>
          </w:tcPr>
          <w:p w14:paraId="6952B5B8"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251250FA" w14:textId="77777777" w:rsidR="0091444A" w:rsidRPr="003D14E4" w:rsidRDefault="0091444A" w:rsidP="00444DDF">
            <w:pPr>
              <w:numPr>
                <w:ilvl w:val="0"/>
                <w:numId w:val="31"/>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視覺障礙學生學習輔具的評量與報告</w:t>
            </w:r>
          </w:p>
        </w:tc>
        <w:tc>
          <w:tcPr>
            <w:tcW w:w="1845" w:type="dxa"/>
            <w:vMerge/>
            <w:shd w:val="clear" w:color="auto" w:fill="auto"/>
            <w:vAlign w:val="center"/>
          </w:tcPr>
          <w:p w14:paraId="4AB94755"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40F270C7" w14:textId="77777777" w:rsidR="0091444A" w:rsidRPr="003D14E4" w:rsidRDefault="0091444A" w:rsidP="003C4E6D">
            <w:pPr>
              <w:jc w:val="center"/>
              <w:rPr>
                <w:rFonts w:ascii="標楷體" w:eastAsia="標楷體" w:hAnsi="標楷體"/>
                <w:kern w:val="0"/>
                <w:szCs w:val="24"/>
              </w:rPr>
            </w:pPr>
          </w:p>
        </w:tc>
      </w:tr>
      <w:tr w:rsidR="003D14E4" w:rsidRPr="003D14E4" w14:paraId="3D48BF32" w14:textId="77777777" w:rsidTr="00C4139A">
        <w:trPr>
          <w:trHeight w:val="794"/>
        </w:trPr>
        <w:tc>
          <w:tcPr>
            <w:tcW w:w="1019" w:type="dxa"/>
            <w:vMerge/>
            <w:shd w:val="clear" w:color="auto" w:fill="auto"/>
          </w:tcPr>
          <w:p w14:paraId="5BD9425D" w14:textId="77777777" w:rsidR="0091444A" w:rsidRPr="003D14E4" w:rsidRDefault="0091444A" w:rsidP="003C4E6D">
            <w:pPr>
              <w:rPr>
                <w:rFonts w:ascii="標楷體" w:eastAsia="標楷體" w:hAnsi="標楷體"/>
              </w:rPr>
            </w:pPr>
          </w:p>
        </w:tc>
        <w:tc>
          <w:tcPr>
            <w:tcW w:w="1020" w:type="dxa"/>
            <w:vMerge/>
            <w:shd w:val="clear" w:color="auto" w:fill="auto"/>
          </w:tcPr>
          <w:p w14:paraId="38D3DCF3" w14:textId="77777777" w:rsidR="0091444A" w:rsidRPr="003D14E4" w:rsidRDefault="0091444A" w:rsidP="003C4E6D">
            <w:pPr>
              <w:jc w:val="center"/>
              <w:rPr>
                <w:rFonts w:ascii="標楷體" w:eastAsia="標楷體" w:hAnsi="標楷體"/>
              </w:rPr>
            </w:pPr>
          </w:p>
        </w:tc>
        <w:tc>
          <w:tcPr>
            <w:tcW w:w="3768" w:type="dxa"/>
            <w:gridSpan w:val="2"/>
            <w:tcBorders>
              <w:bottom w:val="single" w:sz="4" w:space="0" w:color="auto"/>
            </w:tcBorders>
            <w:shd w:val="clear" w:color="auto" w:fill="auto"/>
            <w:vAlign w:val="center"/>
          </w:tcPr>
          <w:p w14:paraId="32D03716" w14:textId="77777777" w:rsidR="0091444A" w:rsidRPr="003D14E4" w:rsidRDefault="0091444A" w:rsidP="00444DDF">
            <w:pPr>
              <w:numPr>
                <w:ilvl w:val="0"/>
                <w:numId w:val="31"/>
              </w:numPr>
              <w:spacing w:line="360" w:lineRule="exact"/>
              <w:ind w:left="360" w:hangingChars="150" w:hanging="360"/>
              <w:jc w:val="both"/>
              <w:rPr>
                <w:rFonts w:ascii="標楷體" w:eastAsia="標楷體" w:hAnsi="標楷體"/>
              </w:rPr>
            </w:pPr>
            <w:r w:rsidRPr="003D14E4">
              <w:rPr>
                <w:rFonts w:ascii="標楷體" w:eastAsia="標楷體" w:hAnsi="標楷體"/>
              </w:rPr>
              <w:t>輔助科技對視覺障礙學生學習、生活與定向行動的協助</w:t>
            </w:r>
          </w:p>
        </w:tc>
        <w:tc>
          <w:tcPr>
            <w:tcW w:w="1845" w:type="dxa"/>
            <w:vMerge/>
            <w:tcBorders>
              <w:bottom w:val="single" w:sz="4" w:space="0" w:color="auto"/>
            </w:tcBorders>
            <w:shd w:val="clear" w:color="auto" w:fill="auto"/>
            <w:vAlign w:val="center"/>
          </w:tcPr>
          <w:p w14:paraId="78DE148A"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7AC6F242" w14:textId="77777777" w:rsidR="0091444A" w:rsidRPr="003D14E4" w:rsidRDefault="0091444A" w:rsidP="003C4E6D">
            <w:pPr>
              <w:jc w:val="center"/>
              <w:rPr>
                <w:rFonts w:ascii="標楷體" w:eastAsia="標楷體" w:hAnsi="標楷體"/>
                <w:kern w:val="0"/>
                <w:szCs w:val="24"/>
              </w:rPr>
            </w:pPr>
          </w:p>
        </w:tc>
      </w:tr>
      <w:tr w:rsidR="003D14E4" w:rsidRPr="003D14E4" w14:paraId="358AAED4" w14:textId="77777777" w:rsidTr="00C4139A">
        <w:trPr>
          <w:trHeight w:val="794"/>
        </w:trPr>
        <w:tc>
          <w:tcPr>
            <w:tcW w:w="1019" w:type="dxa"/>
            <w:vMerge/>
            <w:shd w:val="clear" w:color="auto" w:fill="auto"/>
          </w:tcPr>
          <w:p w14:paraId="2ADBA653" w14:textId="77777777" w:rsidR="0091444A" w:rsidRPr="003D14E4" w:rsidRDefault="0091444A" w:rsidP="003C4E6D">
            <w:pPr>
              <w:rPr>
                <w:rFonts w:ascii="標楷體" w:eastAsia="標楷體" w:hAnsi="標楷體"/>
              </w:rPr>
            </w:pPr>
          </w:p>
        </w:tc>
        <w:tc>
          <w:tcPr>
            <w:tcW w:w="1020" w:type="dxa"/>
            <w:vMerge/>
            <w:shd w:val="clear" w:color="auto" w:fill="auto"/>
          </w:tcPr>
          <w:p w14:paraId="47888ABB" w14:textId="77777777" w:rsidR="0091444A" w:rsidRPr="003D14E4" w:rsidRDefault="0091444A" w:rsidP="003C4E6D">
            <w:pPr>
              <w:jc w:val="center"/>
              <w:rPr>
                <w:rFonts w:ascii="標楷體" w:eastAsia="標楷體" w:hAnsi="標楷體"/>
              </w:rPr>
            </w:pPr>
          </w:p>
        </w:tc>
        <w:tc>
          <w:tcPr>
            <w:tcW w:w="3768" w:type="dxa"/>
            <w:gridSpan w:val="2"/>
            <w:tcBorders>
              <w:top w:val="single" w:sz="4" w:space="0" w:color="auto"/>
              <w:bottom w:val="single" w:sz="4" w:space="0" w:color="auto"/>
            </w:tcBorders>
            <w:shd w:val="clear" w:color="auto" w:fill="auto"/>
            <w:vAlign w:val="center"/>
          </w:tcPr>
          <w:p w14:paraId="5C3EF3D6" w14:textId="77777777" w:rsidR="0091444A" w:rsidRPr="003D14E4" w:rsidRDefault="0091444A" w:rsidP="00444DDF">
            <w:pPr>
              <w:numPr>
                <w:ilvl w:val="0"/>
                <w:numId w:val="32"/>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視覺障礙學生定向與行動能力評量與報告</w:t>
            </w:r>
          </w:p>
        </w:tc>
        <w:tc>
          <w:tcPr>
            <w:tcW w:w="1845" w:type="dxa"/>
            <w:vMerge w:val="restart"/>
            <w:tcBorders>
              <w:top w:val="single" w:sz="4" w:space="0" w:color="auto"/>
            </w:tcBorders>
            <w:shd w:val="clear" w:color="auto" w:fill="auto"/>
            <w:vAlign w:val="center"/>
          </w:tcPr>
          <w:p w14:paraId="761D32A7" w14:textId="77777777" w:rsidR="0091444A" w:rsidRPr="003D14E4" w:rsidRDefault="0091444A" w:rsidP="00B84FFE">
            <w:pPr>
              <w:spacing w:line="360" w:lineRule="exact"/>
              <w:jc w:val="both"/>
              <w:rPr>
                <w:rFonts w:ascii="標楷體" w:eastAsia="標楷體" w:hAnsi="標楷體" w:cs="新細明體"/>
                <w:kern w:val="0"/>
                <w:szCs w:val="24"/>
              </w:rPr>
            </w:pPr>
            <w:r w:rsidRPr="003D14E4">
              <w:rPr>
                <w:rFonts w:ascii="標楷體" w:eastAsia="標楷體" w:hAnsi="標楷體"/>
              </w:rPr>
              <w:t>定向行動</w:t>
            </w:r>
            <w:r w:rsidRPr="003D14E4">
              <w:rPr>
                <w:rFonts w:ascii="標楷體" w:eastAsia="標楷體" w:hAnsi="標楷體" w:hint="eastAsia"/>
              </w:rPr>
              <w:t>、定向行動能力評估與教學、定向行動訓練</w:t>
            </w:r>
          </w:p>
        </w:tc>
        <w:tc>
          <w:tcPr>
            <w:tcW w:w="1134" w:type="dxa"/>
            <w:vMerge/>
            <w:shd w:val="clear" w:color="auto" w:fill="auto"/>
            <w:vAlign w:val="center"/>
          </w:tcPr>
          <w:p w14:paraId="592D2FAC" w14:textId="77777777" w:rsidR="0091444A" w:rsidRPr="003D14E4" w:rsidRDefault="0091444A" w:rsidP="003C4E6D">
            <w:pPr>
              <w:jc w:val="center"/>
              <w:rPr>
                <w:rFonts w:ascii="標楷體" w:eastAsia="標楷體" w:hAnsi="標楷體"/>
                <w:kern w:val="0"/>
                <w:szCs w:val="24"/>
              </w:rPr>
            </w:pPr>
          </w:p>
        </w:tc>
      </w:tr>
      <w:tr w:rsidR="003D14E4" w:rsidRPr="003D14E4" w14:paraId="0D53F23D" w14:textId="77777777" w:rsidTr="00C4139A">
        <w:trPr>
          <w:trHeight w:val="794"/>
        </w:trPr>
        <w:tc>
          <w:tcPr>
            <w:tcW w:w="1019" w:type="dxa"/>
            <w:vMerge/>
            <w:shd w:val="clear" w:color="auto" w:fill="auto"/>
          </w:tcPr>
          <w:p w14:paraId="2461D096"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578BCE9A" w14:textId="77777777" w:rsidR="0091444A" w:rsidRPr="003D14E4" w:rsidRDefault="0091444A" w:rsidP="003C4E6D">
            <w:pPr>
              <w:jc w:val="center"/>
              <w:rPr>
                <w:rFonts w:ascii="標楷體" w:eastAsia="標楷體" w:hAnsi="標楷體"/>
              </w:rPr>
            </w:pPr>
          </w:p>
        </w:tc>
        <w:tc>
          <w:tcPr>
            <w:tcW w:w="3768" w:type="dxa"/>
            <w:gridSpan w:val="2"/>
            <w:tcBorders>
              <w:top w:val="single" w:sz="4" w:space="0" w:color="auto"/>
            </w:tcBorders>
            <w:shd w:val="clear" w:color="auto" w:fill="auto"/>
            <w:vAlign w:val="center"/>
          </w:tcPr>
          <w:p w14:paraId="2981C80F" w14:textId="77777777" w:rsidR="0091444A" w:rsidRPr="003D14E4" w:rsidRDefault="0091444A" w:rsidP="00444DDF">
            <w:pPr>
              <w:numPr>
                <w:ilvl w:val="0"/>
                <w:numId w:val="32"/>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視覺障礙學生的定向系統與行動方式教學</w:t>
            </w:r>
          </w:p>
        </w:tc>
        <w:tc>
          <w:tcPr>
            <w:tcW w:w="1845" w:type="dxa"/>
            <w:vMerge/>
            <w:shd w:val="clear" w:color="auto" w:fill="auto"/>
            <w:vAlign w:val="center"/>
          </w:tcPr>
          <w:p w14:paraId="72E4A051" w14:textId="77777777" w:rsidR="0091444A" w:rsidRPr="003D14E4" w:rsidRDefault="0091444A" w:rsidP="00B84FFE">
            <w:pPr>
              <w:spacing w:line="360" w:lineRule="exact"/>
              <w:jc w:val="both"/>
              <w:rPr>
                <w:rFonts w:ascii="標楷體" w:eastAsia="標楷體" w:hAnsi="標楷體"/>
                <w:szCs w:val="24"/>
              </w:rPr>
            </w:pPr>
          </w:p>
        </w:tc>
        <w:tc>
          <w:tcPr>
            <w:tcW w:w="1134" w:type="dxa"/>
            <w:vMerge/>
            <w:shd w:val="clear" w:color="auto" w:fill="auto"/>
            <w:vAlign w:val="center"/>
          </w:tcPr>
          <w:p w14:paraId="47E73E75" w14:textId="77777777" w:rsidR="0091444A" w:rsidRPr="003D14E4" w:rsidRDefault="0091444A" w:rsidP="003C4E6D">
            <w:pPr>
              <w:widowControl/>
              <w:jc w:val="center"/>
              <w:rPr>
                <w:rFonts w:ascii="標楷體" w:eastAsia="標楷體" w:hAnsi="標楷體"/>
                <w:kern w:val="0"/>
                <w:szCs w:val="24"/>
              </w:rPr>
            </w:pPr>
          </w:p>
        </w:tc>
      </w:tr>
      <w:tr w:rsidR="003D14E4" w:rsidRPr="003D14E4" w14:paraId="723A2D18" w14:textId="77777777" w:rsidTr="00C4139A">
        <w:trPr>
          <w:trHeight w:val="794"/>
        </w:trPr>
        <w:tc>
          <w:tcPr>
            <w:tcW w:w="1019" w:type="dxa"/>
            <w:vMerge/>
            <w:shd w:val="clear" w:color="auto" w:fill="auto"/>
          </w:tcPr>
          <w:p w14:paraId="6880B891"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2D358B89" w14:textId="77777777" w:rsidR="0091444A" w:rsidRPr="003D14E4" w:rsidRDefault="0091444A" w:rsidP="003C4E6D">
            <w:pPr>
              <w:jc w:val="center"/>
              <w:rPr>
                <w:rFonts w:ascii="標楷體" w:eastAsia="標楷體" w:hAnsi="標楷體"/>
              </w:rPr>
            </w:pPr>
          </w:p>
        </w:tc>
        <w:tc>
          <w:tcPr>
            <w:tcW w:w="3768" w:type="dxa"/>
            <w:gridSpan w:val="2"/>
            <w:tcBorders>
              <w:bottom w:val="double" w:sz="4" w:space="0" w:color="auto"/>
            </w:tcBorders>
            <w:shd w:val="clear" w:color="auto" w:fill="auto"/>
            <w:vAlign w:val="center"/>
          </w:tcPr>
          <w:p w14:paraId="7A36E015" w14:textId="77777777" w:rsidR="0091444A" w:rsidRPr="003D14E4" w:rsidRDefault="0091444A" w:rsidP="00444DDF">
            <w:pPr>
              <w:numPr>
                <w:ilvl w:val="0"/>
                <w:numId w:val="32"/>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視覺障礙學生行動的安全與求助技巧教學</w:t>
            </w:r>
          </w:p>
        </w:tc>
        <w:tc>
          <w:tcPr>
            <w:tcW w:w="1845" w:type="dxa"/>
            <w:vMerge/>
            <w:tcBorders>
              <w:bottom w:val="double" w:sz="4" w:space="0" w:color="auto"/>
            </w:tcBorders>
            <w:shd w:val="clear" w:color="auto" w:fill="auto"/>
            <w:vAlign w:val="center"/>
          </w:tcPr>
          <w:p w14:paraId="263F7340"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6B352E32" w14:textId="77777777" w:rsidR="0091444A" w:rsidRPr="003D14E4" w:rsidRDefault="0091444A" w:rsidP="003C4E6D">
            <w:pPr>
              <w:widowControl/>
              <w:jc w:val="center"/>
              <w:rPr>
                <w:rFonts w:ascii="標楷體" w:eastAsia="標楷體" w:hAnsi="標楷體"/>
                <w:kern w:val="0"/>
                <w:szCs w:val="24"/>
              </w:rPr>
            </w:pPr>
          </w:p>
        </w:tc>
      </w:tr>
      <w:tr w:rsidR="003D14E4" w:rsidRPr="003D14E4" w14:paraId="2F7513A0" w14:textId="77777777" w:rsidTr="00C4139A">
        <w:trPr>
          <w:trHeight w:val="794"/>
        </w:trPr>
        <w:tc>
          <w:tcPr>
            <w:tcW w:w="1019" w:type="dxa"/>
            <w:vMerge/>
            <w:shd w:val="clear" w:color="auto" w:fill="auto"/>
          </w:tcPr>
          <w:p w14:paraId="3CE0F884"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1DAAB11A" w14:textId="77777777" w:rsidR="0091444A" w:rsidRPr="003D14E4" w:rsidRDefault="0091444A" w:rsidP="003C4E6D">
            <w:pPr>
              <w:jc w:val="center"/>
              <w:rPr>
                <w:rFonts w:ascii="標楷體" w:eastAsia="標楷體" w:hAnsi="標楷體"/>
              </w:rPr>
            </w:pPr>
          </w:p>
        </w:tc>
        <w:tc>
          <w:tcPr>
            <w:tcW w:w="3768" w:type="dxa"/>
            <w:gridSpan w:val="2"/>
            <w:tcBorders>
              <w:top w:val="double" w:sz="4" w:space="0" w:color="auto"/>
            </w:tcBorders>
            <w:shd w:val="clear" w:color="auto" w:fill="auto"/>
            <w:vAlign w:val="center"/>
          </w:tcPr>
          <w:p w14:paraId="3859016C"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視覺障礙的各種評量方式</w:t>
            </w:r>
            <w:r w:rsidRPr="003D14E4">
              <w:rPr>
                <w:rFonts w:ascii="標楷體" w:eastAsia="標楷體" w:hAnsi="標楷體" w:hint="eastAsia"/>
              </w:rPr>
              <w:t>(</w:t>
            </w:r>
            <w:r w:rsidRPr="003D14E4">
              <w:rPr>
                <w:rFonts w:ascii="標楷體" w:eastAsia="標楷體" w:hAnsi="標楷體"/>
              </w:rPr>
              <w:t>視力、評量考試與測驗、讀寫等</w:t>
            </w:r>
            <w:r w:rsidRPr="003D14E4">
              <w:rPr>
                <w:rFonts w:ascii="標楷體" w:eastAsia="標楷體" w:hAnsi="標楷體" w:hint="eastAsia"/>
              </w:rPr>
              <w:t>)</w:t>
            </w:r>
          </w:p>
        </w:tc>
        <w:tc>
          <w:tcPr>
            <w:tcW w:w="1845" w:type="dxa"/>
            <w:vMerge w:val="restart"/>
            <w:tcBorders>
              <w:top w:val="double" w:sz="4" w:space="0" w:color="auto"/>
            </w:tcBorders>
            <w:shd w:val="clear" w:color="auto" w:fill="auto"/>
            <w:vAlign w:val="center"/>
          </w:tcPr>
          <w:p w14:paraId="499850F2" w14:textId="77777777" w:rsidR="0091444A" w:rsidRPr="003D14E4" w:rsidRDefault="0091444A" w:rsidP="00B84FFE">
            <w:pPr>
              <w:spacing w:line="360" w:lineRule="exact"/>
              <w:jc w:val="both"/>
              <w:rPr>
                <w:rFonts w:ascii="標楷體" w:eastAsia="標楷體" w:hAnsi="標楷體" w:cs="新細明體"/>
                <w:kern w:val="0"/>
                <w:szCs w:val="24"/>
              </w:rPr>
            </w:pPr>
            <w:r w:rsidRPr="003D14E4">
              <w:rPr>
                <w:rFonts w:ascii="標楷體" w:eastAsia="標楷體" w:hAnsi="標楷體"/>
              </w:rPr>
              <w:t>視覺障礙課程</w:t>
            </w:r>
            <w:r w:rsidRPr="003D14E4">
              <w:rPr>
                <w:rFonts w:ascii="標楷體" w:eastAsia="標楷體" w:hAnsi="標楷體" w:hint="eastAsia"/>
              </w:rPr>
              <w:t>、視覺障礙課程教學與評量、</w:t>
            </w:r>
            <w:proofErr w:type="gramStart"/>
            <w:r w:rsidRPr="003D14E4">
              <w:rPr>
                <w:rFonts w:ascii="標楷體" w:eastAsia="標楷體" w:hAnsi="標楷體" w:cs="新細明體"/>
                <w:kern w:val="0"/>
                <w:szCs w:val="24"/>
              </w:rPr>
              <w:t>視多障</w:t>
            </w:r>
            <w:proofErr w:type="gramEnd"/>
            <w:r w:rsidRPr="003D14E4">
              <w:rPr>
                <w:rFonts w:ascii="標楷體" w:eastAsia="標楷體" w:hAnsi="標楷體" w:cs="新細明體"/>
                <w:kern w:val="0"/>
                <w:szCs w:val="24"/>
              </w:rPr>
              <w:t>教育</w:t>
            </w:r>
            <w:r w:rsidRPr="003D14E4">
              <w:rPr>
                <w:rFonts w:ascii="標楷體" w:eastAsia="標楷體" w:hAnsi="標楷體" w:cs="新細明體" w:hint="eastAsia"/>
                <w:kern w:val="0"/>
                <w:szCs w:val="24"/>
              </w:rPr>
              <w:t>、低視力教育與服務</w:t>
            </w:r>
          </w:p>
        </w:tc>
        <w:tc>
          <w:tcPr>
            <w:tcW w:w="1134" w:type="dxa"/>
            <w:vMerge/>
            <w:shd w:val="clear" w:color="auto" w:fill="auto"/>
            <w:vAlign w:val="center"/>
          </w:tcPr>
          <w:p w14:paraId="73661D0B" w14:textId="77777777" w:rsidR="0091444A" w:rsidRPr="003D14E4" w:rsidRDefault="0091444A" w:rsidP="003C4E6D">
            <w:pPr>
              <w:widowControl/>
              <w:jc w:val="center"/>
              <w:rPr>
                <w:rFonts w:ascii="標楷體" w:eastAsia="標楷體" w:hAnsi="標楷體"/>
                <w:kern w:val="0"/>
                <w:szCs w:val="24"/>
              </w:rPr>
            </w:pPr>
          </w:p>
        </w:tc>
      </w:tr>
      <w:tr w:rsidR="003D14E4" w:rsidRPr="003D14E4" w14:paraId="08AF1E4C" w14:textId="77777777" w:rsidTr="00C4139A">
        <w:trPr>
          <w:trHeight w:val="794"/>
        </w:trPr>
        <w:tc>
          <w:tcPr>
            <w:tcW w:w="1019" w:type="dxa"/>
            <w:vMerge/>
            <w:shd w:val="clear" w:color="auto" w:fill="auto"/>
          </w:tcPr>
          <w:p w14:paraId="397EB8DE"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4D86EB06"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4BF31EDE"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視覺障礙學生生涯輔導與轉銜服務的提供</w:t>
            </w:r>
          </w:p>
        </w:tc>
        <w:tc>
          <w:tcPr>
            <w:tcW w:w="1845" w:type="dxa"/>
            <w:vMerge/>
            <w:shd w:val="clear" w:color="auto" w:fill="auto"/>
            <w:vAlign w:val="center"/>
          </w:tcPr>
          <w:p w14:paraId="48F414BF"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56CCC504" w14:textId="77777777" w:rsidR="0091444A" w:rsidRPr="003D14E4" w:rsidRDefault="0091444A" w:rsidP="003C4E6D">
            <w:pPr>
              <w:widowControl/>
              <w:jc w:val="center"/>
              <w:rPr>
                <w:rFonts w:ascii="標楷體" w:eastAsia="標楷體" w:hAnsi="標楷體"/>
                <w:kern w:val="0"/>
                <w:szCs w:val="24"/>
              </w:rPr>
            </w:pPr>
          </w:p>
        </w:tc>
      </w:tr>
      <w:tr w:rsidR="003D14E4" w:rsidRPr="003D14E4" w14:paraId="0FF15177" w14:textId="77777777" w:rsidTr="00C4139A">
        <w:trPr>
          <w:trHeight w:val="794"/>
        </w:trPr>
        <w:tc>
          <w:tcPr>
            <w:tcW w:w="1019" w:type="dxa"/>
            <w:vMerge/>
            <w:shd w:val="clear" w:color="auto" w:fill="auto"/>
          </w:tcPr>
          <w:p w14:paraId="4129F60B"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01D0D2D3"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43349F6D"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視覺障礙學生學習非學科課程的調整與輔導</w:t>
            </w:r>
          </w:p>
        </w:tc>
        <w:tc>
          <w:tcPr>
            <w:tcW w:w="1845" w:type="dxa"/>
            <w:vMerge/>
            <w:shd w:val="clear" w:color="auto" w:fill="auto"/>
            <w:vAlign w:val="center"/>
          </w:tcPr>
          <w:p w14:paraId="54D4E9F9"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0720C9FB" w14:textId="77777777" w:rsidR="0091444A" w:rsidRPr="003D14E4" w:rsidRDefault="0091444A" w:rsidP="003C4E6D">
            <w:pPr>
              <w:widowControl/>
              <w:jc w:val="center"/>
              <w:rPr>
                <w:rFonts w:ascii="標楷體" w:eastAsia="標楷體" w:hAnsi="標楷體"/>
                <w:kern w:val="0"/>
                <w:szCs w:val="24"/>
              </w:rPr>
            </w:pPr>
          </w:p>
        </w:tc>
      </w:tr>
      <w:tr w:rsidR="003D14E4" w:rsidRPr="003D14E4" w14:paraId="10438CF9" w14:textId="77777777" w:rsidTr="00C4139A">
        <w:trPr>
          <w:trHeight w:val="454"/>
        </w:trPr>
        <w:tc>
          <w:tcPr>
            <w:tcW w:w="1019" w:type="dxa"/>
            <w:vMerge/>
            <w:shd w:val="clear" w:color="auto" w:fill="auto"/>
          </w:tcPr>
          <w:p w14:paraId="37CF0D4F"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1D3E69B1"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7E69648B"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proofErr w:type="gramStart"/>
            <w:r w:rsidRPr="003D14E4">
              <w:rPr>
                <w:rFonts w:ascii="標楷體" w:eastAsia="標楷體" w:hAnsi="標楷體"/>
              </w:rPr>
              <w:t>視多障</w:t>
            </w:r>
            <w:proofErr w:type="gramEnd"/>
            <w:r w:rsidRPr="003D14E4">
              <w:rPr>
                <w:rFonts w:ascii="標楷體" w:eastAsia="標楷體" w:hAnsi="標楷體"/>
              </w:rPr>
              <w:t>學生的課程與教學</w:t>
            </w:r>
          </w:p>
        </w:tc>
        <w:tc>
          <w:tcPr>
            <w:tcW w:w="1845" w:type="dxa"/>
            <w:vMerge/>
            <w:shd w:val="clear" w:color="auto" w:fill="auto"/>
            <w:vAlign w:val="center"/>
          </w:tcPr>
          <w:p w14:paraId="2C432002"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262FBBC7" w14:textId="77777777" w:rsidR="0091444A" w:rsidRPr="003D14E4" w:rsidRDefault="0091444A" w:rsidP="003C4E6D">
            <w:pPr>
              <w:widowControl/>
              <w:jc w:val="center"/>
              <w:rPr>
                <w:rFonts w:ascii="標楷體" w:eastAsia="標楷體" w:hAnsi="標楷體"/>
                <w:kern w:val="0"/>
                <w:szCs w:val="24"/>
              </w:rPr>
            </w:pPr>
          </w:p>
        </w:tc>
      </w:tr>
      <w:tr w:rsidR="003D14E4" w:rsidRPr="003D14E4" w14:paraId="0646498C" w14:textId="77777777" w:rsidTr="00C4139A">
        <w:trPr>
          <w:trHeight w:val="454"/>
        </w:trPr>
        <w:tc>
          <w:tcPr>
            <w:tcW w:w="1019" w:type="dxa"/>
            <w:vMerge/>
            <w:shd w:val="clear" w:color="auto" w:fill="auto"/>
          </w:tcPr>
          <w:p w14:paraId="0A83F178"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02D3473D"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7E609CF0"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低視力學生的教學與服務</w:t>
            </w:r>
          </w:p>
        </w:tc>
        <w:tc>
          <w:tcPr>
            <w:tcW w:w="1845" w:type="dxa"/>
            <w:vMerge/>
            <w:shd w:val="clear" w:color="auto" w:fill="auto"/>
            <w:vAlign w:val="center"/>
          </w:tcPr>
          <w:p w14:paraId="5B71A2B7"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317C3D3E" w14:textId="77777777" w:rsidR="0091444A" w:rsidRPr="003D14E4" w:rsidRDefault="0091444A" w:rsidP="003C4E6D">
            <w:pPr>
              <w:widowControl/>
              <w:jc w:val="center"/>
              <w:rPr>
                <w:rFonts w:ascii="標楷體" w:eastAsia="標楷體" w:hAnsi="標楷體"/>
                <w:kern w:val="0"/>
                <w:szCs w:val="24"/>
              </w:rPr>
            </w:pPr>
          </w:p>
        </w:tc>
      </w:tr>
      <w:tr w:rsidR="003D14E4" w:rsidRPr="003D14E4" w14:paraId="2FBADE74" w14:textId="77777777" w:rsidTr="00C4139A">
        <w:trPr>
          <w:trHeight w:val="794"/>
        </w:trPr>
        <w:tc>
          <w:tcPr>
            <w:tcW w:w="1019" w:type="dxa"/>
            <w:vMerge/>
            <w:shd w:val="clear" w:color="auto" w:fill="auto"/>
          </w:tcPr>
          <w:p w14:paraId="5180210D"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3B80DB78"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59706C13"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視覺障礙學生的教育與社會福利法規</w:t>
            </w:r>
          </w:p>
        </w:tc>
        <w:tc>
          <w:tcPr>
            <w:tcW w:w="1845" w:type="dxa"/>
            <w:vMerge/>
            <w:shd w:val="clear" w:color="auto" w:fill="auto"/>
            <w:vAlign w:val="center"/>
          </w:tcPr>
          <w:p w14:paraId="48EEFACE"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13188BE0" w14:textId="77777777" w:rsidR="0091444A" w:rsidRPr="003D14E4" w:rsidRDefault="0091444A" w:rsidP="003C4E6D">
            <w:pPr>
              <w:widowControl/>
              <w:jc w:val="center"/>
              <w:rPr>
                <w:rFonts w:ascii="標楷體" w:eastAsia="標楷體" w:hAnsi="標楷體"/>
                <w:kern w:val="0"/>
                <w:szCs w:val="24"/>
              </w:rPr>
            </w:pPr>
          </w:p>
        </w:tc>
      </w:tr>
      <w:tr w:rsidR="003D14E4" w:rsidRPr="003D14E4" w14:paraId="28802942" w14:textId="77777777" w:rsidTr="00C4139A">
        <w:trPr>
          <w:trHeight w:val="794"/>
        </w:trPr>
        <w:tc>
          <w:tcPr>
            <w:tcW w:w="1019" w:type="dxa"/>
            <w:vMerge/>
            <w:shd w:val="clear" w:color="auto" w:fill="auto"/>
          </w:tcPr>
          <w:p w14:paraId="2EF4C5F5"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7F5B1C38"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655696D7"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視覺障礙學生視力訓練的教學筞略</w:t>
            </w:r>
          </w:p>
        </w:tc>
        <w:tc>
          <w:tcPr>
            <w:tcW w:w="1845" w:type="dxa"/>
            <w:vMerge/>
            <w:shd w:val="clear" w:color="auto" w:fill="auto"/>
            <w:vAlign w:val="center"/>
          </w:tcPr>
          <w:p w14:paraId="45E591BE"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1315057C" w14:textId="77777777" w:rsidR="0091444A" w:rsidRPr="003D14E4" w:rsidRDefault="0091444A" w:rsidP="003C4E6D">
            <w:pPr>
              <w:widowControl/>
              <w:jc w:val="center"/>
              <w:rPr>
                <w:rFonts w:ascii="標楷體" w:eastAsia="標楷體" w:hAnsi="標楷體"/>
                <w:kern w:val="0"/>
                <w:szCs w:val="24"/>
              </w:rPr>
            </w:pPr>
          </w:p>
        </w:tc>
      </w:tr>
      <w:tr w:rsidR="003D14E4" w:rsidRPr="003D14E4" w14:paraId="36B606C5" w14:textId="77777777" w:rsidTr="00C4139A">
        <w:trPr>
          <w:trHeight w:val="794"/>
        </w:trPr>
        <w:tc>
          <w:tcPr>
            <w:tcW w:w="1019" w:type="dxa"/>
            <w:vMerge/>
            <w:shd w:val="clear" w:color="auto" w:fill="auto"/>
          </w:tcPr>
          <w:p w14:paraId="57BBA031"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53FD6220"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3AAA35CD"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視覺障礙學生社會技巧與情緒穩定的教學</w:t>
            </w:r>
          </w:p>
        </w:tc>
        <w:tc>
          <w:tcPr>
            <w:tcW w:w="1845" w:type="dxa"/>
            <w:vMerge/>
            <w:shd w:val="clear" w:color="auto" w:fill="auto"/>
            <w:vAlign w:val="center"/>
          </w:tcPr>
          <w:p w14:paraId="2EDEBA96"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31A8E06A" w14:textId="77777777" w:rsidR="0091444A" w:rsidRPr="003D14E4" w:rsidRDefault="0091444A" w:rsidP="003C4E6D">
            <w:pPr>
              <w:widowControl/>
              <w:jc w:val="center"/>
              <w:rPr>
                <w:rFonts w:ascii="標楷體" w:eastAsia="標楷體" w:hAnsi="標楷體"/>
                <w:kern w:val="0"/>
                <w:szCs w:val="24"/>
              </w:rPr>
            </w:pPr>
          </w:p>
        </w:tc>
      </w:tr>
      <w:tr w:rsidR="003D14E4" w:rsidRPr="003D14E4" w14:paraId="42C6CC79" w14:textId="77777777" w:rsidTr="00C4139A">
        <w:trPr>
          <w:trHeight w:val="794"/>
        </w:trPr>
        <w:tc>
          <w:tcPr>
            <w:tcW w:w="1019" w:type="dxa"/>
            <w:vMerge/>
            <w:shd w:val="clear" w:color="auto" w:fill="auto"/>
          </w:tcPr>
          <w:p w14:paraId="002E7941" w14:textId="77777777" w:rsidR="0091444A" w:rsidRPr="003D14E4" w:rsidRDefault="0091444A" w:rsidP="003C4E6D">
            <w:pPr>
              <w:rPr>
                <w:rFonts w:ascii="標楷體" w:eastAsia="標楷體" w:hAnsi="標楷體"/>
                <w:b/>
                <w:szCs w:val="24"/>
              </w:rPr>
            </w:pPr>
          </w:p>
        </w:tc>
        <w:tc>
          <w:tcPr>
            <w:tcW w:w="1020" w:type="dxa"/>
            <w:vMerge/>
            <w:shd w:val="clear" w:color="auto" w:fill="auto"/>
          </w:tcPr>
          <w:p w14:paraId="11EE633F"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016216F3"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視覺障礙學生運動休閒能力的教學</w:t>
            </w:r>
          </w:p>
        </w:tc>
        <w:tc>
          <w:tcPr>
            <w:tcW w:w="1845" w:type="dxa"/>
            <w:vMerge/>
            <w:shd w:val="clear" w:color="auto" w:fill="auto"/>
            <w:vAlign w:val="center"/>
          </w:tcPr>
          <w:p w14:paraId="2B170675" w14:textId="77777777" w:rsidR="0091444A" w:rsidRPr="003D14E4" w:rsidRDefault="0091444A" w:rsidP="00B84FFE">
            <w:pPr>
              <w:spacing w:line="360" w:lineRule="exact"/>
              <w:jc w:val="both"/>
              <w:rPr>
                <w:rFonts w:ascii="標楷體" w:eastAsia="標楷體" w:hAnsi="標楷體" w:cs="新細明體"/>
                <w:kern w:val="0"/>
                <w:szCs w:val="24"/>
              </w:rPr>
            </w:pPr>
          </w:p>
        </w:tc>
        <w:tc>
          <w:tcPr>
            <w:tcW w:w="1134" w:type="dxa"/>
            <w:vMerge/>
            <w:shd w:val="clear" w:color="auto" w:fill="auto"/>
            <w:vAlign w:val="center"/>
          </w:tcPr>
          <w:p w14:paraId="2D5F798C" w14:textId="77777777" w:rsidR="0091444A" w:rsidRPr="003D14E4" w:rsidRDefault="0091444A" w:rsidP="003C4E6D">
            <w:pPr>
              <w:widowControl/>
              <w:jc w:val="center"/>
              <w:rPr>
                <w:rFonts w:ascii="標楷體" w:eastAsia="標楷體" w:hAnsi="標楷體"/>
                <w:kern w:val="0"/>
                <w:szCs w:val="24"/>
              </w:rPr>
            </w:pPr>
          </w:p>
        </w:tc>
      </w:tr>
      <w:tr w:rsidR="003D14E4" w:rsidRPr="003D14E4" w14:paraId="5B635A55" w14:textId="77777777" w:rsidTr="00C4139A">
        <w:trPr>
          <w:trHeight w:val="794"/>
        </w:trPr>
        <w:tc>
          <w:tcPr>
            <w:tcW w:w="1019" w:type="dxa"/>
            <w:vMerge/>
            <w:tcBorders>
              <w:bottom w:val="double" w:sz="4" w:space="0" w:color="auto"/>
            </w:tcBorders>
            <w:shd w:val="clear" w:color="auto" w:fill="auto"/>
            <w:vAlign w:val="center"/>
          </w:tcPr>
          <w:p w14:paraId="5F9F04EA" w14:textId="77777777" w:rsidR="0091444A" w:rsidRPr="003D14E4" w:rsidRDefault="0091444A" w:rsidP="003C4E6D">
            <w:pPr>
              <w:jc w:val="center"/>
              <w:rPr>
                <w:rFonts w:ascii="標楷體" w:eastAsia="標楷體" w:hAnsi="標楷體"/>
              </w:rPr>
            </w:pPr>
          </w:p>
        </w:tc>
        <w:tc>
          <w:tcPr>
            <w:tcW w:w="1020" w:type="dxa"/>
            <w:vMerge/>
            <w:tcBorders>
              <w:bottom w:val="double" w:sz="4" w:space="0" w:color="auto"/>
            </w:tcBorders>
            <w:shd w:val="clear" w:color="auto" w:fill="auto"/>
            <w:vAlign w:val="center"/>
          </w:tcPr>
          <w:p w14:paraId="728C5F5E" w14:textId="77777777" w:rsidR="0091444A" w:rsidRPr="003D14E4" w:rsidRDefault="0091444A" w:rsidP="003C4E6D">
            <w:pPr>
              <w:widowControl/>
              <w:spacing w:line="320" w:lineRule="exact"/>
              <w:jc w:val="center"/>
              <w:rPr>
                <w:rFonts w:ascii="標楷體" w:eastAsia="標楷體" w:hAnsi="標楷體"/>
                <w:kern w:val="0"/>
                <w:szCs w:val="24"/>
              </w:rPr>
            </w:pPr>
          </w:p>
        </w:tc>
        <w:tc>
          <w:tcPr>
            <w:tcW w:w="3768" w:type="dxa"/>
            <w:gridSpan w:val="2"/>
            <w:tcBorders>
              <w:bottom w:val="double" w:sz="4" w:space="0" w:color="auto"/>
            </w:tcBorders>
            <w:shd w:val="clear" w:color="auto" w:fill="auto"/>
            <w:vAlign w:val="center"/>
          </w:tcPr>
          <w:p w14:paraId="0E339B9A" w14:textId="77777777" w:rsidR="0091444A" w:rsidRPr="003D14E4" w:rsidRDefault="0091444A" w:rsidP="00444DDF">
            <w:pPr>
              <w:numPr>
                <w:ilvl w:val="0"/>
                <w:numId w:val="33"/>
              </w:numPr>
              <w:spacing w:line="360" w:lineRule="exact"/>
              <w:ind w:left="360" w:hangingChars="150" w:hanging="360"/>
              <w:jc w:val="both"/>
              <w:rPr>
                <w:rFonts w:ascii="標楷體" w:eastAsia="標楷體" w:hAnsi="標楷體"/>
              </w:rPr>
            </w:pPr>
            <w:r w:rsidRPr="003D14E4">
              <w:rPr>
                <w:rFonts w:ascii="標楷體" w:eastAsia="標楷體" w:hAnsi="標楷體"/>
              </w:rPr>
              <w:t>視覺障礙學生生活自理能力的教學</w:t>
            </w:r>
          </w:p>
        </w:tc>
        <w:tc>
          <w:tcPr>
            <w:tcW w:w="1845" w:type="dxa"/>
            <w:vMerge/>
            <w:tcBorders>
              <w:bottom w:val="double" w:sz="4" w:space="0" w:color="auto"/>
            </w:tcBorders>
            <w:shd w:val="clear" w:color="auto" w:fill="auto"/>
            <w:vAlign w:val="center"/>
          </w:tcPr>
          <w:p w14:paraId="6CE51F8F" w14:textId="77777777" w:rsidR="0091444A" w:rsidRPr="003D14E4" w:rsidRDefault="0091444A" w:rsidP="00B84FFE">
            <w:pPr>
              <w:spacing w:line="360" w:lineRule="exact"/>
              <w:jc w:val="both"/>
              <w:rPr>
                <w:rFonts w:ascii="標楷體" w:eastAsia="標楷體" w:hAnsi="標楷體"/>
              </w:rPr>
            </w:pPr>
          </w:p>
        </w:tc>
        <w:tc>
          <w:tcPr>
            <w:tcW w:w="1134" w:type="dxa"/>
            <w:vMerge/>
            <w:tcBorders>
              <w:bottom w:val="double" w:sz="4" w:space="0" w:color="auto"/>
            </w:tcBorders>
            <w:shd w:val="clear" w:color="auto" w:fill="auto"/>
            <w:vAlign w:val="center"/>
          </w:tcPr>
          <w:p w14:paraId="2CF8AF21" w14:textId="77777777" w:rsidR="0091444A" w:rsidRPr="003D14E4" w:rsidRDefault="0091444A" w:rsidP="003C4E6D">
            <w:pPr>
              <w:jc w:val="center"/>
              <w:rPr>
                <w:rFonts w:ascii="標楷體" w:eastAsia="標楷體" w:hAnsi="標楷體"/>
              </w:rPr>
            </w:pPr>
          </w:p>
        </w:tc>
      </w:tr>
      <w:tr w:rsidR="003D14E4" w:rsidRPr="003D14E4" w14:paraId="49ADD969" w14:textId="77777777" w:rsidTr="00C4139A">
        <w:trPr>
          <w:trHeight w:val="794"/>
        </w:trPr>
        <w:tc>
          <w:tcPr>
            <w:tcW w:w="1019" w:type="dxa"/>
            <w:vMerge w:val="restart"/>
            <w:tcBorders>
              <w:top w:val="double" w:sz="4" w:space="0" w:color="auto"/>
            </w:tcBorders>
            <w:shd w:val="clear" w:color="auto" w:fill="auto"/>
            <w:vAlign w:val="center"/>
          </w:tcPr>
          <w:p w14:paraId="0D8D4473" w14:textId="7E715D50" w:rsidR="0091444A" w:rsidRPr="003D14E4" w:rsidRDefault="0091444A" w:rsidP="003C4E6D">
            <w:pPr>
              <w:jc w:val="center"/>
              <w:rPr>
                <w:rFonts w:ascii="標楷體" w:eastAsia="標楷體" w:hAnsi="標楷體"/>
              </w:rPr>
            </w:pPr>
            <w:r w:rsidRPr="003D14E4">
              <w:rPr>
                <w:rFonts w:ascii="標楷體" w:eastAsia="標楷體" w:hAnsi="標楷體"/>
                <w:b/>
                <w:kern w:val="0"/>
                <w:szCs w:val="24"/>
              </w:rPr>
              <w:t>教育</w:t>
            </w:r>
            <w:r w:rsidRPr="003D14E4">
              <w:rPr>
                <w:rFonts w:ascii="標楷體" w:eastAsia="標楷體" w:hAnsi="標楷體"/>
                <w:b/>
                <w:kern w:val="0"/>
                <w:szCs w:val="24"/>
              </w:rPr>
              <w:br/>
            </w:r>
            <w:r w:rsidRPr="003D14E4">
              <w:rPr>
                <w:rFonts w:ascii="標楷體" w:eastAsia="標楷體" w:hAnsi="標楷體"/>
                <w:b/>
                <w:szCs w:val="24"/>
              </w:rPr>
              <w:t>實務</w:t>
            </w:r>
            <w:r w:rsidRPr="003D14E4">
              <w:rPr>
                <w:rFonts w:ascii="標楷體" w:eastAsia="標楷體" w:hAnsi="標楷體"/>
                <w:b/>
                <w:szCs w:val="24"/>
              </w:rPr>
              <w:br/>
              <w:t>與實習</w:t>
            </w:r>
          </w:p>
        </w:tc>
        <w:tc>
          <w:tcPr>
            <w:tcW w:w="1020" w:type="dxa"/>
            <w:vMerge w:val="restart"/>
            <w:tcBorders>
              <w:top w:val="double" w:sz="4" w:space="0" w:color="auto"/>
            </w:tcBorders>
            <w:shd w:val="clear" w:color="auto" w:fill="auto"/>
            <w:vAlign w:val="center"/>
          </w:tcPr>
          <w:p w14:paraId="7F87B3E2" w14:textId="77777777" w:rsidR="0091444A" w:rsidRPr="003D14E4" w:rsidRDefault="0091444A" w:rsidP="003C4E6D">
            <w:pPr>
              <w:jc w:val="center"/>
              <w:rPr>
                <w:rFonts w:ascii="標楷體" w:eastAsia="標楷體" w:hAnsi="標楷體"/>
              </w:rPr>
            </w:pPr>
            <w:r w:rsidRPr="003D14E4">
              <w:rPr>
                <w:rFonts w:ascii="標楷體" w:eastAsia="標楷體" w:hAnsi="標楷體" w:hint="eastAsia"/>
              </w:rPr>
              <w:t>4</w:t>
            </w:r>
          </w:p>
        </w:tc>
        <w:tc>
          <w:tcPr>
            <w:tcW w:w="3768" w:type="dxa"/>
            <w:gridSpan w:val="2"/>
            <w:tcBorders>
              <w:top w:val="double" w:sz="4" w:space="0" w:color="auto"/>
            </w:tcBorders>
            <w:shd w:val="clear" w:color="auto" w:fill="auto"/>
            <w:vAlign w:val="center"/>
          </w:tcPr>
          <w:p w14:paraId="140CE994" w14:textId="77777777" w:rsidR="0091444A" w:rsidRPr="003D14E4" w:rsidRDefault="0091444A" w:rsidP="00B84FFE">
            <w:pPr>
              <w:numPr>
                <w:ilvl w:val="0"/>
                <w:numId w:val="28"/>
              </w:numPr>
              <w:spacing w:line="360" w:lineRule="exact"/>
              <w:ind w:left="240" w:hangingChars="100" w:hanging="240"/>
              <w:jc w:val="both"/>
              <w:rPr>
                <w:rFonts w:ascii="標楷體" w:eastAsia="標楷體" w:hAnsi="標楷體"/>
                <w:b/>
              </w:rPr>
            </w:pPr>
            <w:r w:rsidRPr="003D14E4">
              <w:rPr>
                <w:rFonts w:ascii="標楷體" w:eastAsia="標楷體" w:hAnsi="標楷體"/>
              </w:rPr>
              <w:t>視覺障礙學生的學習活動設計與實務</w:t>
            </w:r>
            <w:proofErr w:type="gramStart"/>
            <w:r w:rsidRPr="003D14E4">
              <w:rPr>
                <w:rFonts w:ascii="標楷體" w:eastAsia="標楷體" w:hAnsi="標楷體"/>
              </w:rPr>
              <w:t>規</w:t>
            </w:r>
            <w:proofErr w:type="gramEnd"/>
            <w:r w:rsidRPr="003D14E4">
              <w:rPr>
                <w:rFonts w:ascii="標楷體" w:eastAsia="標楷體" w:hAnsi="標楷體"/>
              </w:rPr>
              <w:t>畫</w:t>
            </w:r>
          </w:p>
        </w:tc>
        <w:tc>
          <w:tcPr>
            <w:tcW w:w="1845" w:type="dxa"/>
            <w:vMerge w:val="restart"/>
            <w:tcBorders>
              <w:top w:val="double" w:sz="4" w:space="0" w:color="auto"/>
            </w:tcBorders>
            <w:shd w:val="clear" w:color="auto" w:fill="auto"/>
            <w:vAlign w:val="center"/>
          </w:tcPr>
          <w:p w14:paraId="4E698BA3" w14:textId="77777777" w:rsidR="0091444A" w:rsidRPr="003D14E4" w:rsidRDefault="0091444A" w:rsidP="00B84FFE">
            <w:pPr>
              <w:spacing w:line="360" w:lineRule="exact"/>
              <w:jc w:val="both"/>
              <w:rPr>
                <w:rFonts w:ascii="標楷體" w:eastAsia="標楷體" w:hAnsi="標楷體"/>
              </w:rPr>
            </w:pPr>
            <w:r w:rsidRPr="003D14E4">
              <w:rPr>
                <w:rFonts w:ascii="標楷體" w:eastAsia="標楷體" w:hAnsi="標楷體" w:hint="eastAsia"/>
              </w:rPr>
              <w:t>視覺障礙教材教法、視障教材教具製作與活動設計</w:t>
            </w:r>
          </w:p>
        </w:tc>
        <w:tc>
          <w:tcPr>
            <w:tcW w:w="1134" w:type="dxa"/>
            <w:vMerge w:val="restart"/>
            <w:tcBorders>
              <w:top w:val="double" w:sz="4" w:space="0" w:color="auto"/>
            </w:tcBorders>
            <w:shd w:val="clear" w:color="auto" w:fill="auto"/>
            <w:vAlign w:val="center"/>
          </w:tcPr>
          <w:p w14:paraId="30DA81AF" w14:textId="79573222" w:rsidR="0091444A" w:rsidRPr="003D14E4" w:rsidRDefault="0091444A" w:rsidP="0091444A">
            <w:pPr>
              <w:widowControl/>
              <w:jc w:val="both"/>
              <w:rPr>
                <w:rFonts w:ascii="標楷體" w:eastAsia="標楷體" w:hAnsi="標楷體"/>
                <w:kern w:val="0"/>
                <w:szCs w:val="24"/>
              </w:rPr>
            </w:pPr>
            <w:r w:rsidRPr="003D14E4">
              <w:rPr>
                <w:rFonts w:ascii="標楷體" w:eastAsia="標楷體" w:hAnsi="標楷體"/>
                <w:kern w:val="0"/>
                <w:szCs w:val="24"/>
              </w:rPr>
              <w:t>必修至少</w:t>
            </w:r>
            <w:r w:rsidRPr="003D14E4">
              <w:rPr>
                <w:rFonts w:ascii="標楷體" w:eastAsia="標楷體" w:hAnsi="標楷體" w:hint="eastAsia"/>
                <w:kern w:val="0"/>
                <w:szCs w:val="24"/>
              </w:rPr>
              <w:t>2</w:t>
            </w:r>
            <w:r w:rsidRPr="003D14E4">
              <w:rPr>
                <w:rFonts w:ascii="標楷體" w:eastAsia="標楷體" w:hAnsi="標楷體"/>
                <w:kern w:val="0"/>
                <w:szCs w:val="24"/>
              </w:rPr>
              <w:t>學分</w:t>
            </w:r>
          </w:p>
        </w:tc>
      </w:tr>
      <w:tr w:rsidR="003D14E4" w:rsidRPr="003D14E4" w14:paraId="7655332E" w14:textId="77777777" w:rsidTr="00C4139A">
        <w:trPr>
          <w:trHeight w:val="794"/>
        </w:trPr>
        <w:tc>
          <w:tcPr>
            <w:tcW w:w="1019" w:type="dxa"/>
            <w:vMerge/>
            <w:shd w:val="clear" w:color="auto" w:fill="auto"/>
            <w:vAlign w:val="center"/>
          </w:tcPr>
          <w:p w14:paraId="2D7A6BE2" w14:textId="77777777" w:rsidR="0091444A" w:rsidRPr="003D14E4" w:rsidRDefault="0091444A" w:rsidP="003C4E6D">
            <w:pPr>
              <w:rPr>
                <w:rFonts w:ascii="標楷體" w:eastAsia="標楷體" w:hAnsi="標楷體"/>
                <w:b/>
                <w:kern w:val="0"/>
                <w:szCs w:val="24"/>
              </w:rPr>
            </w:pPr>
          </w:p>
        </w:tc>
        <w:tc>
          <w:tcPr>
            <w:tcW w:w="1020" w:type="dxa"/>
            <w:vMerge/>
            <w:shd w:val="clear" w:color="auto" w:fill="auto"/>
            <w:vAlign w:val="center"/>
          </w:tcPr>
          <w:p w14:paraId="4C8995AB"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553F8F6C" w14:textId="77777777" w:rsidR="0091444A" w:rsidRPr="003D14E4" w:rsidRDefault="0091444A" w:rsidP="00B84FFE">
            <w:pPr>
              <w:numPr>
                <w:ilvl w:val="0"/>
                <w:numId w:val="28"/>
              </w:numPr>
              <w:spacing w:line="360" w:lineRule="exact"/>
              <w:ind w:left="240" w:hangingChars="100" w:hanging="240"/>
              <w:jc w:val="both"/>
              <w:rPr>
                <w:rFonts w:ascii="標楷體" w:eastAsia="標楷體" w:hAnsi="標楷體"/>
              </w:rPr>
            </w:pPr>
            <w:r w:rsidRPr="003D14E4">
              <w:rPr>
                <w:rFonts w:ascii="標楷體" w:eastAsia="標楷體" w:hAnsi="標楷體" w:hint="eastAsia"/>
              </w:rPr>
              <w:t>視覺障礙教材教具的製作及介入</w:t>
            </w:r>
          </w:p>
        </w:tc>
        <w:tc>
          <w:tcPr>
            <w:tcW w:w="1845" w:type="dxa"/>
            <w:vMerge/>
            <w:shd w:val="clear" w:color="auto" w:fill="auto"/>
            <w:vAlign w:val="center"/>
          </w:tcPr>
          <w:p w14:paraId="026DF4F6" w14:textId="77777777" w:rsidR="0091444A" w:rsidRPr="003D14E4" w:rsidRDefault="0091444A" w:rsidP="00B84FFE">
            <w:pPr>
              <w:spacing w:line="360" w:lineRule="exact"/>
              <w:jc w:val="both"/>
              <w:rPr>
                <w:rFonts w:ascii="標楷體" w:eastAsia="標楷體" w:hAnsi="標楷體"/>
                <w:szCs w:val="24"/>
              </w:rPr>
            </w:pPr>
          </w:p>
        </w:tc>
        <w:tc>
          <w:tcPr>
            <w:tcW w:w="1134" w:type="dxa"/>
            <w:vMerge/>
            <w:shd w:val="clear" w:color="auto" w:fill="auto"/>
            <w:vAlign w:val="center"/>
          </w:tcPr>
          <w:p w14:paraId="4F5B22DC" w14:textId="77777777" w:rsidR="0091444A" w:rsidRPr="003D14E4" w:rsidRDefault="0091444A" w:rsidP="003C4E6D">
            <w:pPr>
              <w:jc w:val="center"/>
              <w:rPr>
                <w:rFonts w:ascii="標楷體" w:eastAsia="標楷體" w:hAnsi="標楷體"/>
                <w:kern w:val="0"/>
                <w:szCs w:val="24"/>
              </w:rPr>
            </w:pPr>
          </w:p>
        </w:tc>
      </w:tr>
      <w:tr w:rsidR="003D14E4" w:rsidRPr="003D14E4" w14:paraId="79AA49DB" w14:textId="77777777" w:rsidTr="00C4139A">
        <w:trPr>
          <w:trHeight w:val="794"/>
        </w:trPr>
        <w:tc>
          <w:tcPr>
            <w:tcW w:w="1019" w:type="dxa"/>
            <w:vMerge/>
            <w:shd w:val="clear" w:color="auto" w:fill="auto"/>
            <w:vAlign w:val="center"/>
          </w:tcPr>
          <w:p w14:paraId="3D9953B6" w14:textId="77777777" w:rsidR="0091444A" w:rsidRPr="003D14E4" w:rsidRDefault="0091444A" w:rsidP="003C4E6D">
            <w:pPr>
              <w:rPr>
                <w:rFonts w:ascii="標楷體" w:eastAsia="標楷體" w:hAnsi="標楷體"/>
                <w:b/>
                <w:kern w:val="0"/>
                <w:szCs w:val="24"/>
              </w:rPr>
            </w:pPr>
          </w:p>
        </w:tc>
        <w:tc>
          <w:tcPr>
            <w:tcW w:w="1020" w:type="dxa"/>
            <w:vMerge/>
            <w:shd w:val="clear" w:color="auto" w:fill="auto"/>
            <w:vAlign w:val="center"/>
          </w:tcPr>
          <w:p w14:paraId="3E2D4B74" w14:textId="77777777" w:rsidR="0091444A" w:rsidRPr="003D14E4" w:rsidRDefault="0091444A" w:rsidP="003C4E6D">
            <w:pPr>
              <w:jc w:val="center"/>
              <w:rPr>
                <w:rFonts w:ascii="標楷體" w:eastAsia="標楷體" w:hAnsi="標楷體"/>
              </w:rPr>
            </w:pPr>
          </w:p>
        </w:tc>
        <w:tc>
          <w:tcPr>
            <w:tcW w:w="3768" w:type="dxa"/>
            <w:gridSpan w:val="2"/>
            <w:tcBorders>
              <w:bottom w:val="double" w:sz="4" w:space="0" w:color="auto"/>
            </w:tcBorders>
            <w:shd w:val="clear" w:color="auto" w:fill="auto"/>
            <w:vAlign w:val="center"/>
          </w:tcPr>
          <w:p w14:paraId="6AB46EEA" w14:textId="77777777" w:rsidR="0091444A" w:rsidRPr="003D14E4" w:rsidRDefault="0091444A" w:rsidP="00B84FFE">
            <w:pPr>
              <w:numPr>
                <w:ilvl w:val="0"/>
                <w:numId w:val="28"/>
              </w:numPr>
              <w:spacing w:line="360" w:lineRule="exact"/>
              <w:ind w:left="240" w:hangingChars="100" w:hanging="240"/>
              <w:jc w:val="both"/>
              <w:rPr>
                <w:rFonts w:ascii="標楷體" w:eastAsia="標楷體" w:hAnsi="標楷體"/>
              </w:rPr>
            </w:pPr>
            <w:r w:rsidRPr="003D14E4">
              <w:rPr>
                <w:rFonts w:ascii="標楷體" w:eastAsia="標楷體" w:hAnsi="標楷體" w:hint="eastAsia"/>
              </w:rPr>
              <w:t>視覺障礙學生學習各種學科的調整系統</w:t>
            </w:r>
          </w:p>
        </w:tc>
        <w:tc>
          <w:tcPr>
            <w:tcW w:w="1845" w:type="dxa"/>
            <w:vMerge/>
            <w:tcBorders>
              <w:bottom w:val="double" w:sz="4" w:space="0" w:color="auto"/>
            </w:tcBorders>
            <w:shd w:val="clear" w:color="auto" w:fill="auto"/>
            <w:vAlign w:val="center"/>
          </w:tcPr>
          <w:p w14:paraId="270FF5AE" w14:textId="77777777" w:rsidR="0091444A" w:rsidRPr="003D14E4" w:rsidRDefault="0091444A" w:rsidP="00B84FFE">
            <w:pPr>
              <w:spacing w:line="360" w:lineRule="exact"/>
              <w:jc w:val="both"/>
              <w:rPr>
                <w:rFonts w:ascii="標楷體" w:eastAsia="標楷體" w:hAnsi="標楷體"/>
                <w:szCs w:val="24"/>
              </w:rPr>
            </w:pPr>
          </w:p>
        </w:tc>
        <w:tc>
          <w:tcPr>
            <w:tcW w:w="1134" w:type="dxa"/>
            <w:vMerge/>
            <w:shd w:val="clear" w:color="auto" w:fill="auto"/>
            <w:vAlign w:val="center"/>
          </w:tcPr>
          <w:p w14:paraId="2A50D28E" w14:textId="77777777" w:rsidR="0091444A" w:rsidRPr="003D14E4" w:rsidRDefault="0091444A" w:rsidP="003C4E6D">
            <w:pPr>
              <w:jc w:val="center"/>
              <w:rPr>
                <w:rFonts w:ascii="標楷體" w:eastAsia="標楷體" w:hAnsi="標楷體"/>
                <w:kern w:val="0"/>
                <w:szCs w:val="24"/>
              </w:rPr>
            </w:pPr>
          </w:p>
        </w:tc>
      </w:tr>
      <w:tr w:rsidR="003D14E4" w:rsidRPr="003D14E4" w14:paraId="35DF5337" w14:textId="77777777" w:rsidTr="00C4139A">
        <w:trPr>
          <w:trHeight w:val="794"/>
        </w:trPr>
        <w:tc>
          <w:tcPr>
            <w:tcW w:w="1019" w:type="dxa"/>
            <w:vMerge/>
            <w:shd w:val="clear" w:color="auto" w:fill="auto"/>
            <w:vAlign w:val="center"/>
          </w:tcPr>
          <w:p w14:paraId="14E04036" w14:textId="77777777" w:rsidR="0091444A" w:rsidRPr="003D14E4" w:rsidRDefault="0091444A" w:rsidP="003C4E6D">
            <w:pPr>
              <w:rPr>
                <w:rFonts w:ascii="標楷體" w:eastAsia="標楷體" w:hAnsi="標楷體"/>
                <w:b/>
                <w:kern w:val="0"/>
                <w:szCs w:val="24"/>
              </w:rPr>
            </w:pPr>
          </w:p>
        </w:tc>
        <w:tc>
          <w:tcPr>
            <w:tcW w:w="1020" w:type="dxa"/>
            <w:vMerge/>
            <w:shd w:val="clear" w:color="auto" w:fill="auto"/>
            <w:vAlign w:val="center"/>
          </w:tcPr>
          <w:p w14:paraId="7A0C0F96" w14:textId="77777777" w:rsidR="0091444A" w:rsidRPr="003D14E4" w:rsidRDefault="0091444A" w:rsidP="003C4E6D">
            <w:pPr>
              <w:jc w:val="center"/>
              <w:rPr>
                <w:rFonts w:ascii="標楷體" w:eastAsia="標楷體" w:hAnsi="標楷體"/>
              </w:rPr>
            </w:pPr>
          </w:p>
        </w:tc>
        <w:tc>
          <w:tcPr>
            <w:tcW w:w="3768" w:type="dxa"/>
            <w:gridSpan w:val="2"/>
            <w:tcBorders>
              <w:top w:val="double" w:sz="4" w:space="0" w:color="auto"/>
              <w:bottom w:val="single" w:sz="4" w:space="0" w:color="auto"/>
            </w:tcBorders>
            <w:shd w:val="clear" w:color="auto" w:fill="auto"/>
            <w:vAlign w:val="center"/>
          </w:tcPr>
          <w:p w14:paraId="3BBEE1A2" w14:textId="77777777" w:rsidR="0091444A" w:rsidRPr="003D14E4" w:rsidRDefault="0091444A" w:rsidP="00B84FFE">
            <w:pPr>
              <w:numPr>
                <w:ilvl w:val="0"/>
                <w:numId w:val="34"/>
              </w:numPr>
              <w:spacing w:line="360" w:lineRule="exact"/>
              <w:ind w:left="240" w:hangingChars="100" w:hanging="240"/>
              <w:jc w:val="both"/>
              <w:rPr>
                <w:rFonts w:ascii="標楷體" w:eastAsia="標楷體" w:hAnsi="標楷體"/>
              </w:rPr>
            </w:pPr>
            <w:r w:rsidRPr="003D14E4">
              <w:rPr>
                <w:rFonts w:ascii="標楷體" w:eastAsia="標楷體" w:hAnsi="標楷體"/>
              </w:rPr>
              <w:t>視覺障礙學生學習活動的教學實務</w:t>
            </w:r>
          </w:p>
        </w:tc>
        <w:tc>
          <w:tcPr>
            <w:tcW w:w="1845" w:type="dxa"/>
            <w:vMerge w:val="restart"/>
            <w:tcBorders>
              <w:top w:val="double" w:sz="4" w:space="0" w:color="auto"/>
            </w:tcBorders>
            <w:shd w:val="clear" w:color="auto" w:fill="auto"/>
            <w:vAlign w:val="center"/>
          </w:tcPr>
          <w:p w14:paraId="24E2CC4F" w14:textId="77777777" w:rsidR="0091444A" w:rsidRPr="003D14E4" w:rsidRDefault="0091444A" w:rsidP="00B84FFE">
            <w:pPr>
              <w:spacing w:line="360" w:lineRule="exact"/>
              <w:jc w:val="both"/>
              <w:rPr>
                <w:rFonts w:ascii="標楷體" w:eastAsia="標楷體" w:hAnsi="標楷體"/>
                <w:szCs w:val="24"/>
              </w:rPr>
            </w:pPr>
            <w:r w:rsidRPr="003D14E4">
              <w:rPr>
                <w:rFonts w:ascii="標楷體" w:eastAsia="標楷體" w:hAnsi="標楷體"/>
              </w:rPr>
              <w:t>視覺障礙教導的實作與實務、視覺障礙教學實習</w:t>
            </w:r>
            <w:r w:rsidRPr="003D14E4">
              <w:rPr>
                <w:rFonts w:ascii="標楷體" w:eastAsia="標楷體" w:hAnsi="標楷體" w:hint="eastAsia"/>
              </w:rPr>
              <w:t>、視障實</w:t>
            </w:r>
            <w:r w:rsidRPr="003D14E4">
              <w:rPr>
                <w:rFonts w:ascii="標楷體" w:eastAsia="標楷體" w:hAnsi="標楷體" w:hint="eastAsia"/>
              </w:rPr>
              <w:lastRenderedPageBreak/>
              <w:t>習、視障教育實習</w:t>
            </w:r>
          </w:p>
        </w:tc>
        <w:tc>
          <w:tcPr>
            <w:tcW w:w="1134" w:type="dxa"/>
            <w:vMerge/>
            <w:shd w:val="clear" w:color="auto" w:fill="auto"/>
            <w:vAlign w:val="center"/>
          </w:tcPr>
          <w:p w14:paraId="2BC4BEFA" w14:textId="77777777" w:rsidR="0091444A" w:rsidRPr="003D14E4" w:rsidRDefault="0091444A" w:rsidP="003C4E6D">
            <w:pPr>
              <w:jc w:val="center"/>
              <w:rPr>
                <w:rFonts w:ascii="標楷體" w:eastAsia="標楷體" w:hAnsi="標楷體"/>
                <w:kern w:val="0"/>
                <w:szCs w:val="24"/>
              </w:rPr>
            </w:pPr>
          </w:p>
        </w:tc>
      </w:tr>
      <w:tr w:rsidR="003D14E4" w:rsidRPr="003D14E4" w14:paraId="791E47A4" w14:textId="77777777" w:rsidTr="00C4139A">
        <w:trPr>
          <w:trHeight w:val="794"/>
        </w:trPr>
        <w:tc>
          <w:tcPr>
            <w:tcW w:w="1019" w:type="dxa"/>
            <w:vMerge/>
            <w:shd w:val="clear" w:color="auto" w:fill="auto"/>
          </w:tcPr>
          <w:p w14:paraId="53882904" w14:textId="77777777" w:rsidR="0091444A" w:rsidRPr="003D14E4" w:rsidRDefault="0091444A" w:rsidP="003C4E6D">
            <w:pPr>
              <w:rPr>
                <w:rFonts w:ascii="標楷體" w:eastAsia="標楷體" w:hAnsi="標楷體"/>
              </w:rPr>
            </w:pPr>
          </w:p>
        </w:tc>
        <w:tc>
          <w:tcPr>
            <w:tcW w:w="1020" w:type="dxa"/>
            <w:vMerge/>
            <w:shd w:val="clear" w:color="auto" w:fill="auto"/>
          </w:tcPr>
          <w:p w14:paraId="299A5599" w14:textId="77777777" w:rsidR="0091444A" w:rsidRPr="003D14E4" w:rsidRDefault="0091444A" w:rsidP="003C4E6D">
            <w:pPr>
              <w:jc w:val="center"/>
              <w:rPr>
                <w:rFonts w:ascii="標楷體" w:eastAsia="標楷體" w:hAnsi="標楷體"/>
              </w:rPr>
            </w:pPr>
          </w:p>
        </w:tc>
        <w:tc>
          <w:tcPr>
            <w:tcW w:w="3768" w:type="dxa"/>
            <w:gridSpan w:val="2"/>
            <w:tcBorders>
              <w:top w:val="single" w:sz="4" w:space="0" w:color="auto"/>
            </w:tcBorders>
            <w:shd w:val="clear" w:color="auto" w:fill="auto"/>
            <w:vAlign w:val="center"/>
          </w:tcPr>
          <w:p w14:paraId="20D28B93" w14:textId="77777777" w:rsidR="0091444A" w:rsidRPr="003D14E4" w:rsidRDefault="0091444A" w:rsidP="00B84FFE">
            <w:pPr>
              <w:numPr>
                <w:ilvl w:val="0"/>
                <w:numId w:val="34"/>
              </w:numPr>
              <w:spacing w:line="360" w:lineRule="exact"/>
              <w:ind w:left="240" w:hangingChars="100" w:hanging="240"/>
              <w:jc w:val="both"/>
              <w:rPr>
                <w:rFonts w:ascii="標楷體" w:eastAsia="標楷體" w:hAnsi="標楷體"/>
              </w:rPr>
            </w:pPr>
            <w:r w:rsidRPr="003D14E4">
              <w:rPr>
                <w:rFonts w:ascii="標楷體" w:eastAsia="標楷體" w:hAnsi="標楷體"/>
              </w:rPr>
              <w:t>視覺障礙巡迴輔導實務運作與時間管理</w:t>
            </w:r>
          </w:p>
        </w:tc>
        <w:tc>
          <w:tcPr>
            <w:tcW w:w="1845" w:type="dxa"/>
            <w:vMerge/>
            <w:shd w:val="clear" w:color="auto" w:fill="auto"/>
            <w:vAlign w:val="center"/>
          </w:tcPr>
          <w:p w14:paraId="48415AB2" w14:textId="77777777" w:rsidR="0091444A" w:rsidRPr="003D14E4" w:rsidRDefault="0091444A" w:rsidP="003C4E6D">
            <w:pPr>
              <w:jc w:val="both"/>
              <w:rPr>
                <w:rFonts w:ascii="標楷體" w:eastAsia="標楷體" w:hAnsi="標楷體"/>
              </w:rPr>
            </w:pPr>
          </w:p>
        </w:tc>
        <w:tc>
          <w:tcPr>
            <w:tcW w:w="1134" w:type="dxa"/>
            <w:vMerge/>
            <w:shd w:val="clear" w:color="auto" w:fill="auto"/>
            <w:vAlign w:val="center"/>
          </w:tcPr>
          <w:p w14:paraId="0E4145C5" w14:textId="77777777" w:rsidR="0091444A" w:rsidRPr="003D14E4" w:rsidRDefault="0091444A" w:rsidP="003C4E6D">
            <w:pPr>
              <w:jc w:val="center"/>
              <w:rPr>
                <w:rFonts w:ascii="標楷體" w:eastAsia="標楷體" w:hAnsi="標楷體"/>
              </w:rPr>
            </w:pPr>
          </w:p>
        </w:tc>
      </w:tr>
      <w:tr w:rsidR="003D14E4" w:rsidRPr="003D14E4" w14:paraId="5EE190C4" w14:textId="77777777" w:rsidTr="00C4139A">
        <w:trPr>
          <w:trHeight w:val="794"/>
        </w:trPr>
        <w:tc>
          <w:tcPr>
            <w:tcW w:w="1019" w:type="dxa"/>
            <w:vMerge/>
            <w:shd w:val="clear" w:color="auto" w:fill="auto"/>
          </w:tcPr>
          <w:p w14:paraId="19AF5DCF" w14:textId="77777777" w:rsidR="0091444A" w:rsidRPr="003D14E4" w:rsidRDefault="0091444A" w:rsidP="003C4E6D">
            <w:pPr>
              <w:rPr>
                <w:rFonts w:ascii="標楷體" w:eastAsia="標楷體" w:hAnsi="標楷體"/>
              </w:rPr>
            </w:pPr>
          </w:p>
        </w:tc>
        <w:tc>
          <w:tcPr>
            <w:tcW w:w="1020" w:type="dxa"/>
            <w:vMerge/>
            <w:shd w:val="clear" w:color="auto" w:fill="auto"/>
          </w:tcPr>
          <w:p w14:paraId="77AE9228"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7F29FF10" w14:textId="77777777" w:rsidR="0091444A" w:rsidRPr="003D14E4" w:rsidRDefault="0091444A" w:rsidP="00B84FFE">
            <w:pPr>
              <w:numPr>
                <w:ilvl w:val="0"/>
                <w:numId w:val="34"/>
              </w:numPr>
              <w:spacing w:line="360" w:lineRule="exact"/>
              <w:ind w:left="240" w:hangingChars="100" w:hanging="240"/>
              <w:jc w:val="both"/>
              <w:rPr>
                <w:rFonts w:ascii="標楷體" w:eastAsia="標楷體" w:hAnsi="標楷體"/>
              </w:rPr>
            </w:pPr>
            <w:r w:rsidRPr="003D14E4">
              <w:rPr>
                <w:rFonts w:ascii="標楷體" w:eastAsia="標楷體" w:hAnsi="標楷體"/>
              </w:rPr>
              <w:t>視覺障礙學生在巡迴輔導安置型態以外的教學實習</w:t>
            </w:r>
          </w:p>
        </w:tc>
        <w:tc>
          <w:tcPr>
            <w:tcW w:w="1845" w:type="dxa"/>
            <w:vMerge/>
            <w:shd w:val="clear" w:color="auto" w:fill="auto"/>
            <w:vAlign w:val="center"/>
          </w:tcPr>
          <w:p w14:paraId="092B16CE" w14:textId="77777777" w:rsidR="0091444A" w:rsidRPr="003D14E4" w:rsidRDefault="0091444A" w:rsidP="003C4E6D">
            <w:pPr>
              <w:jc w:val="both"/>
              <w:rPr>
                <w:rFonts w:ascii="標楷體" w:eastAsia="標楷體" w:hAnsi="標楷體"/>
                <w:szCs w:val="24"/>
              </w:rPr>
            </w:pPr>
          </w:p>
        </w:tc>
        <w:tc>
          <w:tcPr>
            <w:tcW w:w="1134" w:type="dxa"/>
            <w:vMerge/>
            <w:shd w:val="clear" w:color="auto" w:fill="auto"/>
            <w:vAlign w:val="center"/>
          </w:tcPr>
          <w:p w14:paraId="55169867" w14:textId="77777777" w:rsidR="0091444A" w:rsidRPr="003D14E4" w:rsidRDefault="0091444A" w:rsidP="003C4E6D">
            <w:pPr>
              <w:jc w:val="center"/>
              <w:rPr>
                <w:rFonts w:ascii="標楷體" w:eastAsia="標楷體" w:hAnsi="標楷體"/>
                <w:kern w:val="0"/>
                <w:szCs w:val="24"/>
              </w:rPr>
            </w:pPr>
          </w:p>
        </w:tc>
      </w:tr>
      <w:tr w:rsidR="003D14E4" w:rsidRPr="003D14E4" w14:paraId="6DEFA7A9" w14:textId="77777777" w:rsidTr="00C4139A">
        <w:trPr>
          <w:trHeight w:val="794"/>
        </w:trPr>
        <w:tc>
          <w:tcPr>
            <w:tcW w:w="1019" w:type="dxa"/>
            <w:vMerge/>
            <w:shd w:val="clear" w:color="auto" w:fill="auto"/>
          </w:tcPr>
          <w:p w14:paraId="0E7B97E2" w14:textId="77777777" w:rsidR="0091444A" w:rsidRPr="003D14E4" w:rsidRDefault="0091444A" w:rsidP="003C4E6D">
            <w:pPr>
              <w:rPr>
                <w:rFonts w:ascii="標楷體" w:eastAsia="標楷體" w:hAnsi="標楷體"/>
              </w:rPr>
            </w:pPr>
          </w:p>
        </w:tc>
        <w:tc>
          <w:tcPr>
            <w:tcW w:w="1020" w:type="dxa"/>
            <w:vMerge/>
            <w:shd w:val="clear" w:color="auto" w:fill="auto"/>
          </w:tcPr>
          <w:p w14:paraId="367E6310"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29AB2BDD" w14:textId="77777777" w:rsidR="0091444A" w:rsidRPr="003D14E4" w:rsidRDefault="0091444A" w:rsidP="00B84FFE">
            <w:pPr>
              <w:numPr>
                <w:ilvl w:val="0"/>
                <w:numId w:val="34"/>
              </w:numPr>
              <w:spacing w:line="360" w:lineRule="exact"/>
              <w:ind w:left="240" w:hangingChars="100" w:hanging="240"/>
              <w:jc w:val="both"/>
              <w:rPr>
                <w:rFonts w:ascii="標楷體" w:eastAsia="標楷體" w:hAnsi="標楷體"/>
              </w:rPr>
            </w:pPr>
            <w:r w:rsidRPr="003D14E4">
              <w:rPr>
                <w:rFonts w:ascii="標楷體" w:eastAsia="標楷體" w:hAnsi="標楷體"/>
              </w:rPr>
              <w:t>教導視覺障礙學生自我倡議的技巧與實務</w:t>
            </w:r>
          </w:p>
        </w:tc>
        <w:tc>
          <w:tcPr>
            <w:tcW w:w="1845" w:type="dxa"/>
            <w:vMerge/>
            <w:shd w:val="clear" w:color="auto" w:fill="auto"/>
            <w:vAlign w:val="center"/>
          </w:tcPr>
          <w:p w14:paraId="26BE88F7" w14:textId="77777777" w:rsidR="0091444A" w:rsidRPr="003D14E4" w:rsidRDefault="0091444A" w:rsidP="003C4E6D">
            <w:pPr>
              <w:jc w:val="both"/>
              <w:rPr>
                <w:rFonts w:ascii="標楷體" w:eastAsia="標楷體" w:hAnsi="標楷體"/>
                <w:szCs w:val="24"/>
              </w:rPr>
            </w:pPr>
          </w:p>
        </w:tc>
        <w:tc>
          <w:tcPr>
            <w:tcW w:w="1134" w:type="dxa"/>
            <w:vMerge/>
            <w:shd w:val="clear" w:color="auto" w:fill="auto"/>
            <w:vAlign w:val="center"/>
          </w:tcPr>
          <w:p w14:paraId="769930BD" w14:textId="77777777" w:rsidR="0091444A" w:rsidRPr="003D14E4" w:rsidRDefault="0091444A" w:rsidP="003C4E6D">
            <w:pPr>
              <w:jc w:val="center"/>
              <w:rPr>
                <w:rFonts w:ascii="標楷體" w:eastAsia="標楷體" w:hAnsi="標楷體"/>
                <w:kern w:val="0"/>
                <w:szCs w:val="24"/>
              </w:rPr>
            </w:pPr>
          </w:p>
        </w:tc>
      </w:tr>
      <w:tr w:rsidR="003D14E4" w:rsidRPr="003D14E4" w14:paraId="6C22D2E8" w14:textId="77777777" w:rsidTr="00C4139A">
        <w:trPr>
          <w:trHeight w:val="794"/>
        </w:trPr>
        <w:tc>
          <w:tcPr>
            <w:tcW w:w="1019" w:type="dxa"/>
            <w:vMerge/>
            <w:shd w:val="clear" w:color="auto" w:fill="auto"/>
          </w:tcPr>
          <w:p w14:paraId="1DFFF8E8" w14:textId="77777777" w:rsidR="0091444A" w:rsidRPr="003D14E4" w:rsidRDefault="0091444A" w:rsidP="003C4E6D">
            <w:pPr>
              <w:rPr>
                <w:rFonts w:ascii="標楷體" w:eastAsia="標楷體" w:hAnsi="標楷體"/>
              </w:rPr>
            </w:pPr>
          </w:p>
        </w:tc>
        <w:tc>
          <w:tcPr>
            <w:tcW w:w="1020" w:type="dxa"/>
            <w:vMerge/>
            <w:shd w:val="clear" w:color="auto" w:fill="auto"/>
          </w:tcPr>
          <w:p w14:paraId="7FFC8F27"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170CD830" w14:textId="77777777" w:rsidR="0091444A" w:rsidRPr="003D14E4" w:rsidRDefault="0091444A" w:rsidP="00B84FFE">
            <w:pPr>
              <w:numPr>
                <w:ilvl w:val="0"/>
                <w:numId w:val="34"/>
              </w:numPr>
              <w:spacing w:line="360" w:lineRule="exact"/>
              <w:ind w:left="240" w:hangingChars="100" w:hanging="240"/>
              <w:jc w:val="both"/>
              <w:rPr>
                <w:rFonts w:ascii="標楷體" w:eastAsia="標楷體" w:hAnsi="標楷體"/>
              </w:rPr>
            </w:pPr>
            <w:r w:rsidRPr="003D14E4">
              <w:rPr>
                <w:rFonts w:ascii="標楷體" w:eastAsia="標楷體" w:hAnsi="標楷體"/>
              </w:rPr>
              <w:t>視覺障礙學生個別化教育計畫的擬定與運作</w:t>
            </w:r>
          </w:p>
        </w:tc>
        <w:tc>
          <w:tcPr>
            <w:tcW w:w="1845" w:type="dxa"/>
            <w:vMerge/>
            <w:shd w:val="clear" w:color="auto" w:fill="auto"/>
            <w:vAlign w:val="center"/>
          </w:tcPr>
          <w:p w14:paraId="62CE5738" w14:textId="77777777" w:rsidR="0091444A" w:rsidRPr="003D14E4" w:rsidRDefault="0091444A" w:rsidP="003C4E6D">
            <w:pPr>
              <w:jc w:val="both"/>
              <w:rPr>
                <w:rFonts w:ascii="標楷體" w:eastAsia="標楷體" w:hAnsi="標楷體"/>
                <w:szCs w:val="24"/>
              </w:rPr>
            </w:pPr>
          </w:p>
        </w:tc>
        <w:tc>
          <w:tcPr>
            <w:tcW w:w="1134" w:type="dxa"/>
            <w:vMerge/>
            <w:shd w:val="clear" w:color="auto" w:fill="auto"/>
            <w:vAlign w:val="center"/>
          </w:tcPr>
          <w:p w14:paraId="20F4D883" w14:textId="77777777" w:rsidR="0091444A" w:rsidRPr="003D14E4" w:rsidRDefault="0091444A" w:rsidP="003C4E6D">
            <w:pPr>
              <w:jc w:val="center"/>
              <w:rPr>
                <w:rFonts w:ascii="標楷體" w:eastAsia="標楷體" w:hAnsi="標楷體"/>
                <w:kern w:val="0"/>
                <w:szCs w:val="24"/>
              </w:rPr>
            </w:pPr>
          </w:p>
        </w:tc>
      </w:tr>
      <w:tr w:rsidR="003D14E4" w:rsidRPr="003D14E4" w14:paraId="18014AD4" w14:textId="77777777" w:rsidTr="00C4139A">
        <w:trPr>
          <w:trHeight w:val="794"/>
        </w:trPr>
        <w:tc>
          <w:tcPr>
            <w:tcW w:w="1019" w:type="dxa"/>
            <w:vMerge/>
            <w:shd w:val="clear" w:color="auto" w:fill="auto"/>
          </w:tcPr>
          <w:p w14:paraId="0F020CC3" w14:textId="77777777" w:rsidR="0091444A" w:rsidRPr="003D14E4" w:rsidRDefault="0091444A" w:rsidP="003C4E6D">
            <w:pPr>
              <w:rPr>
                <w:rFonts w:ascii="標楷體" w:eastAsia="標楷體" w:hAnsi="標楷體"/>
              </w:rPr>
            </w:pPr>
          </w:p>
        </w:tc>
        <w:tc>
          <w:tcPr>
            <w:tcW w:w="1020" w:type="dxa"/>
            <w:vMerge/>
            <w:shd w:val="clear" w:color="auto" w:fill="auto"/>
          </w:tcPr>
          <w:p w14:paraId="5CB05FB1" w14:textId="77777777" w:rsidR="0091444A" w:rsidRPr="003D14E4" w:rsidRDefault="0091444A" w:rsidP="003C4E6D">
            <w:pPr>
              <w:jc w:val="center"/>
              <w:rPr>
                <w:rFonts w:ascii="標楷體" w:eastAsia="標楷體" w:hAnsi="標楷體"/>
              </w:rPr>
            </w:pPr>
          </w:p>
        </w:tc>
        <w:tc>
          <w:tcPr>
            <w:tcW w:w="3768" w:type="dxa"/>
            <w:gridSpan w:val="2"/>
            <w:shd w:val="clear" w:color="auto" w:fill="auto"/>
            <w:vAlign w:val="center"/>
          </w:tcPr>
          <w:p w14:paraId="7553F4BF" w14:textId="77777777" w:rsidR="0091444A" w:rsidRPr="003D14E4" w:rsidRDefault="0091444A" w:rsidP="00B84FFE">
            <w:pPr>
              <w:numPr>
                <w:ilvl w:val="0"/>
                <w:numId w:val="34"/>
              </w:numPr>
              <w:spacing w:line="360" w:lineRule="exact"/>
              <w:ind w:left="240" w:hangingChars="100" w:hanging="240"/>
              <w:jc w:val="both"/>
              <w:rPr>
                <w:rFonts w:ascii="標楷體" w:eastAsia="標楷體" w:hAnsi="標楷體"/>
              </w:rPr>
            </w:pPr>
            <w:r w:rsidRPr="003D14E4">
              <w:rPr>
                <w:rFonts w:ascii="標楷體" w:eastAsia="標楷體" w:hAnsi="標楷體"/>
              </w:rPr>
              <w:t>視覺障礙學生的專業教師與相關人力</w:t>
            </w:r>
            <w:r w:rsidRPr="003D14E4">
              <w:rPr>
                <w:rFonts w:ascii="標楷體" w:eastAsia="標楷體" w:hAnsi="標楷體" w:hint="eastAsia"/>
              </w:rPr>
              <w:t>(</w:t>
            </w:r>
            <w:r w:rsidRPr="003D14E4">
              <w:rPr>
                <w:rFonts w:ascii="標楷體" w:eastAsia="標楷體" w:hAnsi="標楷體"/>
              </w:rPr>
              <w:t>含家長</w:t>
            </w:r>
            <w:r w:rsidRPr="003D14E4">
              <w:rPr>
                <w:rFonts w:ascii="標楷體" w:eastAsia="標楷體" w:hAnsi="標楷體" w:hint="eastAsia"/>
              </w:rPr>
              <w:t>)</w:t>
            </w:r>
            <w:r w:rsidRPr="003D14E4">
              <w:rPr>
                <w:rFonts w:ascii="標楷體" w:eastAsia="標楷體" w:hAnsi="標楷體"/>
              </w:rPr>
              <w:t>的溝通</w:t>
            </w:r>
          </w:p>
        </w:tc>
        <w:tc>
          <w:tcPr>
            <w:tcW w:w="1845" w:type="dxa"/>
            <w:vMerge/>
            <w:shd w:val="clear" w:color="auto" w:fill="auto"/>
            <w:vAlign w:val="center"/>
          </w:tcPr>
          <w:p w14:paraId="30E12F5C" w14:textId="77777777" w:rsidR="0091444A" w:rsidRPr="003D14E4" w:rsidRDefault="0091444A" w:rsidP="003C4E6D">
            <w:pPr>
              <w:jc w:val="both"/>
              <w:rPr>
                <w:rFonts w:ascii="標楷體" w:eastAsia="標楷體" w:hAnsi="標楷體"/>
                <w:szCs w:val="24"/>
              </w:rPr>
            </w:pPr>
          </w:p>
        </w:tc>
        <w:tc>
          <w:tcPr>
            <w:tcW w:w="1134" w:type="dxa"/>
            <w:vMerge/>
            <w:shd w:val="clear" w:color="auto" w:fill="auto"/>
            <w:vAlign w:val="center"/>
          </w:tcPr>
          <w:p w14:paraId="49E2AC85" w14:textId="77777777" w:rsidR="0091444A" w:rsidRPr="003D14E4" w:rsidRDefault="0091444A" w:rsidP="003C4E6D">
            <w:pPr>
              <w:jc w:val="center"/>
              <w:rPr>
                <w:rFonts w:ascii="標楷體" w:eastAsia="標楷體" w:hAnsi="標楷體"/>
                <w:kern w:val="0"/>
                <w:szCs w:val="24"/>
              </w:rPr>
            </w:pPr>
          </w:p>
        </w:tc>
      </w:tr>
      <w:tr w:rsidR="003D14E4" w:rsidRPr="003D14E4" w14:paraId="1677688D" w14:textId="77777777" w:rsidTr="00C4139A">
        <w:trPr>
          <w:trHeight w:val="454"/>
        </w:trPr>
        <w:tc>
          <w:tcPr>
            <w:tcW w:w="8786" w:type="dxa"/>
            <w:gridSpan w:val="6"/>
            <w:tcBorders>
              <w:bottom w:val="single" w:sz="4" w:space="0" w:color="auto"/>
            </w:tcBorders>
            <w:shd w:val="clear" w:color="auto" w:fill="auto"/>
            <w:vAlign w:val="center"/>
          </w:tcPr>
          <w:p w14:paraId="04A058B2" w14:textId="77777777" w:rsidR="000D6825" w:rsidRPr="003D14E4" w:rsidRDefault="000D6825" w:rsidP="003C4E6D">
            <w:pPr>
              <w:widowControl/>
              <w:jc w:val="center"/>
              <w:rPr>
                <w:rFonts w:ascii="標楷體" w:eastAsia="標楷體" w:hAnsi="標楷體"/>
                <w:b/>
                <w:kern w:val="0"/>
                <w:szCs w:val="24"/>
              </w:rPr>
            </w:pPr>
            <w:r w:rsidRPr="003D14E4">
              <w:rPr>
                <w:rFonts w:ascii="標楷體" w:eastAsia="標楷體" w:hAnsi="標楷體"/>
                <w:b/>
                <w:spacing w:val="1200"/>
                <w:kern w:val="0"/>
                <w:szCs w:val="24"/>
                <w:fitText w:val="2880" w:id="-2087991039"/>
              </w:rPr>
              <w:t>說</w:t>
            </w:r>
            <w:r w:rsidRPr="003D14E4">
              <w:rPr>
                <w:rFonts w:ascii="標楷體" w:eastAsia="標楷體" w:hAnsi="標楷體"/>
                <w:b/>
                <w:kern w:val="0"/>
                <w:szCs w:val="24"/>
                <w:fitText w:val="2880" w:id="-2087991039"/>
              </w:rPr>
              <w:t>明</w:t>
            </w:r>
          </w:p>
        </w:tc>
      </w:tr>
      <w:tr w:rsidR="003D14E4" w:rsidRPr="003D14E4" w14:paraId="1E51FDE7" w14:textId="77777777" w:rsidTr="00C4139A">
        <w:trPr>
          <w:trHeight w:val="1928"/>
        </w:trPr>
        <w:tc>
          <w:tcPr>
            <w:tcW w:w="8786" w:type="dxa"/>
            <w:gridSpan w:val="6"/>
            <w:tcBorders>
              <w:bottom w:val="single" w:sz="4" w:space="0" w:color="auto"/>
            </w:tcBorders>
            <w:shd w:val="clear" w:color="auto" w:fill="auto"/>
            <w:vAlign w:val="center"/>
          </w:tcPr>
          <w:p w14:paraId="7DF2B26D" w14:textId="77777777" w:rsidR="000D6825" w:rsidRPr="003D14E4" w:rsidRDefault="000D6825" w:rsidP="0091444A">
            <w:pPr>
              <w:pStyle w:val="a9"/>
              <w:widowControl/>
              <w:numPr>
                <w:ilvl w:val="0"/>
                <w:numId w:val="51"/>
              </w:numPr>
              <w:ind w:leftChars="0"/>
              <w:jc w:val="both"/>
              <w:rPr>
                <w:rFonts w:ascii="標楷體" w:eastAsia="標楷體" w:hAnsi="標楷體"/>
                <w:b/>
                <w:szCs w:val="24"/>
              </w:rPr>
            </w:pPr>
            <w:r w:rsidRPr="003D14E4">
              <w:rPr>
                <w:rFonts w:ascii="標楷體" w:eastAsia="標楷體" w:hAnsi="標楷體"/>
                <w:b/>
                <w:szCs w:val="24"/>
              </w:rPr>
              <w:t>師資培育之大學規劃科目須依據「十二年國民基本教育課程綱要」內涵訂定。</w:t>
            </w:r>
          </w:p>
          <w:p w14:paraId="62B3EB31" w14:textId="77777777" w:rsidR="000D6825" w:rsidRPr="003D14E4" w:rsidRDefault="000D6825" w:rsidP="0091444A">
            <w:pPr>
              <w:pStyle w:val="a9"/>
              <w:widowControl/>
              <w:numPr>
                <w:ilvl w:val="0"/>
                <w:numId w:val="51"/>
              </w:numPr>
              <w:ind w:leftChars="0"/>
              <w:jc w:val="both"/>
              <w:rPr>
                <w:rFonts w:ascii="標楷體" w:eastAsia="標楷體" w:hAnsi="標楷體"/>
                <w:b/>
                <w:szCs w:val="24"/>
              </w:rPr>
            </w:pPr>
            <w:r w:rsidRPr="003D14E4">
              <w:rPr>
                <w:rFonts w:ascii="標楷體" w:eastAsia="標楷體" w:hAnsi="標楷體"/>
                <w:b/>
                <w:szCs w:val="24"/>
              </w:rPr>
              <w:t>本表要求最低應修畢總學分數12學分，應修基礎知識與方法相關課程最低學分數8學分，實務與實習課程最低學分數4學分。</w:t>
            </w:r>
          </w:p>
          <w:p w14:paraId="2B52B0B6" w14:textId="77777777" w:rsidR="000D6825" w:rsidRPr="003D14E4" w:rsidRDefault="000D6825" w:rsidP="0091444A">
            <w:pPr>
              <w:pStyle w:val="a9"/>
              <w:widowControl/>
              <w:numPr>
                <w:ilvl w:val="0"/>
                <w:numId w:val="51"/>
              </w:numPr>
              <w:ind w:leftChars="0"/>
              <w:jc w:val="both"/>
              <w:rPr>
                <w:rFonts w:ascii="標楷體" w:eastAsia="標楷體" w:hAnsi="標楷體"/>
                <w:b/>
                <w:szCs w:val="24"/>
              </w:rPr>
            </w:pPr>
            <w:r w:rsidRPr="003D14E4">
              <w:rPr>
                <w:rFonts w:ascii="標楷體" w:eastAsia="標楷體" w:hAnsi="標楷體"/>
                <w:b/>
                <w:szCs w:val="24"/>
              </w:rPr>
              <w:t>本需求課程與特殊教育學校（班）師資類科教育專業課程44/48學分最多</w:t>
            </w:r>
            <w:r w:rsidRPr="003D14E4">
              <w:rPr>
                <w:rFonts w:ascii="標楷體" w:eastAsia="標楷體" w:hAnsi="標楷體" w:cs="Times New Roman" w:hint="eastAsia"/>
                <w:b/>
                <w:szCs w:val="24"/>
              </w:rPr>
              <w:t>重複</w:t>
            </w:r>
            <w:proofErr w:type="gramStart"/>
            <w:r w:rsidRPr="003D14E4">
              <w:rPr>
                <w:rFonts w:ascii="標楷體" w:eastAsia="標楷體" w:hAnsi="標楷體" w:cs="Times New Roman" w:hint="eastAsia"/>
                <w:b/>
                <w:szCs w:val="24"/>
              </w:rPr>
              <w:t>採</w:t>
            </w:r>
            <w:proofErr w:type="gramEnd"/>
            <w:r w:rsidRPr="003D14E4">
              <w:rPr>
                <w:rFonts w:ascii="標楷體" w:eastAsia="標楷體" w:hAnsi="標楷體" w:cs="Times New Roman" w:hint="eastAsia"/>
                <w:b/>
                <w:szCs w:val="24"/>
              </w:rPr>
              <w:t>計</w:t>
            </w:r>
            <w:r w:rsidRPr="003D14E4">
              <w:rPr>
                <w:rFonts w:ascii="標楷體" w:eastAsia="標楷體" w:hAnsi="標楷體"/>
                <w:b/>
                <w:szCs w:val="24"/>
              </w:rPr>
              <w:t>2學分。</w:t>
            </w:r>
          </w:p>
        </w:tc>
      </w:tr>
      <w:bookmarkEnd w:id="77"/>
    </w:tbl>
    <w:p w14:paraId="37564D09" w14:textId="662DB923" w:rsidR="002E4A89" w:rsidRPr="003D14E4" w:rsidRDefault="002E4A89">
      <w:pPr>
        <w:widowControl/>
        <w:rPr>
          <w:rFonts w:ascii="標楷體" w:eastAsia="標楷體" w:hAnsi="標楷體" w:cs="Times New Roman"/>
          <w:b/>
          <w:sz w:val="36"/>
          <w:szCs w:val="28"/>
        </w:rPr>
      </w:pPr>
      <w:r w:rsidRPr="003D14E4">
        <w:rPr>
          <w:rFonts w:ascii="標楷體" w:eastAsia="標楷體" w:hAnsi="標楷體" w:cs="Times New Roman"/>
          <w:b/>
          <w:sz w:val="36"/>
          <w:szCs w:val="28"/>
        </w:rPr>
        <w:br w:type="page"/>
      </w:r>
    </w:p>
    <w:p w14:paraId="432B38F9" w14:textId="77777777" w:rsidR="000D6825" w:rsidRPr="003D14E4" w:rsidRDefault="000D6825" w:rsidP="000D6825">
      <w:pPr>
        <w:adjustRightInd w:val="0"/>
        <w:snapToGrid w:val="0"/>
        <w:spacing w:afterLines="50" w:after="180"/>
        <w:jc w:val="center"/>
        <w:rPr>
          <w:rFonts w:ascii="標楷體" w:eastAsia="標楷體" w:hAnsi="標楷體" w:cs="Times New Roman"/>
          <w:b/>
          <w:sz w:val="32"/>
          <w:szCs w:val="32"/>
        </w:rPr>
      </w:pPr>
      <w:r w:rsidRPr="003D14E4">
        <w:rPr>
          <w:rFonts w:ascii="標楷體" w:eastAsia="標楷體" w:hAnsi="標楷體" w:cs="Times New Roman"/>
          <w:b/>
          <w:sz w:val="32"/>
          <w:szCs w:val="32"/>
        </w:rPr>
        <w:lastRenderedPageBreak/>
        <w:t>特殊教育學校(班)師資類科</w:t>
      </w:r>
      <w:r w:rsidRPr="003D14E4">
        <w:rPr>
          <w:rFonts w:ascii="標楷體" w:eastAsia="標楷體" w:hAnsi="標楷體" w:cs="Times New Roman"/>
          <w:b/>
          <w:sz w:val="32"/>
          <w:szCs w:val="32"/>
        </w:rPr>
        <w:br/>
        <w:t>「聽力與語言需求專長」</w:t>
      </w:r>
      <w:r w:rsidRPr="003D14E4">
        <w:rPr>
          <w:rFonts w:ascii="標楷體" w:eastAsia="標楷體" w:hAnsi="標楷體" w:cs="Times New Roman" w:hint="eastAsia"/>
          <w:b/>
          <w:sz w:val="32"/>
          <w:szCs w:val="32"/>
        </w:rPr>
        <w:t>課程架構表</w:t>
      </w:r>
    </w:p>
    <w:tbl>
      <w:tblPr>
        <w:tblStyle w:val="a7"/>
        <w:tblW w:w="8787" w:type="dxa"/>
        <w:tblLook w:val="04A0" w:firstRow="1" w:lastRow="0" w:firstColumn="1" w:lastColumn="0" w:noHBand="0" w:noVBand="1"/>
      </w:tblPr>
      <w:tblGrid>
        <w:gridCol w:w="1020"/>
        <w:gridCol w:w="1020"/>
        <w:gridCol w:w="795"/>
        <w:gridCol w:w="2972"/>
        <w:gridCol w:w="1843"/>
        <w:gridCol w:w="1137"/>
      </w:tblGrid>
      <w:tr w:rsidR="003D14E4" w:rsidRPr="003D14E4" w14:paraId="23AD9732" w14:textId="77777777" w:rsidTr="00C4139A">
        <w:trPr>
          <w:trHeight w:val="567"/>
        </w:trPr>
        <w:tc>
          <w:tcPr>
            <w:tcW w:w="2835" w:type="dxa"/>
            <w:gridSpan w:val="3"/>
            <w:vAlign w:val="center"/>
          </w:tcPr>
          <w:p w14:paraId="6C356EAA" w14:textId="77777777" w:rsidR="000D6825" w:rsidRPr="003D14E4" w:rsidRDefault="000D6825" w:rsidP="003C4E6D">
            <w:pPr>
              <w:jc w:val="both"/>
              <w:rPr>
                <w:rFonts w:ascii="標楷體" w:eastAsia="標楷體" w:hAnsi="標楷體" w:cs="Times New Roman"/>
              </w:rPr>
            </w:pPr>
            <w:bookmarkStart w:id="78" w:name="_Hlk37079617"/>
            <w:r w:rsidRPr="003D14E4">
              <w:rPr>
                <w:rFonts w:ascii="標楷體" w:eastAsia="標楷體" w:hAnsi="標楷體" w:cs="Times New Roman"/>
                <w:b/>
                <w:bCs/>
                <w:kern w:val="0"/>
                <w:szCs w:val="24"/>
              </w:rPr>
              <w:t>需求專長名稱</w:t>
            </w:r>
          </w:p>
        </w:tc>
        <w:tc>
          <w:tcPr>
            <w:tcW w:w="5952" w:type="dxa"/>
            <w:gridSpan w:val="3"/>
            <w:vAlign w:val="center"/>
          </w:tcPr>
          <w:p w14:paraId="58E3512A"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kern w:val="0"/>
                <w:szCs w:val="24"/>
              </w:rPr>
              <w:t>聽力與語言</w:t>
            </w:r>
            <w:r w:rsidRPr="003D14E4">
              <w:rPr>
                <w:rFonts w:ascii="標楷體" w:eastAsia="標楷體" w:hAnsi="標楷體" w:cs="新細明體" w:hint="eastAsia"/>
                <w:kern w:val="0"/>
                <w:szCs w:val="24"/>
              </w:rPr>
              <w:t>需求</w:t>
            </w:r>
          </w:p>
        </w:tc>
      </w:tr>
      <w:tr w:rsidR="003D14E4" w:rsidRPr="003D14E4" w14:paraId="1994EBE1" w14:textId="77777777" w:rsidTr="00C4139A">
        <w:trPr>
          <w:trHeight w:val="567"/>
        </w:trPr>
        <w:tc>
          <w:tcPr>
            <w:tcW w:w="2835" w:type="dxa"/>
            <w:gridSpan w:val="3"/>
            <w:vAlign w:val="center"/>
          </w:tcPr>
          <w:p w14:paraId="558E11F5"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b/>
                <w:bCs/>
                <w:kern w:val="0"/>
                <w:szCs w:val="24"/>
              </w:rPr>
              <w:t>最低應修畢總學分數</w:t>
            </w:r>
          </w:p>
        </w:tc>
        <w:tc>
          <w:tcPr>
            <w:tcW w:w="5952" w:type="dxa"/>
            <w:gridSpan w:val="3"/>
            <w:vAlign w:val="center"/>
          </w:tcPr>
          <w:p w14:paraId="4653D811"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kern w:val="0"/>
                <w:szCs w:val="24"/>
              </w:rPr>
              <w:t>12學分</w:t>
            </w:r>
          </w:p>
        </w:tc>
      </w:tr>
      <w:tr w:rsidR="003D14E4" w:rsidRPr="003D14E4" w14:paraId="32FAA731" w14:textId="77777777" w:rsidTr="00C4139A">
        <w:trPr>
          <w:trHeight w:val="567"/>
        </w:trPr>
        <w:tc>
          <w:tcPr>
            <w:tcW w:w="2835" w:type="dxa"/>
            <w:gridSpan w:val="3"/>
            <w:tcBorders>
              <w:bottom w:val="single" w:sz="4" w:space="0" w:color="auto"/>
            </w:tcBorders>
            <w:vAlign w:val="center"/>
          </w:tcPr>
          <w:p w14:paraId="0129D934" w14:textId="77777777" w:rsidR="000D6825" w:rsidRPr="003D14E4" w:rsidRDefault="000D6825" w:rsidP="003C4E6D">
            <w:pPr>
              <w:jc w:val="both"/>
              <w:rPr>
                <w:rFonts w:ascii="標楷體" w:eastAsia="標楷體" w:hAnsi="標楷體" w:cs="Times New Roman"/>
                <w:b/>
                <w:bCs/>
                <w:kern w:val="0"/>
                <w:szCs w:val="24"/>
              </w:rPr>
            </w:pPr>
            <w:r w:rsidRPr="003D14E4">
              <w:rPr>
                <w:rFonts w:ascii="標楷體" w:eastAsia="標楷體" w:hAnsi="標楷體" w:cs="Times New Roman" w:hint="eastAsia"/>
                <w:b/>
                <w:bCs/>
                <w:kern w:val="0"/>
                <w:szCs w:val="24"/>
              </w:rPr>
              <w:t>建議先修課程學分數</w:t>
            </w:r>
          </w:p>
        </w:tc>
        <w:tc>
          <w:tcPr>
            <w:tcW w:w="5952" w:type="dxa"/>
            <w:gridSpan w:val="3"/>
            <w:tcBorders>
              <w:bottom w:val="single" w:sz="4" w:space="0" w:color="auto"/>
            </w:tcBorders>
            <w:vAlign w:val="center"/>
          </w:tcPr>
          <w:p w14:paraId="3D7E57CA" w14:textId="77777777" w:rsidR="000D6825" w:rsidRPr="003D14E4" w:rsidRDefault="000D6825" w:rsidP="003C4E6D">
            <w:pPr>
              <w:jc w:val="both"/>
              <w:rPr>
                <w:rFonts w:ascii="標楷體" w:eastAsia="標楷體" w:hAnsi="標楷體" w:cs="Times New Roman"/>
                <w:kern w:val="0"/>
                <w:szCs w:val="24"/>
              </w:rPr>
            </w:pPr>
            <w:r w:rsidRPr="003D14E4">
              <w:rPr>
                <w:rFonts w:ascii="標楷體" w:eastAsia="標楷體" w:hAnsi="標楷體" w:cs="Times New Roman"/>
                <w:kern w:val="0"/>
                <w:szCs w:val="24"/>
              </w:rPr>
              <w:t>4學分</w:t>
            </w:r>
          </w:p>
        </w:tc>
      </w:tr>
      <w:tr w:rsidR="003D14E4" w:rsidRPr="003D14E4" w14:paraId="1D8E949D" w14:textId="77777777" w:rsidTr="00C4139A">
        <w:trPr>
          <w:trHeight w:val="193"/>
        </w:trPr>
        <w:tc>
          <w:tcPr>
            <w:tcW w:w="8787" w:type="dxa"/>
            <w:gridSpan w:val="6"/>
            <w:tcBorders>
              <w:bottom w:val="nil"/>
            </w:tcBorders>
            <w:vAlign w:val="center"/>
          </w:tcPr>
          <w:p w14:paraId="54ECDAB1" w14:textId="77777777" w:rsidR="000D6825" w:rsidRPr="003D14E4" w:rsidRDefault="000D6825" w:rsidP="003C4E6D">
            <w:pPr>
              <w:jc w:val="both"/>
              <w:rPr>
                <w:rFonts w:ascii="標楷體" w:eastAsia="標楷體" w:hAnsi="標楷體" w:cs="Times New Roman"/>
                <w:kern w:val="0"/>
                <w:szCs w:val="24"/>
              </w:rPr>
            </w:pPr>
            <w:r w:rsidRPr="003D14E4">
              <w:rPr>
                <w:rFonts w:ascii="標楷體" w:eastAsia="標楷體" w:hAnsi="標楷體" w:cs="Times New Roman"/>
                <w:b/>
                <w:szCs w:val="24"/>
              </w:rPr>
              <w:t>修習本需求課程</w:t>
            </w:r>
            <w:r w:rsidRPr="003D14E4">
              <w:rPr>
                <w:rFonts w:ascii="標楷體" w:eastAsia="標楷體" w:hAnsi="標楷體" w:cs="Times New Roman" w:hint="eastAsia"/>
                <w:b/>
                <w:szCs w:val="24"/>
              </w:rPr>
              <w:t>前，建議</w:t>
            </w:r>
            <w:r w:rsidRPr="003D14E4">
              <w:rPr>
                <w:rFonts w:ascii="標楷體" w:eastAsia="標楷體" w:hAnsi="標楷體" w:cs="Times New Roman"/>
                <w:b/>
                <w:szCs w:val="24"/>
              </w:rPr>
              <w:t>修畢具下列核心內容之相關課程</w:t>
            </w:r>
            <w:r w:rsidRPr="003D14E4">
              <w:rPr>
                <w:rFonts w:ascii="標楷體" w:eastAsia="標楷體" w:hAnsi="標楷體" w:cs="Times New Roman" w:hint="eastAsia"/>
                <w:b/>
                <w:kern w:val="0"/>
                <w:szCs w:val="24"/>
              </w:rPr>
              <w:t>：</w:t>
            </w:r>
          </w:p>
        </w:tc>
      </w:tr>
      <w:tr w:rsidR="003D14E4" w:rsidRPr="003D14E4" w14:paraId="6F2437B8" w14:textId="77777777" w:rsidTr="00C4139A">
        <w:trPr>
          <w:trHeight w:val="5143"/>
        </w:trPr>
        <w:tc>
          <w:tcPr>
            <w:tcW w:w="8787" w:type="dxa"/>
            <w:gridSpan w:val="6"/>
            <w:tcBorders>
              <w:top w:val="nil"/>
              <w:bottom w:val="single" w:sz="4" w:space="0" w:color="auto"/>
            </w:tcBorders>
          </w:tcPr>
          <w:p w14:paraId="555D01D8"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聽覺的生理機轉</w:t>
            </w:r>
          </w:p>
          <w:p w14:paraId="6C1CA6D7"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聽覺障礙者的身心特質</w:t>
            </w:r>
          </w:p>
          <w:p w14:paraId="22396B1C"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學生聽力狀況對學校適應的影響</w:t>
            </w:r>
          </w:p>
          <w:p w14:paraId="0FCEE552"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學生聽力狀況對心理社會的影響</w:t>
            </w:r>
          </w:p>
          <w:p w14:paraId="0F402D98"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聽覺障礙的定義與鑑定基準</w:t>
            </w:r>
          </w:p>
          <w:p w14:paraId="05AE8BF7" w14:textId="77777777" w:rsidR="00C4139A"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聽覺障礙學生的溝通管道與溝通策略</w:t>
            </w:r>
          </w:p>
          <w:p w14:paraId="7AF0711A" w14:textId="0F63E0AA"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聽覺障礙學生各階段之特殊教育</w:t>
            </w:r>
          </w:p>
          <w:p w14:paraId="1162F2AE" w14:textId="29A35B40"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聽覺障礙學生</w:t>
            </w:r>
            <w:proofErr w:type="gramStart"/>
            <w:r w:rsidRPr="003D14E4">
              <w:rPr>
                <w:rFonts w:ascii="標楷體" w:eastAsia="標楷體" w:hAnsi="標楷體" w:cs="Times New Roman"/>
                <w:kern w:val="0"/>
                <w:szCs w:val="24"/>
              </w:rPr>
              <w:t>的助聽科技</w:t>
            </w:r>
            <w:proofErr w:type="gramEnd"/>
            <w:r w:rsidRPr="003D14E4">
              <w:rPr>
                <w:rFonts w:ascii="標楷體" w:eastAsia="標楷體" w:hAnsi="標楷體" w:cs="Times New Roman"/>
                <w:kern w:val="0"/>
                <w:szCs w:val="24"/>
              </w:rPr>
              <w:t>輔具</w:t>
            </w:r>
          </w:p>
          <w:p w14:paraId="1C04A839"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語言與溝通發展的歷程</w:t>
            </w:r>
          </w:p>
          <w:p w14:paraId="79B65038"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語言障礙的定義與鑑定基準</w:t>
            </w:r>
          </w:p>
          <w:p w14:paraId="6230796A"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各類語言與溝通障礙者的身心特質</w:t>
            </w:r>
          </w:p>
          <w:p w14:paraId="78AEC81F"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各類特殊需求學生的語言和溝通問題</w:t>
            </w:r>
          </w:p>
          <w:p w14:paraId="64404DB0"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語言與溝通能力的評量方法與程序</w:t>
            </w:r>
          </w:p>
          <w:p w14:paraId="11F13FAB" w14:textId="77777777" w:rsidR="002E4A89" w:rsidRPr="003D14E4" w:rsidRDefault="002E4A89" w:rsidP="00C4139A">
            <w:pPr>
              <w:pStyle w:val="a9"/>
              <w:widowControl/>
              <w:numPr>
                <w:ilvl w:val="0"/>
                <w:numId w:val="41"/>
              </w:numPr>
              <w:ind w:leftChars="0" w:left="480" w:hangingChars="200"/>
              <w:rPr>
                <w:rFonts w:ascii="標楷體" w:eastAsia="標楷體" w:hAnsi="標楷體" w:cs="Times New Roman"/>
                <w:szCs w:val="24"/>
              </w:rPr>
            </w:pPr>
            <w:r w:rsidRPr="003D14E4">
              <w:rPr>
                <w:rFonts w:ascii="標楷體" w:eastAsia="標楷體" w:hAnsi="標楷體" w:cs="Times New Roman"/>
                <w:kern w:val="0"/>
                <w:szCs w:val="24"/>
              </w:rPr>
              <w:t>語言與溝通障礙的服務模式</w:t>
            </w:r>
          </w:p>
        </w:tc>
      </w:tr>
      <w:tr w:rsidR="003D14E4" w:rsidRPr="003D14E4" w14:paraId="4C9969C5" w14:textId="77777777" w:rsidTr="00794071">
        <w:trPr>
          <w:trHeight w:val="782"/>
        </w:trPr>
        <w:tc>
          <w:tcPr>
            <w:tcW w:w="1020" w:type="dxa"/>
            <w:shd w:val="clear" w:color="auto" w:fill="D9D9D9" w:themeFill="background1" w:themeFillShade="D9"/>
            <w:vAlign w:val="center"/>
          </w:tcPr>
          <w:p w14:paraId="5B7A7B50" w14:textId="437D48A9"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課程</w:t>
            </w:r>
            <w:r w:rsidR="00C4139A" w:rsidRPr="003D14E4">
              <w:rPr>
                <w:rFonts w:ascii="標楷體" w:eastAsia="標楷體" w:hAnsi="標楷體" w:cs="Times New Roman"/>
                <w:b/>
                <w:bCs/>
                <w:kern w:val="0"/>
                <w:szCs w:val="24"/>
              </w:rPr>
              <w:br/>
            </w:r>
            <w:r w:rsidRPr="003D14E4">
              <w:rPr>
                <w:rFonts w:ascii="標楷體" w:eastAsia="標楷體" w:hAnsi="標楷體" w:cs="Times New Roman"/>
                <w:b/>
                <w:bCs/>
                <w:kern w:val="0"/>
                <w:szCs w:val="24"/>
              </w:rPr>
              <w:t>類別</w:t>
            </w:r>
          </w:p>
        </w:tc>
        <w:tc>
          <w:tcPr>
            <w:tcW w:w="1020" w:type="dxa"/>
            <w:shd w:val="clear" w:color="auto" w:fill="D9D9D9" w:themeFill="background1" w:themeFillShade="D9"/>
            <w:vAlign w:val="center"/>
          </w:tcPr>
          <w:p w14:paraId="04D99471"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最低</w:t>
            </w:r>
            <w:r w:rsidRPr="003D14E4">
              <w:rPr>
                <w:rFonts w:ascii="標楷體" w:eastAsia="標楷體" w:hAnsi="標楷體" w:cs="Times New Roman"/>
                <w:b/>
                <w:bCs/>
                <w:kern w:val="0"/>
                <w:szCs w:val="24"/>
              </w:rPr>
              <w:br/>
              <w:t>學分數</w:t>
            </w:r>
          </w:p>
        </w:tc>
        <w:tc>
          <w:tcPr>
            <w:tcW w:w="3767" w:type="dxa"/>
            <w:gridSpan w:val="2"/>
            <w:tcBorders>
              <w:bottom w:val="single" w:sz="4" w:space="0" w:color="auto"/>
            </w:tcBorders>
            <w:shd w:val="clear" w:color="auto" w:fill="D9D9D9" w:themeFill="background1" w:themeFillShade="D9"/>
            <w:vAlign w:val="center"/>
          </w:tcPr>
          <w:p w14:paraId="2A206781"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新細明體"/>
                <w:b/>
                <w:bCs/>
                <w:kern w:val="0"/>
                <w:szCs w:val="24"/>
              </w:rPr>
              <w:t>課程核心內容</w:t>
            </w:r>
          </w:p>
        </w:tc>
        <w:tc>
          <w:tcPr>
            <w:tcW w:w="1843" w:type="dxa"/>
            <w:tcBorders>
              <w:bottom w:val="single" w:sz="4" w:space="0" w:color="auto"/>
            </w:tcBorders>
            <w:shd w:val="clear" w:color="auto" w:fill="D9D9D9" w:themeFill="background1" w:themeFillShade="D9"/>
            <w:vAlign w:val="center"/>
          </w:tcPr>
          <w:p w14:paraId="382F7909"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Times New Roman"/>
                <w:b/>
                <w:bCs/>
                <w:kern w:val="0"/>
                <w:szCs w:val="24"/>
              </w:rPr>
              <w:t>參考科目</w:t>
            </w:r>
          </w:p>
          <w:p w14:paraId="10431874"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（僅供參考）</w:t>
            </w:r>
          </w:p>
        </w:tc>
        <w:tc>
          <w:tcPr>
            <w:tcW w:w="1134" w:type="dxa"/>
            <w:shd w:val="clear" w:color="auto" w:fill="D9D9D9" w:themeFill="background1" w:themeFillShade="D9"/>
            <w:vAlign w:val="center"/>
          </w:tcPr>
          <w:p w14:paraId="790DC6DF"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備註</w:t>
            </w:r>
          </w:p>
          <w:p w14:paraId="209343B6"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kern w:val="0"/>
                <w:szCs w:val="24"/>
              </w:rPr>
              <w:t>(</w:t>
            </w:r>
            <w:r w:rsidRPr="003D14E4">
              <w:rPr>
                <w:rFonts w:ascii="標楷體" w:eastAsia="標楷體" w:hAnsi="標楷體" w:cs="Times New Roman"/>
                <w:b/>
                <w:bCs/>
                <w:kern w:val="0"/>
                <w:szCs w:val="24"/>
              </w:rPr>
              <w:t>必、</w:t>
            </w:r>
            <w:proofErr w:type="gramStart"/>
            <w:r w:rsidRPr="003D14E4">
              <w:rPr>
                <w:rFonts w:ascii="標楷體" w:eastAsia="標楷體" w:hAnsi="標楷體" w:cs="Times New Roman"/>
                <w:b/>
                <w:bCs/>
                <w:kern w:val="0"/>
                <w:szCs w:val="24"/>
              </w:rPr>
              <w:t>選備規定</w:t>
            </w:r>
            <w:proofErr w:type="gramEnd"/>
            <w:r w:rsidRPr="003D14E4">
              <w:rPr>
                <w:rFonts w:ascii="標楷體" w:eastAsia="標楷體" w:hAnsi="標楷體" w:cs="Times New Roman"/>
                <w:b/>
                <w:bCs/>
                <w:kern w:val="0"/>
                <w:szCs w:val="24"/>
              </w:rPr>
              <w:t>)</w:t>
            </w:r>
          </w:p>
        </w:tc>
      </w:tr>
      <w:tr w:rsidR="003D14E4" w:rsidRPr="003D14E4" w14:paraId="5F97C517" w14:textId="77777777" w:rsidTr="00794071">
        <w:trPr>
          <w:trHeight w:val="454"/>
        </w:trPr>
        <w:tc>
          <w:tcPr>
            <w:tcW w:w="1020" w:type="dxa"/>
            <w:vMerge w:val="restart"/>
            <w:vAlign w:val="center"/>
          </w:tcPr>
          <w:p w14:paraId="347B7D70" w14:textId="77777777" w:rsidR="00C4139A" w:rsidRPr="003D14E4" w:rsidRDefault="00C4139A" w:rsidP="003C4E6D">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szCs w:val="24"/>
              </w:rPr>
              <w:t>基礎知識</w:t>
            </w:r>
            <w:r w:rsidRPr="003D14E4">
              <w:rPr>
                <w:rFonts w:ascii="標楷體" w:eastAsia="標楷體" w:hAnsi="標楷體" w:cs="Times New Roman"/>
                <w:b/>
                <w:szCs w:val="24"/>
              </w:rPr>
              <w:br/>
              <w:t>與方法</w:t>
            </w:r>
          </w:p>
        </w:tc>
        <w:tc>
          <w:tcPr>
            <w:tcW w:w="1020" w:type="dxa"/>
            <w:vMerge w:val="restart"/>
            <w:vAlign w:val="center"/>
          </w:tcPr>
          <w:p w14:paraId="0088077C" w14:textId="77777777" w:rsidR="00C4139A" w:rsidRPr="003D14E4" w:rsidRDefault="00C4139A" w:rsidP="003C4E6D">
            <w:pPr>
              <w:jc w:val="center"/>
              <w:rPr>
                <w:rFonts w:ascii="標楷體" w:eastAsia="標楷體" w:hAnsi="標楷體" w:cs="Times New Roman"/>
              </w:rPr>
            </w:pPr>
            <w:r w:rsidRPr="003D14E4">
              <w:rPr>
                <w:rFonts w:ascii="標楷體" w:eastAsia="標楷體" w:hAnsi="標楷體" w:cs="Times New Roman" w:hint="eastAsia"/>
              </w:rPr>
              <w:t>8</w:t>
            </w:r>
          </w:p>
        </w:tc>
        <w:tc>
          <w:tcPr>
            <w:tcW w:w="3767" w:type="dxa"/>
            <w:gridSpan w:val="2"/>
            <w:vAlign w:val="center"/>
          </w:tcPr>
          <w:p w14:paraId="7D93D2B2" w14:textId="77777777" w:rsidR="00C4139A" w:rsidRPr="003D14E4" w:rsidRDefault="00C4139A" w:rsidP="009942A5">
            <w:pPr>
              <w:pStyle w:val="a9"/>
              <w:numPr>
                <w:ilvl w:val="0"/>
                <w:numId w:val="35"/>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聽力損失的原因與分類</w:t>
            </w:r>
          </w:p>
        </w:tc>
        <w:tc>
          <w:tcPr>
            <w:tcW w:w="1843" w:type="dxa"/>
            <w:vMerge w:val="restart"/>
            <w:tcBorders>
              <w:bottom w:val="double" w:sz="4" w:space="0" w:color="auto"/>
            </w:tcBorders>
            <w:vAlign w:val="center"/>
          </w:tcPr>
          <w:p w14:paraId="2B06EEC7" w14:textId="77777777" w:rsidR="00C4139A" w:rsidRPr="003D14E4" w:rsidRDefault="00C4139A" w:rsidP="003C4E6D">
            <w:pPr>
              <w:jc w:val="both"/>
              <w:rPr>
                <w:rFonts w:ascii="標楷體" w:eastAsia="標楷體" w:hAnsi="標楷體" w:cs="Times New Roman"/>
              </w:rPr>
            </w:pPr>
            <w:r w:rsidRPr="003D14E4">
              <w:rPr>
                <w:rFonts w:ascii="標楷體" w:eastAsia="標楷體" w:hAnsi="標楷體" w:cs="Times New Roman"/>
              </w:rPr>
              <w:t>聽力學、聽覺評估、聽能管理、聽能復健</w:t>
            </w:r>
          </w:p>
        </w:tc>
        <w:tc>
          <w:tcPr>
            <w:tcW w:w="1134" w:type="dxa"/>
            <w:vMerge w:val="restart"/>
            <w:vAlign w:val="center"/>
          </w:tcPr>
          <w:p w14:paraId="443926F1" w14:textId="18F208FE" w:rsidR="00C4139A" w:rsidRPr="003D14E4" w:rsidRDefault="00C4139A" w:rsidP="00C4139A">
            <w:pPr>
              <w:widowControl/>
              <w:jc w:val="both"/>
              <w:rPr>
                <w:rFonts w:ascii="標楷體" w:eastAsia="標楷體" w:hAnsi="標楷體" w:cs="Times New Roman"/>
                <w:kern w:val="0"/>
                <w:szCs w:val="24"/>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6</w:t>
            </w:r>
            <w:r w:rsidRPr="003D14E4">
              <w:rPr>
                <w:rFonts w:ascii="標楷體" w:eastAsia="標楷體" w:hAnsi="標楷體" w:cs="Times New Roman"/>
                <w:kern w:val="0"/>
                <w:szCs w:val="24"/>
              </w:rPr>
              <w:t>學分</w:t>
            </w:r>
          </w:p>
        </w:tc>
      </w:tr>
      <w:tr w:rsidR="003D14E4" w:rsidRPr="003D14E4" w14:paraId="22A78E65" w14:textId="77777777" w:rsidTr="00794071">
        <w:trPr>
          <w:trHeight w:val="794"/>
        </w:trPr>
        <w:tc>
          <w:tcPr>
            <w:tcW w:w="1020" w:type="dxa"/>
            <w:vMerge/>
            <w:vAlign w:val="center"/>
          </w:tcPr>
          <w:p w14:paraId="5C70DF84" w14:textId="77777777" w:rsidR="00C4139A" w:rsidRPr="003D14E4" w:rsidRDefault="00C4139A" w:rsidP="003C4E6D">
            <w:pPr>
              <w:jc w:val="center"/>
              <w:rPr>
                <w:rFonts w:ascii="標楷體" w:eastAsia="標楷體" w:hAnsi="標楷體" w:cs="Times New Roman"/>
                <w:b/>
                <w:kern w:val="0"/>
                <w:szCs w:val="24"/>
              </w:rPr>
            </w:pPr>
          </w:p>
        </w:tc>
        <w:tc>
          <w:tcPr>
            <w:tcW w:w="1020" w:type="dxa"/>
            <w:vMerge/>
            <w:vAlign w:val="center"/>
          </w:tcPr>
          <w:p w14:paraId="713BB4D3"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1A94F5BF" w14:textId="77777777" w:rsidR="00C4139A" w:rsidRPr="003D14E4" w:rsidRDefault="00C4139A" w:rsidP="009942A5">
            <w:pPr>
              <w:pStyle w:val="a9"/>
              <w:numPr>
                <w:ilvl w:val="0"/>
                <w:numId w:val="35"/>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聽語需求學生的生理與心理特質</w:t>
            </w:r>
          </w:p>
        </w:tc>
        <w:tc>
          <w:tcPr>
            <w:tcW w:w="1843" w:type="dxa"/>
            <w:vMerge/>
            <w:tcBorders>
              <w:top w:val="nil"/>
              <w:bottom w:val="double" w:sz="4" w:space="0" w:color="auto"/>
            </w:tcBorders>
            <w:vAlign w:val="center"/>
          </w:tcPr>
          <w:p w14:paraId="5FA453DC"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3E3216F5"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0287CE33" w14:textId="77777777" w:rsidTr="00794071">
        <w:trPr>
          <w:trHeight w:val="454"/>
        </w:trPr>
        <w:tc>
          <w:tcPr>
            <w:tcW w:w="1020" w:type="dxa"/>
            <w:vMerge/>
            <w:vAlign w:val="center"/>
          </w:tcPr>
          <w:p w14:paraId="110E86EB" w14:textId="77777777" w:rsidR="00C4139A" w:rsidRPr="003D14E4" w:rsidRDefault="00C4139A" w:rsidP="003C4E6D">
            <w:pPr>
              <w:jc w:val="center"/>
              <w:rPr>
                <w:rFonts w:ascii="標楷體" w:eastAsia="標楷體" w:hAnsi="標楷體" w:cs="Times New Roman"/>
                <w:b/>
                <w:kern w:val="0"/>
                <w:szCs w:val="24"/>
              </w:rPr>
            </w:pPr>
          </w:p>
        </w:tc>
        <w:tc>
          <w:tcPr>
            <w:tcW w:w="1020" w:type="dxa"/>
            <w:vMerge/>
            <w:vAlign w:val="center"/>
          </w:tcPr>
          <w:p w14:paraId="755AB11F"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3349E49A" w14:textId="77777777" w:rsidR="00C4139A" w:rsidRPr="003D14E4" w:rsidRDefault="00C4139A" w:rsidP="009942A5">
            <w:pPr>
              <w:pStyle w:val="a9"/>
              <w:numPr>
                <w:ilvl w:val="0"/>
                <w:numId w:val="35"/>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聽語需求學生聽覺評估的方法</w:t>
            </w:r>
          </w:p>
        </w:tc>
        <w:tc>
          <w:tcPr>
            <w:tcW w:w="1843" w:type="dxa"/>
            <w:vMerge/>
            <w:tcBorders>
              <w:top w:val="nil"/>
              <w:bottom w:val="double" w:sz="4" w:space="0" w:color="auto"/>
            </w:tcBorders>
            <w:vAlign w:val="center"/>
          </w:tcPr>
          <w:p w14:paraId="34D3C8FA"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3BD20147"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1FF496AD" w14:textId="77777777" w:rsidTr="00794071">
        <w:trPr>
          <w:trHeight w:val="454"/>
        </w:trPr>
        <w:tc>
          <w:tcPr>
            <w:tcW w:w="1020" w:type="dxa"/>
            <w:vMerge/>
            <w:vAlign w:val="center"/>
          </w:tcPr>
          <w:p w14:paraId="2EFE1FFE" w14:textId="77777777" w:rsidR="00C4139A" w:rsidRPr="003D14E4" w:rsidRDefault="00C4139A" w:rsidP="003C4E6D">
            <w:pPr>
              <w:jc w:val="center"/>
              <w:rPr>
                <w:rFonts w:ascii="標楷體" w:eastAsia="標楷體" w:hAnsi="標楷體" w:cs="Times New Roman"/>
                <w:b/>
                <w:kern w:val="0"/>
                <w:szCs w:val="24"/>
              </w:rPr>
            </w:pPr>
          </w:p>
        </w:tc>
        <w:tc>
          <w:tcPr>
            <w:tcW w:w="1020" w:type="dxa"/>
            <w:vMerge/>
            <w:vAlign w:val="center"/>
          </w:tcPr>
          <w:p w14:paraId="661E2638"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2DAD261C" w14:textId="77777777" w:rsidR="00C4139A" w:rsidRPr="003D14E4" w:rsidRDefault="00C4139A" w:rsidP="009942A5">
            <w:pPr>
              <w:pStyle w:val="a9"/>
              <w:numPr>
                <w:ilvl w:val="0"/>
                <w:numId w:val="35"/>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聽語需求學生教室聲學之評估</w:t>
            </w:r>
          </w:p>
        </w:tc>
        <w:tc>
          <w:tcPr>
            <w:tcW w:w="1843" w:type="dxa"/>
            <w:vMerge/>
            <w:tcBorders>
              <w:top w:val="nil"/>
              <w:bottom w:val="double" w:sz="4" w:space="0" w:color="auto"/>
            </w:tcBorders>
            <w:vAlign w:val="center"/>
          </w:tcPr>
          <w:p w14:paraId="669BCBFF"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01EDEEF3"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4512D266" w14:textId="77777777" w:rsidTr="00794071">
        <w:trPr>
          <w:trHeight w:val="454"/>
        </w:trPr>
        <w:tc>
          <w:tcPr>
            <w:tcW w:w="1020" w:type="dxa"/>
            <w:vMerge/>
            <w:vAlign w:val="center"/>
          </w:tcPr>
          <w:p w14:paraId="05453FBF" w14:textId="77777777" w:rsidR="00C4139A" w:rsidRPr="003D14E4" w:rsidRDefault="00C4139A" w:rsidP="003C4E6D">
            <w:pPr>
              <w:jc w:val="center"/>
              <w:rPr>
                <w:rFonts w:ascii="標楷體" w:eastAsia="標楷體" w:hAnsi="標楷體" w:cs="Times New Roman"/>
                <w:b/>
                <w:kern w:val="0"/>
                <w:szCs w:val="24"/>
              </w:rPr>
            </w:pPr>
          </w:p>
        </w:tc>
        <w:tc>
          <w:tcPr>
            <w:tcW w:w="1020" w:type="dxa"/>
            <w:vMerge/>
            <w:vAlign w:val="center"/>
          </w:tcPr>
          <w:p w14:paraId="4CAB4526" w14:textId="77777777" w:rsidR="00C4139A" w:rsidRPr="003D14E4" w:rsidRDefault="00C4139A" w:rsidP="003C4E6D">
            <w:pPr>
              <w:jc w:val="center"/>
              <w:rPr>
                <w:rFonts w:ascii="標楷體" w:eastAsia="標楷體" w:hAnsi="標楷體" w:cs="Times New Roman"/>
              </w:rPr>
            </w:pPr>
          </w:p>
        </w:tc>
        <w:tc>
          <w:tcPr>
            <w:tcW w:w="3767" w:type="dxa"/>
            <w:gridSpan w:val="2"/>
            <w:tcBorders>
              <w:bottom w:val="single" w:sz="4" w:space="0" w:color="auto"/>
            </w:tcBorders>
            <w:vAlign w:val="center"/>
          </w:tcPr>
          <w:p w14:paraId="61889693" w14:textId="77777777" w:rsidR="00C4139A" w:rsidRPr="003D14E4" w:rsidRDefault="00C4139A" w:rsidP="009942A5">
            <w:pPr>
              <w:pStyle w:val="a9"/>
              <w:numPr>
                <w:ilvl w:val="0"/>
                <w:numId w:val="35"/>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聽力圖的判讀與應用</w:t>
            </w:r>
          </w:p>
        </w:tc>
        <w:tc>
          <w:tcPr>
            <w:tcW w:w="1843" w:type="dxa"/>
            <w:vMerge/>
            <w:tcBorders>
              <w:top w:val="nil"/>
              <w:bottom w:val="double" w:sz="4" w:space="0" w:color="auto"/>
            </w:tcBorders>
            <w:vAlign w:val="center"/>
          </w:tcPr>
          <w:p w14:paraId="50056217"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7990DA47"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436563F0" w14:textId="77777777" w:rsidTr="00794071">
        <w:trPr>
          <w:trHeight w:val="794"/>
        </w:trPr>
        <w:tc>
          <w:tcPr>
            <w:tcW w:w="1020" w:type="dxa"/>
            <w:vMerge/>
            <w:vAlign w:val="center"/>
          </w:tcPr>
          <w:p w14:paraId="7E1E6F96" w14:textId="77777777" w:rsidR="00C4139A" w:rsidRPr="003D14E4" w:rsidRDefault="00C4139A" w:rsidP="003C4E6D">
            <w:pPr>
              <w:jc w:val="center"/>
              <w:rPr>
                <w:rFonts w:ascii="標楷體" w:eastAsia="標楷體" w:hAnsi="標楷體" w:cs="Times New Roman"/>
                <w:b/>
                <w:kern w:val="0"/>
                <w:szCs w:val="24"/>
              </w:rPr>
            </w:pPr>
          </w:p>
        </w:tc>
        <w:tc>
          <w:tcPr>
            <w:tcW w:w="1020" w:type="dxa"/>
            <w:vMerge/>
            <w:vAlign w:val="center"/>
          </w:tcPr>
          <w:p w14:paraId="70ABDA34" w14:textId="77777777" w:rsidR="00C4139A" w:rsidRPr="003D14E4" w:rsidRDefault="00C4139A" w:rsidP="003C4E6D">
            <w:pPr>
              <w:jc w:val="center"/>
              <w:rPr>
                <w:rFonts w:ascii="標楷體" w:eastAsia="標楷體" w:hAnsi="標楷體" w:cs="Times New Roman"/>
              </w:rPr>
            </w:pPr>
          </w:p>
        </w:tc>
        <w:tc>
          <w:tcPr>
            <w:tcW w:w="3767" w:type="dxa"/>
            <w:gridSpan w:val="2"/>
            <w:tcBorders>
              <w:bottom w:val="double" w:sz="4" w:space="0" w:color="auto"/>
            </w:tcBorders>
            <w:vAlign w:val="center"/>
          </w:tcPr>
          <w:p w14:paraId="0BDF01E4" w14:textId="77777777" w:rsidR="00C4139A" w:rsidRPr="003D14E4" w:rsidRDefault="00C4139A" w:rsidP="009942A5">
            <w:pPr>
              <w:pStyle w:val="a9"/>
              <w:numPr>
                <w:ilvl w:val="0"/>
                <w:numId w:val="35"/>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聽語需求學生的鑑定與評量方法</w:t>
            </w:r>
          </w:p>
        </w:tc>
        <w:tc>
          <w:tcPr>
            <w:tcW w:w="1843" w:type="dxa"/>
            <w:vMerge/>
            <w:tcBorders>
              <w:top w:val="nil"/>
              <w:bottom w:val="double" w:sz="4" w:space="0" w:color="auto"/>
            </w:tcBorders>
            <w:vAlign w:val="center"/>
          </w:tcPr>
          <w:p w14:paraId="05584B31"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27495598"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799E2D9E" w14:textId="77777777" w:rsidTr="00794071">
        <w:trPr>
          <w:trHeight w:val="794"/>
        </w:trPr>
        <w:tc>
          <w:tcPr>
            <w:tcW w:w="1020" w:type="dxa"/>
            <w:vMerge/>
          </w:tcPr>
          <w:p w14:paraId="23B7BF1D" w14:textId="77777777" w:rsidR="00C4139A" w:rsidRPr="003D14E4" w:rsidRDefault="00C4139A" w:rsidP="003C4E6D">
            <w:pPr>
              <w:rPr>
                <w:rFonts w:ascii="標楷體" w:eastAsia="標楷體" w:hAnsi="標楷體" w:cs="Times New Roman"/>
              </w:rPr>
            </w:pPr>
          </w:p>
        </w:tc>
        <w:tc>
          <w:tcPr>
            <w:tcW w:w="1020" w:type="dxa"/>
            <w:vMerge/>
          </w:tcPr>
          <w:p w14:paraId="5B2B759A" w14:textId="77777777" w:rsidR="00C4139A" w:rsidRPr="003D14E4" w:rsidRDefault="00C4139A" w:rsidP="003C4E6D">
            <w:pPr>
              <w:jc w:val="center"/>
              <w:rPr>
                <w:rFonts w:ascii="標楷體" w:eastAsia="標楷體" w:hAnsi="標楷體" w:cs="Times New Roman"/>
              </w:rPr>
            </w:pPr>
          </w:p>
        </w:tc>
        <w:tc>
          <w:tcPr>
            <w:tcW w:w="3767" w:type="dxa"/>
            <w:gridSpan w:val="2"/>
            <w:tcBorders>
              <w:top w:val="double" w:sz="4" w:space="0" w:color="auto"/>
            </w:tcBorders>
            <w:vAlign w:val="center"/>
          </w:tcPr>
          <w:p w14:paraId="2D4B8C62" w14:textId="77777777" w:rsidR="00C4139A" w:rsidRPr="003D14E4" w:rsidRDefault="00C4139A" w:rsidP="009942A5">
            <w:pPr>
              <w:pStyle w:val="a9"/>
              <w:numPr>
                <w:ilvl w:val="0"/>
                <w:numId w:val="36"/>
              </w:numPr>
              <w:ind w:leftChars="0" w:left="360" w:hangingChars="150" w:hanging="360"/>
              <w:jc w:val="both"/>
              <w:rPr>
                <w:rFonts w:ascii="標楷體" w:eastAsia="標楷體" w:hAnsi="標楷體" w:cs="Times New Roman"/>
              </w:rPr>
            </w:pPr>
            <w:r w:rsidRPr="003D14E4">
              <w:rPr>
                <w:rFonts w:ascii="標楷體" w:eastAsia="標楷體" w:hAnsi="標楷體" w:cs="Times New Roman"/>
              </w:rPr>
              <w:t>台灣手語詞彙、句法、對話能力的教學</w:t>
            </w:r>
          </w:p>
        </w:tc>
        <w:tc>
          <w:tcPr>
            <w:tcW w:w="1843" w:type="dxa"/>
            <w:vMerge w:val="restart"/>
            <w:tcBorders>
              <w:top w:val="double" w:sz="4" w:space="0" w:color="auto"/>
            </w:tcBorders>
            <w:vAlign w:val="center"/>
          </w:tcPr>
          <w:p w14:paraId="4655539C" w14:textId="77777777" w:rsidR="00C4139A" w:rsidRPr="003D14E4" w:rsidRDefault="00C4139A" w:rsidP="003C4E6D">
            <w:pPr>
              <w:jc w:val="both"/>
              <w:rPr>
                <w:rFonts w:ascii="標楷體" w:eastAsia="標楷體" w:hAnsi="標楷體" w:cs="Times New Roman"/>
              </w:rPr>
            </w:pPr>
            <w:r w:rsidRPr="003D14E4">
              <w:rPr>
                <w:rFonts w:ascii="標楷體" w:eastAsia="標楷體" w:hAnsi="標楷體" w:cs="Times New Roman"/>
              </w:rPr>
              <w:t>初階手語、進階手語</w:t>
            </w:r>
            <w:r w:rsidRPr="003D14E4">
              <w:rPr>
                <w:rFonts w:ascii="標楷體" w:eastAsia="標楷體" w:hAnsi="標楷體" w:cs="Times New Roman" w:hint="eastAsia"/>
              </w:rPr>
              <w:t>(</w:t>
            </w:r>
            <w:proofErr w:type="gramStart"/>
            <w:r w:rsidRPr="003D14E4">
              <w:rPr>
                <w:rFonts w:ascii="標楷體" w:eastAsia="標楷體" w:hAnsi="標楷體" w:cs="Times New Roman"/>
              </w:rPr>
              <w:t>含聾文</w:t>
            </w:r>
            <w:r w:rsidRPr="003D14E4">
              <w:rPr>
                <w:rFonts w:ascii="標楷體" w:eastAsia="標楷體" w:hAnsi="標楷體" w:cs="Times New Roman"/>
              </w:rPr>
              <w:lastRenderedPageBreak/>
              <w:t>化</w:t>
            </w:r>
            <w:proofErr w:type="gramEnd"/>
            <w:r w:rsidRPr="003D14E4">
              <w:rPr>
                <w:rFonts w:ascii="標楷體" w:eastAsia="標楷體" w:hAnsi="標楷體" w:cs="Times New Roman" w:hint="eastAsia"/>
              </w:rPr>
              <w:t>)</w:t>
            </w:r>
          </w:p>
        </w:tc>
        <w:tc>
          <w:tcPr>
            <w:tcW w:w="1134" w:type="dxa"/>
            <w:vMerge/>
            <w:vAlign w:val="center"/>
          </w:tcPr>
          <w:p w14:paraId="52755080" w14:textId="77777777" w:rsidR="00C4139A" w:rsidRPr="003D14E4" w:rsidRDefault="00C4139A" w:rsidP="003C4E6D">
            <w:pPr>
              <w:jc w:val="center"/>
              <w:rPr>
                <w:rFonts w:ascii="標楷體" w:eastAsia="標楷體" w:hAnsi="標楷體" w:cs="Times New Roman"/>
              </w:rPr>
            </w:pPr>
          </w:p>
        </w:tc>
      </w:tr>
      <w:tr w:rsidR="003D14E4" w:rsidRPr="003D14E4" w14:paraId="1183F359" w14:textId="77777777" w:rsidTr="00794071">
        <w:trPr>
          <w:trHeight w:val="454"/>
        </w:trPr>
        <w:tc>
          <w:tcPr>
            <w:tcW w:w="1020" w:type="dxa"/>
            <w:vMerge/>
          </w:tcPr>
          <w:p w14:paraId="4448EE8D" w14:textId="77777777" w:rsidR="00C4139A" w:rsidRPr="003D14E4" w:rsidRDefault="00C4139A" w:rsidP="003C4E6D">
            <w:pPr>
              <w:rPr>
                <w:rFonts w:ascii="標楷體" w:eastAsia="標楷體" w:hAnsi="標楷體" w:cs="Times New Roman"/>
              </w:rPr>
            </w:pPr>
          </w:p>
        </w:tc>
        <w:tc>
          <w:tcPr>
            <w:tcW w:w="1020" w:type="dxa"/>
            <w:vMerge/>
          </w:tcPr>
          <w:p w14:paraId="3CF45D48" w14:textId="77777777" w:rsidR="00C4139A" w:rsidRPr="003D14E4" w:rsidRDefault="00C4139A" w:rsidP="003C4E6D">
            <w:pPr>
              <w:jc w:val="center"/>
              <w:rPr>
                <w:rFonts w:ascii="標楷體" w:eastAsia="標楷體" w:hAnsi="標楷體" w:cs="Times New Roman"/>
              </w:rPr>
            </w:pPr>
          </w:p>
        </w:tc>
        <w:tc>
          <w:tcPr>
            <w:tcW w:w="3767" w:type="dxa"/>
            <w:gridSpan w:val="2"/>
            <w:tcBorders>
              <w:bottom w:val="double" w:sz="4" w:space="0" w:color="auto"/>
            </w:tcBorders>
            <w:vAlign w:val="center"/>
          </w:tcPr>
          <w:p w14:paraId="05AB66A1" w14:textId="77777777" w:rsidR="00C4139A" w:rsidRPr="003D14E4" w:rsidRDefault="00C4139A" w:rsidP="009942A5">
            <w:pPr>
              <w:pStyle w:val="a9"/>
              <w:numPr>
                <w:ilvl w:val="0"/>
                <w:numId w:val="36"/>
              </w:numPr>
              <w:ind w:leftChars="0" w:left="360" w:hangingChars="150" w:hanging="360"/>
              <w:jc w:val="both"/>
              <w:rPr>
                <w:rFonts w:ascii="標楷體" w:eastAsia="標楷體" w:hAnsi="標楷體" w:cs="Times New Roman"/>
              </w:rPr>
            </w:pPr>
            <w:r w:rsidRPr="003D14E4">
              <w:rPr>
                <w:rFonts w:ascii="標楷體" w:eastAsia="標楷體" w:hAnsi="標楷體" w:cs="Times New Roman"/>
              </w:rPr>
              <w:t>對聾文化的了解與尊重</w:t>
            </w:r>
          </w:p>
        </w:tc>
        <w:tc>
          <w:tcPr>
            <w:tcW w:w="1843" w:type="dxa"/>
            <w:vMerge/>
            <w:tcBorders>
              <w:bottom w:val="double" w:sz="4" w:space="0" w:color="auto"/>
            </w:tcBorders>
            <w:vAlign w:val="center"/>
          </w:tcPr>
          <w:p w14:paraId="1B8CEF4E"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08C53B63"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08C6F0A7" w14:textId="77777777" w:rsidTr="00794071">
        <w:trPr>
          <w:trHeight w:val="454"/>
        </w:trPr>
        <w:tc>
          <w:tcPr>
            <w:tcW w:w="1020" w:type="dxa"/>
            <w:vMerge/>
          </w:tcPr>
          <w:p w14:paraId="0E1B6185" w14:textId="77777777" w:rsidR="00C4139A" w:rsidRPr="003D14E4" w:rsidRDefault="00C4139A" w:rsidP="003C4E6D">
            <w:pPr>
              <w:rPr>
                <w:rFonts w:ascii="標楷體" w:eastAsia="標楷體" w:hAnsi="標楷體" w:cs="Times New Roman"/>
              </w:rPr>
            </w:pPr>
          </w:p>
        </w:tc>
        <w:tc>
          <w:tcPr>
            <w:tcW w:w="1020" w:type="dxa"/>
            <w:vMerge/>
          </w:tcPr>
          <w:p w14:paraId="4B78EA08" w14:textId="77777777" w:rsidR="00C4139A" w:rsidRPr="003D14E4" w:rsidRDefault="00C4139A" w:rsidP="003C4E6D">
            <w:pPr>
              <w:jc w:val="center"/>
              <w:rPr>
                <w:rFonts w:ascii="標楷體" w:eastAsia="標楷體" w:hAnsi="標楷體" w:cs="Times New Roman"/>
              </w:rPr>
            </w:pPr>
          </w:p>
        </w:tc>
        <w:tc>
          <w:tcPr>
            <w:tcW w:w="3767" w:type="dxa"/>
            <w:gridSpan w:val="2"/>
            <w:tcBorders>
              <w:top w:val="double" w:sz="4" w:space="0" w:color="auto"/>
            </w:tcBorders>
            <w:vAlign w:val="center"/>
          </w:tcPr>
          <w:p w14:paraId="78B71004" w14:textId="77777777" w:rsidR="00C4139A" w:rsidRPr="003D14E4" w:rsidRDefault="00C4139A" w:rsidP="009942A5">
            <w:pPr>
              <w:pStyle w:val="a9"/>
              <w:numPr>
                <w:ilvl w:val="0"/>
                <w:numId w:val="37"/>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聽語需求學生溝通模式的選擇</w:t>
            </w:r>
          </w:p>
        </w:tc>
        <w:tc>
          <w:tcPr>
            <w:tcW w:w="1843" w:type="dxa"/>
            <w:vMerge w:val="restart"/>
            <w:tcBorders>
              <w:top w:val="double" w:sz="4" w:space="0" w:color="auto"/>
            </w:tcBorders>
            <w:vAlign w:val="center"/>
          </w:tcPr>
          <w:p w14:paraId="21EE64DD" w14:textId="77777777" w:rsidR="00C4139A" w:rsidRPr="003D14E4" w:rsidRDefault="00C4139A" w:rsidP="003C4E6D">
            <w:pPr>
              <w:jc w:val="both"/>
              <w:rPr>
                <w:rFonts w:ascii="標楷體" w:eastAsia="標楷體" w:hAnsi="標楷體" w:cs="Times New Roman"/>
              </w:rPr>
            </w:pPr>
            <w:r w:rsidRPr="003D14E4">
              <w:rPr>
                <w:rFonts w:ascii="標楷體" w:eastAsia="標楷體" w:hAnsi="標楷體" w:cs="Times New Roman"/>
              </w:rPr>
              <w:t>語言溝通法、聽能訓練、說話訓練</w:t>
            </w:r>
            <w:r w:rsidRPr="003D14E4">
              <w:rPr>
                <w:rFonts w:ascii="標楷體" w:eastAsia="標楷體" w:hAnsi="標楷體" w:cs="Times New Roman" w:hint="eastAsia"/>
              </w:rPr>
              <w:t>、</w:t>
            </w:r>
            <w:r w:rsidRPr="003D14E4">
              <w:rPr>
                <w:rFonts w:ascii="標楷體" w:eastAsia="標楷體" w:hAnsi="標楷體" w:cs="Times New Roman"/>
              </w:rPr>
              <w:t>溝通訓練</w:t>
            </w:r>
          </w:p>
        </w:tc>
        <w:tc>
          <w:tcPr>
            <w:tcW w:w="1134" w:type="dxa"/>
            <w:vMerge/>
            <w:vAlign w:val="center"/>
          </w:tcPr>
          <w:p w14:paraId="51A02C0E"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355F3105" w14:textId="77777777" w:rsidTr="00794071">
        <w:trPr>
          <w:trHeight w:val="794"/>
        </w:trPr>
        <w:tc>
          <w:tcPr>
            <w:tcW w:w="1020" w:type="dxa"/>
            <w:vMerge/>
          </w:tcPr>
          <w:p w14:paraId="530AE8CB" w14:textId="77777777" w:rsidR="00C4139A" w:rsidRPr="003D14E4" w:rsidRDefault="00C4139A" w:rsidP="003C4E6D">
            <w:pPr>
              <w:rPr>
                <w:rFonts w:ascii="標楷體" w:eastAsia="標楷體" w:hAnsi="標楷體" w:cs="Times New Roman"/>
              </w:rPr>
            </w:pPr>
          </w:p>
        </w:tc>
        <w:tc>
          <w:tcPr>
            <w:tcW w:w="1020" w:type="dxa"/>
            <w:vMerge/>
          </w:tcPr>
          <w:p w14:paraId="6491A170"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41EB42E5" w14:textId="77777777" w:rsidR="00C4139A" w:rsidRPr="003D14E4" w:rsidRDefault="00C4139A" w:rsidP="009942A5">
            <w:pPr>
              <w:pStyle w:val="a9"/>
              <w:numPr>
                <w:ilvl w:val="0"/>
                <w:numId w:val="37"/>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聽語需求學生語言溝通能力的評估</w:t>
            </w:r>
            <w:r w:rsidRPr="003D14E4">
              <w:rPr>
                <w:rFonts w:ascii="標楷體" w:eastAsia="標楷體" w:hAnsi="標楷體" w:cs="Times New Roman" w:hint="eastAsia"/>
              </w:rPr>
              <w:t>(</w:t>
            </w:r>
            <w:r w:rsidRPr="003D14E4">
              <w:rPr>
                <w:rFonts w:ascii="標楷體" w:eastAsia="標楷體" w:hAnsi="標楷體" w:cs="Times New Roman"/>
              </w:rPr>
              <w:t>口語和手語</w:t>
            </w:r>
            <w:r w:rsidRPr="003D14E4">
              <w:rPr>
                <w:rFonts w:ascii="標楷體" w:eastAsia="標楷體" w:hAnsi="標楷體" w:cs="Times New Roman" w:hint="eastAsia"/>
              </w:rPr>
              <w:t>)</w:t>
            </w:r>
          </w:p>
        </w:tc>
        <w:tc>
          <w:tcPr>
            <w:tcW w:w="1843" w:type="dxa"/>
            <w:vMerge/>
            <w:vAlign w:val="center"/>
          </w:tcPr>
          <w:p w14:paraId="797212AB"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28433544"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2007A225" w14:textId="77777777" w:rsidTr="00794071">
        <w:trPr>
          <w:trHeight w:val="454"/>
        </w:trPr>
        <w:tc>
          <w:tcPr>
            <w:tcW w:w="1020" w:type="dxa"/>
            <w:vMerge/>
          </w:tcPr>
          <w:p w14:paraId="1FE852F4" w14:textId="77777777" w:rsidR="00C4139A" w:rsidRPr="003D14E4" w:rsidRDefault="00C4139A" w:rsidP="003C4E6D">
            <w:pPr>
              <w:rPr>
                <w:rFonts w:ascii="標楷體" w:eastAsia="標楷體" w:hAnsi="標楷體" w:cs="Times New Roman"/>
              </w:rPr>
            </w:pPr>
          </w:p>
        </w:tc>
        <w:tc>
          <w:tcPr>
            <w:tcW w:w="1020" w:type="dxa"/>
            <w:vMerge/>
          </w:tcPr>
          <w:p w14:paraId="2EC30EB8"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0C18658A" w14:textId="77777777" w:rsidR="00C4139A" w:rsidRPr="003D14E4" w:rsidRDefault="00C4139A" w:rsidP="009942A5">
            <w:pPr>
              <w:pStyle w:val="a9"/>
              <w:numPr>
                <w:ilvl w:val="0"/>
                <w:numId w:val="37"/>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聽語需求學生的聽能評估</w:t>
            </w:r>
          </w:p>
        </w:tc>
        <w:tc>
          <w:tcPr>
            <w:tcW w:w="1843" w:type="dxa"/>
            <w:vMerge/>
            <w:vAlign w:val="center"/>
          </w:tcPr>
          <w:p w14:paraId="1EFC178E"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482073CF"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3E755731" w14:textId="77777777" w:rsidTr="00794071">
        <w:trPr>
          <w:trHeight w:val="454"/>
        </w:trPr>
        <w:tc>
          <w:tcPr>
            <w:tcW w:w="1020" w:type="dxa"/>
            <w:vMerge/>
          </w:tcPr>
          <w:p w14:paraId="5FE42607" w14:textId="77777777" w:rsidR="00C4139A" w:rsidRPr="003D14E4" w:rsidRDefault="00C4139A" w:rsidP="003C4E6D">
            <w:pPr>
              <w:rPr>
                <w:rFonts w:ascii="標楷體" w:eastAsia="標楷體" w:hAnsi="標楷體" w:cs="Times New Roman"/>
              </w:rPr>
            </w:pPr>
          </w:p>
        </w:tc>
        <w:tc>
          <w:tcPr>
            <w:tcW w:w="1020" w:type="dxa"/>
            <w:vMerge/>
          </w:tcPr>
          <w:p w14:paraId="4E93CA69"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16C8FF41" w14:textId="77777777" w:rsidR="00C4139A" w:rsidRPr="003D14E4" w:rsidRDefault="00C4139A" w:rsidP="009942A5">
            <w:pPr>
              <w:pStyle w:val="a9"/>
              <w:numPr>
                <w:ilvl w:val="0"/>
                <w:numId w:val="37"/>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w:t>
            </w:r>
            <w:proofErr w:type="gramStart"/>
            <w:r w:rsidRPr="003D14E4">
              <w:rPr>
                <w:rFonts w:ascii="標楷體" w:eastAsia="標楷體" w:hAnsi="標楷體" w:cs="Times New Roman"/>
              </w:rPr>
              <w:t>的讀話評估</w:t>
            </w:r>
            <w:proofErr w:type="gramEnd"/>
          </w:p>
        </w:tc>
        <w:tc>
          <w:tcPr>
            <w:tcW w:w="1843" w:type="dxa"/>
            <w:vMerge/>
            <w:vAlign w:val="center"/>
          </w:tcPr>
          <w:p w14:paraId="37F523AD"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52666D20"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789C64B4" w14:textId="77777777" w:rsidTr="00794071">
        <w:trPr>
          <w:trHeight w:val="454"/>
        </w:trPr>
        <w:tc>
          <w:tcPr>
            <w:tcW w:w="1020" w:type="dxa"/>
            <w:vMerge/>
          </w:tcPr>
          <w:p w14:paraId="369EC23A" w14:textId="77777777" w:rsidR="00C4139A" w:rsidRPr="003D14E4" w:rsidRDefault="00C4139A" w:rsidP="003C4E6D">
            <w:pPr>
              <w:rPr>
                <w:rFonts w:ascii="標楷體" w:eastAsia="標楷體" w:hAnsi="標楷體" w:cs="Times New Roman"/>
              </w:rPr>
            </w:pPr>
          </w:p>
        </w:tc>
        <w:tc>
          <w:tcPr>
            <w:tcW w:w="1020" w:type="dxa"/>
            <w:vMerge/>
          </w:tcPr>
          <w:p w14:paraId="038DF33B" w14:textId="77777777" w:rsidR="00C4139A" w:rsidRPr="003D14E4" w:rsidRDefault="00C4139A" w:rsidP="003C4E6D">
            <w:pPr>
              <w:jc w:val="center"/>
              <w:rPr>
                <w:rFonts w:ascii="標楷體" w:eastAsia="標楷體" w:hAnsi="標楷體" w:cs="Times New Roman"/>
              </w:rPr>
            </w:pPr>
          </w:p>
        </w:tc>
        <w:tc>
          <w:tcPr>
            <w:tcW w:w="3767" w:type="dxa"/>
            <w:gridSpan w:val="2"/>
            <w:tcBorders>
              <w:bottom w:val="single" w:sz="4" w:space="0" w:color="auto"/>
            </w:tcBorders>
            <w:vAlign w:val="center"/>
          </w:tcPr>
          <w:p w14:paraId="77B8CED6" w14:textId="77777777" w:rsidR="00C4139A" w:rsidRPr="003D14E4" w:rsidRDefault="00C4139A" w:rsidP="009942A5">
            <w:pPr>
              <w:pStyle w:val="a9"/>
              <w:numPr>
                <w:ilvl w:val="0"/>
                <w:numId w:val="37"/>
              </w:numPr>
              <w:ind w:leftChars="0" w:left="360" w:hangingChars="150" w:hanging="360"/>
              <w:jc w:val="both"/>
              <w:rPr>
                <w:rFonts w:ascii="標楷體" w:eastAsia="標楷體" w:hAnsi="標楷體" w:cs="Times New Roman"/>
              </w:rPr>
            </w:pPr>
            <w:r w:rsidRPr="003D14E4">
              <w:rPr>
                <w:rFonts w:ascii="標楷體" w:eastAsia="標楷體" w:hAnsi="標楷體" w:cs="Times New Roman"/>
              </w:rPr>
              <w:t xml:space="preserve">聽語需求學生的說話評估 </w:t>
            </w:r>
          </w:p>
        </w:tc>
        <w:tc>
          <w:tcPr>
            <w:tcW w:w="1843" w:type="dxa"/>
            <w:vMerge/>
            <w:vAlign w:val="center"/>
          </w:tcPr>
          <w:p w14:paraId="07E3CE9F"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497A6C5F"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483EF03F" w14:textId="77777777" w:rsidTr="00794071">
        <w:trPr>
          <w:trHeight w:val="454"/>
        </w:trPr>
        <w:tc>
          <w:tcPr>
            <w:tcW w:w="1020" w:type="dxa"/>
            <w:vMerge/>
          </w:tcPr>
          <w:p w14:paraId="22D058AF" w14:textId="77777777" w:rsidR="00C4139A" w:rsidRPr="003D14E4" w:rsidRDefault="00C4139A" w:rsidP="003C4E6D">
            <w:pPr>
              <w:rPr>
                <w:rFonts w:ascii="標楷體" w:eastAsia="標楷體" w:hAnsi="標楷體" w:cs="Times New Roman"/>
              </w:rPr>
            </w:pPr>
          </w:p>
        </w:tc>
        <w:tc>
          <w:tcPr>
            <w:tcW w:w="1020" w:type="dxa"/>
            <w:vMerge/>
          </w:tcPr>
          <w:p w14:paraId="2DE6FED4" w14:textId="77777777" w:rsidR="00C4139A" w:rsidRPr="003D14E4" w:rsidRDefault="00C4139A" w:rsidP="003C4E6D">
            <w:pPr>
              <w:jc w:val="center"/>
              <w:rPr>
                <w:rFonts w:ascii="標楷體" w:eastAsia="標楷體" w:hAnsi="標楷體" w:cs="Times New Roman"/>
              </w:rPr>
            </w:pPr>
          </w:p>
        </w:tc>
        <w:tc>
          <w:tcPr>
            <w:tcW w:w="3767" w:type="dxa"/>
            <w:gridSpan w:val="2"/>
            <w:tcBorders>
              <w:bottom w:val="single" w:sz="4" w:space="0" w:color="auto"/>
            </w:tcBorders>
            <w:vAlign w:val="center"/>
          </w:tcPr>
          <w:p w14:paraId="11CAC8E9" w14:textId="77777777" w:rsidR="00C4139A" w:rsidRPr="003D14E4" w:rsidRDefault="00C4139A" w:rsidP="009942A5">
            <w:pPr>
              <w:pStyle w:val="a9"/>
              <w:numPr>
                <w:ilvl w:val="0"/>
                <w:numId w:val="37"/>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聽語需求學生的聽能訓練</w:t>
            </w:r>
          </w:p>
        </w:tc>
        <w:tc>
          <w:tcPr>
            <w:tcW w:w="1843" w:type="dxa"/>
            <w:vMerge/>
            <w:vAlign w:val="center"/>
          </w:tcPr>
          <w:p w14:paraId="2B8A4778" w14:textId="77777777" w:rsidR="00C4139A" w:rsidRPr="003D14E4" w:rsidRDefault="00C4139A" w:rsidP="003C4E6D">
            <w:pPr>
              <w:jc w:val="both"/>
              <w:rPr>
                <w:rFonts w:ascii="標楷體" w:eastAsia="標楷體" w:hAnsi="標楷體" w:cs="新細明體"/>
                <w:kern w:val="0"/>
                <w:szCs w:val="24"/>
              </w:rPr>
            </w:pPr>
          </w:p>
        </w:tc>
        <w:tc>
          <w:tcPr>
            <w:tcW w:w="1134" w:type="dxa"/>
            <w:vMerge/>
            <w:vAlign w:val="center"/>
          </w:tcPr>
          <w:p w14:paraId="72E4A29A"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1D983D67" w14:textId="77777777" w:rsidTr="00794071">
        <w:trPr>
          <w:trHeight w:val="454"/>
        </w:trPr>
        <w:tc>
          <w:tcPr>
            <w:tcW w:w="1020" w:type="dxa"/>
            <w:vMerge/>
          </w:tcPr>
          <w:p w14:paraId="319375EE" w14:textId="77777777" w:rsidR="00C4139A" w:rsidRPr="003D14E4" w:rsidRDefault="00C4139A" w:rsidP="003C4E6D">
            <w:pPr>
              <w:jc w:val="center"/>
              <w:rPr>
                <w:rFonts w:ascii="標楷體" w:eastAsia="標楷體" w:hAnsi="標楷體" w:cs="Times New Roman"/>
                <w:b/>
                <w:bCs/>
                <w:kern w:val="0"/>
                <w:szCs w:val="24"/>
              </w:rPr>
            </w:pPr>
          </w:p>
        </w:tc>
        <w:tc>
          <w:tcPr>
            <w:tcW w:w="1020" w:type="dxa"/>
            <w:vMerge/>
          </w:tcPr>
          <w:p w14:paraId="01200B86" w14:textId="77777777" w:rsidR="00C4139A" w:rsidRPr="003D14E4" w:rsidRDefault="00C4139A" w:rsidP="003C4E6D">
            <w:pPr>
              <w:widowControl/>
              <w:spacing w:line="320" w:lineRule="exact"/>
              <w:jc w:val="center"/>
              <w:rPr>
                <w:rFonts w:ascii="標楷體" w:eastAsia="標楷體" w:hAnsi="標楷體" w:cs="Times New Roman"/>
                <w:b/>
                <w:bCs/>
                <w:kern w:val="0"/>
                <w:szCs w:val="24"/>
              </w:rPr>
            </w:pPr>
          </w:p>
        </w:tc>
        <w:tc>
          <w:tcPr>
            <w:tcW w:w="3767" w:type="dxa"/>
            <w:gridSpan w:val="2"/>
            <w:vAlign w:val="center"/>
          </w:tcPr>
          <w:p w14:paraId="4566C1E9" w14:textId="77777777" w:rsidR="00C4139A" w:rsidRPr="003D14E4" w:rsidRDefault="00C4139A" w:rsidP="009942A5">
            <w:pPr>
              <w:pStyle w:val="a9"/>
              <w:numPr>
                <w:ilvl w:val="0"/>
                <w:numId w:val="37"/>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w:t>
            </w:r>
            <w:proofErr w:type="gramStart"/>
            <w:r w:rsidRPr="003D14E4">
              <w:rPr>
                <w:rFonts w:ascii="標楷體" w:eastAsia="標楷體" w:hAnsi="標楷體" w:cs="Times New Roman"/>
              </w:rPr>
              <w:t>的讀話訓練</w:t>
            </w:r>
            <w:proofErr w:type="gramEnd"/>
          </w:p>
        </w:tc>
        <w:tc>
          <w:tcPr>
            <w:tcW w:w="1843" w:type="dxa"/>
            <w:vMerge/>
          </w:tcPr>
          <w:p w14:paraId="1229E443" w14:textId="77777777" w:rsidR="00C4139A" w:rsidRPr="003D14E4" w:rsidRDefault="00C4139A" w:rsidP="003C4E6D">
            <w:pPr>
              <w:widowControl/>
              <w:spacing w:line="320" w:lineRule="exact"/>
              <w:jc w:val="both"/>
              <w:rPr>
                <w:rFonts w:ascii="標楷體" w:eastAsia="標楷體" w:hAnsi="標楷體" w:cs="Times New Roman"/>
                <w:b/>
                <w:bCs/>
                <w:kern w:val="0"/>
                <w:szCs w:val="24"/>
              </w:rPr>
            </w:pPr>
          </w:p>
        </w:tc>
        <w:tc>
          <w:tcPr>
            <w:tcW w:w="1134" w:type="dxa"/>
            <w:vMerge/>
          </w:tcPr>
          <w:p w14:paraId="6C268A65" w14:textId="77777777" w:rsidR="00C4139A" w:rsidRPr="003D14E4" w:rsidRDefault="00C4139A" w:rsidP="003C4E6D">
            <w:pPr>
              <w:widowControl/>
              <w:spacing w:line="320" w:lineRule="exact"/>
              <w:jc w:val="center"/>
              <w:rPr>
                <w:rFonts w:ascii="標楷體" w:eastAsia="標楷體" w:hAnsi="標楷體" w:cs="Times New Roman"/>
                <w:b/>
                <w:bCs/>
                <w:kern w:val="0"/>
                <w:szCs w:val="24"/>
              </w:rPr>
            </w:pPr>
          </w:p>
        </w:tc>
      </w:tr>
      <w:tr w:rsidR="003D14E4" w:rsidRPr="003D14E4" w14:paraId="4988A67A" w14:textId="77777777" w:rsidTr="00794071">
        <w:trPr>
          <w:trHeight w:val="454"/>
        </w:trPr>
        <w:tc>
          <w:tcPr>
            <w:tcW w:w="1020" w:type="dxa"/>
            <w:vMerge/>
          </w:tcPr>
          <w:p w14:paraId="747863DE" w14:textId="77777777" w:rsidR="00C4139A" w:rsidRPr="003D14E4" w:rsidRDefault="00C4139A" w:rsidP="003C4E6D">
            <w:pPr>
              <w:jc w:val="center"/>
              <w:rPr>
                <w:rFonts w:ascii="標楷體" w:eastAsia="標楷體" w:hAnsi="標楷體" w:cs="Times New Roman"/>
                <w:b/>
                <w:bCs/>
                <w:kern w:val="0"/>
                <w:szCs w:val="24"/>
              </w:rPr>
            </w:pPr>
          </w:p>
        </w:tc>
        <w:tc>
          <w:tcPr>
            <w:tcW w:w="1020" w:type="dxa"/>
            <w:vMerge/>
          </w:tcPr>
          <w:p w14:paraId="499C387B" w14:textId="77777777" w:rsidR="00C4139A" w:rsidRPr="003D14E4" w:rsidRDefault="00C4139A" w:rsidP="003C4E6D">
            <w:pPr>
              <w:widowControl/>
              <w:spacing w:line="320" w:lineRule="exact"/>
              <w:jc w:val="center"/>
              <w:rPr>
                <w:rFonts w:ascii="標楷體" w:eastAsia="標楷體" w:hAnsi="標楷體" w:cs="Times New Roman"/>
                <w:b/>
                <w:bCs/>
                <w:kern w:val="0"/>
                <w:szCs w:val="24"/>
              </w:rPr>
            </w:pPr>
          </w:p>
        </w:tc>
        <w:tc>
          <w:tcPr>
            <w:tcW w:w="3767" w:type="dxa"/>
            <w:gridSpan w:val="2"/>
            <w:tcBorders>
              <w:bottom w:val="double" w:sz="4" w:space="0" w:color="auto"/>
            </w:tcBorders>
            <w:vAlign w:val="center"/>
          </w:tcPr>
          <w:p w14:paraId="092F91D7" w14:textId="77777777" w:rsidR="00C4139A" w:rsidRPr="003D14E4" w:rsidRDefault="00C4139A" w:rsidP="009942A5">
            <w:pPr>
              <w:pStyle w:val="a9"/>
              <w:numPr>
                <w:ilvl w:val="0"/>
                <w:numId w:val="37"/>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聽語需求學生的說話訓練</w:t>
            </w:r>
          </w:p>
        </w:tc>
        <w:tc>
          <w:tcPr>
            <w:tcW w:w="1843" w:type="dxa"/>
            <w:vMerge/>
            <w:tcBorders>
              <w:bottom w:val="double" w:sz="4" w:space="0" w:color="auto"/>
            </w:tcBorders>
          </w:tcPr>
          <w:p w14:paraId="00FA9FB4" w14:textId="77777777" w:rsidR="00C4139A" w:rsidRPr="003D14E4" w:rsidRDefault="00C4139A" w:rsidP="003C4E6D">
            <w:pPr>
              <w:widowControl/>
              <w:spacing w:line="320" w:lineRule="exact"/>
              <w:jc w:val="both"/>
              <w:rPr>
                <w:rFonts w:ascii="標楷體" w:eastAsia="標楷體" w:hAnsi="標楷體" w:cs="Times New Roman"/>
                <w:b/>
                <w:bCs/>
                <w:kern w:val="0"/>
                <w:szCs w:val="24"/>
              </w:rPr>
            </w:pPr>
          </w:p>
        </w:tc>
        <w:tc>
          <w:tcPr>
            <w:tcW w:w="1134" w:type="dxa"/>
            <w:vMerge/>
          </w:tcPr>
          <w:p w14:paraId="29CD7184" w14:textId="77777777" w:rsidR="00C4139A" w:rsidRPr="003D14E4" w:rsidRDefault="00C4139A" w:rsidP="003C4E6D">
            <w:pPr>
              <w:widowControl/>
              <w:spacing w:line="320" w:lineRule="exact"/>
              <w:jc w:val="center"/>
              <w:rPr>
                <w:rFonts w:ascii="標楷體" w:eastAsia="標楷體" w:hAnsi="標楷體" w:cs="Times New Roman"/>
                <w:b/>
                <w:bCs/>
                <w:kern w:val="0"/>
                <w:szCs w:val="24"/>
              </w:rPr>
            </w:pPr>
          </w:p>
        </w:tc>
      </w:tr>
      <w:tr w:rsidR="003D14E4" w:rsidRPr="003D14E4" w14:paraId="0A4A42D4" w14:textId="77777777" w:rsidTr="00794071">
        <w:trPr>
          <w:trHeight w:val="794"/>
        </w:trPr>
        <w:tc>
          <w:tcPr>
            <w:tcW w:w="1020" w:type="dxa"/>
            <w:vMerge/>
          </w:tcPr>
          <w:p w14:paraId="1A676D47" w14:textId="77777777" w:rsidR="00C4139A" w:rsidRPr="003D14E4" w:rsidRDefault="00C4139A" w:rsidP="003C4E6D">
            <w:pPr>
              <w:rPr>
                <w:rFonts w:ascii="標楷體" w:eastAsia="標楷體" w:hAnsi="標楷體"/>
                <w:b/>
                <w:szCs w:val="24"/>
              </w:rPr>
            </w:pPr>
          </w:p>
        </w:tc>
        <w:tc>
          <w:tcPr>
            <w:tcW w:w="1020" w:type="dxa"/>
            <w:vMerge/>
          </w:tcPr>
          <w:p w14:paraId="0CD7FB96" w14:textId="77777777" w:rsidR="00C4139A" w:rsidRPr="003D14E4" w:rsidRDefault="00C4139A" w:rsidP="003C4E6D">
            <w:pPr>
              <w:jc w:val="center"/>
              <w:rPr>
                <w:rFonts w:ascii="標楷體" w:eastAsia="標楷體" w:hAnsi="標楷體" w:cs="Times New Roman"/>
              </w:rPr>
            </w:pPr>
          </w:p>
        </w:tc>
        <w:tc>
          <w:tcPr>
            <w:tcW w:w="3767" w:type="dxa"/>
            <w:gridSpan w:val="2"/>
            <w:tcBorders>
              <w:top w:val="double" w:sz="4" w:space="0" w:color="auto"/>
            </w:tcBorders>
            <w:vAlign w:val="center"/>
          </w:tcPr>
          <w:p w14:paraId="54DB6536" w14:textId="77777777" w:rsidR="00C4139A" w:rsidRPr="003D14E4" w:rsidRDefault="00C4139A" w:rsidP="009942A5">
            <w:pPr>
              <w:pStyle w:val="a9"/>
              <w:numPr>
                <w:ilvl w:val="0"/>
                <w:numId w:val="38"/>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聽語需求學生輔助科技需求評估</w:t>
            </w:r>
          </w:p>
        </w:tc>
        <w:tc>
          <w:tcPr>
            <w:tcW w:w="1843" w:type="dxa"/>
            <w:vMerge w:val="restart"/>
            <w:tcBorders>
              <w:top w:val="double" w:sz="4" w:space="0" w:color="auto"/>
            </w:tcBorders>
            <w:vAlign w:val="center"/>
          </w:tcPr>
          <w:p w14:paraId="7FC69989" w14:textId="77777777" w:rsidR="00C4139A" w:rsidRPr="003D14E4" w:rsidRDefault="00C4139A" w:rsidP="003C4E6D">
            <w:pPr>
              <w:jc w:val="both"/>
              <w:rPr>
                <w:rFonts w:ascii="標楷體" w:eastAsia="標楷體" w:hAnsi="標楷體" w:cs="Times New Roman"/>
                <w:szCs w:val="24"/>
              </w:rPr>
            </w:pPr>
            <w:r w:rsidRPr="003D14E4">
              <w:rPr>
                <w:rFonts w:ascii="標楷體" w:eastAsia="標楷體" w:hAnsi="標楷體" w:cs="Times New Roman"/>
              </w:rPr>
              <w:t>溝通輔具應用</w:t>
            </w:r>
            <w:r w:rsidRPr="003D14E4">
              <w:rPr>
                <w:rFonts w:ascii="標楷體" w:eastAsia="標楷體" w:hAnsi="標楷體" w:cs="Times New Roman" w:hint="eastAsia"/>
              </w:rPr>
              <w:t>、</w:t>
            </w:r>
            <w:r w:rsidRPr="003D14E4">
              <w:rPr>
                <w:rFonts w:ascii="標楷體" w:eastAsia="標楷體" w:hAnsi="標楷體" w:cs="Times New Roman"/>
              </w:rPr>
              <w:t>聽覺障礙輔助科技</w:t>
            </w:r>
          </w:p>
        </w:tc>
        <w:tc>
          <w:tcPr>
            <w:tcW w:w="1134" w:type="dxa"/>
            <w:vMerge/>
            <w:vAlign w:val="center"/>
          </w:tcPr>
          <w:p w14:paraId="00FD2392" w14:textId="77777777" w:rsidR="00C4139A" w:rsidRPr="003D14E4" w:rsidRDefault="00C4139A" w:rsidP="003C4E6D">
            <w:pPr>
              <w:widowControl/>
              <w:jc w:val="center"/>
              <w:rPr>
                <w:rFonts w:ascii="標楷體" w:eastAsia="標楷體" w:hAnsi="標楷體" w:cs="Times New Roman"/>
                <w:kern w:val="0"/>
                <w:szCs w:val="24"/>
              </w:rPr>
            </w:pPr>
          </w:p>
        </w:tc>
      </w:tr>
      <w:tr w:rsidR="003D14E4" w:rsidRPr="003D14E4" w14:paraId="6BB3E176" w14:textId="77777777" w:rsidTr="00794071">
        <w:trPr>
          <w:trHeight w:val="794"/>
        </w:trPr>
        <w:tc>
          <w:tcPr>
            <w:tcW w:w="1020" w:type="dxa"/>
            <w:vMerge/>
            <w:tcBorders>
              <w:bottom w:val="double" w:sz="4" w:space="0" w:color="auto"/>
            </w:tcBorders>
          </w:tcPr>
          <w:p w14:paraId="5DF267A0" w14:textId="77777777" w:rsidR="00C4139A" w:rsidRPr="003D14E4" w:rsidRDefault="00C4139A" w:rsidP="003C4E6D">
            <w:pPr>
              <w:rPr>
                <w:rFonts w:ascii="標楷體" w:eastAsia="標楷體" w:hAnsi="標楷體"/>
                <w:b/>
                <w:szCs w:val="24"/>
              </w:rPr>
            </w:pPr>
          </w:p>
        </w:tc>
        <w:tc>
          <w:tcPr>
            <w:tcW w:w="1020" w:type="dxa"/>
            <w:vMerge/>
            <w:tcBorders>
              <w:bottom w:val="double" w:sz="4" w:space="0" w:color="auto"/>
            </w:tcBorders>
          </w:tcPr>
          <w:p w14:paraId="377E5BB3" w14:textId="77777777" w:rsidR="00C4139A" w:rsidRPr="003D14E4" w:rsidRDefault="00C4139A" w:rsidP="003C4E6D">
            <w:pPr>
              <w:jc w:val="center"/>
              <w:rPr>
                <w:rFonts w:ascii="標楷體" w:eastAsia="標楷體" w:hAnsi="標楷體" w:cs="Times New Roman"/>
              </w:rPr>
            </w:pPr>
          </w:p>
        </w:tc>
        <w:tc>
          <w:tcPr>
            <w:tcW w:w="3767" w:type="dxa"/>
            <w:gridSpan w:val="2"/>
            <w:tcBorders>
              <w:bottom w:val="double" w:sz="4" w:space="0" w:color="auto"/>
            </w:tcBorders>
            <w:vAlign w:val="center"/>
          </w:tcPr>
          <w:p w14:paraId="0590B9D9" w14:textId="77777777" w:rsidR="00C4139A" w:rsidRPr="003D14E4" w:rsidRDefault="00C4139A" w:rsidP="009942A5">
            <w:pPr>
              <w:pStyle w:val="a9"/>
              <w:numPr>
                <w:ilvl w:val="0"/>
                <w:numId w:val="38"/>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聽語需求學生輔助科技的選用與訓練</w:t>
            </w:r>
          </w:p>
        </w:tc>
        <w:tc>
          <w:tcPr>
            <w:tcW w:w="1843" w:type="dxa"/>
            <w:vMerge/>
            <w:tcBorders>
              <w:bottom w:val="double" w:sz="4" w:space="0" w:color="auto"/>
            </w:tcBorders>
            <w:vAlign w:val="center"/>
          </w:tcPr>
          <w:p w14:paraId="1C3668D1" w14:textId="77777777" w:rsidR="00C4139A" w:rsidRPr="003D14E4" w:rsidRDefault="00C4139A" w:rsidP="003C4E6D">
            <w:pPr>
              <w:jc w:val="both"/>
              <w:rPr>
                <w:rFonts w:ascii="標楷體" w:eastAsia="標楷體" w:hAnsi="標楷體" w:cs="新細明體"/>
                <w:kern w:val="0"/>
                <w:szCs w:val="24"/>
              </w:rPr>
            </w:pPr>
          </w:p>
        </w:tc>
        <w:tc>
          <w:tcPr>
            <w:tcW w:w="1134" w:type="dxa"/>
            <w:vMerge/>
            <w:tcBorders>
              <w:bottom w:val="double" w:sz="4" w:space="0" w:color="auto"/>
            </w:tcBorders>
            <w:vAlign w:val="center"/>
          </w:tcPr>
          <w:p w14:paraId="6E5FC921" w14:textId="77777777" w:rsidR="00C4139A" w:rsidRPr="003D14E4" w:rsidRDefault="00C4139A" w:rsidP="003C4E6D">
            <w:pPr>
              <w:widowControl/>
              <w:jc w:val="center"/>
              <w:rPr>
                <w:rFonts w:ascii="標楷體" w:eastAsia="標楷體" w:hAnsi="標楷體" w:cs="Times New Roman"/>
                <w:kern w:val="0"/>
                <w:szCs w:val="24"/>
              </w:rPr>
            </w:pPr>
          </w:p>
        </w:tc>
      </w:tr>
      <w:tr w:rsidR="003D14E4" w:rsidRPr="003D14E4" w14:paraId="6CD86A06" w14:textId="77777777" w:rsidTr="00794071">
        <w:trPr>
          <w:trHeight w:val="794"/>
        </w:trPr>
        <w:tc>
          <w:tcPr>
            <w:tcW w:w="1020" w:type="dxa"/>
            <w:vMerge w:val="restart"/>
            <w:tcBorders>
              <w:top w:val="double" w:sz="4" w:space="0" w:color="auto"/>
            </w:tcBorders>
            <w:vAlign w:val="center"/>
          </w:tcPr>
          <w:p w14:paraId="6EDD4A0D" w14:textId="6145B9B9" w:rsidR="00C4139A" w:rsidRPr="003D14E4" w:rsidRDefault="00C4139A" w:rsidP="003C4E6D">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kern w:val="0"/>
                <w:szCs w:val="24"/>
              </w:rPr>
              <w:br/>
            </w:r>
            <w:r w:rsidRPr="003D14E4">
              <w:rPr>
                <w:rFonts w:ascii="標楷體" w:eastAsia="標楷體" w:hAnsi="標楷體" w:cs="Times New Roman"/>
                <w:b/>
                <w:szCs w:val="24"/>
              </w:rPr>
              <w:t>實務</w:t>
            </w:r>
            <w:r w:rsidRPr="003D14E4">
              <w:rPr>
                <w:rFonts w:ascii="標楷體" w:eastAsia="標楷體" w:hAnsi="標楷體" w:cs="Times New Roman"/>
                <w:b/>
                <w:szCs w:val="24"/>
              </w:rPr>
              <w:br/>
              <w:t>與實習</w:t>
            </w:r>
          </w:p>
        </w:tc>
        <w:tc>
          <w:tcPr>
            <w:tcW w:w="1020" w:type="dxa"/>
            <w:vMerge w:val="restart"/>
            <w:tcBorders>
              <w:top w:val="double" w:sz="4" w:space="0" w:color="auto"/>
            </w:tcBorders>
            <w:vAlign w:val="center"/>
          </w:tcPr>
          <w:p w14:paraId="3A6EBB00" w14:textId="77777777" w:rsidR="00C4139A" w:rsidRPr="003D14E4" w:rsidRDefault="00C4139A" w:rsidP="003C4E6D">
            <w:pPr>
              <w:jc w:val="center"/>
              <w:rPr>
                <w:rFonts w:ascii="標楷體" w:eastAsia="標楷體" w:hAnsi="標楷體" w:cs="Times New Roman"/>
              </w:rPr>
            </w:pPr>
            <w:r w:rsidRPr="003D14E4">
              <w:rPr>
                <w:rFonts w:ascii="標楷體" w:eastAsia="標楷體" w:hAnsi="標楷體" w:cs="Times New Roman" w:hint="eastAsia"/>
              </w:rPr>
              <w:t>4</w:t>
            </w:r>
          </w:p>
        </w:tc>
        <w:tc>
          <w:tcPr>
            <w:tcW w:w="3767" w:type="dxa"/>
            <w:gridSpan w:val="2"/>
            <w:tcBorders>
              <w:top w:val="double" w:sz="4" w:space="0" w:color="auto"/>
            </w:tcBorders>
            <w:vAlign w:val="center"/>
          </w:tcPr>
          <w:p w14:paraId="4508C697"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聽語需求學生語文能力的評估與教學</w:t>
            </w:r>
          </w:p>
        </w:tc>
        <w:tc>
          <w:tcPr>
            <w:tcW w:w="1843" w:type="dxa"/>
            <w:vMerge w:val="restart"/>
            <w:tcBorders>
              <w:top w:val="double" w:sz="4" w:space="0" w:color="auto"/>
            </w:tcBorders>
            <w:vAlign w:val="center"/>
          </w:tcPr>
          <w:p w14:paraId="7CB775A7" w14:textId="77777777" w:rsidR="00C4139A" w:rsidRPr="003D14E4" w:rsidRDefault="00C4139A" w:rsidP="003C4E6D">
            <w:pPr>
              <w:jc w:val="both"/>
              <w:rPr>
                <w:rFonts w:ascii="標楷體" w:eastAsia="標楷體" w:hAnsi="標楷體" w:cs="Times New Roman"/>
              </w:rPr>
            </w:pPr>
            <w:r w:rsidRPr="003D14E4">
              <w:rPr>
                <w:rFonts w:ascii="標楷體" w:eastAsia="標楷體" w:hAnsi="標楷體" w:cs="Times New Roman"/>
              </w:rPr>
              <w:t>語文教材教法、聽(語)障教材教法</w:t>
            </w:r>
            <w:r w:rsidRPr="003D14E4">
              <w:rPr>
                <w:rFonts w:ascii="標楷體" w:eastAsia="標楷體" w:hAnsi="標楷體" w:cs="Times New Roman" w:hint="eastAsia"/>
              </w:rPr>
              <w:t>、聽能訓練實務、說話訓練實務</w:t>
            </w:r>
          </w:p>
        </w:tc>
        <w:tc>
          <w:tcPr>
            <w:tcW w:w="1134" w:type="dxa"/>
            <w:vMerge w:val="restart"/>
            <w:tcBorders>
              <w:top w:val="double" w:sz="4" w:space="0" w:color="auto"/>
            </w:tcBorders>
            <w:vAlign w:val="center"/>
          </w:tcPr>
          <w:p w14:paraId="4684B9CB" w14:textId="2571361F" w:rsidR="00C4139A" w:rsidRPr="003D14E4" w:rsidRDefault="00C4139A" w:rsidP="00C4139A">
            <w:pPr>
              <w:widowControl/>
              <w:jc w:val="both"/>
              <w:rPr>
                <w:rFonts w:ascii="標楷體" w:eastAsia="標楷體" w:hAnsi="標楷體" w:cs="Times New Roman"/>
                <w:kern w:val="0"/>
                <w:szCs w:val="24"/>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2</w:t>
            </w:r>
            <w:r w:rsidRPr="003D14E4">
              <w:rPr>
                <w:rFonts w:ascii="標楷體" w:eastAsia="標楷體" w:hAnsi="標楷體" w:cs="Times New Roman"/>
                <w:kern w:val="0"/>
                <w:szCs w:val="24"/>
              </w:rPr>
              <w:t>學分</w:t>
            </w:r>
          </w:p>
        </w:tc>
      </w:tr>
      <w:tr w:rsidR="003D14E4" w:rsidRPr="003D14E4" w14:paraId="2E35D647" w14:textId="77777777" w:rsidTr="00794071">
        <w:trPr>
          <w:trHeight w:val="794"/>
        </w:trPr>
        <w:tc>
          <w:tcPr>
            <w:tcW w:w="1020" w:type="dxa"/>
            <w:vMerge/>
            <w:vAlign w:val="center"/>
          </w:tcPr>
          <w:p w14:paraId="45685ABF" w14:textId="77777777" w:rsidR="00C4139A" w:rsidRPr="003D14E4" w:rsidRDefault="00C4139A" w:rsidP="003C4E6D">
            <w:pPr>
              <w:rPr>
                <w:rFonts w:ascii="標楷體" w:eastAsia="標楷體" w:hAnsi="標楷體" w:cs="Times New Roman"/>
                <w:b/>
                <w:kern w:val="0"/>
                <w:szCs w:val="24"/>
              </w:rPr>
            </w:pPr>
          </w:p>
        </w:tc>
        <w:tc>
          <w:tcPr>
            <w:tcW w:w="1020" w:type="dxa"/>
            <w:vMerge/>
            <w:vAlign w:val="center"/>
          </w:tcPr>
          <w:p w14:paraId="4F6E20E3"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4EF07397"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聽語需求學生溝通訓練教材教法</w:t>
            </w:r>
          </w:p>
        </w:tc>
        <w:tc>
          <w:tcPr>
            <w:tcW w:w="1843" w:type="dxa"/>
            <w:vMerge/>
            <w:vAlign w:val="center"/>
          </w:tcPr>
          <w:p w14:paraId="798F3A80" w14:textId="77777777" w:rsidR="00C4139A" w:rsidRPr="003D14E4" w:rsidRDefault="00C4139A" w:rsidP="003C4E6D">
            <w:pPr>
              <w:jc w:val="both"/>
              <w:rPr>
                <w:rFonts w:ascii="標楷體" w:eastAsia="標楷體" w:hAnsi="標楷體"/>
                <w:szCs w:val="24"/>
              </w:rPr>
            </w:pPr>
          </w:p>
        </w:tc>
        <w:tc>
          <w:tcPr>
            <w:tcW w:w="1134" w:type="dxa"/>
            <w:vMerge/>
            <w:vAlign w:val="center"/>
          </w:tcPr>
          <w:p w14:paraId="06C427C1"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78C69915" w14:textId="77777777" w:rsidTr="00794071">
        <w:trPr>
          <w:trHeight w:val="794"/>
        </w:trPr>
        <w:tc>
          <w:tcPr>
            <w:tcW w:w="1020" w:type="dxa"/>
            <w:vMerge/>
            <w:vAlign w:val="center"/>
          </w:tcPr>
          <w:p w14:paraId="626A405A" w14:textId="77777777" w:rsidR="00C4139A" w:rsidRPr="003D14E4" w:rsidRDefault="00C4139A" w:rsidP="003C4E6D">
            <w:pPr>
              <w:rPr>
                <w:rFonts w:ascii="標楷體" w:eastAsia="標楷體" w:hAnsi="標楷體" w:cs="Times New Roman"/>
                <w:b/>
                <w:kern w:val="0"/>
                <w:szCs w:val="24"/>
              </w:rPr>
            </w:pPr>
          </w:p>
        </w:tc>
        <w:tc>
          <w:tcPr>
            <w:tcW w:w="1020" w:type="dxa"/>
            <w:vMerge/>
            <w:vAlign w:val="center"/>
          </w:tcPr>
          <w:p w14:paraId="21339F61"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5476082E"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聽語需求學生溝通訓練的教學實習</w:t>
            </w:r>
            <w:r w:rsidRPr="003D14E4">
              <w:rPr>
                <w:rFonts w:ascii="標楷體" w:eastAsia="標楷體" w:hAnsi="標楷體" w:cs="Times New Roman" w:hint="eastAsia"/>
              </w:rPr>
              <w:t>(</w:t>
            </w:r>
            <w:r w:rsidRPr="003D14E4">
              <w:rPr>
                <w:rFonts w:ascii="標楷體" w:eastAsia="標楷體" w:hAnsi="標楷體" w:cs="Times New Roman"/>
              </w:rPr>
              <w:t>口語和手語</w:t>
            </w:r>
            <w:r w:rsidRPr="003D14E4">
              <w:rPr>
                <w:rFonts w:ascii="標楷體" w:eastAsia="標楷體" w:hAnsi="標楷體" w:cs="Times New Roman" w:hint="eastAsia"/>
              </w:rPr>
              <w:t>)</w:t>
            </w:r>
          </w:p>
        </w:tc>
        <w:tc>
          <w:tcPr>
            <w:tcW w:w="1843" w:type="dxa"/>
            <w:vMerge/>
            <w:vAlign w:val="center"/>
          </w:tcPr>
          <w:p w14:paraId="4F24B28A" w14:textId="77777777" w:rsidR="00C4139A" w:rsidRPr="003D14E4" w:rsidRDefault="00C4139A" w:rsidP="003C4E6D">
            <w:pPr>
              <w:jc w:val="both"/>
              <w:rPr>
                <w:rFonts w:ascii="標楷體" w:eastAsia="標楷體" w:hAnsi="標楷體"/>
                <w:szCs w:val="24"/>
              </w:rPr>
            </w:pPr>
          </w:p>
        </w:tc>
        <w:tc>
          <w:tcPr>
            <w:tcW w:w="1134" w:type="dxa"/>
            <w:vMerge/>
            <w:vAlign w:val="center"/>
          </w:tcPr>
          <w:p w14:paraId="4DE22C34"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4645D4FF" w14:textId="77777777" w:rsidTr="00794071">
        <w:trPr>
          <w:trHeight w:val="454"/>
        </w:trPr>
        <w:tc>
          <w:tcPr>
            <w:tcW w:w="1020" w:type="dxa"/>
            <w:vMerge/>
            <w:vAlign w:val="center"/>
          </w:tcPr>
          <w:p w14:paraId="75EBC4CB" w14:textId="77777777" w:rsidR="00C4139A" w:rsidRPr="003D14E4" w:rsidRDefault="00C4139A" w:rsidP="003C4E6D">
            <w:pPr>
              <w:rPr>
                <w:rFonts w:ascii="標楷體" w:eastAsia="標楷體" w:hAnsi="標楷體" w:cs="Times New Roman"/>
                <w:b/>
                <w:kern w:val="0"/>
                <w:szCs w:val="24"/>
              </w:rPr>
            </w:pPr>
          </w:p>
        </w:tc>
        <w:tc>
          <w:tcPr>
            <w:tcW w:w="1020" w:type="dxa"/>
            <w:vMerge/>
            <w:vAlign w:val="center"/>
          </w:tcPr>
          <w:p w14:paraId="70E99DD9"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4D5982A5"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聽語需求學生聽能訓練的實作</w:t>
            </w:r>
          </w:p>
        </w:tc>
        <w:tc>
          <w:tcPr>
            <w:tcW w:w="1843" w:type="dxa"/>
            <w:vMerge/>
            <w:vAlign w:val="center"/>
          </w:tcPr>
          <w:p w14:paraId="7DF5D4AC" w14:textId="77777777" w:rsidR="00C4139A" w:rsidRPr="003D14E4" w:rsidRDefault="00C4139A" w:rsidP="003C4E6D">
            <w:pPr>
              <w:jc w:val="both"/>
              <w:rPr>
                <w:rFonts w:ascii="標楷體" w:eastAsia="標楷體" w:hAnsi="標楷體"/>
                <w:szCs w:val="24"/>
              </w:rPr>
            </w:pPr>
          </w:p>
        </w:tc>
        <w:tc>
          <w:tcPr>
            <w:tcW w:w="1134" w:type="dxa"/>
            <w:vMerge/>
            <w:vAlign w:val="center"/>
          </w:tcPr>
          <w:p w14:paraId="5AECB76E"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47F220CC" w14:textId="77777777" w:rsidTr="00794071">
        <w:trPr>
          <w:trHeight w:val="454"/>
        </w:trPr>
        <w:tc>
          <w:tcPr>
            <w:tcW w:w="1020" w:type="dxa"/>
            <w:vMerge/>
            <w:vAlign w:val="center"/>
          </w:tcPr>
          <w:p w14:paraId="000912E8" w14:textId="77777777" w:rsidR="00C4139A" w:rsidRPr="003D14E4" w:rsidRDefault="00C4139A" w:rsidP="003C4E6D">
            <w:pPr>
              <w:rPr>
                <w:rFonts w:ascii="標楷體" w:eastAsia="標楷體" w:hAnsi="標楷體" w:cs="Times New Roman"/>
                <w:b/>
                <w:kern w:val="0"/>
                <w:szCs w:val="24"/>
              </w:rPr>
            </w:pPr>
          </w:p>
        </w:tc>
        <w:tc>
          <w:tcPr>
            <w:tcW w:w="1020" w:type="dxa"/>
            <w:vMerge/>
            <w:vAlign w:val="center"/>
          </w:tcPr>
          <w:p w14:paraId="772700B4"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2E5302F6"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w:t>
            </w:r>
            <w:proofErr w:type="gramStart"/>
            <w:r w:rsidRPr="003D14E4">
              <w:rPr>
                <w:rFonts w:ascii="標楷體" w:eastAsia="標楷體" w:hAnsi="標楷體" w:cs="Times New Roman"/>
              </w:rPr>
              <w:t>學生讀話訓練</w:t>
            </w:r>
            <w:proofErr w:type="gramEnd"/>
            <w:r w:rsidRPr="003D14E4">
              <w:rPr>
                <w:rFonts w:ascii="標楷體" w:eastAsia="標楷體" w:hAnsi="標楷體" w:cs="Times New Roman"/>
              </w:rPr>
              <w:t>的實作</w:t>
            </w:r>
          </w:p>
        </w:tc>
        <w:tc>
          <w:tcPr>
            <w:tcW w:w="1843" w:type="dxa"/>
            <w:vMerge/>
            <w:vAlign w:val="center"/>
          </w:tcPr>
          <w:p w14:paraId="41A56B83" w14:textId="77777777" w:rsidR="00C4139A" w:rsidRPr="003D14E4" w:rsidRDefault="00C4139A" w:rsidP="003C4E6D">
            <w:pPr>
              <w:jc w:val="both"/>
              <w:rPr>
                <w:rFonts w:ascii="標楷體" w:eastAsia="標楷體" w:hAnsi="標楷體"/>
                <w:szCs w:val="24"/>
              </w:rPr>
            </w:pPr>
          </w:p>
        </w:tc>
        <w:tc>
          <w:tcPr>
            <w:tcW w:w="1134" w:type="dxa"/>
            <w:vMerge/>
            <w:vAlign w:val="center"/>
          </w:tcPr>
          <w:p w14:paraId="021A59C2"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4C56BC67" w14:textId="77777777" w:rsidTr="00794071">
        <w:trPr>
          <w:trHeight w:val="454"/>
        </w:trPr>
        <w:tc>
          <w:tcPr>
            <w:tcW w:w="1020" w:type="dxa"/>
            <w:vMerge/>
            <w:vAlign w:val="center"/>
          </w:tcPr>
          <w:p w14:paraId="2EE10A3B" w14:textId="77777777" w:rsidR="00C4139A" w:rsidRPr="003D14E4" w:rsidRDefault="00C4139A" w:rsidP="003C4E6D">
            <w:pPr>
              <w:rPr>
                <w:rFonts w:ascii="標楷體" w:eastAsia="標楷體" w:hAnsi="標楷體" w:cs="Times New Roman"/>
                <w:b/>
                <w:kern w:val="0"/>
                <w:szCs w:val="24"/>
              </w:rPr>
            </w:pPr>
          </w:p>
        </w:tc>
        <w:tc>
          <w:tcPr>
            <w:tcW w:w="1020" w:type="dxa"/>
            <w:vMerge/>
            <w:vAlign w:val="center"/>
          </w:tcPr>
          <w:p w14:paraId="0A5234EE"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0EC54A7B"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聽語需求學生說話訓練的實作</w:t>
            </w:r>
          </w:p>
        </w:tc>
        <w:tc>
          <w:tcPr>
            <w:tcW w:w="1843" w:type="dxa"/>
            <w:vMerge/>
            <w:vAlign w:val="center"/>
          </w:tcPr>
          <w:p w14:paraId="41C7171E" w14:textId="77777777" w:rsidR="00C4139A" w:rsidRPr="003D14E4" w:rsidRDefault="00C4139A" w:rsidP="003C4E6D">
            <w:pPr>
              <w:jc w:val="both"/>
              <w:rPr>
                <w:rFonts w:ascii="標楷體" w:eastAsia="標楷體" w:hAnsi="標楷體"/>
                <w:szCs w:val="24"/>
              </w:rPr>
            </w:pPr>
          </w:p>
        </w:tc>
        <w:tc>
          <w:tcPr>
            <w:tcW w:w="1134" w:type="dxa"/>
            <w:vMerge/>
            <w:vAlign w:val="center"/>
          </w:tcPr>
          <w:p w14:paraId="0DCEA9DA"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34C71510" w14:textId="77777777" w:rsidTr="00794071">
        <w:trPr>
          <w:trHeight w:val="454"/>
        </w:trPr>
        <w:tc>
          <w:tcPr>
            <w:tcW w:w="1020" w:type="dxa"/>
            <w:vMerge/>
            <w:vAlign w:val="center"/>
          </w:tcPr>
          <w:p w14:paraId="36869BB4" w14:textId="77777777" w:rsidR="00C4139A" w:rsidRPr="003D14E4" w:rsidRDefault="00C4139A" w:rsidP="003C4E6D">
            <w:pPr>
              <w:rPr>
                <w:rFonts w:ascii="標楷體" w:eastAsia="標楷體" w:hAnsi="標楷體" w:cs="Times New Roman"/>
                <w:b/>
                <w:kern w:val="0"/>
                <w:szCs w:val="24"/>
              </w:rPr>
            </w:pPr>
          </w:p>
        </w:tc>
        <w:tc>
          <w:tcPr>
            <w:tcW w:w="1020" w:type="dxa"/>
            <w:vMerge/>
            <w:vAlign w:val="center"/>
          </w:tcPr>
          <w:p w14:paraId="65100B86"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33970A4B"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聽語需求學生心理健康的介入</w:t>
            </w:r>
          </w:p>
        </w:tc>
        <w:tc>
          <w:tcPr>
            <w:tcW w:w="1843" w:type="dxa"/>
            <w:vMerge/>
            <w:vAlign w:val="center"/>
          </w:tcPr>
          <w:p w14:paraId="4472A754" w14:textId="77777777" w:rsidR="00C4139A" w:rsidRPr="003D14E4" w:rsidRDefault="00C4139A" w:rsidP="003C4E6D">
            <w:pPr>
              <w:jc w:val="both"/>
              <w:rPr>
                <w:rFonts w:ascii="標楷體" w:eastAsia="標楷體" w:hAnsi="標楷體"/>
                <w:szCs w:val="24"/>
              </w:rPr>
            </w:pPr>
          </w:p>
        </w:tc>
        <w:tc>
          <w:tcPr>
            <w:tcW w:w="1134" w:type="dxa"/>
            <w:vMerge/>
            <w:vAlign w:val="center"/>
          </w:tcPr>
          <w:p w14:paraId="7D8A1150"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3B00FD2D" w14:textId="77777777" w:rsidTr="00794071">
        <w:trPr>
          <w:trHeight w:val="454"/>
        </w:trPr>
        <w:tc>
          <w:tcPr>
            <w:tcW w:w="1020" w:type="dxa"/>
            <w:vMerge/>
            <w:vAlign w:val="center"/>
          </w:tcPr>
          <w:p w14:paraId="547FC8F9" w14:textId="77777777" w:rsidR="00C4139A" w:rsidRPr="003D14E4" w:rsidRDefault="00C4139A" w:rsidP="003C4E6D">
            <w:pPr>
              <w:rPr>
                <w:rFonts w:ascii="標楷體" w:eastAsia="標楷體" w:hAnsi="標楷體" w:cs="Times New Roman"/>
                <w:b/>
                <w:kern w:val="0"/>
                <w:szCs w:val="24"/>
              </w:rPr>
            </w:pPr>
          </w:p>
        </w:tc>
        <w:tc>
          <w:tcPr>
            <w:tcW w:w="1020" w:type="dxa"/>
            <w:vMerge/>
            <w:vAlign w:val="center"/>
          </w:tcPr>
          <w:p w14:paraId="454DE135"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57C5858B"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聽語需求學生社會技巧的教學</w:t>
            </w:r>
          </w:p>
        </w:tc>
        <w:tc>
          <w:tcPr>
            <w:tcW w:w="1843" w:type="dxa"/>
            <w:vMerge/>
            <w:vAlign w:val="center"/>
          </w:tcPr>
          <w:p w14:paraId="4FA116C9" w14:textId="77777777" w:rsidR="00C4139A" w:rsidRPr="003D14E4" w:rsidRDefault="00C4139A" w:rsidP="003C4E6D">
            <w:pPr>
              <w:jc w:val="both"/>
              <w:rPr>
                <w:rFonts w:ascii="標楷體" w:eastAsia="標楷體" w:hAnsi="標楷體"/>
                <w:szCs w:val="24"/>
              </w:rPr>
            </w:pPr>
          </w:p>
        </w:tc>
        <w:tc>
          <w:tcPr>
            <w:tcW w:w="1134" w:type="dxa"/>
            <w:vMerge/>
            <w:vAlign w:val="center"/>
          </w:tcPr>
          <w:p w14:paraId="71F40F6F"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6303661E" w14:textId="77777777" w:rsidTr="00794071">
        <w:trPr>
          <w:trHeight w:val="794"/>
        </w:trPr>
        <w:tc>
          <w:tcPr>
            <w:tcW w:w="1020" w:type="dxa"/>
            <w:vMerge/>
            <w:vAlign w:val="center"/>
          </w:tcPr>
          <w:p w14:paraId="2FFD77E6" w14:textId="77777777" w:rsidR="00C4139A" w:rsidRPr="003D14E4" w:rsidRDefault="00C4139A" w:rsidP="003C4E6D">
            <w:pPr>
              <w:rPr>
                <w:rFonts w:ascii="標楷體" w:eastAsia="標楷體" w:hAnsi="標楷體" w:cs="Times New Roman"/>
                <w:b/>
                <w:kern w:val="0"/>
                <w:szCs w:val="24"/>
              </w:rPr>
            </w:pPr>
          </w:p>
        </w:tc>
        <w:tc>
          <w:tcPr>
            <w:tcW w:w="1020" w:type="dxa"/>
            <w:vMerge/>
            <w:vAlign w:val="center"/>
          </w:tcPr>
          <w:p w14:paraId="29ED7026" w14:textId="77777777" w:rsidR="00C4139A" w:rsidRPr="003D14E4" w:rsidRDefault="00C4139A" w:rsidP="003C4E6D">
            <w:pPr>
              <w:jc w:val="center"/>
              <w:rPr>
                <w:rFonts w:ascii="標楷體" w:eastAsia="標楷體" w:hAnsi="標楷體" w:cs="Times New Roman"/>
              </w:rPr>
            </w:pPr>
          </w:p>
        </w:tc>
        <w:tc>
          <w:tcPr>
            <w:tcW w:w="3767" w:type="dxa"/>
            <w:gridSpan w:val="2"/>
            <w:tcBorders>
              <w:bottom w:val="double" w:sz="4" w:space="0" w:color="auto"/>
            </w:tcBorders>
            <w:vAlign w:val="center"/>
          </w:tcPr>
          <w:p w14:paraId="14F4211F" w14:textId="77777777" w:rsidR="00C4139A" w:rsidRPr="003D14E4" w:rsidRDefault="00C4139A" w:rsidP="009942A5">
            <w:pPr>
              <w:pStyle w:val="a9"/>
              <w:numPr>
                <w:ilvl w:val="0"/>
                <w:numId w:val="39"/>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聽語需求學生有效學習策略的教學實務</w:t>
            </w:r>
          </w:p>
        </w:tc>
        <w:tc>
          <w:tcPr>
            <w:tcW w:w="1843" w:type="dxa"/>
            <w:vMerge/>
            <w:tcBorders>
              <w:bottom w:val="double" w:sz="4" w:space="0" w:color="auto"/>
            </w:tcBorders>
            <w:vAlign w:val="center"/>
          </w:tcPr>
          <w:p w14:paraId="74A76864" w14:textId="77777777" w:rsidR="00C4139A" w:rsidRPr="003D14E4" w:rsidRDefault="00C4139A" w:rsidP="003C4E6D">
            <w:pPr>
              <w:jc w:val="both"/>
              <w:rPr>
                <w:rFonts w:ascii="標楷體" w:eastAsia="標楷體" w:hAnsi="標楷體"/>
                <w:szCs w:val="24"/>
              </w:rPr>
            </w:pPr>
          </w:p>
        </w:tc>
        <w:tc>
          <w:tcPr>
            <w:tcW w:w="1134" w:type="dxa"/>
            <w:vMerge/>
            <w:vAlign w:val="center"/>
          </w:tcPr>
          <w:p w14:paraId="555CC521"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5AC74C0C" w14:textId="77777777" w:rsidTr="00794071">
        <w:trPr>
          <w:trHeight w:val="794"/>
        </w:trPr>
        <w:tc>
          <w:tcPr>
            <w:tcW w:w="1020" w:type="dxa"/>
            <w:vMerge/>
          </w:tcPr>
          <w:p w14:paraId="147172A7" w14:textId="77777777" w:rsidR="00C4139A" w:rsidRPr="003D14E4" w:rsidRDefault="00C4139A" w:rsidP="003C4E6D">
            <w:pPr>
              <w:rPr>
                <w:rFonts w:ascii="標楷體" w:eastAsia="標楷體" w:hAnsi="標楷體" w:cs="Times New Roman"/>
              </w:rPr>
            </w:pPr>
          </w:p>
        </w:tc>
        <w:tc>
          <w:tcPr>
            <w:tcW w:w="1020" w:type="dxa"/>
            <w:vMerge/>
          </w:tcPr>
          <w:p w14:paraId="5F483DC5" w14:textId="77777777" w:rsidR="00C4139A" w:rsidRPr="003D14E4" w:rsidRDefault="00C4139A" w:rsidP="003C4E6D">
            <w:pPr>
              <w:jc w:val="center"/>
              <w:rPr>
                <w:rFonts w:ascii="標楷體" w:eastAsia="標楷體" w:hAnsi="標楷體" w:cs="Times New Roman"/>
              </w:rPr>
            </w:pPr>
          </w:p>
        </w:tc>
        <w:tc>
          <w:tcPr>
            <w:tcW w:w="3767" w:type="dxa"/>
            <w:gridSpan w:val="2"/>
            <w:tcBorders>
              <w:top w:val="double" w:sz="4" w:space="0" w:color="auto"/>
            </w:tcBorders>
            <w:vAlign w:val="center"/>
          </w:tcPr>
          <w:p w14:paraId="717684E2" w14:textId="77777777" w:rsidR="00C4139A" w:rsidRPr="003D14E4" w:rsidRDefault="00C4139A" w:rsidP="009942A5">
            <w:pPr>
              <w:pStyle w:val="a9"/>
              <w:numPr>
                <w:ilvl w:val="0"/>
                <w:numId w:val="40"/>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聽語需求學生各學科領域教學調整的實務</w:t>
            </w:r>
          </w:p>
        </w:tc>
        <w:tc>
          <w:tcPr>
            <w:tcW w:w="1843" w:type="dxa"/>
            <w:vMerge w:val="restart"/>
            <w:tcBorders>
              <w:top w:val="double" w:sz="4" w:space="0" w:color="auto"/>
            </w:tcBorders>
            <w:vAlign w:val="center"/>
          </w:tcPr>
          <w:p w14:paraId="6AD4B587" w14:textId="77777777" w:rsidR="00C4139A" w:rsidRPr="003D14E4" w:rsidRDefault="00C4139A" w:rsidP="003C4E6D">
            <w:pPr>
              <w:widowControl/>
              <w:jc w:val="both"/>
              <w:rPr>
                <w:rFonts w:ascii="標楷體" w:eastAsia="標楷體" w:hAnsi="標楷體" w:cs="Times New Roman"/>
              </w:rPr>
            </w:pPr>
            <w:r w:rsidRPr="003D14E4">
              <w:rPr>
                <w:rFonts w:ascii="標楷體" w:eastAsia="標楷體" w:hAnsi="標楷體" w:cs="Times New Roman"/>
                <w:kern w:val="0"/>
                <w:szCs w:val="24"/>
              </w:rPr>
              <w:t>語文領域課程調整與教學、</w:t>
            </w:r>
            <w:r w:rsidRPr="003D14E4">
              <w:rPr>
                <w:rFonts w:ascii="標楷體" w:eastAsia="標楷體" w:hAnsi="標楷體" w:cs="Times New Roman"/>
              </w:rPr>
              <w:t>聽(語)障教學實</w:t>
            </w:r>
            <w:r w:rsidRPr="003D14E4">
              <w:rPr>
                <w:rFonts w:ascii="標楷體" w:eastAsia="標楷體" w:hAnsi="標楷體" w:cs="Times New Roman"/>
              </w:rPr>
              <w:lastRenderedPageBreak/>
              <w:t>務、聽(語)障教學實習</w:t>
            </w:r>
          </w:p>
        </w:tc>
        <w:tc>
          <w:tcPr>
            <w:tcW w:w="1134" w:type="dxa"/>
            <w:vMerge/>
            <w:vAlign w:val="center"/>
          </w:tcPr>
          <w:p w14:paraId="7D44FDBE" w14:textId="77777777" w:rsidR="00C4139A" w:rsidRPr="003D14E4" w:rsidRDefault="00C4139A" w:rsidP="003C4E6D">
            <w:pPr>
              <w:jc w:val="center"/>
              <w:rPr>
                <w:rFonts w:ascii="標楷體" w:eastAsia="標楷體" w:hAnsi="標楷體" w:cs="Times New Roman"/>
              </w:rPr>
            </w:pPr>
          </w:p>
        </w:tc>
      </w:tr>
      <w:tr w:rsidR="003D14E4" w:rsidRPr="003D14E4" w14:paraId="41A4D519" w14:textId="77777777" w:rsidTr="00794071">
        <w:trPr>
          <w:trHeight w:val="794"/>
        </w:trPr>
        <w:tc>
          <w:tcPr>
            <w:tcW w:w="1020" w:type="dxa"/>
            <w:vMerge/>
          </w:tcPr>
          <w:p w14:paraId="2ABD4319" w14:textId="77777777" w:rsidR="00C4139A" w:rsidRPr="003D14E4" w:rsidRDefault="00C4139A" w:rsidP="003C4E6D">
            <w:pPr>
              <w:rPr>
                <w:rFonts w:ascii="標楷體" w:eastAsia="標楷體" w:hAnsi="標楷體" w:cs="Times New Roman"/>
              </w:rPr>
            </w:pPr>
          </w:p>
        </w:tc>
        <w:tc>
          <w:tcPr>
            <w:tcW w:w="1020" w:type="dxa"/>
            <w:vMerge/>
          </w:tcPr>
          <w:p w14:paraId="39C3EEA6"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2CA7249B" w14:textId="77777777" w:rsidR="00C4139A" w:rsidRPr="003D14E4" w:rsidRDefault="00C4139A" w:rsidP="009942A5">
            <w:pPr>
              <w:pStyle w:val="a9"/>
              <w:numPr>
                <w:ilvl w:val="0"/>
                <w:numId w:val="40"/>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聽語需求學生的鑑定與評量實務</w:t>
            </w:r>
          </w:p>
        </w:tc>
        <w:tc>
          <w:tcPr>
            <w:tcW w:w="1843" w:type="dxa"/>
            <w:vMerge/>
            <w:vAlign w:val="center"/>
          </w:tcPr>
          <w:p w14:paraId="23342108" w14:textId="77777777" w:rsidR="00C4139A" w:rsidRPr="003D14E4" w:rsidRDefault="00C4139A" w:rsidP="003C4E6D">
            <w:pPr>
              <w:jc w:val="both"/>
              <w:rPr>
                <w:rFonts w:ascii="標楷體" w:eastAsia="標楷體" w:hAnsi="標楷體"/>
                <w:szCs w:val="24"/>
              </w:rPr>
            </w:pPr>
          </w:p>
        </w:tc>
        <w:tc>
          <w:tcPr>
            <w:tcW w:w="1134" w:type="dxa"/>
            <w:vMerge/>
            <w:vAlign w:val="center"/>
          </w:tcPr>
          <w:p w14:paraId="21E3F7C4"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1874CD9B" w14:textId="77777777" w:rsidTr="00794071">
        <w:trPr>
          <w:trHeight w:val="794"/>
        </w:trPr>
        <w:tc>
          <w:tcPr>
            <w:tcW w:w="1020" w:type="dxa"/>
            <w:vMerge/>
          </w:tcPr>
          <w:p w14:paraId="6B8FF114" w14:textId="77777777" w:rsidR="00C4139A" w:rsidRPr="003D14E4" w:rsidRDefault="00C4139A" w:rsidP="003C4E6D">
            <w:pPr>
              <w:rPr>
                <w:rFonts w:ascii="標楷體" w:eastAsia="標楷體" w:hAnsi="標楷體" w:cs="Times New Roman"/>
              </w:rPr>
            </w:pPr>
          </w:p>
        </w:tc>
        <w:tc>
          <w:tcPr>
            <w:tcW w:w="1020" w:type="dxa"/>
            <w:vMerge/>
          </w:tcPr>
          <w:p w14:paraId="0C2073AC"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54023412" w14:textId="77777777" w:rsidR="00C4139A" w:rsidRPr="003D14E4" w:rsidRDefault="00C4139A" w:rsidP="009942A5">
            <w:pPr>
              <w:pStyle w:val="a9"/>
              <w:numPr>
                <w:ilvl w:val="0"/>
                <w:numId w:val="40"/>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聽語需求學生自我倡議的教學實務</w:t>
            </w:r>
          </w:p>
        </w:tc>
        <w:tc>
          <w:tcPr>
            <w:tcW w:w="1843" w:type="dxa"/>
            <w:vMerge/>
            <w:vAlign w:val="center"/>
          </w:tcPr>
          <w:p w14:paraId="73948548" w14:textId="77777777" w:rsidR="00C4139A" w:rsidRPr="003D14E4" w:rsidRDefault="00C4139A" w:rsidP="003C4E6D">
            <w:pPr>
              <w:jc w:val="both"/>
              <w:rPr>
                <w:rFonts w:ascii="標楷體" w:eastAsia="標楷體" w:hAnsi="標楷體"/>
                <w:szCs w:val="24"/>
              </w:rPr>
            </w:pPr>
          </w:p>
        </w:tc>
        <w:tc>
          <w:tcPr>
            <w:tcW w:w="1134" w:type="dxa"/>
            <w:vMerge/>
            <w:vAlign w:val="center"/>
          </w:tcPr>
          <w:p w14:paraId="23CA06D5"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36437B2E" w14:textId="77777777" w:rsidTr="00794071">
        <w:trPr>
          <w:trHeight w:val="454"/>
        </w:trPr>
        <w:tc>
          <w:tcPr>
            <w:tcW w:w="1020" w:type="dxa"/>
            <w:vMerge/>
          </w:tcPr>
          <w:p w14:paraId="54007DF0" w14:textId="77777777" w:rsidR="00C4139A" w:rsidRPr="003D14E4" w:rsidRDefault="00C4139A" w:rsidP="003C4E6D">
            <w:pPr>
              <w:rPr>
                <w:rFonts w:ascii="標楷體" w:eastAsia="標楷體" w:hAnsi="標楷體" w:cs="Times New Roman"/>
              </w:rPr>
            </w:pPr>
          </w:p>
        </w:tc>
        <w:tc>
          <w:tcPr>
            <w:tcW w:w="1020" w:type="dxa"/>
            <w:vMerge/>
          </w:tcPr>
          <w:p w14:paraId="31EC36BB" w14:textId="77777777" w:rsidR="00C4139A" w:rsidRPr="003D14E4" w:rsidRDefault="00C4139A" w:rsidP="003C4E6D">
            <w:pPr>
              <w:jc w:val="center"/>
              <w:rPr>
                <w:rFonts w:ascii="標楷體" w:eastAsia="標楷體" w:hAnsi="標楷體" w:cs="Times New Roman"/>
              </w:rPr>
            </w:pPr>
          </w:p>
        </w:tc>
        <w:tc>
          <w:tcPr>
            <w:tcW w:w="3767" w:type="dxa"/>
            <w:gridSpan w:val="2"/>
            <w:vAlign w:val="center"/>
          </w:tcPr>
          <w:p w14:paraId="4DFC75E8" w14:textId="77777777" w:rsidR="00C4139A" w:rsidRPr="003D14E4" w:rsidRDefault="00C4139A" w:rsidP="009942A5">
            <w:pPr>
              <w:pStyle w:val="a9"/>
              <w:numPr>
                <w:ilvl w:val="0"/>
                <w:numId w:val="40"/>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聽語需求學生的教學實習</w:t>
            </w:r>
          </w:p>
        </w:tc>
        <w:tc>
          <w:tcPr>
            <w:tcW w:w="1843" w:type="dxa"/>
            <w:vMerge/>
            <w:vAlign w:val="center"/>
          </w:tcPr>
          <w:p w14:paraId="6944142E" w14:textId="77777777" w:rsidR="00C4139A" w:rsidRPr="003D14E4" w:rsidRDefault="00C4139A" w:rsidP="003C4E6D">
            <w:pPr>
              <w:jc w:val="both"/>
              <w:rPr>
                <w:rFonts w:ascii="標楷體" w:eastAsia="標楷體" w:hAnsi="標楷體"/>
                <w:szCs w:val="24"/>
              </w:rPr>
            </w:pPr>
          </w:p>
        </w:tc>
        <w:tc>
          <w:tcPr>
            <w:tcW w:w="1134" w:type="dxa"/>
            <w:vMerge/>
            <w:vAlign w:val="center"/>
          </w:tcPr>
          <w:p w14:paraId="73C70CD0"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1256CA5A" w14:textId="77777777" w:rsidTr="00794071">
        <w:trPr>
          <w:trHeight w:val="1134"/>
        </w:trPr>
        <w:tc>
          <w:tcPr>
            <w:tcW w:w="1020" w:type="dxa"/>
            <w:vMerge/>
          </w:tcPr>
          <w:p w14:paraId="55D951AD" w14:textId="77777777" w:rsidR="00C4139A" w:rsidRPr="003D14E4" w:rsidRDefault="00C4139A" w:rsidP="003C4E6D">
            <w:pPr>
              <w:rPr>
                <w:rFonts w:ascii="標楷體" w:eastAsia="標楷體" w:hAnsi="標楷體" w:cs="Times New Roman"/>
              </w:rPr>
            </w:pPr>
          </w:p>
        </w:tc>
        <w:tc>
          <w:tcPr>
            <w:tcW w:w="1020" w:type="dxa"/>
            <w:vMerge/>
          </w:tcPr>
          <w:p w14:paraId="0D1F3C02" w14:textId="77777777" w:rsidR="00C4139A" w:rsidRPr="003D14E4" w:rsidRDefault="00C4139A" w:rsidP="003C4E6D">
            <w:pPr>
              <w:jc w:val="center"/>
              <w:rPr>
                <w:rFonts w:ascii="標楷體" w:eastAsia="標楷體" w:hAnsi="標楷體" w:cs="Times New Roman"/>
              </w:rPr>
            </w:pPr>
          </w:p>
        </w:tc>
        <w:tc>
          <w:tcPr>
            <w:tcW w:w="3767" w:type="dxa"/>
            <w:gridSpan w:val="2"/>
            <w:tcBorders>
              <w:bottom w:val="single" w:sz="4" w:space="0" w:color="auto"/>
            </w:tcBorders>
            <w:vAlign w:val="center"/>
          </w:tcPr>
          <w:p w14:paraId="024DCA42" w14:textId="23C9D31A" w:rsidR="00C4139A" w:rsidRPr="003D14E4" w:rsidRDefault="00C4139A" w:rsidP="009942A5">
            <w:pPr>
              <w:pStyle w:val="a9"/>
              <w:numPr>
                <w:ilvl w:val="0"/>
                <w:numId w:val="40"/>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聽語需求學生個別化計畫的擬定與運作(與家長、普通教師、相關專業人員溝通)</w:t>
            </w:r>
          </w:p>
        </w:tc>
        <w:tc>
          <w:tcPr>
            <w:tcW w:w="1843" w:type="dxa"/>
            <w:vMerge/>
            <w:vAlign w:val="center"/>
          </w:tcPr>
          <w:p w14:paraId="7D54FBEC" w14:textId="77777777" w:rsidR="00C4139A" w:rsidRPr="003D14E4" w:rsidRDefault="00C4139A" w:rsidP="003C4E6D">
            <w:pPr>
              <w:jc w:val="both"/>
              <w:rPr>
                <w:rFonts w:ascii="標楷體" w:eastAsia="標楷體" w:hAnsi="標楷體"/>
                <w:szCs w:val="24"/>
              </w:rPr>
            </w:pPr>
          </w:p>
        </w:tc>
        <w:tc>
          <w:tcPr>
            <w:tcW w:w="1134" w:type="dxa"/>
            <w:vMerge/>
            <w:vAlign w:val="center"/>
          </w:tcPr>
          <w:p w14:paraId="4051848C"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7625951F" w14:textId="77777777" w:rsidTr="00794071">
        <w:trPr>
          <w:trHeight w:val="794"/>
        </w:trPr>
        <w:tc>
          <w:tcPr>
            <w:tcW w:w="1020" w:type="dxa"/>
            <w:vMerge/>
          </w:tcPr>
          <w:p w14:paraId="269D89DB" w14:textId="77777777" w:rsidR="00C4139A" w:rsidRPr="003D14E4" w:rsidRDefault="00C4139A" w:rsidP="003C4E6D">
            <w:pPr>
              <w:rPr>
                <w:rFonts w:ascii="標楷體" w:eastAsia="標楷體" w:hAnsi="標楷體" w:cs="Times New Roman"/>
              </w:rPr>
            </w:pPr>
          </w:p>
        </w:tc>
        <w:tc>
          <w:tcPr>
            <w:tcW w:w="1020" w:type="dxa"/>
            <w:vMerge/>
          </w:tcPr>
          <w:p w14:paraId="04BE6204" w14:textId="77777777" w:rsidR="00C4139A" w:rsidRPr="003D14E4" w:rsidRDefault="00C4139A" w:rsidP="003C4E6D">
            <w:pPr>
              <w:jc w:val="center"/>
              <w:rPr>
                <w:rFonts w:ascii="標楷體" w:eastAsia="標楷體" w:hAnsi="標楷體" w:cs="Times New Roman"/>
              </w:rPr>
            </w:pPr>
          </w:p>
        </w:tc>
        <w:tc>
          <w:tcPr>
            <w:tcW w:w="3767" w:type="dxa"/>
            <w:gridSpan w:val="2"/>
            <w:tcBorders>
              <w:bottom w:val="single" w:sz="4" w:space="0" w:color="auto"/>
            </w:tcBorders>
            <w:vAlign w:val="center"/>
          </w:tcPr>
          <w:p w14:paraId="16C2E38F" w14:textId="77777777" w:rsidR="00C4139A" w:rsidRPr="003D14E4" w:rsidRDefault="00C4139A" w:rsidP="009942A5">
            <w:pPr>
              <w:pStyle w:val="a9"/>
              <w:numPr>
                <w:ilvl w:val="0"/>
                <w:numId w:val="40"/>
              </w:numPr>
              <w:ind w:leftChars="0" w:left="360" w:hangingChars="150" w:hanging="360"/>
              <w:jc w:val="both"/>
              <w:rPr>
                <w:rFonts w:ascii="標楷體" w:eastAsia="標楷體" w:hAnsi="標楷體" w:cs="Times New Roman"/>
              </w:rPr>
            </w:pPr>
            <w:r w:rsidRPr="003D14E4">
              <w:rPr>
                <w:rFonts w:ascii="標楷體" w:eastAsia="標楷體" w:hAnsi="標楷體" w:cs="Times New Roman"/>
              </w:rPr>
              <w:t xml:space="preserve">聽語需求學生相關支持服務的資源 </w:t>
            </w:r>
          </w:p>
        </w:tc>
        <w:tc>
          <w:tcPr>
            <w:tcW w:w="1843" w:type="dxa"/>
            <w:vMerge/>
            <w:vAlign w:val="center"/>
          </w:tcPr>
          <w:p w14:paraId="4DA0AFF4" w14:textId="77777777" w:rsidR="00C4139A" w:rsidRPr="003D14E4" w:rsidRDefault="00C4139A" w:rsidP="003C4E6D">
            <w:pPr>
              <w:jc w:val="both"/>
              <w:rPr>
                <w:rFonts w:ascii="標楷體" w:eastAsia="標楷體" w:hAnsi="標楷體"/>
                <w:szCs w:val="24"/>
              </w:rPr>
            </w:pPr>
          </w:p>
        </w:tc>
        <w:tc>
          <w:tcPr>
            <w:tcW w:w="1134" w:type="dxa"/>
            <w:vMerge/>
            <w:vAlign w:val="center"/>
          </w:tcPr>
          <w:p w14:paraId="288AF6AA" w14:textId="77777777" w:rsidR="00C4139A" w:rsidRPr="003D14E4" w:rsidRDefault="00C4139A" w:rsidP="003C4E6D">
            <w:pPr>
              <w:jc w:val="center"/>
              <w:rPr>
                <w:rFonts w:ascii="標楷體" w:eastAsia="標楷體" w:hAnsi="標楷體" w:cs="Times New Roman"/>
                <w:kern w:val="0"/>
                <w:szCs w:val="24"/>
              </w:rPr>
            </w:pPr>
          </w:p>
        </w:tc>
      </w:tr>
      <w:tr w:rsidR="003D14E4" w:rsidRPr="003D14E4" w14:paraId="60BF243B" w14:textId="77777777" w:rsidTr="00794071">
        <w:trPr>
          <w:trHeight w:val="454"/>
        </w:trPr>
        <w:tc>
          <w:tcPr>
            <w:tcW w:w="1020" w:type="dxa"/>
            <w:vMerge/>
          </w:tcPr>
          <w:p w14:paraId="1AD6BD66" w14:textId="77777777" w:rsidR="00C4139A" w:rsidRPr="003D14E4" w:rsidRDefault="00C4139A" w:rsidP="003C4E6D">
            <w:pPr>
              <w:rPr>
                <w:rFonts w:ascii="標楷體" w:eastAsia="標楷體" w:hAnsi="標楷體" w:cs="Times New Roman"/>
              </w:rPr>
            </w:pPr>
          </w:p>
        </w:tc>
        <w:tc>
          <w:tcPr>
            <w:tcW w:w="1020" w:type="dxa"/>
            <w:vMerge/>
          </w:tcPr>
          <w:p w14:paraId="3B2CC4B4" w14:textId="77777777" w:rsidR="00C4139A" w:rsidRPr="003D14E4" w:rsidRDefault="00C4139A" w:rsidP="003C4E6D">
            <w:pPr>
              <w:jc w:val="center"/>
              <w:rPr>
                <w:rFonts w:ascii="標楷體" w:eastAsia="標楷體" w:hAnsi="標楷體" w:cs="Times New Roman"/>
              </w:rPr>
            </w:pPr>
          </w:p>
        </w:tc>
        <w:tc>
          <w:tcPr>
            <w:tcW w:w="3767" w:type="dxa"/>
            <w:gridSpan w:val="2"/>
            <w:tcBorders>
              <w:top w:val="single" w:sz="4" w:space="0" w:color="auto"/>
            </w:tcBorders>
            <w:vAlign w:val="center"/>
          </w:tcPr>
          <w:p w14:paraId="3F82EE47" w14:textId="77777777" w:rsidR="00C4139A" w:rsidRPr="003D14E4" w:rsidRDefault="00C4139A" w:rsidP="009942A5">
            <w:pPr>
              <w:pStyle w:val="a9"/>
              <w:numPr>
                <w:ilvl w:val="0"/>
                <w:numId w:val="40"/>
              </w:numPr>
              <w:ind w:leftChars="0" w:left="360" w:hangingChars="150" w:hanging="360"/>
              <w:jc w:val="both"/>
              <w:rPr>
                <w:rFonts w:ascii="標楷體" w:eastAsia="標楷體" w:hAnsi="標楷體" w:cs="Times New Roman"/>
              </w:rPr>
            </w:pPr>
            <w:r w:rsidRPr="003D14E4">
              <w:rPr>
                <w:rFonts w:ascii="標楷體" w:eastAsia="標楷體" w:hAnsi="標楷體" w:cs="Times New Roman"/>
              </w:rPr>
              <w:t>聽障巡迴輔導教學</w:t>
            </w:r>
          </w:p>
        </w:tc>
        <w:tc>
          <w:tcPr>
            <w:tcW w:w="1843" w:type="dxa"/>
            <w:vMerge/>
            <w:vAlign w:val="center"/>
          </w:tcPr>
          <w:p w14:paraId="1CFBFF2C" w14:textId="77777777" w:rsidR="00C4139A" w:rsidRPr="003D14E4" w:rsidRDefault="00C4139A" w:rsidP="003C4E6D">
            <w:pPr>
              <w:jc w:val="both"/>
              <w:rPr>
                <w:rFonts w:ascii="標楷體" w:eastAsia="標楷體" w:hAnsi="標楷體" w:cs="Times New Roman"/>
                <w:szCs w:val="24"/>
              </w:rPr>
            </w:pPr>
          </w:p>
        </w:tc>
        <w:tc>
          <w:tcPr>
            <w:tcW w:w="1134" w:type="dxa"/>
            <w:vMerge/>
            <w:vAlign w:val="center"/>
          </w:tcPr>
          <w:p w14:paraId="0A790B9C" w14:textId="77777777" w:rsidR="00C4139A" w:rsidRPr="003D14E4" w:rsidRDefault="00C4139A" w:rsidP="003C4E6D">
            <w:pPr>
              <w:widowControl/>
              <w:jc w:val="center"/>
              <w:rPr>
                <w:rFonts w:ascii="標楷體" w:eastAsia="標楷體" w:hAnsi="標楷體" w:cs="Times New Roman"/>
                <w:kern w:val="0"/>
                <w:szCs w:val="24"/>
              </w:rPr>
            </w:pPr>
          </w:p>
        </w:tc>
      </w:tr>
      <w:tr w:rsidR="003D14E4" w:rsidRPr="003D14E4" w14:paraId="1B0DF2C9" w14:textId="77777777" w:rsidTr="00C4139A">
        <w:trPr>
          <w:trHeight w:val="480"/>
        </w:trPr>
        <w:tc>
          <w:tcPr>
            <w:tcW w:w="8787" w:type="dxa"/>
            <w:gridSpan w:val="6"/>
            <w:tcBorders>
              <w:bottom w:val="single" w:sz="4" w:space="0" w:color="auto"/>
            </w:tcBorders>
            <w:vAlign w:val="center"/>
          </w:tcPr>
          <w:p w14:paraId="1FDDCCFE" w14:textId="77777777" w:rsidR="000D6825" w:rsidRPr="003D14E4" w:rsidRDefault="000D6825" w:rsidP="003C4E6D">
            <w:pPr>
              <w:widowControl/>
              <w:jc w:val="center"/>
              <w:rPr>
                <w:rFonts w:ascii="標楷體" w:eastAsia="標楷體" w:hAnsi="標楷體" w:cs="Times New Roman"/>
                <w:b/>
                <w:kern w:val="0"/>
                <w:szCs w:val="24"/>
              </w:rPr>
            </w:pPr>
            <w:r w:rsidRPr="003D14E4">
              <w:rPr>
                <w:rFonts w:ascii="標楷體" w:eastAsia="標楷體" w:hAnsi="標楷體" w:cs="Times New Roman"/>
                <w:b/>
                <w:spacing w:val="1200"/>
                <w:kern w:val="0"/>
                <w:szCs w:val="24"/>
                <w:fitText w:val="2880" w:id="-2087991038"/>
              </w:rPr>
              <w:t>說</w:t>
            </w:r>
            <w:r w:rsidRPr="003D14E4">
              <w:rPr>
                <w:rFonts w:ascii="標楷體" w:eastAsia="標楷體" w:hAnsi="標楷體" w:cs="Times New Roman"/>
                <w:b/>
                <w:kern w:val="0"/>
                <w:szCs w:val="24"/>
                <w:fitText w:val="2880" w:id="-2087991038"/>
              </w:rPr>
              <w:t>明</w:t>
            </w:r>
          </w:p>
        </w:tc>
      </w:tr>
      <w:tr w:rsidR="003D14E4" w:rsidRPr="003D14E4" w14:paraId="3743F5B6" w14:textId="77777777" w:rsidTr="00C7710D">
        <w:trPr>
          <w:trHeight w:val="2268"/>
        </w:trPr>
        <w:tc>
          <w:tcPr>
            <w:tcW w:w="8787" w:type="dxa"/>
            <w:gridSpan w:val="6"/>
            <w:tcBorders>
              <w:bottom w:val="single" w:sz="4" w:space="0" w:color="auto"/>
            </w:tcBorders>
          </w:tcPr>
          <w:p w14:paraId="0127B994" w14:textId="77777777" w:rsidR="000D6825" w:rsidRPr="003D14E4" w:rsidRDefault="000D6825" w:rsidP="009942A5">
            <w:pPr>
              <w:pStyle w:val="a9"/>
              <w:widowControl/>
              <w:numPr>
                <w:ilvl w:val="0"/>
                <w:numId w:val="52"/>
              </w:numPr>
              <w:ind w:leftChars="0"/>
              <w:rPr>
                <w:rFonts w:ascii="標楷體" w:eastAsia="標楷體" w:hAnsi="標楷體" w:cs="Times New Roman"/>
                <w:b/>
                <w:szCs w:val="24"/>
              </w:rPr>
            </w:pPr>
            <w:r w:rsidRPr="003D14E4">
              <w:rPr>
                <w:rFonts w:ascii="標楷體" w:eastAsia="標楷體" w:hAnsi="標楷體" w:cs="Times New Roman"/>
                <w:b/>
                <w:szCs w:val="24"/>
              </w:rPr>
              <w:t>師資培育之大學規劃科目須依據「十二年國民基本教育課程綱要」內涵訂定。</w:t>
            </w:r>
          </w:p>
          <w:p w14:paraId="6C070ADA" w14:textId="0D585703" w:rsidR="000D6825" w:rsidRPr="003D14E4" w:rsidRDefault="000D6825" w:rsidP="009942A5">
            <w:pPr>
              <w:pStyle w:val="a9"/>
              <w:widowControl/>
              <w:numPr>
                <w:ilvl w:val="0"/>
                <w:numId w:val="52"/>
              </w:numPr>
              <w:ind w:leftChars="0"/>
              <w:rPr>
                <w:rFonts w:ascii="標楷體" w:eastAsia="標楷體" w:hAnsi="標楷體" w:cs="Times New Roman"/>
                <w:b/>
                <w:szCs w:val="24"/>
              </w:rPr>
            </w:pPr>
            <w:r w:rsidRPr="003D14E4">
              <w:rPr>
                <w:rFonts w:ascii="標楷體" w:eastAsia="標楷體" w:hAnsi="標楷體" w:hint="eastAsia"/>
                <w:b/>
                <w:szCs w:val="24"/>
              </w:rPr>
              <w:t>本表要求最低應修畢總學分數12學分，應修基礎知識與方法相關課程最低學分數8學分（含國家語言法規定手語課程</w:t>
            </w:r>
            <w:r w:rsidR="004532B9" w:rsidRPr="003D14E4">
              <w:rPr>
                <w:rFonts w:ascii="標楷體" w:eastAsia="標楷體" w:hAnsi="標楷體" w:hint="eastAsia"/>
                <w:b/>
                <w:szCs w:val="24"/>
              </w:rPr>
              <w:t>必</w:t>
            </w:r>
            <w:r w:rsidRPr="003D14E4">
              <w:rPr>
                <w:rFonts w:ascii="標楷體" w:eastAsia="標楷體" w:hAnsi="標楷體" w:hint="eastAsia"/>
                <w:b/>
                <w:szCs w:val="24"/>
              </w:rPr>
              <w:t>修至少3學分），實務與實習課程最低學分數4學分。</w:t>
            </w:r>
          </w:p>
          <w:p w14:paraId="65382DDA" w14:textId="77777777" w:rsidR="000D6825" w:rsidRPr="003D14E4" w:rsidRDefault="000D6825" w:rsidP="009942A5">
            <w:pPr>
              <w:pStyle w:val="a9"/>
              <w:widowControl/>
              <w:numPr>
                <w:ilvl w:val="0"/>
                <w:numId w:val="52"/>
              </w:numPr>
              <w:ind w:leftChars="0"/>
              <w:rPr>
                <w:rFonts w:ascii="標楷體" w:eastAsia="標楷體" w:hAnsi="標楷體" w:cs="Times New Roman"/>
                <w:b/>
                <w:szCs w:val="24"/>
              </w:rPr>
            </w:pPr>
            <w:r w:rsidRPr="003D14E4">
              <w:rPr>
                <w:rFonts w:ascii="標楷體" w:eastAsia="標楷體" w:hAnsi="標楷體" w:cs="Times New Roman"/>
                <w:b/>
                <w:szCs w:val="24"/>
              </w:rPr>
              <w:t>本需求課程與特殊教育學校（班）師資類科教育專業課程44/48學分最多</w:t>
            </w:r>
            <w:r w:rsidRPr="003D14E4">
              <w:rPr>
                <w:rFonts w:ascii="標楷體" w:eastAsia="標楷體" w:hAnsi="標楷體" w:cs="Times New Roman" w:hint="eastAsia"/>
                <w:b/>
                <w:szCs w:val="24"/>
              </w:rPr>
              <w:t>重複</w:t>
            </w:r>
            <w:proofErr w:type="gramStart"/>
            <w:r w:rsidRPr="003D14E4">
              <w:rPr>
                <w:rFonts w:ascii="標楷體" w:eastAsia="標楷體" w:hAnsi="標楷體" w:cs="Times New Roman" w:hint="eastAsia"/>
                <w:b/>
                <w:szCs w:val="24"/>
              </w:rPr>
              <w:t>採</w:t>
            </w:r>
            <w:proofErr w:type="gramEnd"/>
            <w:r w:rsidRPr="003D14E4">
              <w:rPr>
                <w:rFonts w:ascii="標楷體" w:eastAsia="標楷體" w:hAnsi="標楷體" w:cs="Times New Roman" w:hint="eastAsia"/>
                <w:b/>
                <w:szCs w:val="24"/>
              </w:rPr>
              <w:t>計</w:t>
            </w:r>
            <w:r w:rsidRPr="003D14E4">
              <w:rPr>
                <w:rFonts w:ascii="標楷體" w:eastAsia="標楷體" w:hAnsi="標楷體" w:cs="Times New Roman"/>
                <w:b/>
                <w:szCs w:val="24"/>
              </w:rPr>
              <w:t>2學分。</w:t>
            </w:r>
          </w:p>
        </w:tc>
      </w:tr>
      <w:bookmarkEnd w:id="78"/>
    </w:tbl>
    <w:p w14:paraId="49AC3C64" w14:textId="695489F6" w:rsidR="000D6825" w:rsidRPr="003D14E4" w:rsidRDefault="000D6825" w:rsidP="00794071">
      <w:pPr>
        <w:widowControl/>
        <w:adjustRightInd w:val="0"/>
        <w:snapToGrid w:val="0"/>
        <w:spacing w:afterLines="50" w:after="180"/>
        <w:jc w:val="center"/>
        <w:rPr>
          <w:rFonts w:ascii="標楷體" w:eastAsia="標楷體" w:hAnsi="標楷體" w:cs="Times New Roman"/>
          <w:b/>
          <w:sz w:val="32"/>
          <w:szCs w:val="32"/>
        </w:rPr>
      </w:pPr>
      <w:r w:rsidRPr="003D14E4">
        <w:rPr>
          <w:rFonts w:ascii="標楷體" w:eastAsia="標楷體" w:hAnsi="標楷體" w:cs="Times New Roman"/>
        </w:rPr>
        <w:br w:type="page"/>
      </w:r>
      <w:r w:rsidRPr="003D14E4">
        <w:rPr>
          <w:rFonts w:ascii="標楷體" w:eastAsia="標楷體" w:hAnsi="標楷體" w:cs="Times New Roman"/>
          <w:b/>
          <w:sz w:val="32"/>
          <w:szCs w:val="32"/>
        </w:rPr>
        <w:lastRenderedPageBreak/>
        <w:t>特殊教育學校(班)師資類科</w:t>
      </w:r>
      <w:r w:rsidRPr="003D14E4">
        <w:rPr>
          <w:rFonts w:ascii="標楷體" w:eastAsia="標楷體" w:hAnsi="標楷體" w:cs="Times New Roman"/>
          <w:b/>
          <w:sz w:val="32"/>
          <w:szCs w:val="32"/>
        </w:rPr>
        <w:br/>
        <w:t>「重度與多重支持需求專長」</w:t>
      </w:r>
      <w:r w:rsidRPr="003D14E4">
        <w:rPr>
          <w:rFonts w:ascii="標楷體" w:eastAsia="標楷體" w:hAnsi="標楷體" w:cs="Times New Roman" w:hint="eastAsia"/>
          <w:b/>
          <w:sz w:val="32"/>
          <w:szCs w:val="32"/>
        </w:rPr>
        <w:t>課程架構表</w:t>
      </w:r>
    </w:p>
    <w:tbl>
      <w:tblPr>
        <w:tblStyle w:val="a7"/>
        <w:tblW w:w="8787" w:type="dxa"/>
        <w:tblLook w:val="04A0" w:firstRow="1" w:lastRow="0" w:firstColumn="1" w:lastColumn="0" w:noHBand="0" w:noVBand="1"/>
      </w:tblPr>
      <w:tblGrid>
        <w:gridCol w:w="1020"/>
        <w:gridCol w:w="1020"/>
        <w:gridCol w:w="1043"/>
        <w:gridCol w:w="2727"/>
        <w:gridCol w:w="1843"/>
        <w:gridCol w:w="1134"/>
      </w:tblGrid>
      <w:tr w:rsidR="003D14E4" w:rsidRPr="003D14E4" w14:paraId="6F97B5D8" w14:textId="77777777" w:rsidTr="00794071">
        <w:trPr>
          <w:trHeight w:val="567"/>
        </w:trPr>
        <w:tc>
          <w:tcPr>
            <w:tcW w:w="3083" w:type="dxa"/>
            <w:gridSpan w:val="3"/>
            <w:vAlign w:val="center"/>
          </w:tcPr>
          <w:p w14:paraId="6F9599D9" w14:textId="77777777" w:rsidR="000D6825" w:rsidRPr="003D14E4" w:rsidRDefault="000D6825" w:rsidP="003C4E6D">
            <w:pPr>
              <w:jc w:val="both"/>
              <w:rPr>
                <w:rFonts w:ascii="標楷體" w:eastAsia="標楷體" w:hAnsi="標楷體" w:cs="Times New Roman"/>
              </w:rPr>
            </w:pPr>
            <w:bookmarkStart w:id="79" w:name="_Hlk37079754"/>
            <w:r w:rsidRPr="003D14E4">
              <w:rPr>
                <w:rFonts w:ascii="標楷體" w:eastAsia="標楷體" w:hAnsi="標楷體" w:cs="Times New Roman"/>
                <w:b/>
                <w:bCs/>
                <w:kern w:val="0"/>
                <w:szCs w:val="24"/>
              </w:rPr>
              <w:t>需求專長名稱</w:t>
            </w:r>
          </w:p>
        </w:tc>
        <w:tc>
          <w:tcPr>
            <w:tcW w:w="5704" w:type="dxa"/>
            <w:gridSpan w:val="3"/>
            <w:vAlign w:val="center"/>
          </w:tcPr>
          <w:p w14:paraId="593C0BA6"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新細明體" w:hint="eastAsia"/>
                <w:kern w:val="0"/>
                <w:szCs w:val="24"/>
              </w:rPr>
              <w:t>重度與多重支持需求</w:t>
            </w:r>
          </w:p>
        </w:tc>
      </w:tr>
      <w:tr w:rsidR="003D14E4" w:rsidRPr="003D14E4" w14:paraId="512FB824" w14:textId="77777777" w:rsidTr="00794071">
        <w:trPr>
          <w:trHeight w:val="567"/>
        </w:trPr>
        <w:tc>
          <w:tcPr>
            <w:tcW w:w="3083" w:type="dxa"/>
            <w:gridSpan w:val="3"/>
            <w:vAlign w:val="center"/>
          </w:tcPr>
          <w:p w14:paraId="2A2817CE"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b/>
                <w:bCs/>
                <w:kern w:val="0"/>
                <w:szCs w:val="24"/>
              </w:rPr>
              <w:t>最低應修畢總學分數</w:t>
            </w:r>
          </w:p>
        </w:tc>
        <w:tc>
          <w:tcPr>
            <w:tcW w:w="5704" w:type="dxa"/>
            <w:gridSpan w:val="3"/>
            <w:vAlign w:val="center"/>
          </w:tcPr>
          <w:p w14:paraId="5F2608E2" w14:textId="12872877" w:rsidR="000D6825" w:rsidRPr="003D14E4" w:rsidRDefault="000D6825" w:rsidP="00794071">
            <w:pPr>
              <w:jc w:val="both"/>
              <w:rPr>
                <w:rFonts w:ascii="標楷體" w:eastAsia="標楷體" w:hAnsi="標楷體" w:cs="Times New Roman"/>
              </w:rPr>
            </w:pPr>
            <w:r w:rsidRPr="003D14E4">
              <w:rPr>
                <w:rFonts w:ascii="標楷體" w:eastAsia="標楷體" w:hAnsi="標楷體" w:cs="Times New Roman"/>
                <w:kern w:val="0"/>
                <w:szCs w:val="24"/>
              </w:rPr>
              <w:t>12學分</w:t>
            </w:r>
          </w:p>
        </w:tc>
      </w:tr>
      <w:tr w:rsidR="003D14E4" w:rsidRPr="003D14E4" w14:paraId="69FBD4CC" w14:textId="77777777" w:rsidTr="00794071">
        <w:trPr>
          <w:trHeight w:val="567"/>
        </w:trPr>
        <w:tc>
          <w:tcPr>
            <w:tcW w:w="3083" w:type="dxa"/>
            <w:gridSpan w:val="3"/>
            <w:tcBorders>
              <w:bottom w:val="single" w:sz="4" w:space="0" w:color="auto"/>
            </w:tcBorders>
            <w:vAlign w:val="center"/>
          </w:tcPr>
          <w:p w14:paraId="2EB82874" w14:textId="77777777" w:rsidR="000D6825" w:rsidRPr="003D14E4" w:rsidRDefault="000D6825" w:rsidP="003C4E6D">
            <w:pPr>
              <w:jc w:val="both"/>
              <w:rPr>
                <w:rFonts w:ascii="標楷體" w:eastAsia="標楷體" w:hAnsi="標楷體" w:cs="Times New Roman"/>
                <w:b/>
                <w:bCs/>
                <w:kern w:val="0"/>
                <w:szCs w:val="24"/>
              </w:rPr>
            </w:pPr>
            <w:r w:rsidRPr="003D14E4">
              <w:rPr>
                <w:rFonts w:ascii="標楷體" w:eastAsia="標楷體" w:hAnsi="標楷體" w:cs="Times New Roman" w:hint="eastAsia"/>
                <w:b/>
                <w:bCs/>
                <w:kern w:val="0"/>
                <w:szCs w:val="24"/>
              </w:rPr>
              <w:t>建議先修課程學分數</w:t>
            </w:r>
          </w:p>
        </w:tc>
        <w:tc>
          <w:tcPr>
            <w:tcW w:w="5704" w:type="dxa"/>
            <w:gridSpan w:val="3"/>
            <w:tcBorders>
              <w:bottom w:val="single" w:sz="4" w:space="0" w:color="auto"/>
            </w:tcBorders>
            <w:vAlign w:val="center"/>
          </w:tcPr>
          <w:p w14:paraId="69F4A8C7" w14:textId="77777777" w:rsidR="000D6825" w:rsidRPr="003D14E4" w:rsidRDefault="000D6825" w:rsidP="003C4E6D">
            <w:pPr>
              <w:jc w:val="both"/>
              <w:rPr>
                <w:rFonts w:ascii="標楷體" w:eastAsia="標楷體" w:hAnsi="標楷體" w:cs="Times New Roman"/>
                <w:kern w:val="0"/>
                <w:szCs w:val="24"/>
              </w:rPr>
            </w:pPr>
            <w:r w:rsidRPr="003D14E4">
              <w:rPr>
                <w:rFonts w:ascii="標楷體" w:eastAsia="標楷體" w:hAnsi="標楷體" w:cs="Times New Roman"/>
                <w:kern w:val="0"/>
                <w:szCs w:val="24"/>
              </w:rPr>
              <w:t>2-4學分</w:t>
            </w:r>
          </w:p>
        </w:tc>
      </w:tr>
      <w:tr w:rsidR="003D14E4" w:rsidRPr="003D14E4" w14:paraId="3FBC6DE6" w14:textId="77777777" w:rsidTr="0054741A">
        <w:trPr>
          <w:trHeight w:val="1957"/>
        </w:trPr>
        <w:tc>
          <w:tcPr>
            <w:tcW w:w="8787" w:type="dxa"/>
            <w:gridSpan w:val="6"/>
            <w:vAlign w:val="center"/>
          </w:tcPr>
          <w:p w14:paraId="1FB4822D" w14:textId="77777777" w:rsidR="00DC4C08" w:rsidRPr="003D14E4" w:rsidRDefault="00DC4C08" w:rsidP="003C4E6D">
            <w:pPr>
              <w:jc w:val="both"/>
              <w:rPr>
                <w:rFonts w:ascii="標楷體" w:eastAsia="標楷體" w:hAnsi="標楷體" w:cs="Times New Roman"/>
                <w:b/>
                <w:kern w:val="0"/>
                <w:szCs w:val="24"/>
              </w:rPr>
            </w:pPr>
            <w:r w:rsidRPr="003D14E4">
              <w:rPr>
                <w:rFonts w:ascii="標楷體" w:eastAsia="標楷體" w:hAnsi="標楷體" w:cs="Times New Roman"/>
                <w:b/>
                <w:szCs w:val="24"/>
              </w:rPr>
              <w:t>修習本需求課程</w:t>
            </w:r>
            <w:r w:rsidRPr="003D14E4">
              <w:rPr>
                <w:rFonts w:ascii="標楷體" w:eastAsia="標楷體" w:hAnsi="標楷體" w:cs="Times New Roman" w:hint="eastAsia"/>
                <w:b/>
                <w:szCs w:val="24"/>
              </w:rPr>
              <w:t>前，建議</w:t>
            </w:r>
            <w:r w:rsidRPr="003D14E4">
              <w:rPr>
                <w:rFonts w:ascii="標楷體" w:eastAsia="標楷體" w:hAnsi="標楷體" w:cs="Times New Roman"/>
                <w:b/>
                <w:szCs w:val="24"/>
              </w:rPr>
              <w:t>修畢具下列核心內容之相關課程</w:t>
            </w:r>
            <w:r w:rsidRPr="003D14E4">
              <w:rPr>
                <w:rFonts w:ascii="標楷體" w:eastAsia="標楷體" w:hAnsi="標楷體" w:cs="Times New Roman" w:hint="eastAsia"/>
                <w:b/>
                <w:kern w:val="0"/>
                <w:szCs w:val="24"/>
              </w:rPr>
              <w:t>：</w:t>
            </w:r>
          </w:p>
          <w:p w14:paraId="6AF2C97E" w14:textId="77777777" w:rsidR="00DC4C08" w:rsidRPr="003D14E4" w:rsidRDefault="00DC4C08" w:rsidP="00DC4C08">
            <w:pPr>
              <w:pStyle w:val="a9"/>
              <w:widowControl/>
              <w:numPr>
                <w:ilvl w:val="0"/>
                <w:numId w:val="13"/>
              </w:numPr>
              <w:ind w:leftChars="0" w:left="480" w:hangingChars="200"/>
              <w:rPr>
                <w:rFonts w:ascii="標楷體" w:eastAsia="標楷體" w:hAnsi="標楷體" w:cs="Times New Roman"/>
                <w:szCs w:val="24"/>
              </w:rPr>
            </w:pPr>
            <w:r w:rsidRPr="003D14E4">
              <w:rPr>
                <w:rFonts w:ascii="標楷體" w:eastAsia="標楷體" w:hAnsi="標楷體" w:cs="Times New Roman"/>
                <w:szCs w:val="24"/>
              </w:rPr>
              <w:t>重度與多重障礙學生的身心特質與需求</w:t>
            </w:r>
          </w:p>
          <w:p w14:paraId="7F28DC1C" w14:textId="77777777" w:rsidR="00DC4C08" w:rsidRPr="003D14E4" w:rsidRDefault="00DC4C08" w:rsidP="00DC4C08">
            <w:pPr>
              <w:pStyle w:val="a9"/>
              <w:widowControl/>
              <w:numPr>
                <w:ilvl w:val="0"/>
                <w:numId w:val="13"/>
              </w:numPr>
              <w:ind w:leftChars="0" w:left="480" w:hangingChars="200"/>
              <w:rPr>
                <w:rFonts w:ascii="標楷體" w:eastAsia="標楷體" w:hAnsi="標楷體" w:cs="Times New Roman"/>
                <w:szCs w:val="24"/>
              </w:rPr>
            </w:pPr>
            <w:r w:rsidRPr="003D14E4">
              <w:rPr>
                <w:rFonts w:ascii="標楷體" w:eastAsia="標楷體" w:hAnsi="標楷體" w:cs="Times New Roman"/>
                <w:szCs w:val="24"/>
              </w:rPr>
              <w:t>重度與多重障礙學生的定義和鑑定基準</w:t>
            </w:r>
          </w:p>
          <w:p w14:paraId="7C16EA97" w14:textId="77777777" w:rsidR="00DC4C08" w:rsidRPr="003D14E4" w:rsidRDefault="00DC4C08" w:rsidP="00DC4C08">
            <w:pPr>
              <w:pStyle w:val="a9"/>
              <w:widowControl/>
              <w:numPr>
                <w:ilvl w:val="0"/>
                <w:numId w:val="13"/>
              </w:numPr>
              <w:ind w:leftChars="0" w:left="480" w:hangingChars="200"/>
              <w:rPr>
                <w:rFonts w:ascii="標楷體" w:eastAsia="標楷體" w:hAnsi="標楷體" w:cs="Times New Roman"/>
                <w:szCs w:val="24"/>
              </w:rPr>
            </w:pPr>
            <w:r w:rsidRPr="003D14E4">
              <w:rPr>
                <w:rFonts w:ascii="標楷體" w:eastAsia="標楷體" w:hAnsi="標楷體" w:cs="Times New Roman"/>
                <w:szCs w:val="24"/>
              </w:rPr>
              <w:t>特殊教育專業團隊人員的角色與任務</w:t>
            </w:r>
          </w:p>
          <w:p w14:paraId="7D1F95A2" w14:textId="2D42F0A6" w:rsidR="00DC4C08" w:rsidRPr="003D14E4" w:rsidRDefault="00DC4C08" w:rsidP="00DC4C08">
            <w:pPr>
              <w:pStyle w:val="a9"/>
              <w:widowControl/>
              <w:numPr>
                <w:ilvl w:val="0"/>
                <w:numId w:val="13"/>
              </w:numPr>
              <w:ind w:leftChars="0" w:left="480" w:hangingChars="200"/>
              <w:rPr>
                <w:rFonts w:ascii="標楷體" w:eastAsia="標楷體" w:hAnsi="標楷體" w:cs="Times New Roman"/>
                <w:szCs w:val="24"/>
              </w:rPr>
            </w:pPr>
            <w:r w:rsidRPr="003D14E4">
              <w:rPr>
                <w:rFonts w:ascii="標楷體" w:eastAsia="標楷體" w:hAnsi="標楷體" w:cs="Times New Roman"/>
                <w:szCs w:val="24"/>
              </w:rPr>
              <w:t>融合教育</w:t>
            </w:r>
          </w:p>
        </w:tc>
      </w:tr>
      <w:tr w:rsidR="003D14E4" w:rsidRPr="003D14E4" w14:paraId="1B7F7E44" w14:textId="77777777" w:rsidTr="00794071">
        <w:trPr>
          <w:trHeight w:val="1134"/>
        </w:trPr>
        <w:tc>
          <w:tcPr>
            <w:tcW w:w="1020" w:type="dxa"/>
            <w:tcBorders>
              <w:bottom w:val="single" w:sz="4" w:space="0" w:color="auto"/>
            </w:tcBorders>
            <w:shd w:val="clear" w:color="auto" w:fill="D9D9D9" w:themeFill="background1" w:themeFillShade="D9"/>
            <w:vAlign w:val="center"/>
          </w:tcPr>
          <w:p w14:paraId="6809CA75" w14:textId="4112007F"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課程</w:t>
            </w:r>
            <w:r w:rsidR="00794071" w:rsidRPr="003D14E4">
              <w:rPr>
                <w:rFonts w:ascii="標楷體" w:eastAsia="標楷體" w:hAnsi="標楷體" w:cs="Times New Roman"/>
                <w:b/>
                <w:bCs/>
                <w:kern w:val="0"/>
                <w:szCs w:val="24"/>
              </w:rPr>
              <w:br/>
            </w:r>
            <w:r w:rsidRPr="003D14E4">
              <w:rPr>
                <w:rFonts w:ascii="標楷體" w:eastAsia="標楷體" w:hAnsi="標楷體" w:cs="Times New Roman"/>
                <w:b/>
                <w:bCs/>
                <w:kern w:val="0"/>
                <w:szCs w:val="24"/>
              </w:rPr>
              <w:t>類別</w:t>
            </w:r>
          </w:p>
        </w:tc>
        <w:tc>
          <w:tcPr>
            <w:tcW w:w="1020" w:type="dxa"/>
            <w:tcBorders>
              <w:bottom w:val="single" w:sz="4" w:space="0" w:color="auto"/>
            </w:tcBorders>
            <w:shd w:val="clear" w:color="auto" w:fill="D9D9D9" w:themeFill="background1" w:themeFillShade="D9"/>
            <w:vAlign w:val="center"/>
          </w:tcPr>
          <w:p w14:paraId="5AA8C8EA"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最低</w:t>
            </w:r>
            <w:r w:rsidRPr="003D14E4">
              <w:rPr>
                <w:rFonts w:ascii="標楷體" w:eastAsia="標楷體" w:hAnsi="標楷體" w:cs="Times New Roman"/>
                <w:b/>
                <w:bCs/>
                <w:kern w:val="0"/>
                <w:szCs w:val="24"/>
              </w:rPr>
              <w:br/>
              <w:t>學分數</w:t>
            </w:r>
          </w:p>
        </w:tc>
        <w:tc>
          <w:tcPr>
            <w:tcW w:w="3770" w:type="dxa"/>
            <w:gridSpan w:val="2"/>
            <w:tcBorders>
              <w:bottom w:val="single" w:sz="4" w:space="0" w:color="auto"/>
            </w:tcBorders>
            <w:shd w:val="clear" w:color="auto" w:fill="D9D9D9" w:themeFill="background1" w:themeFillShade="D9"/>
            <w:vAlign w:val="center"/>
          </w:tcPr>
          <w:p w14:paraId="18308DC1"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新細明體"/>
                <w:b/>
                <w:bCs/>
                <w:kern w:val="0"/>
                <w:szCs w:val="24"/>
              </w:rPr>
              <w:t>課程核心內容</w:t>
            </w:r>
          </w:p>
        </w:tc>
        <w:tc>
          <w:tcPr>
            <w:tcW w:w="1843" w:type="dxa"/>
            <w:tcBorders>
              <w:bottom w:val="single" w:sz="4" w:space="0" w:color="auto"/>
            </w:tcBorders>
            <w:shd w:val="clear" w:color="auto" w:fill="D9D9D9" w:themeFill="background1" w:themeFillShade="D9"/>
            <w:vAlign w:val="center"/>
          </w:tcPr>
          <w:p w14:paraId="19BAE94D"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Times New Roman"/>
                <w:b/>
                <w:bCs/>
                <w:kern w:val="0"/>
                <w:szCs w:val="24"/>
              </w:rPr>
              <w:t>參考科目</w:t>
            </w:r>
          </w:p>
          <w:p w14:paraId="3294EDB0"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（僅供參考）</w:t>
            </w:r>
          </w:p>
        </w:tc>
        <w:tc>
          <w:tcPr>
            <w:tcW w:w="1134" w:type="dxa"/>
            <w:tcBorders>
              <w:bottom w:val="single" w:sz="4" w:space="0" w:color="auto"/>
            </w:tcBorders>
            <w:shd w:val="clear" w:color="auto" w:fill="D9D9D9" w:themeFill="background1" w:themeFillShade="D9"/>
            <w:vAlign w:val="center"/>
          </w:tcPr>
          <w:p w14:paraId="166F540E"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備註</w:t>
            </w:r>
          </w:p>
          <w:p w14:paraId="47F84BC4"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kern w:val="0"/>
                <w:szCs w:val="24"/>
              </w:rPr>
              <w:t>(</w:t>
            </w:r>
            <w:r w:rsidRPr="003D14E4">
              <w:rPr>
                <w:rFonts w:ascii="標楷體" w:eastAsia="標楷體" w:hAnsi="標楷體" w:cs="Times New Roman"/>
                <w:b/>
                <w:bCs/>
                <w:kern w:val="0"/>
                <w:szCs w:val="24"/>
              </w:rPr>
              <w:t>必、</w:t>
            </w:r>
            <w:proofErr w:type="gramStart"/>
            <w:r w:rsidRPr="003D14E4">
              <w:rPr>
                <w:rFonts w:ascii="標楷體" w:eastAsia="標楷體" w:hAnsi="標楷體" w:cs="Times New Roman"/>
                <w:b/>
                <w:bCs/>
                <w:kern w:val="0"/>
                <w:szCs w:val="24"/>
              </w:rPr>
              <w:t>選備規定</w:t>
            </w:r>
            <w:proofErr w:type="gramEnd"/>
            <w:r w:rsidRPr="003D14E4">
              <w:rPr>
                <w:rFonts w:ascii="標楷體" w:eastAsia="標楷體" w:hAnsi="標楷體" w:cs="Times New Roman"/>
                <w:b/>
                <w:bCs/>
                <w:kern w:val="0"/>
                <w:szCs w:val="24"/>
              </w:rPr>
              <w:t>)</w:t>
            </w:r>
          </w:p>
        </w:tc>
      </w:tr>
      <w:tr w:rsidR="003D14E4" w:rsidRPr="003D14E4" w14:paraId="6C924FB4" w14:textId="77777777" w:rsidTr="00DC4C08">
        <w:trPr>
          <w:trHeight w:val="794"/>
        </w:trPr>
        <w:tc>
          <w:tcPr>
            <w:tcW w:w="1020" w:type="dxa"/>
            <w:vMerge w:val="restart"/>
            <w:vAlign w:val="center"/>
          </w:tcPr>
          <w:p w14:paraId="051BA4F0" w14:textId="77777777" w:rsidR="00794071" w:rsidRPr="003D14E4" w:rsidRDefault="00794071" w:rsidP="003C4E6D">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szCs w:val="24"/>
              </w:rPr>
              <w:t>基礎知識</w:t>
            </w:r>
            <w:r w:rsidRPr="003D14E4">
              <w:rPr>
                <w:rFonts w:ascii="標楷體" w:eastAsia="標楷體" w:hAnsi="標楷體" w:cs="Times New Roman"/>
                <w:b/>
                <w:szCs w:val="24"/>
              </w:rPr>
              <w:br/>
              <w:t>與方法</w:t>
            </w:r>
          </w:p>
        </w:tc>
        <w:tc>
          <w:tcPr>
            <w:tcW w:w="1020" w:type="dxa"/>
            <w:vMerge w:val="restart"/>
            <w:vAlign w:val="center"/>
          </w:tcPr>
          <w:p w14:paraId="10934170" w14:textId="77777777" w:rsidR="00794071" w:rsidRPr="003D14E4" w:rsidRDefault="00794071" w:rsidP="003C4E6D">
            <w:pPr>
              <w:jc w:val="center"/>
              <w:rPr>
                <w:rFonts w:ascii="標楷體" w:eastAsia="標楷體" w:hAnsi="標楷體" w:cs="Times New Roman"/>
              </w:rPr>
            </w:pPr>
            <w:r w:rsidRPr="003D14E4">
              <w:rPr>
                <w:rFonts w:ascii="標楷體" w:eastAsia="標楷體" w:hAnsi="標楷體" w:cs="Times New Roman" w:hint="eastAsia"/>
              </w:rPr>
              <w:t>6</w:t>
            </w:r>
          </w:p>
        </w:tc>
        <w:tc>
          <w:tcPr>
            <w:tcW w:w="3770" w:type="dxa"/>
            <w:gridSpan w:val="2"/>
            <w:shd w:val="clear" w:color="auto" w:fill="auto"/>
            <w:vAlign w:val="center"/>
          </w:tcPr>
          <w:p w14:paraId="7C422CA4" w14:textId="77777777" w:rsidR="00794071" w:rsidRPr="003D14E4" w:rsidRDefault="00794071" w:rsidP="009942A5">
            <w:pPr>
              <w:pStyle w:val="a9"/>
              <w:numPr>
                <w:ilvl w:val="0"/>
                <w:numId w:val="1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重度與多重障礙學生的健康照護需求與管理</w:t>
            </w:r>
          </w:p>
        </w:tc>
        <w:tc>
          <w:tcPr>
            <w:tcW w:w="1843" w:type="dxa"/>
            <w:vMerge w:val="restart"/>
            <w:shd w:val="clear" w:color="auto" w:fill="auto"/>
            <w:vAlign w:val="center"/>
          </w:tcPr>
          <w:p w14:paraId="11B7904F" w14:textId="77777777" w:rsidR="00794071" w:rsidRPr="003D14E4" w:rsidRDefault="00794071" w:rsidP="003C4E6D">
            <w:pPr>
              <w:jc w:val="both"/>
              <w:rPr>
                <w:rFonts w:ascii="標楷體" w:eastAsia="標楷體" w:hAnsi="標楷體" w:cs="Times New Roman"/>
              </w:rPr>
            </w:pPr>
            <w:r w:rsidRPr="003D14E4">
              <w:rPr>
                <w:rFonts w:ascii="標楷體" w:eastAsia="標楷體" w:hAnsi="標楷體" w:cs="新細明體" w:hint="eastAsia"/>
                <w:kern w:val="0"/>
                <w:szCs w:val="24"/>
              </w:rPr>
              <w:t>重度障礙、重度與多重障礙、多重障礙教育、身體病弱、重度與多重障礙學生評量、腦性麻痺</w:t>
            </w:r>
          </w:p>
        </w:tc>
        <w:tc>
          <w:tcPr>
            <w:tcW w:w="1134" w:type="dxa"/>
            <w:vMerge w:val="restart"/>
            <w:vAlign w:val="center"/>
          </w:tcPr>
          <w:p w14:paraId="7645BDE1" w14:textId="3410048B" w:rsidR="00794071" w:rsidRPr="003D14E4" w:rsidRDefault="00794071" w:rsidP="00794071">
            <w:pPr>
              <w:widowControl/>
              <w:jc w:val="both"/>
              <w:rPr>
                <w:rFonts w:ascii="標楷體" w:eastAsia="標楷體" w:hAnsi="標楷體" w:cs="Times New Roman"/>
                <w:kern w:val="0"/>
                <w:szCs w:val="24"/>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4</w:t>
            </w:r>
            <w:r w:rsidRPr="003D14E4">
              <w:rPr>
                <w:rFonts w:ascii="標楷體" w:eastAsia="標楷體" w:hAnsi="標楷體" w:cs="Times New Roman"/>
                <w:kern w:val="0"/>
                <w:szCs w:val="24"/>
              </w:rPr>
              <w:t>學分</w:t>
            </w:r>
          </w:p>
        </w:tc>
      </w:tr>
      <w:tr w:rsidR="003D14E4" w:rsidRPr="003D14E4" w14:paraId="587CA667" w14:textId="77777777" w:rsidTr="00DC4C08">
        <w:trPr>
          <w:trHeight w:val="794"/>
        </w:trPr>
        <w:tc>
          <w:tcPr>
            <w:tcW w:w="1020" w:type="dxa"/>
            <w:vMerge/>
            <w:vAlign w:val="center"/>
          </w:tcPr>
          <w:p w14:paraId="4408AD0B" w14:textId="77777777" w:rsidR="00794071" w:rsidRPr="003D14E4" w:rsidRDefault="00794071" w:rsidP="003C4E6D">
            <w:pPr>
              <w:jc w:val="center"/>
              <w:rPr>
                <w:rFonts w:ascii="標楷體" w:eastAsia="標楷體" w:hAnsi="標楷體" w:cs="Times New Roman"/>
                <w:b/>
                <w:kern w:val="0"/>
                <w:szCs w:val="24"/>
              </w:rPr>
            </w:pPr>
          </w:p>
        </w:tc>
        <w:tc>
          <w:tcPr>
            <w:tcW w:w="1020" w:type="dxa"/>
            <w:vMerge/>
            <w:vAlign w:val="center"/>
          </w:tcPr>
          <w:p w14:paraId="1BE35431" w14:textId="77777777" w:rsidR="00794071" w:rsidRPr="003D14E4" w:rsidRDefault="00794071" w:rsidP="003C4E6D">
            <w:pPr>
              <w:jc w:val="center"/>
              <w:rPr>
                <w:rFonts w:ascii="標楷體" w:eastAsia="標楷體" w:hAnsi="標楷體" w:cs="Times New Roman"/>
              </w:rPr>
            </w:pPr>
          </w:p>
        </w:tc>
        <w:tc>
          <w:tcPr>
            <w:tcW w:w="3770" w:type="dxa"/>
            <w:gridSpan w:val="2"/>
            <w:shd w:val="clear" w:color="auto" w:fill="auto"/>
            <w:vAlign w:val="center"/>
          </w:tcPr>
          <w:p w14:paraId="7B21A36E" w14:textId="77777777" w:rsidR="00794071" w:rsidRPr="003D14E4" w:rsidRDefault="00794071" w:rsidP="009942A5">
            <w:pPr>
              <w:pStyle w:val="a9"/>
              <w:numPr>
                <w:ilvl w:val="0"/>
                <w:numId w:val="1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重度與多重障礙學生的學習需求</w:t>
            </w:r>
          </w:p>
        </w:tc>
        <w:tc>
          <w:tcPr>
            <w:tcW w:w="1843" w:type="dxa"/>
            <w:vMerge/>
            <w:shd w:val="clear" w:color="auto" w:fill="auto"/>
            <w:vAlign w:val="center"/>
          </w:tcPr>
          <w:p w14:paraId="5487A5AD"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72EBBB48" w14:textId="77777777" w:rsidR="00794071" w:rsidRPr="003D14E4" w:rsidRDefault="00794071" w:rsidP="003C4E6D">
            <w:pPr>
              <w:jc w:val="center"/>
              <w:rPr>
                <w:rFonts w:ascii="標楷體" w:eastAsia="標楷體" w:hAnsi="標楷體" w:cs="Times New Roman"/>
                <w:kern w:val="0"/>
                <w:szCs w:val="24"/>
              </w:rPr>
            </w:pPr>
          </w:p>
        </w:tc>
      </w:tr>
      <w:tr w:rsidR="003D14E4" w:rsidRPr="003D14E4" w14:paraId="326BBD3A" w14:textId="77777777" w:rsidTr="00DC4C08">
        <w:trPr>
          <w:trHeight w:val="794"/>
        </w:trPr>
        <w:tc>
          <w:tcPr>
            <w:tcW w:w="1020" w:type="dxa"/>
            <w:vMerge/>
            <w:vAlign w:val="center"/>
          </w:tcPr>
          <w:p w14:paraId="410890F7" w14:textId="77777777" w:rsidR="00794071" w:rsidRPr="003D14E4" w:rsidRDefault="00794071" w:rsidP="003C4E6D">
            <w:pPr>
              <w:jc w:val="center"/>
              <w:rPr>
                <w:rFonts w:ascii="標楷體" w:eastAsia="標楷體" w:hAnsi="標楷體" w:cs="Times New Roman"/>
                <w:b/>
                <w:kern w:val="0"/>
                <w:szCs w:val="24"/>
              </w:rPr>
            </w:pPr>
          </w:p>
        </w:tc>
        <w:tc>
          <w:tcPr>
            <w:tcW w:w="1020" w:type="dxa"/>
            <w:vMerge/>
            <w:vAlign w:val="center"/>
          </w:tcPr>
          <w:p w14:paraId="00AE1B84" w14:textId="77777777" w:rsidR="00794071" w:rsidRPr="003D14E4" w:rsidRDefault="00794071" w:rsidP="003C4E6D">
            <w:pPr>
              <w:jc w:val="center"/>
              <w:rPr>
                <w:rFonts w:ascii="標楷體" w:eastAsia="標楷體" w:hAnsi="標楷體" w:cs="Times New Roman"/>
              </w:rPr>
            </w:pPr>
          </w:p>
        </w:tc>
        <w:tc>
          <w:tcPr>
            <w:tcW w:w="3770" w:type="dxa"/>
            <w:gridSpan w:val="2"/>
            <w:shd w:val="clear" w:color="auto" w:fill="auto"/>
            <w:vAlign w:val="center"/>
          </w:tcPr>
          <w:p w14:paraId="32624AE1" w14:textId="77777777" w:rsidR="00794071" w:rsidRPr="003D14E4" w:rsidRDefault="00794071" w:rsidP="009942A5">
            <w:pPr>
              <w:pStyle w:val="a9"/>
              <w:numPr>
                <w:ilvl w:val="0"/>
                <w:numId w:val="1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重度與多重障礙學生的溝通需求</w:t>
            </w:r>
          </w:p>
        </w:tc>
        <w:tc>
          <w:tcPr>
            <w:tcW w:w="1843" w:type="dxa"/>
            <w:vMerge/>
            <w:shd w:val="clear" w:color="auto" w:fill="auto"/>
            <w:vAlign w:val="center"/>
          </w:tcPr>
          <w:p w14:paraId="7FDF6EDB"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39ACBA16" w14:textId="77777777" w:rsidR="00794071" w:rsidRPr="003D14E4" w:rsidRDefault="00794071" w:rsidP="003C4E6D">
            <w:pPr>
              <w:jc w:val="center"/>
              <w:rPr>
                <w:rFonts w:ascii="標楷體" w:eastAsia="標楷體" w:hAnsi="標楷體" w:cs="Times New Roman"/>
                <w:kern w:val="0"/>
                <w:szCs w:val="24"/>
              </w:rPr>
            </w:pPr>
          </w:p>
        </w:tc>
      </w:tr>
      <w:tr w:rsidR="003D14E4" w:rsidRPr="003D14E4" w14:paraId="7934172A" w14:textId="77777777" w:rsidTr="00DC4C08">
        <w:trPr>
          <w:trHeight w:val="794"/>
        </w:trPr>
        <w:tc>
          <w:tcPr>
            <w:tcW w:w="1020" w:type="dxa"/>
            <w:vMerge/>
            <w:vAlign w:val="center"/>
          </w:tcPr>
          <w:p w14:paraId="6A472EBD" w14:textId="77777777" w:rsidR="00794071" w:rsidRPr="003D14E4" w:rsidRDefault="00794071" w:rsidP="003C4E6D">
            <w:pPr>
              <w:jc w:val="center"/>
              <w:rPr>
                <w:rFonts w:ascii="標楷體" w:eastAsia="標楷體" w:hAnsi="標楷體" w:cs="Times New Roman"/>
                <w:b/>
                <w:kern w:val="0"/>
                <w:szCs w:val="24"/>
              </w:rPr>
            </w:pPr>
          </w:p>
        </w:tc>
        <w:tc>
          <w:tcPr>
            <w:tcW w:w="1020" w:type="dxa"/>
            <w:vMerge/>
            <w:vAlign w:val="center"/>
          </w:tcPr>
          <w:p w14:paraId="47D8EC3D" w14:textId="77777777" w:rsidR="00794071" w:rsidRPr="003D14E4" w:rsidRDefault="00794071" w:rsidP="003C4E6D">
            <w:pPr>
              <w:jc w:val="center"/>
              <w:rPr>
                <w:rFonts w:ascii="標楷體" w:eastAsia="標楷體" w:hAnsi="標楷體" w:cs="Times New Roman"/>
              </w:rPr>
            </w:pPr>
          </w:p>
        </w:tc>
        <w:tc>
          <w:tcPr>
            <w:tcW w:w="3770" w:type="dxa"/>
            <w:gridSpan w:val="2"/>
            <w:shd w:val="clear" w:color="auto" w:fill="auto"/>
            <w:vAlign w:val="center"/>
          </w:tcPr>
          <w:p w14:paraId="67EBC95B" w14:textId="77777777" w:rsidR="00794071" w:rsidRPr="003D14E4" w:rsidRDefault="00794071" w:rsidP="009942A5">
            <w:pPr>
              <w:pStyle w:val="a9"/>
              <w:numPr>
                <w:ilvl w:val="0"/>
                <w:numId w:val="1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重度與多重障礙學生的鑑定與安置</w:t>
            </w:r>
          </w:p>
        </w:tc>
        <w:tc>
          <w:tcPr>
            <w:tcW w:w="1843" w:type="dxa"/>
            <w:vMerge/>
            <w:shd w:val="clear" w:color="auto" w:fill="auto"/>
            <w:vAlign w:val="center"/>
          </w:tcPr>
          <w:p w14:paraId="5B98A929"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0A9E6277" w14:textId="77777777" w:rsidR="00794071" w:rsidRPr="003D14E4" w:rsidRDefault="00794071" w:rsidP="003C4E6D">
            <w:pPr>
              <w:jc w:val="center"/>
              <w:rPr>
                <w:rFonts w:ascii="標楷體" w:eastAsia="標楷體" w:hAnsi="標楷體" w:cs="Times New Roman"/>
                <w:kern w:val="0"/>
                <w:szCs w:val="24"/>
              </w:rPr>
            </w:pPr>
          </w:p>
        </w:tc>
      </w:tr>
      <w:tr w:rsidR="003D14E4" w:rsidRPr="003D14E4" w14:paraId="17AAE423" w14:textId="77777777" w:rsidTr="00DC4C08">
        <w:trPr>
          <w:trHeight w:val="454"/>
        </w:trPr>
        <w:tc>
          <w:tcPr>
            <w:tcW w:w="1020" w:type="dxa"/>
            <w:vMerge/>
            <w:vAlign w:val="center"/>
          </w:tcPr>
          <w:p w14:paraId="5E699F57" w14:textId="77777777" w:rsidR="00794071" w:rsidRPr="003D14E4" w:rsidRDefault="00794071" w:rsidP="003C4E6D">
            <w:pPr>
              <w:jc w:val="center"/>
              <w:rPr>
                <w:rFonts w:ascii="標楷體" w:eastAsia="標楷體" w:hAnsi="標楷體" w:cs="Times New Roman"/>
                <w:b/>
                <w:kern w:val="0"/>
                <w:szCs w:val="24"/>
              </w:rPr>
            </w:pPr>
          </w:p>
        </w:tc>
        <w:tc>
          <w:tcPr>
            <w:tcW w:w="1020" w:type="dxa"/>
            <w:vMerge/>
            <w:vAlign w:val="center"/>
          </w:tcPr>
          <w:p w14:paraId="1512BAD4" w14:textId="77777777" w:rsidR="00794071" w:rsidRPr="003D14E4" w:rsidRDefault="00794071" w:rsidP="003C4E6D">
            <w:pPr>
              <w:jc w:val="center"/>
              <w:rPr>
                <w:rFonts w:ascii="標楷體" w:eastAsia="標楷體" w:hAnsi="標楷體" w:cs="Times New Roman"/>
              </w:rPr>
            </w:pPr>
          </w:p>
        </w:tc>
        <w:tc>
          <w:tcPr>
            <w:tcW w:w="3770" w:type="dxa"/>
            <w:gridSpan w:val="2"/>
            <w:tcBorders>
              <w:bottom w:val="double" w:sz="4" w:space="0" w:color="auto"/>
            </w:tcBorders>
            <w:shd w:val="clear" w:color="auto" w:fill="auto"/>
            <w:vAlign w:val="center"/>
          </w:tcPr>
          <w:p w14:paraId="0A9611EA" w14:textId="77777777" w:rsidR="00794071" w:rsidRPr="003D14E4" w:rsidRDefault="00794071" w:rsidP="009942A5">
            <w:pPr>
              <w:pStyle w:val="a9"/>
              <w:numPr>
                <w:ilvl w:val="0"/>
                <w:numId w:val="1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重度與多重障礙學生的評量</w:t>
            </w:r>
          </w:p>
        </w:tc>
        <w:tc>
          <w:tcPr>
            <w:tcW w:w="1843" w:type="dxa"/>
            <w:vMerge/>
            <w:tcBorders>
              <w:bottom w:val="double" w:sz="4" w:space="0" w:color="auto"/>
            </w:tcBorders>
            <w:shd w:val="clear" w:color="auto" w:fill="auto"/>
            <w:vAlign w:val="center"/>
          </w:tcPr>
          <w:p w14:paraId="3A39E8A5"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5A9EC2FA" w14:textId="77777777" w:rsidR="00794071" w:rsidRPr="003D14E4" w:rsidRDefault="00794071" w:rsidP="003C4E6D">
            <w:pPr>
              <w:jc w:val="center"/>
              <w:rPr>
                <w:rFonts w:ascii="標楷體" w:eastAsia="標楷體" w:hAnsi="標楷體" w:cs="Times New Roman"/>
                <w:kern w:val="0"/>
                <w:szCs w:val="24"/>
              </w:rPr>
            </w:pPr>
          </w:p>
        </w:tc>
      </w:tr>
      <w:tr w:rsidR="003D14E4" w:rsidRPr="003D14E4" w14:paraId="2D86576B" w14:textId="77777777" w:rsidTr="00DC4C08">
        <w:trPr>
          <w:trHeight w:val="794"/>
        </w:trPr>
        <w:tc>
          <w:tcPr>
            <w:tcW w:w="1020" w:type="dxa"/>
            <w:vMerge/>
          </w:tcPr>
          <w:p w14:paraId="11FEDB19" w14:textId="77777777" w:rsidR="00794071" w:rsidRPr="003D14E4" w:rsidRDefault="00794071" w:rsidP="003C4E6D">
            <w:pPr>
              <w:rPr>
                <w:rFonts w:ascii="標楷體" w:eastAsia="標楷體" w:hAnsi="標楷體" w:cs="Times New Roman"/>
              </w:rPr>
            </w:pPr>
          </w:p>
        </w:tc>
        <w:tc>
          <w:tcPr>
            <w:tcW w:w="1020" w:type="dxa"/>
            <w:vMerge/>
          </w:tcPr>
          <w:p w14:paraId="79281363" w14:textId="77777777" w:rsidR="00794071" w:rsidRPr="003D14E4" w:rsidRDefault="00794071" w:rsidP="003C4E6D">
            <w:pPr>
              <w:jc w:val="center"/>
              <w:rPr>
                <w:rFonts w:ascii="標楷體" w:eastAsia="標楷體" w:hAnsi="標楷體" w:cs="Times New Roman"/>
              </w:rPr>
            </w:pPr>
          </w:p>
        </w:tc>
        <w:tc>
          <w:tcPr>
            <w:tcW w:w="3770" w:type="dxa"/>
            <w:gridSpan w:val="2"/>
            <w:tcBorders>
              <w:top w:val="double" w:sz="4" w:space="0" w:color="auto"/>
            </w:tcBorders>
            <w:vAlign w:val="center"/>
          </w:tcPr>
          <w:p w14:paraId="117CBDD8" w14:textId="77777777" w:rsidR="00794071" w:rsidRPr="003D14E4" w:rsidRDefault="00794071" w:rsidP="009942A5">
            <w:pPr>
              <w:pStyle w:val="a9"/>
              <w:numPr>
                <w:ilvl w:val="0"/>
                <w:numId w:val="1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重度與多重障礙學生的教學原理與方法</w:t>
            </w:r>
          </w:p>
        </w:tc>
        <w:tc>
          <w:tcPr>
            <w:tcW w:w="1843" w:type="dxa"/>
            <w:vMerge w:val="restart"/>
            <w:tcBorders>
              <w:top w:val="double" w:sz="4" w:space="0" w:color="auto"/>
            </w:tcBorders>
            <w:vAlign w:val="center"/>
          </w:tcPr>
          <w:p w14:paraId="798BCB20" w14:textId="77777777" w:rsidR="00794071" w:rsidRPr="003D14E4" w:rsidRDefault="00794071" w:rsidP="003C4E6D">
            <w:pPr>
              <w:jc w:val="both"/>
              <w:rPr>
                <w:rFonts w:ascii="標楷體" w:eastAsia="標楷體" w:hAnsi="標楷體" w:cs="Times New Roman"/>
              </w:rPr>
            </w:pPr>
            <w:r w:rsidRPr="003D14E4">
              <w:rPr>
                <w:rFonts w:ascii="標楷體" w:eastAsia="標楷體" w:hAnsi="標楷體" w:cs="新細明體" w:hint="eastAsia"/>
                <w:kern w:val="0"/>
                <w:szCs w:val="24"/>
              </w:rPr>
              <w:t>重度與多重障礙學生之教學設計、重度與多重障礙教學</w:t>
            </w:r>
          </w:p>
        </w:tc>
        <w:tc>
          <w:tcPr>
            <w:tcW w:w="1134" w:type="dxa"/>
            <w:vMerge/>
            <w:vAlign w:val="center"/>
          </w:tcPr>
          <w:p w14:paraId="02FC8BA8" w14:textId="77777777" w:rsidR="00794071" w:rsidRPr="003D14E4" w:rsidRDefault="00794071" w:rsidP="003C4E6D">
            <w:pPr>
              <w:jc w:val="center"/>
              <w:rPr>
                <w:rFonts w:ascii="標楷體" w:eastAsia="標楷體" w:hAnsi="標楷體" w:cs="Times New Roman"/>
              </w:rPr>
            </w:pPr>
          </w:p>
        </w:tc>
      </w:tr>
      <w:tr w:rsidR="003D14E4" w:rsidRPr="003D14E4" w14:paraId="0837318B" w14:textId="77777777" w:rsidTr="00DC4C08">
        <w:trPr>
          <w:trHeight w:val="794"/>
        </w:trPr>
        <w:tc>
          <w:tcPr>
            <w:tcW w:w="1020" w:type="dxa"/>
            <w:vMerge/>
          </w:tcPr>
          <w:p w14:paraId="15D45DDF" w14:textId="77777777" w:rsidR="00794071" w:rsidRPr="003D14E4" w:rsidRDefault="00794071" w:rsidP="003C4E6D">
            <w:pPr>
              <w:rPr>
                <w:rFonts w:ascii="標楷體" w:eastAsia="標楷體" w:hAnsi="標楷體" w:cs="Times New Roman"/>
              </w:rPr>
            </w:pPr>
          </w:p>
        </w:tc>
        <w:tc>
          <w:tcPr>
            <w:tcW w:w="1020" w:type="dxa"/>
            <w:vMerge/>
          </w:tcPr>
          <w:p w14:paraId="0F21EEC2" w14:textId="77777777" w:rsidR="00794071" w:rsidRPr="003D14E4" w:rsidRDefault="00794071" w:rsidP="003C4E6D">
            <w:pPr>
              <w:jc w:val="center"/>
              <w:rPr>
                <w:rFonts w:ascii="標楷體" w:eastAsia="標楷體" w:hAnsi="標楷體" w:cs="Times New Roman"/>
              </w:rPr>
            </w:pPr>
          </w:p>
        </w:tc>
        <w:tc>
          <w:tcPr>
            <w:tcW w:w="3770" w:type="dxa"/>
            <w:gridSpan w:val="2"/>
            <w:vAlign w:val="center"/>
          </w:tcPr>
          <w:p w14:paraId="23D14B8A" w14:textId="77777777" w:rsidR="00794071" w:rsidRPr="003D14E4" w:rsidRDefault="00794071" w:rsidP="009942A5">
            <w:pPr>
              <w:pStyle w:val="a9"/>
              <w:numPr>
                <w:ilvl w:val="0"/>
                <w:numId w:val="1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重度與多重障礙學生的教材教具設計</w:t>
            </w:r>
          </w:p>
        </w:tc>
        <w:tc>
          <w:tcPr>
            <w:tcW w:w="1843" w:type="dxa"/>
            <w:vMerge/>
            <w:vAlign w:val="center"/>
          </w:tcPr>
          <w:p w14:paraId="2F4BB66A"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06A1CCB7" w14:textId="77777777" w:rsidR="00794071" w:rsidRPr="003D14E4" w:rsidRDefault="00794071" w:rsidP="003C4E6D">
            <w:pPr>
              <w:jc w:val="center"/>
              <w:rPr>
                <w:rFonts w:ascii="標楷體" w:eastAsia="標楷體" w:hAnsi="標楷體" w:cs="Times New Roman"/>
                <w:kern w:val="0"/>
                <w:szCs w:val="24"/>
              </w:rPr>
            </w:pPr>
          </w:p>
        </w:tc>
      </w:tr>
      <w:tr w:rsidR="003D14E4" w:rsidRPr="003D14E4" w14:paraId="67F39DB3" w14:textId="77777777" w:rsidTr="00DC4C08">
        <w:trPr>
          <w:trHeight w:val="794"/>
        </w:trPr>
        <w:tc>
          <w:tcPr>
            <w:tcW w:w="1020" w:type="dxa"/>
            <w:vMerge/>
          </w:tcPr>
          <w:p w14:paraId="487469A7" w14:textId="77777777" w:rsidR="00794071" w:rsidRPr="003D14E4" w:rsidRDefault="00794071" w:rsidP="003C4E6D">
            <w:pPr>
              <w:rPr>
                <w:rFonts w:ascii="標楷體" w:eastAsia="標楷體" w:hAnsi="標楷體" w:cs="Times New Roman"/>
              </w:rPr>
            </w:pPr>
          </w:p>
        </w:tc>
        <w:tc>
          <w:tcPr>
            <w:tcW w:w="1020" w:type="dxa"/>
            <w:vMerge/>
          </w:tcPr>
          <w:p w14:paraId="35060270" w14:textId="77777777" w:rsidR="00794071" w:rsidRPr="003D14E4" w:rsidRDefault="00794071" w:rsidP="003C4E6D">
            <w:pPr>
              <w:jc w:val="center"/>
              <w:rPr>
                <w:rFonts w:ascii="標楷體" w:eastAsia="標楷體" w:hAnsi="標楷體" w:cs="Times New Roman"/>
              </w:rPr>
            </w:pPr>
          </w:p>
        </w:tc>
        <w:tc>
          <w:tcPr>
            <w:tcW w:w="3770" w:type="dxa"/>
            <w:gridSpan w:val="2"/>
            <w:vAlign w:val="center"/>
          </w:tcPr>
          <w:p w14:paraId="42984333" w14:textId="77777777" w:rsidR="00794071" w:rsidRPr="003D14E4" w:rsidRDefault="00794071" w:rsidP="009942A5">
            <w:pPr>
              <w:pStyle w:val="a9"/>
              <w:numPr>
                <w:ilvl w:val="0"/>
                <w:numId w:val="1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重度與多重障礙學生的感覺與動作系統之處理</w:t>
            </w:r>
          </w:p>
        </w:tc>
        <w:tc>
          <w:tcPr>
            <w:tcW w:w="1843" w:type="dxa"/>
            <w:vMerge/>
            <w:vAlign w:val="center"/>
          </w:tcPr>
          <w:p w14:paraId="6656E46D"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2E860ED4" w14:textId="77777777" w:rsidR="00794071" w:rsidRPr="003D14E4" w:rsidRDefault="00794071" w:rsidP="003C4E6D">
            <w:pPr>
              <w:jc w:val="center"/>
              <w:rPr>
                <w:rFonts w:ascii="標楷體" w:eastAsia="標楷體" w:hAnsi="標楷體" w:cs="Times New Roman"/>
                <w:kern w:val="0"/>
                <w:szCs w:val="24"/>
              </w:rPr>
            </w:pPr>
          </w:p>
        </w:tc>
      </w:tr>
      <w:tr w:rsidR="003D14E4" w:rsidRPr="003D14E4" w14:paraId="2D931BCC" w14:textId="77777777" w:rsidTr="00DC4C08">
        <w:trPr>
          <w:trHeight w:val="794"/>
        </w:trPr>
        <w:tc>
          <w:tcPr>
            <w:tcW w:w="1020" w:type="dxa"/>
            <w:vMerge/>
          </w:tcPr>
          <w:p w14:paraId="07F5CF32" w14:textId="77777777" w:rsidR="00794071" w:rsidRPr="003D14E4" w:rsidRDefault="00794071" w:rsidP="003C4E6D">
            <w:pPr>
              <w:rPr>
                <w:rFonts w:ascii="標楷體" w:eastAsia="標楷體" w:hAnsi="標楷體" w:cs="Times New Roman"/>
              </w:rPr>
            </w:pPr>
          </w:p>
        </w:tc>
        <w:tc>
          <w:tcPr>
            <w:tcW w:w="1020" w:type="dxa"/>
            <w:vMerge/>
          </w:tcPr>
          <w:p w14:paraId="7C1A6B9B" w14:textId="77777777" w:rsidR="00794071" w:rsidRPr="003D14E4" w:rsidRDefault="00794071" w:rsidP="003C4E6D">
            <w:pPr>
              <w:jc w:val="center"/>
              <w:rPr>
                <w:rFonts w:ascii="標楷體" w:eastAsia="標楷體" w:hAnsi="標楷體" w:cs="Times New Roman"/>
              </w:rPr>
            </w:pPr>
          </w:p>
        </w:tc>
        <w:tc>
          <w:tcPr>
            <w:tcW w:w="3770" w:type="dxa"/>
            <w:gridSpan w:val="2"/>
            <w:tcBorders>
              <w:bottom w:val="single" w:sz="4" w:space="0" w:color="auto"/>
            </w:tcBorders>
            <w:vAlign w:val="center"/>
          </w:tcPr>
          <w:p w14:paraId="1C9F0D3A" w14:textId="77777777" w:rsidR="00794071" w:rsidRPr="003D14E4" w:rsidRDefault="00794071" w:rsidP="009942A5">
            <w:pPr>
              <w:pStyle w:val="a9"/>
              <w:numPr>
                <w:ilvl w:val="0"/>
                <w:numId w:val="1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重度與多重障礙學生的擺位、移位之基本技巧</w:t>
            </w:r>
          </w:p>
        </w:tc>
        <w:tc>
          <w:tcPr>
            <w:tcW w:w="1843" w:type="dxa"/>
            <w:vMerge/>
            <w:tcBorders>
              <w:bottom w:val="single" w:sz="4" w:space="0" w:color="auto"/>
            </w:tcBorders>
            <w:vAlign w:val="center"/>
          </w:tcPr>
          <w:p w14:paraId="1CCB1D8C"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37395588" w14:textId="77777777" w:rsidR="00794071" w:rsidRPr="003D14E4" w:rsidRDefault="00794071" w:rsidP="003C4E6D">
            <w:pPr>
              <w:jc w:val="center"/>
              <w:rPr>
                <w:rFonts w:ascii="標楷體" w:eastAsia="標楷體" w:hAnsi="標楷體" w:cs="Times New Roman"/>
                <w:kern w:val="0"/>
                <w:szCs w:val="24"/>
              </w:rPr>
            </w:pPr>
          </w:p>
        </w:tc>
      </w:tr>
      <w:tr w:rsidR="003D14E4" w:rsidRPr="003D14E4" w14:paraId="15F533B8" w14:textId="77777777" w:rsidTr="00DC4C08">
        <w:trPr>
          <w:trHeight w:val="794"/>
        </w:trPr>
        <w:tc>
          <w:tcPr>
            <w:tcW w:w="1020" w:type="dxa"/>
            <w:vMerge/>
          </w:tcPr>
          <w:p w14:paraId="7F9E2F55" w14:textId="77777777" w:rsidR="00794071" w:rsidRPr="003D14E4" w:rsidRDefault="00794071" w:rsidP="003C4E6D">
            <w:pPr>
              <w:rPr>
                <w:rFonts w:ascii="標楷體" w:eastAsia="標楷體" w:hAnsi="標楷體"/>
                <w:b/>
                <w:szCs w:val="24"/>
              </w:rPr>
            </w:pPr>
          </w:p>
        </w:tc>
        <w:tc>
          <w:tcPr>
            <w:tcW w:w="1020" w:type="dxa"/>
            <w:vMerge/>
          </w:tcPr>
          <w:p w14:paraId="728AC1FE" w14:textId="77777777" w:rsidR="00794071" w:rsidRPr="003D14E4" w:rsidRDefault="00794071" w:rsidP="003C4E6D">
            <w:pPr>
              <w:jc w:val="center"/>
              <w:rPr>
                <w:rFonts w:ascii="標楷體" w:eastAsia="標楷體" w:hAnsi="標楷體" w:cs="Times New Roman"/>
              </w:rPr>
            </w:pPr>
          </w:p>
        </w:tc>
        <w:tc>
          <w:tcPr>
            <w:tcW w:w="3770" w:type="dxa"/>
            <w:gridSpan w:val="2"/>
            <w:tcBorders>
              <w:top w:val="single" w:sz="4" w:space="0" w:color="auto"/>
            </w:tcBorders>
            <w:vAlign w:val="center"/>
          </w:tcPr>
          <w:p w14:paraId="50411FB0" w14:textId="77777777" w:rsidR="00794071" w:rsidRPr="003D14E4" w:rsidRDefault="00794071" w:rsidP="009942A5">
            <w:pPr>
              <w:pStyle w:val="a9"/>
              <w:numPr>
                <w:ilvl w:val="0"/>
                <w:numId w:val="16"/>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重度與多重障礙學生的相關服務與支持策略</w:t>
            </w:r>
          </w:p>
        </w:tc>
        <w:tc>
          <w:tcPr>
            <w:tcW w:w="1843" w:type="dxa"/>
            <w:vMerge w:val="restart"/>
            <w:tcBorders>
              <w:top w:val="single" w:sz="4" w:space="0" w:color="auto"/>
            </w:tcBorders>
            <w:vAlign w:val="center"/>
          </w:tcPr>
          <w:p w14:paraId="6D698ADC" w14:textId="77777777" w:rsidR="00794071" w:rsidRPr="003D14E4" w:rsidRDefault="00794071" w:rsidP="003C4E6D">
            <w:pPr>
              <w:jc w:val="both"/>
              <w:rPr>
                <w:rFonts w:ascii="標楷體" w:eastAsia="標楷體" w:hAnsi="標楷體" w:cs="Times New Roman"/>
                <w:szCs w:val="24"/>
              </w:rPr>
            </w:pPr>
            <w:r w:rsidRPr="003D14E4">
              <w:rPr>
                <w:rFonts w:ascii="標楷體" w:eastAsia="標楷體" w:hAnsi="標楷體" w:cs="新細明體" w:hint="eastAsia"/>
                <w:kern w:val="0"/>
                <w:szCs w:val="24"/>
              </w:rPr>
              <w:t>重度與多重障礙學生之相關</w:t>
            </w:r>
            <w:r w:rsidRPr="003D14E4">
              <w:rPr>
                <w:rFonts w:ascii="標楷體" w:eastAsia="標楷體" w:hAnsi="標楷體" w:cs="新細明體" w:hint="eastAsia"/>
                <w:kern w:val="0"/>
                <w:szCs w:val="24"/>
              </w:rPr>
              <w:lastRenderedPageBreak/>
              <w:t>服務與支持、</w:t>
            </w:r>
            <w:r w:rsidRPr="003D14E4">
              <w:rPr>
                <w:rFonts w:ascii="標楷體" w:eastAsia="標楷體" w:hAnsi="標楷體" w:hint="eastAsia"/>
                <w:szCs w:val="24"/>
              </w:rPr>
              <w:t>跨專業團隊運作、專業團隊合作、專業合作與溝通、重度與多重障礙學生</w:t>
            </w:r>
            <w:r w:rsidRPr="003D14E4">
              <w:rPr>
                <w:rFonts w:ascii="標楷體" w:eastAsia="標楷體" w:hAnsi="標楷體" w:cs="Times New Roman"/>
                <w:kern w:val="0"/>
                <w:szCs w:val="24"/>
              </w:rPr>
              <w:t>生涯發展與轉銜教育</w:t>
            </w:r>
            <w:r w:rsidRPr="003D14E4">
              <w:rPr>
                <w:rFonts w:ascii="標楷體" w:eastAsia="標楷體" w:hAnsi="標楷體" w:hint="eastAsia"/>
                <w:szCs w:val="24"/>
              </w:rPr>
              <w:t>、重度與多重障礙學生</w:t>
            </w:r>
            <w:r w:rsidRPr="003D14E4">
              <w:rPr>
                <w:rFonts w:ascii="標楷體" w:eastAsia="標楷體" w:hAnsi="標楷體" w:cs="Times New Roman"/>
                <w:kern w:val="0"/>
                <w:szCs w:val="24"/>
              </w:rPr>
              <w:t>生涯與轉銜</w:t>
            </w:r>
            <w:r w:rsidRPr="003D14E4">
              <w:rPr>
                <w:rFonts w:ascii="標楷體" w:eastAsia="標楷體" w:hAnsi="標楷體" w:cs="Times New Roman" w:hint="eastAsia"/>
                <w:kern w:val="0"/>
                <w:szCs w:val="24"/>
              </w:rPr>
              <w:t>、</w:t>
            </w:r>
            <w:r w:rsidRPr="003D14E4">
              <w:rPr>
                <w:rFonts w:ascii="標楷體" w:eastAsia="標楷體" w:hAnsi="標楷體" w:hint="eastAsia"/>
                <w:szCs w:val="24"/>
              </w:rPr>
              <w:t>重度與多重障礙學生</w:t>
            </w:r>
            <w:r w:rsidRPr="003D14E4">
              <w:rPr>
                <w:rFonts w:ascii="標楷體" w:eastAsia="標楷體" w:hAnsi="標楷體" w:cs="Times New Roman" w:hint="eastAsia"/>
                <w:kern w:val="0"/>
                <w:szCs w:val="24"/>
              </w:rPr>
              <w:t>轉銜</w:t>
            </w:r>
            <w:r w:rsidRPr="003D14E4">
              <w:rPr>
                <w:rFonts w:ascii="標楷體" w:eastAsia="標楷體" w:hAnsi="標楷體" w:cs="Times New Roman"/>
                <w:kern w:val="0"/>
                <w:szCs w:val="24"/>
              </w:rPr>
              <w:t>與</w:t>
            </w:r>
            <w:r w:rsidRPr="003D14E4">
              <w:rPr>
                <w:rFonts w:ascii="標楷體" w:eastAsia="標楷體" w:hAnsi="標楷體" w:cs="Times New Roman" w:hint="eastAsia"/>
                <w:kern w:val="0"/>
                <w:szCs w:val="24"/>
              </w:rPr>
              <w:t>職業</w:t>
            </w:r>
            <w:r w:rsidRPr="003D14E4">
              <w:rPr>
                <w:rFonts w:ascii="標楷體" w:eastAsia="標楷體" w:hAnsi="標楷體" w:cs="Times New Roman"/>
                <w:kern w:val="0"/>
                <w:szCs w:val="24"/>
              </w:rPr>
              <w:t>教育</w:t>
            </w:r>
            <w:r w:rsidRPr="003D14E4">
              <w:rPr>
                <w:rFonts w:ascii="標楷體" w:eastAsia="標楷體" w:hAnsi="標楷體" w:cs="Times New Roman" w:hint="eastAsia"/>
                <w:kern w:val="0"/>
                <w:szCs w:val="24"/>
              </w:rPr>
              <w:t>、</w:t>
            </w:r>
            <w:r w:rsidRPr="003D14E4">
              <w:rPr>
                <w:rFonts w:ascii="標楷體" w:eastAsia="標楷體" w:hAnsi="標楷體" w:hint="eastAsia"/>
                <w:szCs w:val="24"/>
              </w:rPr>
              <w:t>重度與多重障礙學生</w:t>
            </w:r>
            <w:r w:rsidRPr="003D14E4">
              <w:rPr>
                <w:rFonts w:ascii="標楷體" w:eastAsia="標楷體" w:hAnsi="標楷體" w:cs="Times New Roman" w:hint="eastAsia"/>
                <w:kern w:val="0"/>
                <w:szCs w:val="24"/>
              </w:rPr>
              <w:t>轉銜</w:t>
            </w:r>
            <w:r w:rsidRPr="003D14E4">
              <w:rPr>
                <w:rFonts w:ascii="標楷體" w:eastAsia="標楷體" w:hAnsi="標楷體" w:cs="Times New Roman"/>
                <w:kern w:val="0"/>
                <w:szCs w:val="24"/>
              </w:rPr>
              <w:t>與</w:t>
            </w:r>
            <w:r w:rsidRPr="003D14E4">
              <w:rPr>
                <w:rFonts w:ascii="標楷體" w:eastAsia="標楷體" w:hAnsi="標楷體" w:cs="Times New Roman" w:hint="eastAsia"/>
                <w:kern w:val="0"/>
                <w:szCs w:val="24"/>
              </w:rPr>
              <w:t>輔導、</w:t>
            </w:r>
            <w:r w:rsidRPr="003D14E4">
              <w:rPr>
                <w:rFonts w:ascii="標楷體" w:eastAsia="標楷體" w:hAnsi="標楷體" w:hint="eastAsia"/>
                <w:szCs w:val="24"/>
              </w:rPr>
              <w:t>重度與多重障礙學生的家庭支持與親師溝通、重度與多重障礙學生的親師合作與家庭支援</w:t>
            </w:r>
          </w:p>
        </w:tc>
        <w:tc>
          <w:tcPr>
            <w:tcW w:w="1134" w:type="dxa"/>
            <w:vMerge/>
            <w:vAlign w:val="center"/>
          </w:tcPr>
          <w:p w14:paraId="050117A8" w14:textId="77777777" w:rsidR="00794071" w:rsidRPr="003D14E4" w:rsidRDefault="00794071" w:rsidP="003C4E6D">
            <w:pPr>
              <w:widowControl/>
              <w:jc w:val="center"/>
              <w:rPr>
                <w:rFonts w:ascii="標楷體" w:eastAsia="標楷體" w:hAnsi="標楷體" w:cs="Times New Roman"/>
                <w:kern w:val="0"/>
                <w:szCs w:val="24"/>
              </w:rPr>
            </w:pPr>
          </w:p>
        </w:tc>
      </w:tr>
      <w:tr w:rsidR="003D14E4" w:rsidRPr="003D14E4" w14:paraId="1687B815" w14:textId="77777777" w:rsidTr="00DC4C08">
        <w:trPr>
          <w:trHeight w:val="1757"/>
        </w:trPr>
        <w:tc>
          <w:tcPr>
            <w:tcW w:w="1020" w:type="dxa"/>
            <w:vMerge/>
          </w:tcPr>
          <w:p w14:paraId="7ACDC958" w14:textId="77777777" w:rsidR="00794071" w:rsidRPr="003D14E4" w:rsidRDefault="00794071" w:rsidP="003C4E6D">
            <w:pPr>
              <w:rPr>
                <w:rFonts w:ascii="標楷體" w:eastAsia="標楷體" w:hAnsi="標楷體"/>
                <w:b/>
                <w:szCs w:val="24"/>
              </w:rPr>
            </w:pPr>
          </w:p>
        </w:tc>
        <w:tc>
          <w:tcPr>
            <w:tcW w:w="1020" w:type="dxa"/>
            <w:vMerge/>
          </w:tcPr>
          <w:p w14:paraId="43B23B51" w14:textId="77777777" w:rsidR="00794071" w:rsidRPr="003D14E4" w:rsidRDefault="00794071" w:rsidP="003C4E6D">
            <w:pPr>
              <w:jc w:val="center"/>
              <w:rPr>
                <w:rFonts w:ascii="標楷體" w:eastAsia="標楷體" w:hAnsi="標楷體" w:cs="Times New Roman"/>
              </w:rPr>
            </w:pPr>
          </w:p>
        </w:tc>
        <w:tc>
          <w:tcPr>
            <w:tcW w:w="3770" w:type="dxa"/>
            <w:gridSpan w:val="2"/>
            <w:vAlign w:val="center"/>
          </w:tcPr>
          <w:p w14:paraId="279A6021" w14:textId="77777777" w:rsidR="00794071" w:rsidRPr="003D14E4" w:rsidRDefault="00794071" w:rsidP="009942A5">
            <w:pPr>
              <w:pStyle w:val="a9"/>
              <w:numPr>
                <w:ilvl w:val="0"/>
                <w:numId w:val="16"/>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重度與多重障礙學生的跨專業團隊運作</w:t>
            </w:r>
          </w:p>
        </w:tc>
        <w:tc>
          <w:tcPr>
            <w:tcW w:w="1843" w:type="dxa"/>
            <w:vMerge/>
            <w:vAlign w:val="center"/>
          </w:tcPr>
          <w:p w14:paraId="68669353"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422EBFFA" w14:textId="77777777" w:rsidR="00794071" w:rsidRPr="003D14E4" w:rsidRDefault="00794071" w:rsidP="003C4E6D">
            <w:pPr>
              <w:widowControl/>
              <w:jc w:val="center"/>
              <w:rPr>
                <w:rFonts w:ascii="標楷體" w:eastAsia="標楷體" w:hAnsi="標楷體" w:cs="Times New Roman"/>
                <w:kern w:val="0"/>
                <w:szCs w:val="24"/>
              </w:rPr>
            </w:pPr>
          </w:p>
        </w:tc>
      </w:tr>
      <w:tr w:rsidR="003D14E4" w:rsidRPr="003D14E4" w14:paraId="6FE896C0" w14:textId="77777777" w:rsidTr="00DC4C08">
        <w:trPr>
          <w:trHeight w:val="1757"/>
        </w:trPr>
        <w:tc>
          <w:tcPr>
            <w:tcW w:w="1020" w:type="dxa"/>
            <w:vMerge/>
          </w:tcPr>
          <w:p w14:paraId="6FADC46F" w14:textId="77777777" w:rsidR="00794071" w:rsidRPr="003D14E4" w:rsidRDefault="00794071" w:rsidP="003C4E6D">
            <w:pPr>
              <w:rPr>
                <w:rFonts w:ascii="標楷體" w:eastAsia="標楷體" w:hAnsi="標楷體"/>
                <w:b/>
                <w:szCs w:val="24"/>
              </w:rPr>
            </w:pPr>
          </w:p>
        </w:tc>
        <w:tc>
          <w:tcPr>
            <w:tcW w:w="1020" w:type="dxa"/>
            <w:vMerge/>
          </w:tcPr>
          <w:p w14:paraId="7855C91C" w14:textId="77777777" w:rsidR="00794071" w:rsidRPr="003D14E4" w:rsidRDefault="00794071" w:rsidP="003C4E6D">
            <w:pPr>
              <w:jc w:val="center"/>
              <w:rPr>
                <w:rFonts w:ascii="標楷體" w:eastAsia="標楷體" w:hAnsi="標楷體" w:cs="Times New Roman"/>
              </w:rPr>
            </w:pPr>
          </w:p>
        </w:tc>
        <w:tc>
          <w:tcPr>
            <w:tcW w:w="3770" w:type="dxa"/>
            <w:gridSpan w:val="2"/>
            <w:vAlign w:val="center"/>
          </w:tcPr>
          <w:p w14:paraId="0E1141DE" w14:textId="77777777" w:rsidR="00794071" w:rsidRPr="003D14E4" w:rsidRDefault="00794071" w:rsidP="009942A5">
            <w:pPr>
              <w:pStyle w:val="a9"/>
              <w:numPr>
                <w:ilvl w:val="0"/>
                <w:numId w:val="16"/>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重度與多重障礙學生的轉銜輔導與服務</w:t>
            </w:r>
          </w:p>
        </w:tc>
        <w:tc>
          <w:tcPr>
            <w:tcW w:w="1843" w:type="dxa"/>
            <w:vMerge/>
            <w:vAlign w:val="center"/>
          </w:tcPr>
          <w:p w14:paraId="47189D84"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165FAFD1" w14:textId="77777777" w:rsidR="00794071" w:rsidRPr="003D14E4" w:rsidRDefault="00794071" w:rsidP="003C4E6D">
            <w:pPr>
              <w:widowControl/>
              <w:jc w:val="center"/>
              <w:rPr>
                <w:rFonts w:ascii="標楷體" w:eastAsia="標楷體" w:hAnsi="標楷體" w:cs="Times New Roman"/>
                <w:kern w:val="0"/>
                <w:szCs w:val="24"/>
              </w:rPr>
            </w:pPr>
          </w:p>
        </w:tc>
      </w:tr>
      <w:tr w:rsidR="003D14E4" w:rsidRPr="003D14E4" w14:paraId="431816E8" w14:textId="77777777" w:rsidTr="00DC4C08">
        <w:trPr>
          <w:trHeight w:val="1757"/>
        </w:trPr>
        <w:tc>
          <w:tcPr>
            <w:tcW w:w="1020" w:type="dxa"/>
            <w:vMerge/>
          </w:tcPr>
          <w:p w14:paraId="48EC3BEF" w14:textId="77777777" w:rsidR="00794071" w:rsidRPr="003D14E4" w:rsidRDefault="00794071" w:rsidP="003C4E6D">
            <w:pPr>
              <w:rPr>
                <w:rFonts w:ascii="標楷體" w:eastAsia="標楷體" w:hAnsi="標楷體"/>
                <w:b/>
                <w:szCs w:val="24"/>
              </w:rPr>
            </w:pPr>
          </w:p>
        </w:tc>
        <w:tc>
          <w:tcPr>
            <w:tcW w:w="1020" w:type="dxa"/>
            <w:vMerge/>
          </w:tcPr>
          <w:p w14:paraId="29C42727" w14:textId="77777777" w:rsidR="00794071" w:rsidRPr="003D14E4" w:rsidRDefault="00794071" w:rsidP="003C4E6D">
            <w:pPr>
              <w:jc w:val="center"/>
              <w:rPr>
                <w:rFonts w:ascii="標楷體" w:eastAsia="標楷體" w:hAnsi="標楷體" w:cs="Times New Roman"/>
              </w:rPr>
            </w:pPr>
          </w:p>
        </w:tc>
        <w:tc>
          <w:tcPr>
            <w:tcW w:w="3770" w:type="dxa"/>
            <w:gridSpan w:val="2"/>
            <w:tcBorders>
              <w:bottom w:val="single" w:sz="4" w:space="0" w:color="auto"/>
            </w:tcBorders>
            <w:vAlign w:val="center"/>
          </w:tcPr>
          <w:p w14:paraId="651EC926" w14:textId="77777777" w:rsidR="00794071" w:rsidRPr="003D14E4" w:rsidRDefault="00794071" w:rsidP="009942A5">
            <w:pPr>
              <w:pStyle w:val="a9"/>
              <w:numPr>
                <w:ilvl w:val="0"/>
                <w:numId w:val="16"/>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重度與多重障礙學生生死/悲傷之師生輔導</w:t>
            </w:r>
          </w:p>
        </w:tc>
        <w:tc>
          <w:tcPr>
            <w:tcW w:w="1843" w:type="dxa"/>
            <w:vMerge/>
            <w:vAlign w:val="center"/>
          </w:tcPr>
          <w:p w14:paraId="6917A9AB" w14:textId="77777777" w:rsidR="00794071" w:rsidRPr="003D14E4" w:rsidRDefault="00794071" w:rsidP="003C4E6D">
            <w:pPr>
              <w:jc w:val="both"/>
              <w:rPr>
                <w:rFonts w:ascii="標楷體" w:eastAsia="標楷體" w:hAnsi="標楷體" w:cs="新細明體"/>
                <w:kern w:val="0"/>
                <w:szCs w:val="24"/>
              </w:rPr>
            </w:pPr>
          </w:p>
        </w:tc>
        <w:tc>
          <w:tcPr>
            <w:tcW w:w="1134" w:type="dxa"/>
            <w:vMerge/>
            <w:vAlign w:val="center"/>
          </w:tcPr>
          <w:p w14:paraId="4BD4F06B" w14:textId="77777777" w:rsidR="00794071" w:rsidRPr="003D14E4" w:rsidRDefault="00794071" w:rsidP="003C4E6D">
            <w:pPr>
              <w:widowControl/>
              <w:jc w:val="center"/>
              <w:rPr>
                <w:rFonts w:ascii="標楷體" w:eastAsia="標楷體" w:hAnsi="標楷體" w:cs="Times New Roman"/>
                <w:kern w:val="0"/>
                <w:szCs w:val="24"/>
              </w:rPr>
            </w:pPr>
          </w:p>
        </w:tc>
      </w:tr>
      <w:tr w:rsidR="003D14E4" w:rsidRPr="003D14E4" w14:paraId="7578C4AA" w14:textId="77777777" w:rsidTr="00DC4C08">
        <w:trPr>
          <w:trHeight w:val="2341"/>
        </w:trPr>
        <w:tc>
          <w:tcPr>
            <w:tcW w:w="1020" w:type="dxa"/>
            <w:vMerge/>
            <w:tcBorders>
              <w:bottom w:val="double" w:sz="4" w:space="0" w:color="auto"/>
            </w:tcBorders>
          </w:tcPr>
          <w:p w14:paraId="0E339A8D" w14:textId="77777777" w:rsidR="00794071" w:rsidRPr="003D14E4" w:rsidRDefault="00794071" w:rsidP="003C4E6D">
            <w:pPr>
              <w:rPr>
                <w:rFonts w:ascii="標楷體" w:eastAsia="標楷體" w:hAnsi="標楷體"/>
                <w:b/>
                <w:szCs w:val="24"/>
              </w:rPr>
            </w:pPr>
          </w:p>
        </w:tc>
        <w:tc>
          <w:tcPr>
            <w:tcW w:w="1020" w:type="dxa"/>
            <w:vMerge/>
            <w:tcBorders>
              <w:bottom w:val="double" w:sz="4" w:space="0" w:color="auto"/>
            </w:tcBorders>
          </w:tcPr>
          <w:p w14:paraId="6CBCC5A6" w14:textId="77777777" w:rsidR="00794071" w:rsidRPr="003D14E4" w:rsidRDefault="00794071" w:rsidP="003C4E6D">
            <w:pPr>
              <w:jc w:val="center"/>
              <w:rPr>
                <w:rFonts w:ascii="標楷體" w:eastAsia="標楷體" w:hAnsi="標楷體" w:cs="Times New Roman"/>
              </w:rPr>
            </w:pPr>
          </w:p>
        </w:tc>
        <w:tc>
          <w:tcPr>
            <w:tcW w:w="3770" w:type="dxa"/>
            <w:gridSpan w:val="2"/>
            <w:tcBorders>
              <w:bottom w:val="double" w:sz="4" w:space="0" w:color="auto"/>
            </w:tcBorders>
            <w:vAlign w:val="center"/>
          </w:tcPr>
          <w:p w14:paraId="20F75483" w14:textId="77777777" w:rsidR="00794071" w:rsidRPr="003D14E4" w:rsidRDefault="00794071" w:rsidP="009942A5">
            <w:pPr>
              <w:pStyle w:val="a9"/>
              <w:numPr>
                <w:ilvl w:val="0"/>
                <w:numId w:val="16"/>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重度與多重障礙學生的家庭支持與親師溝通</w:t>
            </w:r>
          </w:p>
        </w:tc>
        <w:tc>
          <w:tcPr>
            <w:tcW w:w="1843" w:type="dxa"/>
            <w:vMerge/>
            <w:tcBorders>
              <w:bottom w:val="double" w:sz="4" w:space="0" w:color="auto"/>
            </w:tcBorders>
            <w:vAlign w:val="center"/>
          </w:tcPr>
          <w:p w14:paraId="4B71EBF2" w14:textId="77777777" w:rsidR="00794071" w:rsidRPr="003D14E4" w:rsidRDefault="00794071" w:rsidP="003C4E6D">
            <w:pPr>
              <w:jc w:val="both"/>
              <w:rPr>
                <w:rFonts w:ascii="標楷體" w:eastAsia="標楷體" w:hAnsi="標楷體" w:cs="新細明體"/>
                <w:kern w:val="0"/>
                <w:szCs w:val="24"/>
              </w:rPr>
            </w:pPr>
          </w:p>
        </w:tc>
        <w:tc>
          <w:tcPr>
            <w:tcW w:w="1134" w:type="dxa"/>
            <w:vMerge/>
            <w:tcBorders>
              <w:bottom w:val="double" w:sz="4" w:space="0" w:color="auto"/>
            </w:tcBorders>
            <w:vAlign w:val="center"/>
          </w:tcPr>
          <w:p w14:paraId="6C759241" w14:textId="77777777" w:rsidR="00794071" w:rsidRPr="003D14E4" w:rsidRDefault="00794071" w:rsidP="003C4E6D">
            <w:pPr>
              <w:widowControl/>
              <w:jc w:val="center"/>
              <w:rPr>
                <w:rFonts w:ascii="標楷體" w:eastAsia="標楷體" w:hAnsi="標楷體" w:cs="Times New Roman"/>
                <w:kern w:val="0"/>
                <w:szCs w:val="24"/>
              </w:rPr>
            </w:pPr>
          </w:p>
        </w:tc>
      </w:tr>
      <w:tr w:rsidR="003D14E4" w:rsidRPr="003D14E4" w14:paraId="16F07496" w14:textId="77777777" w:rsidTr="00DC4C08">
        <w:trPr>
          <w:trHeight w:val="1644"/>
        </w:trPr>
        <w:tc>
          <w:tcPr>
            <w:tcW w:w="1020" w:type="dxa"/>
            <w:vMerge w:val="restart"/>
            <w:vAlign w:val="center"/>
          </w:tcPr>
          <w:p w14:paraId="351DB41B" w14:textId="66D8D2E3" w:rsidR="00DC4C08" w:rsidRPr="003D14E4" w:rsidRDefault="00DC4C08" w:rsidP="003C4E6D">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kern w:val="0"/>
                <w:szCs w:val="24"/>
              </w:rPr>
              <w:br/>
            </w:r>
            <w:r w:rsidRPr="003D14E4">
              <w:rPr>
                <w:rFonts w:ascii="標楷體" w:eastAsia="標楷體" w:hAnsi="標楷體" w:cs="Times New Roman"/>
                <w:b/>
                <w:szCs w:val="24"/>
              </w:rPr>
              <w:t>實務</w:t>
            </w:r>
            <w:r w:rsidRPr="003D14E4">
              <w:rPr>
                <w:rFonts w:ascii="標楷體" w:eastAsia="標楷體" w:hAnsi="標楷體" w:cs="Times New Roman"/>
                <w:b/>
                <w:szCs w:val="24"/>
              </w:rPr>
              <w:br/>
              <w:t>與實習</w:t>
            </w:r>
          </w:p>
        </w:tc>
        <w:tc>
          <w:tcPr>
            <w:tcW w:w="1020" w:type="dxa"/>
            <w:vMerge w:val="restart"/>
            <w:vAlign w:val="center"/>
          </w:tcPr>
          <w:p w14:paraId="4F933D82" w14:textId="77777777" w:rsidR="00DC4C08" w:rsidRPr="003D14E4" w:rsidRDefault="00DC4C08" w:rsidP="003C4E6D">
            <w:pPr>
              <w:jc w:val="center"/>
              <w:rPr>
                <w:rFonts w:ascii="標楷體" w:eastAsia="標楷體" w:hAnsi="標楷體" w:cs="Times New Roman"/>
              </w:rPr>
            </w:pPr>
            <w:r w:rsidRPr="003D14E4">
              <w:rPr>
                <w:rFonts w:ascii="標楷體" w:eastAsia="標楷體" w:hAnsi="標楷體" w:cs="Times New Roman" w:hint="eastAsia"/>
              </w:rPr>
              <w:t>6</w:t>
            </w:r>
          </w:p>
        </w:tc>
        <w:tc>
          <w:tcPr>
            <w:tcW w:w="3770" w:type="dxa"/>
            <w:gridSpan w:val="2"/>
            <w:vAlign w:val="center"/>
          </w:tcPr>
          <w:p w14:paraId="5EAB8BED" w14:textId="77777777" w:rsidR="00DC4C08" w:rsidRPr="003D14E4" w:rsidRDefault="00DC4C08" w:rsidP="009942A5">
            <w:pPr>
              <w:pStyle w:val="a9"/>
              <w:numPr>
                <w:ilvl w:val="0"/>
                <w:numId w:val="17"/>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重度與多重障礙學生之個別化教育計畫的擬定與實施</w:t>
            </w:r>
          </w:p>
        </w:tc>
        <w:tc>
          <w:tcPr>
            <w:tcW w:w="1843" w:type="dxa"/>
            <w:vMerge w:val="restart"/>
            <w:vAlign w:val="center"/>
          </w:tcPr>
          <w:p w14:paraId="7623EBEB" w14:textId="77777777" w:rsidR="00DC4C08" w:rsidRPr="003D14E4" w:rsidRDefault="00DC4C08" w:rsidP="003C4E6D">
            <w:pPr>
              <w:jc w:val="both"/>
              <w:rPr>
                <w:rFonts w:ascii="標楷體" w:eastAsia="標楷體" w:hAnsi="標楷體" w:cs="Times New Roman"/>
              </w:rPr>
            </w:pPr>
            <w:r w:rsidRPr="003D14E4">
              <w:rPr>
                <w:rFonts w:ascii="標楷體" w:eastAsia="標楷體" w:hAnsi="標楷體" w:hint="eastAsia"/>
                <w:szCs w:val="24"/>
              </w:rPr>
              <w:t>重度與多重障礙學生教學實務、重度與多重障礙學生學科領域教材教法、重度與多重障礙學生</w:t>
            </w:r>
            <w:proofErr w:type="gramStart"/>
            <w:r w:rsidRPr="003D14E4">
              <w:rPr>
                <w:rFonts w:ascii="標楷體" w:eastAsia="標楷體" w:hAnsi="標楷體" w:hint="eastAsia"/>
                <w:szCs w:val="24"/>
              </w:rPr>
              <w:t>職業群科教材</w:t>
            </w:r>
            <w:proofErr w:type="gramEnd"/>
            <w:r w:rsidRPr="003D14E4">
              <w:rPr>
                <w:rFonts w:ascii="標楷體" w:eastAsia="標楷體" w:hAnsi="標楷體" w:hint="eastAsia"/>
                <w:szCs w:val="24"/>
              </w:rPr>
              <w:t>教法、學習功能嚴重缺損學生課程調整與教學設計、重度與多重障礙學生學科領</w:t>
            </w:r>
            <w:r w:rsidRPr="003D14E4">
              <w:rPr>
                <w:rFonts w:ascii="標楷體" w:eastAsia="標楷體" w:hAnsi="標楷體" w:hint="eastAsia"/>
                <w:szCs w:val="24"/>
              </w:rPr>
              <w:lastRenderedPageBreak/>
              <w:t>域教學實習、重度與多重障礙學生</w:t>
            </w:r>
            <w:proofErr w:type="gramStart"/>
            <w:r w:rsidRPr="003D14E4">
              <w:rPr>
                <w:rFonts w:ascii="標楷體" w:eastAsia="標楷體" w:hAnsi="標楷體" w:hint="eastAsia"/>
                <w:szCs w:val="24"/>
              </w:rPr>
              <w:t>職業群科教學</w:t>
            </w:r>
            <w:proofErr w:type="gramEnd"/>
            <w:r w:rsidRPr="003D14E4">
              <w:rPr>
                <w:rFonts w:ascii="標楷體" w:eastAsia="標楷體" w:hAnsi="標楷體" w:hint="eastAsia"/>
                <w:szCs w:val="24"/>
              </w:rPr>
              <w:t>實習、重度與多重障礙學生教學實習、重度與多重障礙學生之班級經營實務、特教學校教學實習、在家教育實務、重度與多重障礙學生之巡迴輔導實務</w:t>
            </w:r>
          </w:p>
        </w:tc>
        <w:tc>
          <w:tcPr>
            <w:tcW w:w="1134" w:type="dxa"/>
            <w:vMerge w:val="restart"/>
            <w:vAlign w:val="center"/>
          </w:tcPr>
          <w:p w14:paraId="402CEF98" w14:textId="712DFFB1" w:rsidR="00DC4C08" w:rsidRPr="003D14E4" w:rsidRDefault="00DC4C08" w:rsidP="00794071">
            <w:pPr>
              <w:widowControl/>
              <w:jc w:val="both"/>
              <w:rPr>
                <w:rFonts w:ascii="標楷體" w:eastAsia="標楷體" w:hAnsi="標楷體" w:cs="Times New Roman"/>
                <w:kern w:val="0"/>
                <w:szCs w:val="24"/>
              </w:rPr>
            </w:pPr>
            <w:r w:rsidRPr="003D14E4">
              <w:rPr>
                <w:rFonts w:ascii="標楷體" w:eastAsia="標楷體" w:hAnsi="標楷體" w:cs="Times New Roman"/>
                <w:kern w:val="0"/>
                <w:szCs w:val="24"/>
              </w:rPr>
              <w:lastRenderedPageBreak/>
              <w:t>必修至少</w:t>
            </w:r>
            <w:r w:rsidRPr="003D14E4">
              <w:rPr>
                <w:rFonts w:ascii="標楷體" w:eastAsia="標楷體" w:hAnsi="標楷體" w:cs="Times New Roman" w:hint="eastAsia"/>
                <w:kern w:val="0"/>
                <w:szCs w:val="24"/>
              </w:rPr>
              <w:t>4</w:t>
            </w:r>
            <w:r w:rsidRPr="003D14E4">
              <w:rPr>
                <w:rFonts w:ascii="標楷體" w:eastAsia="標楷體" w:hAnsi="標楷體" w:cs="Times New Roman"/>
                <w:kern w:val="0"/>
                <w:szCs w:val="24"/>
              </w:rPr>
              <w:t>學分</w:t>
            </w:r>
          </w:p>
        </w:tc>
      </w:tr>
      <w:tr w:rsidR="003D14E4" w:rsidRPr="003D14E4" w14:paraId="64F6CECA" w14:textId="77777777" w:rsidTr="00DC4C08">
        <w:trPr>
          <w:trHeight w:val="1644"/>
        </w:trPr>
        <w:tc>
          <w:tcPr>
            <w:tcW w:w="1020" w:type="dxa"/>
            <w:vMerge/>
            <w:vAlign w:val="center"/>
          </w:tcPr>
          <w:p w14:paraId="21B55438" w14:textId="77777777" w:rsidR="00DC4C08" w:rsidRPr="003D14E4" w:rsidRDefault="00DC4C08" w:rsidP="003C4E6D">
            <w:pPr>
              <w:rPr>
                <w:rFonts w:ascii="標楷體" w:eastAsia="標楷體" w:hAnsi="標楷體" w:cs="Times New Roman"/>
                <w:b/>
                <w:kern w:val="0"/>
                <w:szCs w:val="24"/>
              </w:rPr>
            </w:pPr>
          </w:p>
        </w:tc>
        <w:tc>
          <w:tcPr>
            <w:tcW w:w="1020" w:type="dxa"/>
            <w:vMerge/>
            <w:vAlign w:val="center"/>
          </w:tcPr>
          <w:p w14:paraId="446CA4E3"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16FE6951" w14:textId="77777777" w:rsidR="00DC4C08" w:rsidRPr="003D14E4" w:rsidRDefault="00DC4C08" w:rsidP="009942A5">
            <w:pPr>
              <w:pStyle w:val="a9"/>
              <w:numPr>
                <w:ilvl w:val="0"/>
                <w:numId w:val="17"/>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重度與多重障礙學生課程規劃與班級經營</w:t>
            </w:r>
          </w:p>
        </w:tc>
        <w:tc>
          <w:tcPr>
            <w:tcW w:w="1843" w:type="dxa"/>
            <w:vMerge/>
            <w:vAlign w:val="center"/>
          </w:tcPr>
          <w:p w14:paraId="391AFB87" w14:textId="77777777" w:rsidR="00DC4C08" w:rsidRPr="003D14E4" w:rsidRDefault="00DC4C08" w:rsidP="003C4E6D">
            <w:pPr>
              <w:jc w:val="both"/>
              <w:rPr>
                <w:rFonts w:ascii="標楷體" w:eastAsia="標楷體" w:hAnsi="標楷體"/>
                <w:szCs w:val="24"/>
              </w:rPr>
            </w:pPr>
          </w:p>
        </w:tc>
        <w:tc>
          <w:tcPr>
            <w:tcW w:w="1134" w:type="dxa"/>
            <w:vMerge/>
            <w:vAlign w:val="center"/>
          </w:tcPr>
          <w:p w14:paraId="5B303F3C"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35A54A81" w14:textId="77777777" w:rsidTr="00DC4C08">
        <w:trPr>
          <w:trHeight w:val="1474"/>
        </w:trPr>
        <w:tc>
          <w:tcPr>
            <w:tcW w:w="1020" w:type="dxa"/>
            <w:vMerge/>
            <w:vAlign w:val="center"/>
          </w:tcPr>
          <w:p w14:paraId="6B680E18" w14:textId="77777777" w:rsidR="00DC4C08" w:rsidRPr="003D14E4" w:rsidRDefault="00DC4C08" w:rsidP="003C4E6D">
            <w:pPr>
              <w:rPr>
                <w:rFonts w:ascii="標楷體" w:eastAsia="標楷體" w:hAnsi="標楷體" w:cs="Times New Roman"/>
                <w:b/>
                <w:kern w:val="0"/>
                <w:szCs w:val="24"/>
              </w:rPr>
            </w:pPr>
          </w:p>
        </w:tc>
        <w:tc>
          <w:tcPr>
            <w:tcW w:w="1020" w:type="dxa"/>
            <w:vMerge/>
            <w:vAlign w:val="center"/>
          </w:tcPr>
          <w:p w14:paraId="11F1B272"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00577F7B" w14:textId="77777777" w:rsidR="00DC4C08" w:rsidRPr="003D14E4" w:rsidRDefault="00DC4C08" w:rsidP="009942A5">
            <w:pPr>
              <w:pStyle w:val="a9"/>
              <w:numPr>
                <w:ilvl w:val="0"/>
                <w:numId w:val="17"/>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學習功能嚴重缺損學生的十二年國民基本教育各(跨)領域/科目/</w:t>
            </w:r>
            <w:proofErr w:type="gramStart"/>
            <w:r w:rsidRPr="003D14E4">
              <w:rPr>
                <w:rFonts w:ascii="標楷體" w:eastAsia="標楷體" w:hAnsi="標楷體" w:hint="eastAsia"/>
                <w:szCs w:val="24"/>
              </w:rPr>
              <w:t>群科課程</w:t>
            </w:r>
            <w:proofErr w:type="gramEnd"/>
            <w:r w:rsidRPr="003D14E4">
              <w:rPr>
                <w:rFonts w:ascii="標楷體" w:eastAsia="標楷體" w:hAnsi="標楷體" w:hint="eastAsia"/>
                <w:szCs w:val="24"/>
              </w:rPr>
              <w:t>調整與教學實務</w:t>
            </w:r>
          </w:p>
        </w:tc>
        <w:tc>
          <w:tcPr>
            <w:tcW w:w="1843" w:type="dxa"/>
            <w:vMerge/>
            <w:vAlign w:val="center"/>
          </w:tcPr>
          <w:p w14:paraId="37C250C6" w14:textId="77777777" w:rsidR="00DC4C08" w:rsidRPr="003D14E4" w:rsidRDefault="00DC4C08" w:rsidP="003C4E6D">
            <w:pPr>
              <w:jc w:val="both"/>
              <w:rPr>
                <w:rFonts w:ascii="標楷體" w:eastAsia="標楷體" w:hAnsi="標楷體"/>
                <w:szCs w:val="24"/>
              </w:rPr>
            </w:pPr>
          </w:p>
        </w:tc>
        <w:tc>
          <w:tcPr>
            <w:tcW w:w="1134" w:type="dxa"/>
            <w:vMerge/>
            <w:vAlign w:val="center"/>
          </w:tcPr>
          <w:p w14:paraId="34A19386"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7BA31B86" w14:textId="77777777" w:rsidTr="00DC4C08">
        <w:trPr>
          <w:trHeight w:val="1474"/>
        </w:trPr>
        <w:tc>
          <w:tcPr>
            <w:tcW w:w="1020" w:type="dxa"/>
            <w:vMerge/>
            <w:vAlign w:val="center"/>
          </w:tcPr>
          <w:p w14:paraId="21281400" w14:textId="77777777" w:rsidR="00DC4C08" w:rsidRPr="003D14E4" w:rsidRDefault="00DC4C08" w:rsidP="003C4E6D">
            <w:pPr>
              <w:rPr>
                <w:rFonts w:ascii="標楷體" w:eastAsia="標楷體" w:hAnsi="標楷體" w:cs="Times New Roman"/>
                <w:b/>
                <w:kern w:val="0"/>
                <w:szCs w:val="24"/>
              </w:rPr>
            </w:pPr>
          </w:p>
        </w:tc>
        <w:tc>
          <w:tcPr>
            <w:tcW w:w="1020" w:type="dxa"/>
            <w:vMerge/>
            <w:vAlign w:val="center"/>
          </w:tcPr>
          <w:p w14:paraId="19941560" w14:textId="77777777" w:rsidR="00DC4C08" w:rsidRPr="003D14E4" w:rsidRDefault="00DC4C08" w:rsidP="003C4E6D">
            <w:pPr>
              <w:jc w:val="center"/>
              <w:rPr>
                <w:rFonts w:ascii="標楷體" w:eastAsia="標楷體" w:hAnsi="標楷體" w:cs="Times New Roman"/>
              </w:rPr>
            </w:pPr>
          </w:p>
        </w:tc>
        <w:tc>
          <w:tcPr>
            <w:tcW w:w="3770" w:type="dxa"/>
            <w:gridSpan w:val="2"/>
            <w:tcBorders>
              <w:bottom w:val="double" w:sz="4" w:space="0" w:color="auto"/>
            </w:tcBorders>
            <w:vAlign w:val="center"/>
          </w:tcPr>
          <w:p w14:paraId="6104C164" w14:textId="77777777" w:rsidR="00DC4C08" w:rsidRPr="003D14E4" w:rsidRDefault="00DC4C08" w:rsidP="009942A5">
            <w:pPr>
              <w:pStyle w:val="a9"/>
              <w:numPr>
                <w:ilvl w:val="0"/>
                <w:numId w:val="17"/>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重度與多重障礙學生之巡迴輔導教學實務</w:t>
            </w:r>
          </w:p>
        </w:tc>
        <w:tc>
          <w:tcPr>
            <w:tcW w:w="1843" w:type="dxa"/>
            <w:vMerge/>
            <w:tcBorders>
              <w:bottom w:val="double" w:sz="4" w:space="0" w:color="auto"/>
            </w:tcBorders>
            <w:vAlign w:val="center"/>
          </w:tcPr>
          <w:p w14:paraId="0E7BF80A" w14:textId="77777777" w:rsidR="00DC4C08" w:rsidRPr="003D14E4" w:rsidRDefault="00DC4C08" w:rsidP="003C4E6D">
            <w:pPr>
              <w:jc w:val="both"/>
              <w:rPr>
                <w:rFonts w:ascii="標楷體" w:eastAsia="標楷體" w:hAnsi="標楷體"/>
                <w:szCs w:val="24"/>
              </w:rPr>
            </w:pPr>
          </w:p>
        </w:tc>
        <w:tc>
          <w:tcPr>
            <w:tcW w:w="1134" w:type="dxa"/>
            <w:vMerge/>
            <w:vAlign w:val="center"/>
          </w:tcPr>
          <w:p w14:paraId="44E761E3"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2253C67B" w14:textId="77777777" w:rsidTr="00DC4C08">
        <w:trPr>
          <w:trHeight w:val="1474"/>
        </w:trPr>
        <w:tc>
          <w:tcPr>
            <w:tcW w:w="1020" w:type="dxa"/>
            <w:vMerge/>
          </w:tcPr>
          <w:p w14:paraId="3B63F09F" w14:textId="77777777" w:rsidR="00DC4C08" w:rsidRPr="003D14E4" w:rsidRDefault="00DC4C08" w:rsidP="003C4E6D">
            <w:pPr>
              <w:rPr>
                <w:rFonts w:ascii="標楷體" w:eastAsia="標楷體" w:hAnsi="標楷體" w:cs="Times New Roman"/>
              </w:rPr>
            </w:pPr>
          </w:p>
        </w:tc>
        <w:tc>
          <w:tcPr>
            <w:tcW w:w="1020" w:type="dxa"/>
            <w:vMerge/>
          </w:tcPr>
          <w:p w14:paraId="0412D0DE" w14:textId="77777777" w:rsidR="00DC4C08" w:rsidRPr="003D14E4" w:rsidRDefault="00DC4C08" w:rsidP="003C4E6D">
            <w:pPr>
              <w:jc w:val="center"/>
              <w:rPr>
                <w:rFonts w:ascii="標楷體" w:eastAsia="標楷體" w:hAnsi="標楷體" w:cs="Times New Roman"/>
              </w:rPr>
            </w:pPr>
          </w:p>
        </w:tc>
        <w:tc>
          <w:tcPr>
            <w:tcW w:w="3770" w:type="dxa"/>
            <w:gridSpan w:val="2"/>
            <w:tcBorders>
              <w:top w:val="double" w:sz="4" w:space="0" w:color="auto"/>
            </w:tcBorders>
            <w:vAlign w:val="center"/>
          </w:tcPr>
          <w:p w14:paraId="60E3849A" w14:textId="77777777" w:rsidR="00DC4C08" w:rsidRPr="003D14E4" w:rsidRDefault="00DC4C08" w:rsidP="009942A5">
            <w:pPr>
              <w:pStyle w:val="a9"/>
              <w:numPr>
                <w:ilvl w:val="0"/>
                <w:numId w:val="18"/>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重度與多重障礙學生的生活管理教學</w:t>
            </w:r>
          </w:p>
        </w:tc>
        <w:tc>
          <w:tcPr>
            <w:tcW w:w="1843" w:type="dxa"/>
            <w:vMerge w:val="restart"/>
            <w:tcBorders>
              <w:top w:val="double" w:sz="4" w:space="0" w:color="auto"/>
            </w:tcBorders>
            <w:vAlign w:val="center"/>
          </w:tcPr>
          <w:p w14:paraId="54EC9D23" w14:textId="54691E98" w:rsidR="00DC4C08" w:rsidRPr="003D14E4" w:rsidRDefault="00DC4C08" w:rsidP="003C4E6D">
            <w:pPr>
              <w:jc w:val="both"/>
              <w:rPr>
                <w:rFonts w:ascii="標楷體" w:eastAsia="標楷體" w:hAnsi="標楷體" w:cs="Times New Roman"/>
              </w:rPr>
            </w:pPr>
            <w:r w:rsidRPr="003D14E4">
              <w:rPr>
                <w:rFonts w:ascii="標楷體" w:eastAsia="標楷體" w:hAnsi="標楷體" w:hint="eastAsia"/>
                <w:szCs w:val="24"/>
              </w:rPr>
              <w:t>重度與多重障礙學生特殊需求領域教材教法、重度與多重障礙學生特殊需求領域教學實務、重度與多重障礙學生生活管理</w:t>
            </w:r>
            <w:r w:rsidRPr="003D14E4">
              <w:rPr>
                <w:rFonts w:ascii="標楷體" w:eastAsia="標楷體" w:hAnsi="標楷體" w:cs="新細明體" w:hint="eastAsia"/>
                <w:kern w:val="0"/>
                <w:szCs w:val="24"/>
              </w:rPr>
              <w:t>教學實務、</w:t>
            </w:r>
            <w:r w:rsidRPr="003D14E4">
              <w:rPr>
                <w:rFonts w:ascii="標楷體" w:eastAsia="標楷體" w:hAnsi="標楷體" w:hint="eastAsia"/>
                <w:szCs w:val="24"/>
              </w:rPr>
              <w:t>重度與多重障礙學生溝通</w:t>
            </w:r>
            <w:r w:rsidRPr="003D14E4">
              <w:rPr>
                <w:rFonts w:ascii="標楷體" w:eastAsia="標楷體" w:hAnsi="標楷體" w:cs="新細明體" w:hint="eastAsia"/>
                <w:kern w:val="0"/>
                <w:szCs w:val="24"/>
              </w:rPr>
              <w:t>訓練教學實務、</w:t>
            </w:r>
            <w:r w:rsidRPr="003D14E4">
              <w:rPr>
                <w:rFonts w:ascii="標楷體" w:eastAsia="標楷體" w:hAnsi="標楷體" w:hint="eastAsia"/>
                <w:szCs w:val="24"/>
              </w:rPr>
              <w:t>重度與多重障礙學生</w:t>
            </w:r>
            <w:r w:rsidRPr="003D14E4">
              <w:rPr>
                <w:rFonts w:ascii="標楷體" w:eastAsia="標楷體" w:hAnsi="標楷體" w:cs="新細明體" w:hint="eastAsia"/>
                <w:kern w:val="0"/>
                <w:szCs w:val="24"/>
              </w:rPr>
              <w:t>功能性動作訓練教學實務、</w:t>
            </w:r>
            <w:r w:rsidRPr="003D14E4">
              <w:rPr>
                <w:rFonts w:ascii="標楷體" w:eastAsia="標楷體" w:hAnsi="標楷體" w:hint="eastAsia"/>
                <w:szCs w:val="24"/>
              </w:rPr>
              <w:t>重度與多重障礙學生輔助科技實務、重度與多重障礙學生特殊需求領域教學實習</w:t>
            </w:r>
          </w:p>
        </w:tc>
        <w:tc>
          <w:tcPr>
            <w:tcW w:w="1134" w:type="dxa"/>
            <w:vMerge/>
            <w:vAlign w:val="center"/>
          </w:tcPr>
          <w:p w14:paraId="14552AB3" w14:textId="77777777" w:rsidR="00DC4C08" w:rsidRPr="003D14E4" w:rsidRDefault="00DC4C08" w:rsidP="003C4E6D">
            <w:pPr>
              <w:jc w:val="center"/>
              <w:rPr>
                <w:rFonts w:ascii="標楷體" w:eastAsia="標楷體" w:hAnsi="標楷體" w:cs="Times New Roman"/>
              </w:rPr>
            </w:pPr>
          </w:p>
        </w:tc>
      </w:tr>
      <w:tr w:rsidR="003D14E4" w:rsidRPr="003D14E4" w14:paraId="533304FA" w14:textId="77777777" w:rsidTr="00DC4C08">
        <w:trPr>
          <w:trHeight w:val="1474"/>
        </w:trPr>
        <w:tc>
          <w:tcPr>
            <w:tcW w:w="1020" w:type="dxa"/>
            <w:vMerge/>
          </w:tcPr>
          <w:p w14:paraId="02F23208" w14:textId="77777777" w:rsidR="00DC4C08" w:rsidRPr="003D14E4" w:rsidRDefault="00DC4C08" w:rsidP="003C4E6D">
            <w:pPr>
              <w:rPr>
                <w:rFonts w:ascii="標楷體" w:eastAsia="標楷體" w:hAnsi="標楷體" w:cs="Times New Roman"/>
              </w:rPr>
            </w:pPr>
          </w:p>
        </w:tc>
        <w:tc>
          <w:tcPr>
            <w:tcW w:w="1020" w:type="dxa"/>
            <w:vMerge/>
          </w:tcPr>
          <w:p w14:paraId="20760C1D"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6BBB78A5" w14:textId="77777777" w:rsidR="00DC4C08" w:rsidRPr="003D14E4" w:rsidRDefault="00DC4C08" w:rsidP="009942A5">
            <w:pPr>
              <w:pStyle w:val="a9"/>
              <w:numPr>
                <w:ilvl w:val="0"/>
                <w:numId w:val="18"/>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重度與多重障礙學生自我倡議的教學實務</w:t>
            </w:r>
          </w:p>
        </w:tc>
        <w:tc>
          <w:tcPr>
            <w:tcW w:w="1843" w:type="dxa"/>
            <w:vMerge/>
            <w:vAlign w:val="center"/>
          </w:tcPr>
          <w:p w14:paraId="1210470F" w14:textId="77777777" w:rsidR="00DC4C08" w:rsidRPr="003D14E4" w:rsidRDefault="00DC4C08" w:rsidP="003C4E6D">
            <w:pPr>
              <w:jc w:val="both"/>
              <w:rPr>
                <w:rFonts w:ascii="標楷體" w:eastAsia="標楷體" w:hAnsi="標楷體"/>
                <w:szCs w:val="24"/>
              </w:rPr>
            </w:pPr>
          </w:p>
        </w:tc>
        <w:tc>
          <w:tcPr>
            <w:tcW w:w="1134" w:type="dxa"/>
            <w:vMerge/>
            <w:vAlign w:val="center"/>
          </w:tcPr>
          <w:p w14:paraId="1582BA55"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3D1EC260" w14:textId="77777777" w:rsidTr="00DC4C08">
        <w:trPr>
          <w:trHeight w:val="1474"/>
        </w:trPr>
        <w:tc>
          <w:tcPr>
            <w:tcW w:w="1020" w:type="dxa"/>
            <w:vMerge/>
          </w:tcPr>
          <w:p w14:paraId="6752CA34" w14:textId="77777777" w:rsidR="00DC4C08" w:rsidRPr="003D14E4" w:rsidRDefault="00DC4C08" w:rsidP="003C4E6D">
            <w:pPr>
              <w:rPr>
                <w:rFonts w:ascii="標楷體" w:eastAsia="標楷體" w:hAnsi="標楷體" w:cs="Times New Roman"/>
              </w:rPr>
            </w:pPr>
          </w:p>
        </w:tc>
        <w:tc>
          <w:tcPr>
            <w:tcW w:w="1020" w:type="dxa"/>
            <w:vMerge/>
          </w:tcPr>
          <w:p w14:paraId="6E240F7E"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78735679" w14:textId="77777777" w:rsidR="00DC4C08" w:rsidRPr="003D14E4" w:rsidRDefault="00DC4C08" w:rsidP="009942A5">
            <w:pPr>
              <w:pStyle w:val="a9"/>
              <w:numPr>
                <w:ilvl w:val="0"/>
                <w:numId w:val="18"/>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重度與多重障礙學生的溝通訓練教學</w:t>
            </w:r>
          </w:p>
        </w:tc>
        <w:tc>
          <w:tcPr>
            <w:tcW w:w="1843" w:type="dxa"/>
            <w:vMerge/>
            <w:vAlign w:val="center"/>
          </w:tcPr>
          <w:p w14:paraId="7BC949FA" w14:textId="77777777" w:rsidR="00DC4C08" w:rsidRPr="003D14E4" w:rsidRDefault="00DC4C08" w:rsidP="003C4E6D">
            <w:pPr>
              <w:jc w:val="both"/>
              <w:rPr>
                <w:rFonts w:ascii="標楷體" w:eastAsia="標楷體" w:hAnsi="標楷體"/>
                <w:szCs w:val="24"/>
              </w:rPr>
            </w:pPr>
          </w:p>
        </w:tc>
        <w:tc>
          <w:tcPr>
            <w:tcW w:w="1134" w:type="dxa"/>
            <w:vMerge/>
            <w:vAlign w:val="center"/>
          </w:tcPr>
          <w:p w14:paraId="7427FCEB"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677B3BED" w14:textId="77777777" w:rsidTr="00DC4C08">
        <w:trPr>
          <w:trHeight w:val="1474"/>
        </w:trPr>
        <w:tc>
          <w:tcPr>
            <w:tcW w:w="1020" w:type="dxa"/>
            <w:vMerge/>
          </w:tcPr>
          <w:p w14:paraId="6013B237" w14:textId="77777777" w:rsidR="00DC4C08" w:rsidRPr="003D14E4" w:rsidRDefault="00DC4C08" w:rsidP="003C4E6D">
            <w:pPr>
              <w:rPr>
                <w:rFonts w:ascii="標楷體" w:eastAsia="標楷體" w:hAnsi="標楷體" w:cs="Times New Roman"/>
              </w:rPr>
            </w:pPr>
          </w:p>
        </w:tc>
        <w:tc>
          <w:tcPr>
            <w:tcW w:w="1020" w:type="dxa"/>
            <w:vMerge/>
          </w:tcPr>
          <w:p w14:paraId="6EA8E3E9"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603C4C1E" w14:textId="77777777" w:rsidR="00DC4C08" w:rsidRPr="003D14E4" w:rsidRDefault="00DC4C08" w:rsidP="009942A5">
            <w:pPr>
              <w:pStyle w:val="a9"/>
              <w:numPr>
                <w:ilvl w:val="0"/>
                <w:numId w:val="18"/>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重度與多重障礙學生的功能性動作訓練教學</w:t>
            </w:r>
          </w:p>
        </w:tc>
        <w:tc>
          <w:tcPr>
            <w:tcW w:w="1843" w:type="dxa"/>
            <w:vMerge/>
            <w:vAlign w:val="center"/>
          </w:tcPr>
          <w:p w14:paraId="0440F916" w14:textId="77777777" w:rsidR="00DC4C08" w:rsidRPr="003D14E4" w:rsidRDefault="00DC4C08" w:rsidP="003C4E6D">
            <w:pPr>
              <w:jc w:val="both"/>
              <w:rPr>
                <w:rFonts w:ascii="標楷體" w:eastAsia="標楷體" w:hAnsi="標楷體"/>
                <w:szCs w:val="24"/>
              </w:rPr>
            </w:pPr>
          </w:p>
        </w:tc>
        <w:tc>
          <w:tcPr>
            <w:tcW w:w="1134" w:type="dxa"/>
            <w:vMerge/>
            <w:vAlign w:val="center"/>
          </w:tcPr>
          <w:p w14:paraId="4BA080D5"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6A7187C4" w14:textId="77777777" w:rsidTr="00DC4C08">
        <w:trPr>
          <w:trHeight w:val="1764"/>
        </w:trPr>
        <w:tc>
          <w:tcPr>
            <w:tcW w:w="1020" w:type="dxa"/>
            <w:vMerge/>
          </w:tcPr>
          <w:p w14:paraId="7DB6D70C" w14:textId="77777777" w:rsidR="00DC4C08" w:rsidRPr="003D14E4" w:rsidRDefault="00DC4C08" w:rsidP="003C4E6D">
            <w:pPr>
              <w:rPr>
                <w:rFonts w:ascii="標楷體" w:eastAsia="標楷體" w:hAnsi="標楷體" w:cs="Times New Roman"/>
              </w:rPr>
            </w:pPr>
          </w:p>
        </w:tc>
        <w:tc>
          <w:tcPr>
            <w:tcW w:w="1020" w:type="dxa"/>
            <w:vMerge/>
          </w:tcPr>
          <w:p w14:paraId="6A64F366" w14:textId="77777777" w:rsidR="00DC4C08" w:rsidRPr="003D14E4" w:rsidRDefault="00DC4C08" w:rsidP="003C4E6D">
            <w:pPr>
              <w:jc w:val="center"/>
              <w:rPr>
                <w:rFonts w:ascii="標楷體" w:eastAsia="標楷體" w:hAnsi="標楷體" w:cs="Times New Roman"/>
              </w:rPr>
            </w:pPr>
          </w:p>
        </w:tc>
        <w:tc>
          <w:tcPr>
            <w:tcW w:w="3770" w:type="dxa"/>
            <w:gridSpan w:val="2"/>
            <w:tcBorders>
              <w:bottom w:val="double" w:sz="4" w:space="0" w:color="auto"/>
            </w:tcBorders>
            <w:vAlign w:val="center"/>
          </w:tcPr>
          <w:p w14:paraId="3DDA7CA0" w14:textId="77777777" w:rsidR="00DC4C08" w:rsidRPr="003D14E4" w:rsidRDefault="00DC4C08" w:rsidP="009942A5">
            <w:pPr>
              <w:pStyle w:val="a9"/>
              <w:numPr>
                <w:ilvl w:val="0"/>
                <w:numId w:val="18"/>
              </w:numPr>
              <w:ind w:leftChars="0" w:left="360" w:hangingChars="150" w:hanging="360"/>
              <w:jc w:val="both"/>
              <w:rPr>
                <w:rFonts w:ascii="標楷體" w:eastAsia="標楷體" w:hAnsi="標楷體"/>
                <w:szCs w:val="24"/>
              </w:rPr>
            </w:pPr>
            <w:r w:rsidRPr="003D14E4">
              <w:rPr>
                <w:rFonts w:ascii="標楷體" w:eastAsia="標楷體" w:hAnsi="標楷體" w:hint="eastAsia"/>
                <w:szCs w:val="24"/>
              </w:rPr>
              <w:t>重度與多重障礙學生適用的輔助科技實務</w:t>
            </w:r>
          </w:p>
        </w:tc>
        <w:tc>
          <w:tcPr>
            <w:tcW w:w="1843" w:type="dxa"/>
            <w:vMerge/>
            <w:tcBorders>
              <w:bottom w:val="double" w:sz="4" w:space="0" w:color="auto"/>
            </w:tcBorders>
            <w:vAlign w:val="center"/>
          </w:tcPr>
          <w:p w14:paraId="01EBE789" w14:textId="77777777" w:rsidR="00DC4C08" w:rsidRPr="003D14E4" w:rsidRDefault="00DC4C08" w:rsidP="003C4E6D">
            <w:pPr>
              <w:jc w:val="both"/>
              <w:rPr>
                <w:rFonts w:ascii="標楷體" w:eastAsia="標楷體" w:hAnsi="標楷體"/>
                <w:szCs w:val="24"/>
              </w:rPr>
            </w:pPr>
          </w:p>
        </w:tc>
        <w:tc>
          <w:tcPr>
            <w:tcW w:w="1134" w:type="dxa"/>
            <w:vMerge/>
            <w:vAlign w:val="center"/>
          </w:tcPr>
          <w:p w14:paraId="521E2B57"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5D82EC9F" w14:textId="77777777" w:rsidTr="00794071">
        <w:trPr>
          <w:trHeight w:val="373"/>
        </w:trPr>
        <w:tc>
          <w:tcPr>
            <w:tcW w:w="1020" w:type="dxa"/>
            <w:vMerge/>
          </w:tcPr>
          <w:p w14:paraId="20724EE9" w14:textId="77777777" w:rsidR="00794071" w:rsidRPr="003D14E4" w:rsidRDefault="00794071" w:rsidP="003C4E6D">
            <w:pPr>
              <w:rPr>
                <w:rFonts w:ascii="標楷體" w:eastAsia="標楷體" w:hAnsi="標楷體" w:cs="Times New Roman"/>
              </w:rPr>
            </w:pPr>
          </w:p>
        </w:tc>
        <w:tc>
          <w:tcPr>
            <w:tcW w:w="1020" w:type="dxa"/>
            <w:vMerge/>
          </w:tcPr>
          <w:p w14:paraId="5C49F8EA" w14:textId="77777777" w:rsidR="00794071" w:rsidRPr="003D14E4" w:rsidRDefault="00794071" w:rsidP="003C4E6D">
            <w:pPr>
              <w:jc w:val="center"/>
              <w:rPr>
                <w:rFonts w:ascii="標楷體" w:eastAsia="標楷體" w:hAnsi="標楷體" w:cs="Times New Roman"/>
              </w:rPr>
            </w:pPr>
          </w:p>
        </w:tc>
        <w:tc>
          <w:tcPr>
            <w:tcW w:w="3770" w:type="dxa"/>
            <w:gridSpan w:val="2"/>
            <w:tcBorders>
              <w:top w:val="double" w:sz="4" w:space="0" w:color="auto"/>
            </w:tcBorders>
            <w:vAlign w:val="center"/>
          </w:tcPr>
          <w:p w14:paraId="1CDF12A9" w14:textId="77777777" w:rsidR="00794071" w:rsidRPr="003D14E4" w:rsidRDefault="00794071" w:rsidP="009942A5">
            <w:pPr>
              <w:pStyle w:val="a9"/>
              <w:numPr>
                <w:ilvl w:val="0"/>
                <w:numId w:val="19"/>
              </w:numPr>
              <w:ind w:leftChars="0" w:left="360" w:hangingChars="150" w:hanging="360"/>
              <w:jc w:val="both"/>
              <w:rPr>
                <w:rFonts w:ascii="標楷體" w:eastAsia="標楷體" w:hAnsi="標楷體" w:cs="新細明體"/>
                <w:kern w:val="0"/>
                <w:szCs w:val="24"/>
              </w:rPr>
            </w:pPr>
            <w:r w:rsidRPr="003D14E4">
              <w:rPr>
                <w:rFonts w:ascii="標楷體" w:eastAsia="標楷體" w:hAnsi="標楷體" w:cs="Times New Roman" w:hint="eastAsia"/>
                <w:kern w:val="0"/>
                <w:szCs w:val="24"/>
              </w:rPr>
              <w:t>重度與多重障礙學生行為問題處理</w:t>
            </w:r>
          </w:p>
        </w:tc>
        <w:tc>
          <w:tcPr>
            <w:tcW w:w="1843" w:type="dxa"/>
            <w:tcBorders>
              <w:top w:val="double" w:sz="4" w:space="0" w:color="auto"/>
            </w:tcBorders>
            <w:vAlign w:val="center"/>
          </w:tcPr>
          <w:p w14:paraId="34DB9538" w14:textId="77777777" w:rsidR="00794071" w:rsidRPr="003D14E4" w:rsidRDefault="00794071" w:rsidP="003C4E6D">
            <w:pPr>
              <w:jc w:val="both"/>
              <w:rPr>
                <w:rFonts w:ascii="標楷體" w:eastAsia="標楷體" w:hAnsi="標楷體" w:cs="Times New Roman"/>
                <w:szCs w:val="24"/>
              </w:rPr>
            </w:pPr>
            <w:r w:rsidRPr="003D14E4">
              <w:rPr>
                <w:rFonts w:ascii="標楷體" w:eastAsia="標楷體" w:hAnsi="標楷體" w:cs="新細明體" w:hint="eastAsia"/>
                <w:kern w:val="0"/>
                <w:szCs w:val="24"/>
              </w:rPr>
              <w:t>正向行為支持、行為功能介入方案</w:t>
            </w:r>
          </w:p>
        </w:tc>
        <w:tc>
          <w:tcPr>
            <w:tcW w:w="1134" w:type="dxa"/>
            <w:vMerge/>
            <w:vAlign w:val="center"/>
          </w:tcPr>
          <w:p w14:paraId="66F8452E" w14:textId="77777777" w:rsidR="00794071" w:rsidRPr="003D14E4" w:rsidRDefault="00794071" w:rsidP="003C4E6D">
            <w:pPr>
              <w:widowControl/>
              <w:jc w:val="center"/>
              <w:rPr>
                <w:rFonts w:ascii="標楷體" w:eastAsia="標楷體" w:hAnsi="標楷體" w:cs="Times New Roman"/>
                <w:kern w:val="0"/>
                <w:szCs w:val="24"/>
              </w:rPr>
            </w:pPr>
          </w:p>
        </w:tc>
      </w:tr>
      <w:tr w:rsidR="003D14E4" w:rsidRPr="003D14E4" w14:paraId="12B01929" w14:textId="77777777" w:rsidTr="00794071">
        <w:trPr>
          <w:trHeight w:val="454"/>
        </w:trPr>
        <w:tc>
          <w:tcPr>
            <w:tcW w:w="8787" w:type="dxa"/>
            <w:gridSpan w:val="6"/>
            <w:tcBorders>
              <w:bottom w:val="single" w:sz="4" w:space="0" w:color="auto"/>
            </w:tcBorders>
            <w:vAlign w:val="center"/>
          </w:tcPr>
          <w:p w14:paraId="02BC73B8" w14:textId="77777777" w:rsidR="000D6825" w:rsidRPr="003D14E4" w:rsidRDefault="000D6825" w:rsidP="003C4E6D">
            <w:pPr>
              <w:widowControl/>
              <w:jc w:val="center"/>
              <w:rPr>
                <w:rFonts w:ascii="標楷體" w:eastAsia="標楷體" w:hAnsi="標楷體" w:cs="Times New Roman"/>
                <w:b/>
                <w:kern w:val="0"/>
                <w:szCs w:val="24"/>
              </w:rPr>
            </w:pPr>
            <w:r w:rsidRPr="003D14E4">
              <w:rPr>
                <w:rFonts w:ascii="標楷體" w:eastAsia="標楷體" w:hAnsi="標楷體" w:cs="Times New Roman"/>
                <w:b/>
                <w:spacing w:val="1200"/>
                <w:kern w:val="0"/>
                <w:szCs w:val="24"/>
                <w:fitText w:val="2880" w:id="-2087991037"/>
              </w:rPr>
              <w:lastRenderedPageBreak/>
              <w:t>說</w:t>
            </w:r>
            <w:r w:rsidRPr="003D14E4">
              <w:rPr>
                <w:rFonts w:ascii="標楷體" w:eastAsia="標楷體" w:hAnsi="標楷體" w:cs="Times New Roman"/>
                <w:b/>
                <w:kern w:val="0"/>
                <w:szCs w:val="24"/>
                <w:fitText w:val="2880" w:id="-2087991037"/>
              </w:rPr>
              <w:t>明</w:t>
            </w:r>
          </w:p>
        </w:tc>
      </w:tr>
      <w:tr w:rsidR="003D14E4" w:rsidRPr="003D14E4" w14:paraId="10611562" w14:textId="77777777" w:rsidTr="00794071">
        <w:trPr>
          <w:trHeight w:val="1236"/>
        </w:trPr>
        <w:tc>
          <w:tcPr>
            <w:tcW w:w="8787" w:type="dxa"/>
            <w:gridSpan w:val="6"/>
            <w:tcBorders>
              <w:bottom w:val="single" w:sz="4" w:space="0" w:color="auto"/>
            </w:tcBorders>
          </w:tcPr>
          <w:p w14:paraId="08C20009" w14:textId="77777777" w:rsidR="000D6825" w:rsidRPr="003D14E4" w:rsidRDefault="000D6825" w:rsidP="009942A5">
            <w:pPr>
              <w:pStyle w:val="a9"/>
              <w:widowControl/>
              <w:numPr>
                <w:ilvl w:val="0"/>
                <w:numId w:val="12"/>
              </w:numPr>
              <w:ind w:leftChars="0" w:left="357" w:hanging="357"/>
              <w:rPr>
                <w:rFonts w:ascii="標楷體" w:eastAsia="標楷體" w:hAnsi="標楷體" w:cs="Times New Roman"/>
                <w:b/>
                <w:szCs w:val="24"/>
              </w:rPr>
            </w:pPr>
            <w:r w:rsidRPr="003D14E4">
              <w:rPr>
                <w:rFonts w:ascii="標楷體" w:eastAsia="標楷體" w:hAnsi="標楷體" w:cs="Times New Roman"/>
                <w:b/>
                <w:szCs w:val="24"/>
              </w:rPr>
              <w:t>師資培育之大學規劃科目須依據「十二年國民基本教育課程綱要」內涵訂定。</w:t>
            </w:r>
          </w:p>
          <w:p w14:paraId="1587FDFD" w14:textId="77777777" w:rsidR="000D6825" w:rsidRPr="003D14E4" w:rsidRDefault="000D6825" w:rsidP="009942A5">
            <w:pPr>
              <w:pStyle w:val="a9"/>
              <w:widowControl/>
              <w:numPr>
                <w:ilvl w:val="0"/>
                <w:numId w:val="12"/>
              </w:numPr>
              <w:ind w:leftChars="0"/>
              <w:rPr>
                <w:rFonts w:ascii="標楷體" w:eastAsia="標楷體" w:hAnsi="標楷體" w:cs="Times New Roman"/>
                <w:b/>
                <w:szCs w:val="24"/>
              </w:rPr>
            </w:pPr>
            <w:r w:rsidRPr="003D14E4">
              <w:rPr>
                <w:rFonts w:ascii="標楷體" w:eastAsia="標楷體" w:hAnsi="標楷體" w:hint="eastAsia"/>
                <w:b/>
                <w:szCs w:val="24"/>
              </w:rPr>
              <w:t>本表要求【總學分數】最低應修12學分，【基礎知識與方法】課程最低應修學分數6學分，【實務與實習】課程最低應修學分數6學分。</w:t>
            </w:r>
          </w:p>
          <w:p w14:paraId="1D27868A" w14:textId="77777777" w:rsidR="000D6825" w:rsidRPr="003D14E4" w:rsidRDefault="000D6825" w:rsidP="009942A5">
            <w:pPr>
              <w:pStyle w:val="a9"/>
              <w:widowControl/>
              <w:numPr>
                <w:ilvl w:val="0"/>
                <w:numId w:val="12"/>
              </w:numPr>
              <w:ind w:leftChars="0" w:left="357" w:hanging="357"/>
              <w:rPr>
                <w:rFonts w:ascii="標楷體" w:eastAsia="標楷體" w:hAnsi="標楷體" w:cs="Times New Roman"/>
                <w:b/>
                <w:szCs w:val="24"/>
              </w:rPr>
            </w:pPr>
            <w:r w:rsidRPr="003D14E4">
              <w:rPr>
                <w:rFonts w:ascii="標楷體" w:eastAsia="標楷體" w:hAnsi="標楷體" w:cs="Times New Roman"/>
                <w:b/>
                <w:szCs w:val="24"/>
              </w:rPr>
              <w:t>本需求課程與特殊教育學校（班）師資類科教育專業課程44/48學分最多</w:t>
            </w:r>
            <w:r w:rsidRPr="003D14E4">
              <w:rPr>
                <w:rFonts w:ascii="標楷體" w:eastAsia="標楷體" w:hAnsi="標楷體" w:cs="Times New Roman" w:hint="eastAsia"/>
                <w:b/>
                <w:szCs w:val="24"/>
              </w:rPr>
              <w:t>重複</w:t>
            </w:r>
            <w:proofErr w:type="gramStart"/>
            <w:r w:rsidRPr="003D14E4">
              <w:rPr>
                <w:rFonts w:ascii="標楷體" w:eastAsia="標楷體" w:hAnsi="標楷體" w:cs="Times New Roman" w:hint="eastAsia"/>
                <w:b/>
                <w:szCs w:val="24"/>
              </w:rPr>
              <w:t>採</w:t>
            </w:r>
            <w:proofErr w:type="gramEnd"/>
            <w:r w:rsidRPr="003D14E4">
              <w:rPr>
                <w:rFonts w:ascii="標楷體" w:eastAsia="標楷體" w:hAnsi="標楷體" w:cs="Times New Roman" w:hint="eastAsia"/>
                <w:b/>
                <w:szCs w:val="24"/>
              </w:rPr>
              <w:t>計</w:t>
            </w:r>
            <w:r w:rsidRPr="003D14E4">
              <w:rPr>
                <w:rFonts w:ascii="標楷體" w:eastAsia="標楷體" w:hAnsi="標楷體" w:cs="Times New Roman"/>
                <w:b/>
                <w:szCs w:val="24"/>
              </w:rPr>
              <w:t>2學分。</w:t>
            </w:r>
          </w:p>
        </w:tc>
      </w:tr>
      <w:bookmarkEnd w:id="79"/>
    </w:tbl>
    <w:p w14:paraId="777DFB62" w14:textId="77777777" w:rsidR="000D6825" w:rsidRPr="003D14E4" w:rsidRDefault="000D6825" w:rsidP="000D6825">
      <w:pPr>
        <w:widowControl/>
        <w:rPr>
          <w:rFonts w:ascii="標楷體" w:eastAsia="標楷體" w:hAnsi="標楷體" w:cs="Times New Roman"/>
        </w:rPr>
      </w:pPr>
      <w:r w:rsidRPr="003D14E4">
        <w:rPr>
          <w:rFonts w:ascii="標楷體" w:eastAsia="標楷體" w:hAnsi="標楷體" w:cs="Times New Roman"/>
        </w:rPr>
        <w:br w:type="page"/>
      </w:r>
    </w:p>
    <w:p w14:paraId="3721D3F1" w14:textId="77777777" w:rsidR="000D6825" w:rsidRPr="003D14E4" w:rsidRDefault="000D6825" w:rsidP="000D6825">
      <w:pPr>
        <w:adjustRightInd w:val="0"/>
        <w:snapToGrid w:val="0"/>
        <w:spacing w:afterLines="50" w:after="180"/>
        <w:jc w:val="center"/>
        <w:rPr>
          <w:rFonts w:ascii="標楷體" w:eastAsia="標楷體" w:hAnsi="標楷體" w:cs="Times New Roman"/>
          <w:b/>
          <w:sz w:val="32"/>
          <w:szCs w:val="32"/>
        </w:rPr>
      </w:pPr>
      <w:r w:rsidRPr="003D14E4">
        <w:rPr>
          <w:rFonts w:ascii="標楷體" w:eastAsia="標楷體" w:hAnsi="標楷體" w:cs="Times New Roman"/>
          <w:b/>
          <w:sz w:val="32"/>
          <w:szCs w:val="32"/>
        </w:rPr>
        <w:lastRenderedPageBreak/>
        <w:t>特殊教育學校(班)師資類科</w:t>
      </w:r>
      <w:r w:rsidRPr="003D14E4">
        <w:rPr>
          <w:rFonts w:ascii="標楷體" w:eastAsia="標楷體" w:hAnsi="標楷體" w:cs="Times New Roman"/>
          <w:b/>
          <w:sz w:val="32"/>
          <w:szCs w:val="32"/>
        </w:rPr>
        <w:br/>
        <w:t>「</w:t>
      </w:r>
      <w:r w:rsidRPr="003D14E4">
        <w:rPr>
          <w:rFonts w:ascii="標楷體" w:eastAsia="標楷體" w:hAnsi="標楷體" w:cs="Times New Roman" w:hint="eastAsia"/>
          <w:b/>
          <w:sz w:val="32"/>
          <w:szCs w:val="32"/>
        </w:rPr>
        <w:t>輔助科技</w:t>
      </w:r>
      <w:r w:rsidRPr="003D14E4">
        <w:rPr>
          <w:rFonts w:ascii="標楷體" w:eastAsia="標楷體" w:hAnsi="標楷體" w:cs="Times New Roman"/>
          <w:b/>
          <w:sz w:val="32"/>
          <w:szCs w:val="32"/>
        </w:rPr>
        <w:t>需求</w:t>
      </w:r>
      <w:r w:rsidRPr="003D14E4">
        <w:rPr>
          <w:rFonts w:ascii="標楷體" w:eastAsia="標楷體" w:hAnsi="標楷體" w:cs="Times New Roman" w:hint="eastAsia"/>
          <w:b/>
          <w:kern w:val="0"/>
          <w:sz w:val="32"/>
          <w:szCs w:val="32"/>
        </w:rPr>
        <w:t>專長</w:t>
      </w:r>
      <w:r w:rsidRPr="003D14E4">
        <w:rPr>
          <w:rFonts w:ascii="標楷體" w:eastAsia="標楷體" w:hAnsi="標楷體" w:cs="Times New Roman"/>
          <w:b/>
          <w:sz w:val="32"/>
          <w:szCs w:val="32"/>
        </w:rPr>
        <w:t>」</w:t>
      </w:r>
      <w:r w:rsidRPr="003D14E4">
        <w:rPr>
          <w:rFonts w:ascii="標楷體" w:eastAsia="標楷體" w:hAnsi="標楷體" w:cs="Times New Roman" w:hint="eastAsia"/>
          <w:b/>
          <w:sz w:val="32"/>
          <w:szCs w:val="32"/>
        </w:rPr>
        <w:t>課程架構表</w:t>
      </w:r>
    </w:p>
    <w:tbl>
      <w:tblPr>
        <w:tblStyle w:val="a7"/>
        <w:tblW w:w="8787" w:type="dxa"/>
        <w:tblLook w:val="04A0" w:firstRow="1" w:lastRow="0" w:firstColumn="1" w:lastColumn="0" w:noHBand="0" w:noVBand="1"/>
      </w:tblPr>
      <w:tblGrid>
        <w:gridCol w:w="1020"/>
        <w:gridCol w:w="1020"/>
        <w:gridCol w:w="795"/>
        <w:gridCol w:w="2975"/>
        <w:gridCol w:w="1843"/>
        <w:gridCol w:w="1134"/>
      </w:tblGrid>
      <w:tr w:rsidR="003D14E4" w:rsidRPr="003D14E4" w14:paraId="2A04EC01" w14:textId="77777777" w:rsidTr="00DC4C08">
        <w:trPr>
          <w:trHeight w:val="567"/>
        </w:trPr>
        <w:tc>
          <w:tcPr>
            <w:tcW w:w="2835" w:type="dxa"/>
            <w:gridSpan w:val="3"/>
            <w:vAlign w:val="center"/>
          </w:tcPr>
          <w:p w14:paraId="27CC8969" w14:textId="77777777" w:rsidR="000D6825" w:rsidRPr="003D14E4" w:rsidRDefault="000D6825" w:rsidP="003C4E6D">
            <w:pPr>
              <w:jc w:val="both"/>
              <w:rPr>
                <w:rFonts w:ascii="標楷體" w:eastAsia="標楷體" w:hAnsi="標楷體" w:cs="Times New Roman"/>
              </w:rPr>
            </w:pPr>
            <w:bookmarkStart w:id="80" w:name="_Hlk37079815"/>
            <w:r w:rsidRPr="003D14E4">
              <w:rPr>
                <w:rFonts w:ascii="標楷體" w:eastAsia="標楷體" w:hAnsi="標楷體" w:cs="Times New Roman"/>
                <w:b/>
                <w:bCs/>
                <w:kern w:val="0"/>
                <w:szCs w:val="24"/>
              </w:rPr>
              <w:t>需求專長名稱</w:t>
            </w:r>
          </w:p>
        </w:tc>
        <w:tc>
          <w:tcPr>
            <w:tcW w:w="5952" w:type="dxa"/>
            <w:gridSpan w:val="3"/>
            <w:vAlign w:val="center"/>
          </w:tcPr>
          <w:p w14:paraId="6CC05835"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新細明體" w:hint="eastAsia"/>
                <w:kern w:val="0"/>
                <w:szCs w:val="24"/>
              </w:rPr>
              <w:t>輔助科技需求</w:t>
            </w:r>
          </w:p>
        </w:tc>
      </w:tr>
      <w:tr w:rsidR="003D14E4" w:rsidRPr="003D14E4" w14:paraId="448143AC" w14:textId="77777777" w:rsidTr="00DC4C08">
        <w:trPr>
          <w:trHeight w:val="567"/>
        </w:trPr>
        <w:tc>
          <w:tcPr>
            <w:tcW w:w="2835" w:type="dxa"/>
            <w:gridSpan w:val="3"/>
            <w:vAlign w:val="center"/>
          </w:tcPr>
          <w:p w14:paraId="19DEBADB"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b/>
                <w:bCs/>
                <w:kern w:val="0"/>
                <w:szCs w:val="24"/>
              </w:rPr>
              <w:t>最低應修畢總學分數</w:t>
            </w:r>
          </w:p>
        </w:tc>
        <w:tc>
          <w:tcPr>
            <w:tcW w:w="5952" w:type="dxa"/>
            <w:gridSpan w:val="3"/>
            <w:vAlign w:val="center"/>
          </w:tcPr>
          <w:p w14:paraId="10B32AE5"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kern w:val="0"/>
                <w:szCs w:val="24"/>
              </w:rPr>
              <w:t>12學分</w:t>
            </w:r>
          </w:p>
        </w:tc>
      </w:tr>
      <w:tr w:rsidR="003D14E4" w:rsidRPr="003D14E4" w14:paraId="6AEDACD4" w14:textId="77777777" w:rsidTr="00DC4C08">
        <w:trPr>
          <w:trHeight w:val="567"/>
        </w:trPr>
        <w:tc>
          <w:tcPr>
            <w:tcW w:w="2835" w:type="dxa"/>
            <w:gridSpan w:val="3"/>
            <w:tcBorders>
              <w:bottom w:val="single" w:sz="4" w:space="0" w:color="auto"/>
            </w:tcBorders>
            <w:vAlign w:val="center"/>
          </w:tcPr>
          <w:p w14:paraId="2E0DE4F8" w14:textId="77777777" w:rsidR="000D6825" w:rsidRPr="003D14E4" w:rsidRDefault="000D6825" w:rsidP="003C4E6D">
            <w:pPr>
              <w:jc w:val="both"/>
              <w:rPr>
                <w:rFonts w:ascii="標楷體" w:eastAsia="標楷體" w:hAnsi="標楷體" w:cs="Times New Roman"/>
                <w:b/>
                <w:bCs/>
                <w:kern w:val="0"/>
                <w:szCs w:val="24"/>
              </w:rPr>
            </w:pPr>
            <w:r w:rsidRPr="003D14E4">
              <w:rPr>
                <w:rFonts w:ascii="標楷體" w:eastAsia="標楷體" w:hAnsi="標楷體" w:cs="Times New Roman" w:hint="eastAsia"/>
                <w:b/>
                <w:bCs/>
                <w:kern w:val="0"/>
                <w:szCs w:val="24"/>
              </w:rPr>
              <w:t>建議先修課程學分數</w:t>
            </w:r>
          </w:p>
        </w:tc>
        <w:tc>
          <w:tcPr>
            <w:tcW w:w="5952" w:type="dxa"/>
            <w:gridSpan w:val="3"/>
            <w:tcBorders>
              <w:bottom w:val="single" w:sz="4" w:space="0" w:color="auto"/>
            </w:tcBorders>
            <w:vAlign w:val="center"/>
          </w:tcPr>
          <w:p w14:paraId="6615BC82" w14:textId="77777777" w:rsidR="000D6825" w:rsidRPr="003D14E4" w:rsidRDefault="000D6825" w:rsidP="003C4E6D">
            <w:pPr>
              <w:jc w:val="both"/>
              <w:rPr>
                <w:rFonts w:ascii="標楷體" w:eastAsia="標楷體" w:hAnsi="標楷體" w:cs="Times New Roman"/>
                <w:kern w:val="0"/>
                <w:szCs w:val="24"/>
              </w:rPr>
            </w:pPr>
            <w:r w:rsidRPr="003D14E4">
              <w:rPr>
                <w:rFonts w:ascii="標楷體" w:eastAsia="標楷體" w:hAnsi="標楷體" w:cs="Times New Roman" w:hint="eastAsia"/>
                <w:kern w:val="0"/>
                <w:szCs w:val="24"/>
              </w:rPr>
              <w:t>2-4</w:t>
            </w:r>
            <w:r w:rsidRPr="003D14E4">
              <w:rPr>
                <w:rFonts w:ascii="標楷體" w:eastAsia="標楷體" w:hAnsi="標楷體" w:cs="Times New Roman"/>
                <w:kern w:val="0"/>
                <w:szCs w:val="24"/>
              </w:rPr>
              <w:t>學分</w:t>
            </w:r>
          </w:p>
        </w:tc>
      </w:tr>
      <w:tr w:rsidR="003D14E4" w:rsidRPr="003D14E4" w14:paraId="5C2F8121" w14:textId="77777777" w:rsidTr="00DC4C08">
        <w:trPr>
          <w:trHeight w:val="3511"/>
        </w:trPr>
        <w:tc>
          <w:tcPr>
            <w:tcW w:w="8787" w:type="dxa"/>
            <w:gridSpan w:val="6"/>
            <w:vAlign w:val="center"/>
          </w:tcPr>
          <w:p w14:paraId="58244913" w14:textId="77777777" w:rsidR="00DC4C08" w:rsidRPr="003D14E4" w:rsidRDefault="00DC4C08" w:rsidP="003C4E6D">
            <w:pPr>
              <w:jc w:val="both"/>
              <w:rPr>
                <w:rFonts w:ascii="標楷體" w:eastAsia="標楷體" w:hAnsi="標楷體" w:cs="Times New Roman"/>
                <w:kern w:val="0"/>
                <w:szCs w:val="24"/>
              </w:rPr>
            </w:pPr>
            <w:r w:rsidRPr="003D14E4">
              <w:rPr>
                <w:rFonts w:ascii="標楷體" w:eastAsia="標楷體" w:hAnsi="標楷體" w:cs="Times New Roman"/>
                <w:b/>
                <w:szCs w:val="24"/>
              </w:rPr>
              <w:t>修習本需求課程</w:t>
            </w:r>
            <w:r w:rsidRPr="003D14E4">
              <w:rPr>
                <w:rFonts w:ascii="標楷體" w:eastAsia="標楷體" w:hAnsi="標楷體" w:cs="Times New Roman" w:hint="eastAsia"/>
                <w:b/>
                <w:szCs w:val="24"/>
              </w:rPr>
              <w:t>前，建議</w:t>
            </w:r>
            <w:r w:rsidRPr="003D14E4">
              <w:rPr>
                <w:rFonts w:ascii="標楷體" w:eastAsia="標楷體" w:hAnsi="標楷體" w:cs="Times New Roman"/>
                <w:b/>
                <w:szCs w:val="24"/>
              </w:rPr>
              <w:t>修畢具下列核心內容之相關課程</w:t>
            </w:r>
            <w:r w:rsidRPr="003D14E4">
              <w:rPr>
                <w:rFonts w:ascii="標楷體" w:eastAsia="標楷體" w:hAnsi="標楷體" w:cs="Times New Roman" w:hint="eastAsia"/>
                <w:b/>
                <w:kern w:val="0"/>
                <w:szCs w:val="24"/>
              </w:rPr>
              <w:t>：</w:t>
            </w:r>
          </w:p>
          <w:p w14:paraId="03143247" w14:textId="77777777" w:rsidR="00DC4C08" w:rsidRPr="003D14E4" w:rsidRDefault="00DC4C08" w:rsidP="00DC4C08">
            <w:pPr>
              <w:pStyle w:val="a9"/>
              <w:widowControl/>
              <w:numPr>
                <w:ilvl w:val="0"/>
                <w:numId w:val="47"/>
              </w:numPr>
              <w:ind w:leftChars="0" w:left="480" w:hangingChars="200"/>
              <w:rPr>
                <w:rFonts w:ascii="標楷體" w:eastAsia="標楷體" w:hAnsi="標楷體" w:cs="Times New Roman"/>
                <w:szCs w:val="24"/>
              </w:rPr>
            </w:pPr>
            <w:r w:rsidRPr="003D14E4">
              <w:rPr>
                <w:rFonts w:ascii="標楷體" w:eastAsia="標楷體" w:hAnsi="標楷體" w:hint="eastAsia"/>
              </w:rPr>
              <w:t>肢體和感官障礙學生常見的學習困難和特質</w:t>
            </w:r>
          </w:p>
          <w:p w14:paraId="38D96F23" w14:textId="77777777" w:rsidR="00DC4C08" w:rsidRPr="003D14E4" w:rsidRDefault="00DC4C08" w:rsidP="00DC4C08">
            <w:pPr>
              <w:pStyle w:val="a9"/>
              <w:widowControl/>
              <w:numPr>
                <w:ilvl w:val="0"/>
                <w:numId w:val="47"/>
              </w:numPr>
              <w:ind w:leftChars="0" w:left="480" w:hangingChars="200"/>
              <w:rPr>
                <w:rFonts w:ascii="標楷體" w:eastAsia="標楷體" w:hAnsi="標楷體" w:cs="Times New Roman"/>
                <w:szCs w:val="24"/>
              </w:rPr>
            </w:pPr>
            <w:r w:rsidRPr="003D14E4">
              <w:rPr>
                <w:rFonts w:ascii="標楷體" w:eastAsia="標楷體" w:hAnsi="標楷體" w:hint="eastAsia"/>
              </w:rPr>
              <w:t>學習障礙學生常見的學習困難和特質</w:t>
            </w:r>
          </w:p>
          <w:p w14:paraId="450807A9" w14:textId="77777777" w:rsidR="00DC4C08" w:rsidRPr="003D14E4" w:rsidRDefault="00DC4C08" w:rsidP="00DC4C08">
            <w:pPr>
              <w:pStyle w:val="a9"/>
              <w:widowControl/>
              <w:numPr>
                <w:ilvl w:val="0"/>
                <w:numId w:val="47"/>
              </w:numPr>
              <w:ind w:leftChars="0" w:left="480" w:hangingChars="200"/>
              <w:rPr>
                <w:rFonts w:ascii="標楷體" w:eastAsia="標楷體" w:hAnsi="標楷體" w:cs="Times New Roman"/>
                <w:szCs w:val="24"/>
              </w:rPr>
            </w:pPr>
            <w:r w:rsidRPr="003D14E4">
              <w:rPr>
                <w:rFonts w:ascii="標楷體" w:eastAsia="標楷體" w:hAnsi="標楷體" w:hint="eastAsia"/>
              </w:rPr>
              <w:t>自閉症學生常見的學習困難和特質</w:t>
            </w:r>
          </w:p>
          <w:p w14:paraId="19F5FA84" w14:textId="2464AB30" w:rsidR="00DC4C08" w:rsidRPr="003D14E4" w:rsidRDefault="00DC4C08" w:rsidP="00DC4C08">
            <w:pPr>
              <w:pStyle w:val="a9"/>
              <w:widowControl/>
              <w:numPr>
                <w:ilvl w:val="0"/>
                <w:numId w:val="47"/>
              </w:numPr>
              <w:ind w:leftChars="0" w:left="480" w:hangingChars="200"/>
              <w:rPr>
                <w:rFonts w:ascii="標楷體" w:eastAsia="標楷體" w:hAnsi="標楷體" w:cs="Times New Roman"/>
                <w:szCs w:val="24"/>
              </w:rPr>
            </w:pPr>
            <w:r w:rsidRPr="003D14E4">
              <w:rPr>
                <w:rFonts w:ascii="標楷體" w:eastAsia="標楷體" w:hAnsi="標楷體" w:hint="eastAsia"/>
              </w:rPr>
              <w:t>個別化教育計畫的概念</w:t>
            </w:r>
          </w:p>
          <w:p w14:paraId="0C98512E" w14:textId="77777777" w:rsidR="00DC4C08" w:rsidRPr="003D14E4" w:rsidRDefault="00DC4C08" w:rsidP="00DC4C08">
            <w:pPr>
              <w:pStyle w:val="a9"/>
              <w:widowControl/>
              <w:numPr>
                <w:ilvl w:val="0"/>
                <w:numId w:val="47"/>
              </w:numPr>
              <w:ind w:leftChars="0" w:left="480" w:hangingChars="200"/>
              <w:rPr>
                <w:rFonts w:ascii="標楷體" w:eastAsia="標楷體" w:hAnsi="標楷體" w:cs="Times New Roman"/>
                <w:szCs w:val="24"/>
              </w:rPr>
            </w:pPr>
            <w:r w:rsidRPr="003D14E4">
              <w:rPr>
                <w:rFonts w:ascii="標楷體" w:eastAsia="標楷體" w:hAnsi="標楷體" w:hint="eastAsia"/>
              </w:rPr>
              <w:t>語言障礙學生常見的學習困難和特質</w:t>
            </w:r>
          </w:p>
          <w:p w14:paraId="4A6F002B" w14:textId="77777777" w:rsidR="00DC4C08" w:rsidRPr="003D14E4" w:rsidRDefault="00DC4C08" w:rsidP="00DC4C08">
            <w:pPr>
              <w:pStyle w:val="a9"/>
              <w:widowControl/>
              <w:numPr>
                <w:ilvl w:val="0"/>
                <w:numId w:val="47"/>
              </w:numPr>
              <w:ind w:leftChars="0" w:left="480" w:hangingChars="200"/>
              <w:rPr>
                <w:rFonts w:ascii="標楷體" w:eastAsia="標楷體" w:hAnsi="標楷體" w:cs="Times New Roman"/>
                <w:szCs w:val="24"/>
              </w:rPr>
            </w:pPr>
            <w:r w:rsidRPr="003D14E4">
              <w:rPr>
                <w:rFonts w:ascii="標楷體" w:eastAsia="標楷體" w:hAnsi="標楷體" w:hint="eastAsia"/>
              </w:rPr>
              <w:t>智能障礙學生常見的學習困難和特質</w:t>
            </w:r>
          </w:p>
          <w:p w14:paraId="1113711C" w14:textId="77777777" w:rsidR="00DC4C08" w:rsidRPr="003D14E4" w:rsidRDefault="00DC4C08" w:rsidP="00DC4C08">
            <w:pPr>
              <w:pStyle w:val="a9"/>
              <w:widowControl/>
              <w:numPr>
                <w:ilvl w:val="0"/>
                <w:numId w:val="47"/>
              </w:numPr>
              <w:ind w:leftChars="0" w:left="480" w:hangingChars="200"/>
              <w:rPr>
                <w:rFonts w:ascii="標楷體" w:eastAsia="標楷體" w:hAnsi="標楷體" w:cs="Times New Roman"/>
                <w:szCs w:val="24"/>
              </w:rPr>
            </w:pPr>
            <w:r w:rsidRPr="003D14E4">
              <w:rPr>
                <w:rFonts w:ascii="標楷體" w:eastAsia="標楷體" w:hAnsi="標楷體"/>
              </w:rPr>
              <w:t>發展遲緩兒童常見的學習困難與特質</w:t>
            </w:r>
          </w:p>
          <w:p w14:paraId="3B0C268B" w14:textId="20950CA9" w:rsidR="00DC4C08" w:rsidRPr="003D14E4" w:rsidRDefault="00DC4C08" w:rsidP="00DC4C08">
            <w:pPr>
              <w:pStyle w:val="a9"/>
              <w:widowControl/>
              <w:numPr>
                <w:ilvl w:val="0"/>
                <w:numId w:val="47"/>
              </w:numPr>
              <w:ind w:leftChars="0" w:left="480" w:hangingChars="200"/>
              <w:rPr>
                <w:rFonts w:ascii="標楷體" w:eastAsia="標楷體" w:hAnsi="標楷體" w:cs="Times New Roman"/>
                <w:szCs w:val="24"/>
              </w:rPr>
            </w:pPr>
            <w:r w:rsidRPr="003D14E4">
              <w:rPr>
                <w:rFonts w:ascii="標楷體" w:eastAsia="標楷體" w:hAnsi="標楷體" w:hint="eastAsia"/>
              </w:rPr>
              <w:t>補救和補償的基本概念</w:t>
            </w:r>
          </w:p>
        </w:tc>
      </w:tr>
      <w:tr w:rsidR="003D14E4" w:rsidRPr="003D14E4" w14:paraId="2B71AE97" w14:textId="77777777" w:rsidTr="00DC4C08">
        <w:trPr>
          <w:trHeight w:val="1134"/>
        </w:trPr>
        <w:tc>
          <w:tcPr>
            <w:tcW w:w="1020" w:type="dxa"/>
            <w:vAlign w:val="center"/>
          </w:tcPr>
          <w:p w14:paraId="664ADB3D" w14:textId="225E73E5"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課程</w:t>
            </w:r>
            <w:r w:rsidR="00DC4C08" w:rsidRPr="003D14E4">
              <w:rPr>
                <w:rFonts w:ascii="標楷體" w:eastAsia="標楷體" w:hAnsi="標楷體" w:cs="Times New Roman"/>
                <w:b/>
                <w:bCs/>
                <w:kern w:val="0"/>
                <w:szCs w:val="24"/>
              </w:rPr>
              <w:br/>
            </w:r>
            <w:r w:rsidRPr="003D14E4">
              <w:rPr>
                <w:rFonts w:ascii="標楷體" w:eastAsia="標楷體" w:hAnsi="標楷體" w:cs="Times New Roman"/>
                <w:b/>
                <w:bCs/>
                <w:kern w:val="0"/>
                <w:szCs w:val="24"/>
              </w:rPr>
              <w:t>類別</w:t>
            </w:r>
          </w:p>
        </w:tc>
        <w:tc>
          <w:tcPr>
            <w:tcW w:w="1020" w:type="dxa"/>
            <w:vAlign w:val="center"/>
          </w:tcPr>
          <w:p w14:paraId="60C9A7E6"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最低</w:t>
            </w:r>
            <w:r w:rsidRPr="003D14E4">
              <w:rPr>
                <w:rFonts w:ascii="標楷體" w:eastAsia="標楷體" w:hAnsi="標楷體" w:cs="Times New Roman"/>
                <w:b/>
                <w:bCs/>
                <w:kern w:val="0"/>
                <w:szCs w:val="24"/>
              </w:rPr>
              <w:br/>
              <w:t>學分數</w:t>
            </w:r>
          </w:p>
        </w:tc>
        <w:tc>
          <w:tcPr>
            <w:tcW w:w="3770" w:type="dxa"/>
            <w:gridSpan w:val="2"/>
            <w:vAlign w:val="center"/>
          </w:tcPr>
          <w:p w14:paraId="333AFC3F"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新細明體"/>
                <w:b/>
                <w:bCs/>
                <w:kern w:val="0"/>
                <w:szCs w:val="24"/>
              </w:rPr>
              <w:t>課程核心內容</w:t>
            </w:r>
          </w:p>
        </w:tc>
        <w:tc>
          <w:tcPr>
            <w:tcW w:w="1843" w:type="dxa"/>
            <w:vAlign w:val="center"/>
          </w:tcPr>
          <w:p w14:paraId="78EBC09E"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Times New Roman"/>
                <w:b/>
                <w:bCs/>
                <w:kern w:val="0"/>
                <w:szCs w:val="24"/>
              </w:rPr>
              <w:t>參考科目</w:t>
            </w:r>
          </w:p>
          <w:p w14:paraId="07497566"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（僅供參考）</w:t>
            </w:r>
          </w:p>
        </w:tc>
        <w:tc>
          <w:tcPr>
            <w:tcW w:w="1134" w:type="dxa"/>
            <w:vAlign w:val="center"/>
          </w:tcPr>
          <w:p w14:paraId="2829713E"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備註</w:t>
            </w:r>
          </w:p>
          <w:p w14:paraId="58EA3149"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kern w:val="0"/>
                <w:szCs w:val="24"/>
              </w:rPr>
              <w:t>(</w:t>
            </w:r>
            <w:r w:rsidRPr="003D14E4">
              <w:rPr>
                <w:rFonts w:ascii="標楷體" w:eastAsia="標楷體" w:hAnsi="標楷體" w:cs="Times New Roman"/>
                <w:b/>
                <w:bCs/>
                <w:kern w:val="0"/>
                <w:szCs w:val="24"/>
              </w:rPr>
              <w:t>必、</w:t>
            </w:r>
            <w:proofErr w:type="gramStart"/>
            <w:r w:rsidRPr="003D14E4">
              <w:rPr>
                <w:rFonts w:ascii="標楷體" w:eastAsia="標楷體" w:hAnsi="標楷體" w:cs="Times New Roman"/>
                <w:b/>
                <w:bCs/>
                <w:kern w:val="0"/>
                <w:szCs w:val="24"/>
              </w:rPr>
              <w:t>選備規定</w:t>
            </w:r>
            <w:proofErr w:type="gramEnd"/>
            <w:r w:rsidRPr="003D14E4">
              <w:rPr>
                <w:rFonts w:ascii="標楷體" w:eastAsia="標楷體" w:hAnsi="標楷體" w:cs="Times New Roman"/>
                <w:b/>
                <w:bCs/>
                <w:kern w:val="0"/>
                <w:szCs w:val="24"/>
              </w:rPr>
              <w:t>)</w:t>
            </w:r>
          </w:p>
        </w:tc>
      </w:tr>
      <w:tr w:rsidR="003D14E4" w:rsidRPr="003D14E4" w14:paraId="3538CC02" w14:textId="77777777" w:rsidTr="00DC4C08">
        <w:trPr>
          <w:trHeight w:val="454"/>
        </w:trPr>
        <w:tc>
          <w:tcPr>
            <w:tcW w:w="1020" w:type="dxa"/>
            <w:vMerge w:val="restart"/>
            <w:vAlign w:val="center"/>
          </w:tcPr>
          <w:p w14:paraId="43438E01" w14:textId="77777777" w:rsidR="00DC4C08" w:rsidRPr="003D14E4" w:rsidRDefault="00DC4C08" w:rsidP="003C4E6D">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szCs w:val="24"/>
              </w:rPr>
              <w:t>基礎知識</w:t>
            </w:r>
            <w:r w:rsidRPr="003D14E4">
              <w:rPr>
                <w:rFonts w:ascii="標楷體" w:eastAsia="標楷體" w:hAnsi="標楷體" w:cs="Times New Roman"/>
                <w:b/>
                <w:szCs w:val="24"/>
              </w:rPr>
              <w:br/>
              <w:t>與方法</w:t>
            </w:r>
          </w:p>
        </w:tc>
        <w:tc>
          <w:tcPr>
            <w:tcW w:w="1020" w:type="dxa"/>
            <w:vMerge w:val="restart"/>
            <w:vAlign w:val="center"/>
          </w:tcPr>
          <w:p w14:paraId="11AB8A38" w14:textId="77777777" w:rsidR="00DC4C08" w:rsidRPr="003D14E4" w:rsidRDefault="00DC4C08" w:rsidP="003C4E6D">
            <w:pPr>
              <w:jc w:val="center"/>
              <w:rPr>
                <w:rFonts w:ascii="標楷體" w:eastAsia="標楷體" w:hAnsi="標楷體" w:cs="Times New Roman"/>
              </w:rPr>
            </w:pPr>
            <w:r w:rsidRPr="003D14E4">
              <w:rPr>
                <w:rFonts w:ascii="標楷體" w:eastAsia="標楷體" w:hAnsi="標楷體" w:cs="Times New Roman" w:hint="eastAsia"/>
              </w:rPr>
              <w:t>6</w:t>
            </w:r>
          </w:p>
        </w:tc>
        <w:tc>
          <w:tcPr>
            <w:tcW w:w="3770" w:type="dxa"/>
            <w:gridSpan w:val="2"/>
            <w:vAlign w:val="center"/>
          </w:tcPr>
          <w:p w14:paraId="7CE22F40" w14:textId="77777777" w:rsidR="00DC4C08" w:rsidRPr="003D14E4" w:rsidRDefault="00DC4C08" w:rsidP="009942A5">
            <w:pPr>
              <w:pStyle w:val="a9"/>
              <w:widowControl/>
              <w:numPr>
                <w:ilvl w:val="0"/>
                <w:numId w:val="46"/>
              </w:numPr>
              <w:adjustRightInd w:val="0"/>
              <w:ind w:leftChars="0" w:left="360" w:hangingChars="150" w:hanging="360"/>
              <w:jc w:val="both"/>
              <w:rPr>
                <w:rFonts w:ascii="標楷體" w:eastAsia="標楷體" w:hAnsi="標楷體" w:cs="Times New Roman"/>
              </w:rPr>
            </w:pPr>
            <w:r w:rsidRPr="003D14E4">
              <w:rPr>
                <w:rFonts w:ascii="標楷體" w:eastAsia="標楷體" w:hAnsi="標楷體" w:hint="eastAsia"/>
              </w:rPr>
              <w:t>輔助科技基本概念與相關法規</w:t>
            </w:r>
          </w:p>
        </w:tc>
        <w:tc>
          <w:tcPr>
            <w:tcW w:w="1843" w:type="dxa"/>
            <w:vMerge w:val="restart"/>
            <w:vAlign w:val="center"/>
          </w:tcPr>
          <w:p w14:paraId="0C3BB133" w14:textId="77777777" w:rsidR="00DC4C08" w:rsidRPr="003D14E4" w:rsidRDefault="00DC4C08" w:rsidP="003C4E6D">
            <w:pPr>
              <w:jc w:val="both"/>
              <w:rPr>
                <w:rFonts w:ascii="標楷體" w:eastAsia="標楷體" w:hAnsi="標楷體" w:cs="Times New Roman"/>
              </w:rPr>
            </w:pPr>
            <w:r w:rsidRPr="003D14E4">
              <w:rPr>
                <w:rFonts w:ascii="標楷體" w:eastAsia="標楷體" w:hAnsi="標楷體" w:cs="新細明體" w:hint="eastAsia"/>
                <w:kern w:val="0"/>
                <w:szCs w:val="24"/>
              </w:rPr>
              <w:t>輔助科技概論、科技在特殊教育之應用、輔助科技應用、輔助科技</w:t>
            </w:r>
          </w:p>
        </w:tc>
        <w:tc>
          <w:tcPr>
            <w:tcW w:w="1134" w:type="dxa"/>
            <w:vMerge w:val="restart"/>
            <w:vAlign w:val="center"/>
          </w:tcPr>
          <w:p w14:paraId="32D51FFC" w14:textId="33F94A26" w:rsidR="00DC4C08" w:rsidRPr="003D14E4" w:rsidRDefault="00DC4C08" w:rsidP="00DC4C08">
            <w:pPr>
              <w:widowControl/>
              <w:jc w:val="both"/>
              <w:rPr>
                <w:rFonts w:ascii="標楷體" w:eastAsia="標楷體" w:hAnsi="標楷體" w:cs="Times New Roman"/>
                <w:kern w:val="0"/>
                <w:szCs w:val="24"/>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4</w:t>
            </w:r>
            <w:r w:rsidRPr="003D14E4">
              <w:rPr>
                <w:rFonts w:ascii="標楷體" w:eastAsia="標楷體" w:hAnsi="標楷體" w:cs="Times New Roman"/>
                <w:kern w:val="0"/>
                <w:szCs w:val="24"/>
              </w:rPr>
              <w:t>學分</w:t>
            </w:r>
          </w:p>
        </w:tc>
      </w:tr>
      <w:tr w:rsidR="003D14E4" w:rsidRPr="003D14E4" w14:paraId="4614380D" w14:textId="77777777" w:rsidTr="00DC4C08">
        <w:trPr>
          <w:trHeight w:val="454"/>
        </w:trPr>
        <w:tc>
          <w:tcPr>
            <w:tcW w:w="1020" w:type="dxa"/>
            <w:vMerge/>
            <w:vAlign w:val="center"/>
          </w:tcPr>
          <w:p w14:paraId="5EF72AD0" w14:textId="77777777" w:rsidR="00DC4C08" w:rsidRPr="003D14E4" w:rsidRDefault="00DC4C08" w:rsidP="003C4E6D">
            <w:pPr>
              <w:jc w:val="center"/>
              <w:rPr>
                <w:rFonts w:ascii="標楷體" w:eastAsia="標楷體" w:hAnsi="標楷體" w:cs="Times New Roman"/>
                <w:b/>
                <w:kern w:val="0"/>
                <w:szCs w:val="24"/>
              </w:rPr>
            </w:pPr>
          </w:p>
        </w:tc>
        <w:tc>
          <w:tcPr>
            <w:tcW w:w="1020" w:type="dxa"/>
            <w:vMerge/>
            <w:vAlign w:val="center"/>
          </w:tcPr>
          <w:p w14:paraId="4B324F58"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641ABE61" w14:textId="77777777" w:rsidR="00DC4C08" w:rsidRPr="003D14E4" w:rsidRDefault="00DC4C08" w:rsidP="009942A5">
            <w:pPr>
              <w:pStyle w:val="a9"/>
              <w:widowControl/>
              <w:numPr>
                <w:ilvl w:val="0"/>
                <w:numId w:val="46"/>
              </w:numPr>
              <w:adjustRightInd w:val="0"/>
              <w:ind w:leftChars="0" w:left="360" w:hangingChars="150" w:hanging="360"/>
              <w:jc w:val="both"/>
              <w:rPr>
                <w:rFonts w:ascii="標楷體" w:eastAsia="標楷體" w:hAnsi="標楷體"/>
              </w:rPr>
            </w:pPr>
            <w:proofErr w:type="gramStart"/>
            <w:r w:rsidRPr="003D14E4">
              <w:rPr>
                <w:rFonts w:ascii="標楷體" w:eastAsia="標楷體" w:hAnsi="標楷體" w:hint="eastAsia"/>
              </w:rPr>
              <w:t>國內輔</w:t>
            </w:r>
            <w:proofErr w:type="gramEnd"/>
            <w:r w:rsidRPr="003D14E4">
              <w:rPr>
                <w:rFonts w:ascii="標楷體" w:eastAsia="標楷體" w:hAnsi="標楷體" w:hint="eastAsia"/>
              </w:rPr>
              <w:t>具服務體系與資源</w:t>
            </w:r>
          </w:p>
        </w:tc>
        <w:tc>
          <w:tcPr>
            <w:tcW w:w="1843" w:type="dxa"/>
            <w:vMerge/>
            <w:vAlign w:val="center"/>
          </w:tcPr>
          <w:p w14:paraId="71068027"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216F4E1B"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259DB40B" w14:textId="77777777" w:rsidTr="00DC4C08">
        <w:trPr>
          <w:trHeight w:val="454"/>
        </w:trPr>
        <w:tc>
          <w:tcPr>
            <w:tcW w:w="1020" w:type="dxa"/>
            <w:vMerge/>
            <w:vAlign w:val="center"/>
          </w:tcPr>
          <w:p w14:paraId="10B72730" w14:textId="77777777" w:rsidR="00DC4C08" w:rsidRPr="003D14E4" w:rsidRDefault="00DC4C08" w:rsidP="003C4E6D">
            <w:pPr>
              <w:jc w:val="center"/>
              <w:rPr>
                <w:rFonts w:ascii="標楷體" w:eastAsia="標楷體" w:hAnsi="標楷體" w:cs="Times New Roman"/>
                <w:b/>
                <w:kern w:val="0"/>
                <w:szCs w:val="24"/>
              </w:rPr>
            </w:pPr>
          </w:p>
        </w:tc>
        <w:tc>
          <w:tcPr>
            <w:tcW w:w="1020" w:type="dxa"/>
            <w:vMerge/>
            <w:vAlign w:val="center"/>
          </w:tcPr>
          <w:p w14:paraId="5D671575" w14:textId="77777777" w:rsidR="00DC4C08" w:rsidRPr="003D14E4" w:rsidRDefault="00DC4C08" w:rsidP="003C4E6D">
            <w:pPr>
              <w:jc w:val="center"/>
              <w:rPr>
                <w:rFonts w:ascii="標楷體" w:eastAsia="標楷體" w:hAnsi="標楷體" w:cs="Times New Roman"/>
              </w:rPr>
            </w:pPr>
          </w:p>
        </w:tc>
        <w:tc>
          <w:tcPr>
            <w:tcW w:w="3770" w:type="dxa"/>
            <w:gridSpan w:val="2"/>
            <w:tcBorders>
              <w:bottom w:val="single" w:sz="4" w:space="0" w:color="auto"/>
            </w:tcBorders>
            <w:vAlign w:val="center"/>
          </w:tcPr>
          <w:p w14:paraId="56AF0C1C" w14:textId="77777777" w:rsidR="00DC4C08" w:rsidRPr="003D14E4" w:rsidRDefault="00DC4C08" w:rsidP="009942A5">
            <w:pPr>
              <w:pStyle w:val="a9"/>
              <w:widowControl/>
              <w:numPr>
                <w:ilvl w:val="0"/>
                <w:numId w:val="46"/>
              </w:numPr>
              <w:adjustRightInd w:val="0"/>
              <w:ind w:leftChars="0" w:left="360" w:hangingChars="150" w:hanging="360"/>
              <w:jc w:val="both"/>
              <w:rPr>
                <w:rFonts w:ascii="標楷體" w:eastAsia="標楷體" w:hAnsi="標楷體"/>
              </w:rPr>
            </w:pPr>
            <w:r w:rsidRPr="003D14E4">
              <w:rPr>
                <w:rFonts w:ascii="標楷體" w:eastAsia="標楷體" w:hAnsi="標楷體" w:hint="eastAsia"/>
              </w:rPr>
              <w:t>輔助科技操作與教學設計</w:t>
            </w:r>
          </w:p>
        </w:tc>
        <w:tc>
          <w:tcPr>
            <w:tcW w:w="1843" w:type="dxa"/>
            <w:vMerge/>
            <w:vAlign w:val="center"/>
          </w:tcPr>
          <w:p w14:paraId="14706983"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378C8A2D"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0DCE8A24" w14:textId="77777777" w:rsidTr="00DC4C08">
        <w:trPr>
          <w:trHeight w:val="454"/>
        </w:trPr>
        <w:tc>
          <w:tcPr>
            <w:tcW w:w="1020" w:type="dxa"/>
            <w:vMerge/>
            <w:vAlign w:val="center"/>
          </w:tcPr>
          <w:p w14:paraId="2E10DFB7" w14:textId="77777777" w:rsidR="00DC4C08" w:rsidRPr="003D14E4" w:rsidRDefault="00DC4C08" w:rsidP="003C4E6D">
            <w:pPr>
              <w:jc w:val="center"/>
              <w:rPr>
                <w:rFonts w:ascii="標楷體" w:eastAsia="標楷體" w:hAnsi="標楷體" w:cs="Times New Roman"/>
                <w:b/>
                <w:kern w:val="0"/>
                <w:szCs w:val="24"/>
              </w:rPr>
            </w:pPr>
          </w:p>
        </w:tc>
        <w:tc>
          <w:tcPr>
            <w:tcW w:w="1020" w:type="dxa"/>
            <w:vMerge/>
            <w:vAlign w:val="center"/>
          </w:tcPr>
          <w:p w14:paraId="58634187" w14:textId="77777777" w:rsidR="00DC4C08" w:rsidRPr="003D14E4" w:rsidRDefault="00DC4C08" w:rsidP="003C4E6D">
            <w:pPr>
              <w:jc w:val="center"/>
              <w:rPr>
                <w:rFonts w:ascii="標楷體" w:eastAsia="標楷體" w:hAnsi="標楷體" w:cs="Times New Roman"/>
              </w:rPr>
            </w:pPr>
          </w:p>
        </w:tc>
        <w:tc>
          <w:tcPr>
            <w:tcW w:w="3770" w:type="dxa"/>
            <w:gridSpan w:val="2"/>
            <w:tcBorders>
              <w:bottom w:val="double" w:sz="4" w:space="0" w:color="auto"/>
            </w:tcBorders>
            <w:vAlign w:val="center"/>
          </w:tcPr>
          <w:p w14:paraId="72D5ADE8" w14:textId="77777777" w:rsidR="00DC4C08" w:rsidRPr="003D14E4" w:rsidRDefault="00DC4C08" w:rsidP="009942A5">
            <w:pPr>
              <w:pStyle w:val="a9"/>
              <w:widowControl/>
              <w:numPr>
                <w:ilvl w:val="0"/>
                <w:numId w:val="46"/>
              </w:numPr>
              <w:adjustRightInd w:val="0"/>
              <w:ind w:leftChars="0" w:left="360" w:hangingChars="150" w:hanging="360"/>
              <w:jc w:val="both"/>
              <w:rPr>
                <w:rFonts w:ascii="標楷體" w:eastAsia="標楷體" w:hAnsi="標楷體"/>
              </w:rPr>
            </w:pPr>
            <w:proofErr w:type="gramStart"/>
            <w:r w:rsidRPr="003D14E4">
              <w:rPr>
                <w:rFonts w:ascii="標楷體" w:eastAsia="標楷體" w:hAnsi="標楷體" w:hint="eastAsia"/>
              </w:rPr>
              <w:t>常見輔</w:t>
            </w:r>
            <w:proofErr w:type="gramEnd"/>
            <w:r w:rsidRPr="003D14E4">
              <w:rPr>
                <w:rFonts w:ascii="標楷體" w:eastAsia="標楷體" w:hAnsi="標楷體" w:hint="eastAsia"/>
              </w:rPr>
              <w:t>具的認識與適用學生</w:t>
            </w:r>
          </w:p>
        </w:tc>
        <w:tc>
          <w:tcPr>
            <w:tcW w:w="1843" w:type="dxa"/>
            <w:vMerge/>
            <w:tcBorders>
              <w:bottom w:val="double" w:sz="4" w:space="0" w:color="auto"/>
            </w:tcBorders>
            <w:vAlign w:val="center"/>
          </w:tcPr>
          <w:p w14:paraId="0A7DA3A2"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10FB2531"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785A8F34" w14:textId="77777777" w:rsidTr="00DC4C08">
        <w:trPr>
          <w:trHeight w:val="454"/>
        </w:trPr>
        <w:tc>
          <w:tcPr>
            <w:tcW w:w="1020" w:type="dxa"/>
            <w:vMerge/>
          </w:tcPr>
          <w:p w14:paraId="4796498A" w14:textId="77777777" w:rsidR="00DC4C08" w:rsidRPr="003D14E4" w:rsidRDefault="00DC4C08" w:rsidP="003C4E6D">
            <w:pPr>
              <w:rPr>
                <w:rFonts w:ascii="標楷體" w:eastAsia="標楷體" w:hAnsi="標楷體" w:cs="Times New Roman"/>
              </w:rPr>
            </w:pPr>
          </w:p>
        </w:tc>
        <w:tc>
          <w:tcPr>
            <w:tcW w:w="1020" w:type="dxa"/>
            <w:vMerge/>
          </w:tcPr>
          <w:p w14:paraId="6B901164" w14:textId="77777777" w:rsidR="00DC4C08" w:rsidRPr="003D14E4" w:rsidRDefault="00DC4C08" w:rsidP="003C4E6D">
            <w:pPr>
              <w:jc w:val="center"/>
              <w:rPr>
                <w:rFonts w:ascii="標楷體" w:eastAsia="標楷體" w:hAnsi="標楷體" w:cs="Times New Roman"/>
              </w:rPr>
            </w:pPr>
          </w:p>
        </w:tc>
        <w:tc>
          <w:tcPr>
            <w:tcW w:w="3770" w:type="dxa"/>
            <w:gridSpan w:val="2"/>
            <w:tcBorders>
              <w:top w:val="double" w:sz="4" w:space="0" w:color="auto"/>
            </w:tcBorders>
            <w:vAlign w:val="center"/>
          </w:tcPr>
          <w:p w14:paraId="10F81680"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r w:rsidRPr="003D14E4">
              <w:rPr>
                <w:rFonts w:ascii="標楷體" w:eastAsia="標楷體" w:hAnsi="標楷體" w:hint="eastAsia"/>
              </w:rPr>
              <w:t>輔助科技融入教學活動規劃</w:t>
            </w:r>
          </w:p>
        </w:tc>
        <w:tc>
          <w:tcPr>
            <w:tcW w:w="1843" w:type="dxa"/>
            <w:vMerge w:val="restart"/>
            <w:tcBorders>
              <w:top w:val="double" w:sz="4" w:space="0" w:color="auto"/>
            </w:tcBorders>
            <w:vAlign w:val="center"/>
          </w:tcPr>
          <w:p w14:paraId="1883F901" w14:textId="77777777" w:rsidR="00DC4C08" w:rsidRPr="003D14E4" w:rsidRDefault="00DC4C08" w:rsidP="003C4E6D">
            <w:pPr>
              <w:jc w:val="both"/>
              <w:rPr>
                <w:rFonts w:ascii="標楷體" w:eastAsia="標楷體" w:hAnsi="標楷體" w:cs="Times New Roman"/>
                <w:szCs w:val="24"/>
              </w:rPr>
            </w:pPr>
            <w:r w:rsidRPr="003D14E4">
              <w:rPr>
                <w:rFonts w:ascii="標楷體" w:eastAsia="標楷體" w:hAnsi="標楷體" w:cs="新細明體" w:hint="eastAsia"/>
                <w:kern w:val="0"/>
                <w:szCs w:val="24"/>
              </w:rPr>
              <w:t>輔助溝通系統、溝通輔具、視聽覺輔具、學習輔具、讀寫輔具</w:t>
            </w:r>
          </w:p>
          <w:p w14:paraId="19F4604D" w14:textId="77777777" w:rsidR="00DC4C08" w:rsidRPr="003D14E4" w:rsidRDefault="00DC4C08" w:rsidP="003C4E6D">
            <w:pPr>
              <w:jc w:val="both"/>
              <w:rPr>
                <w:rFonts w:ascii="標楷體" w:eastAsia="標楷體" w:hAnsi="標楷體" w:cs="Times New Roman"/>
              </w:rPr>
            </w:pPr>
            <w:r w:rsidRPr="003D14E4">
              <w:rPr>
                <w:rFonts w:ascii="標楷體" w:eastAsia="標楷體" w:hAnsi="標楷體" w:cs="新細明體" w:hint="eastAsia"/>
                <w:kern w:val="0"/>
                <w:szCs w:val="24"/>
              </w:rPr>
              <w:t>電腦輔具、資訊輔具</w:t>
            </w:r>
          </w:p>
        </w:tc>
        <w:tc>
          <w:tcPr>
            <w:tcW w:w="1134" w:type="dxa"/>
            <w:vMerge/>
            <w:vAlign w:val="center"/>
          </w:tcPr>
          <w:p w14:paraId="4F1F21A5" w14:textId="77777777" w:rsidR="00DC4C08" w:rsidRPr="003D14E4" w:rsidRDefault="00DC4C08" w:rsidP="003C4E6D">
            <w:pPr>
              <w:jc w:val="center"/>
              <w:rPr>
                <w:rFonts w:ascii="標楷體" w:eastAsia="標楷體" w:hAnsi="標楷體" w:cs="Times New Roman"/>
              </w:rPr>
            </w:pPr>
          </w:p>
        </w:tc>
      </w:tr>
      <w:tr w:rsidR="003D14E4" w:rsidRPr="003D14E4" w14:paraId="0822C00E" w14:textId="77777777" w:rsidTr="00DC4C08">
        <w:trPr>
          <w:trHeight w:val="454"/>
        </w:trPr>
        <w:tc>
          <w:tcPr>
            <w:tcW w:w="1020" w:type="dxa"/>
            <w:vMerge/>
          </w:tcPr>
          <w:p w14:paraId="4534BD0B" w14:textId="77777777" w:rsidR="00DC4C08" w:rsidRPr="003D14E4" w:rsidRDefault="00DC4C08" w:rsidP="003C4E6D">
            <w:pPr>
              <w:rPr>
                <w:rFonts w:ascii="標楷體" w:eastAsia="標楷體" w:hAnsi="標楷體" w:cs="Times New Roman"/>
              </w:rPr>
            </w:pPr>
          </w:p>
        </w:tc>
        <w:tc>
          <w:tcPr>
            <w:tcW w:w="1020" w:type="dxa"/>
            <w:vMerge/>
          </w:tcPr>
          <w:p w14:paraId="13453247"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60A69B1E"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proofErr w:type="gramStart"/>
            <w:r w:rsidRPr="003D14E4">
              <w:rPr>
                <w:rFonts w:ascii="標楷體" w:eastAsia="標楷體" w:hAnsi="標楷體" w:hint="eastAsia"/>
              </w:rPr>
              <w:t>讀寫算輔具</w:t>
            </w:r>
            <w:proofErr w:type="gramEnd"/>
            <w:r w:rsidRPr="003D14E4">
              <w:rPr>
                <w:rFonts w:ascii="標楷體" w:eastAsia="標楷體" w:hAnsi="標楷體" w:hint="eastAsia"/>
              </w:rPr>
              <w:t>應用</w:t>
            </w:r>
          </w:p>
        </w:tc>
        <w:tc>
          <w:tcPr>
            <w:tcW w:w="1843" w:type="dxa"/>
            <w:vMerge/>
            <w:vAlign w:val="center"/>
          </w:tcPr>
          <w:p w14:paraId="7299B91E"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0E5FB155"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64465B90" w14:textId="77777777" w:rsidTr="00DC4C08">
        <w:trPr>
          <w:trHeight w:val="454"/>
        </w:trPr>
        <w:tc>
          <w:tcPr>
            <w:tcW w:w="1020" w:type="dxa"/>
            <w:vMerge/>
          </w:tcPr>
          <w:p w14:paraId="382E9913" w14:textId="77777777" w:rsidR="00DC4C08" w:rsidRPr="003D14E4" w:rsidRDefault="00DC4C08" w:rsidP="003C4E6D">
            <w:pPr>
              <w:rPr>
                <w:rFonts w:ascii="標楷體" w:eastAsia="標楷體" w:hAnsi="標楷體" w:cs="Times New Roman"/>
              </w:rPr>
            </w:pPr>
          </w:p>
        </w:tc>
        <w:tc>
          <w:tcPr>
            <w:tcW w:w="1020" w:type="dxa"/>
            <w:vMerge/>
          </w:tcPr>
          <w:p w14:paraId="6EB34C62" w14:textId="77777777" w:rsidR="00DC4C08" w:rsidRPr="003D14E4" w:rsidRDefault="00DC4C08" w:rsidP="003C4E6D">
            <w:pPr>
              <w:jc w:val="center"/>
              <w:rPr>
                <w:rFonts w:ascii="標楷體" w:eastAsia="標楷體" w:hAnsi="標楷體" w:cs="Times New Roman"/>
              </w:rPr>
            </w:pPr>
          </w:p>
        </w:tc>
        <w:tc>
          <w:tcPr>
            <w:tcW w:w="3770" w:type="dxa"/>
            <w:gridSpan w:val="2"/>
            <w:tcBorders>
              <w:bottom w:val="single" w:sz="4" w:space="0" w:color="auto"/>
            </w:tcBorders>
            <w:vAlign w:val="center"/>
          </w:tcPr>
          <w:p w14:paraId="6F864DAD"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r w:rsidRPr="003D14E4">
              <w:rPr>
                <w:rFonts w:ascii="標楷體" w:eastAsia="標楷體" w:hAnsi="標楷體" w:hint="eastAsia"/>
              </w:rPr>
              <w:t>視覺輔具應用</w:t>
            </w:r>
          </w:p>
        </w:tc>
        <w:tc>
          <w:tcPr>
            <w:tcW w:w="1843" w:type="dxa"/>
            <w:vMerge/>
            <w:vAlign w:val="center"/>
          </w:tcPr>
          <w:p w14:paraId="0E5ECC47"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65CF7EF5"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25944D26" w14:textId="77777777" w:rsidTr="00DC4C08">
        <w:trPr>
          <w:trHeight w:val="454"/>
        </w:trPr>
        <w:tc>
          <w:tcPr>
            <w:tcW w:w="1020" w:type="dxa"/>
            <w:vMerge/>
          </w:tcPr>
          <w:p w14:paraId="7A3385FD" w14:textId="77777777" w:rsidR="00DC4C08" w:rsidRPr="003D14E4" w:rsidRDefault="00DC4C08" w:rsidP="003C4E6D">
            <w:pPr>
              <w:rPr>
                <w:rFonts w:ascii="標楷體" w:eastAsia="標楷體" w:hAnsi="標楷體" w:cs="Times New Roman"/>
              </w:rPr>
            </w:pPr>
          </w:p>
        </w:tc>
        <w:tc>
          <w:tcPr>
            <w:tcW w:w="1020" w:type="dxa"/>
            <w:vMerge/>
          </w:tcPr>
          <w:p w14:paraId="25A84395" w14:textId="77777777" w:rsidR="00DC4C08" w:rsidRPr="003D14E4" w:rsidRDefault="00DC4C08" w:rsidP="003C4E6D">
            <w:pPr>
              <w:jc w:val="center"/>
              <w:rPr>
                <w:rFonts w:ascii="標楷體" w:eastAsia="標楷體" w:hAnsi="標楷體" w:cs="Times New Roman"/>
              </w:rPr>
            </w:pPr>
          </w:p>
        </w:tc>
        <w:tc>
          <w:tcPr>
            <w:tcW w:w="3770" w:type="dxa"/>
            <w:gridSpan w:val="2"/>
            <w:tcBorders>
              <w:bottom w:val="single" w:sz="4" w:space="0" w:color="auto"/>
            </w:tcBorders>
            <w:vAlign w:val="center"/>
          </w:tcPr>
          <w:p w14:paraId="43356A98"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r w:rsidRPr="003D14E4">
              <w:rPr>
                <w:rFonts w:ascii="標楷體" w:eastAsia="標楷體" w:hAnsi="標楷體" w:hint="eastAsia"/>
              </w:rPr>
              <w:t>聽覺輔具應用</w:t>
            </w:r>
          </w:p>
        </w:tc>
        <w:tc>
          <w:tcPr>
            <w:tcW w:w="1843" w:type="dxa"/>
            <w:vMerge/>
            <w:vAlign w:val="center"/>
          </w:tcPr>
          <w:p w14:paraId="73471D49"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0A3B7215"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1BB71A95" w14:textId="77777777" w:rsidTr="00DC4C08">
        <w:trPr>
          <w:trHeight w:val="454"/>
        </w:trPr>
        <w:tc>
          <w:tcPr>
            <w:tcW w:w="1020" w:type="dxa"/>
            <w:vMerge/>
          </w:tcPr>
          <w:p w14:paraId="45606327" w14:textId="77777777" w:rsidR="00DC4C08" w:rsidRPr="003D14E4" w:rsidRDefault="00DC4C08" w:rsidP="003C4E6D">
            <w:pPr>
              <w:rPr>
                <w:rFonts w:ascii="標楷體" w:eastAsia="標楷體" w:hAnsi="標楷體"/>
                <w:b/>
                <w:szCs w:val="24"/>
              </w:rPr>
            </w:pPr>
          </w:p>
        </w:tc>
        <w:tc>
          <w:tcPr>
            <w:tcW w:w="1020" w:type="dxa"/>
            <w:vMerge/>
          </w:tcPr>
          <w:p w14:paraId="1DC8996D" w14:textId="77777777" w:rsidR="00DC4C08" w:rsidRPr="003D14E4" w:rsidRDefault="00DC4C08" w:rsidP="003C4E6D">
            <w:pPr>
              <w:jc w:val="center"/>
              <w:rPr>
                <w:rFonts w:ascii="標楷體" w:eastAsia="標楷體" w:hAnsi="標楷體" w:cs="Times New Roman"/>
              </w:rPr>
            </w:pPr>
          </w:p>
        </w:tc>
        <w:tc>
          <w:tcPr>
            <w:tcW w:w="3770" w:type="dxa"/>
            <w:gridSpan w:val="2"/>
            <w:tcBorders>
              <w:top w:val="single" w:sz="4" w:space="0" w:color="auto"/>
            </w:tcBorders>
            <w:vAlign w:val="center"/>
          </w:tcPr>
          <w:p w14:paraId="33B29E4D"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r w:rsidRPr="003D14E4">
              <w:rPr>
                <w:rFonts w:ascii="標楷體" w:eastAsia="標楷體" w:hAnsi="標楷體" w:hint="eastAsia"/>
              </w:rPr>
              <w:t>輔助溝通系統應用</w:t>
            </w:r>
          </w:p>
        </w:tc>
        <w:tc>
          <w:tcPr>
            <w:tcW w:w="1843" w:type="dxa"/>
            <w:vMerge/>
            <w:vAlign w:val="center"/>
          </w:tcPr>
          <w:p w14:paraId="666FB02F" w14:textId="77777777" w:rsidR="00DC4C08" w:rsidRPr="003D14E4" w:rsidRDefault="00DC4C08" w:rsidP="003C4E6D">
            <w:pPr>
              <w:jc w:val="both"/>
              <w:rPr>
                <w:rFonts w:ascii="標楷體" w:eastAsia="標楷體" w:hAnsi="標楷體" w:cs="Times New Roman"/>
                <w:szCs w:val="24"/>
              </w:rPr>
            </w:pPr>
          </w:p>
        </w:tc>
        <w:tc>
          <w:tcPr>
            <w:tcW w:w="1134" w:type="dxa"/>
            <w:vMerge/>
            <w:vAlign w:val="center"/>
          </w:tcPr>
          <w:p w14:paraId="65C6EE76"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7D47A9AC" w14:textId="77777777" w:rsidTr="00DC4C08">
        <w:trPr>
          <w:trHeight w:val="454"/>
        </w:trPr>
        <w:tc>
          <w:tcPr>
            <w:tcW w:w="1020" w:type="dxa"/>
            <w:vMerge/>
          </w:tcPr>
          <w:p w14:paraId="5A838751" w14:textId="77777777" w:rsidR="00DC4C08" w:rsidRPr="003D14E4" w:rsidRDefault="00DC4C08" w:rsidP="003C4E6D">
            <w:pPr>
              <w:rPr>
                <w:rFonts w:ascii="標楷體" w:eastAsia="標楷體" w:hAnsi="標楷體"/>
                <w:b/>
                <w:szCs w:val="24"/>
              </w:rPr>
            </w:pPr>
          </w:p>
        </w:tc>
        <w:tc>
          <w:tcPr>
            <w:tcW w:w="1020" w:type="dxa"/>
            <w:vMerge/>
          </w:tcPr>
          <w:p w14:paraId="02EB0951"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0DD12891"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r w:rsidRPr="003D14E4">
              <w:rPr>
                <w:rFonts w:ascii="標楷體" w:eastAsia="標楷體" w:hAnsi="標楷體" w:hint="eastAsia"/>
              </w:rPr>
              <w:t>資訊電腦輔具應用</w:t>
            </w:r>
          </w:p>
        </w:tc>
        <w:tc>
          <w:tcPr>
            <w:tcW w:w="1843" w:type="dxa"/>
            <w:vMerge/>
            <w:vAlign w:val="center"/>
          </w:tcPr>
          <w:p w14:paraId="2C0E08BD"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3171FEC5"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5B7E4F93" w14:textId="77777777" w:rsidTr="00DC4C08">
        <w:trPr>
          <w:trHeight w:val="454"/>
        </w:trPr>
        <w:tc>
          <w:tcPr>
            <w:tcW w:w="1020" w:type="dxa"/>
            <w:vMerge/>
          </w:tcPr>
          <w:p w14:paraId="41453115" w14:textId="77777777" w:rsidR="00DC4C08" w:rsidRPr="003D14E4" w:rsidRDefault="00DC4C08" w:rsidP="003C4E6D">
            <w:pPr>
              <w:rPr>
                <w:rFonts w:ascii="標楷體" w:eastAsia="標楷體" w:hAnsi="標楷體"/>
                <w:b/>
                <w:szCs w:val="24"/>
              </w:rPr>
            </w:pPr>
          </w:p>
        </w:tc>
        <w:tc>
          <w:tcPr>
            <w:tcW w:w="1020" w:type="dxa"/>
            <w:vMerge/>
          </w:tcPr>
          <w:p w14:paraId="1678C760" w14:textId="77777777" w:rsidR="00DC4C08" w:rsidRPr="003D14E4" w:rsidRDefault="00DC4C08" w:rsidP="003C4E6D">
            <w:pPr>
              <w:jc w:val="center"/>
              <w:rPr>
                <w:rFonts w:ascii="標楷體" w:eastAsia="標楷體" w:hAnsi="標楷體" w:cs="Times New Roman"/>
              </w:rPr>
            </w:pPr>
          </w:p>
        </w:tc>
        <w:tc>
          <w:tcPr>
            <w:tcW w:w="3770" w:type="dxa"/>
            <w:gridSpan w:val="2"/>
            <w:tcBorders>
              <w:bottom w:val="single" w:sz="4" w:space="0" w:color="auto"/>
            </w:tcBorders>
            <w:vAlign w:val="center"/>
          </w:tcPr>
          <w:p w14:paraId="32857210"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r w:rsidRPr="003D14E4">
              <w:rPr>
                <w:rFonts w:ascii="標楷體" w:eastAsia="標楷體" w:hAnsi="標楷體" w:hint="eastAsia"/>
              </w:rPr>
              <w:t>輔助科技實證本位介入方式</w:t>
            </w:r>
          </w:p>
        </w:tc>
        <w:tc>
          <w:tcPr>
            <w:tcW w:w="1843" w:type="dxa"/>
            <w:vMerge/>
            <w:vAlign w:val="center"/>
          </w:tcPr>
          <w:p w14:paraId="44758E87"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6CE9AC27"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4C47AE8B" w14:textId="77777777" w:rsidTr="00DC4C08">
        <w:trPr>
          <w:trHeight w:val="454"/>
        </w:trPr>
        <w:tc>
          <w:tcPr>
            <w:tcW w:w="1020" w:type="dxa"/>
            <w:vMerge/>
          </w:tcPr>
          <w:p w14:paraId="17BF9A8A" w14:textId="77777777" w:rsidR="00DC4C08" w:rsidRPr="003D14E4" w:rsidRDefault="00DC4C08" w:rsidP="003C4E6D">
            <w:pPr>
              <w:rPr>
                <w:rFonts w:ascii="標楷體" w:eastAsia="標楷體" w:hAnsi="標楷體"/>
                <w:b/>
                <w:szCs w:val="24"/>
              </w:rPr>
            </w:pPr>
          </w:p>
        </w:tc>
        <w:tc>
          <w:tcPr>
            <w:tcW w:w="1020" w:type="dxa"/>
            <w:vMerge/>
          </w:tcPr>
          <w:p w14:paraId="2C985555" w14:textId="77777777" w:rsidR="00DC4C08" w:rsidRPr="003D14E4" w:rsidRDefault="00DC4C08" w:rsidP="003C4E6D">
            <w:pPr>
              <w:jc w:val="center"/>
              <w:rPr>
                <w:rFonts w:ascii="標楷體" w:eastAsia="標楷體" w:hAnsi="標楷體" w:cs="Times New Roman"/>
              </w:rPr>
            </w:pPr>
          </w:p>
        </w:tc>
        <w:tc>
          <w:tcPr>
            <w:tcW w:w="3770" w:type="dxa"/>
            <w:gridSpan w:val="2"/>
            <w:tcBorders>
              <w:top w:val="single" w:sz="4" w:space="0" w:color="auto"/>
              <w:bottom w:val="single" w:sz="4" w:space="0" w:color="auto"/>
            </w:tcBorders>
            <w:vAlign w:val="center"/>
          </w:tcPr>
          <w:p w14:paraId="6B0E765E"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r w:rsidRPr="003D14E4">
              <w:rPr>
                <w:rFonts w:ascii="標楷體" w:eastAsia="標楷體" w:hAnsi="標楷體" w:hint="eastAsia"/>
              </w:rPr>
              <w:t>輔助科技與融合教育</w:t>
            </w:r>
          </w:p>
        </w:tc>
        <w:tc>
          <w:tcPr>
            <w:tcW w:w="1843" w:type="dxa"/>
            <w:vMerge/>
            <w:tcBorders>
              <w:bottom w:val="double" w:sz="4" w:space="0" w:color="auto"/>
            </w:tcBorders>
            <w:vAlign w:val="center"/>
          </w:tcPr>
          <w:p w14:paraId="24DFE1D8" w14:textId="77777777" w:rsidR="00DC4C08" w:rsidRPr="003D14E4" w:rsidRDefault="00DC4C08" w:rsidP="003C4E6D">
            <w:pPr>
              <w:jc w:val="both"/>
              <w:rPr>
                <w:rFonts w:ascii="標楷體" w:eastAsia="標楷體" w:hAnsi="標楷體" w:cs="新細明體"/>
                <w:kern w:val="0"/>
                <w:szCs w:val="24"/>
              </w:rPr>
            </w:pPr>
          </w:p>
        </w:tc>
        <w:tc>
          <w:tcPr>
            <w:tcW w:w="1134" w:type="dxa"/>
            <w:vMerge/>
            <w:vAlign w:val="center"/>
          </w:tcPr>
          <w:p w14:paraId="3BE7F250"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6CB7A8F6" w14:textId="77777777" w:rsidTr="00DC4C08">
        <w:trPr>
          <w:trHeight w:val="454"/>
        </w:trPr>
        <w:tc>
          <w:tcPr>
            <w:tcW w:w="1020" w:type="dxa"/>
            <w:vMerge/>
            <w:tcBorders>
              <w:bottom w:val="double" w:sz="4" w:space="0" w:color="auto"/>
            </w:tcBorders>
          </w:tcPr>
          <w:p w14:paraId="74FFEF46" w14:textId="77777777" w:rsidR="00DC4C08" w:rsidRPr="003D14E4" w:rsidRDefault="00DC4C08" w:rsidP="003C4E6D">
            <w:pPr>
              <w:rPr>
                <w:rFonts w:ascii="標楷體" w:eastAsia="標楷體" w:hAnsi="標楷體"/>
                <w:b/>
                <w:szCs w:val="24"/>
              </w:rPr>
            </w:pPr>
          </w:p>
        </w:tc>
        <w:tc>
          <w:tcPr>
            <w:tcW w:w="1020" w:type="dxa"/>
            <w:vMerge/>
            <w:tcBorders>
              <w:bottom w:val="double" w:sz="4" w:space="0" w:color="auto"/>
            </w:tcBorders>
          </w:tcPr>
          <w:p w14:paraId="198B3609" w14:textId="77777777" w:rsidR="00DC4C08" w:rsidRPr="003D14E4" w:rsidRDefault="00DC4C08" w:rsidP="003C4E6D">
            <w:pPr>
              <w:jc w:val="center"/>
              <w:rPr>
                <w:rFonts w:ascii="標楷體" w:eastAsia="標楷體" w:hAnsi="標楷體" w:cs="Times New Roman"/>
              </w:rPr>
            </w:pPr>
          </w:p>
        </w:tc>
        <w:tc>
          <w:tcPr>
            <w:tcW w:w="3770" w:type="dxa"/>
            <w:gridSpan w:val="2"/>
            <w:tcBorders>
              <w:top w:val="single" w:sz="4" w:space="0" w:color="auto"/>
              <w:bottom w:val="double" w:sz="4" w:space="0" w:color="auto"/>
            </w:tcBorders>
            <w:vAlign w:val="center"/>
          </w:tcPr>
          <w:p w14:paraId="0CA4B670" w14:textId="77777777" w:rsidR="00DC4C08" w:rsidRPr="003D14E4" w:rsidRDefault="00DC4C08" w:rsidP="009942A5">
            <w:pPr>
              <w:pStyle w:val="a9"/>
              <w:widowControl/>
              <w:numPr>
                <w:ilvl w:val="0"/>
                <w:numId w:val="48"/>
              </w:numPr>
              <w:adjustRightInd w:val="0"/>
              <w:ind w:leftChars="0"/>
              <w:jc w:val="both"/>
              <w:rPr>
                <w:rFonts w:ascii="標楷體" w:eastAsia="標楷體" w:hAnsi="標楷體"/>
              </w:rPr>
            </w:pPr>
            <w:r w:rsidRPr="003D14E4">
              <w:rPr>
                <w:rFonts w:ascii="標楷體" w:eastAsia="標楷體" w:hAnsi="標楷體" w:hint="eastAsia"/>
              </w:rPr>
              <w:t>校園無障礙環境規劃與設計</w:t>
            </w:r>
          </w:p>
        </w:tc>
        <w:tc>
          <w:tcPr>
            <w:tcW w:w="1843" w:type="dxa"/>
            <w:vMerge/>
            <w:tcBorders>
              <w:top w:val="double" w:sz="4" w:space="0" w:color="auto"/>
              <w:bottom w:val="double" w:sz="4" w:space="0" w:color="auto"/>
            </w:tcBorders>
            <w:vAlign w:val="center"/>
          </w:tcPr>
          <w:p w14:paraId="25F79EE3" w14:textId="77777777" w:rsidR="00DC4C08" w:rsidRPr="003D14E4" w:rsidRDefault="00DC4C08" w:rsidP="003C4E6D">
            <w:pPr>
              <w:jc w:val="both"/>
              <w:rPr>
                <w:rFonts w:ascii="標楷體" w:eastAsia="標楷體" w:hAnsi="標楷體" w:cs="新細明體"/>
                <w:kern w:val="0"/>
                <w:szCs w:val="24"/>
              </w:rPr>
            </w:pPr>
          </w:p>
        </w:tc>
        <w:tc>
          <w:tcPr>
            <w:tcW w:w="1134" w:type="dxa"/>
            <w:vMerge/>
            <w:tcBorders>
              <w:bottom w:val="double" w:sz="4" w:space="0" w:color="auto"/>
            </w:tcBorders>
            <w:vAlign w:val="center"/>
          </w:tcPr>
          <w:p w14:paraId="279726C9"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7059200A" w14:textId="77777777" w:rsidTr="00DC4C08">
        <w:trPr>
          <w:trHeight w:val="794"/>
        </w:trPr>
        <w:tc>
          <w:tcPr>
            <w:tcW w:w="1020" w:type="dxa"/>
            <w:vMerge w:val="restart"/>
            <w:tcBorders>
              <w:top w:val="double" w:sz="4" w:space="0" w:color="auto"/>
            </w:tcBorders>
            <w:vAlign w:val="center"/>
          </w:tcPr>
          <w:p w14:paraId="5CD9CB31" w14:textId="78A98F41" w:rsidR="00DC4C08" w:rsidRPr="003D14E4" w:rsidRDefault="00DC4C08" w:rsidP="003C4E6D">
            <w:pPr>
              <w:jc w:val="center"/>
              <w:rPr>
                <w:rFonts w:ascii="標楷體" w:eastAsia="標楷體" w:hAnsi="標楷體" w:cs="Times New Roman"/>
              </w:rPr>
            </w:pPr>
            <w:r w:rsidRPr="003D14E4">
              <w:rPr>
                <w:rFonts w:ascii="標楷體" w:eastAsia="標楷體" w:hAnsi="標楷體" w:cs="Times New Roman"/>
                <w:b/>
                <w:kern w:val="0"/>
                <w:szCs w:val="24"/>
              </w:rPr>
              <w:lastRenderedPageBreak/>
              <w:t>教育</w:t>
            </w:r>
            <w:r w:rsidRPr="003D14E4">
              <w:rPr>
                <w:rFonts w:ascii="標楷體" w:eastAsia="標楷體" w:hAnsi="標楷體" w:cs="Times New Roman"/>
                <w:b/>
                <w:kern w:val="0"/>
                <w:szCs w:val="24"/>
              </w:rPr>
              <w:br/>
            </w:r>
            <w:r w:rsidRPr="003D14E4">
              <w:rPr>
                <w:rFonts w:ascii="標楷體" w:eastAsia="標楷體" w:hAnsi="標楷體" w:cs="Times New Roman"/>
                <w:b/>
                <w:szCs w:val="24"/>
              </w:rPr>
              <w:t>實務</w:t>
            </w:r>
            <w:r w:rsidRPr="003D14E4">
              <w:rPr>
                <w:rFonts w:ascii="標楷體" w:eastAsia="標楷體" w:hAnsi="標楷體" w:cs="Times New Roman"/>
                <w:b/>
                <w:szCs w:val="24"/>
              </w:rPr>
              <w:br/>
              <w:t>與實習</w:t>
            </w:r>
          </w:p>
        </w:tc>
        <w:tc>
          <w:tcPr>
            <w:tcW w:w="1020" w:type="dxa"/>
            <w:vMerge w:val="restart"/>
            <w:tcBorders>
              <w:top w:val="double" w:sz="4" w:space="0" w:color="auto"/>
            </w:tcBorders>
            <w:vAlign w:val="center"/>
          </w:tcPr>
          <w:p w14:paraId="2A55114F" w14:textId="77777777" w:rsidR="00DC4C08" w:rsidRPr="003D14E4" w:rsidRDefault="00DC4C08" w:rsidP="003C4E6D">
            <w:pPr>
              <w:jc w:val="center"/>
              <w:rPr>
                <w:rFonts w:ascii="標楷體" w:eastAsia="標楷體" w:hAnsi="標楷體" w:cs="Times New Roman"/>
              </w:rPr>
            </w:pPr>
            <w:r w:rsidRPr="003D14E4">
              <w:rPr>
                <w:rFonts w:ascii="標楷體" w:eastAsia="標楷體" w:hAnsi="標楷體" w:cs="Times New Roman" w:hint="eastAsia"/>
              </w:rPr>
              <w:t>4</w:t>
            </w:r>
          </w:p>
        </w:tc>
        <w:tc>
          <w:tcPr>
            <w:tcW w:w="3770" w:type="dxa"/>
            <w:gridSpan w:val="2"/>
            <w:tcBorders>
              <w:top w:val="double" w:sz="4" w:space="0" w:color="auto"/>
            </w:tcBorders>
            <w:vAlign w:val="bottom"/>
          </w:tcPr>
          <w:p w14:paraId="1C85DCDE" w14:textId="77777777" w:rsidR="00DC4C08" w:rsidRPr="003D14E4" w:rsidRDefault="00DC4C08" w:rsidP="009942A5">
            <w:pPr>
              <w:pStyle w:val="a9"/>
              <w:numPr>
                <w:ilvl w:val="0"/>
                <w:numId w:val="49"/>
              </w:numPr>
              <w:ind w:leftChars="0"/>
              <w:jc w:val="both"/>
              <w:rPr>
                <w:rFonts w:ascii="標楷體" w:eastAsia="標楷體" w:hAnsi="標楷體"/>
                <w:kern w:val="0"/>
              </w:rPr>
            </w:pPr>
            <w:r w:rsidRPr="003D14E4">
              <w:rPr>
                <w:rFonts w:ascii="標楷體" w:eastAsia="標楷體" w:hAnsi="標楷體" w:hint="eastAsia"/>
              </w:rPr>
              <w:t>輔助科技服務理論模式與服務流程</w:t>
            </w:r>
          </w:p>
        </w:tc>
        <w:tc>
          <w:tcPr>
            <w:tcW w:w="1843" w:type="dxa"/>
            <w:vMerge w:val="restart"/>
            <w:tcBorders>
              <w:top w:val="double" w:sz="4" w:space="0" w:color="auto"/>
            </w:tcBorders>
            <w:vAlign w:val="center"/>
          </w:tcPr>
          <w:p w14:paraId="5676E9F8" w14:textId="77777777" w:rsidR="00DC4C08" w:rsidRPr="003D14E4" w:rsidRDefault="00DC4C08" w:rsidP="003C4E6D">
            <w:pPr>
              <w:jc w:val="both"/>
              <w:rPr>
                <w:rFonts w:ascii="標楷體" w:eastAsia="標楷體" w:hAnsi="標楷體" w:cs="Times New Roman"/>
              </w:rPr>
            </w:pPr>
            <w:r w:rsidRPr="003D14E4">
              <w:rPr>
                <w:rFonts w:ascii="標楷體" w:eastAsia="標楷體" w:hAnsi="標楷體" w:cs="新細明體" w:hint="eastAsia"/>
                <w:kern w:val="0"/>
                <w:szCs w:val="24"/>
              </w:rPr>
              <w:t>輔助科技融入課程教學、輔助科技介入實務、身心障礙學生輔助科技介入實習、輔助科技實習、輔助科技應用實務、輔助科技介入個案研究</w:t>
            </w:r>
          </w:p>
        </w:tc>
        <w:tc>
          <w:tcPr>
            <w:tcW w:w="1134" w:type="dxa"/>
            <w:vMerge w:val="restart"/>
            <w:tcBorders>
              <w:top w:val="double" w:sz="4" w:space="0" w:color="auto"/>
            </w:tcBorders>
            <w:vAlign w:val="center"/>
          </w:tcPr>
          <w:p w14:paraId="6CED8D78" w14:textId="5FC8C00B" w:rsidR="00DC4C08" w:rsidRPr="003D14E4" w:rsidRDefault="00DC4C08" w:rsidP="00DC4C08">
            <w:pPr>
              <w:widowControl/>
              <w:jc w:val="both"/>
              <w:rPr>
                <w:rFonts w:ascii="標楷體" w:eastAsia="標楷體" w:hAnsi="標楷體" w:cs="Times New Roman"/>
                <w:kern w:val="0"/>
                <w:szCs w:val="24"/>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2</w:t>
            </w:r>
            <w:r w:rsidRPr="003D14E4">
              <w:rPr>
                <w:rFonts w:ascii="標楷體" w:eastAsia="標楷體" w:hAnsi="標楷體" w:cs="Times New Roman"/>
                <w:kern w:val="0"/>
                <w:szCs w:val="24"/>
              </w:rPr>
              <w:t>學分</w:t>
            </w:r>
          </w:p>
        </w:tc>
      </w:tr>
      <w:tr w:rsidR="003D14E4" w:rsidRPr="003D14E4" w14:paraId="63F13658" w14:textId="77777777" w:rsidTr="00DC4C08">
        <w:trPr>
          <w:trHeight w:val="454"/>
        </w:trPr>
        <w:tc>
          <w:tcPr>
            <w:tcW w:w="1020" w:type="dxa"/>
            <w:vMerge/>
            <w:vAlign w:val="center"/>
          </w:tcPr>
          <w:p w14:paraId="262F0BC2" w14:textId="77777777" w:rsidR="00DC4C08" w:rsidRPr="003D14E4" w:rsidRDefault="00DC4C08" w:rsidP="003C4E6D">
            <w:pPr>
              <w:rPr>
                <w:rFonts w:ascii="標楷體" w:eastAsia="標楷體" w:hAnsi="標楷體" w:cs="Times New Roman"/>
                <w:b/>
                <w:kern w:val="0"/>
                <w:szCs w:val="24"/>
              </w:rPr>
            </w:pPr>
          </w:p>
        </w:tc>
        <w:tc>
          <w:tcPr>
            <w:tcW w:w="1020" w:type="dxa"/>
            <w:vMerge/>
            <w:vAlign w:val="center"/>
          </w:tcPr>
          <w:p w14:paraId="75E2C925" w14:textId="77777777" w:rsidR="00DC4C08" w:rsidRPr="003D14E4" w:rsidRDefault="00DC4C08" w:rsidP="003C4E6D">
            <w:pPr>
              <w:jc w:val="center"/>
              <w:rPr>
                <w:rFonts w:ascii="標楷體" w:eastAsia="標楷體" w:hAnsi="標楷體" w:cs="Times New Roman"/>
              </w:rPr>
            </w:pPr>
          </w:p>
        </w:tc>
        <w:tc>
          <w:tcPr>
            <w:tcW w:w="3770" w:type="dxa"/>
            <w:gridSpan w:val="2"/>
            <w:tcBorders>
              <w:bottom w:val="single" w:sz="4" w:space="0" w:color="auto"/>
            </w:tcBorders>
            <w:vAlign w:val="bottom"/>
          </w:tcPr>
          <w:p w14:paraId="184B8F13"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專業團隊合作</w:t>
            </w:r>
          </w:p>
        </w:tc>
        <w:tc>
          <w:tcPr>
            <w:tcW w:w="1843" w:type="dxa"/>
            <w:vMerge/>
            <w:vAlign w:val="center"/>
          </w:tcPr>
          <w:p w14:paraId="25BC7E7B" w14:textId="77777777" w:rsidR="00DC4C08" w:rsidRPr="003D14E4" w:rsidRDefault="00DC4C08" w:rsidP="003C4E6D">
            <w:pPr>
              <w:jc w:val="both"/>
              <w:rPr>
                <w:rFonts w:ascii="標楷體" w:eastAsia="標楷體" w:hAnsi="標楷體"/>
                <w:szCs w:val="24"/>
              </w:rPr>
            </w:pPr>
          </w:p>
        </w:tc>
        <w:tc>
          <w:tcPr>
            <w:tcW w:w="1134" w:type="dxa"/>
            <w:vMerge/>
            <w:vAlign w:val="center"/>
          </w:tcPr>
          <w:p w14:paraId="4B4CFF76"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186EF2DB" w14:textId="77777777" w:rsidTr="00DC4C08">
        <w:trPr>
          <w:trHeight w:val="454"/>
        </w:trPr>
        <w:tc>
          <w:tcPr>
            <w:tcW w:w="1020" w:type="dxa"/>
            <w:vMerge/>
            <w:vAlign w:val="center"/>
          </w:tcPr>
          <w:p w14:paraId="37BEBE10" w14:textId="77777777" w:rsidR="00DC4C08" w:rsidRPr="003D14E4" w:rsidRDefault="00DC4C08" w:rsidP="003C4E6D">
            <w:pPr>
              <w:rPr>
                <w:rFonts w:ascii="標楷體" w:eastAsia="標楷體" w:hAnsi="標楷體" w:cs="Times New Roman"/>
                <w:b/>
                <w:kern w:val="0"/>
                <w:szCs w:val="24"/>
              </w:rPr>
            </w:pPr>
          </w:p>
        </w:tc>
        <w:tc>
          <w:tcPr>
            <w:tcW w:w="1020" w:type="dxa"/>
            <w:vMerge/>
            <w:vAlign w:val="center"/>
          </w:tcPr>
          <w:p w14:paraId="2B8E3B76" w14:textId="77777777" w:rsidR="00DC4C08" w:rsidRPr="003D14E4" w:rsidRDefault="00DC4C08" w:rsidP="003C4E6D">
            <w:pPr>
              <w:jc w:val="center"/>
              <w:rPr>
                <w:rFonts w:ascii="標楷體" w:eastAsia="標楷體" w:hAnsi="標楷體" w:cs="Times New Roman"/>
              </w:rPr>
            </w:pPr>
          </w:p>
        </w:tc>
        <w:tc>
          <w:tcPr>
            <w:tcW w:w="3770" w:type="dxa"/>
            <w:gridSpan w:val="2"/>
            <w:vAlign w:val="bottom"/>
          </w:tcPr>
          <w:p w14:paraId="0A8BFAEF"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輔助科技介入計畫之擬定</w:t>
            </w:r>
          </w:p>
        </w:tc>
        <w:tc>
          <w:tcPr>
            <w:tcW w:w="1843" w:type="dxa"/>
            <w:vMerge/>
            <w:vAlign w:val="center"/>
          </w:tcPr>
          <w:p w14:paraId="372646DE" w14:textId="77777777" w:rsidR="00DC4C08" w:rsidRPr="003D14E4" w:rsidRDefault="00DC4C08" w:rsidP="003C4E6D">
            <w:pPr>
              <w:jc w:val="both"/>
              <w:rPr>
                <w:rFonts w:ascii="標楷體" w:eastAsia="標楷體" w:hAnsi="標楷體"/>
                <w:szCs w:val="24"/>
              </w:rPr>
            </w:pPr>
          </w:p>
        </w:tc>
        <w:tc>
          <w:tcPr>
            <w:tcW w:w="1134" w:type="dxa"/>
            <w:vMerge/>
            <w:vAlign w:val="center"/>
          </w:tcPr>
          <w:p w14:paraId="52797449"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324868B4" w14:textId="77777777" w:rsidTr="00DC4C08">
        <w:trPr>
          <w:trHeight w:val="454"/>
        </w:trPr>
        <w:tc>
          <w:tcPr>
            <w:tcW w:w="1020" w:type="dxa"/>
            <w:vMerge/>
            <w:vAlign w:val="center"/>
          </w:tcPr>
          <w:p w14:paraId="73678955" w14:textId="77777777" w:rsidR="00DC4C08" w:rsidRPr="003D14E4" w:rsidRDefault="00DC4C08" w:rsidP="003C4E6D">
            <w:pPr>
              <w:rPr>
                <w:rFonts w:ascii="標楷體" w:eastAsia="標楷體" w:hAnsi="標楷體" w:cs="Times New Roman"/>
                <w:b/>
                <w:kern w:val="0"/>
                <w:szCs w:val="24"/>
              </w:rPr>
            </w:pPr>
          </w:p>
        </w:tc>
        <w:tc>
          <w:tcPr>
            <w:tcW w:w="1020" w:type="dxa"/>
            <w:vMerge/>
            <w:vAlign w:val="center"/>
          </w:tcPr>
          <w:p w14:paraId="660C708C" w14:textId="77777777" w:rsidR="00DC4C08" w:rsidRPr="003D14E4" w:rsidRDefault="00DC4C08" w:rsidP="003C4E6D">
            <w:pPr>
              <w:jc w:val="center"/>
              <w:rPr>
                <w:rFonts w:ascii="標楷體" w:eastAsia="標楷體" w:hAnsi="標楷體" w:cs="Times New Roman"/>
              </w:rPr>
            </w:pPr>
          </w:p>
        </w:tc>
        <w:tc>
          <w:tcPr>
            <w:tcW w:w="3770" w:type="dxa"/>
            <w:gridSpan w:val="2"/>
            <w:tcBorders>
              <w:bottom w:val="single" w:sz="4" w:space="0" w:color="auto"/>
            </w:tcBorders>
            <w:vAlign w:val="bottom"/>
          </w:tcPr>
          <w:p w14:paraId="06468FA4"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輔助科技介入計畫之執行</w:t>
            </w:r>
          </w:p>
        </w:tc>
        <w:tc>
          <w:tcPr>
            <w:tcW w:w="1843" w:type="dxa"/>
            <w:vMerge/>
            <w:vAlign w:val="center"/>
          </w:tcPr>
          <w:p w14:paraId="5C0145D1" w14:textId="77777777" w:rsidR="00DC4C08" w:rsidRPr="003D14E4" w:rsidRDefault="00DC4C08" w:rsidP="003C4E6D">
            <w:pPr>
              <w:jc w:val="both"/>
              <w:rPr>
                <w:rFonts w:ascii="標楷體" w:eastAsia="標楷體" w:hAnsi="標楷體"/>
                <w:szCs w:val="24"/>
              </w:rPr>
            </w:pPr>
          </w:p>
        </w:tc>
        <w:tc>
          <w:tcPr>
            <w:tcW w:w="1134" w:type="dxa"/>
            <w:vMerge/>
            <w:vAlign w:val="center"/>
          </w:tcPr>
          <w:p w14:paraId="37E04874"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25A30591" w14:textId="77777777" w:rsidTr="00DC4C08">
        <w:trPr>
          <w:trHeight w:val="794"/>
        </w:trPr>
        <w:tc>
          <w:tcPr>
            <w:tcW w:w="1020" w:type="dxa"/>
            <w:vMerge/>
          </w:tcPr>
          <w:p w14:paraId="1EE57DB6" w14:textId="77777777" w:rsidR="00DC4C08" w:rsidRPr="003D14E4" w:rsidRDefault="00DC4C08" w:rsidP="003C4E6D">
            <w:pPr>
              <w:rPr>
                <w:rFonts w:ascii="標楷體" w:eastAsia="標楷體" w:hAnsi="標楷體" w:cs="Times New Roman"/>
              </w:rPr>
            </w:pPr>
          </w:p>
        </w:tc>
        <w:tc>
          <w:tcPr>
            <w:tcW w:w="1020" w:type="dxa"/>
            <w:vMerge/>
          </w:tcPr>
          <w:p w14:paraId="65146B0F" w14:textId="77777777" w:rsidR="00DC4C08" w:rsidRPr="003D14E4" w:rsidRDefault="00DC4C08" w:rsidP="003C4E6D">
            <w:pPr>
              <w:jc w:val="center"/>
              <w:rPr>
                <w:rFonts w:ascii="標楷體" w:eastAsia="標楷體" w:hAnsi="標楷體" w:cs="Times New Roman"/>
              </w:rPr>
            </w:pPr>
          </w:p>
        </w:tc>
        <w:tc>
          <w:tcPr>
            <w:tcW w:w="3770" w:type="dxa"/>
            <w:gridSpan w:val="2"/>
            <w:tcBorders>
              <w:top w:val="single" w:sz="4" w:space="0" w:color="auto"/>
            </w:tcBorders>
            <w:vAlign w:val="center"/>
          </w:tcPr>
          <w:p w14:paraId="5B5C0447"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輔助科技介入計畫之成效評量</w:t>
            </w:r>
          </w:p>
        </w:tc>
        <w:tc>
          <w:tcPr>
            <w:tcW w:w="1843" w:type="dxa"/>
            <w:vMerge/>
            <w:vAlign w:val="center"/>
          </w:tcPr>
          <w:p w14:paraId="741CEBDC" w14:textId="77777777" w:rsidR="00DC4C08" w:rsidRPr="003D14E4" w:rsidRDefault="00DC4C08" w:rsidP="003C4E6D">
            <w:pPr>
              <w:jc w:val="both"/>
              <w:rPr>
                <w:rFonts w:ascii="標楷體" w:eastAsia="標楷體" w:hAnsi="標楷體" w:cs="Times New Roman"/>
              </w:rPr>
            </w:pPr>
          </w:p>
        </w:tc>
        <w:tc>
          <w:tcPr>
            <w:tcW w:w="1134" w:type="dxa"/>
            <w:vMerge/>
            <w:vAlign w:val="center"/>
          </w:tcPr>
          <w:p w14:paraId="14914F7C" w14:textId="77777777" w:rsidR="00DC4C08" w:rsidRPr="003D14E4" w:rsidRDefault="00DC4C08" w:rsidP="003C4E6D">
            <w:pPr>
              <w:jc w:val="center"/>
              <w:rPr>
                <w:rFonts w:ascii="標楷體" w:eastAsia="標楷體" w:hAnsi="標楷體" w:cs="Times New Roman"/>
              </w:rPr>
            </w:pPr>
          </w:p>
        </w:tc>
      </w:tr>
      <w:tr w:rsidR="003D14E4" w:rsidRPr="003D14E4" w14:paraId="29E15D3C" w14:textId="77777777" w:rsidTr="00DC4C08">
        <w:trPr>
          <w:trHeight w:val="454"/>
        </w:trPr>
        <w:tc>
          <w:tcPr>
            <w:tcW w:w="1020" w:type="dxa"/>
            <w:vMerge/>
          </w:tcPr>
          <w:p w14:paraId="7A194405" w14:textId="77777777" w:rsidR="00DC4C08" w:rsidRPr="003D14E4" w:rsidRDefault="00DC4C08" w:rsidP="003C4E6D">
            <w:pPr>
              <w:rPr>
                <w:rFonts w:ascii="標楷體" w:eastAsia="標楷體" w:hAnsi="標楷體" w:cs="Times New Roman"/>
              </w:rPr>
            </w:pPr>
          </w:p>
        </w:tc>
        <w:tc>
          <w:tcPr>
            <w:tcW w:w="1020" w:type="dxa"/>
            <w:vMerge/>
          </w:tcPr>
          <w:p w14:paraId="3653646F" w14:textId="77777777" w:rsidR="00DC4C08" w:rsidRPr="003D14E4" w:rsidRDefault="00DC4C08" w:rsidP="003C4E6D">
            <w:pPr>
              <w:jc w:val="center"/>
              <w:rPr>
                <w:rFonts w:ascii="標楷體" w:eastAsia="標楷體" w:hAnsi="標楷體" w:cs="Times New Roman"/>
              </w:rPr>
            </w:pPr>
          </w:p>
        </w:tc>
        <w:tc>
          <w:tcPr>
            <w:tcW w:w="3770" w:type="dxa"/>
            <w:gridSpan w:val="2"/>
            <w:vAlign w:val="center"/>
          </w:tcPr>
          <w:p w14:paraId="3840D077"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輔助科技融入課程教學實務</w:t>
            </w:r>
          </w:p>
        </w:tc>
        <w:tc>
          <w:tcPr>
            <w:tcW w:w="1843" w:type="dxa"/>
            <w:vMerge/>
            <w:vAlign w:val="center"/>
          </w:tcPr>
          <w:p w14:paraId="298A2C6A" w14:textId="77777777" w:rsidR="00DC4C08" w:rsidRPr="003D14E4" w:rsidRDefault="00DC4C08" w:rsidP="003C4E6D">
            <w:pPr>
              <w:jc w:val="both"/>
              <w:rPr>
                <w:rFonts w:ascii="標楷體" w:eastAsia="標楷體" w:hAnsi="標楷體"/>
                <w:szCs w:val="24"/>
              </w:rPr>
            </w:pPr>
          </w:p>
        </w:tc>
        <w:tc>
          <w:tcPr>
            <w:tcW w:w="1134" w:type="dxa"/>
            <w:vMerge/>
            <w:vAlign w:val="center"/>
          </w:tcPr>
          <w:p w14:paraId="34D6A76A"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1C1A1B2A" w14:textId="77777777" w:rsidTr="00DC4C08">
        <w:trPr>
          <w:trHeight w:val="454"/>
        </w:trPr>
        <w:tc>
          <w:tcPr>
            <w:tcW w:w="1020" w:type="dxa"/>
            <w:vMerge/>
          </w:tcPr>
          <w:p w14:paraId="45C28476" w14:textId="77777777" w:rsidR="00DC4C08" w:rsidRPr="003D14E4" w:rsidRDefault="00DC4C08" w:rsidP="003C4E6D">
            <w:pPr>
              <w:rPr>
                <w:rFonts w:ascii="標楷體" w:eastAsia="標楷體" w:hAnsi="標楷體" w:cs="Times New Roman"/>
              </w:rPr>
            </w:pPr>
          </w:p>
        </w:tc>
        <w:tc>
          <w:tcPr>
            <w:tcW w:w="1020" w:type="dxa"/>
            <w:vMerge/>
          </w:tcPr>
          <w:p w14:paraId="52608F83" w14:textId="77777777" w:rsidR="00DC4C08" w:rsidRPr="003D14E4" w:rsidRDefault="00DC4C08" w:rsidP="003C4E6D">
            <w:pPr>
              <w:jc w:val="center"/>
              <w:rPr>
                <w:rFonts w:ascii="標楷體" w:eastAsia="標楷體" w:hAnsi="標楷體" w:cs="Times New Roman"/>
              </w:rPr>
            </w:pPr>
          </w:p>
        </w:tc>
        <w:tc>
          <w:tcPr>
            <w:tcW w:w="3770" w:type="dxa"/>
            <w:gridSpan w:val="2"/>
            <w:tcBorders>
              <w:bottom w:val="single" w:sz="4" w:space="0" w:color="auto"/>
            </w:tcBorders>
            <w:vAlign w:val="center"/>
          </w:tcPr>
          <w:p w14:paraId="5D6E7CF7"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輔助科技介入實務</w:t>
            </w:r>
          </w:p>
        </w:tc>
        <w:tc>
          <w:tcPr>
            <w:tcW w:w="1843" w:type="dxa"/>
            <w:vMerge/>
            <w:vAlign w:val="center"/>
          </w:tcPr>
          <w:p w14:paraId="72BCEA8A" w14:textId="77777777" w:rsidR="00DC4C08" w:rsidRPr="003D14E4" w:rsidRDefault="00DC4C08" w:rsidP="003C4E6D">
            <w:pPr>
              <w:jc w:val="both"/>
              <w:rPr>
                <w:rFonts w:ascii="標楷體" w:eastAsia="標楷體" w:hAnsi="標楷體"/>
                <w:szCs w:val="24"/>
              </w:rPr>
            </w:pPr>
          </w:p>
        </w:tc>
        <w:tc>
          <w:tcPr>
            <w:tcW w:w="1134" w:type="dxa"/>
            <w:vMerge/>
            <w:vAlign w:val="center"/>
          </w:tcPr>
          <w:p w14:paraId="547EB607" w14:textId="77777777" w:rsidR="00DC4C08" w:rsidRPr="003D14E4" w:rsidRDefault="00DC4C08" w:rsidP="003C4E6D">
            <w:pPr>
              <w:jc w:val="center"/>
              <w:rPr>
                <w:rFonts w:ascii="標楷體" w:eastAsia="標楷體" w:hAnsi="標楷體" w:cs="Times New Roman"/>
                <w:kern w:val="0"/>
                <w:szCs w:val="24"/>
              </w:rPr>
            </w:pPr>
          </w:p>
        </w:tc>
      </w:tr>
      <w:tr w:rsidR="003D14E4" w:rsidRPr="003D14E4" w14:paraId="157B44C6" w14:textId="77777777" w:rsidTr="00DC4C08">
        <w:trPr>
          <w:trHeight w:val="454"/>
        </w:trPr>
        <w:tc>
          <w:tcPr>
            <w:tcW w:w="1020" w:type="dxa"/>
            <w:vMerge/>
          </w:tcPr>
          <w:p w14:paraId="3090CDF6" w14:textId="77777777" w:rsidR="00DC4C08" w:rsidRPr="003D14E4" w:rsidRDefault="00DC4C08" w:rsidP="003C4E6D">
            <w:pPr>
              <w:rPr>
                <w:rFonts w:ascii="標楷體" w:eastAsia="標楷體" w:hAnsi="標楷體" w:cs="Times New Roman"/>
              </w:rPr>
            </w:pPr>
          </w:p>
        </w:tc>
        <w:tc>
          <w:tcPr>
            <w:tcW w:w="1020" w:type="dxa"/>
            <w:vMerge/>
          </w:tcPr>
          <w:p w14:paraId="3E3A1695" w14:textId="77777777" w:rsidR="00DC4C08" w:rsidRPr="003D14E4" w:rsidRDefault="00DC4C08" w:rsidP="003C4E6D">
            <w:pPr>
              <w:jc w:val="center"/>
              <w:rPr>
                <w:rFonts w:ascii="標楷體" w:eastAsia="標楷體" w:hAnsi="標楷體" w:cs="Times New Roman"/>
              </w:rPr>
            </w:pPr>
          </w:p>
        </w:tc>
        <w:tc>
          <w:tcPr>
            <w:tcW w:w="3770" w:type="dxa"/>
            <w:gridSpan w:val="2"/>
            <w:tcBorders>
              <w:top w:val="single" w:sz="4" w:space="0" w:color="auto"/>
            </w:tcBorders>
            <w:vAlign w:val="center"/>
          </w:tcPr>
          <w:p w14:paraId="55811F27"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個案介入實作</w:t>
            </w:r>
          </w:p>
        </w:tc>
        <w:tc>
          <w:tcPr>
            <w:tcW w:w="1843" w:type="dxa"/>
            <w:vMerge/>
            <w:vAlign w:val="center"/>
          </w:tcPr>
          <w:p w14:paraId="559510E1" w14:textId="77777777" w:rsidR="00DC4C08" w:rsidRPr="003D14E4" w:rsidRDefault="00DC4C08" w:rsidP="003C4E6D">
            <w:pPr>
              <w:jc w:val="both"/>
              <w:rPr>
                <w:rFonts w:ascii="標楷體" w:eastAsia="標楷體" w:hAnsi="標楷體" w:cs="Times New Roman"/>
                <w:szCs w:val="24"/>
              </w:rPr>
            </w:pPr>
          </w:p>
        </w:tc>
        <w:tc>
          <w:tcPr>
            <w:tcW w:w="1134" w:type="dxa"/>
            <w:vMerge/>
            <w:vAlign w:val="center"/>
          </w:tcPr>
          <w:p w14:paraId="52B56F4A"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42227779" w14:textId="77777777" w:rsidTr="00DC4C08">
        <w:trPr>
          <w:trHeight w:val="454"/>
        </w:trPr>
        <w:tc>
          <w:tcPr>
            <w:tcW w:w="1020" w:type="dxa"/>
            <w:vMerge/>
          </w:tcPr>
          <w:p w14:paraId="350A2012" w14:textId="77777777" w:rsidR="00DC4C08" w:rsidRPr="003D14E4" w:rsidRDefault="00DC4C08" w:rsidP="003C4E6D">
            <w:pPr>
              <w:rPr>
                <w:rFonts w:ascii="標楷體" w:eastAsia="標楷體" w:hAnsi="標楷體" w:cs="Times New Roman"/>
              </w:rPr>
            </w:pPr>
          </w:p>
        </w:tc>
        <w:tc>
          <w:tcPr>
            <w:tcW w:w="1020" w:type="dxa"/>
            <w:vMerge/>
          </w:tcPr>
          <w:p w14:paraId="607D1898" w14:textId="77777777" w:rsidR="00DC4C08" w:rsidRPr="003D14E4" w:rsidRDefault="00DC4C08" w:rsidP="003C4E6D">
            <w:pPr>
              <w:jc w:val="center"/>
              <w:rPr>
                <w:rFonts w:ascii="標楷體" w:eastAsia="標楷體" w:hAnsi="標楷體" w:cs="Times New Roman"/>
              </w:rPr>
            </w:pPr>
          </w:p>
        </w:tc>
        <w:tc>
          <w:tcPr>
            <w:tcW w:w="3770" w:type="dxa"/>
            <w:gridSpan w:val="2"/>
            <w:tcBorders>
              <w:top w:val="single" w:sz="4" w:space="0" w:color="auto"/>
            </w:tcBorders>
            <w:vAlign w:val="center"/>
          </w:tcPr>
          <w:p w14:paraId="3A25790E"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個案介入成果分享</w:t>
            </w:r>
          </w:p>
        </w:tc>
        <w:tc>
          <w:tcPr>
            <w:tcW w:w="1843" w:type="dxa"/>
            <w:vMerge/>
            <w:vAlign w:val="center"/>
          </w:tcPr>
          <w:p w14:paraId="4AA1CEE6" w14:textId="77777777" w:rsidR="00DC4C08" w:rsidRPr="003D14E4" w:rsidRDefault="00DC4C08" w:rsidP="003C4E6D">
            <w:pPr>
              <w:jc w:val="both"/>
              <w:rPr>
                <w:rFonts w:ascii="標楷體" w:eastAsia="標楷體" w:hAnsi="標楷體" w:cs="Times New Roman"/>
                <w:szCs w:val="24"/>
              </w:rPr>
            </w:pPr>
          </w:p>
        </w:tc>
        <w:tc>
          <w:tcPr>
            <w:tcW w:w="1134" w:type="dxa"/>
            <w:vMerge/>
            <w:vAlign w:val="center"/>
          </w:tcPr>
          <w:p w14:paraId="3C8B2BF7"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04BEC801" w14:textId="77777777" w:rsidTr="00DC4C08">
        <w:trPr>
          <w:trHeight w:val="454"/>
        </w:trPr>
        <w:tc>
          <w:tcPr>
            <w:tcW w:w="1020" w:type="dxa"/>
            <w:vMerge/>
          </w:tcPr>
          <w:p w14:paraId="3F4E4781" w14:textId="77777777" w:rsidR="00DC4C08" w:rsidRPr="003D14E4" w:rsidRDefault="00DC4C08" w:rsidP="003C4E6D">
            <w:pPr>
              <w:rPr>
                <w:rFonts w:ascii="標楷體" w:eastAsia="標楷體" w:hAnsi="標楷體" w:cs="Times New Roman"/>
              </w:rPr>
            </w:pPr>
          </w:p>
        </w:tc>
        <w:tc>
          <w:tcPr>
            <w:tcW w:w="1020" w:type="dxa"/>
            <w:vMerge/>
          </w:tcPr>
          <w:p w14:paraId="391A04F1" w14:textId="77777777" w:rsidR="00DC4C08" w:rsidRPr="003D14E4" w:rsidRDefault="00DC4C08" w:rsidP="003C4E6D">
            <w:pPr>
              <w:jc w:val="center"/>
              <w:rPr>
                <w:rFonts w:ascii="標楷體" w:eastAsia="標楷體" w:hAnsi="標楷體" w:cs="Times New Roman"/>
              </w:rPr>
            </w:pPr>
          </w:p>
        </w:tc>
        <w:tc>
          <w:tcPr>
            <w:tcW w:w="3770" w:type="dxa"/>
            <w:gridSpan w:val="2"/>
            <w:tcBorders>
              <w:top w:val="single" w:sz="4" w:space="0" w:color="auto"/>
            </w:tcBorders>
            <w:vAlign w:val="center"/>
          </w:tcPr>
          <w:p w14:paraId="363C6CAA"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輔助科技之倡議</w:t>
            </w:r>
          </w:p>
        </w:tc>
        <w:tc>
          <w:tcPr>
            <w:tcW w:w="1843" w:type="dxa"/>
            <w:vMerge/>
            <w:vAlign w:val="center"/>
          </w:tcPr>
          <w:p w14:paraId="47218ACD" w14:textId="77777777" w:rsidR="00DC4C08" w:rsidRPr="003D14E4" w:rsidRDefault="00DC4C08" w:rsidP="003C4E6D">
            <w:pPr>
              <w:jc w:val="both"/>
              <w:rPr>
                <w:rFonts w:ascii="標楷體" w:eastAsia="標楷體" w:hAnsi="標楷體" w:cs="Times New Roman"/>
                <w:szCs w:val="24"/>
              </w:rPr>
            </w:pPr>
          </w:p>
        </w:tc>
        <w:tc>
          <w:tcPr>
            <w:tcW w:w="1134" w:type="dxa"/>
            <w:vMerge/>
            <w:vAlign w:val="center"/>
          </w:tcPr>
          <w:p w14:paraId="6CD6BA87"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1FACFB7F" w14:textId="77777777" w:rsidTr="00DC4C08">
        <w:trPr>
          <w:trHeight w:val="454"/>
        </w:trPr>
        <w:tc>
          <w:tcPr>
            <w:tcW w:w="1020" w:type="dxa"/>
            <w:vMerge/>
          </w:tcPr>
          <w:p w14:paraId="260B84B0" w14:textId="77777777" w:rsidR="00DC4C08" w:rsidRPr="003D14E4" w:rsidRDefault="00DC4C08" w:rsidP="003C4E6D">
            <w:pPr>
              <w:rPr>
                <w:rFonts w:ascii="標楷體" w:eastAsia="標楷體" w:hAnsi="標楷體" w:cs="Times New Roman"/>
              </w:rPr>
            </w:pPr>
          </w:p>
        </w:tc>
        <w:tc>
          <w:tcPr>
            <w:tcW w:w="1020" w:type="dxa"/>
            <w:vMerge/>
          </w:tcPr>
          <w:p w14:paraId="22EE21DD" w14:textId="77777777" w:rsidR="00DC4C08" w:rsidRPr="003D14E4" w:rsidRDefault="00DC4C08" w:rsidP="003C4E6D">
            <w:pPr>
              <w:jc w:val="center"/>
              <w:rPr>
                <w:rFonts w:ascii="標楷體" w:eastAsia="標楷體" w:hAnsi="標楷體" w:cs="Times New Roman"/>
              </w:rPr>
            </w:pPr>
          </w:p>
        </w:tc>
        <w:tc>
          <w:tcPr>
            <w:tcW w:w="3770" w:type="dxa"/>
            <w:gridSpan w:val="2"/>
            <w:tcBorders>
              <w:top w:val="single" w:sz="4" w:space="0" w:color="auto"/>
            </w:tcBorders>
            <w:vAlign w:val="center"/>
          </w:tcPr>
          <w:p w14:paraId="2495F188" w14:textId="77777777" w:rsidR="00DC4C08" w:rsidRPr="003D14E4" w:rsidRDefault="00DC4C08" w:rsidP="009942A5">
            <w:pPr>
              <w:pStyle w:val="a9"/>
              <w:numPr>
                <w:ilvl w:val="0"/>
                <w:numId w:val="49"/>
              </w:numPr>
              <w:ind w:leftChars="0"/>
              <w:jc w:val="both"/>
              <w:rPr>
                <w:rFonts w:ascii="標楷體" w:eastAsia="標楷體" w:hAnsi="標楷體"/>
              </w:rPr>
            </w:pPr>
            <w:r w:rsidRPr="003D14E4">
              <w:rPr>
                <w:rFonts w:ascii="標楷體" w:eastAsia="標楷體" w:hAnsi="標楷體" w:hint="eastAsia"/>
              </w:rPr>
              <w:t>輔助科技之專業倫理</w:t>
            </w:r>
          </w:p>
        </w:tc>
        <w:tc>
          <w:tcPr>
            <w:tcW w:w="1843" w:type="dxa"/>
            <w:vMerge/>
            <w:vAlign w:val="center"/>
          </w:tcPr>
          <w:p w14:paraId="275FA482" w14:textId="77777777" w:rsidR="00DC4C08" w:rsidRPr="003D14E4" w:rsidRDefault="00DC4C08" w:rsidP="003C4E6D">
            <w:pPr>
              <w:jc w:val="both"/>
              <w:rPr>
                <w:rFonts w:ascii="標楷體" w:eastAsia="標楷體" w:hAnsi="標楷體" w:cs="Times New Roman"/>
                <w:szCs w:val="24"/>
              </w:rPr>
            </w:pPr>
          </w:p>
        </w:tc>
        <w:tc>
          <w:tcPr>
            <w:tcW w:w="1134" w:type="dxa"/>
            <w:vMerge/>
            <w:vAlign w:val="center"/>
          </w:tcPr>
          <w:p w14:paraId="1B36C840" w14:textId="77777777" w:rsidR="00DC4C08" w:rsidRPr="003D14E4" w:rsidRDefault="00DC4C08" w:rsidP="003C4E6D">
            <w:pPr>
              <w:widowControl/>
              <w:jc w:val="center"/>
              <w:rPr>
                <w:rFonts w:ascii="標楷體" w:eastAsia="標楷體" w:hAnsi="標楷體" w:cs="Times New Roman"/>
                <w:kern w:val="0"/>
                <w:szCs w:val="24"/>
              </w:rPr>
            </w:pPr>
          </w:p>
        </w:tc>
      </w:tr>
      <w:tr w:rsidR="003D14E4" w:rsidRPr="003D14E4" w14:paraId="04C6D820" w14:textId="77777777" w:rsidTr="00DC4C08">
        <w:trPr>
          <w:trHeight w:val="454"/>
        </w:trPr>
        <w:tc>
          <w:tcPr>
            <w:tcW w:w="8787" w:type="dxa"/>
            <w:gridSpan w:val="6"/>
            <w:tcBorders>
              <w:bottom w:val="single" w:sz="4" w:space="0" w:color="auto"/>
            </w:tcBorders>
            <w:vAlign w:val="center"/>
          </w:tcPr>
          <w:p w14:paraId="4A38EC1C" w14:textId="77777777" w:rsidR="000D6825" w:rsidRPr="003D14E4" w:rsidRDefault="000D6825" w:rsidP="003C4E6D">
            <w:pPr>
              <w:widowControl/>
              <w:jc w:val="center"/>
              <w:rPr>
                <w:rFonts w:ascii="標楷體" w:eastAsia="標楷體" w:hAnsi="標楷體" w:cs="Times New Roman"/>
                <w:b/>
                <w:kern w:val="0"/>
                <w:szCs w:val="24"/>
              </w:rPr>
            </w:pPr>
            <w:r w:rsidRPr="003D14E4">
              <w:rPr>
                <w:rFonts w:ascii="標楷體" w:eastAsia="標楷體" w:hAnsi="標楷體" w:cs="Times New Roman"/>
                <w:b/>
                <w:spacing w:val="1200"/>
                <w:kern w:val="0"/>
                <w:szCs w:val="24"/>
                <w:fitText w:val="2880" w:id="-2087991036"/>
              </w:rPr>
              <w:t>說</w:t>
            </w:r>
            <w:r w:rsidRPr="003D14E4">
              <w:rPr>
                <w:rFonts w:ascii="標楷體" w:eastAsia="標楷體" w:hAnsi="標楷體" w:cs="Times New Roman"/>
                <w:b/>
                <w:kern w:val="0"/>
                <w:szCs w:val="24"/>
                <w:fitText w:val="2880" w:id="-2087991036"/>
              </w:rPr>
              <w:t>明</w:t>
            </w:r>
          </w:p>
        </w:tc>
      </w:tr>
      <w:tr w:rsidR="003D14E4" w:rsidRPr="003D14E4" w14:paraId="5C0BAE7B" w14:textId="77777777" w:rsidTr="00DC4C08">
        <w:trPr>
          <w:trHeight w:val="2324"/>
        </w:trPr>
        <w:tc>
          <w:tcPr>
            <w:tcW w:w="8787" w:type="dxa"/>
            <w:gridSpan w:val="6"/>
            <w:tcBorders>
              <w:bottom w:val="single" w:sz="4" w:space="0" w:color="auto"/>
            </w:tcBorders>
            <w:vAlign w:val="center"/>
          </w:tcPr>
          <w:p w14:paraId="5B5DF0F5" w14:textId="77777777" w:rsidR="000D6825" w:rsidRPr="003D14E4" w:rsidRDefault="000D6825" w:rsidP="00DC4C08">
            <w:pPr>
              <w:pStyle w:val="a9"/>
              <w:widowControl/>
              <w:numPr>
                <w:ilvl w:val="0"/>
                <w:numId w:val="53"/>
              </w:numPr>
              <w:ind w:leftChars="0"/>
              <w:jc w:val="both"/>
              <w:rPr>
                <w:rFonts w:ascii="標楷體" w:eastAsia="標楷體" w:hAnsi="標楷體" w:cs="Times New Roman"/>
                <w:b/>
                <w:szCs w:val="24"/>
              </w:rPr>
            </w:pPr>
            <w:r w:rsidRPr="003D14E4">
              <w:rPr>
                <w:rFonts w:ascii="標楷體" w:eastAsia="標楷體" w:hAnsi="標楷體" w:cs="Times New Roman"/>
                <w:b/>
                <w:szCs w:val="24"/>
              </w:rPr>
              <w:t>師資培育之大學規劃科目須依據「十二年國民基本教育課程綱要」內涵訂定。</w:t>
            </w:r>
          </w:p>
          <w:p w14:paraId="3DF1BCB9" w14:textId="77777777" w:rsidR="000D6825" w:rsidRPr="003D14E4" w:rsidRDefault="000D6825" w:rsidP="00DC4C08">
            <w:pPr>
              <w:pStyle w:val="a9"/>
              <w:widowControl/>
              <w:numPr>
                <w:ilvl w:val="0"/>
                <w:numId w:val="53"/>
              </w:numPr>
              <w:ind w:leftChars="0"/>
              <w:jc w:val="both"/>
              <w:rPr>
                <w:rFonts w:ascii="標楷體" w:eastAsia="標楷體" w:hAnsi="標楷體" w:cs="Times New Roman"/>
                <w:b/>
                <w:szCs w:val="24"/>
              </w:rPr>
            </w:pPr>
            <w:r w:rsidRPr="003D14E4">
              <w:rPr>
                <w:rFonts w:ascii="標楷體" w:eastAsia="標楷體" w:hAnsi="標楷體" w:hint="eastAsia"/>
                <w:b/>
                <w:szCs w:val="24"/>
              </w:rPr>
              <w:t>本表要求最低應修畢總學分數12學分，應修基礎知識與方法相關課程最低學分數6學分，實務與實習課程最低學分數4學分。可以自由從兩類課程選修2學分。</w:t>
            </w:r>
          </w:p>
          <w:p w14:paraId="7DE1D740" w14:textId="77777777" w:rsidR="000D6825" w:rsidRPr="003D14E4" w:rsidRDefault="000D6825" w:rsidP="00DC4C08">
            <w:pPr>
              <w:pStyle w:val="a9"/>
              <w:widowControl/>
              <w:numPr>
                <w:ilvl w:val="0"/>
                <w:numId w:val="53"/>
              </w:numPr>
              <w:ind w:leftChars="0"/>
              <w:jc w:val="both"/>
              <w:rPr>
                <w:rFonts w:ascii="標楷體" w:eastAsia="標楷體" w:hAnsi="標楷體" w:cs="Times New Roman"/>
                <w:b/>
                <w:szCs w:val="24"/>
              </w:rPr>
            </w:pPr>
            <w:r w:rsidRPr="003D14E4">
              <w:rPr>
                <w:rFonts w:ascii="標楷體" w:eastAsia="標楷體" w:hAnsi="標楷體" w:cs="Times New Roman"/>
                <w:b/>
                <w:szCs w:val="24"/>
              </w:rPr>
              <w:t>本需求課程與特殊教育學校（班）師資類科教育專業課程44/48學分最多</w:t>
            </w:r>
            <w:r w:rsidRPr="003D14E4">
              <w:rPr>
                <w:rFonts w:ascii="標楷體" w:eastAsia="標楷體" w:hAnsi="標楷體" w:cs="Times New Roman" w:hint="eastAsia"/>
                <w:b/>
                <w:szCs w:val="24"/>
              </w:rPr>
              <w:t>重複</w:t>
            </w:r>
            <w:proofErr w:type="gramStart"/>
            <w:r w:rsidRPr="003D14E4">
              <w:rPr>
                <w:rFonts w:ascii="標楷體" w:eastAsia="標楷體" w:hAnsi="標楷體" w:cs="Times New Roman" w:hint="eastAsia"/>
                <w:b/>
                <w:szCs w:val="24"/>
              </w:rPr>
              <w:t>採</w:t>
            </w:r>
            <w:proofErr w:type="gramEnd"/>
            <w:r w:rsidRPr="003D14E4">
              <w:rPr>
                <w:rFonts w:ascii="標楷體" w:eastAsia="標楷體" w:hAnsi="標楷體" w:cs="Times New Roman" w:hint="eastAsia"/>
                <w:b/>
                <w:szCs w:val="24"/>
              </w:rPr>
              <w:t>計</w:t>
            </w:r>
            <w:r w:rsidRPr="003D14E4">
              <w:rPr>
                <w:rFonts w:ascii="標楷體" w:eastAsia="標楷體" w:hAnsi="標楷體" w:cs="Times New Roman"/>
                <w:b/>
                <w:szCs w:val="24"/>
              </w:rPr>
              <w:t>2學分。</w:t>
            </w:r>
          </w:p>
        </w:tc>
      </w:tr>
      <w:bookmarkEnd w:id="80"/>
    </w:tbl>
    <w:p w14:paraId="0A79B541" w14:textId="1111045A" w:rsidR="00DC4C08" w:rsidRPr="003D14E4" w:rsidRDefault="00DC4C08">
      <w:pPr>
        <w:widowControl/>
        <w:rPr>
          <w:rFonts w:ascii="標楷體" w:eastAsia="標楷體" w:hAnsi="標楷體" w:cs="Times New Roman"/>
        </w:rPr>
      </w:pPr>
      <w:r w:rsidRPr="003D14E4">
        <w:rPr>
          <w:rFonts w:ascii="標楷體" w:eastAsia="標楷體" w:hAnsi="標楷體" w:cs="Times New Roman"/>
        </w:rPr>
        <w:br w:type="page"/>
      </w:r>
    </w:p>
    <w:p w14:paraId="513565AE" w14:textId="77777777" w:rsidR="000D6825" w:rsidRPr="003D14E4" w:rsidRDefault="000D6825" w:rsidP="000D6825">
      <w:pPr>
        <w:adjustRightInd w:val="0"/>
        <w:snapToGrid w:val="0"/>
        <w:spacing w:afterLines="50" w:after="180"/>
        <w:jc w:val="center"/>
        <w:rPr>
          <w:rFonts w:ascii="標楷體" w:eastAsia="標楷體" w:hAnsi="標楷體" w:cs="Times New Roman"/>
          <w:b/>
          <w:sz w:val="32"/>
          <w:szCs w:val="32"/>
        </w:rPr>
      </w:pPr>
      <w:r w:rsidRPr="003D14E4">
        <w:rPr>
          <w:rFonts w:ascii="標楷體" w:eastAsia="標楷體" w:hAnsi="標楷體" w:cs="Times New Roman"/>
          <w:b/>
          <w:sz w:val="32"/>
          <w:szCs w:val="32"/>
        </w:rPr>
        <w:lastRenderedPageBreak/>
        <w:t>特殊教育學校(班)師資類科</w:t>
      </w:r>
      <w:r w:rsidRPr="003D14E4">
        <w:rPr>
          <w:rFonts w:ascii="標楷體" w:eastAsia="標楷體" w:hAnsi="標楷體" w:cs="Times New Roman"/>
          <w:b/>
          <w:sz w:val="32"/>
          <w:szCs w:val="32"/>
        </w:rPr>
        <w:br/>
        <w:t>「</w:t>
      </w:r>
      <w:r w:rsidRPr="003D14E4">
        <w:rPr>
          <w:rFonts w:ascii="標楷體" w:eastAsia="標楷體" w:hAnsi="標楷體" w:cs="Times New Roman" w:hint="eastAsia"/>
          <w:b/>
          <w:sz w:val="32"/>
          <w:szCs w:val="32"/>
        </w:rPr>
        <w:t>認知與學習</w:t>
      </w:r>
      <w:r w:rsidRPr="003D14E4">
        <w:rPr>
          <w:rFonts w:ascii="標楷體" w:eastAsia="標楷體" w:hAnsi="標楷體" w:cs="Times New Roman"/>
          <w:b/>
          <w:sz w:val="32"/>
          <w:szCs w:val="32"/>
        </w:rPr>
        <w:t>需求</w:t>
      </w:r>
      <w:r w:rsidRPr="003D14E4">
        <w:rPr>
          <w:rFonts w:ascii="標楷體" w:eastAsia="標楷體" w:hAnsi="標楷體" w:cs="Times New Roman" w:hint="eastAsia"/>
          <w:b/>
          <w:sz w:val="32"/>
          <w:szCs w:val="32"/>
        </w:rPr>
        <w:t>專長</w:t>
      </w:r>
      <w:r w:rsidRPr="003D14E4">
        <w:rPr>
          <w:rFonts w:ascii="標楷體" w:eastAsia="標楷體" w:hAnsi="標楷體" w:cs="Times New Roman"/>
          <w:b/>
          <w:sz w:val="32"/>
          <w:szCs w:val="32"/>
        </w:rPr>
        <w:t>」</w:t>
      </w:r>
      <w:r w:rsidRPr="003D14E4">
        <w:rPr>
          <w:rFonts w:ascii="標楷體" w:eastAsia="標楷體" w:hAnsi="標楷體" w:cs="Times New Roman" w:hint="eastAsia"/>
          <w:b/>
          <w:sz w:val="32"/>
          <w:szCs w:val="32"/>
        </w:rPr>
        <w:t>課程架構表</w:t>
      </w:r>
    </w:p>
    <w:tbl>
      <w:tblPr>
        <w:tblStyle w:val="a7"/>
        <w:tblW w:w="8787" w:type="dxa"/>
        <w:tblBorders>
          <w:bottom w:val="none" w:sz="0" w:space="0" w:color="auto"/>
        </w:tblBorders>
        <w:tblLook w:val="04A0" w:firstRow="1" w:lastRow="0" w:firstColumn="1" w:lastColumn="0" w:noHBand="0" w:noVBand="1"/>
      </w:tblPr>
      <w:tblGrid>
        <w:gridCol w:w="1020"/>
        <w:gridCol w:w="1815"/>
        <w:gridCol w:w="1555"/>
        <w:gridCol w:w="1020"/>
        <w:gridCol w:w="3377"/>
      </w:tblGrid>
      <w:tr w:rsidR="003D14E4" w:rsidRPr="003D14E4" w14:paraId="5EB4450D" w14:textId="77777777" w:rsidTr="001B64DF">
        <w:trPr>
          <w:trHeight w:val="593"/>
        </w:trPr>
        <w:tc>
          <w:tcPr>
            <w:tcW w:w="2835" w:type="dxa"/>
            <w:gridSpan w:val="2"/>
            <w:vAlign w:val="center"/>
          </w:tcPr>
          <w:p w14:paraId="088AA180" w14:textId="77777777" w:rsidR="000D6825" w:rsidRPr="003D14E4" w:rsidRDefault="000D6825" w:rsidP="003C4E6D">
            <w:pPr>
              <w:jc w:val="both"/>
              <w:rPr>
                <w:rFonts w:ascii="標楷體" w:eastAsia="標楷體" w:hAnsi="標楷體" w:cs="Times New Roman"/>
              </w:rPr>
            </w:pPr>
            <w:bookmarkStart w:id="81" w:name="_Hlk37079848"/>
            <w:r w:rsidRPr="003D14E4">
              <w:rPr>
                <w:rFonts w:ascii="標楷體" w:eastAsia="標楷體" w:hAnsi="標楷體" w:cs="Times New Roman"/>
                <w:b/>
                <w:bCs/>
                <w:kern w:val="0"/>
                <w:szCs w:val="24"/>
              </w:rPr>
              <w:t>需求專長名稱</w:t>
            </w:r>
          </w:p>
        </w:tc>
        <w:tc>
          <w:tcPr>
            <w:tcW w:w="5952" w:type="dxa"/>
            <w:gridSpan w:val="3"/>
            <w:vAlign w:val="center"/>
          </w:tcPr>
          <w:p w14:paraId="49626472"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新細明體" w:hint="eastAsia"/>
                <w:kern w:val="0"/>
                <w:szCs w:val="24"/>
              </w:rPr>
              <w:t>認知與學習需求</w:t>
            </w:r>
          </w:p>
        </w:tc>
      </w:tr>
      <w:tr w:rsidR="003D14E4" w:rsidRPr="003D14E4" w14:paraId="4DF7D8BC" w14:textId="77777777" w:rsidTr="001B64DF">
        <w:trPr>
          <w:trHeight w:val="593"/>
        </w:trPr>
        <w:tc>
          <w:tcPr>
            <w:tcW w:w="2835" w:type="dxa"/>
            <w:gridSpan w:val="2"/>
            <w:vAlign w:val="center"/>
          </w:tcPr>
          <w:p w14:paraId="44C9E32E"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b/>
                <w:bCs/>
                <w:kern w:val="0"/>
                <w:szCs w:val="24"/>
              </w:rPr>
              <w:t>最低應修畢總學分數</w:t>
            </w:r>
          </w:p>
        </w:tc>
        <w:tc>
          <w:tcPr>
            <w:tcW w:w="5952" w:type="dxa"/>
            <w:gridSpan w:val="3"/>
            <w:vAlign w:val="center"/>
          </w:tcPr>
          <w:p w14:paraId="101D454A" w14:textId="77777777" w:rsidR="000D6825" w:rsidRPr="003D14E4" w:rsidRDefault="000D6825" w:rsidP="003C4E6D">
            <w:pPr>
              <w:jc w:val="both"/>
              <w:rPr>
                <w:rFonts w:ascii="標楷體" w:eastAsia="標楷體" w:hAnsi="標楷體" w:cs="Times New Roman"/>
              </w:rPr>
            </w:pPr>
            <w:r w:rsidRPr="003D14E4">
              <w:rPr>
                <w:rFonts w:ascii="標楷體" w:eastAsia="標楷體" w:hAnsi="標楷體" w:cs="Times New Roman"/>
                <w:kern w:val="0"/>
                <w:szCs w:val="24"/>
              </w:rPr>
              <w:t>12學分</w:t>
            </w:r>
          </w:p>
        </w:tc>
      </w:tr>
      <w:tr w:rsidR="003D14E4" w:rsidRPr="003D14E4" w14:paraId="28C96D4D" w14:textId="77777777" w:rsidTr="001B64DF">
        <w:trPr>
          <w:trHeight w:val="593"/>
        </w:trPr>
        <w:tc>
          <w:tcPr>
            <w:tcW w:w="2835" w:type="dxa"/>
            <w:gridSpan w:val="2"/>
            <w:vAlign w:val="center"/>
          </w:tcPr>
          <w:p w14:paraId="38428E9F" w14:textId="77777777" w:rsidR="000D6825" w:rsidRPr="003D14E4" w:rsidRDefault="000D6825" w:rsidP="003C4E6D">
            <w:pPr>
              <w:jc w:val="both"/>
              <w:rPr>
                <w:rFonts w:ascii="標楷體" w:eastAsia="標楷體" w:hAnsi="標楷體" w:cs="Times New Roman"/>
                <w:b/>
                <w:bCs/>
                <w:kern w:val="0"/>
                <w:szCs w:val="24"/>
              </w:rPr>
            </w:pPr>
            <w:r w:rsidRPr="003D14E4">
              <w:rPr>
                <w:rFonts w:ascii="標楷體" w:eastAsia="標楷體" w:hAnsi="標楷體" w:cs="Times New Roman" w:hint="eastAsia"/>
                <w:b/>
                <w:bCs/>
                <w:kern w:val="0"/>
                <w:szCs w:val="24"/>
              </w:rPr>
              <w:t>建議先修課程學分數</w:t>
            </w:r>
          </w:p>
        </w:tc>
        <w:tc>
          <w:tcPr>
            <w:tcW w:w="5952" w:type="dxa"/>
            <w:gridSpan w:val="3"/>
            <w:vAlign w:val="center"/>
          </w:tcPr>
          <w:p w14:paraId="6C6639EF" w14:textId="77777777" w:rsidR="000D6825" w:rsidRPr="003D14E4" w:rsidRDefault="000D6825" w:rsidP="003C4E6D">
            <w:pPr>
              <w:jc w:val="both"/>
              <w:rPr>
                <w:rFonts w:ascii="標楷體" w:eastAsia="標楷體" w:hAnsi="標楷體" w:cs="Times New Roman"/>
                <w:kern w:val="0"/>
                <w:szCs w:val="24"/>
              </w:rPr>
            </w:pPr>
            <w:r w:rsidRPr="003D14E4">
              <w:rPr>
                <w:rFonts w:ascii="標楷體" w:eastAsia="標楷體" w:hAnsi="標楷體" w:cs="Times New Roman"/>
                <w:kern w:val="0"/>
                <w:szCs w:val="24"/>
              </w:rPr>
              <w:t>4學分</w:t>
            </w:r>
          </w:p>
        </w:tc>
      </w:tr>
      <w:tr w:rsidR="003D14E4" w:rsidRPr="003D14E4" w14:paraId="1F795353" w14:textId="77777777" w:rsidTr="001B64DF">
        <w:trPr>
          <w:trHeight w:val="1191"/>
        </w:trPr>
        <w:tc>
          <w:tcPr>
            <w:tcW w:w="8787" w:type="dxa"/>
            <w:gridSpan w:val="5"/>
            <w:vAlign w:val="center"/>
          </w:tcPr>
          <w:p w14:paraId="5272F6F7" w14:textId="77777777" w:rsidR="000D6825" w:rsidRPr="003D14E4" w:rsidRDefault="000D6825" w:rsidP="003C4E6D">
            <w:pPr>
              <w:jc w:val="both"/>
              <w:rPr>
                <w:rFonts w:ascii="標楷體" w:eastAsia="標楷體" w:hAnsi="標楷體" w:cs="Times New Roman"/>
                <w:kern w:val="0"/>
                <w:szCs w:val="24"/>
              </w:rPr>
            </w:pPr>
            <w:r w:rsidRPr="003D14E4">
              <w:rPr>
                <w:rFonts w:ascii="標楷體" w:eastAsia="標楷體" w:hAnsi="標楷體" w:cs="Times New Roman"/>
                <w:b/>
                <w:szCs w:val="24"/>
              </w:rPr>
              <w:t>修習本需求課程</w:t>
            </w:r>
            <w:r w:rsidRPr="003D14E4">
              <w:rPr>
                <w:rFonts w:ascii="標楷體" w:eastAsia="標楷體" w:hAnsi="標楷體" w:cs="Times New Roman" w:hint="eastAsia"/>
                <w:b/>
                <w:szCs w:val="24"/>
              </w:rPr>
              <w:t>前，建議</w:t>
            </w:r>
            <w:r w:rsidRPr="003D14E4">
              <w:rPr>
                <w:rFonts w:ascii="標楷體" w:eastAsia="標楷體" w:hAnsi="標楷體" w:cs="Times New Roman"/>
                <w:b/>
                <w:szCs w:val="24"/>
              </w:rPr>
              <w:t>修畢具下列核心內容之相關課程（</w:t>
            </w:r>
            <w:r w:rsidRPr="003D14E4">
              <w:rPr>
                <w:rFonts w:ascii="標楷體" w:eastAsia="標楷體" w:hAnsi="標楷體" w:cs="Times New Roman" w:hint="eastAsia"/>
                <w:b/>
                <w:szCs w:val="24"/>
              </w:rPr>
              <w:t>2組課程，</w:t>
            </w:r>
            <w:r w:rsidRPr="003D14E4">
              <w:rPr>
                <w:rFonts w:ascii="標楷體" w:eastAsia="標楷體" w:hAnsi="標楷體" w:cs="Times New Roman"/>
                <w:b/>
                <w:szCs w:val="24"/>
              </w:rPr>
              <w:t>4學分）：</w:t>
            </w:r>
            <w:r w:rsidRPr="003D14E4">
              <w:rPr>
                <w:rFonts w:ascii="標楷體" w:eastAsia="標楷體" w:hAnsi="標楷體" w:cs="Times New Roman"/>
                <w:b/>
                <w:szCs w:val="24"/>
              </w:rPr>
              <w:br/>
            </w:r>
            <w:r w:rsidRPr="003D14E4">
              <w:rPr>
                <w:rFonts w:ascii="標楷體" w:eastAsia="標楷體" w:hAnsi="標楷體" w:cs="Times New Roman" w:hint="eastAsia"/>
                <w:b/>
                <w:szCs w:val="24"/>
              </w:rPr>
              <w:t>★【學習障礙組】和【</w:t>
            </w:r>
            <w:r w:rsidRPr="003D14E4">
              <w:rPr>
                <w:rFonts w:ascii="標楷體" w:eastAsia="標楷體" w:hAnsi="標楷體" w:cs="Times New Roman" w:hint="eastAsia"/>
                <w:b/>
                <w:kern w:val="0"/>
              </w:rPr>
              <w:t>特定學習障礙組</w:t>
            </w:r>
            <w:r w:rsidRPr="003D14E4">
              <w:rPr>
                <w:rFonts w:ascii="標楷體" w:eastAsia="標楷體" w:hAnsi="標楷體" w:cs="Times New Roman" w:hint="eastAsia"/>
                <w:b/>
                <w:szCs w:val="24"/>
              </w:rPr>
              <w:t>】，須修畢其中一組；【</w:t>
            </w:r>
            <w:r w:rsidRPr="003D14E4">
              <w:rPr>
                <w:rFonts w:ascii="標楷體" w:eastAsia="標楷體" w:hAnsi="標楷體" w:cs="Times New Roman" w:hint="eastAsia"/>
                <w:b/>
              </w:rPr>
              <w:t>智能障礙組</w:t>
            </w:r>
            <w:r w:rsidRPr="003D14E4">
              <w:rPr>
                <w:rFonts w:ascii="標楷體" w:eastAsia="標楷體" w:hAnsi="標楷體" w:cs="Times New Roman" w:hint="eastAsia"/>
                <w:b/>
                <w:szCs w:val="24"/>
              </w:rPr>
              <w:t>】和【</w:t>
            </w:r>
            <w:r w:rsidRPr="003D14E4">
              <w:rPr>
                <w:rFonts w:ascii="標楷體" w:eastAsia="標楷體" w:hAnsi="標楷體" w:cs="Times New Roman" w:hint="eastAsia"/>
                <w:b/>
              </w:rPr>
              <w:t>輕度認知障礙組</w:t>
            </w:r>
            <w:r w:rsidRPr="003D14E4">
              <w:rPr>
                <w:rFonts w:ascii="標楷體" w:eastAsia="標楷體" w:hAnsi="標楷體" w:cs="Times New Roman" w:hint="eastAsia"/>
                <w:b/>
                <w:szCs w:val="24"/>
              </w:rPr>
              <w:t>】，須修畢其中一組。</w:t>
            </w:r>
          </w:p>
        </w:tc>
      </w:tr>
      <w:tr w:rsidR="003D14E4" w:rsidRPr="003D14E4" w14:paraId="03036ECB" w14:textId="77777777" w:rsidTr="001B64DF">
        <w:trPr>
          <w:trHeight w:val="898"/>
        </w:trPr>
        <w:tc>
          <w:tcPr>
            <w:tcW w:w="1020" w:type="dxa"/>
            <w:tcBorders>
              <w:bottom w:val="single" w:sz="4" w:space="0" w:color="auto"/>
            </w:tcBorders>
            <w:vAlign w:val="center"/>
          </w:tcPr>
          <w:p w14:paraId="0D7FEAAE" w14:textId="134BFD6B" w:rsidR="001B64DF" w:rsidRPr="003D14E4" w:rsidRDefault="001B64DF" w:rsidP="001B64DF">
            <w:pPr>
              <w:jc w:val="both"/>
              <w:rPr>
                <w:rFonts w:ascii="標楷體" w:eastAsia="標楷體" w:hAnsi="標楷體" w:cs="Times New Roman"/>
                <w:b/>
                <w:szCs w:val="24"/>
              </w:rPr>
            </w:pPr>
            <w:r w:rsidRPr="003D14E4">
              <w:rPr>
                <w:rFonts w:ascii="標楷體" w:eastAsia="標楷體" w:hAnsi="標楷體" w:cs="Times New Roman" w:hint="eastAsia"/>
                <w:b/>
                <w:kern w:val="0"/>
              </w:rPr>
              <w:t>學習</w:t>
            </w:r>
            <w:r w:rsidRPr="003D14E4">
              <w:rPr>
                <w:rFonts w:ascii="標楷體" w:eastAsia="標楷體" w:hAnsi="標楷體" w:cs="Times New Roman"/>
                <w:b/>
                <w:kern w:val="0"/>
              </w:rPr>
              <w:br/>
            </w:r>
            <w:r w:rsidRPr="003D14E4">
              <w:rPr>
                <w:rFonts w:ascii="標楷體" w:eastAsia="標楷體" w:hAnsi="標楷體" w:cs="Times New Roman" w:hint="eastAsia"/>
                <w:b/>
                <w:kern w:val="0"/>
              </w:rPr>
              <w:t>障礙組</w:t>
            </w:r>
          </w:p>
        </w:tc>
        <w:tc>
          <w:tcPr>
            <w:tcW w:w="3370" w:type="dxa"/>
            <w:gridSpan w:val="2"/>
            <w:tcBorders>
              <w:bottom w:val="single" w:sz="4" w:space="0" w:color="auto"/>
            </w:tcBorders>
          </w:tcPr>
          <w:p w14:paraId="72B7140E" w14:textId="77777777" w:rsidR="001B64DF" w:rsidRPr="003D14E4" w:rsidRDefault="001B64DF" w:rsidP="001B64DF">
            <w:pPr>
              <w:pStyle w:val="a9"/>
              <w:widowControl/>
              <w:numPr>
                <w:ilvl w:val="0"/>
                <w:numId w:val="45"/>
              </w:numPr>
              <w:ind w:leftChars="20" w:left="528" w:hangingChars="200"/>
              <w:jc w:val="both"/>
              <w:rPr>
                <w:rFonts w:ascii="標楷體" w:eastAsia="標楷體" w:hAnsi="標楷體" w:cs="Times New Roman"/>
                <w:szCs w:val="24"/>
              </w:rPr>
            </w:pPr>
            <w:r w:rsidRPr="003D14E4">
              <w:rPr>
                <w:rFonts w:ascii="標楷體" w:eastAsia="標楷體" w:hAnsi="標楷體" w:cs="Times New Roman"/>
                <w:kern w:val="0"/>
              </w:rPr>
              <w:t>學習障礙的定義和鑑定標準</w:t>
            </w:r>
          </w:p>
          <w:p w14:paraId="74894F59" w14:textId="77777777" w:rsidR="001B64DF" w:rsidRPr="003D14E4" w:rsidRDefault="001B64DF" w:rsidP="001B64DF">
            <w:pPr>
              <w:pStyle w:val="a9"/>
              <w:widowControl/>
              <w:numPr>
                <w:ilvl w:val="0"/>
                <w:numId w:val="45"/>
              </w:numPr>
              <w:ind w:leftChars="20" w:left="528" w:hangingChars="200"/>
              <w:jc w:val="both"/>
              <w:rPr>
                <w:rFonts w:ascii="標楷體" w:eastAsia="標楷體" w:hAnsi="標楷體" w:cs="Times New Roman"/>
                <w:szCs w:val="24"/>
              </w:rPr>
            </w:pPr>
            <w:r w:rsidRPr="003D14E4">
              <w:rPr>
                <w:rFonts w:ascii="標楷體" w:eastAsia="標楷體" w:hAnsi="標楷體" w:cs="Times New Roman"/>
                <w:kern w:val="0"/>
              </w:rPr>
              <w:t>學習障礙的亞型與共病</w:t>
            </w:r>
          </w:p>
          <w:p w14:paraId="52B609AF" w14:textId="77777777" w:rsidR="001B64DF" w:rsidRPr="003D14E4" w:rsidRDefault="001B64DF" w:rsidP="001B64DF">
            <w:pPr>
              <w:pStyle w:val="a9"/>
              <w:widowControl/>
              <w:numPr>
                <w:ilvl w:val="0"/>
                <w:numId w:val="45"/>
              </w:numPr>
              <w:ind w:leftChars="20" w:left="528" w:hangingChars="200"/>
              <w:jc w:val="both"/>
              <w:rPr>
                <w:rFonts w:ascii="標楷體" w:eastAsia="標楷體" w:hAnsi="標楷體" w:cs="Times New Roman"/>
                <w:szCs w:val="24"/>
              </w:rPr>
            </w:pPr>
            <w:r w:rsidRPr="003D14E4">
              <w:rPr>
                <w:rFonts w:ascii="標楷體" w:eastAsia="標楷體" w:hAnsi="標楷體" w:cs="Times New Roman"/>
                <w:kern w:val="0"/>
              </w:rPr>
              <w:t>學習障礙</w:t>
            </w:r>
            <w:r w:rsidRPr="003D14E4">
              <w:rPr>
                <w:rFonts w:ascii="標楷體" w:eastAsia="標楷體" w:hAnsi="標楷體" w:cs="Times New Roman" w:hint="eastAsia"/>
                <w:kern w:val="0"/>
              </w:rPr>
              <w:t>特質</w:t>
            </w:r>
            <w:r w:rsidRPr="003D14E4">
              <w:rPr>
                <w:rFonts w:ascii="標楷體" w:eastAsia="標楷體" w:hAnsi="標楷體" w:cs="Times New Roman"/>
                <w:kern w:val="0"/>
              </w:rPr>
              <w:t>發展階段之特徵</w:t>
            </w:r>
          </w:p>
          <w:p w14:paraId="2C9E5E42" w14:textId="77777777" w:rsidR="001B64DF" w:rsidRPr="003D14E4" w:rsidRDefault="001B64DF" w:rsidP="001B64DF">
            <w:pPr>
              <w:pStyle w:val="a9"/>
              <w:widowControl/>
              <w:numPr>
                <w:ilvl w:val="0"/>
                <w:numId w:val="45"/>
              </w:numPr>
              <w:ind w:leftChars="20" w:left="528" w:hangingChars="200"/>
              <w:jc w:val="both"/>
              <w:rPr>
                <w:rFonts w:ascii="標楷體" w:eastAsia="標楷體" w:hAnsi="標楷體" w:cs="Times New Roman"/>
                <w:szCs w:val="24"/>
              </w:rPr>
            </w:pPr>
            <w:r w:rsidRPr="003D14E4">
              <w:rPr>
                <w:rFonts w:ascii="標楷體" w:eastAsia="標楷體" w:hAnsi="標楷體" w:cs="Times New Roman"/>
                <w:kern w:val="0"/>
              </w:rPr>
              <w:t>學習障礙學生各階段之特殊教育</w:t>
            </w:r>
          </w:p>
          <w:p w14:paraId="12CBE30D" w14:textId="77777777" w:rsidR="001B64DF" w:rsidRPr="003D14E4" w:rsidRDefault="001B64DF" w:rsidP="001B64DF">
            <w:pPr>
              <w:pStyle w:val="a9"/>
              <w:widowControl/>
              <w:numPr>
                <w:ilvl w:val="0"/>
                <w:numId w:val="45"/>
              </w:numPr>
              <w:ind w:leftChars="20" w:left="528" w:hangingChars="200"/>
              <w:jc w:val="both"/>
              <w:rPr>
                <w:rFonts w:ascii="標楷體" w:eastAsia="標楷體" w:hAnsi="標楷體" w:cs="Times New Roman"/>
                <w:szCs w:val="24"/>
              </w:rPr>
            </w:pPr>
            <w:r w:rsidRPr="003D14E4">
              <w:rPr>
                <w:rFonts w:ascii="標楷體" w:eastAsia="標楷體" w:hAnsi="標楷體" w:cs="Times New Roman"/>
                <w:kern w:val="0"/>
              </w:rPr>
              <w:t>學習障礙的</w:t>
            </w:r>
            <w:r w:rsidRPr="003D14E4">
              <w:rPr>
                <w:rFonts w:ascii="標楷體" w:eastAsia="標楷體" w:hAnsi="標楷體" w:cs="Times New Roman"/>
              </w:rPr>
              <w:t>實證</w:t>
            </w:r>
            <w:r w:rsidRPr="003D14E4">
              <w:rPr>
                <w:rFonts w:ascii="標楷體" w:eastAsia="標楷體" w:hAnsi="標楷體" w:cs="Times New Roman"/>
                <w:kern w:val="0"/>
              </w:rPr>
              <w:t>有效教學策略</w:t>
            </w:r>
          </w:p>
          <w:p w14:paraId="7F5ABAAC" w14:textId="3731F68A" w:rsidR="001B64DF" w:rsidRPr="003D14E4" w:rsidRDefault="001B64DF" w:rsidP="001B64DF">
            <w:pPr>
              <w:pStyle w:val="a9"/>
              <w:widowControl/>
              <w:numPr>
                <w:ilvl w:val="0"/>
                <w:numId w:val="45"/>
              </w:numPr>
              <w:ind w:leftChars="20" w:left="528" w:hangingChars="200"/>
              <w:jc w:val="both"/>
              <w:rPr>
                <w:rFonts w:ascii="標楷體" w:eastAsia="標楷體" w:hAnsi="標楷體" w:cs="Times New Roman"/>
                <w:szCs w:val="24"/>
              </w:rPr>
            </w:pPr>
            <w:r w:rsidRPr="003D14E4">
              <w:rPr>
                <w:rFonts w:ascii="標楷體" w:eastAsia="標楷體" w:hAnsi="標楷體" w:cs="Times New Roman"/>
                <w:kern w:val="0"/>
              </w:rPr>
              <w:t>學習障礙</w:t>
            </w:r>
            <w:r w:rsidRPr="003D14E4">
              <w:rPr>
                <w:rFonts w:ascii="標楷體" w:eastAsia="標楷體" w:hAnsi="標楷體" w:cs="Times New Roman"/>
              </w:rPr>
              <w:t>教育</w:t>
            </w:r>
            <w:r w:rsidRPr="003D14E4">
              <w:rPr>
                <w:rFonts w:ascii="標楷體" w:eastAsia="標楷體" w:hAnsi="標楷體" w:cs="Times New Roman"/>
                <w:kern w:val="0"/>
              </w:rPr>
              <w:t>議題與趨勢</w:t>
            </w:r>
          </w:p>
        </w:tc>
        <w:tc>
          <w:tcPr>
            <w:tcW w:w="1020" w:type="dxa"/>
            <w:tcBorders>
              <w:bottom w:val="single" w:sz="4" w:space="0" w:color="auto"/>
            </w:tcBorders>
            <w:vAlign w:val="center"/>
          </w:tcPr>
          <w:p w14:paraId="56B851CB" w14:textId="26DDED95" w:rsidR="001B64DF" w:rsidRPr="003D14E4" w:rsidRDefault="001B64DF" w:rsidP="001B64DF">
            <w:pPr>
              <w:jc w:val="both"/>
              <w:rPr>
                <w:rFonts w:ascii="標楷體" w:eastAsia="標楷體" w:hAnsi="標楷體" w:cs="Times New Roman"/>
                <w:b/>
                <w:szCs w:val="24"/>
              </w:rPr>
            </w:pPr>
            <w:r w:rsidRPr="003D14E4">
              <w:rPr>
                <w:rFonts w:ascii="標楷體" w:eastAsia="標楷體" w:hAnsi="標楷體" w:cs="Times New Roman" w:hint="eastAsia"/>
                <w:b/>
              </w:rPr>
              <w:t>智能</w:t>
            </w:r>
            <w:r w:rsidRPr="003D14E4">
              <w:rPr>
                <w:rFonts w:ascii="標楷體" w:eastAsia="標楷體" w:hAnsi="標楷體" w:cs="Times New Roman"/>
                <w:b/>
              </w:rPr>
              <w:br/>
            </w:r>
            <w:r w:rsidRPr="003D14E4">
              <w:rPr>
                <w:rFonts w:ascii="標楷體" w:eastAsia="標楷體" w:hAnsi="標楷體" w:cs="Times New Roman" w:hint="eastAsia"/>
                <w:b/>
              </w:rPr>
              <w:t>障礙組</w:t>
            </w:r>
          </w:p>
        </w:tc>
        <w:tc>
          <w:tcPr>
            <w:tcW w:w="3377" w:type="dxa"/>
            <w:tcBorders>
              <w:bottom w:val="single" w:sz="4" w:space="0" w:color="auto"/>
            </w:tcBorders>
          </w:tcPr>
          <w:p w14:paraId="340623BC" w14:textId="77777777" w:rsidR="001B64DF" w:rsidRPr="003D14E4" w:rsidRDefault="001B64DF" w:rsidP="001B64DF">
            <w:pPr>
              <w:pStyle w:val="a9"/>
              <w:widowControl/>
              <w:numPr>
                <w:ilvl w:val="0"/>
                <w:numId w:val="57"/>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智能障礙定義與鑑定標準</w:t>
            </w:r>
          </w:p>
          <w:p w14:paraId="6A95B604" w14:textId="77777777" w:rsidR="001B64DF" w:rsidRPr="003D14E4" w:rsidRDefault="001B64DF" w:rsidP="001B64DF">
            <w:pPr>
              <w:pStyle w:val="a9"/>
              <w:widowControl/>
              <w:numPr>
                <w:ilvl w:val="0"/>
                <w:numId w:val="57"/>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智能障礙成因</w:t>
            </w:r>
          </w:p>
          <w:p w14:paraId="0C74A5AD" w14:textId="77777777" w:rsidR="001B64DF" w:rsidRPr="003D14E4" w:rsidRDefault="001B64DF" w:rsidP="001B64DF">
            <w:pPr>
              <w:pStyle w:val="a9"/>
              <w:widowControl/>
              <w:numPr>
                <w:ilvl w:val="0"/>
                <w:numId w:val="57"/>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智能障礙之特徵</w:t>
            </w:r>
          </w:p>
          <w:p w14:paraId="720498BD" w14:textId="77777777" w:rsidR="001B64DF" w:rsidRPr="003D14E4" w:rsidRDefault="001B64DF" w:rsidP="001B64DF">
            <w:pPr>
              <w:pStyle w:val="a9"/>
              <w:widowControl/>
              <w:numPr>
                <w:ilvl w:val="0"/>
                <w:numId w:val="57"/>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智能障礙學生各階段之特殊教育</w:t>
            </w:r>
          </w:p>
          <w:p w14:paraId="7986C464" w14:textId="77777777" w:rsidR="001B64DF" w:rsidRPr="003D14E4" w:rsidRDefault="001B64DF" w:rsidP="001B64DF">
            <w:pPr>
              <w:pStyle w:val="a9"/>
              <w:widowControl/>
              <w:numPr>
                <w:ilvl w:val="0"/>
                <w:numId w:val="57"/>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智能障礙學生之生涯與轉銜</w:t>
            </w:r>
          </w:p>
          <w:p w14:paraId="7534BB54" w14:textId="5F090EB9" w:rsidR="001B64DF" w:rsidRPr="003D14E4" w:rsidRDefault="001B64DF" w:rsidP="001B64DF">
            <w:pPr>
              <w:pStyle w:val="a9"/>
              <w:widowControl/>
              <w:numPr>
                <w:ilvl w:val="0"/>
                <w:numId w:val="57"/>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智能障礙教育議題與趨勢</w:t>
            </w:r>
          </w:p>
        </w:tc>
      </w:tr>
      <w:tr w:rsidR="001B64DF" w:rsidRPr="003D14E4" w14:paraId="72319E5C" w14:textId="77777777" w:rsidTr="001B64DF">
        <w:trPr>
          <w:trHeight w:val="897"/>
        </w:trPr>
        <w:tc>
          <w:tcPr>
            <w:tcW w:w="1020" w:type="dxa"/>
            <w:tcBorders>
              <w:bottom w:val="single" w:sz="4" w:space="0" w:color="auto"/>
            </w:tcBorders>
            <w:vAlign w:val="center"/>
          </w:tcPr>
          <w:p w14:paraId="28B1D0A7" w14:textId="37325DDB" w:rsidR="001B64DF" w:rsidRPr="003D14E4" w:rsidRDefault="001B64DF" w:rsidP="001B64DF">
            <w:pPr>
              <w:jc w:val="both"/>
              <w:rPr>
                <w:rFonts w:ascii="標楷體" w:eastAsia="標楷體" w:hAnsi="標楷體" w:cs="Times New Roman"/>
                <w:b/>
                <w:szCs w:val="24"/>
              </w:rPr>
            </w:pPr>
            <w:r w:rsidRPr="003D14E4">
              <w:rPr>
                <w:rFonts w:ascii="標楷體" w:eastAsia="標楷體" w:hAnsi="標楷體" w:cs="Times New Roman" w:hint="eastAsia"/>
                <w:b/>
                <w:kern w:val="0"/>
              </w:rPr>
              <w:t>特定學習障礙組</w:t>
            </w:r>
          </w:p>
        </w:tc>
        <w:tc>
          <w:tcPr>
            <w:tcW w:w="3370" w:type="dxa"/>
            <w:gridSpan w:val="2"/>
            <w:tcBorders>
              <w:bottom w:val="single" w:sz="4" w:space="0" w:color="auto"/>
            </w:tcBorders>
          </w:tcPr>
          <w:p w14:paraId="5F59EA1F" w14:textId="77777777" w:rsidR="001B64DF" w:rsidRPr="003D14E4" w:rsidRDefault="001B64DF" w:rsidP="001B64DF">
            <w:pPr>
              <w:pStyle w:val="a9"/>
              <w:widowControl/>
              <w:numPr>
                <w:ilvl w:val="0"/>
                <w:numId w:val="56"/>
              </w:numPr>
              <w:ind w:leftChars="20" w:left="528" w:hangingChars="200"/>
              <w:jc w:val="both"/>
              <w:rPr>
                <w:rFonts w:ascii="標楷體" w:eastAsia="標楷體" w:hAnsi="標楷體" w:cs="Times New Roman"/>
                <w:szCs w:val="24"/>
              </w:rPr>
            </w:pPr>
            <w:r w:rsidRPr="003D14E4">
              <w:rPr>
                <w:rFonts w:ascii="標楷體" w:eastAsia="標楷體" w:hAnsi="標楷體" w:cs="Times New Roman"/>
                <w:kern w:val="0"/>
              </w:rPr>
              <w:t>特定學習障礙之定義和鑑定標準</w:t>
            </w:r>
          </w:p>
          <w:p w14:paraId="17778659" w14:textId="77777777" w:rsidR="001B64DF" w:rsidRPr="003D14E4" w:rsidRDefault="001B64DF" w:rsidP="001B64DF">
            <w:pPr>
              <w:pStyle w:val="a9"/>
              <w:widowControl/>
              <w:numPr>
                <w:ilvl w:val="0"/>
                <w:numId w:val="56"/>
              </w:numPr>
              <w:ind w:leftChars="20" w:left="528" w:hangingChars="200"/>
              <w:jc w:val="both"/>
              <w:rPr>
                <w:rFonts w:ascii="標楷體" w:eastAsia="標楷體" w:hAnsi="標楷體" w:cs="Times New Roman"/>
                <w:szCs w:val="24"/>
              </w:rPr>
            </w:pPr>
            <w:r w:rsidRPr="003D14E4">
              <w:rPr>
                <w:rFonts w:ascii="標楷體" w:eastAsia="標楷體" w:hAnsi="標楷體" w:cs="Times New Roman"/>
                <w:kern w:val="0"/>
              </w:rPr>
              <w:t>特定學習障礙之亞型與共病</w:t>
            </w:r>
          </w:p>
          <w:p w14:paraId="5F69CB10" w14:textId="77777777" w:rsidR="001B64DF" w:rsidRPr="003D14E4" w:rsidRDefault="001B64DF" w:rsidP="001B64DF">
            <w:pPr>
              <w:pStyle w:val="a9"/>
              <w:widowControl/>
              <w:numPr>
                <w:ilvl w:val="0"/>
                <w:numId w:val="56"/>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特定學習障礙各發展階段之特徵</w:t>
            </w:r>
          </w:p>
          <w:p w14:paraId="78A010A2" w14:textId="77777777" w:rsidR="001B64DF" w:rsidRPr="003D14E4" w:rsidRDefault="001B64DF" w:rsidP="001B64DF">
            <w:pPr>
              <w:pStyle w:val="a9"/>
              <w:widowControl/>
              <w:numPr>
                <w:ilvl w:val="0"/>
                <w:numId w:val="56"/>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特定學習障礙學生各階段之特殊教育</w:t>
            </w:r>
          </w:p>
          <w:p w14:paraId="4D849D5B" w14:textId="77777777" w:rsidR="001B64DF" w:rsidRPr="003D14E4" w:rsidRDefault="001B64DF" w:rsidP="001B64DF">
            <w:pPr>
              <w:pStyle w:val="a9"/>
              <w:widowControl/>
              <w:numPr>
                <w:ilvl w:val="0"/>
                <w:numId w:val="56"/>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特定學習障礙的實證有效教學策略</w:t>
            </w:r>
          </w:p>
          <w:p w14:paraId="489E51A3" w14:textId="7D8AB668" w:rsidR="001B64DF" w:rsidRPr="003D14E4" w:rsidRDefault="001B64DF" w:rsidP="001B64DF">
            <w:pPr>
              <w:pStyle w:val="a9"/>
              <w:widowControl/>
              <w:numPr>
                <w:ilvl w:val="0"/>
                <w:numId w:val="56"/>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特定學習障礙教育議題與趨勢</w:t>
            </w:r>
          </w:p>
        </w:tc>
        <w:tc>
          <w:tcPr>
            <w:tcW w:w="1020" w:type="dxa"/>
            <w:tcBorders>
              <w:bottom w:val="single" w:sz="4" w:space="0" w:color="auto"/>
            </w:tcBorders>
            <w:vAlign w:val="center"/>
          </w:tcPr>
          <w:p w14:paraId="7CAEB22D" w14:textId="5C7DD210" w:rsidR="001B64DF" w:rsidRPr="003D14E4" w:rsidRDefault="001B64DF" w:rsidP="001B64DF">
            <w:pPr>
              <w:jc w:val="both"/>
              <w:rPr>
                <w:rFonts w:ascii="標楷體" w:eastAsia="標楷體" w:hAnsi="標楷體" w:cs="Times New Roman"/>
                <w:b/>
                <w:szCs w:val="24"/>
              </w:rPr>
            </w:pPr>
            <w:r w:rsidRPr="003D14E4">
              <w:rPr>
                <w:rFonts w:ascii="標楷體" w:eastAsia="標楷體" w:hAnsi="標楷體" w:cs="Times New Roman" w:hint="eastAsia"/>
                <w:b/>
              </w:rPr>
              <w:t>輕度認知障礙組</w:t>
            </w:r>
          </w:p>
        </w:tc>
        <w:tc>
          <w:tcPr>
            <w:tcW w:w="3377" w:type="dxa"/>
            <w:tcBorders>
              <w:bottom w:val="single" w:sz="4" w:space="0" w:color="auto"/>
            </w:tcBorders>
          </w:tcPr>
          <w:p w14:paraId="13BBCE2B" w14:textId="77777777" w:rsidR="001B64DF" w:rsidRPr="003D14E4" w:rsidRDefault="001B64DF" w:rsidP="001B64DF">
            <w:pPr>
              <w:pStyle w:val="a9"/>
              <w:widowControl/>
              <w:numPr>
                <w:ilvl w:val="0"/>
                <w:numId w:val="58"/>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輕度認知障礙之類型與定義</w:t>
            </w:r>
          </w:p>
          <w:p w14:paraId="26E10BE2" w14:textId="77777777" w:rsidR="001B64DF" w:rsidRPr="003D14E4" w:rsidRDefault="001B64DF" w:rsidP="001B64DF">
            <w:pPr>
              <w:pStyle w:val="a9"/>
              <w:widowControl/>
              <w:numPr>
                <w:ilvl w:val="0"/>
                <w:numId w:val="58"/>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輕度認知障礙之成因</w:t>
            </w:r>
          </w:p>
          <w:p w14:paraId="2291A2C9" w14:textId="77777777" w:rsidR="001B64DF" w:rsidRPr="003D14E4" w:rsidRDefault="001B64DF" w:rsidP="001B64DF">
            <w:pPr>
              <w:pStyle w:val="a9"/>
              <w:widowControl/>
              <w:numPr>
                <w:ilvl w:val="0"/>
                <w:numId w:val="58"/>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輕度認知障礙之特徵與共病</w:t>
            </w:r>
          </w:p>
          <w:p w14:paraId="481ED003" w14:textId="77777777" w:rsidR="001B64DF" w:rsidRPr="003D14E4" w:rsidRDefault="001B64DF" w:rsidP="001B64DF">
            <w:pPr>
              <w:pStyle w:val="a9"/>
              <w:widowControl/>
              <w:numPr>
                <w:ilvl w:val="0"/>
                <w:numId w:val="58"/>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輕度認知障礙各階段之特殊教育</w:t>
            </w:r>
          </w:p>
          <w:p w14:paraId="32561D0F" w14:textId="77777777" w:rsidR="001B64DF" w:rsidRPr="003D14E4" w:rsidRDefault="001B64DF" w:rsidP="001B64DF">
            <w:pPr>
              <w:pStyle w:val="a9"/>
              <w:widowControl/>
              <w:numPr>
                <w:ilvl w:val="0"/>
                <w:numId w:val="58"/>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輕度認知障礙之生涯與轉銜教育</w:t>
            </w:r>
          </w:p>
          <w:p w14:paraId="33522A68" w14:textId="757205D1" w:rsidR="001B64DF" w:rsidRPr="003D14E4" w:rsidRDefault="001B64DF" w:rsidP="001B64DF">
            <w:pPr>
              <w:pStyle w:val="a9"/>
              <w:widowControl/>
              <w:numPr>
                <w:ilvl w:val="0"/>
                <w:numId w:val="58"/>
              </w:numPr>
              <w:ind w:leftChars="20" w:left="528" w:hangingChars="200"/>
              <w:jc w:val="both"/>
              <w:rPr>
                <w:rFonts w:ascii="標楷體" w:eastAsia="標楷體" w:hAnsi="標楷體" w:cs="Times New Roman"/>
                <w:szCs w:val="24"/>
              </w:rPr>
            </w:pPr>
            <w:r w:rsidRPr="003D14E4">
              <w:rPr>
                <w:rFonts w:ascii="標楷體" w:eastAsia="標楷體" w:hAnsi="標楷體" w:cs="Times New Roman"/>
              </w:rPr>
              <w:t>輕度認知障礙之議題與趨勢</w:t>
            </w:r>
          </w:p>
        </w:tc>
      </w:tr>
      <w:bookmarkEnd w:id="81"/>
    </w:tbl>
    <w:p w14:paraId="3C39A888" w14:textId="58681947" w:rsidR="001B64DF" w:rsidRPr="003D14E4" w:rsidRDefault="001B64DF">
      <w:pPr>
        <w:rPr>
          <w:rFonts w:ascii="標楷體" w:eastAsia="標楷體" w:hAnsi="標楷體"/>
        </w:rPr>
      </w:pPr>
    </w:p>
    <w:p w14:paraId="2C9EA12B" w14:textId="77777777" w:rsidR="00592E2B" w:rsidRPr="003D14E4" w:rsidRDefault="00592E2B">
      <w:pPr>
        <w:rPr>
          <w:rFonts w:ascii="標楷體" w:eastAsia="標楷體" w:hAnsi="標楷體"/>
        </w:rPr>
      </w:pPr>
    </w:p>
    <w:tbl>
      <w:tblPr>
        <w:tblStyle w:val="a7"/>
        <w:tblW w:w="8787" w:type="dxa"/>
        <w:tblLook w:val="04A0" w:firstRow="1" w:lastRow="0" w:firstColumn="1" w:lastColumn="0" w:noHBand="0" w:noVBand="1"/>
      </w:tblPr>
      <w:tblGrid>
        <w:gridCol w:w="1020"/>
        <w:gridCol w:w="1020"/>
        <w:gridCol w:w="3770"/>
        <w:gridCol w:w="1843"/>
        <w:gridCol w:w="1134"/>
      </w:tblGrid>
      <w:tr w:rsidR="003D14E4" w:rsidRPr="003D14E4" w14:paraId="5020310D" w14:textId="77777777" w:rsidTr="001B64DF">
        <w:trPr>
          <w:trHeight w:val="1191"/>
        </w:trPr>
        <w:tc>
          <w:tcPr>
            <w:tcW w:w="1020" w:type="dxa"/>
            <w:vAlign w:val="center"/>
          </w:tcPr>
          <w:p w14:paraId="7BF62969" w14:textId="0807271D" w:rsidR="000D6825" w:rsidRPr="003D14E4" w:rsidRDefault="000D6825" w:rsidP="003C4E6D">
            <w:pPr>
              <w:jc w:val="center"/>
              <w:rPr>
                <w:rFonts w:ascii="標楷體" w:eastAsia="標楷體" w:hAnsi="標楷體" w:cs="Times New Roman"/>
              </w:rPr>
            </w:pPr>
            <w:bookmarkStart w:id="82" w:name="_Hlk37079892"/>
            <w:r w:rsidRPr="003D14E4">
              <w:rPr>
                <w:rFonts w:ascii="標楷體" w:eastAsia="標楷體" w:hAnsi="標楷體"/>
              </w:rPr>
              <w:lastRenderedPageBreak/>
              <w:br w:type="page"/>
            </w:r>
            <w:r w:rsidRPr="003D14E4">
              <w:rPr>
                <w:rFonts w:ascii="標楷體" w:eastAsia="標楷體" w:hAnsi="標楷體" w:cs="Times New Roman"/>
                <w:b/>
                <w:bCs/>
                <w:kern w:val="0"/>
                <w:szCs w:val="24"/>
              </w:rPr>
              <w:t>課程</w:t>
            </w:r>
            <w:r w:rsidR="001B64DF" w:rsidRPr="003D14E4">
              <w:rPr>
                <w:rFonts w:ascii="標楷體" w:eastAsia="標楷體" w:hAnsi="標楷體" w:cs="Times New Roman"/>
                <w:b/>
                <w:bCs/>
                <w:kern w:val="0"/>
                <w:szCs w:val="24"/>
              </w:rPr>
              <w:br/>
            </w:r>
            <w:r w:rsidRPr="003D14E4">
              <w:rPr>
                <w:rFonts w:ascii="標楷體" w:eastAsia="標楷體" w:hAnsi="標楷體" w:cs="Times New Roman"/>
                <w:b/>
                <w:bCs/>
                <w:kern w:val="0"/>
                <w:szCs w:val="24"/>
              </w:rPr>
              <w:t>類別</w:t>
            </w:r>
          </w:p>
        </w:tc>
        <w:tc>
          <w:tcPr>
            <w:tcW w:w="1020" w:type="dxa"/>
            <w:vAlign w:val="center"/>
          </w:tcPr>
          <w:p w14:paraId="2D9F8C12"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最低</w:t>
            </w:r>
            <w:r w:rsidRPr="003D14E4">
              <w:rPr>
                <w:rFonts w:ascii="標楷體" w:eastAsia="標楷體" w:hAnsi="標楷體" w:cs="Times New Roman"/>
                <w:b/>
                <w:bCs/>
                <w:kern w:val="0"/>
                <w:szCs w:val="24"/>
              </w:rPr>
              <w:br/>
              <w:t>學分數</w:t>
            </w:r>
          </w:p>
        </w:tc>
        <w:tc>
          <w:tcPr>
            <w:tcW w:w="3770" w:type="dxa"/>
            <w:vAlign w:val="center"/>
          </w:tcPr>
          <w:p w14:paraId="5CCD49CE"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新細明體"/>
                <w:b/>
                <w:bCs/>
                <w:kern w:val="0"/>
                <w:szCs w:val="24"/>
              </w:rPr>
              <w:t>課程核心內容</w:t>
            </w:r>
          </w:p>
        </w:tc>
        <w:tc>
          <w:tcPr>
            <w:tcW w:w="1843" w:type="dxa"/>
            <w:vAlign w:val="center"/>
          </w:tcPr>
          <w:p w14:paraId="4A9557AD" w14:textId="77777777" w:rsidR="000D6825" w:rsidRPr="003D14E4" w:rsidRDefault="000D6825" w:rsidP="003C4E6D">
            <w:pPr>
              <w:widowControl/>
              <w:spacing w:line="320" w:lineRule="exact"/>
              <w:jc w:val="center"/>
              <w:rPr>
                <w:rFonts w:ascii="標楷體" w:eastAsia="標楷體" w:hAnsi="標楷體" w:cs="Times New Roman"/>
                <w:b/>
                <w:bCs/>
                <w:kern w:val="0"/>
                <w:szCs w:val="24"/>
              </w:rPr>
            </w:pPr>
            <w:r w:rsidRPr="003D14E4">
              <w:rPr>
                <w:rFonts w:ascii="標楷體" w:eastAsia="標楷體" w:hAnsi="標楷體" w:cs="Times New Roman"/>
                <w:b/>
                <w:bCs/>
                <w:kern w:val="0"/>
                <w:szCs w:val="24"/>
              </w:rPr>
              <w:t>參考科目</w:t>
            </w:r>
          </w:p>
          <w:p w14:paraId="5E515AA4"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b/>
                <w:bCs/>
                <w:kern w:val="0"/>
                <w:szCs w:val="24"/>
              </w:rPr>
              <w:t>（僅供參考）</w:t>
            </w:r>
          </w:p>
        </w:tc>
        <w:tc>
          <w:tcPr>
            <w:tcW w:w="1134" w:type="dxa"/>
            <w:vAlign w:val="center"/>
          </w:tcPr>
          <w:p w14:paraId="720F3AC3" w14:textId="77777777" w:rsidR="000D6825" w:rsidRPr="003D14E4" w:rsidRDefault="000D6825" w:rsidP="003C4E6D">
            <w:pPr>
              <w:widowControl/>
              <w:spacing w:line="320" w:lineRule="exact"/>
              <w:jc w:val="center"/>
              <w:rPr>
                <w:rFonts w:ascii="標楷體" w:eastAsia="標楷體" w:hAnsi="標楷體" w:cs="Times New Roman"/>
                <w:kern w:val="0"/>
                <w:szCs w:val="24"/>
              </w:rPr>
            </w:pPr>
            <w:r w:rsidRPr="003D14E4">
              <w:rPr>
                <w:rFonts w:ascii="標楷體" w:eastAsia="標楷體" w:hAnsi="標楷體" w:cs="Times New Roman"/>
                <w:b/>
                <w:bCs/>
                <w:kern w:val="0"/>
                <w:szCs w:val="24"/>
              </w:rPr>
              <w:t>備註</w:t>
            </w:r>
          </w:p>
          <w:p w14:paraId="4D4E4E57" w14:textId="77777777" w:rsidR="000D6825" w:rsidRPr="003D14E4" w:rsidRDefault="000D6825" w:rsidP="003C4E6D">
            <w:pPr>
              <w:jc w:val="center"/>
              <w:rPr>
                <w:rFonts w:ascii="標楷體" w:eastAsia="標楷體" w:hAnsi="標楷體" w:cs="Times New Roman"/>
              </w:rPr>
            </w:pPr>
            <w:r w:rsidRPr="003D14E4">
              <w:rPr>
                <w:rFonts w:ascii="標楷體" w:eastAsia="標楷體" w:hAnsi="標楷體" w:cs="Times New Roman"/>
                <w:kern w:val="0"/>
                <w:szCs w:val="24"/>
              </w:rPr>
              <w:t>(</w:t>
            </w:r>
            <w:r w:rsidRPr="003D14E4">
              <w:rPr>
                <w:rFonts w:ascii="標楷體" w:eastAsia="標楷體" w:hAnsi="標楷體" w:cs="Times New Roman"/>
                <w:b/>
                <w:bCs/>
                <w:kern w:val="0"/>
                <w:szCs w:val="24"/>
              </w:rPr>
              <w:t>必、</w:t>
            </w:r>
            <w:proofErr w:type="gramStart"/>
            <w:r w:rsidRPr="003D14E4">
              <w:rPr>
                <w:rFonts w:ascii="標楷體" w:eastAsia="標楷體" w:hAnsi="標楷體" w:cs="Times New Roman"/>
                <w:b/>
                <w:bCs/>
                <w:kern w:val="0"/>
                <w:szCs w:val="24"/>
              </w:rPr>
              <w:t>選備規定</w:t>
            </w:r>
            <w:proofErr w:type="gramEnd"/>
            <w:r w:rsidRPr="003D14E4">
              <w:rPr>
                <w:rFonts w:ascii="標楷體" w:eastAsia="標楷體" w:hAnsi="標楷體" w:cs="Times New Roman"/>
                <w:b/>
                <w:bCs/>
                <w:kern w:val="0"/>
                <w:szCs w:val="24"/>
              </w:rPr>
              <w:t>)</w:t>
            </w:r>
          </w:p>
        </w:tc>
      </w:tr>
      <w:tr w:rsidR="003D14E4" w:rsidRPr="003D14E4" w14:paraId="091441E4" w14:textId="77777777" w:rsidTr="001B64DF">
        <w:trPr>
          <w:trHeight w:val="454"/>
        </w:trPr>
        <w:tc>
          <w:tcPr>
            <w:tcW w:w="1020" w:type="dxa"/>
            <w:vMerge w:val="restart"/>
            <w:vAlign w:val="center"/>
          </w:tcPr>
          <w:p w14:paraId="7E06AA91" w14:textId="77777777" w:rsidR="001B64DF" w:rsidRPr="003D14E4" w:rsidRDefault="001B64DF" w:rsidP="003C4E6D">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szCs w:val="24"/>
              </w:rPr>
              <w:t>基礎知識</w:t>
            </w:r>
            <w:r w:rsidRPr="003D14E4">
              <w:rPr>
                <w:rFonts w:ascii="標楷體" w:eastAsia="標楷體" w:hAnsi="標楷體" w:cs="Times New Roman"/>
                <w:b/>
                <w:szCs w:val="24"/>
              </w:rPr>
              <w:br/>
              <w:t>與方法</w:t>
            </w:r>
          </w:p>
        </w:tc>
        <w:tc>
          <w:tcPr>
            <w:tcW w:w="1020" w:type="dxa"/>
            <w:vMerge w:val="restart"/>
            <w:vAlign w:val="center"/>
          </w:tcPr>
          <w:p w14:paraId="60CA7DA0" w14:textId="77777777" w:rsidR="001B64DF" w:rsidRPr="003D14E4" w:rsidRDefault="001B64DF" w:rsidP="003C4E6D">
            <w:pPr>
              <w:jc w:val="center"/>
              <w:rPr>
                <w:rFonts w:ascii="標楷體" w:eastAsia="標楷體" w:hAnsi="標楷體" w:cs="Times New Roman"/>
              </w:rPr>
            </w:pPr>
            <w:r w:rsidRPr="003D14E4">
              <w:rPr>
                <w:rFonts w:ascii="標楷體" w:eastAsia="標楷體" w:hAnsi="標楷體" w:cs="Times New Roman" w:hint="eastAsia"/>
              </w:rPr>
              <w:t>8</w:t>
            </w:r>
          </w:p>
        </w:tc>
        <w:tc>
          <w:tcPr>
            <w:tcW w:w="3770" w:type="dxa"/>
            <w:vAlign w:val="center"/>
          </w:tcPr>
          <w:p w14:paraId="53425431"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認知發展與學習</w:t>
            </w:r>
          </w:p>
        </w:tc>
        <w:tc>
          <w:tcPr>
            <w:tcW w:w="1843" w:type="dxa"/>
            <w:vMerge w:val="restart"/>
            <w:vAlign w:val="center"/>
          </w:tcPr>
          <w:p w14:paraId="32A4B950" w14:textId="77777777" w:rsidR="001B64DF" w:rsidRPr="003D14E4" w:rsidRDefault="001B64DF" w:rsidP="003C4E6D">
            <w:pPr>
              <w:jc w:val="both"/>
              <w:rPr>
                <w:rFonts w:ascii="標楷體" w:eastAsia="標楷體" w:hAnsi="標楷體" w:cs="Times New Roman"/>
              </w:rPr>
            </w:pPr>
            <w:r w:rsidRPr="003D14E4">
              <w:rPr>
                <w:rFonts w:ascii="標楷體" w:eastAsia="標楷體" w:hAnsi="標楷體" w:cs="Times New Roman"/>
                <w:kern w:val="0"/>
                <w:szCs w:val="24"/>
              </w:rPr>
              <w:t>認知學習概論、學習理論、兒童認知與學習概論、學習障礙亞型之診斷</w:t>
            </w:r>
          </w:p>
        </w:tc>
        <w:tc>
          <w:tcPr>
            <w:tcW w:w="1134" w:type="dxa"/>
            <w:vMerge w:val="restart"/>
            <w:vAlign w:val="center"/>
          </w:tcPr>
          <w:p w14:paraId="08178349" w14:textId="09098BF5" w:rsidR="001B64DF" w:rsidRPr="003D14E4" w:rsidRDefault="001B64DF" w:rsidP="001B64DF">
            <w:pPr>
              <w:widowControl/>
              <w:jc w:val="both"/>
              <w:rPr>
                <w:rFonts w:ascii="標楷體" w:eastAsia="標楷體" w:hAnsi="標楷體" w:cs="Times New Roman"/>
                <w:kern w:val="0"/>
                <w:szCs w:val="24"/>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6</w:t>
            </w:r>
            <w:r w:rsidRPr="003D14E4">
              <w:rPr>
                <w:rFonts w:ascii="標楷體" w:eastAsia="標楷體" w:hAnsi="標楷體" w:cs="Times New Roman"/>
                <w:kern w:val="0"/>
                <w:szCs w:val="24"/>
              </w:rPr>
              <w:t>學分</w:t>
            </w:r>
          </w:p>
        </w:tc>
      </w:tr>
      <w:tr w:rsidR="003D14E4" w:rsidRPr="003D14E4" w14:paraId="14AC095C" w14:textId="77777777" w:rsidTr="001B64DF">
        <w:trPr>
          <w:trHeight w:val="454"/>
        </w:trPr>
        <w:tc>
          <w:tcPr>
            <w:tcW w:w="1020" w:type="dxa"/>
            <w:vMerge/>
            <w:vAlign w:val="center"/>
          </w:tcPr>
          <w:p w14:paraId="69308E69"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06D43009" w14:textId="77777777" w:rsidR="001B64DF" w:rsidRPr="003D14E4" w:rsidRDefault="001B64DF" w:rsidP="003C4E6D">
            <w:pPr>
              <w:jc w:val="center"/>
              <w:rPr>
                <w:rFonts w:ascii="標楷體" w:eastAsia="標楷體" w:hAnsi="標楷體" w:cs="Times New Roman"/>
              </w:rPr>
            </w:pPr>
          </w:p>
        </w:tc>
        <w:tc>
          <w:tcPr>
            <w:tcW w:w="3770" w:type="dxa"/>
            <w:vAlign w:val="center"/>
          </w:tcPr>
          <w:p w14:paraId="15436D3D"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學習發展的知識與差異</w:t>
            </w:r>
          </w:p>
        </w:tc>
        <w:tc>
          <w:tcPr>
            <w:tcW w:w="1843" w:type="dxa"/>
            <w:vMerge/>
            <w:vAlign w:val="center"/>
          </w:tcPr>
          <w:p w14:paraId="56C277D4"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7D7BE278"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5E449DEF" w14:textId="77777777" w:rsidTr="001B64DF">
        <w:trPr>
          <w:trHeight w:val="454"/>
        </w:trPr>
        <w:tc>
          <w:tcPr>
            <w:tcW w:w="1020" w:type="dxa"/>
            <w:vMerge/>
            <w:vAlign w:val="center"/>
          </w:tcPr>
          <w:p w14:paraId="26EFDA53"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5A977C11" w14:textId="77777777" w:rsidR="001B64DF" w:rsidRPr="003D14E4" w:rsidRDefault="001B64DF" w:rsidP="003C4E6D">
            <w:pPr>
              <w:jc w:val="center"/>
              <w:rPr>
                <w:rFonts w:ascii="標楷體" w:eastAsia="標楷體" w:hAnsi="標楷體" w:cs="Times New Roman"/>
              </w:rPr>
            </w:pPr>
          </w:p>
        </w:tc>
        <w:tc>
          <w:tcPr>
            <w:tcW w:w="3770" w:type="dxa"/>
            <w:vAlign w:val="center"/>
          </w:tcPr>
          <w:p w14:paraId="007F70D2"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影響學習的因素與相關理論</w:t>
            </w:r>
          </w:p>
        </w:tc>
        <w:tc>
          <w:tcPr>
            <w:tcW w:w="1843" w:type="dxa"/>
            <w:vMerge/>
            <w:vAlign w:val="center"/>
          </w:tcPr>
          <w:p w14:paraId="3417D732"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11A767C5"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77BC3C6A" w14:textId="77777777" w:rsidTr="001B64DF">
        <w:trPr>
          <w:trHeight w:val="454"/>
        </w:trPr>
        <w:tc>
          <w:tcPr>
            <w:tcW w:w="1020" w:type="dxa"/>
            <w:vMerge/>
            <w:vAlign w:val="center"/>
          </w:tcPr>
          <w:p w14:paraId="096BC636"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069FC276" w14:textId="77777777" w:rsidR="001B64DF" w:rsidRPr="003D14E4" w:rsidRDefault="001B64DF" w:rsidP="003C4E6D">
            <w:pPr>
              <w:jc w:val="center"/>
              <w:rPr>
                <w:rFonts w:ascii="標楷體" w:eastAsia="標楷體" w:hAnsi="標楷體" w:cs="Times New Roman"/>
              </w:rPr>
            </w:pPr>
          </w:p>
        </w:tc>
        <w:tc>
          <w:tcPr>
            <w:tcW w:w="3770" w:type="dxa"/>
            <w:vAlign w:val="center"/>
          </w:tcPr>
          <w:p w14:paraId="39F3EF3A"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學習發展的差異</w:t>
            </w:r>
          </w:p>
        </w:tc>
        <w:tc>
          <w:tcPr>
            <w:tcW w:w="1843" w:type="dxa"/>
            <w:vMerge/>
            <w:vAlign w:val="center"/>
          </w:tcPr>
          <w:p w14:paraId="5E2D4D0D"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0AF1C26B"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46581EC0" w14:textId="77777777" w:rsidTr="001B64DF">
        <w:trPr>
          <w:trHeight w:val="794"/>
        </w:trPr>
        <w:tc>
          <w:tcPr>
            <w:tcW w:w="1020" w:type="dxa"/>
            <w:vMerge/>
            <w:vAlign w:val="center"/>
          </w:tcPr>
          <w:p w14:paraId="0B669B88"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7A696EF8" w14:textId="77777777" w:rsidR="001B64DF" w:rsidRPr="003D14E4" w:rsidRDefault="001B64DF" w:rsidP="003C4E6D">
            <w:pPr>
              <w:jc w:val="center"/>
              <w:rPr>
                <w:rFonts w:ascii="標楷體" w:eastAsia="標楷體" w:hAnsi="標楷體" w:cs="Times New Roman"/>
              </w:rPr>
            </w:pPr>
          </w:p>
        </w:tc>
        <w:tc>
          <w:tcPr>
            <w:tcW w:w="3770" w:type="dxa"/>
            <w:vAlign w:val="center"/>
          </w:tcPr>
          <w:p w14:paraId="39D313A2"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大腦神經科學對學習的研究成果</w:t>
            </w:r>
          </w:p>
        </w:tc>
        <w:tc>
          <w:tcPr>
            <w:tcW w:w="1843" w:type="dxa"/>
            <w:vMerge/>
            <w:vAlign w:val="center"/>
          </w:tcPr>
          <w:p w14:paraId="71A50B49"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63AEDCC3"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486F8958" w14:textId="77777777" w:rsidTr="001B64DF">
        <w:trPr>
          <w:trHeight w:val="454"/>
        </w:trPr>
        <w:tc>
          <w:tcPr>
            <w:tcW w:w="1020" w:type="dxa"/>
            <w:vMerge/>
            <w:vAlign w:val="center"/>
          </w:tcPr>
          <w:p w14:paraId="3DA07388"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4F7D02B2" w14:textId="77777777" w:rsidR="001B64DF" w:rsidRPr="003D14E4" w:rsidRDefault="001B64DF" w:rsidP="003C4E6D">
            <w:pPr>
              <w:jc w:val="center"/>
              <w:rPr>
                <w:rFonts w:ascii="標楷體" w:eastAsia="標楷體" w:hAnsi="標楷體" w:cs="Times New Roman"/>
              </w:rPr>
            </w:pPr>
          </w:p>
        </w:tc>
        <w:tc>
          <w:tcPr>
            <w:tcW w:w="3770" w:type="dxa"/>
            <w:vAlign w:val="center"/>
          </w:tcPr>
          <w:p w14:paraId="09DD3BC9"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基本讀寫算能力的發展</w:t>
            </w:r>
          </w:p>
        </w:tc>
        <w:tc>
          <w:tcPr>
            <w:tcW w:w="1843" w:type="dxa"/>
            <w:vMerge/>
            <w:vAlign w:val="center"/>
          </w:tcPr>
          <w:p w14:paraId="074B4EB0"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6F16600B"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320D5C9F" w14:textId="77777777" w:rsidTr="001B64DF">
        <w:trPr>
          <w:trHeight w:val="454"/>
        </w:trPr>
        <w:tc>
          <w:tcPr>
            <w:tcW w:w="1020" w:type="dxa"/>
            <w:vMerge/>
            <w:vAlign w:val="center"/>
          </w:tcPr>
          <w:p w14:paraId="79F4DED7"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4215D132" w14:textId="77777777" w:rsidR="001B64DF" w:rsidRPr="003D14E4" w:rsidRDefault="001B64DF" w:rsidP="003C4E6D">
            <w:pPr>
              <w:jc w:val="center"/>
              <w:rPr>
                <w:rFonts w:ascii="標楷體" w:eastAsia="標楷體" w:hAnsi="標楷體" w:cs="Times New Roman"/>
              </w:rPr>
            </w:pPr>
          </w:p>
        </w:tc>
        <w:tc>
          <w:tcPr>
            <w:tcW w:w="3770" w:type="dxa"/>
            <w:vAlign w:val="center"/>
          </w:tcPr>
          <w:p w14:paraId="5A074500"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學習障礙的類型</w:t>
            </w:r>
          </w:p>
        </w:tc>
        <w:tc>
          <w:tcPr>
            <w:tcW w:w="1843" w:type="dxa"/>
            <w:vMerge/>
            <w:vAlign w:val="center"/>
          </w:tcPr>
          <w:p w14:paraId="63EF0909"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643A77A8"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656E9E2A" w14:textId="77777777" w:rsidTr="001B64DF">
        <w:trPr>
          <w:trHeight w:val="454"/>
        </w:trPr>
        <w:tc>
          <w:tcPr>
            <w:tcW w:w="1020" w:type="dxa"/>
            <w:vMerge/>
            <w:vAlign w:val="center"/>
          </w:tcPr>
          <w:p w14:paraId="45A70B84"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347192EE" w14:textId="77777777" w:rsidR="001B64DF" w:rsidRPr="003D14E4" w:rsidRDefault="001B64DF" w:rsidP="003C4E6D">
            <w:pPr>
              <w:jc w:val="center"/>
              <w:rPr>
                <w:rFonts w:ascii="標楷體" w:eastAsia="標楷體" w:hAnsi="標楷體" w:cs="Times New Roman"/>
              </w:rPr>
            </w:pPr>
          </w:p>
        </w:tc>
        <w:tc>
          <w:tcPr>
            <w:tcW w:w="3770" w:type="dxa"/>
            <w:vAlign w:val="center"/>
          </w:tcPr>
          <w:p w14:paraId="041E9559"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診斷閱讀學習障礙類型</w:t>
            </w:r>
          </w:p>
        </w:tc>
        <w:tc>
          <w:tcPr>
            <w:tcW w:w="1843" w:type="dxa"/>
            <w:vMerge/>
            <w:vAlign w:val="center"/>
          </w:tcPr>
          <w:p w14:paraId="2454257D"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4B2F020E"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6A9206DA" w14:textId="77777777" w:rsidTr="001B64DF">
        <w:trPr>
          <w:trHeight w:val="454"/>
        </w:trPr>
        <w:tc>
          <w:tcPr>
            <w:tcW w:w="1020" w:type="dxa"/>
            <w:vMerge/>
            <w:vAlign w:val="center"/>
          </w:tcPr>
          <w:p w14:paraId="5FB68B3F"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7908CF7E" w14:textId="77777777" w:rsidR="001B64DF" w:rsidRPr="003D14E4" w:rsidRDefault="001B64DF" w:rsidP="003C4E6D">
            <w:pPr>
              <w:jc w:val="center"/>
              <w:rPr>
                <w:rFonts w:ascii="標楷體" w:eastAsia="標楷體" w:hAnsi="標楷體" w:cs="Times New Roman"/>
              </w:rPr>
            </w:pPr>
          </w:p>
        </w:tc>
        <w:tc>
          <w:tcPr>
            <w:tcW w:w="3770" w:type="dxa"/>
            <w:vAlign w:val="center"/>
          </w:tcPr>
          <w:p w14:paraId="620D0C48"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診斷書寫學習障礙類型</w:t>
            </w:r>
          </w:p>
        </w:tc>
        <w:tc>
          <w:tcPr>
            <w:tcW w:w="1843" w:type="dxa"/>
            <w:vMerge/>
            <w:vAlign w:val="center"/>
          </w:tcPr>
          <w:p w14:paraId="299D1B92"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0B377BB8"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7B449D36" w14:textId="77777777" w:rsidTr="001B64DF">
        <w:trPr>
          <w:trHeight w:val="454"/>
        </w:trPr>
        <w:tc>
          <w:tcPr>
            <w:tcW w:w="1020" w:type="dxa"/>
            <w:vMerge/>
            <w:vAlign w:val="center"/>
          </w:tcPr>
          <w:p w14:paraId="7F1DBE32"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33167EAC" w14:textId="77777777" w:rsidR="001B64DF" w:rsidRPr="003D14E4" w:rsidRDefault="001B64DF" w:rsidP="003C4E6D">
            <w:pPr>
              <w:jc w:val="center"/>
              <w:rPr>
                <w:rFonts w:ascii="標楷體" w:eastAsia="標楷體" w:hAnsi="標楷體" w:cs="Times New Roman"/>
              </w:rPr>
            </w:pPr>
          </w:p>
        </w:tc>
        <w:tc>
          <w:tcPr>
            <w:tcW w:w="3770" w:type="dxa"/>
            <w:vAlign w:val="center"/>
          </w:tcPr>
          <w:p w14:paraId="010665BA"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診斷數學學習障礙類型</w:t>
            </w:r>
          </w:p>
        </w:tc>
        <w:tc>
          <w:tcPr>
            <w:tcW w:w="1843" w:type="dxa"/>
            <w:vMerge/>
            <w:vAlign w:val="center"/>
          </w:tcPr>
          <w:p w14:paraId="6D7950DB"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621FDBEA"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0DC715F4" w14:textId="77777777" w:rsidTr="001B64DF">
        <w:trPr>
          <w:trHeight w:val="794"/>
        </w:trPr>
        <w:tc>
          <w:tcPr>
            <w:tcW w:w="1020" w:type="dxa"/>
            <w:vMerge/>
            <w:vAlign w:val="center"/>
          </w:tcPr>
          <w:p w14:paraId="12500E77"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2447A9CC" w14:textId="77777777" w:rsidR="001B64DF" w:rsidRPr="003D14E4" w:rsidRDefault="001B64DF" w:rsidP="003C4E6D">
            <w:pPr>
              <w:jc w:val="center"/>
              <w:rPr>
                <w:rFonts w:ascii="標楷體" w:eastAsia="標楷體" w:hAnsi="標楷體" w:cs="Times New Roman"/>
              </w:rPr>
            </w:pPr>
          </w:p>
        </w:tc>
        <w:tc>
          <w:tcPr>
            <w:tcW w:w="3770" w:type="dxa"/>
            <w:vAlign w:val="center"/>
          </w:tcPr>
          <w:p w14:paraId="6C49C448"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學習障礙</w:t>
            </w:r>
            <w:proofErr w:type="gramStart"/>
            <w:r w:rsidRPr="003D14E4">
              <w:rPr>
                <w:rFonts w:ascii="標楷體" w:eastAsia="標楷體" w:hAnsi="標楷體" w:cs="Times New Roman"/>
                <w:szCs w:val="24"/>
              </w:rPr>
              <w:t>與其他類障礙之共病</w:t>
            </w:r>
            <w:proofErr w:type="gramEnd"/>
            <w:r w:rsidRPr="003D14E4">
              <w:rPr>
                <w:rFonts w:ascii="標楷體" w:eastAsia="標楷體" w:hAnsi="標楷體" w:cs="Times New Roman"/>
                <w:szCs w:val="24"/>
              </w:rPr>
              <w:t>(通)</w:t>
            </w:r>
          </w:p>
        </w:tc>
        <w:tc>
          <w:tcPr>
            <w:tcW w:w="1843" w:type="dxa"/>
            <w:vMerge/>
            <w:vAlign w:val="center"/>
          </w:tcPr>
          <w:p w14:paraId="64FC01CE"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32DE1B39"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4CE053E8" w14:textId="77777777" w:rsidTr="001B64DF">
        <w:trPr>
          <w:trHeight w:val="454"/>
        </w:trPr>
        <w:tc>
          <w:tcPr>
            <w:tcW w:w="1020" w:type="dxa"/>
            <w:vMerge/>
            <w:vAlign w:val="center"/>
          </w:tcPr>
          <w:p w14:paraId="29A1E69E" w14:textId="77777777" w:rsidR="001B64DF" w:rsidRPr="003D14E4" w:rsidRDefault="001B64DF" w:rsidP="003C4E6D">
            <w:pPr>
              <w:jc w:val="center"/>
              <w:rPr>
                <w:rFonts w:ascii="標楷體" w:eastAsia="標楷體" w:hAnsi="標楷體" w:cs="Times New Roman"/>
                <w:b/>
                <w:kern w:val="0"/>
                <w:szCs w:val="24"/>
              </w:rPr>
            </w:pPr>
          </w:p>
        </w:tc>
        <w:tc>
          <w:tcPr>
            <w:tcW w:w="1020" w:type="dxa"/>
            <w:vMerge/>
            <w:vAlign w:val="center"/>
          </w:tcPr>
          <w:p w14:paraId="4318FEFC" w14:textId="77777777" w:rsidR="001B64DF" w:rsidRPr="003D14E4" w:rsidRDefault="001B64DF" w:rsidP="003C4E6D">
            <w:pPr>
              <w:jc w:val="center"/>
              <w:rPr>
                <w:rFonts w:ascii="標楷體" w:eastAsia="標楷體" w:hAnsi="標楷體" w:cs="Times New Roman"/>
              </w:rPr>
            </w:pPr>
          </w:p>
        </w:tc>
        <w:tc>
          <w:tcPr>
            <w:tcW w:w="3770" w:type="dxa"/>
            <w:tcBorders>
              <w:bottom w:val="double" w:sz="4" w:space="0" w:color="auto"/>
            </w:tcBorders>
            <w:vAlign w:val="center"/>
          </w:tcPr>
          <w:p w14:paraId="30FADD3E" w14:textId="77777777" w:rsidR="001B64DF" w:rsidRPr="003D14E4" w:rsidRDefault="001B64DF" w:rsidP="009942A5">
            <w:pPr>
              <w:pStyle w:val="a9"/>
              <w:numPr>
                <w:ilvl w:val="0"/>
                <w:numId w:val="55"/>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輕度認知障礙的類型</w:t>
            </w:r>
          </w:p>
        </w:tc>
        <w:tc>
          <w:tcPr>
            <w:tcW w:w="1843" w:type="dxa"/>
            <w:vMerge/>
            <w:tcBorders>
              <w:bottom w:val="double" w:sz="4" w:space="0" w:color="auto"/>
            </w:tcBorders>
            <w:vAlign w:val="center"/>
          </w:tcPr>
          <w:p w14:paraId="2306693E"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48004192"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5C020EEC" w14:textId="77777777" w:rsidTr="001B64DF">
        <w:trPr>
          <w:trHeight w:val="454"/>
        </w:trPr>
        <w:tc>
          <w:tcPr>
            <w:tcW w:w="1020" w:type="dxa"/>
            <w:vMerge/>
          </w:tcPr>
          <w:p w14:paraId="54FFCB43" w14:textId="77777777" w:rsidR="001B64DF" w:rsidRPr="003D14E4" w:rsidRDefault="001B64DF" w:rsidP="003C4E6D">
            <w:pPr>
              <w:rPr>
                <w:rFonts w:ascii="標楷體" w:eastAsia="標楷體" w:hAnsi="標楷體" w:cs="Times New Roman"/>
              </w:rPr>
            </w:pPr>
          </w:p>
        </w:tc>
        <w:tc>
          <w:tcPr>
            <w:tcW w:w="1020" w:type="dxa"/>
            <w:vMerge/>
          </w:tcPr>
          <w:p w14:paraId="7425BD53" w14:textId="77777777" w:rsidR="001B64DF" w:rsidRPr="003D14E4" w:rsidRDefault="001B64DF" w:rsidP="003C4E6D">
            <w:pPr>
              <w:jc w:val="center"/>
              <w:rPr>
                <w:rFonts w:ascii="標楷體" w:eastAsia="標楷體" w:hAnsi="標楷體" w:cs="Times New Roman"/>
              </w:rPr>
            </w:pPr>
          </w:p>
        </w:tc>
        <w:tc>
          <w:tcPr>
            <w:tcW w:w="3770" w:type="dxa"/>
            <w:tcBorders>
              <w:top w:val="double" w:sz="4" w:space="0" w:color="auto"/>
            </w:tcBorders>
            <w:vAlign w:val="center"/>
          </w:tcPr>
          <w:p w14:paraId="66DD203F" w14:textId="77777777" w:rsidR="001B64DF" w:rsidRPr="003D14E4" w:rsidRDefault="001B64DF" w:rsidP="009942A5">
            <w:pPr>
              <w:pStyle w:val="a9"/>
              <w:numPr>
                <w:ilvl w:val="0"/>
                <w:numId w:val="42"/>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閱讀能力的評量與調整</w:t>
            </w:r>
          </w:p>
        </w:tc>
        <w:tc>
          <w:tcPr>
            <w:tcW w:w="1843" w:type="dxa"/>
            <w:vMerge w:val="restart"/>
            <w:tcBorders>
              <w:top w:val="double" w:sz="4" w:space="0" w:color="auto"/>
            </w:tcBorders>
            <w:vAlign w:val="center"/>
          </w:tcPr>
          <w:p w14:paraId="4C2AFDE8" w14:textId="77777777" w:rsidR="001B64DF" w:rsidRPr="003D14E4" w:rsidRDefault="001B64DF" w:rsidP="003C4E6D">
            <w:pPr>
              <w:jc w:val="both"/>
              <w:rPr>
                <w:rFonts w:ascii="標楷體" w:eastAsia="標楷體" w:hAnsi="標楷體" w:cs="Times New Roman"/>
              </w:rPr>
            </w:pPr>
            <w:r w:rsidRPr="003D14E4">
              <w:rPr>
                <w:rFonts w:ascii="標楷體" w:eastAsia="標楷體" w:hAnsi="標楷體" w:cs="Times New Roman"/>
                <w:kern w:val="0"/>
                <w:szCs w:val="24"/>
              </w:rPr>
              <w:t>學習障礙診斷與補救、學習障礙補救教學、閱讀障礙、書寫障礙、數學障礙、學習功能輕微缺損課程調整與教學設計、閱讀理解策略</w:t>
            </w:r>
          </w:p>
        </w:tc>
        <w:tc>
          <w:tcPr>
            <w:tcW w:w="1134" w:type="dxa"/>
            <w:vMerge/>
            <w:vAlign w:val="center"/>
          </w:tcPr>
          <w:p w14:paraId="285B9223" w14:textId="77777777" w:rsidR="001B64DF" w:rsidRPr="003D14E4" w:rsidRDefault="001B64DF" w:rsidP="003C4E6D">
            <w:pPr>
              <w:jc w:val="center"/>
              <w:rPr>
                <w:rFonts w:ascii="標楷體" w:eastAsia="標楷體" w:hAnsi="標楷體" w:cs="Times New Roman"/>
              </w:rPr>
            </w:pPr>
          </w:p>
        </w:tc>
      </w:tr>
      <w:tr w:rsidR="003D14E4" w:rsidRPr="003D14E4" w14:paraId="08A51FA6" w14:textId="77777777" w:rsidTr="001B64DF">
        <w:trPr>
          <w:trHeight w:val="454"/>
        </w:trPr>
        <w:tc>
          <w:tcPr>
            <w:tcW w:w="1020" w:type="dxa"/>
            <w:vMerge/>
          </w:tcPr>
          <w:p w14:paraId="56035524" w14:textId="77777777" w:rsidR="001B64DF" w:rsidRPr="003D14E4" w:rsidRDefault="001B64DF" w:rsidP="003C4E6D">
            <w:pPr>
              <w:rPr>
                <w:rFonts w:ascii="標楷體" w:eastAsia="標楷體" w:hAnsi="標楷體" w:cs="Times New Roman"/>
              </w:rPr>
            </w:pPr>
          </w:p>
        </w:tc>
        <w:tc>
          <w:tcPr>
            <w:tcW w:w="1020" w:type="dxa"/>
            <w:vMerge/>
          </w:tcPr>
          <w:p w14:paraId="58E62503" w14:textId="77777777" w:rsidR="001B64DF" w:rsidRPr="003D14E4" w:rsidRDefault="001B64DF" w:rsidP="003C4E6D">
            <w:pPr>
              <w:jc w:val="center"/>
              <w:rPr>
                <w:rFonts w:ascii="標楷體" w:eastAsia="標楷體" w:hAnsi="標楷體" w:cs="Times New Roman"/>
              </w:rPr>
            </w:pPr>
          </w:p>
        </w:tc>
        <w:tc>
          <w:tcPr>
            <w:tcW w:w="3770" w:type="dxa"/>
            <w:vAlign w:val="center"/>
          </w:tcPr>
          <w:p w14:paraId="1026C341" w14:textId="77777777" w:rsidR="001B64DF" w:rsidRPr="003D14E4" w:rsidRDefault="001B64DF" w:rsidP="009942A5">
            <w:pPr>
              <w:pStyle w:val="a9"/>
              <w:numPr>
                <w:ilvl w:val="0"/>
                <w:numId w:val="42"/>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數學能力的評量與調整</w:t>
            </w:r>
          </w:p>
        </w:tc>
        <w:tc>
          <w:tcPr>
            <w:tcW w:w="1843" w:type="dxa"/>
            <w:vMerge/>
            <w:vAlign w:val="center"/>
          </w:tcPr>
          <w:p w14:paraId="3A1D3BF4"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0E91C0FB"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1D7E17A5" w14:textId="77777777" w:rsidTr="001B64DF">
        <w:trPr>
          <w:trHeight w:val="454"/>
        </w:trPr>
        <w:tc>
          <w:tcPr>
            <w:tcW w:w="1020" w:type="dxa"/>
            <w:vMerge/>
          </w:tcPr>
          <w:p w14:paraId="41BBDB34" w14:textId="77777777" w:rsidR="001B64DF" w:rsidRPr="003D14E4" w:rsidRDefault="001B64DF" w:rsidP="003C4E6D">
            <w:pPr>
              <w:rPr>
                <w:rFonts w:ascii="標楷體" w:eastAsia="標楷體" w:hAnsi="標楷體" w:cs="Times New Roman"/>
              </w:rPr>
            </w:pPr>
          </w:p>
        </w:tc>
        <w:tc>
          <w:tcPr>
            <w:tcW w:w="1020" w:type="dxa"/>
            <w:vMerge/>
          </w:tcPr>
          <w:p w14:paraId="5ED520B2" w14:textId="77777777" w:rsidR="001B64DF" w:rsidRPr="003D14E4" w:rsidRDefault="001B64DF" w:rsidP="003C4E6D">
            <w:pPr>
              <w:jc w:val="center"/>
              <w:rPr>
                <w:rFonts w:ascii="標楷體" w:eastAsia="標楷體" w:hAnsi="標楷體" w:cs="Times New Roman"/>
              </w:rPr>
            </w:pPr>
          </w:p>
        </w:tc>
        <w:tc>
          <w:tcPr>
            <w:tcW w:w="3770" w:type="dxa"/>
            <w:vAlign w:val="center"/>
          </w:tcPr>
          <w:p w14:paraId="31543F75" w14:textId="77777777" w:rsidR="001B64DF" w:rsidRPr="003D14E4" w:rsidRDefault="001B64DF" w:rsidP="009942A5">
            <w:pPr>
              <w:pStyle w:val="a9"/>
              <w:numPr>
                <w:ilvl w:val="0"/>
                <w:numId w:val="42"/>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書寫能力的評量與調整</w:t>
            </w:r>
          </w:p>
        </w:tc>
        <w:tc>
          <w:tcPr>
            <w:tcW w:w="1843" w:type="dxa"/>
            <w:vMerge/>
            <w:vAlign w:val="center"/>
          </w:tcPr>
          <w:p w14:paraId="08132979"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622AC2C0"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7DD287C1" w14:textId="77777777" w:rsidTr="001B64DF">
        <w:trPr>
          <w:trHeight w:val="454"/>
        </w:trPr>
        <w:tc>
          <w:tcPr>
            <w:tcW w:w="1020" w:type="dxa"/>
            <w:vMerge/>
          </w:tcPr>
          <w:p w14:paraId="095DCAE5" w14:textId="77777777" w:rsidR="001B64DF" w:rsidRPr="003D14E4" w:rsidRDefault="001B64DF" w:rsidP="003C4E6D">
            <w:pPr>
              <w:rPr>
                <w:rFonts w:ascii="標楷體" w:eastAsia="標楷體" w:hAnsi="標楷體" w:cs="Times New Roman"/>
              </w:rPr>
            </w:pPr>
          </w:p>
        </w:tc>
        <w:tc>
          <w:tcPr>
            <w:tcW w:w="1020" w:type="dxa"/>
            <w:vMerge/>
          </w:tcPr>
          <w:p w14:paraId="6E3D5E46" w14:textId="77777777" w:rsidR="001B64DF" w:rsidRPr="003D14E4" w:rsidRDefault="001B64DF" w:rsidP="003C4E6D">
            <w:pPr>
              <w:jc w:val="center"/>
              <w:rPr>
                <w:rFonts w:ascii="標楷體" w:eastAsia="標楷體" w:hAnsi="標楷體" w:cs="Times New Roman"/>
              </w:rPr>
            </w:pPr>
          </w:p>
        </w:tc>
        <w:tc>
          <w:tcPr>
            <w:tcW w:w="3770" w:type="dxa"/>
            <w:vAlign w:val="center"/>
          </w:tcPr>
          <w:p w14:paraId="43568E47" w14:textId="77777777" w:rsidR="001B64DF" w:rsidRPr="003D14E4" w:rsidRDefault="001B64DF" w:rsidP="009942A5">
            <w:pPr>
              <w:pStyle w:val="a9"/>
              <w:numPr>
                <w:ilvl w:val="0"/>
                <w:numId w:val="42"/>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閱讀能力之實證本位教學法</w:t>
            </w:r>
          </w:p>
        </w:tc>
        <w:tc>
          <w:tcPr>
            <w:tcW w:w="1843" w:type="dxa"/>
            <w:vMerge/>
            <w:vAlign w:val="center"/>
          </w:tcPr>
          <w:p w14:paraId="6A9D1487"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27297DF9"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191192E2" w14:textId="77777777" w:rsidTr="001B64DF">
        <w:trPr>
          <w:trHeight w:val="454"/>
        </w:trPr>
        <w:tc>
          <w:tcPr>
            <w:tcW w:w="1020" w:type="dxa"/>
            <w:vMerge/>
          </w:tcPr>
          <w:p w14:paraId="10AEF033" w14:textId="77777777" w:rsidR="001B64DF" w:rsidRPr="003D14E4" w:rsidRDefault="001B64DF" w:rsidP="003C4E6D">
            <w:pPr>
              <w:rPr>
                <w:rFonts w:ascii="標楷體" w:eastAsia="標楷體" w:hAnsi="標楷體" w:cs="Times New Roman"/>
              </w:rPr>
            </w:pPr>
          </w:p>
        </w:tc>
        <w:tc>
          <w:tcPr>
            <w:tcW w:w="1020" w:type="dxa"/>
            <w:vMerge/>
          </w:tcPr>
          <w:p w14:paraId="22419C63" w14:textId="77777777" w:rsidR="001B64DF" w:rsidRPr="003D14E4" w:rsidRDefault="001B64DF" w:rsidP="003C4E6D">
            <w:pPr>
              <w:jc w:val="center"/>
              <w:rPr>
                <w:rFonts w:ascii="標楷體" w:eastAsia="標楷體" w:hAnsi="標楷體" w:cs="Times New Roman"/>
              </w:rPr>
            </w:pPr>
          </w:p>
        </w:tc>
        <w:tc>
          <w:tcPr>
            <w:tcW w:w="3770" w:type="dxa"/>
            <w:vAlign w:val="center"/>
          </w:tcPr>
          <w:p w14:paraId="4A193CDC" w14:textId="77777777" w:rsidR="001B64DF" w:rsidRPr="003D14E4" w:rsidRDefault="001B64DF" w:rsidP="009942A5">
            <w:pPr>
              <w:pStyle w:val="a9"/>
              <w:numPr>
                <w:ilvl w:val="0"/>
                <w:numId w:val="42"/>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書寫能力之實證本位教學法</w:t>
            </w:r>
          </w:p>
        </w:tc>
        <w:tc>
          <w:tcPr>
            <w:tcW w:w="1843" w:type="dxa"/>
            <w:vMerge/>
            <w:vAlign w:val="center"/>
          </w:tcPr>
          <w:p w14:paraId="454094EB"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599DE2C5"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3BC397EB" w14:textId="77777777" w:rsidTr="001B64DF">
        <w:trPr>
          <w:trHeight w:val="454"/>
        </w:trPr>
        <w:tc>
          <w:tcPr>
            <w:tcW w:w="1020" w:type="dxa"/>
            <w:vMerge/>
          </w:tcPr>
          <w:p w14:paraId="523CB07B" w14:textId="77777777" w:rsidR="001B64DF" w:rsidRPr="003D14E4" w:rsidRDefault="001B64DF" w:rsidP="003C4E6D">
            <w:pPr>
              <w:rPr>
                <w:rFonts w:ascii="標楷體" w:eastAsia="標楷體" w:hAnsi="標楷體" w:cs="Times New Roman"/>
              </w:rPr>
            </w:pPr>
          </w:p>
        </w:tc>
        <w:tc>
          <w:tcPr>
            <w:tcW w:w="1020" w:type="dxa"/>
            <w:vMerge/>
          </w:tcPr>
          <w:p w14:paraId="7D4B4A5A" w14:textId="77777777" w:rsidR="001B64DF" w:rsidRPr="003D14E4" w:rsidRDefault="001B64DF" w:rsidP="003C4E6D">
            <w:pPr>
              <w:jc w:val="center"/>
              <w:rPr>
                <w:rFonts w:ascii="標楷體" w:eastAsia="標楷體" w:hAnsi="標楷體" w:cs="Times New Roman"/>
              </w:rPr>
            </w:pPr>
          </w:p>
        </w:tc>
        <w:tc>
          <w:tcPr>
            <w:tcW w:w="3770" w:type="dxa"/>
            <w:vAlign w:val="center"/>
          </w:tcPr>
          <w:p w14:paraId="4C705F92" w14:textId="77777777" w:rsidR="001B64DF" w:rsidRPr="003D14E4" w:rsidRDefault="001B64DF" w:rsidP="009942A5">
            <w:pPr>
              <w:pStyle w:val="a9"/>
              <w:numPr>
                <w:ilvl w:val="0"/>
                <w:numId w:val="42"/>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聽說能力之實證本位教學法</w:t>
            </w:r>
          </w:p>
        </w:tc>
        <w:tc>
          <w:tcPr>
            <w:tcW w:w="1843" w:type="dxa"/>
            <w:vMerge/>
            <w:vAlign w:val="center"/>
          </w:tcPr>
          <w:p w14:paraId="0E0F4E11"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7C329679"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3AD7AE2B" w14:textId="77777777" w:rsidTr="001B64DF">
        <w:trPr>
          <w:trHeight w:val="454"/>
        </w:trPr>
        <w:tc>
          <w:tcPr>
            <w:tcW w:w="1020" w:type="dxa"/>
            <w:vMerge/>
          </w:tcPr>
          <w:p w14:paraId="59A7E4DE" w14:textId="77777777" w:rsidR="001B64DF" w:rsidRPr="003D14E4" w:rsidRDefault="001B64DF" w:rsidP="003C4E6D">
            <w:pPr>
              <w:rPr>
                <w:rFonts w:ascii="標楷體" w:eastAsia="標楷體" w:hAnsi="標楷體" w:cs="Times New Roman"/>
              </w:rPr>
            </w:pPr>
          </w:p>
        </w:tc>
        <w:tc>
          <w:tcPr>
            <w:tcW w:w="1020" w:type="dxa"/>
            <w:vMerge/>
          </w:tcPr>
          <w:p w14:paraId="1903F1F7" w14:textId="77777777" w:rsidR="001B64DF" w:rsidRPr="003D14E4" w:rsidRDefault="001B64DF" w:rsidP="003C4E6D">
            <w:pPr>
              <w:jc w:val="center"/>
              <w:rPr>
                <w:rFonts w:ascii="標楷體" w:eastAsia="標楷體" w:hAnsi="標楷體" w:cs="Times New Roman"/>
              </w:rPr>
            </w:pPr>
          </w:p>
        </w:tc>
        <w:tc>
          <w:tcPr>
            <w:tcW w:w="3770" w:type="dxa"/>
            <w:tcBorders>
              <w:bottom w:val="double" w:sz="4" w:space="0" w:color="auto"/>
            </w:tcBorders>
            <w:vAlign w:val="center"/>
          </w:tcPr>
          <w:p w14:paraId="476657FD" w14:textId="77777777" w:rsidR="001B64DF" w:rsidRPr="003D14E4" w:rsidRDefault="001B64DF" w:rsidP="009942A5">
            <w:pPr>
              <w:pStyle w:val="a9"/>
              <w:numPr>
                <w:ilvl w:val="0"/>
                <w:numId w:val="42"/>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數學能力之實證本位教學法</w:t>
            </w:r>
          </w:p>
        </w:tc>
        <w:tc>
          <w:tcPr>
            <w:tcW w:w="1843" w:type="dxa"/>
            <w:vMerge/>
            <w:tcBorders>
              <w:bottom w:val="double" w:sz="4" w:space="0" w:color="auto"/>
            </w:tcBorders>
            <w:vAlign w:val="center"/>
          </w:tcPr>
          <w:p w14:paraId="3C4A54C9"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0AA36EA0"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27D79878" w14:textId="77777777" w:rsidTr="001B64DF">
        <w:trPr>
          <w:trHeight w:val="454"/>
        </w:trPr>
        <w:tc>
          <w:tcPr>
            <w:tcW w:w="1020" w:type="dxa"/>
            <w:vMerge/>
          </w:tcPr>
          <w:p w14:paraId="7F416A61" w14:textId="77777777" w:rsidR="001B64DF" w:rsidRPr="003D14E4" w:rsidRDefault="001B64DF" w:rsidP="003C4E6D">
            <w:pPr>
              <w:rPr>
                <w:rFonts w:ascii="標楷體" w:eastAsia="標楷體" w:hAnsi="標楷體"/>
                <w:b/>
                <w:szCs w:val="24"/>
              </w:rPr>
            </w:pPr>
          </w:p>
        </w:tc>
        <w:tc>
          <w:tcPr>
            <w:tcW w:w="1020" w:type="dxa"/>
            <w:vMerge/>
          </w:tcPr>
          <w:p w14:paraId="0B9B0560" w14:textId="77777777" w:rsidR="001B64DF" w:rsidRPr="003D14E4" w:rsidRDefault="001B64DF" w:rsidP="003C4E6D">
            <w:pPr>
              <w:jc w:val="center"/>
              <w:rPr>
                <w:rFonts w:ascii="標楷體" w:eastAsia="標楷體" w:hAnsi="標楷體" w:cs="Times New Roman"/>
              </w:rPr>
            </w:pPr>
          </w:p>
        </w:tc>
        <w:tc>
          <w:tcPr>
            <w:tcW w:w="3770" w:type="dxa"/>
            <w:tcBorders>
              <w:top w:val="double" w:sz="4" w:space="0" w:color="auto"/>
            </w:tcBorders>
            <w:vAlign w:val="center"/>
          </w:tcPr>
          <w:p w14:paraId="5529EA59" w14:textId="77777777" w:rsidR="001B64DF" w:rsidRPr="003D14E4" w:rsidRDefault="001B64DF" w:rsidP="009942A5">
            <w:pPr>
              <w:pStyle w:val="a9"/>
              <w:numPr>
                <w:ilvl w:val="0"/>
                <w:numId w:val="43"/>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注意力策略之實證本位教學</w:t>
            </w:r>
          </w:p>
        </w:tc>
        <w:tc>
          <w:tcPr>
            <w:tcW w:w="1843" w:type="dxa"/>
            <w:vMerge w:val="restart"/>
            <w:tcBorders>
              <w:top w:val="double" w:sz="4" w:space="0" w:color="auto"/>
            </w:tcBorders>
            <w:vAlign w:val="center"/>
          </w:tcPr>
          <w:p w14:paraId="44103432" w14:textId="77777777" w:rsidR="001B64DF" w:rsidRPr="003D14E4" w:rsidRDefault="001B64DF" w:rsidP="003C4E6D">
            <w:pPr>
              <w:jc w:val="both"/>
              <w:rPr>
                <w:rFonts w:ascii="標楷體" w:eastAsia="標楷體" w:hAnsi="標楷體" w:cs="Times New Roman"/>
                <w:szCs w:val="24"/>
              </w:rPr>
            </w:pPr>
            <w:r w:rsidRPr="003D14E4">
              <w:rPr>
                <w:rFonts w:ascii="標楷體" w:eastAsia="標楷體" w:hAnsi="標楷體" w:cs="Times New Roman"/>
                <w:kern w:val="0"/>
                <w:szCs w:val="24"/>
              </w:rPr>
              <w:t>學習策略、學習困難與補救策略、自主學習與學習策略、學習技能教學、學習策略教學</w:t>
            </w:r>
            <w:r w:rsidRPr="003D14E4">
              <w:rPr>
                <w:rFonts w:ascii="標楷體" w:eastAsia="標楷體" w:hAnsi="標楷體" w:cs="Times New Roman" w:hint="eastAsia"/>
                <w:kern w:val="0"/>
                <w:szCs w:val="24"/>
              </w:rPr>
              <w:t>、</w:t>
            </w:r>
            <w:r w:rsidRPr="003D14E4">
              <w:rPr>
                <w:rFonts w:ascii="標楷體" w:eastAsia="標楷體" w:hAnsi="標楷體" w:cs="Times New Roman"/>
                <w:kern w:val="0"/>
                <w:szCs w:val="24"/>
              </w:rPr>
              <w:t>輕度認知障礙學生</w:t>
            </w:r>
            <w:r w:rsidRPr="003D14E4">
              <w:rPr>
                <w:rFonts w:ascii="標楷體" w:eastAsia="標楷體" w:hAnsi="標楷體" w:cs="Times New Roman"/>
                <w:kern w:val="0"/>
                <w:szCs w:val="24"/>
              </w:rPr>
              <w:lastRenderedPageBreak/>
              <w:t>生活管理課程與教學</w:t>
            </w:r>
            <w:r w:rsidRPr="003D14E4">
              <w:rPr>
                <w:rFonts w:ascii="標楷體" w:eastAsia="標楷體" w:hAnsi="標楷體" w:cs="Times New Roman" w:hint="eastAsia"/>
                <w:kern w:val="0"/>
                <w:szCs w:val="24"/>
              </w:rPr>
              <w:t>、</w:t>
            </w:r>
            <w:r w:rsidRPr="003D14E4">
              <w:rPr>
                <w:rFonts w:ascii="標楷體" w:eastAsia="標楷體" w:hAnsi="標楷體" w:cs="Times New Roman"/>
                <w:kern w:val="0"/>
                <w:szCs w:val="24"/>
              </w:rPr>
              <w:t>輕度認知障礙學生生涯發展與轉銜教育</w:t>
            </w:r>
          </w:p>
        </w:tc>
        <w:tc>
          <w:tcPr>
            <w:tcW w:w="1134" w:type="dxa"/>
            <w:vMerge/>
            <w:vAlign w:val="center"/>
          </w:tcPr>
          <w:p w14:paraId="3CAF302A" w14:textId="77777777" w:rsidR="001B64DF" w:rsidRPr="003D14E4" w:rsidRDefault="001B64DF" w:rsidP="003C4E6D">
            <w:pPr>
              <w:widowControl/>
              <w:jc w:val="center"/>
              <w:rPr>
                <w:rFonts w:ascii="標楷體" w:eastAsia="標楷體" w:hAnsi="標楷體" w:cs="Times New Roman"/>
                <w:kern w:val="0"/>
                <w:szCs w:val="24"/>
              </w:rPr>
            </w:pPr>
          </w:p>
        </w:tc>
      </w:tr>
      <w:tr w:rsidR="003D14E4" w:rsidRPr="003D14E4" w14:paraId="3DA7AEA3" w14:textId="77777777" w:rsidTr="001B64DF">
        <w:trPr>
          <w:trHeight w:val="454"/>
        </w:trPr>
        <w:tc>
          <w:tcPr>
            <w:tcW w:w="1020" w:type="dxa"/>
            <w:vMerge/>
          </w:tcPr>
          <w:p w14:paraId="15010BF0" w14:textId="77777777" w:rsidR="001B64DF" w:rsidRPr="003D14E4" w:rsidRDefault="001B64DF" w:rsidP="003C4E6D">
            <w:pPr>
              <w:rPr>
                <w:rFonts w:ascii="標楷體" w:eastAsia="標楷體" w:hAnsi="標楷體"/>
                <w:b/>
                <w:szCs w:val="24"/>
              </w:rPr>
            </w:pPr>
          </w:p>
        </w:tc>
        <w:tc>
          <w:tcPr>
            <w:tcW w:w="1020" w:type="dxa"/>
            <w:vMerge/>
          </w:tcPr>
          <w:p w14:paraId="6433AF95" w14:textId="77777777" w:rsidR="001B64DF" w:rsidRPr="003D14E4" w:rsidRDefault="001B64DF" w:rsidP="003C4E6D">
            <w:pPr>
              <w:jc w:val="center"/>
              <w:rPr>
                <w:rFonts w:ascii="標楷體" w:eastAsia="標楷體" w:hAnsi="標楷體" w:cs="Times New Roman"/>
              </w:rPr>
            </w:pPr>
          </w:p>
        </w:tc>
        <w:tc>
          <w:tcPr>
            <w:tcW w:w="3770" w:type="dxa"/>
            <w:vAlign w:val="center"/>
          </w:tcPr>
          <w:p w14:paraId="2DE3C637" w14:textId="77777777" w:rsidR="001B64DF" w:rsidRPr="003D14E4" w:rsidRDefault="001B64DF" w:rsidP="009942A5">
            <w:pPr>
              <w:pStyle w:val="a9"/>
              <w:numPr>
                <w:ilvl w:val="0"/>
                <w:numId w:val="43"/>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執行功能策略之實證本位教學</w:t>
            </w:r>
          </w:p>
        </w:tc>
        <w:tc>
          <w:tcPr>
            <w:tcW w:w="1843" w:type="dxa"/>
            <w:vMerge/>
            <w:vAlign w:val="center"/>
          </w:tcPr>
          <w:p w14:paraId="1637F2B7"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7B671BF0" w14:textId="77777777" w:rsidR="001B64DF" w:rsidRPr="003D14E4" w:rsidRDefault="001B64DF" w:rsidP="003C4E6D">
            <w:pPr>
              <w:widowControl/>
              <w:jc w:val="center"/>
              <w:rPr>
                <w:rFonts w:ascii="標楷體" w:eastAsia="標楷體" w:hAnsi="標楷體" w:cs="Times New Roman"/>
                <w:kern w:val="0"/>
                <w:szCs w:val="24"/>
              </w:rPr>
            </w:pPr>
          </w:p>
        </w:tc>
      </w:tr>
      <w:tr w:rsidR="003D14E4" w:rsidRPr="003D14E4" w14:paraId="6C753CDC" w14:textId="77777777" w:rsidTr="001B64DF">
        <w:trPr>
          <w:trHeight w:val="794"/>
        </w:trPr>
        <w:tc>
          <w:tcPr>
            <w:tcW w:w="1020" w:type="dxa"/>
            <w:vMerge/>
          </w:tcPr>
          <w:p w14:paraId="64E38525" w14:textId="77777777" w:rsidR="001B64DF" w:rsidRPr="003D14E4" w:rsidRDefault="001B64DF" w:rsidP="003C4E6D">
            <w:pPr>
              <w:rPr>
                <w:rFonts w:ascii="標楷體" w:eastAsia="標楷體" w:hAnsi="標楷體"/>
                <w:b/>
                <w:szCs w:val="24"/>
              </w:rPr>
            </w:pPr>
          </w:p>
        </w:tc>
        <w:tc>
          <w:tcPr>
            <w:tcW w:w="1020" w:type="dxa"/>
            <w:vMerge/>
          </w:tcPr>
          <w:p w14:paraId="0777C5CB" w14:textId="77777777" w:rsidR="001B64DF" w:rsidRPr="003D14E4" w:rsidRDefault="001B64DF" w:rsidP="003C4E6D">
            <w:pPr>
              <w:jc w:val="center"/>
              <w:rPr>
                <w:rFonts w:ascii="標楷體" w:eastAsia="標楷體" w:hAnsi="標楷體" w:cs="Times New Roman"/>
              </w:rPr>
            </w:pPr>
          </w:p>
        </w:tc>
        <w:tc>
          <w:tcPr>
            <w:tcW w:w="3770" w:type="dxa"/>
            <w:vAlign w:val="center"/>
          </w:tcPr>
          <w:p w14:paraId="18EBBF0F" w14:textId="77777777" w:rsidR="001B64DF" w:rsidRPr="003D14E4" w:rsidRDefault="001B64DF" w:rsidP="009942A5">
            <w:pPr>
              <w:pStyle w:val="a9"/>
              <w:numPr>
                <w:ilvl w:val="0"/>
                <w:numId w:val="43"/>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輕度認知障礙學生的學習策略教學法</w:t>
            </w:r>
          </w:p>
        </w:tc>
        <w:tc>
          <w:tcPr>
            <w:tcW w:w="1843" w:type="dxa"/>
            <w:vMerge/>
            <w:vAlign w:val="center"/>
          </w:tcPr>
          <w:p w14:paraId="270D72C6"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49F8E4FB" w14:textId="77777777" w:rsidR="001B64DF" w:rsidRPr="003D14E4" w:rsidRDefault="001B64DF" w:rsidP="003C4E6D">
            <w:pPr>
              <w:widowControl/>
              <w:jc w:val="center"/>
              <w:rPr>
                <w:rFonts w:ascii="標楷體" w:eastAsia="標楷體" w:hAnsi="標楷體" w:cs="Times New Roman"/>
                <w:kern w:val="0"/>
                <w:szCs w:val="24"/>
              </w:rPr>
            </w:pPr>
          </w:p>
        </w:tc>
      </w:tr>
      <w:tr w:rsidR="003D14E4" w:rsidRPr="003D14E4" w14:paraId="7AA93601" w14:textId="77777777" w:rsidTr="001B64DF">
        <w:trPr>
          <w:trHeight w:val="794"/>
        </w:trPr>
        <w:tc>
          <w:tcPr>
            <w:tcW w:w="1020" w:type="dxa"/>
            <w:vMerge/>
          </w:tcPr>
          <w:p w14:paraId="68ACAF4B" w14:textId="77777777" w:rsidR="001B64DF" w:rsidRPr="003D14E4" w:rsidRDefault="001B64DF" w:rsidP="003C4E6D">
            <w:pPr>
              <w:rPr>
                <w:rFonts w:ascii="標楷體" w:eastAsia="標楷體" w:hAnsi="標楷體"/>
                <w:b/>
                <w:szCs w:val="24"/>
              </w:rPr>
            </w:pPr>
          </w:p>
        </w:tc>
        <w:tc>
          <w:tcPr>
            <w:tcW w:w="1020" w:type="dxa"/>
            <w:vMerge/>
          </w:tcPr>
          <w:p w14:paraId="43CDB553" w14:textId="77777777" w:rsidR="001B64DF" w:rsidRPr="003D14E4" w:rsidRDefault="001B64DF" w:rsidP="003C4E6D">
            <w:pPr>
              <w:jc w:val="center"/>
              <w:rPr>
                <w:rFonts w:ascii="標楷體" w:eastAsia="標楷體" w:hAnsi="標楷體" w:cs="Times New Roman"/>
              </w:rPr>
            </w:pPr>
          </w:p>
        </w:tc>
        <w:tc>
          <w:tcPr>
            <w:tcW w:w="3770" w:type="dxa"/>
            <w:vAlign w:val="center"/>
          </w:tcPr>
          <w:p w14:paraId="45B20C44" w14:textId="77777777" w:rsidR="001B64DF" w:rsidRPr="003D14E4" w:rsidRDefault="001B64DF" w:rsidP="009942A5">
            <w:pPr>
              <w:pStyle w:val="a9"/>
              <w:numPr>
                <w:ilvl w:val="0"/>
                <w:numId w:val="43"/>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輕度認知障礙學生的學習輔助科技之應用</w:t>
            </w:r>
          </w:p>
        </w:tc>
        <w:tc>
          <w:tcPr>
            <w:tcW w:w="1843" w:type="dxa"/>
            <w:vMerge/>
            <w:vAlign w:val="center"/>
          </w:tcPr>
          <w:p w14:paraId="5A8D61BF"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7CEBBC71" w14:textId="77777777" w:rsidR="001B64DF" w:rsidRPr="003D14E4" w:rsidRDefault="001B64DF" w:rsidP="003C4E6D">
            <w:pPr>
              <w:widowControl/>
              <w:jc w:val="center"/>
              <w:rPr>
                <w:rFonts w:ascii="標楷體" w:eastAsia="標楷體" w:hAnsi="標楷體" w:cs="Times New Roman"/>
                <w:kern w:val="0"/>
                <w:szCs w:val="24"/>
              </w:rPr>
            </w:pPr>
          </w:p>
        </w:tc>
      </w:tr>
      <w:tr w:rsidR="003D14E4" w:rsidRPr="003D14E4" w14:paraId="629E310E" w14:textId="77777777" w:rsidTr="001B64DF">
        <w:trPr>
          <w:trHeight w:val="737"/>
        </w:trPr>
        <w:tc>
          <w:tcPr>
            <w:tcW w:w="1020" w:type="dxa"/>
            <w:vMerge/>
          </w:tcPr>
          <w:p w14:paraId="4889C76A" w14:textId="77777777" w:rsidR="001B64DF" w:rsidRPr="003D14E4" w:rsidRDefault="001B64DF" w:rsidP="003C4E6D">
            <w:pPr>
              <w:rPr>
                <w:rFonts w:ascii="標楷體" w:eastAsia="標楷體" w:hAnsi="標楷體"/>
                <w:b/>
                <w:szCs w:val="24"/>
              </w:rPr>
            </w:pPr>
          </w:p>
        </w:tc>
        <w:tc>
          <w:tcPr>
            <w:tcW w:w="1020" w:type="dxa"/>
            <w:vMerge/>
          </w:tcPr>
          <w:p w14:paraId="68B3FB82" w14:textId="77777777" w:rsidR="001B64DF" w:rsidRPr="003D14E4" w:rsidRDefault="001B64DF" w:rsidP="003C4E6D">
            <w:pPr>
              <w:jc w:val="center"/>
              <w:rPr>
                <w:rFonts w:ascii="標楷體" w:eastAsia="標楷體" w:hAnsi="標楷體" w:cs="Times New Roman"/>
              </w:rPr>
            </w:pPr>
          </w:p>
        </w:tc>
        <w:tc>
          <w:tcPr>
            <w:tcW w:w="3770" w:type="dxa"/>
            <w:vAlign w:val="center"/>
          </w:tcPr>
          <w:p w14:paraId="5BC48770" w14:textId="77777777" w:rsidR="001B64DF" w:rsidRPr="003D14E4" w:rsidRDefault="001B64DF" w:rsidP="009942A5">
            <w:pPr>
              <w:pStyle w:val="a9"/>
              <w:numPr>
                <w:ilvl w:val="0"/>
                <w:numId w:val="43"/>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輕度認知障礙學生的生活管理教學法</w:t>
            </w:r>
          </w:p>
        </w:tc>
        <w:tc>
          <w:tcPr>
            <w:tcW w:w="1843" w:type="dxa"/>
            <w:vMerge/>
            <w:vAlign w:val="center"/>
          </w:tcPr>
          <w:p w14:paraId="1D8CAC08"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38B0684D" w14:textId="77777777" w:rsidR="001B64DF" w:rsidRPr="003D14E4" w:rsidRDefault="001B64DF" w:rsidP="003C4E6D">
            <w:pPr>
              <w:widowControl/>
              <w:jc w:val="center"/>
              <w:rPr>
                <w:rFonts w:ascii="標楷體" w:eastAsia="標楷體" w:hAnsi="標楷體" w:cs="Times New Roman"/>
                <w:kern w:val="0"/>
                <w:szCs w:val="24"/>
              </w:rPr>
            </w:pPr>
          </w:p>
        </w:tc>
      </w:tr>
      <w:tr w:rsidR="003D14E4" w:rsidRPr="003D14E4" w14:paraId="5827AE4D" w14:textId="77777777" w:rsidTr="001B64DF">
        <w:trPr>
          <w:trHeight w:val="737"/>
        </w:trPr>
        <w:tc>
          <w:tcPr>
            <w:tcW w:w="1020" w:type="dxa"/>
            <w:vMerge/>
          </w:tcPr>
          <w:p w14:paraId="69CCD32E" w14:textId="77777777" w:rsidR="001B64DF" w:rsidRPr="003D14E4" w:rsidRDefault="001B64DF" w:rsidP="003C4E6D">
            <w:pPr>
              <w:rPr>
                <w:rFonts w:ascii="標楷體" w:eastAsia="標楷體" w:hAnsi="標楷體"/>
                <w:b/>
                <w:szCs w:val="24"/>
              </w:rPr>
            </w:pPr>
          </w:p>
        </w:tc>
        <w:tc>
          <w:tcPr>
            <w:tcW w:w="1020" w:type="dxa"/>
            <w:vMerge/>
          </w:tcPr>
          <w:p w14:paraId="71CE7788" w14:textId="77777777" w:rsidR="001B64DF" w:rsidRPr="003D14E4" w:rsidRDefault="001B64DF" w:rsidP="003C4E6D">
            <w:pPr>
              <w:jc w:val="center"/>
              <w:rPr>
                <w:rFonts w:ascii="標楷體" w:eastAsia="標楷體" w:hAnsi="標楷體" w:cs="Times New Roman"/>
              </w:rPr>
            </w:pPr>
          </w:p>
        </w:tc>
        <w:tc>
          <w:tcPr>
            <w:tcW w:w="3770" w:type="dxa"/>
            <w:vAlign w:val="center"/>
          </w:tcPr>
          <w:p w14:paraId="18CC84DC" w14:textId="77777777" w:rsidR="001B64DF" w:rsidRPr="003D14E4" w:rsidRDefault="001B64DF" w:rsidP="009942A5">
            <w:pPr>
              <w:pStyle w:val="a9"/>
              <w:numPr>
                <w:ilvl w:val="0"/>
                <w:numId w:val="43"/>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輕度認知障礙學生的社會技能教學法</w:t>
            </w:r>
          </w:p>
        </w:tc>
        <w:tc>
          <w:tcPr>
            <w:tcW w:w="1843" w:type="dxa"/>
            <w:vMerge/>
            <w:vAlign w:val="center"/>
          </w:tcPr>
          <w:p w14:paraId="7911A77D"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35534FC3" w14:textId="77777777" w:rsidR="001B64DF" w:rsidRPr="003D14E4" w:rsidRDefault="001B64DF" w:rsidP="003C4E6D">
            <w:pPr>
              <w:widowControl/>
              <w:jc w:val="center"/>
              <w:rPr>
                <w:rFonts w:ascii="標楷體" w:eastAsia="標楷體" w:hAnsi="標楷體" w:cs="Times New Roman"/>
                <w:kern w:val="0"/>
                <w:szCs w:val="24"/>
              </w:rPr>
            </w:pPr>
          </w:p>
        </w:tc>
      </w:tr>
      <w:tr w:rsidR="003D14E4" w:rsidRPr="003D14E4" w14:paraId="726E860B" w14:textId="77777777" w:rsidTr="001B64DF">
        <w:trPr>
          <w:trHeight w:val="454"/>
        </w:trPr>
        <w:tc>
          <w:tcPr>
            <w:tcW w:w="1020" w:type="dxa"/>
            <w:vMerge/>
          </w:tcPr>
          <w:p w14:paraId="05569E3D" w14:textId="77777777" w:rsidR="001B64DF" w:rsidRPr="003D14E4" w:rsidRDefault="001B64DF" w:rsidP="003C4E6D">
            <w:pPr>
              <w:rPr>
                <w:rFonts w:ascii="標楷體" w:eastAsia="標楷體" w:hAnsi="標楷體"/>
                <w:b/>
                <w:szCs w:val="24"/>
              </w:rPr>
            </w:pPr>
          </w:p>
        </w:tc>
        <w:tc>
          <w:tcPr>
            <w:tcW w:w="1020" w:type="dxa"/>
            <w:vMerge/>
          </w:tcPr>
          <w:p w14:paraId="67012A9A" w14:textId="77777777" w:rsidR="001B64DF" w:rsidRPr="003D14E4" w:rsidRDefault="001B64DF" w:rsidP="003C4E6D">
            <w:pPr>
              <w:jc w:val="center"/>
              <w:rPr>
                <w:rFonts w:ascii="標楷體" w:eastAsia="標楷體" w:hAnsi="標楷體" w:cs="Times New Roman"/>
              </w:rPr>
            </w:pPr>
          </w:p>
        </w:tc>
        <w:tc>
          <w:tcPr>
            <w:tcW w:w="3770" w:type="dxa"/>
            <w:vAlign w:val="center"/>
          </w:tcPr>
          <w:p w14:paraId="32CC48BD" w14:textId="77777777" w:rsidR="001B64DF" w:rsidRPr="003D14E4" w:rsidRDefault="001B64DF" w:rsidP="009942A5">
            <w:pPr>
              <w:pStyle w:val="a9"/>
              <w:numPr>
                <w:ilvl w:val="0"/>
                <w:numId w:val="43"/>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輕度認知障礙學生的職業教育</w:t>
            </w:r>
          </w:p>
        </w:tc>
        <w:tc>
          <w:tcPr>
            <w:tcW w:w="1843" w:type="dxa"/>
            <w:vMerge/>
            <w:vAlign w:val="center"/>
          </w:tcPr>
          <w:p w14:paraId="620F38A0" w14:textId="77777777" w:rsidR="001B64DF" w:rsidRPr="003D14E4" w:rsidRDefault="001B64DF" w:rsidP="003C4E6D">
            <w:pPr>
              <w:jc w:val="both"/>
              <w:rPr>
                <w:rFonts w:ascii="標楷體" w:eastAsia="標楷體" w:hAnsi="標楷體" w:cs="新細明體"/>
                <w:kern w:val="0"/>
                <w:szCs w:val="24"/>
              </w:rPr>
            </w:pPr>
          </w:p>
        </w:tc>
        <w:tc>
          <w:tcPr>
            <w:tcW w:w="1134" w:type="dxa"/>
            <w:vMerge/>
            <w:vAlign w:val="center"/>
          </w:tcPr>
          <w:p w14:paraId="7CFC3447" w14:textId="77777777" w:rsidR="001B64DF" w:rsidRPr="003D14E4" w:rsidRDefault="001B64DF" w:rsidP="003C4E6D">
            <w:pPr>
              <w:widowControl/>
              <w:jc w:val="center"/>
              <w:rPr>
                <w:rFonts w:ascii="標楷體" w:eastAsia="標楷體" w:hAnsi="標楷體" w:cs="Times New Roman"/>
                <w:kern w:val="0"/>
                <w:szCs w:val="24"/>
              </w:rPr>
            </w:pPr>
          </w:p>
        </w:tc>
      </w:tr>
      <w:tr w:rsidR="003D14E4" w:rsidRPr="003D14E4" w14:paraId="51841668" w14:textId="77777777" w:rsidTr="001B64DF">
        <w:trPr>
          <w:trHeight w:val="454"/>
        </w:trPr>
        <w:tc>
          <w:tcPr>
            <w:tcW w:w="1020" w:type="dxa"/>
            <w:vMerge/>
            <w:tcBorders>
              <w:bottom w:val="double" w:sz="4" w:space="0" w:color="auto"/>
            </w:tcBorders>
          </w:tcPr>
          <w:p w14:paraId="151956C0" w14:textId="77777777" w:rsidR="001B64DF" w:rsidRPr="003D14E4" w:rsidRDefault="001B64DF" w:rsidP="003C4E6D">
            <w:pPr>
              <w:rPr>
                <w:rFonts w:ascii="標楷體" w:eastAsia="標楷體" w:hAnsi="標楷體"/>
                <w:b/>
                <w:szCs w:val="24"/>
              </w:rPr>
            </w:pPr>
          </w:p>
        </w:tc>
        <w:tc>
          <w:tcPr>
            <w:tcW w:w="1020" w:type="dxa"/>
            <w:vMerge/>
            <w:tcBorders>
              <w:bottom w:val="double" w:sz="4" w:space="0" w:color="auto"/>
            </w:tcBorders>
          </w:tcPr>
          <w:p w14:paraId="0821B5E1" w14:textId="77777777" w:rsidR="001B64DF" w:rsidRPr="003D14E4" w:rsidRDefault="001B64DF" w:rsidP="003C4E6D">
            <w:pPr>
              <w:jc w:val="center"/>
              <w:rPr>
                <w:rFonts w:ascii="標楷體" w:eastAsia="標楷體" w:hAnsi="標楷體" w:cs="Times New Roman"/>
              </w:rPr>
            </w:pPr>
          </w:p>
        </w:tc>
        <w:tc>
          <w:tcPr>
            <w:tcW w:w="3770" w:type="dxa"/>
            <w:tcBorders>
              <w:bottom w:val="double" w:sz="4" w:space="0" w:color="auto"/>
            </w:tcBorders>
            <w:vAlign w:val="center"/>
          </w:tcPr>
          <w:p w14:paraId="104B4013" w14:textId="77777777" w:rsidR="001B64DF" w:rsidRPr="003D14E4" w:rsidRDefault="001B64DF" w:rsidP="009942A5">
            <w:pPr>
              <w:pStyle w:val="a9"/>
              <w:numPr>
                <w:ilvl w:val="0"/>
                <w:numId w:val="43"/>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輕度認知障礙學生的轉銜教育</w:t>
            </w:r>
          </w:p>
        </w:tc>
        <w:tc>
          <w:tcPr>
            <w:tcW w:w="1843" w:type="dxa"/>
            <w:vMerge/>
            <w:tcBorders>
              <w:bottom w:val="double" w:sz="4" w:space="0" w:color="auto"/>
            </w:tcBorders>
            <w:vAlign w:val="center"/>
          </w:tcPr>
          <w:p w14:paraId="31E5C962" w14:textId="77777777" w:rsidR="001B64DF" w:rsidRPr="003D14E4" w:rsidRDefault="001B64DF" w:rsidP="003C4E6D">
            <w:pPr>
              <w:jc w:val="both"/>
              <w:rPr>
                <w:rFonts w:ascii="標楷體" w:eastAsia="標楷體" w:hAnsi="標楷體" w:cs="新細明體"/>
                <w:kern w:val="0"/>
                <w:szCs w:val="24"/>
              </w:rPr>
            </w:pPr>
          </w:p>
        </w:tc>
        <w:tc>
          <w:tcPr>
            <w:tcW w:w="1134" w:type="dxa"/>
            <w:vMerge/>
            <w:tcBorders>
              <w:bottom w:val="double" w:sz="4" w:space="0" w:color="auto"/>
            </w:tcBorders>
            <w:vAlign w:val="center"/>
          </w:tcPr>
          <w:p w14:paraId="576B7C15" w14:textId="77777777" w:rsidR="001B64DF" w:rsidRPr="003D14E4" w:rsidRDefault="001B64DF" w:rsidP="003C4E6D">
            <w:pPr>
              <w:widowControl/>
              <w:jc w:val="center"/>
              <w:rPr>
                <w:rFonts w:ascii="標楷體" w:eastAsia="標楷體" w:hAnsi="標楷體" w:cs="Times New Roman"/>
                <w:kern w:val="0"/>
                <w:szCs w:val="24"/>
              </w:rPr>
            </w:pPr>
          </w:p>
        </w:tc>
      </w:tr>
      <w:tr w:rsidR="003D14E4" w:rsidRPr="003D14E4" w14:paraId="0C3FD07D" w14:textId="77777777" w:rsidTr="001B64DF">
        <w:trPr>
          <w:trHeight w:val="454"/>
        </w:trPr>
        <w:tc>
          <w:tcPr>
            <w:tcW w:w="1020" w:type="dxa"/>
            <w:vMerge w:val="restart"/>
            <w:tcBorders>
              <w:top w:val="double" w:sz="4" w:space="0" w:color="auto"/>
            </w:tcBorders>
            <w:vAlign w:val="center"/>
          </w:tcPr>
          <w:p w14:paraId="535C7962" w14:textId="4EFE168C" w:rsidR="001B64DF" w:rsidRPr="003D14E4" w:rsidRDefault="001B64DF" w:rsidP="003C4E6D">
            <w:pPr>
              <w:jc w:val="center"/>
              <w:rPr>
                <w:rFonts w:ascii="標楷體" w:eastAsia="標楷體" w:hAnsi="標楷體" w:cs="Times New Roman"/>
              </w:rPr>
            </w:pPr>
            <w:r w:rsidRPr="003D14E4">
              <w:rPr>
                <w:rFonts w:ascii="標楷體" w:eastAsia="標楷體" w:hAnsi="標楷體" w:cs="Times New Roman"/>
                <w:b/>
                <w:kern w:val="0"/>
                <w:szCs w:val="24"/>
              </w:rPr>
              <w:t>教育</w:t>
            </w:r>
            <w:r w:rsidRPr="003D14E4">
              <w:rPr>
                <w:rFonts w:ascii="標楷體" w:eastAsia="標楷體" w:hAnsi="標楷體" w:cs="Times New Roman"/>
                <w:b/>
                <w:kern w:val="0"/>
                <w:szCs w:val="24"/>
              </w:rPr>
              <w:br/>
            </w:r>
            <w:r w:rsidRPr="003D14E4">
              <w:rPr>
                <w:rFonts w:ascii="標楷體" w:eastAsia="標楷體" w:hAnsi="標楷體" w:cs="Times New Roman"/>
                <w:b/>
                <w:szCs w:val="24"/>
              </w:rPr>
              <w:t>實務</w:t>
            </w:r>
            <w:r w:rsidRPr="003D14E4">
              <w:rPr>
                <w:rFonts w:ascii="標楷體" w:eastAsia="標楷體" w:hAnsi="標楷體" w:cs="Times New Roman"/>
                <w:b/>
                <w:szCs w:val="24"/>
              </w:rPr>
              <w:br/>
              <w:t>與實習</w:t>
            </w:r>
          </w:p>
        </w:tc>
        <w:tc>
          <w:tcPr>
            <w:tcW w:w="1020" w:type="dxa"/>
            <w:vMerge w:val="restart"/>
            <w:tcBorders>
              <w:top w:val="double" w:sz="4" w:space="0" w:color="auto"/>
            </w:tcBorders>
            <w:vAlign w:val="center"/>
          </w:tcPr>
          <w:p w14:paraId="1DA98A22" w14:textId="77777777" w:rsidR="001B64DF" w:rsidRPr="003D14E4" w:rsidRDefault="001B64DF" w:rsidP="003C4E6D">
            <w:pPr>
              <w:jc w:val="center"/>
              <w:rPr>
                <w:rFonts w:ascii="標楷體" w:eastAsia="標楷體" w:hAnsi="標楷體" w:cs="Times New Roman"/>
              </w:rPr>
            </w:pPr>
            <w:r w:rsidRPr="003D14E4">
              <w:rPr>
                <w:rFonts w:ascii="標楷體" w:eastAsia="標楷體" w:hAnsi="標楷體" w:cs="Times New Roman" w:hint="eastAsia"/>
              </w:rPr>
              <w:t>4</w:t>
            </w:r>
          </w:p>
        </w:tc>
        <w:tc>
          <w:tcPr>
            <w:tcW w:w="3770" w:type="dxa"/>
            <w:tcBorders>
              <w:top w:val="double" w:sz="4" w:space="0" w:color="auto"/>
            </w:tcBorders>
            <w:vAlign w:val="center"/>
          </w:tcPr>
          <w:p w14:paraId="0C24F28D"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輕度認知障礙學生聽說讀寫算的個案診斷評估</w:t>
            </w:r>
          </w:p>
        </w:tc>
        <w:tc>
          <w:tcPr>
            <w:tcW w:w="1843" w:type="dxa"/>
            <w:vMerge w:val="restart"/>
            <w:tcBorders>
              <w:top w:val="double" w:sz="4" w:space="0" w:color="auto"/>
            </w:tcBorders>
            <w:vAlign w:val="center"/>
          </w:tcPr>
          <w:p w14:paraId="0079C78B" w14:textId="77777777" w:rsidR="001B64DF" w:rsidRPr="003D14E4" w:rsidRDefault="001B64DF" w:rsidP="003C4E6D">
            <w:pPr>
              <w:jc w:val="both"/>
              <w:rPr>
                <w:rFonts w:ascii="標楷體" w:eastAsia="標楷體" w:hAnsi="標楷體" w:cs="Times New Roman"/>
              </w:rPr>
            </w:pPr>
            <w:r w:rsidRPr="003D14E4">
              <w:rPr>
                <w:rFonts w:ascii="標楷體" w:eastAsia="標楷體" w:hAnsi="標楷體" w:cs="Times New Roman"/>
                <w:kern w:val="0"/>
                <w:szCs w:val="24"/>
              </w:rPr>
              <w:t>輕度認知障礙教育診斷實習、特殊學生評量實務、認知與學習需求學生評量實務</w:t>
            </w:r>
            <w:r w:rsidRPr="003D14E4">
              <w:rPr>
                <w:rFonts w:ascii="標楷體" w:eastAsia="標楷體" w:hAnsi="標楷體" w:cs="Times New Roman" w:hint="eastAsia"/>
                <w:kern w:val="0"/>
                <w:szCs w:val="24"/>
              </w:rPr>
              <w:t>、</w:t>
            </w:r>
            <w:r w:rsidRPr="003D14E4">
              <w:rPr>
                <w:rFonts w:ascii="標楷體" w:eastAsia="標楷體" w:hAnsi="標楷體" w:cs="Times New Roman"/>
                <w:kern w:val="0"/>
                <w:szCs w:val="24"/>
              </w:rPr>
              <w:t>輕度認知障礙學生教學實習、資源班教學實習、語文領域課程調整與教學、數學領域課程調整與教學、輕度認知障礙學生語文教材教法、輕度認知障礙學生數學教材教法</w:t>
            </w:r>
          </w:p>
        </w:tc>
        <w:tc>
          <w:tcPr>
            <w:tcW w:w="1134" w:type="dxa"/>
            <w:vMerge w:val="restart"/>
            <w:tcBorders>
              <w:top w:val="double" w:sz="4" w:space="0" w:color="auto"/>
            </w:tcBorders>
            <w:vAlign w:val="center"/>
          </w:tcPr>
          <w:p w14:paraId="32373D84" w14:textId="7E4C7018" w:rsidR="001B64DF" w:rsidRPr="003D14E4" w:rsidRDefault="001B64DF" w:rsidP="001B64DF">
            <w:pPr>
              <w:widowControl/>
              <w:jc w:val="both"/>
              <w:rPr>
                <w:rFonts w:ascii="標楷體" w:eastAsia="標楷體" w:hAnsi="標楷體" w:cs="Times New Roman"/>
                <w:kern w:val="0"/>
                <w:szCs w:val="24"/>
              </w:rPr>
            </w:pPr>
            <w:r w:rsidRPr="003D14E4">
              <w:rPr>
                <w:rFonts w:ascii="標楷體" w:eastAsia="標楷體" w:hAnsi="標楷體" w:cs="Times New Roman"/>
                <w:kern w:val="0"/>
                <w:szCs w:val="24"/>
              </w:rPr>
              <w:t>必修至少</w:t>
            </w:r>
            <w:r w:rsidRPr="003D14E4">
              <w:rPr>
                <w:rFonts w:ascii="標楷體" w:eastAsia="標楷體" w:hAnsi="標楷體" w:cs="Times New Roman" w:hint="eastAsia"/>
                <w:kern w:val="0"/>
                <w:szCs w:val="24"/>
              </w:rPr>
              <w:t>2</w:t>
            </w:r>
            <w:r w:rsidRPr="003D14E4">
              <w:rPr>
                <w:rFonts w:ascii="標楷體" w:eastAsia="標楷體" w:hAnsi="標楷體" w:cs="Times New Roman"/>
                <w:kern w:val="0"/>
                <w:szCs w:val="24"/>
              </w:rPr>
              <w:t>學分</w:t>
            </w:r>
          </w:p>
        </w:tc>
      </w:tr>
      <w:tr w:rsidR="003D14E4" w:rsidRPr="003D14E4" w14:paraId="5C72D1CF" w14:textId="77777777" w:rsidTr="001B64DF">
        <w:trPr>
          <w:trHeight w:val="454"/>
        </w:trPr>
        <w:tc>
          <w:tcPr>
            <w:tcW w:w="1020" w:type="dxa"/>
            <w:vMerge/>
            <w:vAlign w:val="center"/>
          </w:tcPr>
          <w:p w14:paraId="072E1598"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0DFF14F4" w14:textId="77777777" w:rsidR="001B64DF" w:rsidRPr="003D14E4" w:rsidRDefault="001B64DF" w:rsidP="003C4E6D">
            <w:pPr>
              <w:jc w:val="center"/>
              <w:rPr>
                <w:rFonts w:ascii="標楷體" w:eastAsia="標楷體" w:hAnsi="標楷體" w:cs="Times New Roman"/>
              </w:rPr>
            </w:pPr>
          </w:p>
        </w:tc>
        <w:tc>
          <w:tcPr>
            <w:tcW w:w="3770" w:type="dxa"/>
            <w:vAlign w:val="center"/>
          </w:tcPr>
          <w:p w14:paraId="0DD398FB"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學習障礙不同亞型的診斷評估</w:t>
            </w:r>
          </w:p>
        </w:tc>
        <w:tc>
          <w:tcPr>
            <w:tcW w:w="1843" w:type="dxa"/>
            <w:vMerge/>
            <w:vAlign w:val="center"/>
          </w:tcPr>
          <w:p w14:paraId="09A07B7A" w14:textId="77777777" w:rsidR="001B64DF" w:rsidRPr="003D14E4" w:rsidRDefault="001B64DF" w:rsidP="003C4E6D">
            <w:pPr>
              <w:jc w:val="both"/>
              <w:rPr>
                <w:rFonts w:ascii="標楷體" w:eastAsia="標楷體" w:hAnsi="標楷體"/>
                <w:szCs w:val="24"/>
              </w:rPr>
            </w:pPr>
          </w:p>
        </w:tc>
        <w:tc>
          <w:tcPr>
            <w:tcW w:w="1134" w:type="dxa"/>
            <w:vMerge/>
            <w:vAlign w:val="center"/>
          </w:tcPr>
          <w:p w14:paraId="6CADA3D3"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71989532" w14:textId="77777777" w:rsidTr="001B64DF">
        <w:trPr>
          <w:trHeight w:val="1134"/>
        </w:trPr>
        <w:tc>
          <w:tcPr>
            <w:tcW w:w="1020" w:type="dxa"/>
            <w:vMerge/>
            <w:vAlign w:val="center"/>
          </w:tcPr>
          <w:p w14:paraId="3BE7CB4A"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466EAE99" w14:textId="77777777" w:rsidR="001B64DF" w:rsidRPr="003D14E4" w:rsidRDefault="001B64DF" w:rsidP="003C4E6D">
            <w:pPr>
              <w:jc w:val="center"/>
              <w:rPr>
                <w:rFonts w:ascii="標楷體" w:eastAsia="標楷體" w:hAnsi="標楷體" w:cs="Times New Roman"/>
              </w:rPr>
            </w:pPr>
          </w:p>
        </w:tc>
        <w:tc>
          <w:tcPr>
            <w:tcW w:w="3770" w:type="dxa"/>
            <w:vAlign w:val="center"/>
          </w:tcPr>
          <w:p w14:paraId="1F2CFFD2"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輕度認知障礙個別化計畫的擬定與運作，包括與家長、普通教師、相關專業人員溝通</w:t>
            </w:r>
          </w:p>
        </w:tc>
        <w:tc>
          <w:tcPr>
            <w:tcW w:w="1843" w:type="dxa"/>
            <w:vMerge/>
            <w:vAlign w:val="center"/>
          </w:tcPr>
          <w:p w14:paraId="1C5EE5C5" w14:textId="77777777" w:rsidR="001B64DF" w:rsidRPr="003D14E4" w:rsidRDefault="001B64DF" w:rsidP="003C4E6D">
            <w:pPr>
              <w:jc w:val="both"/>
              <w:rPr>
                <w:rFonts w:ascii="標楷體" w:eastAsia="標楷體" w:hAnsi="標楷體"/>
                <w:szCs w:val="24"/>
              </w:rPr>
            </w:pPr>
          </w:p>
        </w:tc>
        <w:tc>
          <w:tcPr>
            <w:tcW w:w="1134" w:type="dxa"/>
            <w:vMerge/>
            <w:vAlign w:val="center"/>
          </w:tcPr>
          <w:p w14:paraId="7FA17F2B"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7CD96CC5" w14:textId="77777777" w:rsidTr="001B64DF">
        <w:trPr>
          <w:trHeight w:val="454"/>
        </w:trPr>
        <w:tc>
          <w:tcPr>
            <w:tcW w:w="1020" w:type="dxa"/>
            <w:vMerge/>
            <w:vAlign w:val="center"/>
          </w:tcPr>
          <w:p w14:paraId="05A093AE"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7C4E3F11"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60D66C9B"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專業倫理融入特教實習</w:t>
            </w:r>
          </w:p>
        </w:tc>
        <w:tc>
          <w:tcPr>
            <w:tcW w:w="1843" w:type="dxa"/>
            <w:vMerge/>
            <w:vAlign w:val="center"/>
          </w:tcPr>
          <w:p w14:paraId="1D1152D9" w14:textId="77777777" w:rsidR="001B64DF" w:rsidRPr="003D14E4" w:rsidRDefault="001B64DF" w:rsidP="003C4E6D">
            <w:pPr>
              <w:jc w:val="both"/>
              <w:rPr>
                <w:rFonts w:ascii="標楷體" w:eastAsia="標楷體" w:hAnsi="標楷體"/>
                <w:szCs w:val="24"/>
              </w:rPr>
            </w:pPr>
          </w:p>
        </w:tc>
        <w:tc>
          <w:tcPr>
            <w:tcW w:w="1134" w:type="dxa"/>
            <w:vMerge/>
            <w:vAlign w:val="center"/>
          </w:tcPr>
          <w:p w14:paraId="3CA40ED2"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35D48D0C" w14:textId="77777777" w:rsidTr="001B64DF">
        <w:trPr>
          <w:trHeight w:val="794"/>
        </w:trPr>
        <w:tc>
          <w:tcPr>
            <w:tcW w:w="1020" w:type="dxa"/>
            <w:vMerge/>
            <w:vAlign w:val="center"/>
          </w:tcPr>
          <w:p w14:paraId="3C2EC3A4"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69145101"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4B7478D1"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認知與學習需求學生自我倡議的教學實務</w:t>
            </w:r>
          </w:p>
        </w:tc>
        <w:tc>
          <w:tcPr>
            <w:tcW w:w="1843" w:type="dxa"/>
            <w:vMerge/>
            <w:vAlign w:val="center"/>
          </w:tcPr>
          <w:p w14:paraId="4E4BC184" w14:textId="77777777" w:rsidR="001B64DF" w:rsidRPr="003D14E4" w:rsidRDefault="001B64DF" w:rsidP="003C4E6D">
            <w:pPr>
              <w:jc w:val="both"/>
              <w:rPr>
                <w:rFonts w:ascii="標楷體" w:eastAsia="標楷體" w:hAnsi="標楷體"/>
                <w:szCs w:val="24"/>
              </w:rPr>
            </w:pPr>
          </w:p>
        </w:tc>
        <w:tc>
          <w:tcPr>
            <w:tcW w:w="1134" w:type="dxa"/>
            <w:vMerge/>
            <w:vAlign w:val="center"/>
          </w:tcPr>
          <w:p w14:paraId="4B4BCBC1"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091F54C2" w14:textId="77777777" w:rsidTr="001B64DF">
        <w:trPr>
          <w:trHeight w:val="737"/>
        </w:trPr>
        <w:tc>
          <w:tcPr>
            <w:tcW w:w="1020" w:type="dxa"/>
            <w:vMerge/>
            <w:vAlign w:val="center"/>
          </w:tcPr>
          <w:p w14:paraId="3633C859"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7B99C0A4"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54804A43"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輕度認知障礙學生聽說讀寫算的個案教學</w:t>
            </w:r>
          </w:p>
        </w:tc>
        <w:tc>
          <w:tcPr>
            <w:tcW w:w="1843" w:type="dxa"/>
            <w:vMerge/>
            <w:vAlign w:val="center"/>
          </w:tcPr>
          <w:p w14:paraId="58ADE1C0" w14:textId="77777777" w:rsidR="001B64DF" w:rsidRPr="003D14E4" w:rsidRDefault="001B64DF" w:rsidP="003C4E6D">
            <w:pPr>
              <w:jc w:val="both"/>
              <w:rPr>
                <w:rFonts w:ascii="標楷體" w:eastAsia="標楷體" w:hAnsi="標楷體"/>
                <w:szCs w:val="24"/>
              </w:rPr>
            </w:pPr>
          </w:p>
        </w:tc>
        <w:tc>
          <w:tcPr>
            <w:tcW w:w="1134" w:type="dxa"/>
            <w:vMerge/>
            <w:vAlign w:val="center"/>
          </w:tcPr>
          <w:p w14:paraId="21BA74CB"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50138CF4" w14:textId="77777777" w:rsidTr="001B64DF">
        <w:trPr>
          <w:trHeight w:val="737"/>
        </w:trPr>
        <w:tc>
          <w:tcPr>
            <w:tcW w:w="1020" w:type="dxa"/>
            <w:vMerge/>
            <w:vAlign w:val="center"/>
          </w:tcPr>
          <w:p w14:paraId="1203551F"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24E5340B"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080A632A"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輕度認知障礙學生聽說讀寫算的小組教學</w:t>
            </w:r>
          </w:p>
        </w:tc>
        <w:tc>
          <w:tcPr>
            <w:tcW w:w="1843" w:type="dxa"/>
            <w:vMerge/>
            <w:vAlign w:val="center"/>
          </w:tcPr>
          <w:p w14:paraId="118AFB95" w14:textId="77777777" w:rsidR="001B64DF" w:rsidRPr="003D14E4" w:rsidRDefault="001B64DF" w:rsidP="003C4E6D">
            <w:pPr>
              <w:jc w:val="both"/>
              <w:rPr>
                <w:rFonts w:ascii="標楷體" w:eastAsia="標楷體" w:hAnsi="標楷體"/>
                <w:szCs w:val="24"/>
              </w:rPr>
            </w:pPr>
          </w:p>
        </w:tc>
        <w:tc>
          <w:tcPr>
            <w:tcW w:w="1134" w:type="dxa"/>
            <w:vMerge/>
            <w:vAlign w:val="center"/>
          </w:tcPr>
          <w:p w14:paraId="1BE234E2"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5472D3C2" w14:textId="77777777" w:rsidTr="001B64DF">
        <w:trPr>
          <w:trHeight w:val="737"/>
        </w:trPr>
        <w:tc>
          <w:tcPr>
            <w:tcW w:w="1020" w:type="dxa"/>
            <w:vMerge/>
            <w:vAlign w:val="center"/>
          </w:tcPr>
          <w:p w14:paraId="19135817"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16272FF7"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7867E6C0"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輕度認知障礙學生聽說讀寫算的協同教學</w:t>
            </w:r>
          </w:p>
        </w:tc>
        <w:tc>
          <w:tcPr>
            <w:tcW w:w="1843" w:type="dxa"/>
            <w:vMerge/>
            <w:vAlign w:val="center"/>
          </w:tcPr>
          <w:p w14:paraId="450C53A7" w14:textId="77777777" w:rsidR="001B64DF" w:rsidRPr="003D14E4" w:rsidRDefault="001B64DF" w:rsidP="003C4E6D">
            <w:pPr>
              <w:jc w:val="both"/>
              <w:rPr>
                <w:rFonts w:ascii="標楷體" w:eastAsia="標楷體" w:hAnsi="標楷體"/>
                <w:szCs w:val="24"/>
              </w:rPr>
            </w:pPr>
          </w:p>
        </w:tc>
        <w:tc>
          <w:tcPr>
            <w:tcW w:w="1134" w:type="dxa"/>
            <w:vMerge/>
            <w:vAlign w:val="center"/>
          </w:tcPr>
          <w:p w14:paraId="04F209E9"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6711869B" w14:textId="77777777" w:rsidTr="001B64DF">
        <w:trPr>
          <w:trHeight w:val="737"/>
        </w:trPr>
        <w:tc>
          <w:tcPr>
            <w:tcW w:w="1020" w:type="dxa"/>
            <w:vMerge/>
            <w:vAlign w:val="center"/>
          </w:tcPr>
          <w:p w14:paraId="5432A872"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3674F7A1"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404CA9A4"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輕度認知障礙學生的學習策略教學</w:t>
            </w:r>
          </w:p>
        </w:tc>
        <w:tc>
          <w:tcPr>
            <w:tcW w:w="1843" w:type="dxa"/>
            <w:vMerge/>
            <w:vAlign w:val="center"/>
          </w:tcPr>
          <w:p w14:paraId="5814BD5C" w14:textId="77777777" w:rsidR="001B64DF" w:rsidRPr="003D14E4" w:rsidRDefault="001B64DF" w:rsidP="003C4E6D">
            <w:pPr>
              <w:jc w:val="both"/>
              <w:rPr>
                <w:rFonts w:ascii="標楷體" w:eastAsia="標楷體" w:hAnsi="標楷體"/>
                <w:szCs w:val="24"/>
              </w:rPr>
            </w:pPr>
          </w:p>
        </w:tc>
        <w:tc>
          <w:tcPr>
            <w:tcW w:w="1134" w:type="dxa"/>
            <w:vMerge/>
            <w:vAlign w:val="center"/>
          </w:tcPr>
          <w:p w14:paraId="2EB168E3"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42E82487" w14:textId="77777777" w:rsidTr="001B64DF">
        <w:trPr>
          <w:trHeight w:val="737"/>
        </w:trPr>
        <w:tc>
          <w:tcPr>
            <w:tcW w:w="1020" w:type="dxa"/>
            <w:vMerge/>
            <w:vAlign w:val="center"/>
          </w:tcPr>
          <w:p w14:paraId="2665E6B7"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2E50BE5E"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6AA3E55A"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輕度認知障礙學生的生活管理教學</w:t>
            </w:r>
          </w:p>
        </w:tc>
        <w:tc>
          <w:tcPr>
            <w:tcW w:w="1843" w:type="dxa"/>
            <w:vMerge/>
            <w:vAlign w:val="center"/>
          </w:tcPr>
          <w:p w14:paraId="2CA2994B" w14:textId="77777777" w:rsidR="001B64DF" w:rsidRPr="003D14E4" w:rsidRDefault="001B64DF" w:rsidP="003C4E6D">
            <w:pPr>
              <w:jc w:val="both"/>
              <w:rPr>
                <w:rFonts w:ascii="標楷體" w:eastAsia="標楷體" w:hAnsi="標楷體"/>
                <w:szCs w:val="24"/>
              </w:rPr>
            </w:pPr>
          </w:p>
        </w:tc>
        <w:tc>
          <w:tcPr>
            <w:tcW w:w="1134" w:type="dxa"/>
            <w:vMerge/>
            <w:vAlign w:val="center"/>
          </w:tcPr>
          <w:p w14:paraId="74DFA5CA"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770BDD7B" w14:textId="77777777" w:rsidTr="001B64DF">
        <w:trPr>
          <w:trHeight w:val="737"/>
        </w:trPr>
        <w:tc>
          <w:tcPr>
            <w:tcW w:w="1020" w:type="dxa"/>
            <w:vMerge/>
            <w:vAlign w:val="center"/>
          </w:tcPr>
          <w:p w14:paraId="5ECE297B"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261A36BE"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56B2CF72"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輕度認知障礙學生的社會技能教學</w:t>
            </w:r>
          </w:p>
        </w:tc>
        <w:tc>
          <w:tcPr>
            <w:tcW w:w="1843" w:type="dxa"/>
            <w:vMerge/>
            <w:vAlign w:val="center"/>
          </w:tcPr>
          <w:p w14:paraId="24CD19A3" w14:textId="77777777" w:rsidR="001B64DF" w:rsidRPr="003D14E4" w:rsidRDefault="001B64DF" w:rsidP="003C4E6D">
            <w:pPr>
              <w:jc w:val="both"/>
              <w:rPr>
                <w:rFonts w:ascii="標楷體" w:eastAsia="標楷體" w:hAnsi="標楷體"/>
                <w:szCs w:val="24"/>
              </w:rPr>
            </w:pPr>
          </w:p>
        </w:tc>
        <w:tc>
          <w:tcPr>
            <w:tcW w:w="1134" w:type="dxa"/>
            <w:vMerge/>
            <w:vAlign w:val="center"/>
          </w:tcPr>
          <w:p w14:paraId="6B5D5828" w14:textId="77777777" w:rsidR="001B64DF" w:rsidRPr="003D14E4" w:rsidRDefault="001B64DF" w:rsidP="003C4E6D">
            <w:pPr>
              <w:jc w:val="center"/>
              <w:rPr>
                <w:rFonts w:ascii="標楷體" w:eastAsia="標楷體" w:hAnsi="標楷體" w:cs="Times New Roman"/>
                <w:kern w:val="0"/>
                <w:szCs w:val="24"/>
              </w:rPr>
            </w:pPr>
          </w:p>
        </w:tc>
      </w:tr>
      <w:tr w:rsidR="003D14E4" w:rsidRPr="003D14E4" w14:paraId="153F49BD" w14:textId="77777777" w:rsidTr="001B64DF">
        <w:trPr>
          <w:trHeight w:val="737"/>
        </w:trPr>
        <w:tc>
          <w:tcPr>
            <w:tcW w:w="1020" w:type="dxa"/>
            <w:vMerge/>
            <w:vAlign w:val="center"/>
          </w:tcPr>
          <w:p w14:paraId="1D3CA7B4" w14:textId="77777777" w:rsidR="001B64DF" w:rsidRPr="003D14E4" w:rsidRDefault="001B64DF" w:rsidP="003C4E6D">
            <w:pPr>
              <w:rPr>
                <w:rFonts w:ascii="標楷體" w:eastAsia="標楷體" w:hAnsi="標楷體" w:cs="Times New Roman"/>
                <w:b/>
                <w:kern w:val="0"/>
                <w:szCs w:val="24"/>
              </w:rPr>
            </w:pPr>
          </w:p>
        </w:tc>
        <w:tc>
          <w:tcPr>
            <w:tcW w:w="1020" w:type="dxa"/>
            <w:vMerge/>
            <w:vAlign w:val="center"/>
          </w:tcPr>
          <w:p w14:paraId="3AFA6D26" w14:textId="77777777" w:rsidR="001B64DF" w:rsidRPr="003D14E4" w:rsidRDefault="001B64DF" w:rsidP="003C4E6D">
            <w:pPr>
              <w:jc w:val="center"/>
              <w:rPr>
                <w:rFonts w:ascii="標楷體" w:eastAsia="標楷體" w:hAnsi="標楷體" w:cs="Times New Roman"/>
              </w:rPr>
            </w:pPr>
          </w:p>
        </w:tc>
        <w:tc>
          <w:tcPr>
            <w:tcW w:w="3770" w:type="dxa"/>
            <w:tcBorders>
              <w:bottom w:val="single" w:sz="4" w:space="0" w:color="auto"/>
            </w:tcBorders>
            <w:vAlign w:val="center"/>
          </w:tcPr>
          <w:p w14:paraId="343A0C98" w14:textId="77777777" w:rsidR="001B64DF" w:rsidRPr="003D14E4" w:rsidRDefault="001B64DF" w:rsidP="009942A5">
            <w:pPr>
              <w:pStyle w:val="a9"/>
              <w:numPr>
                <w:ilvl w:val="0"/>
                <w:numId w:val="44"/>
              </w:numPr>
              <w:ind w:leftChars="0" w:left="360" w:hangingChars="150" w:hanging="360"/>
              <w:jc w:val="both"/>
              <w:rPr>
                <w:rFonts w:ascii="標楷體" w:eastAsia="標楷體" w:hAnsi="標楷體" w:cs="Times New Roman"/>
                <w:szCs w:val="24"/>
              </w:rPr>
            </w:pPr>
            <w:r w:rsidRPr="003D14E4">
              <w:rPr>
                <w:rFonts w:ascii="標楷體" w:eastAsia="標楷體" w:hAnsi="標楷體" w:cs="Times New Roman"/>
                <w:szCs w:val="24"/>
              </w:rPr>
              <w:t>輕度認知障礙學生的職業技能教學</w:t>
            </w:r>
          </w:p>
        </w:tc>
        <w:tc>
          <w:tcPr>
            <w:tcW w:w="1843" w:type="dxa"/>
            <w:vMerge/>
            <w:tcBorders>
              <w:bottom w:val="single" w:sz="4" w:space="0" w:color="auto"/>
            </w:tcBorders>
            <w:vAlign w:val="center"/>
          </w:tcPr>
          <w:p w14:paraId="3201E921" w14:textId="77777777" w:rsidR="001B64DF" w:rsidRPr="003D14E4" w:rsidRDefault="001B64DF" w:rsidP="003C4E6D">
            <w:pPr>
              <w:jc w:val="both"/>
              <w:rPr>
                <w:rFonts w:ascii="標楷體" w:eastAsia="標楷體" w:hAnsi="標楷體"/>
                <w:szCs w:val="24"/>
              </w:rPr>
            </w:pPr>
          </w:p>
        </w:tc>
        <w:tc>
          <w:tcPr>
            <w:tcW w:w="1134" w:type="dxa"/>
            <w:vMerge/>
            <w:vAlign w:val="center"/>
          </w:tcPr>
          <w:p w14:paraId="0E595C86" w14:textId="77777777" w:rsidR="001B64DF" w:rsidRPr="003D14E4" w:rsidRDefault="001B64DF" w:rsidP="003C4E6D">
            <w:pPr>
              <w:jc w:val="center"/>
              <w:rPr>
                <w:rFonts w:ascii="標楷體" w:eastAsia="標楷體" w:hAnsi="標楷體" w:cs="Times New Roman"/>
                <w:kern w:val="0"/>
                <w:szCs w:val="24"/>
              </w:rPr>
            </w:pPr>
          </w:p>
        </w:tc>
      </w:tr>
    </w:tbl>
    <w:tbl>
      <w:tblPr>
        <w:tblStyle w:val="13"/>
        <w:tblW w:w="8784" w:type="dxa"/>
        <w:tblBorders>
          <w:top w:val="none" w:sz="0" w:space="0" w:color="auto"/>
        </w:tblBorders>
        <w:tblLook w:val="04A0" w:firstRow="1" w:lastRow="0" w:firstColumn="1" w:lastColumn="0" w:noHBand="0" w:noVBand="1"/>
      </w:tblPr>
      <w:tblGrid>
        <w:gridCol w:w="8784"/>
      </w:tblGrid>
      <w:tr w:rsidR="003D14E4" w:rsidRPr="003D14E4" w14:paraId="6F0528CA" w14:textId="77777777" w:rsidTr="005F4E22">
        <w:trPr>
          <w:trHeight w:val="454"/>
        </w:trPr>
        <w:tc>
          <w:tcPr>
            <w:tcW w:w="8784" w:type="dxa"/>
            <w:vAlign w:val="center"/>
          </w:tcPr>
          <w:bookmarkEnd w:id="82"/>
          <w:p w14:paraId="37FC8EF5" w14:textId="77777777" w:rsidR="000D6825" w:rsidRPr="003D14E4" w:rsidRDefault="000D6825" w:rsidP="003C4E6D">
            <w:pPr>
              <w:widowControl/>
              <w:jc w:val="center"/>
              <w:rPr>
                <w:rFonts w:ascii="標楷體" w:eastAsia="標楷體" w:hAnsi="標楷體" w:cs="Times New Roman"/>
                <w:b/>
                <w:kern w:val="0"/>
                <w:szCs w:val="24"/>
              </w:rPr>
            </w:pPr>
            <w:r w:rsidRPr="003D14E4">
              <w:rPr>
                <w:rFonts w:ascii="標楷體" w:eastAsia="標楷體" w:hAnsi="標楷體" w:cs="Times New Roman"/>
                <w:b/>
                <w:spacing w:val="1200"/>
                <w:kern w:val="0"/>
                <w:szCs w:val="24"/>
                <w:fitText w:val="2880" w:id="-2087991035"/>
              </w:rPr>
              <w:t>說</w:t>
            </w:r>
            <w:r w:rsidRPr="003D14E4">
              <w:rPr>
                <w:rFonts w:ascii="標楷體" w:eastAsia="標楷體" w:hAnsi="標楷體" w:cs="Times New Roman"/>
                <w:b/>
                <w:kern w:val="0"/>
                <w:szCs w:val="24"/>
                <w:fitText w:val="2880" w:id="-2087991035"/>
              </w:rPr>
              <w:t>明</w:t>
            </w:r>
          </w:p>
        </w:tc>
      </w:tr>
      <w:tr w:rsidR="003D14E4" w:rsidRPr="003D14E4" w14:paraId="097FCCA4" w14:textId="77777777" w:rsidTr="001B64DF">
        <w:trPr>
          <w:trHeight w:val="1928"/>
        </w:trPr>
        <w:tc>
          <w:tcPr>
            <w:tcW w:w="8784" w:type="dxa"/>
            <w:vAlign w:val="center"/>
          </w:tcPr>
          <w:p w14:paraId="33FABAC7" w14:textId="77777777" w:rsidR="000D6825" w:rsidRPr="003D14E4" w:rsidRDefault="000D6825" w:rsidP="009942A5">
            <w:pPr>
              <w:pStyle w:val="a9"/>
              <w:widowControl/>
              <w:numPr>
                <w:ilvl w:val="0"/>
                <w:numId w:val="59"/>
              </w:numPr>
              <w:ind w:leftChars="0"/>
              <w:rPr>
                <w:rFonts w:ascii="標楷體" w:eastAsia="標楷體" w:hAnsi="標楷體" w:cs="Times New Roman"/>
                <w:b/>
                <w:szCs w:val="24"/>
              </w:rPr>
            </w:pPr>
            <w:r w:rsidRPr="003D14E4">
              <w:rPr>
                <w:rFonts w:ascii="標楷體" w:eastAsia="標楷體" w:hAnsi="標楷體" w:cs="Times New Roman"/>
                <w:b/>
                <w:szCs w:val="24"/>
              </w:rPr>
              <w:t>師資培育之大學規劃科目須依據「十二年國民基本教育課程綱要」內涵訂定。</w:t>
            </w:r>
          </w:p>
          <w:p w14:paraId="34DC45A0" w14:textId="77777777" w:rsidR="000D6825" w:rsidRPr="003D14E4" w:rsidRDefault="000D6825" w:rsidP="009942A5">
            <w:pPr>
              <w:pStyle w:val="a9"/>
              <w:widowControl/>
              <w:numPr>
                <w:ilvl w:val="0"/>
                <w:numId w:val="59"/>
              </w:numPr>
              <w:ind w:leftChars="0"/>
              <w:rPr>
                <w:rFonts w:ascii="標楷體" w:eastAsia="標楷體" w:hAnsi="標楷體" w:cs="Times New Roman"/>
                <w:b/>
                <w:szCs w:val="24"/>
              </w:rPr>
            </w:pPr>
            <w:r w:rsidRPr="003D14E4">
              <w:rPr>
                <w:rFonts w:ascii="標楷體" w:eastAsia="標楷體" w:hAnsi="標楷體" w:hint="eastAsia"/>
                <w:b/>
                <w:szCs w:val="24"/>
              </w:rPr>
              <w:t>本表要求最低應修畢總學分數12學分，應修基礎知識與方法相關課程最低學分數8學分，實務與實習課程最低學分數4學分。</w:t>
            </w:r>
          </w:p>
          <w:p w14:paraId="0167E318" w14:textId="77777777" w:rsidR="000D6825" w:rsidRPr="003D14E4" w:rsidRDefault="000D6825" w:rsidP="009942A5">
            <w:pPr>
              <w:pStyle w:val="a9"/>
              <w:widowControl/>
              <w:numPr>
                <w:ilvl w:val="0"/>
                <w:numId w:val="59"/>
              </w:numPr>
              <w:ind w:leftChars="0"/>
              <w:rPr>
                <w:rFonts w:ascii="標楷體" w:eastAsia="標楷體" w:hAnsi="標楷體" w:cs="Times New Roman"/>
                <w:b/>
                <w:szCs w:val="24"/>
              </w:rPr>
            </w:pPr>
            <w:r w:rsidRPr="003D14E4">
              <w:rPr>
                <w:rFonts w:ascii="標楷體" w:eastAsia="標楷體" w:hAnsi="標楷體" w:cs="Times New Roman"/>
                <w:b/>
                <w:szCs w:val="24"/>
              </w:rPr>
              <w:t>本需求課程與特殊教育學校（班）師資類科教育專業課程44/48學分最多</w:t>
            </w:r>
            <w:r w:rsidRPr="003D14E4">
              <w:rPr>
                <w:rFonts w:ascii="標楷體" w:eastAsia="標楷體" w:hAnsi="標楷體" w:cs="Times New Roman" w:hint="eastAsia"/>
                <w:b/>
                <w:szCs w:val="24"/>
              </w:rPr>
              <w:t>重複</w:t>
            </w:r>
            <w:proofErr w:type="gramStart"/>
            <w:r w:rsidRPr="003D14E4">
              <w:rPr>
                <w:rFonts w:ascii="標楷體" w:eastAsia="標楷體" w:hAnsi="標楷體" w:cs="Times New Roman" w:hint="eastAsia"/>
                <w:b/>
                <w:szCs w:val="24"/>
              </w:rPr>
              <w:t>採</w:t>
            </w:r>
            <w:proofErr w:type="gramEnd"/>
            <w:r w:rsidRPr="003D14E4">
              <w:rPr>
                <w:rFonts w:ascii="標楷體" w:eastAsia="標楷體" w:hAnsi="標楷體" w:cs="Times New Roman" w:hint="eastAsia"/>
                <w:b/>
                <w:szCs w:val="24"/>
              </w:rPr>
              <w:t>計</w:t>
            </w:r>
            <w:r w:rsidRPr="003D14E4">
              <w:rPr>
                <w:rFonts w:ascii="標楷體" w:eastAsia="標楷體" w:hAnsi="標楷體" w:cs="Times New Roman"/>
                <w:b/>
                <w:szCs w:val="24"/>
              </w:rPr>
              <w:t>2學分。</w:t>
            </w:r>
          </w:p>
        </w:tc>
      </w:tr>
    </w:tbl>
    <w:p w14:paraId="7F4459AB" w14:textId="77777777" w:rsidR="00BC2660" w:rsidRPr="003D14E4" w:rsidRDefault="00BC2660" w:rsidP="000D6825">
      <w:pPr>
        <w:widowControl/>
        <w:rPr>
          <w:rFonts w:ascii="Times New Roman" w:eastAsia="標楷體" w:hAnsi="Times New Roman" w:cs="Times New Roman"/>
        </w:rPr>
        <w:sectPr w:rsidR="00BC2660" w:rsidRPr="003D14E4" w:rsidSect="00BC2660">
          <w:pgSz w:w="11906" w:h="16838" w:code="9"/>
          <w:pgMar w:top="1418" w:right="1418" w:bottom="1418" w:left="1701" w:header="851" w:footer="992" w:gutter="0"/>
          <w:cols w:space="425"/>
          <w:titlePg/>
          <w:docGrid w:type="linesAndChars" w:linePitch="360"/>
        </w:sectPr>
      </w:pPr>
    </w:p>
    <w:p w14:paraId="4ADE69B7" w14:textId="77777777" w:rsidR="00CC5617" w:rsidRPr="003D14E4" w:rsidRDefault="00CC5617" w:rsidP="00CC5617">
      <w:pPr>
        <w:spacing w:afterLines="50" w:after="180" w:line="400" w:lineRule="exact"/>
        <w:outlineLvl w:val="1"/>
        <w:rPr>
          <w:rFonts w:ascii="Times New Roman" w:eastAsia="標楷體" w:hAnsi="Times New Roman" w:cs="Times New Roman"/>
          <w:b/>
          <w:kern w:val="0"/>
          <w:szCs w:val="24"/>
        </w:rPr>
      </w:pPr>
      <w:r w:rsidRPr="003D14E4">
        <w:rPr>
          <w:rFonts w:ascii="Times New Roman" w:eastAsia="標楷體" w:hAnsi="Times New Roman" w:cs="Times New Roman" w:hint="eastAsia"/>
          <w:b/>
          <w:kern w:val="0"/>
          <w:szCs w:val="24"/>
        </w:rPr>
        <w:lastRenderedPageBreak/>
        <w:t>附表</w:t>
      </w:r>
      <w:r w:rsidRPr="003D14E4">
        <w:rPr>
          <w:rFonts w:ascii="Times New Roman" w:eastAsia="標楷體" w:hAnsi="Times New Roman" w:cs="Times New Roman" w:hint="eastAsia"/>
          <w:b/>
          <w:kern w:val="0"/>
          <w:szCs w:val="24"/>
        </w:rPr>
        <w:t>4</w:t>
      </w:r>
      <w:r w:rsidRPr="003D14E4">
        <w:rPr>
          <w:rFonts w:ascii="Times New Roman" w:eastAsia="標楷體" w:hAnsi="Times New Roman" w:cs="Times New Roman" w:hint="eastAsia"/>
          <w:b/>
          <w:kern w:val="0"/>
          <w:szCs w:val="24"/>
        </w:rPr>
        <w:t>專門課程架構表</w:t>
      </w:r>
    </w:p>
    <w:p w14:paraId="518A69BF" w14:textId="77777777" w:rsidR="00CC5617" w:rsidRPr="003D14E4" w:rsidRDefault="00CC5617" w:rsidP="00CC5617">
      <w:pPr>
        <w:adjustRightInd w:val="0"/>
        <w:snapToGrid w:val="0"/>
        <w:spacing w:afterLines="50" w:after="180"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t>壹、中等學校師資職前教育共同學科各領域專長專門課程</w:t>
      </w:r>
    </w:p>
    <w:p w14:paraId="46079D2D"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t>中等學校師資職前教育專門課程</w:t>
      </w:r>
    </w:p>
    <w:p w14:paraId="2D25AA8E" w14:textId="7E1D008D"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「語文領域國語文專長」</w:t>
      </w:r>
    </w:p>
    <w:tbl>
      <w:tblPr>
        <w:tblStyle w:val="a7"/>
        <w:tblW w:w="8784" w:type="dxa"/>
        <w:tblLook w:val="04A0" w:firstRow="1" w:lastRow="0" w:firstColumn="1" w:lastColumn="0" w:noHBand="0" w:noVBand="1"/>
      </w:tblPr>
      <w:tblGrid>
        <w:gridCol w:w="2122"/>
        <w:gridCol w:w="1134"/>
        <w:gridCol w:w="1559"/>
        <w:gridCol w:w="1134"/>
        <w:gridCol w:w="992"/>
        <w:gridCol w:w="709"/>
        <w:gridCol w:w="1134"/>
      </w:tblGrid>
      <w:tr w:rsidR="003D14E4" w:rsidRPr="003D14E4" w14:paraId="54AA0AE2" w14:textId="77777777" w:rsidTr="00B97321">
        <w:tc>
          <w:tcPr>
            <w:tcW w:w="2122" w:type="dxa"/>
          </w:tcPr>
          <w:p w14:paraId="190CCFF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662" w:type="dxa"/>
            <w:gridSpan w:val="6"/>
            <w:vAlign w:val="center"/>
          </w:tcPr>
          <w:p w14:paraId="1B923FE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語文領域國語文專長</w:t>
            </w:r>
          </w:p>
        </w:tc>
      </w:tr>
      <w:tr w:rsidR="003D14E4" w:rsidRPr="003D14E4" w14:paraId="3E88993E" w14:textId="77777777" w:rsidTr="00B97321">
        <w:trPr>
          <w:trHeight w:val="297"/>
        </w:trPr>
        <w:tc>
          <w:tcPr>
            <w:tcW w:w="2122" w:type="dxa"/>
          </w:tcPr>
          <w:p w14:paraId="1A706003"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662" w:type="dxa"/>
            <w:gridSpan w:val="6"/>
            <w:vAlign w:val="center"/>
          </w:tcPr>
          <w:p w14:paraId="642019BF"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46</w:t>
            </w:r>
          </w:p>
        </w:tc>
      </w:tr>
      <w:tr w:rsidR="003D14E4" w:rsidRPr="003D14E4" w14:paraId="6F6F322C" w14:textId="77777777" w:rsidTr="00B97321">
        <w:tc>
          <w:tcPr>
            <w:tcW w:w="2122" w:type="dxa"/>
          </w:tcPr>
          <w:p w14:paraId="196BA5BC"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51C1D85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4" w:type="dxa"/>
            <w:tcBorders>
              <w:tl2br w:val="single" w:sz="4" w:space="0" w:color="auto"/>
            </w:tcBorders>
          </w:tcPr>
          <w:p w14:paraId="1495608B" w14:textId="77777777" w:rsidR="00CC5617" w:rsidRPr="003D14E4" w:rsidRDefault="00CC5617" w:rsidP="001746D5">
            <w:pPr>
              <w:snapToGrid w:val="0"/>
              <w:spacing w:line="400" w:lineRule="atLeast"/>
              <w:rPr>
                <w:rFonts w:ascii="Times New Roman" w:eastAsia="標楷體" w:hAnsi="Times New Roman" w:cs="Times New Roman"/>
                <w:szCs w:val="24"/>
              </w:rPr>
            </w:pPr>
          </w:p>
        </w:tc>
        <w:tc>
          <w:tcPr>
            <w:tcW w:w="1559" w:type="dxa"/>
          </w:tcPr>
          <w:p w14:paraId="41A56D4B" w14:textId="77777777" w:rsidR="00CC5617" w:rsidRPr="003D14E4" w:rsidRDefault="00CC5617" w:rsidP="001746D5">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Borders>
              <w:tl2br w:val="single" w:sz="4" w:space="0" w:color="auto"/>
            </w:tcBorders>
          </w:tcPr>
          <w:p w14:paraId="025EA3F3"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701" w:type="dxa"/>
            <w:gridSpan w:val="2"/>
            <w:tcBorders>
              <w:tl2br w:val="nil"/>
            </w:tcBorders>
          </w:tcPr>
          <w:p w14:paraId="03C4629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tcBorders>
              <w:tl2br w:val="single" w:sz="4" w:space="0" w:color="auto"/>
            </w:tcBorders>
          </w:tcPr>
          <w:p w14:paraId="200809DD"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285842A4" w14:textId="77777777" w:rsidTr="00B97321">
        <w:trPr>
          <w:trHeight w:val="737"/>
        </w:trPr>
        <w:tc>
          <w:tcPr>
            <w:tcW w:w="2122" w:type="dxa"/>
            <w:vAlign w:val="center"/>
          </w:tcPr>
          <w:p w14:paraId="17E4BD35"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662" w:type="dxa"/>
            <w:gridSpan w:val="6"/>
            <w:vAlign w:val="center"/>
          </w:tcPr>
          <w:p w14:paraId="3D3B55D3"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國文學系、中國文學系、中國語文學系、應用中文學系、臺灣文學系、華語文學系等</w:t>
            </w:r>
          </w:p>
        </w:tc>
      </w:tr>
      <w:tr w:rsidR="003D14E4" w:rsidRPr="003D14E4" w14:paraId="6C234110" w14:textId="77777777" w:rsidTr="001746D5">
        <w:trPr>
          <w:trHeight w:val="493"/>
        </w:trPr>
        <w:tc>
          <w:tcPr>
            <w:tcW w:w="2122" w:type="dxa"/>
            <w:vAlign w:val="center"/>
          </w:tcPr>
          <w:p w14:paraId="5D014FE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4" w:type="dxa"/>
            <w:vAlign w:val="center"/>
          </w:tcPr>
          <w:p w14:paraId="0AB5EBDF" w14:textId="77777777" w:rsidR="001746D5"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1662AE27" w14:textId="4E401016"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685" w:type="dxa"/>
            <w:gridSpan w:val="3"/>
            <w:vAlign w:val="center"/>
          </w:tcPr>
          <w:p w14:paraId="62BFDD3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7596790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vAlign w:val="center"/>
          </w:tcPr>
          <w:p w14:paraId="28ADA03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27E7368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15E7D98E" w14:textId="77777777" w:rsidTr="001746D5">
        <w:trPr>
          <w:trHeight w:val="493"/>
        </w:trPr>
        <w:tc>
          <w:tcPr>
            <w:tcW w:w="2122" w:type="dxa"/>
          </w:tcPr>
          <w:p w14:paraId="1F83FE3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語言知</w:t>
            </w:r>
            <w:proofErr w:type="gramStart"/>
            <w:r w:rsidRPr="003D14E4">
              <w:rPr>
                <w:rFonts w:ascii="Times New Roman" w:eastAsia="標楷體" w:hAnsi="Times New Roman" w:cs="Times New Roman"/>
                <w:szCs w:val="24"/>
              </w:rPr>
              <w:t>能課群</w:t>
            </w:r>
            <w:proofErr w:type="gramEnd"/>
          </w:p>
        </w:tc>
        <w:tc>
          <w:tcPr>
            <w:tcW w:w="1134" w:type="dxa"/>
          </w:tcPr>
          <w:p w14:paraId="25BC8A7B"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685" w:type="dxa"/>
            <w:gridSpan w:val="3"/>
            <w:vAlign w:val="center"/>
          </w:tcPr>
          <w:p w14:paraId="4D1945E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語言學概論、文字學、聲韻學、訓詁學、國音學、修辭學、國文文法</w:t>
            </w:r>
          </w:p>
        </w:tc>
        <w:tc>
          <w:tcPr>
            <w:tcW w:w="1843" w:type="dxa"/>
            <w:gridSpan w:val="2"/>
            <w:vAlign w:val="center"/>
          </w:tcPr>
          <w:p w14:paraId="5D9AC797" w14:textId="77777777" w:rsidR="00CC5617" w:rsidRPr="003D14E4" w:rsidRDefault="00CC5617" w:rsidP="00561A3E">
            <w:pPr>
              <w:pStyle w:val="a9"/>
              <w:spacing w:line="0" w:lineRule="atLeast"/>
              <w:ind w:leftChars="0" w:left="0"/>
              <w:rPr>
                <w:rFonts w:ascii="Times New Roman" w:eastAsia="標楷體" w:hAnsi="Times New Roman" w:cs="Times New Roman"/>
                <w:spacing w:val="-8"/>
                <w:szCs w:val="24"/>
              </w:rPr>
            </w:pPr>
          </w:p>
        </w:tc>
      </w:tr>
      <w:tr w:rsidR="003D14E4" w:rsidRPr="003D14E4" w14:paraId="3980C8C8" w14:textId="77777777" w:rsidTr="001746D5">
        <w:trPr>
          <w:trHeight w:val="493"/>
        </w:trPr>
        <w:tc>
          <w:tcPr>
            <w:tcW w:w="2122" w:type="dxa"/>
            <w:vAlign w:val="center"/>
          </w:tcPr>
          <w:p w14:paraId="7A91CD1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文學知</w:t>
            </w:r>
            <w:proofErr w:type="gramStart"/>
            <w:r w:rsidRPr="003D14E4">
              <w:rPr>
                <w:rFonts w:ascii="Times New Roman" w:eastAsia="標楷體" w:hAnsi="Times New Roman" w:cs="Times New Roman"/>
                <w:szCs w:val="24"/>
              </w:rPr>
              <w:t>能課群</w:t>
            </w:r>
            <w:proofErr w:type="gramEnd"/>
          </w:p>
        </w:tc>
        <w:tc>
          <w:tcPr>
            <w:tcW w:w="1134" w:type="dxa"/>
            <w:vAlign w:val="center"/>
          </w:tcPr>
          <w:p w14:paraId="4674CCA8"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14</w:t>
            </w:r>
          </w:p>
        </w:tc>
        <w:tc>
          <w:tcPr>
            <w:tcW w:w="3685" w:type="dxa"/>
            <w:gridSpan w:val="3"/>
            <w:vAlign w:val="center"/>
          </w:tcPr>
          <w:p w14:paraId="09DC2DF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中國文學史、臺灣文學史、文學概論、歷代文選、詩選及習作、詞選及習作、</w:t>
            </w:r>
            <w:proofErr w:type="gramStart"/>
            <w:r w:rsidRPr="003D14E4">
              <w:rPr>
                <w:rFonts w:ascii="Times New Roman" w:eastAsia="標楷體" w:hAnsi="Times New Roman" w:cs="Times New Roman"/>
              </w:rPr>
              <w:t>曲選及</w:t>
            </w:r>
            <w:proofErr w:type="gramEnd"/>
            <w:r w:rsidRPr="003D14E4">
              <w:rPr>
                <w:rFonts w:ascii="Times New Roman" w:eastAsia="標楷體" w:hAnsi="Times New Roman" w:cs="Times New Roman"/>
              </w:rPr>
              <w:t>習作、中國古典小說選讀、古典戲曲、中國文學批評史</w:t>
            </w:r>
          </w:p>
        </w:tc>
        <w:tc>
          <w:tcPr>
            <w:tcW w:w="1843" w:type="dxa"/>
            <w:gridSpan w:val="2"/>
            <w:vAlign w:val="center"/>
          </w:tcPr>
          <w:p w14:paraId="5EDC038B" w14:textId="77777777" w:rsidR="00CC5617" w:rsidRPr="003D14E4" w:rsidRDefault="00CC5617" w:rsidP="00561A3E">
            <w:pPr>
              <w:spacing w:line="0" w:lineRule="atLeast"/>
              <w:rPr>
                <w:rFonts w:ascii="Times New Roman" w:eastAsia="標楷體" w:hAnsi="Times New Roman" w:cs="Times New Roman"/>
                <w:spacing w:val="-8"/>
                <w:szCs w:val="24"/>
              </w:rPr>
            </w:pPr>
          </w:p>
        </w:tc>
      </w:tr>
      <w:tr w:rsidR="003D14E4" w:rsidRPr="003D14E4" w14:paraId="2351D352" w14:textId="77777777" w:rsidTr="001746D5">
        <w:trPr>
          <w:trHeight w:val="493"/>
        </w:trPr>
        <w:tc>
          <w:tcPr>
            <w:tcW w:w="2122" w:type="dxa"/>
            <w:vAlign w:val="center"/>
          </w:tcPr>
          <w:p w14:paraId="1CA37FF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哲學知</w:t>
            </w:r>
            <w:proofErr w:type="gramStart"/>
            <w:r w:rsidRPr="003D14E4">
              <w:rPr>
                <w:rFonts w:ascii="Times New Roman" w:eastAsia="標楷體" w:hAnsi="Times New Roman" w:cs="Times New Roman"/>
                <w:szCs w:val="24"/>
              </w:rPr>
              <w:t>能課群</w:t>
            </w:r>
            <w:proofErr w:type="gramEnd"/>
          </w:p>
        </w:tc>
        <w:tc>
          <w:tcPr>
            <w:tcW w:w="1134" w:type="dxa"/>
            <w:vAlign w:val="center"/>
          </w:tcPr>
          <w:p w14:paraId="4771025E"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685" w:type="dxa"/>
            <w:gridSpan w:val="3"/>
            <w:vAlign w:val="center"/>
          </w:tcPr>
          <w:p w14:paraId="5574AF9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形上學、理則學、倫理學、書報討論、人生哲學、哲學概論、中國思想史</w:t>
            </w:r>
          </w:p>
        </w:tc>
        <w:tc>
          <w:tcPr>
            <w:tcW w:w="1843" w:type="dxa"/>
            <w:gridSpan w:val="2"/>
            <w:vAlign w:val="center"/>
          </w:tcPr>
          <w:p w14:paraId="7881B6E1"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5E0EDB64" w14:textId="77777777" w:rsidTr="001746D5">
        <w:trPr>
          <w:trHeight w:val="493"/>
        </w:trPr>
        <w:tc>
          <w:tcPr>
            <w:tcW w:w="2122" w:type="dxa"/>
            <w:vAlign w:val="center"/>
          </w:tcPr>
          <w:p w14:paraId="1524B4C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國學知</w:t>
            </w:r>
            <w:proofErr w:type="gramStart"/>
            <w:r w:rsidRPr="003D14E4">
              <w:rPr>
                <w:rFonts w:ascii="Times New Roman" w:eastAsia="標楷體" w:hAnsi="Times New Roman" w:cs="Times New Roman"/>
                <w:szCs w:val="24"/>
              </w:rPr>
              <w:t>能課群</w:t>
            </w:r>
            <w:proofErr w:type="gramEnd"/>
          </w:p>
        </w:tc>
        <w:tc>
          <w:tcPr>
            <w:tcW w:w="1134" w:type="dxa"/>
            <w:vAlign w:val="center"/>
          </w:tcPr>
          <w:p w14:paraId="3C36F9ED"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685" w:type="dxa"/>
            <w:gridSpan w:val="3"/>
            <w:vAlign w:val="center"/>
          </w:tcPr>
          <w:p w14:paraId="241EBA3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國學導讀、國學概論、四書、史記、文獻學概論</w:t>
            </w:r>
          </w:p>
        </w:tc>
        <w:tc>
          <w:tcPr>
            <w:tcW w:w="1843" w:type="dxa"/>
            <w:gridSpan w:val="2"/>
          </w:tcPr>
          <w:p w14:paraId="49DA7D89"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67A10C5C" w14:textId="77777777" w:rsidTr="001746D5">
        <w:trPr>
          <w:trHeight w:val="493"/>
        </w:trPr>
        <w:tc>
          <w:tcPr>
            <w:tcW w:w="2122" w:type="dxa"/>
            <w:vAlign w:val="center"/>
          </w:tcPr>
          <w:p w14:paraId="7B03775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語文應用、創作、傳播與相關教學知</w:t>
            </w:r>
            <w:proofErr w:type="gramStart"/>
            <w:r w:rsidRPr="003D14E4">
              <w:rPr>
                <w:rFonts w:ascii="Times New Roman" w:eastAsia="標楷體" w:hAnsi="Times New Roman" w:cs="Times New Roman"/>
                <w:szCs w:val="24"/>
              </w:rPr>
              <w:t>能課群</w:t>
            </w:r>
            <w:proofErr w:type="gramEnd"/>
          </w:p>
        </w:tc>
        <w:tc>
          <w:tcPr>
            <w:tcW w:w="1134" w:type="dxa"/>
            <w:vAlign w:val="center"/>
          </w:tcPr>
          <w:p w14:paraId="4F0774DE"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685" w:type="dxa"/>
            <w:gridSpan w:val="3"/>
            <w:vAlign w:val="center"/>
          </w:tcPr>
          <w:p w14:paraId="6C1B3E2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應用文、新聞採訪與寫作、創作與媒體運用、企劃書撰寫、文案設計與撰寫、論文寫作、多媒體資料處理、廣播節目製作與實習、口語表達與演練、演說與辯論、書法</w:t>
            </w:r>
          </w:p>
        </w:tc>
        <w:tc>
          <w:tcPr>
            <w:tcW w:w="1843" w:type="dxa"/>
            <w:gridSpan w:val="2"/>
          </w:tcPr>
          <w:p w14:paraId="6C2BCE95"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6A44DE7D" w14:textId="77777777" w:rsidTr="001746D5">
        <w:trPr>
          <w:trHeight w:val="493"/>
        </w:trPr>
        <w:tc>
          <w:tcPr>
            <w:tcW w:w="2122" w:type="dxa"/>
            <w:vAlign w:val="center"/>
          </w:tcPr>
          <w:p w14:paraId="2864045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國語文教學評量、教材教法知</w:t>
            </w:r>
            <w:proofErr w:type="gramStart"/>
            <w:r w:rsidRPr="003D14E4">
              <w:rPr>
                <w:rFonts w:ascii="Times New Roman" w:eastAsia="標楷體" w:hAnsi="Times New Roman" w:cs="Times New Roman"/>
                <w:szCs w:val="24"/>
              </w:rPr>
              <w:t>能課群</w:t>
            </w:r>
            <w:proofErr w:type="gramEnd"/>
          </w:p>
        </w:tc>
        <w:tc>
          <w:tcPr>
            <w:tcW w:w="1134" w:type="dxa"/>
            <w:vAlign w:val="center"/>
          </w:tcPr>
          <w:p w14:paraId="2007F638"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685" w:type="dxa"/>
            <w:gridSpan w:val="3"/>
            <w:vAlign w:val="center"/>
          </w:tcPr>
          <w:p w14:paraId="6C7D900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課程發展與設計、寫作教學、國文教科書編撰</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國文學習評量、閱讀理解與評量、教學媒體運用與評量</w:t>
            </w:r>
          </w:p>
        </w:tc>
        <w:tc>
          <w:tcPr>
            <w:tcW w:w="1843" w:type="dxa"/>
            <w:gridSpan w:val="2"/>
          </w:tcPr>
          <w:p w14:paraId="280BDDB3"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104B7A9D" w14:textId="77777777" w:rsidTr="001746D5">
        <w:trPr>
          <w:trHeight w:val="493"/>
        </w:trPr>
        <w:tc>
          <w:tcPr>
            <w:tcW w:w="2122" w:type="dxa"/>
            <w:vAlign w:val="center"/>
          </w:tcPr>
          <w:p w14:paraId="6F183FA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跨領域國語文教學、評量運用知</w:t>
            </w:r>
            <w:proofErr w:type="gramStart"/>
            <w:r w:rsidRPr="003D14E4">
              <w:rPr>
                <w:rFonts w:ascii="Times New Roman" w:eastAsia="標楷體" w:hAnsi="Times New Roman" w:cs="Times New Roman"/>
                <w:szCs w:val="24"/>
              </w:rPr>
              <w:lastRenderedPageBreak/>
              <w:t>能課群</w:t>
            </w:r>
            <w:proofErr w:type="gramEnd"/>
          </w:p>
        </w:tc>
        <w:tc>
          <w:tcPr>
            <w:tcW w:w="1134" w:type="dxa"/>
            <w:vAlign w:val="center"/>
          </w:tcPr>
          <w:p w14:paraId="104F704B"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0</w:t>
            </w:r>
          </w:p>
        </w:tc>
        <w:tc>
          <w:tcPr>
            <w:tcW w:w="3685" w:type="dxa"/>
            <w:gridSpan w:val="3"/>
            <w:vAlign w:val="center"/>
          </w:tcPr>
          <w:p w14:paraId="5293B9BF"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科普寫作指導、文獻管理與應用、生命禮俗、文化創意與應用、創意</w:t>
            </w:r>
            <w:r w:rsidRPr="003D14E4">
              <w:rPr>
                <w:rFonts w:ascii="Times New Roman" w:eastAsia="標楷體" w:hAnsi="Times New Roman" w:cs="Times New Roman"/>
                <w:szCs w:val="24"/>
              </w:rPr>
              <w:lastRenderedPageBreak/>
              <w:t>漢學產業概論</w:t>
            </w:r>
          </w:p>
        </w:tc>
        <w:tc>
          <w:tcPr>
            <w:tcW w:w="1843" w:type="dxa"/>
            <w:gridSpan w:val="2"/>
          </w:tcPr>
          <w:p w14:paraId="0849BFB0"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61FDF1FA" w14:textId="77777777" w:rsidTr="00B97321">
        <w:tc>
          <w:tcPr>
            <w:tcW w:w="8784" w:type="dxa"/>
            <w:gridSpan w:val="7"/>
          </w:tcPr>
          <w:p w14:paraId="3AAB8AF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D03C13E" w14:textId="77777777" w:rsidTr="00B97321">
        <w:trPr>
          <w:trHeight w:val="841"/>
        </w:trPr>
        <w:tc>
          <w:tcPr>
            <w:tcW w:w="8784" w:type="dxa"/>
            <w:gridSpan w:val="7"/>
          </w:tcPr>
          <w:p w14:paraId="6638E706" w14:textId="77777777" w:rsidR="00CC5617" w:rsidRPr="003D14E4" w:rsidRDefault="00CC5617" w:rsidP="00CC5617">
            <w:pPr>
              <w:pStyle w:val="a9"/>
              <w:numPr>
                <w:ilvl w:val="0"/>
                <w:numId w:val="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3003BDE7" w14:textId="77777777" w:rsidR="00CC5617" w:rsidRPr="003D14E4" w:rsidRDefault="00CC5617" w:rsidP="00CC5617">
            <w:pPr>
              <w:pStyle w:val="a9"/>
              <w:numPr>
                <w:ilvl w:val="0"/>
                <w:numId w:val="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本表要求應修畢最低總學分數</w:t>
            </w:r>
            <w:r w:rsidRPr="003D14E4">
              <w:rPr>
                <w:rFonts w:ascii="Times New Roman" w:eastAsia="標楷體" w:hAnsi="Times New Roman" w:cs="Times New Roman"/>
                <w:szCs w:val="24"/>
              </w:rPr>
              <w:t>46</w:t>
            </w:r>
            <w:r w:rsidRPr="003D14E4">
              <w:rPr>
                <w:rFonts w:ascii="Times New Roman" w:eastAsia="標楷體" w:hAnsi="Times New Roman" w:cs="Times New Roman"/>
                <w:szCs w:val="24"/>
              </w:rPr>
              <w:t>學分（含），主修專長課程之最低</w:t>
            </w:r>
            <w:proofErr w:type="gramStart"/>
            <w:r w:rsidRPr="003D14E4">
              <w:rPr>
                <w:rFonts w:ascii="Times New Roman" w:eastAsia="標楷體" w:hAnsi="Times New Roman" w:cs="Times New Roman"/>
                <w:szCs w:val="24"/>
              </w:rPr>
              <w:t>學分數請依照</w:t>
            </w:r>
            <w:proofErr w:type="gramEnd"/>
            <w:r w:rsidRPr="003D14E4">
              <w:rPr>
                <w:rFonts w:ascii="Times New Roman" w:eastAsia="標楷體" w:hAnsi="Times New Roman" w:cs="Times New Roman"/>
                <w:szCs w:val="24"/>
              </w:rPr>
              <w:t>各課程類別最低學分數規定進行規劃。</w:t>
            </w:r>
          </w:p>
          <w:p w14:paraId="1A990FE7" w14:textId="77777777" w:rsidR="00CC5617" w:rsidRPr="003D14E4" w:rsidRDefault="00CC5617" w:rsidP="00CC5617">
            <w:pPr>
              <w:pStyle w:val="a9"/>
              <w:numPr>
                <w:ilvl w:val="0"/>
                <w:numId w:val="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【國語文教學評量、教材教法知能課群】、【跨領域國語文教學、評量運用知能課群】係屬課程教學與評量，於教育專業課程已有相關學分規定，各校若為強化專長教學知能得另規範增列。</w:t>
            </w:r>
          </w:p>
        </w:tc>
      </w:tr>
    </w:tbl>
    <w:p w14:paraId="14196DCC"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2E95F1C5"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968D10E"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5528F2A8"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「語文領域英語文專長」</w:t>
      </w:r>
    </w:p>
    <w:tbl>
      <w:tblPr>
        <w:tblStyle w:val="a7"/>
        <w:tblW w:w="8784" w:type="dxa"/>
        <w:tblLook w:val="04A0" w:firstRow="1" w:lastRow="0" w:firstColumn="1" w:lastColumn="0" w:noHBand="0" w:noVBand="1"/>
      </w:tblPr>
      <w:tblGrid>
        <w:gridCol w:w="2033"/>
        <w:gridCol w:w="1223"/>
        <w:gridCol w:w="1559"/>
        <w:gridCol w:w="1008"/>
        <w:gridCol w:w="1118"/>
        <w:gridCol w:w="567"/>
        <w:gridCol w:w="1276"/>
      </w:tblGrid>
      <w:tr w:rsidR="003D14E4" w:rsidRPr="003D14E4" w14:paraId="53C815EB" w14:textId="77777777" w:rsidTr="001746D5">
        <w:tc>
          <w:tcPr>
            <w:tcW w:w="2033" w:type="dxa"/>
          </w:tcPr>
          <w:p w14:paraId="1EF1F87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751" w:type="dxa"/>
            <w:gridSpan w:val="6"/>
            <w:vAlign w:val="center"/>
          </w:tcPr>
          <w:p w14:paraId="43D4BF9F"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語文領域英語文專長</w:t>
            </w:r>
          </w:p>
        </w:tc>
      </w:tr>
      <w:tr w:rsidR="003D14E4" w:rsidRPr="003D14E4" w14:paraId="17261D02" w14:textId="77777777" w:rsidTr="001746D5">
        <w:trPr>
          <w:trHeight w:val="297"/>
        </w:trPr>
        <w:tc>
          <w:tcPr>
            <w:tcW w:w="2033" w:type="dxa"/>
          </w:tcPr>
          <w:p w14:paraId="3DFDCC6F"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751" w:type="dxa"/>
            <w:gridSpan w:val="6"/>
            <w:vAlign w:val="center"/>
          </w:tcPr>
          <w:p w14:paraId="4C98A60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40</w:t>
            </w:r>
          </w:p>
        </w:tc>
      </w:tr>
      <w:tr w:rsidR="003D14E4" w:rsidRPr="003D14E4" w14:paraId="1C1E5523" w14:textId="77777777" w:rsidTr="001746D5">
        <w:trPr>
          <w:trHeight w:val="890"/>
        </w:trPr>
        <w:tc>
          <w:tcPr>
            <w:tcW w:w="2033" w:type="dxa"/>
            <w:vAlign w:val="center"/>
          </w:tcPr>
          <w:p w14:paraId="2C338DA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50CCF9E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23" w:type="dxa"/>
            <w:tcBorders>
              <w:tl2br w:val="single" w:sz="4" w:space="0" w:color="auto"/>
              <w:tr2bl w:val="nil"/>
            </w:tcBorders>
          </w:tcPr>
          <w:p w14:paraId="629D1240"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559" w:type="dxa"/>
            <w:vAlign w:val="center"/>
          </w:tcPr>
          <w:p w14:paraId="3ED2059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008" w:type="dxa"/>
            <w:tcBorders>
              <w:tl2br w:val="single" w:sz="4" w:space="0" w:color="auto"/>
            </w:tcBorders>
            <w:vAlign w:val="center"/>
          </w:tcPr>
          <w:p w14:paraId="1A2CE0ED"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685" w:type="dxa"/>
            <w:gridSpan w:val="2"/>
            <w:vAlign w:val="center"/>
          </w:tcPr>
          <w:p w14:paraId="46BD95A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276" w:type="dxa"/>
            <w:tcBorders>
              <w:tl2br w:val="single" w:sz="4" w:space="0" w:color="auto"/>
            </w:tcBorders>
          </w:tcPr>
          <w:p w14:paraId="7221F76F"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02FEDA6C" w14:textId="77777777" w:rsidTr="001746D5">
        <w:trPr>
          <w:trHeight w:val="850"/>
        </w:trPr>
        <w:tc>
          <w:tcPr>
            <w:tcW w:w="2033" w:type="dxa"/>
            <w:shd w:val="clear" w:color="auto" w:fill="auto"/>
            <w:vAlign w:val="center"/>
          </w:tcPr>
          <w:p w14:paraId="52B4E44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751" w:type="dxa"/>
            <w:gridSpan w:val="6"/>
            <w:shd w:val="clear" w:color="auto" w:fill="auto"/>
            <w:vAlign w:val="center"/>
          </w:tcPr>
          <w:p w14:paraId="00A632FE"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英語系</w:t>
            </w:r>
            <w:r w:rsidRPr="003D14E4">
              <w:rPr>
                <w:rFonts w:ascii="Times New Roman" w:eastAsia="標楷體" w:hAnsi="Times New Roman" w:cs="Times New Roman" w:hint="eastAsia"/>
                <w:szCs w:val="24"/>
              </w:rPr>
              <w:t>所</w:t>
            </w:r>
            <w:r w:rsidRPr="003D14E4">
              <w:rPr>
                <w:rFonts w:ascii="Times New Roman" w:eastAsia="標楷體" w:hAnsi="Times New Roman" w:cs="Times New Roman"/>
                <w:szCs w:val="24"/>
              </w:rPr>
              <w:t>、英文系</w:t>
            </w:r>
            <w:r w:rsidRPr="003D14E4">
              <w:rPr>
                <w:rFonts w:ascii="Times New Roman" w:eastAsia="標楷體" w:hAnsi="Times New Roman" w:cs="Times New Roman" w:hint="eastAsia"/>
                <w:szCs w:val="24"/>
              </w:rPr>
              <w:t>所</w:t>
            </w:r>
            <w:r w:rsidRPr="003D14E4">
              <w:rPr>
                <w:rFonts w:ascii="Times New Roman" w:eastAsia="標楷體" w:hAnsi="Times New Roman" w:cs="Times New Roman"/>
                <w:szCs w:val="24"/>
              </w:rPr>
              <w:t>、英國語文學系</w:t>
            </w:r>
            <w:r w:rsidRPr="003D14E4">
              <w:rPr>
                <w:rFonts w:ascii="Times New Roman" w:eastAsia="標楷體" w:hAnsi="Times New Roman" w:cs="Times New Roman" w:hint="eastAsia"/>
                <w:szCs w:val="24"/>
              </w:rPr>
              <w:t>所</w:t>
            </w:r>
            <w:r w:rsidRPr="003D14E4">
              <w:rPr>
                <w:rFonts w:ascii="Times New Roman" w:eastAsia="標楷體" w:hAnsi="Times New Roman" w:cs="Times New Roman"/>
                <w:szCs w:val="24"/>
              </w:rPr>
              <w:t>、英語教學系</w:t>
            </w:r>
            <w:r w:rsidRPr="003D14E4">
              <w:rPr>
                <w:rFonts w:ascii="Times New Roman" w:eastAsia="標楷體" w:hAnsi="Times New Roman" w:cs="Times New Roman" w:hint="eastAsia"/>
                <w:szCs w:val="24"/>
              </w:rPr>
              <w:t>所</w:t>
            </w:r>
            <w:r w:rsidRPr="003D14E4">
              <w:rPr>
                <w:rFonts w:ascii="Times New Roman" w:eastAsia="標楷體" w:hAnsi="Times New Roman" w:cs="Times New Roman"/>
                <w:szCs w:val="24"/>
              </w:rPr>
              <w:t>、外文系</w:t>
            </w:r>
            <w:r w:rsidRPr="003D14E4">
              <w:rPr>
                <w:rFonts w:ascii="Times New Roman" w:eastAsia="標楷體" w:hAnsi="Times New Roman" w:cs="Times New Roman" w:hint="eastAsia"/>
                <w:szCs w:val="24"/>
              </w:rPr>
              <w:t>所</w:t>
            </w:r>
            <w:r w:rsidRPr="003D14E4">
              <w:rPr>
                <w:rFonts w:ascii="Times New Roman" w:eastAsia="標楷體" w:hAnsi="Times New Roman" w:cs="Times New Roman"/>
                <w:szCs w:val="24"/>
              </w:rPr>
              <w:t>、外國語文學系</w:t>
            </w:r>
            <w:r w:rsidRPr="003D14E4">
              <w:rPr>
                <w:rFonts w:ascii="Times New Roman" w:eastAsia="標楷體" w:hAnsi="Times New Roman" w:cs="Times New Roman" w:hint="eastAsia"/>
                <w:szCs w:val="24"/>
              </w:rPr>
              <w:t>所</w:t>
            </w:r>
            <w:r w:rsidRPr="003D14E4">
              <w:rPr>
                <w:rFonts w:ascii="Times New Roman" w:eastAsia="標楷體" w:hAnsi="Times New Roman" w:cs="Times New Roman"/>
                <w:szCs w:val="24"/>
              </w:rPr>
              <w:t>、應用英語</w:t>
            </w:r>
            <w:r w:rsidRPr="003D14E4">
              <w:rPr>
                <w:rFonts w:ascii="Times New Roman" w:eastAsia="標楷體" w:hAnsi="Times New Roman" w:cs="Times New Roman" w:hint="eastAsia"/>
                <w:szCs w:val="24"/>
              </w:rPr>
              <w:t>學</w:t>
            </w:r>
            <w:r w:rsidRPr="003D14E4">
              <w:rPr>
                <w:rFonts w:ascii="Times New Roman" w:eastAsia="標楷體" w:hAnsi="Times New Roman" w:cs="Times New Roman"/>
                <w:szCs w:val="24"/>
              </w:rPr>
              <w:t>系所、應用外語系所（英文組）、英美語文（文化）學所等</w:t>
            </w:r>
          </w:p>
        </w:tc>
      </w:tr>
      <w:tr w:rsidR="003D14E4" w:rsidRPr="003D14E4" w14:paraId="454510BF" w14:textId="77777777" w:rsidTr="001746D5">
        <w:tc>
          <w:tcPr>
            <w:tcW w:w="2033" w:type="dxa"/>
            <w:shd w:val="clear" w:color="auto" w:fill="auto"/>
            <w:vAlign w:val="center"/>
          </w:tcPr>
          <w:p w14:paraId="060E11C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23" w:type="dxa"/>
            <w:shd w:val="clear" w:color="auto" w:fill="auto"/>
            <w:vAlign w:val="center"/>
          </w:tcPr>
          <w:p w14:paraId="0447B6E5" w14:textId="77777777" w:rsidR="001746D5"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64CD4C54" w14:textId="6DD0F4AE"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685" w:type="dxa"/>
            <w:gridSpan w:val="3"/>
            <w:shd w:val="clear" w:color="auto" w:fill="auto"/>
            <w:vAlign w:val="center"/>
          </w:tcPr>
          <w:p w14:paraId="32F6313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29C9FD2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vAlign w:val="center"/>
          </w:tcPr>
          <w:p w14:paraId="45012DD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594849D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20B3357B" w14:textId="77777777" w:rsidTr="001746D5">
        <w:trPr>
          <w:trHeight w:val="561"/>
        </w:trPr>
        <w:tc>
          <w:tcPr>
            <w:tcW w:w="2033" w:type="dxa"/>
            <w:vMerge w:val="restart"/>
            <w:vAlign w:val="center"/>
          </w:tcPr>
          <w:p w14:paraId="05A05B3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英語文溝通能力</w:t>
            </w:r>
          </w:p>
        </w:tc>
        <w:tc>
          <w:tcPr>
            <w:tcW w:w="1223" w:type="dxa"/>
            <w:vMerge w:val="restart"/>
            <w:vAlign w:val="center"/>
          </w:tcPr>
          <w:p w14:paraId="73D7E8B3"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12</w:t>
            </w:r>
          </w:p>
        </w:tc>
        <w:tc>
          <w:tcPr>
            <w:tcW w:w="3685" w:type="dxa"/>
            <w:gridSpan w:val="3"/>
            <w:vAlign w:val="center"/>
          </w:tcPr>
          <w:p w14:paraId="3D07232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英語聽講、中級英語聽講、高級英語聽講、聽講練習、英語聽力、英語視聽訓練、英語語言練習、英語聽講實習、英語聽講訓練、世界英語聽講練習、口語與聽力訓練</w:t>
            </w:r>
          </w:p>
        </w:tc>
        <w:tc>
          <w:tcPr>
            <w:tcW w:w="1843" w:type="dxa"/>
            <w:gridSpan w:val="2"/>
            <w:vAlign w:val="center"/>
          </w:tcPr>
          <w:p w14:paraId="55DD2A7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CFEF840" w14:textId="77777777" w:rsidTr="001746D5">
        <w:trPr>
          <w:trHeight w:val="561"/>
        </w:trPr>
        <w:tc>
          <w:tcPr>
            <w:tcW w:w="2033" w:type="dxa"/>
            <w:vMerge/>
          </w:tcPr>
          <w:p w14:paraId="16177B24"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23" w:type="dxa"/>
            <w:vMerge/>
          </w:tcPr>
          <w:p w14:paraId="1DDBC42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685" w:type="dxa"/>
            <w:gridSpan w:val="3"/>
            <w:vAlign w:val="center"/>
          </w:tcPr>
          <w:p w14:paraId="13020A1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英語發音、英語發音練習、英語發音訓練、英語聽力與發音</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英語會話、</w:t>
            </w:r>
            <w:proofErr w:type="gramStart"/>
            <w:r w:rsidRPr="003D14E4">
              <w:rPr>
                <w:rFonts w:ascii="Times New Roman" w:eastAsia="標楷體" w:hAnsi="Times New Roman" w:cs="Times New Roman"/>
                <w:szCs w:val="24"/>
              </w:rPr>
              <w:t>語型練習</w:t>
            </w:r>
            <w:proofErr w:type="gramEnd"/>
            <w:r w:rsidRPr="003D14E4">
              <w:rPr>
                <w:rFonts w:ascii="Times New Roman" w:eastAsia="標楷體" w:hAnsi="Times New Roman" w:cs="Times New Roman"/>
                <w:szCs w:val="24"/>
              </w:rPr>
              <w:t>英語口語訓練、英語口語表達</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英語演講、英語演說、國際會議與英文簡報</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討論與辯論、演說與辯論、英語辯論</w:t>
            </w:r>
          </w:p>
        </w:tc>
        <w:tc>
          <w:tcPr>
            <w:tcW w:w="1843" w:type="dxa"/>
            <w:gridSpan w:val="2"/>
            <w:vAlign w:val="center"/>
          </w:tcPr>
          <w:p w14:paraId="5049744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FACAFD3" w14:textId="77777777" w:rsidTr="001746D5">
        <w:trPr>
          <w:trHeight w:val="561"/>
        </w:trPr>
        <w:tc>
          <w:tcPr>
            <w:tcW w:w="2033" w:type="dxa"/>
            <w:vMerge/>
          </w:tcPr>
          <w:p w14:paraId="4C86800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23" w:type="dxa"/>
            <w:vMerge/>
          </w:tcPr>
          <w:p w14:paraId="5EEA38AD"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685" w:type="dxa"/>
            <w:gridSpan w:val="3"/>
            <w:vAlign w:val="center"/>
          </w:tcPr>
          <w:p w14:paraId="5A8D1E2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英文寫作、中級寫作、高級寫作、寫作指導、英文作文、寫作練習、學術英文寫作、英文段落寫作、英文報告寫作、中英翻譯、翻譯及習作、翻譯專題</w:t>
            </w:r>
          </w:p>
        </w:tc>
        <w:tc>
          <w:tcPr>
            <w:tcW w:w="1843" w:type="dxa"/>
            <w:gridSpan w:val="2"/>
            <w:vAlign w:val="center"/>
          </w:tcPr>
          <w:p w14:paraId="72CAF88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F1C4652" w14:textId="77777777" w:rsidTr="001746D5">
        <w:trPr>
          <w:trHeight w:val="561"/>
        </w:trPr>
        <w:tc>
          <w:tcPr>
            <w:tcW w:w="2033" w:type="dxa"/>
            <w:vMerge/>
          </w:tcPr>
          <w:p w14:paraId="4EE223C4"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23" w:type="dxa"/>
            <w:vMerge/>
          </w:tcPr>
          <w:p w14:paraId="5483089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685" w:type="dxa"/>
            <w:gridSpan w:val="3"/>
            <w:vAlign w:val="center"/>
          </w:tcPr>
          <w:p w14:paraId="41EE7D4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英</w:t>
            </w:r>
            <w:r w:rsidRPr="003D14E4">
              <w:rPr>
                <w:rFonts w:ascii="Times New Roman" w:eastAsia="標楷體" w:hAnsi="Times New Roman" w:cs="Times New Roman"/>
                <w:szCs w:val="24"/>
              </w:rPr>
              <w:t>文閱讀、閱讀指導</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文法與修辭、英文修辭學、文法練習</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基礎英語口譯、進階英語口譯、口譯、逐步口譯、同步口譯、同步翻譯、口譯</w:t>
            </w:r>
            <w:proofErr w:type="gramStart"/>
            <w:r w:rsidRPr="003D14E4">
              <w:rPr>
                <w:rFonts w:ascii="Times New Roman" w:eastAsia="標楷體" w:hAnsi="Times New Roman" w:cs="Times New Roman"/>
                <w:szCs w:val="24"/>
              </w:rPr>
              <w:t>與視譯</w:t>
            </w:r>
            <w:proofErr w:type="gramEnd"/>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應用英文、旅遊觀光英語、實用英文、觀光英文、新聞英語、網路英文、科技英文</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職場英語文、財經英文與翻譯、商用英文、旅遊業英語、新聞職場英語文、導</w:t>
            </w:r>
            <w:proofErr w:type="gramStart"/>
            <w:r w:rsidRPr="003D14E4">
              <w:rPr>
                <w:rFonts w:ascii="Times New Roman" w:eastAsia="標楷體" w:hAnsi="Times New Roman" w:cs="Times New Roman"/>
                <w:szCs w:val="24"/>
              </w:rPr>
              <w:t>覽</w:t>
            </w:r>
            <w:proofErr w:type="gramEnd"/>
            <w:r w:rsidRPr="003D14E4">
              <w:rPr>
                <w:rFonts w:ascii="Times New Roman" w:eastAsia="標楷體" w:hAnsi="Times New Roman" w:cs="Times New Roman"/>
                <w:szCs w:val="24"/>
              </w:rPr>
              <w:t>解說英文、電子商務英</w:t>
            </w:r>
            <w:r w:rsidRPr="003D14E4">
              <w:rPr>
                <w:rFonts w:ascii="Times New Roman" w:eastAsia="標楷體" w:hAnsi="Times New Roman" w:cs="Times New Roman"/>
                <w:szCs w:val="24"/>
              </w:rPr>
              <w:lastRenderedPageBreak/>
              <w:t>文、英文</w:t>
            </w:r>
            <w:proofErr w:type="gramStart"/>
            <w:r w:rsidRPr="003D14E4">
              <w:rPr>
                <w:rFonts w:ascii="Times New Roman" w:eastAsia="標楷體" w:hAnsi="Times New Roman" w:cs="Times New Roman"/>
                <w:szCs w:val="24"/>
              </w:rPr>
              <w:t>文</w:t>
            </w:r>
            <w:proofErr w:type="gramEnd"/>
            <w:r w:rsidRPr="003D14E4">
              <w:rPr>
                <w:rFonts w:ascii="Times New Roman" w:eastAsia="標楷體" w:hAnsi="Times New Roman" w:cs="Times New Roman"/>
                <w:szCs w:val="24"/>
              </w:rPr>
              <w:t>案寫作、法政外交英文、經貿英文、會展英文</w:t>
            </w:r>
          </w:p>
        </w:tc>
        <w:tc>
          <w:tcPr>
            <w:tcW w:w="1843" w:type="dxa"/>
            <w:gridSpan w:val="2"/>
            <w:vAlign w:val="center"/>
          </w:tcPr>
          <w:p w14:paraId="7547D0A5"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EC950FB" w14:textId="77777777" w:rsidTr="001746D5">
        <w:tc>
          <w:tcPr>
            <w:tcW w:w="2033" w:type="dxa"/>
            <w:vMerge w:val="restart"/>
            <w:vAlign w:val="center"/>
          </w:tcPr>
          <w:p w14:paraId="5AC2A5B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語言學</w:t>
            </w:r>
          </w:p>
        </w:tc>
        <w:tc>
          <w:tcPr>
            <w:tcW w:w="1223" w:type="dxa"/>
            <w:vMerge w:val="restart"/>
            <w:vAlign w:val="center"/>
          </w:tcPr>
          <w:p w14:paraId="785BFC7F"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10</w:t>
            </w:r>
          </w:p>
        </w:tc>
        <w:tc>
          <w:tcPr>
            <w:tcW w:w="3685" w:type="dxa"/>
            <w:gridSpan w:val="3"/>
            <w:vAlign w:val="center"/>
          </w:tcPr>
          <w:p w14:paraId="7BF29BF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英語語言學概論、語言學概論</w:t>
            </w:r>
          </w:p>
        </w:tc>
        <w:tc>
          <w:tcPr>
            <w:tcW w:w="1843" w:type="dxa"/>
            <w:gridSpan w:val="2"/>
            <w:vAlign w:val="center"/>
          </w:tcPr>
          <w:p w14:paraId="2556D22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52A7399" w14:textId="77777777" w:rsidTr="001746D5">
        <w:tc>
          <w:tcPr>
            <w:tcW w:w="2033" w:type="dxa"/>
            <w:vMerge/>
            <w:vAlign w:val="center"/>
          </w:tcPr>
          <w:p w14:paraId="5C3457B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23" w:type="dxa"/>
            <w:vMerge/>
            <w:vAlign w:val="center"/>
          </w:tcPr>
          <w:p w14:paraId="5F16F474"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685" w:type="dxa"/>
            <w:gridSpan w:val="3"/>
            <w:vAlign w:val="center"/>
          </w:tcPr>
          <w:p w14:paraId="0EACFD9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句法學導論、英語句法學、造句法、句法學導論、英語語法結構、語法學（導論）</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言談分析導論、言談分析、對比語言學、中英語言對比分析、語言分析、語言分析導論、</w:t>
            </w:r>
            <w:proofErr w:type="gramStart"/>
            <w:r w:rsidRPr="003D14E4">
              <w:rPr>
                <w:rFonts w:ascii="Times New Roman" w:eastAsia="標楷體" w:hAnsi="Times New Roman" w:cs="Times New Roman"/>
                <w:szCs w:val="24"/>
              </w:rPr>
              <w:t>語用分析</w:t>
            </w:r>
            <w:proofErr w:type="gramEnd"/>
            <w:r w:rsidRPr="003D14E4">
              <w:rPr>
                <w:rFonts w:ascii="Times New Roman" w:eastAsia="標楷體" w:hAnsi="Times New Roman" w:cs="Times New Roman"/>
                <w:szCs w:val="24"/>
              </w:rPr>
              <w:t>、對話分析、會話分析</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英語語言史、語言發展史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語言與文化、語言與性別、語言與文化概論、語言與歷史地理、世界英語與文化</w:t>
            </w:r>
          </w:p>
          <w:p w14:paraId="1D88DEC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社會語言學、語言與社會</w:t>
            </w:r>
            <w:r w:rsidRPr="003D14E4">
              <w:rPr>
                <w:rFonts w:ascii="Times New Roman" w:eastAsia="標楷體" w:hAnsi="Times New Roman" w:cs="Times New Roman" w:hint="eastAsia"/>
                <w:szCs w:val="24"/>
              </w:rPr>
              <w:t>、</w:t>
            </w:r>
            <w:proofErr w:type="gramStart"/>
            <w:r w:rsidRPr="003D14E4">
              <w:rPr>
                <w:rFonts w:ascii="Times New Roman" w:eastAsia="標楷體" w:hAnsi="Times New Roman" w:cs="Times New Roman"/>
                <w:szCs w:val="24"/>
              </w:rPr>
              <w:t>語用學</w:t>
            </w:r>
            <w:proofErr w:type="gramEnd"/>
            <w:r w:rsidRPr="003D14E4">
              <w:rPr>
                <w:rFonts w:ascii="Times New Roman" w:eastAsia="標楷體" w:hAnsi="Times New Roman" w:cs="Times New Roman"/>
                <w:szCs w:val="24"/>
              </w:rPr>
              <w:t>、</w:t>
            </w:r>
            <w:proofErr w:type="gramStart"/>
            <w:r w:rsidRPr="003D14E4">
              <w:rPr>
                <w:rFonts w:ascii="Times New Roman" w:eastAsia="標楷體" w:hAnsi="Times New Roman" w:cs="Times New Roman"/>
                <w:szCs w:val="24"/>
              </w:rPr>
              <w:t>語用學</w:t>
            </w:r>
            <w:proofErr w:type="gramEnd"/>
            <w:r w:rsidRPr="003D14E4">
              <w:rPr>
                <w:rFonts w:ascii="Times New Roman" w:eastAsia="標楷體" w:hAnsi="Times New Roman" w:cs="Times New Roman"/>
                <w:szCs w:val="24"/>
              </w:rPr>
              <w:t>研究</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心理語言學、語言與認知</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語料庫語言學、語料分析</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英語語音學、研究方法、音韻學、語意學、篇章語法與英語教學</w:t>
            </w:r>
          </w:p>
        </w:tc>
        <w:tc>
          <w:tcPr>
            <w:tcW w:w="1843" w:type="dxa"/>
            <w:gridSpan w:val="2"/>
            <w:vAlign w:val="center"/>
          </w:tcPr>
          <w:p w14:paraId="26D71AC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058FB6C" w14:textId="77777777" w:rsidTr="001746D5">
        <w:trPr>
          <w:trHeight w:val="994"/>
        </w:trPr>
        <w:tc>
          <w:tcPr>
            <w:tcW w:w="2033" w:type="dxa"/>
            <w:vMerge w:val="restart"/>
            <w:vAlign w:val="center"/>
          </w:tcPr>
          <w:p w14:paraId="68A1765E"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文學</w:t>
            </w:r>
          </w:p>
        </w:tc>
        <w:tc>
          <w:tcPr>
            <w:tcW w:w="1223" w:type="dxa"/>
            <w:vMerge w:val="restart"/>
            <w:vAlign w:val="center"/>
          </w:tcPr>
          <w:p w14:paraId="1546E06C"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685" w:type="dxa"/>
            <w:gridSpan w:val="3"/>
            <w:vAlign w:val="center"/>
          </w:tcPr>
          <w:p w14:paraId="5B1C54C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文學作品導讀、文學作品讀法</w:t>
            </w:r>
          </w:p>
        </w:tc>
        <w:tc>
          <w:tcPr>
            <w:tcW w:w="1843" w:type="dxa"/>
            <w:gridSpan w:val="2"/>
            <w:vAlign w:val="center"/>
          </w:tcPr>
          <w:p w14:paraId="68ECD29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6999ACE" w14:textId="77777777" w:rsidTr="001746D5">
        <w:trPr>
          <w:trHeight w:val="994"/>
        </w:trPr>
        <w:tc>
          <w:tcPr>
            <w:tcW w:w="2033" w:type="dxa"/>
            <w:vMerge/>
            <w:vAlign w:val="center"/>
          </w:tcPr>
          <w:p w14:paraId="50B23A05" w14:textId="77777777" w:rsidR="00CC5617" w:rsidRPr="003D14E4" w:rsidRDefault="00CC5617" w:rsidP="00561A3E">
            <w:pPr>
              <w:pStyle w:val="a9"/>
              <w:spacing w:line="0" w:lineRule="atLeast"/>
              <w:jc w:val="center"/>
              <w:rPr>
                <w:rFonts w:ascii="Times New Roman" w:eastAsia="標楷體" w:hAnsi="Times New Roman" w:cs="Times New Roman"/>
                <w:szCs w:val="24"/>
              </w:rPr>
            </w:pPr>
          </w:p>
        </w:tc>
        <w:tc>
          <w:tcPr>
            <w:tcW w:w="1223" w:type="dxa"/>
            <w:vMerge/>
            <w:vAlign w:val="center"/>
          </w:tcPr>
          <w:p w14:paraId="6068BF3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685" w:type="dxa"/>
            <w:gridSpan w:val="3"/>
            <w:vAlign w:val="center"/>
          </w:tcPr>
          <w:p w14:paraId="2D7C5BF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英美文學、英國文學、美國文學、英國文學史</w:t>
            </w:r>
          </w:p>
        </w:tc>
        <w:tc>
          <w:tcPr>
            <w:tcW w:w="1843" w:type="dxa"/>
            <w:gridSpan w:val="2"/>
            <w:vAlign w:val="center"/>
          </w:tcPr>
          <w:p w14:paraId="16E0513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CD2C250" w14:textId="77777777" w:rsidTr="001746D5">
        <w:trPr>
          <w:trHeight w:val="3458"/>
        </w:trPr>
        <w:tc>
          <w:tcPr>
            <w:tcW w:w="2033" w:type="dxa"/>
            <w:vMerge/>
            <w:vAlign w:val="center"/>
          </w:tcPr>
          <w:p w14:paraId="3DD49E2A"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23" w:type="dxa"/>
            <w:vMerge/>
            <w:vAlign w:val="center"/>
          </w:tcPr>
          <w:p w14:paraId="20C4761F"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685" w:type="dxa"/>
            <w:gridSpan w:val="3"/>
          </w:tcPr>
          <w:p w14:paraId="2BF433F7"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西洋英文文學概論</w:t>
            </w:r>
            <w:r w:rsidRPr="003D14E4">
              <w:rPr>
                <w:rFonts w:ascii="Times New Roman" w:eastAsia="標楷體" w:hAnsi="Times New Roman" w:cs="Times New Roman"/>
              </w:rPr>
              <w:t>、</w:t>
            </w:r>
            <w:r w:rsidRPr="003D14E4">
              <w:rPr>
                <w:rFonts w:ascii="Times New Roman" w:eastAsia="標楷體" w:hAnsi="Times New Roman" w:cs="Times New Roman"/>
                <w:szCs w:val="24"/>
              </w:rPr>
              <w:t>英文西洋文學導論</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文學理論導讀</w:t>
            </w:r>
            <w:r w:rsidRPr="003D14E4">
              <w:rPr>
                <w:rFonts w:ascii="Times New Roman" w:eastAsia="標楷體" w:hAnsi="Times New Roman" w:cs="Times New Roman"/>
              </w:rPr>
              <w:t>、</w:t>
            </w:r>
            <w:r w:rsidRPr="003D14E4">
              <w:rPr>
                <w:rFonts w:ascii="Times New Roman" w:eastAsia="標楷體" w:hAnsi="Times New Roman" w:cs="Times New Roman"/>
                <w:szCs w:val="24"/>
              </w:rPr>
              <w:t>歐洲文學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小說選讀</w:t>
            </w:r>
            <w:r w:rsidRPr="003D14E4">
              <w:rPr>
                <w:rFonts w:ascii="Times New Roman" w:eastAsia="標楷體" w:hAnsi="Times New Roman" w:cs="Times New Roman"/>
              </w:rPr>
              <w:t>、短篇小說選讀、英美小說、小說專題、</w:t>
            </w:r>
            <w:r w:rsidRPr="003D14E4">
              <w:rPr>
                <w:rFonts w:ascii="Times New Roman" w:eastAsia="標楷體" w:hAnsi="Times New Roman" w:cs="Times New Roman"/>
                <w:szCs w:val="24"/>
              </w:rPr>
              <w:t>英語兒童與青少年文學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英文奇幻文學</w:t>
            </w:r>
            <w:r w:rsidRPr="003D14E4">
              <w:rPr>
                <w:rFonts w:ascii="Times New Roman" w:eastAsia="標楷體" w:hAnsi="Times New Roman" w:cs="Times New Roman"/>
              </w:rPr>
              <w:t>、</w:t>
            </w:r>
            <w:r w:rsidRPr="003D14E4">
              <w:rPr>
                <w:rFonts w:ascii="Times New Roman" w:eastAsia="標楷體" w:hAnsi="Times New Roman" w:cs="Times New Roman"/>
                <w:szCs w:val="24"/>
              </w:rPr>
              <w:t>後殖民英文文學、城市英文文學、女性英文文學、亞美文學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英詩選讀</w:t>
            </w:r>
            <w:r w:rsidRPr="003D14E4">
              <w:rPr>
                <w:rFonts w:ascii="Times New Roman" w:eastAsia="標楷體" w:hAnsi="Times New Roman" w:cs="Times New Roman"/>
              </w:rPr>
              <w:t>、</w:t>
            </w:r>
            <w:r w:rsidRPr="003D14E4">
              <w:rPr>
                <w:rFonts w:ascii="Times New Roman" w:eastAsia="標楷體" w:hAnsi="Times New Roman" w:cs="Times New Roman"/>
                <w:szCs w:val="24"/>
              </w:rPr>
              <w:t>浪漫時代詩人、</w:t>
            </w:r>
            <w:r w:rsidRPr="003D14E4">
              <w:rPr>
                <w:rFonts w:ascii="Times New Roman" w:eastAsia="標楷體" w:hAnsi="Times New Roman" w:cs="Times New Roman"/>
              </w:rPr>
              <w:t>英美詩歌</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英文戲劇選讀</w:t>
            </w:r>
            <w:r w:rsidRPr="003D14E4">
              <w:rPr>
                <w:rFonts w:ascii="Times New Roman" w:eastAsia="標楷體" w:hAnsi="Times New Roman" w:cs="Times New Roman"/>
              </w:rPr>
              <w:t>、</w:t>
            </w:r>
            <w:r w:rsidRPr="003D14E4">
              <w:rPr>
                <w:rFonts w:ascii="Times New Roman" w:eastAsia="標楷體" w:hAnsi="Times New Roman" w:cs="Times New Roman"/>
                <w:szCs w:val="24"/>
              </w:rPr>
              <w:t>英語戲劇表演藝術</w:t>
            </w:r>
            <w:r w:rsidRPr="003D14E4">
              <w:rPr>
                <w:rFonts w:ascii="Times New Roman" w:eastAsia="標楷體" w:hAnsi="Times New Roman" w:cs="Times New Roman"/>
              </w:rPr>
              <w:t>、</w:t>
            </w:r>
            <w:r w:rsidRPr="003D14E4">
              <w:rPr>
                <w:rFonts w:ascii="Times New Roman" w:eastAsia="標楷體" w:hAnsi="Times New Roman" w:cs="Times New Roman"/>
                <w:szCs w:val="24"/>
              </w:rPr>
              <w:t>聖經文學、莎士比亞、現代歐陸哲學英文選讀、</w:t>
            </w:r>
            <w:r w:rsidRPr="003D14E4">
              <w:rPr>
                <w:rFonts w:ascii="Times New Roman" w:eastAsia="標楷體" w:hAnsi="Times New Roman" w:cs="Times New Roman"/>
              </w:rPr>
              <w:t>文化與文學、</w:t>
            </w:r>
            <w:r w:rsidRPr="003D14E4">
              <w:rPr>
                <w:rFonts w:ascii="Times New Roman" w:eastAsia="標楷體" w:hAnsi="Times New Roman" w:cs="Times New Roman"/>
                <w:szCs w:val="24"/>
              </w:rPr>
              <w:t>性別文學、</w:t>
            </w:r>
            <w:r w:rsidRPr="003D14E4">
              <w:rPr>
                <w:rFonts w:ascii="Times New Roman" w:eastAsia="標楷體" w:hAnsi="Times New Roman" w:cs="Times New Roman"/>
              </w:rPr>
              <w:t>性別與文化、</w:t>
            </w:r>
            <w:r w:rsidRPr="003D14E4">
              <w:rPr>
                <w:rFonts w:ascii="Times New Roman" w:eastAsia="標楷體" w:hAnsi="Times New Roman" w:cs="Times New Roman"/>
                <w:szCs w:val="24"/>
              </w:rPr>
              <w:t>流行文學與文化</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英文電影與文學</w:t>
            </w:r>
            <w:r w:rsidRPr="003D14E4">
              <w:rPr>
                <w:rFonts w:ascii="Times New Roman" w:eastAsia="標楷體" w:hAnsi="Times New Roman" w:cs="Times New Roman"/>
              </w:rPr>
              <w:t>、</w:t>
            </w:r>
            <w:r w:rsidRPr="003D14E4">
              <w:rPr>
                <w:rFonts w:ascii="Times New Roman" w:eastAsia="標楷體" w:hAnsi="Times New Roman" w:cs="Times New Roman"/>
                <w:szCs w:val="24"/>
              </w:rPr>
              <w:t>英文電影敘述、英美電影賞析、</w:t>
            </w:r>
            <w:r w:rsidRPr="003D14E4">
              <w:rPr>
                <w:rFonts w:ascii="Times New Roman" w:eastAsia="標楷體" w:hAnsi="Times New Roman" w:cs="Times New Roman"/>
              </w:rPr>
              <w:t>歐洲電影</w:t>
            </w:r>
          </w:p>
        </w:tc>
        <w:tc>
          <w:tcPr>
            <w:tcW w:w="1843" w:type="dxa"/>
            <w:gridSpan w:val="2"/>
            <w:vAlign w:val="center"/>
          </w:tcPr>
          <w:p w14:paraId="527A671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r>
      <w:tr w:rsidR="003D14E4" w:rsidRPr="003D14E4" w14:paraId="78A5D388" w14:textId="77777777" w:rsidTr="001746D5">
        <w:trPr>
          <w:trHeight w:val="1091"/>
        </w:trPr>
        <w:tc>
          <w:tcPr>
            <w:tcW w:w="2033" w:type="dxa"/>
            <w:vMerge w:val="restart"/>
            <w:vAlign w:val="center"/>
          </w:tcPr>
          <w:p w14:paraId="7C755DC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英語教學</w:t>
            </w:r>
          </w:p>
        </w:tc>
        <w:tc>
          <w:tcPr>
            <w:tcW w:w="1223" w:type="dxa"/>
            <w:vMerge w:val="restart"/>
            <w:vAlign w:val="center"/>
          </w:tcPr>
          <w:p w14:paraId="3D9BE959"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685" w:type="dxa"/>
            <w:gridSpan w:val="3"/>
            <w:vAlign w:val="center"/>
          </w:tcPr>
          <w:p w14:paraId="2153C29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英語教學概論、英語教學理論與實務、英語教學法研究、英語教學理論</w:t>
            </w:r>
          </w:p>
        </w:tc>
        <w:tc>
          <w:tcPr>
            <w:tcW w:w="1843" w:type="dxa"/>
            <w:gridSpan w:val="2"/>
            <w:vAlign w:val="center"/>
          </w:tcPr>
          <w:p w14:paraId="255CEABB" w14:textId="77777777" w:rsidR="00CC5617" w:rsidRPr="003D14E4" w:rsidRDefault="00CC5617" w:rsidP="00561A3E">
            <w:pPr>
              <w:spacing w:line="0" w:lineRule="atLeast"/>
              <w:jc w:val="center"/>
              <w:rPr>
                <w:rFonts w:ascii="Times New Roman" w:eastAsia="標楷體" w:hAnsi="Times New Roman" w:cs="Times New Roman"/>
                <w:b/>
                <w:strike/>
                <w:szCs w:val="24"/>
              </w:rPr>
            </w:pPr>
          </w:p>
        </w:tc>
      </w:tr>
      <w:tr w:rsidR="003D14E4" w:rsidRPr="003D14E4" w14:paraId="5F69C778" w14:textId="77777777" w:rsidTr="001746D5">
        <w:trPr>
          <w:trHeight w:val="558"/>
        </w:trPr>
        <w:tc>
          <w:tcPr>
            <w:tcW w:w="2033" w:type="dxa"/>
            <w:vMerge/>
            <w:vAlign w:val="center"/>
          </w:tcPr>
          <w:p w14:paraId="0CB1132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23" w:type="dxa"/>
            <w:vMerge/>
            <w:vAlign w:val="center"/>
          </w:tcPr>
          <w:p w14:paraId="0039681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685" w:type="dxa"/>
            <w:gridSpan w:val="3"/>
            <w:vAlign w:val="center"/>
          </w:tcPr>
          <w:p w14:paraId="355BCDF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英語測驗與評量、英語測驗與評量：理論與實務、語言教學測驗與評量、英語試題編制、英文試題編制專題、語言教學評量、語言測驗概論、外語教學與評量</w:t>
            </w:r>
          </w:p>
        </w:tc>
        <w:tc>
          <w:tcPr>
            <w:tcW w:w="1843" w:type="dxa"/>
            <w:gridSpan w:val="2"/>
            <w:vAlign w:val="center"/>
          </w:tcPr>
          <w:p w14:paraId="1DF8733E" w14:textId="77777777" w:rsidR="00CC5617" w:rsidRPr="003D14E4" w:rsidRDefault="00CC5617" w:rsidP="00561A3E">
            <w:pPr>
              <w:spacing w:line="0" w:lineRule="atLeast"/>
              <w:jc w:val="center"/>
              <w:rPr>
                <w:rFonts w:ascii="Times New Roman" w:eastAsia="標楷體" w:hAnsi="Times New Roman" w:cs="Times New Roman"/>
                <w:b/>
                <w:strike/>
                <w:szCs w:val="24"/>
              </w:rPr>
            </w:pPr>
          </w:p>
        </w:tc>
      </w:tr>
      <w:tr w:rsidR="003D14E4" w:rsidRPr="003D14E4" w14:paraId="76AEC9B2" w14:textId="77777777" w:rsidTr="001746D5">
        <w:trPr>
          <w:trHeight w:val="431"/>
        </w:trPr>
        <w:tc>
          <w:tcPr>
            <w:tcW w:w="2033" w:type="dxa"/>
            <w:vMerge/>
            <w:vAlign w:val="center"/>
          </w:tcPr>
          <w:p w14:paraId="78163E6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23" w:type="dxa"/>
            <w:vMerge/>
            <w:vAlign w:val="center"/>
          </w:tcPr>
          <w:p w14:paraId="0864E045"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685" w:type="dxa"/>
            <w:gridSpan w:val="3"/>
            <w:vAlign w:val="center"/>
          </w:tcPr>
          <w:p w14:paraId="20FC6B72"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外語習得、語言習得、第二語言習得、英語學習議題研究、語言學習導論</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語教學法、英語教學法研究、英語學習法教學、英語文法與教學、英語閱讀教學、自主學習理論與實務、青少年文學教學、文化與英語教學研究、戲劇與英語教學、英語教學理論和方法、創造力與外語教學、英語教學活動設計、語言學習策略與教學應用、翻譯與外語教學、文化與英語教學、</w:t>
            </w:r>
            <w:proofErr w:type="gramStart"/>
            <w:r w:rsidRPr="003D14E4">
              <w:rPr>
                <w:rFonts w:ascii="Times New Roman" w:eastAsia="標楷體" w:hAnsi="Times New Roman" w:cs="Times New Roman"/>
                <w:szCs w:val="24"/>
              </w:rPr>
              <w:t>批判識讀與</w:t>
            </w:r>
            <w:proofErr w:type="gramEnd"/>
            <w:r w:rsidRPr="003D14E4">
              <w:rPr>
                <w:rFonts w:ascii="Times New Roman" w:eastAsia="標楷體" w:hAnsi="Times New Roman" w:cs="Times New Roman"/>
                <w:szCs w:val="24"/>
              </w:rPr>
              <w:t>英語教學、專業英語教材教法</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科技輔助語言學習、電腦輔助英語學習、多媒體語言教學、科技運用融入英語教學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英語課程發展、英語課程設計與評鑑、英語課程設計與教材評估</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英語教學議題研究、第二外語師資培育議題：理論與實務、英語教學實務專題</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專業英語教學</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理論與實務</w:t>
            </w:r>
          </w:p>
        </w:tc>
        <w:tc>
          <w:tcPr>
            <w:tcW w:w="1843" w:type="dxa"/>
            <w:gridSpan w:val="2"/>
            <w:vAlign w:val="center"/>
          </w:tcPr>
          <w:p w14:paraId="0EB2A69F"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0BAF4F9C" w14:textId="77777777" w:rsidTr="001746D5">
        <w:tc>
          <w:tcPr>
            <w:tcW w:w="8784" w:type="dxa"/>
            <w:gridSpan w:val="7"/>
          </w:tcPr>
          <w:p w14:paraId="2A7CAAC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46277841" w14:textId="77777777" w:rsidTr="001746D5">
        <w:trPr>
          <w:trHeight w:val="1266"/>
        </w:trPr>
        <w:tc>
          <w:tcPr>
            <w:tcW w:w="8784" w:type="dxa"/>
            <w:gridSpan w:val="7"/>
          </w:tcPr>
          <w:p w14:paraId="5F8DCE90" w14:textId="77777777" w:rsidR="00CC5617" w:rsidRPr="003D14E4" w:rsidRDefault="00CC5617" w:rsidP="00B5500B">
            <w:pPr>
              <w:pStyle w:val="a9"/>
              <w:numPr>
                <w:ilvl w:val="0"/>
                <w:numId w:val="74"/>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5E3A61AC" w14:textId="77777777" w:rsidR="00CC5617" w:rsidRPr="003D14E4" w:rsidRDefault="00CC5617" w:rsidP="00B5500B">
            <w:pPr>
              <w:pStyle w:val="a9"/>
              <w:numPr>
                <w:ilvl w:val="0"/>
                <w:numId w:val="74"/>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rPr>
              <w:t>本表要求應修畢最低總學分數</w:t>
            </w:r>
            <w:r w:rsidRPr="003D14E4">
              <w:rPr>
                <w:rFonts w:ascii="Times New Roman" w:eastAsia="標楷體" w:hAnsi="Times New Roman" w:cs="Times New Roman"/>
              </w:rPr>
              <w:t>40</w:t>
            </w:r>
            <w:r w:rsidRPr="003D14E4">
              <w:rPr>
                <w:rFonts w:ascii="Times New Roman" w:eastAsia="標楷體" w:hAnsi="Times New Roman" w:cs="Times New Roman"/>
              </w:rPr>
              <w:t>學分（含），主修專長課程之最低</w:t>
            </w:r>
            <w:proofErr w:type="gramStart"/>
            <w:r w:rsidRPr="003D14E4">
              <w:rPr>
                <w:rFonts w:ascii="Times New Roman" w:eastAsia="標楷體" w:hAnsi="Times New Roman" w:cs="Times New Roman"/>
              </w:rPr>
              <w:t>學分數請依照</w:t>
            </w:r>
            <w:proofErr w:type="gramEnd"/>
            <w:r w:rsidRPr="003D14E4">
              <w:rPr>
                <w:rFonts w:ascii="Times New Roman" w:eastAsia="標楷體" w:hAnsi="Times New Roman" w:cs="Times New Roman"/>
              </w:rPr>
              <w:t>各課程類別最低學分數規定進行規劃（含必修最低</w:t>
            </w:r>
            <w:r w:rsidRPr="003D14E4">
              <w:rPr>
                <w:rFonts w:ascii="Times New Roman" w:eastAsia="標楷體" w:hAnsi="Times New Roman" w:cs="Times New Roman"/>
              </w:rPr>
              <w:t>12</w:t>
            </w:r>
            <w:r w:rsidRPr="003D14E4">
              <w:rPr>
                <w:rFonts w:ascii="Times New Roman" w:eastAsia="標楷體" w:hAnsi="Times New Roman" w:cs="Times New Roman"/>
              </w:rPr>
              <w:t>學分）。</w:t>
            </w:r>
          </w:p>
          <w:p w14:paraId="00C1EAE4" w14:textId="5C731A89" w:rsidR="00CC5617" w:rsidRPr="003D14E4" w:rsidRDefault="00CC5617" w:rsidP="00B5500B">
            <w:pPr>
              <w:pStyle w:val="a9"/>
              <w:numPr>
                <w:ilvl w:val="0"/>
                <w:numId w:val="74"/>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修習本專門課程者，應取得符合相當於歐洲語言學習、教學、評量共同參考架構</w:t>
            </w:r>
            <w:proofErr w:type="gramStart"/>
            <w:r w:rsidRPr="003D14E4">
              <w:rPr>
                <w:rFonts w:ascii="Times New Roman" w:eastAsia="標楷體" w:hAnsi="Times New Roman" w:cs="Times New Roman"/>
              </w:rPr>
              <w:t>（</w:t>
            </w:r>
            <w:proofErr w:type="gramEnd"/>
            <w:r w:rsidRPr="003D14E4">
              <w:rPr>
                <w:rFonts w:ascii="Times New Roman" w:eastAsia="標楷體" w:hAnsi="Times New Roman" w:cs="Times New Roman"/>
              </w:rPr>
              <w:t>Common European Framework of Reference for Languages: Learning, teaching, assessment</w:t>
            </w:r>
            <w:r w:rsidRPr="003D14E4">
              <w:rPr>
                <w:rFonts w:ascii="Times New Roman" w:eastAsia="標楷體" w:hAnsi="Times New Roman" w:cs="Times New Roman"/>
              </w:rPr>
              <w:t>，簡稱</w:t>
            </w:r>
            <w:r w:rsidRPr="003D14E4">
              <w:rPr>
                <w:rFonts w:ascii="Times New Roman" w:eastAsia="標楷體" w:hAnsi="Times New Roman" w:cs="Times New Roman"/>
              </w:rPr>
              <w:t>CEF</w:t>
            </w:r>
            <w:r w:rsidR="00F73434" w:rsidRPr="003D14E4">
              <w:rPr>
                <w:rFonts w:ascii="Times New Roman" w:eastAsia="標楷體" w:hAnsi="Times New Roman" w:cs="Times New Roman" w:hint="eastAsia"/>
              </w:rPr>
              <w:t>R</w:t>
            </w:r>
            <w:proofErr w:type="gramStart"/>
            <w:r w:rsidRPr="003D14E4">
              <w:rPr>
                <w:rFonts w:ascii="Times New Roman" w:eastAsia="標楷體" w:hAnsi="Times New Roman" w:cs="Times New Roman"/>
              </w:rPr>
              <w:t>）</w:t>
            </w:r>
            <w:proofErr w:type="gramEnd"/>
            <w:r w:rsidRPr="003D14E4">
              <w:rPr>
                <w:rFonts w:ascii="Times New Roman" w:eastAsia="標楷體" w:hAnsi="Times New Roman" w:cs="Times New Roman"/>
              </w:rPr>
              <w:t>B2</w:t>
            </w:r>
            <w:r w:rsidRPr="003D14E4">
              <w:rPr>
                <w:rFonts w:ascii="Times New Roman" w:eastAsia="標楷體" w:hAnsi="Times New Roman" w:cs="Times New Roman"/>
              </w:rPr>
              <w:t>級（含）以上英語相關考試檢定</w:t>
            </w:r>
            <w:r w:rsidRPr="003D14E4">
              <w:rPr>
                <w:rFonts w:ascii="Times New Roman" w:eastAsia="標楷體" w:hAnsi="Times New Roman" w:cs="Times New Roman" w:hint="eastAsia"/>
              </w:rPr>
              <w:t>有效</w:t>
            </w:r>
            <w:r w:rsidRPr="003D14E4">
              <w:rPr>
                <w:rFonts w:ascii="Times New Roman" w:eastAsia="標楷體" w:hAnsi="Times New Roman" w:cs="Times New Roman"/>
              </w:rPr>
              <w:t>及格證書，各師資培育之大學得自行訂定符合上開英語相關考試檢定參照表，無年限之限制，惟須包含聽、說、讀、寫</w:t>
            </w:r>
            <w:r w:rsidRPr="003D14E4">
              <w:rPr>
                <w:rFonts w:ascii="Times New Roman" w:eastAsia="標楷體" w:hAnsi="Times New Roman" w:cs="Times New Roman"/>
              </w:rPr>
              <w:t>4</w:t>
            </w:r>
            <w:r w:rsidRPr="003D14E4">
              <w:rPr>
                <w:rFonts w:ascii="Times New Roman" w:eastAsia="標楷體" w:hAnsi="Times New Roman" w:cs="Times New Roman"/>
              </w:rPr>
              <w:t>項檢測，如有</w:t>
            </w:r>
            <w:proofErr w:type="gramStart"/>
            <w:r w:rsidRPr="003D14E4">
              <w:rPr>
                <w:rFonts w:ascii="Times New Roman" w:eastAsia="標楷體" w:hAnsi="Times New Roman" w:cs="Times New Roman"/>
              </w:rPr>
              <w:t>缺漏仍須</w:t>
            </w:r>
            <w:proofErr w:type="gramEnd"/>
            <w:r w:rsidRPr="003D14E4">
              <w:rPr>
                <w:rFonts w:ascii="Times New Roman" w:eastAsia="標楷體" w:hAnsi="Times New Roman" w:cs="Times New Roman"/>
              </w:rPr>
              <w:t>補足該項成績，始得據以發給專門課程認定證明書</w:t>
            </w:r>
            <w:r w:rsidRPr="003D14E4">
              <w:rPr>
                <w:rFonts w:ascii="Times New Roman" w:eastAsia="標楷體" w:hAnsi="Times New Roman" w:cs="Times New Roman" w:hint="eastAsia"/>
              </w:rPr>
              <w:t>或修畢師資職前教育課程證明書。</w:t>
            </w:r>
          </w:p>
          <w:p w14:paraId="2A5CD36B" w14:textId="77777777" w:rsidR="00CC5617" w:rsidRPr="003D14E4" w:rsidRDefault="00CC5617" w:rsidP="00B5500B">
            <w:pPr>
              <w:pStyle w:val="a9"/>
              <w:numPr>
                <w:ilvl w:val="0"/>
                <w:numId w:val="74"/>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【英語教學】係屬課程教學與評量，於教育專業課程已有相關學分規定，各校若為強化專長教學知能得另規範增列。</w:t>
            </w:r>
          </w:p>
        </w:tc>
      </w:tr>
    </w:tbl>
    <w:p w14:paraId="733D266C"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0BF7E670"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0500B1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59C53D60" w14:textId="76A27515"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「語文領域第二外國語文專長」</w:t>
      </w:r>
    </w:p>
    <w:tbl>
      <w:tblPr>
        <w:tblStyle w:val="a7"/>
        <w:tblW w:w="8784" w:type="dxa"/>
        <w:tblLook w:val="04A0" w:firstRow="1" w:lastRow="0" w:firstColumn="1" w:lastColumn="0" w:noHBand="0" w:noVBand="1"/>
      </w:tblPr>
      <w:tblGrid>
        <w:gridCol w:w="1980"/>
        <w:gridCol w:w="1276"/>
        <w:gridCol w:w="1559"/>
        <w:gridCol w:w="1276"/>
        <w:gridCol w:w="708"/>
        <w:gridCol w:w="709"/>
        <w:gridCol w:w="1276"/>
      </w:tblGrid>
      <w:tr w:rsidR="003D14E4" w:rsidRPr="003D14E4" w14:paraId="6F8D996A" w14:textId="77777777" w:rsidTr="001746D5">
        <w:tc>
          <w:tcPr>
            <w:tcW w:w="1980" w:type="dxa"/>
            <w:vAlign w:val="center"/>
          </w:tcPr>
          <w:p w14:paraId="7ED08089"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04" w:type="dxa"/>
            <w:gridSpan w:val="6"/>
            <w:vAlign w:val="center"/>
          </w:tcPr>
          <w:p w14:paraId="1FE000DB"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語文領域第二外</w:t>
            </w:r>
            <w:r w:rsidRPr="003D14E4">
              <w:rPr>
                <w:rFonts w:ascii="Times New Roman" w:eastAsia="標楷體" w:hAnsi="Times New Roman" w:cs="Times New Roman" w:hint="eastAsia"/>
                <w:szCs w:val="24"/>
              </w:rPr>
              <w:t>國</w:t>
            </w:r>
            <w:r w:rsidRPr="003D14E4">
              <w:rPr>
                <w:rFonts w:ascii="Times New Roman" w:eastAsia="標楷體" w:hAnsi="Times New Roman" w:cs="Times New Roman"/>
                <w:szCs w:val="24"/>
              </w:rPr>
              <w:t>語</w:t>
            </w:r>
            <w:r w:rsidRPr="003D14E4">
              <w:rPr>
                <w:rFonts w:ascii="Times New Roman" w:eastAsia="標楷體" w:hAnsi="Times New Roman" w:cs="Times New Roman" w:hint="eastAsia"/>
                <w:szCs w:val="24"/>
              </w:rPr>
              <w:t>文</w:t>
            </w:r>
            <w:r w:rsidRPr="003D14E4">
              <w:rPr>
                <w:rFonts w:ascii="Times New Roman" w:eastAsia="標楷體" w:hAnsi="Times New Roman" w:cs="Times New Roman"/>
                <w:szCs w:val="24"/>
              </w:rPr>
              <w:t>專長</w:t>
            </w:r>
          </w:p>
        </w:tc>
      </w:tr>
      <w:tr w:rsidR="003D14E4" w:rsidRPr="003D14E4" w14:paraId="08763233" w14:textId="77777777" w:rsidTr="001746D5">
        <w:trPr>
          <w:trHeight w:val="551"/>
        </w:trPr>
        <w:tc>
          <w:tcPr>
            <w:tcW w:w="1980" w:type="dxa"/>
            <w:vAlign w:val="center"/>
          </w:tcPr>
          <w:p w14:paraId="264358C4"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p>
          <w:p w14:paraId="00B1285B"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總學分數</w:t>
            </w:r>
          </w:p>
        </w:tc>
        <w:tc>
          <w:tcPr>
            <w:tcW w:w="6804" w:type="dxa"/>
            <w:gridSpan w:val="6"/>
            <w:vAlign w:val="center"/>
          </w:tcPr>
          <w:p w14:paraId="2765D3AC"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36</w:t>
            </w:r>
          </w:p>
        </w:tc>
      </w:tr>
      <w:tr w:rsidR="003D14E4" w:rsidRPr="003D14E4" w14:paraId="753AD5C8" w14:textId="77777777" w:rsidTr="001746D5">
        <w:tc>
          <w:tcPr>
            <w:tcW w:w="1980" w:type="dxa"/>
          </w:tcPr>
          <w:p w14:paraId="39707CCC"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2B706B06"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76" w:type="dxa"/>
            <w:tcBorders>
              <w:tl2br w:val="single" w:sz="4" w:space="0" w:color="auto"/>
            </w:tcBorders>
          </w:tcPr>
          <w:p w14:paraId="12C69D4C"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c>
          <w:tcPr>
            <w:tcW w:w="1559" w:type="dxa"/>
            <w:tcBorders>
              <w:bottom w:val="single" w:sz="4" w:space="0" w:color="auto"/>
            </w:tcBorders>
          </w:tcPr>
          <w:p w14:paraId="688D3776" w14:textId="77777777" w:rsidR="00CC5617" w:rsidRPr="003D14E4" w:rsidRDefault="00CC5617" w:rsidP="00C03115">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276" w:type="dxa"/>
            <w:tcBorders>
              <w:bottom w:val="single" w:sz="4" w:space="0" w:color="auto"/>
              <w:tl2br w:val="single" w:sz="4" w:space="0" w:color="auto"/>
            </w:tcBorders>
          </w:tcPr>
          <w:p w14:paraId="0C959551"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c>
          <w:tcPr>
            <w:tcW w:w="1417" w:type="dxa"/>
            <w:gridSpan w:val="2"/>
            <w:tcBorders>
              <w:bottom w:val="single" w:sz="4" w:space="0" w:color="auto"/>
            </w:tcBorders>
          </w:tcPr>
          <w:p w14:paraId="618E0A08" w14:textId="77777777" w:rsidR="00CC5617" w:rsidRPr="003D14E4" w:rsidRDefault="00CC5617" w:rsidP="00C03115">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276" w:type="dxa"/>
            <w:tcBorders>
              <w:bottom w:val="single" w:sz="4" w:space="0" w:color="auto"/>
              <w:tl2br w:val="single" w:sz="4" w:space="0" w:color="auto"/>
            </w:tcBorders>
          </w:tcPr>
          <w:p w14:paraId="2123CB4C" w14:textId="77777777" w:rsidR="00CC5617" w:rsidRPr="003D14E4" w:rsidRDefault="00CC5617" w:rsidP="00561A3E">
            <w:pPr>
              <w:snapToGrid w:val="0"/>
              <w:spacing w:line="400" w:lineRule="atLeast"/>
              <w:ind w:left="598" w:hangingChars="249" w:hanging="598"/>
              <w:jc w:val="both"/>
              <w:rPr>
                <w:rFonts w:ascii="Times New Roman" w:eastAsia="標楷體" w:hAnsi="Times New Roman" w:cs="Times New Roman"/>
                <w:szCs w:val="24"/>
              </w:rPr>
            </w:pPr>
          </w:p>
        </w:tc>
      </w:tr>
      <w:tr w:rsidR="003D14E4" w:rsidRPr="003D14E4" w14:paraId="068B190A" w14:textId="77777777" w:rsidTr="001746D5">
        <w:trPr>
          <w:trHeight w:val="510"/>
        </w:trPr>
        <w:tc>
          <w:tcPr>
            <w:tcW w:w="1980" w:type="dxa"/>
            <w:vAlign w:val="center"/>
          </w:tcPr>
          <w:p w14:paraId="6D285C2E"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804" w:type="dxa"/>
            <w:gridSpan w:val="6"/>
            <w:vAlign w:val="center"/>
          </w:tcPr>
          <w:p w14:paraId="40653ABC"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與欲培育之</w:t>
            </w:r>
            <w:proofErr w:type="gramStart"/>
            <w:r w:rsidRPr="003D14E4">
              <w:rPr>
                <w:rFonts w:ascii="Times New Roman" w:eastAsia="標楷體" w:hAnsi="Times New Roman" w:cs="Times New Roman"/>
                <w:szCs w:val="24"/>
              </w:rPr>
              <w:t>師資語別相關</w:t>
            </w:r>
            <w:proofErr w:type="gramEnd"/>
            <w:r w:rsidRPr="003D14E4">
              <w:rPr>
                <w:rFonts w:ascii="Times New Roman" w:eastAsia="標楷體" w:hAnsi="Times New Roman" w:cs="Times New Roman"/>
                <w:szCs w:val="24"/>
              </w:rPr>
              <w:t>且該系所本身之開課能滿足本學分表要求之系所等</w:t>
            </w:r>
          </w:p>
        </w:tc>
      </w:tr>
      <w:tr w:rsidR="003D14E4" w:rsidRPr="003D14E4" w14:paraId="0108105C" w14:textId="77777777" w:rsidTr="001746D5">
        <w:trPr>
          <w:trHeight w:val="493"/>
        </w:trPr>
        <w:tc>
          <w:tcPr>
            <w:tcW w:w="1980" w:type="dxa"/>
            <w:vAlign w:val="center"/>
          </w:tcPr>
          <w:p w14:paraId="214C46D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76" w:type="dxa"/>
            <w:vAlign w:val="center"/>
          </w:tcPr>
          <w:p w14:paraId="236827F0" w14:textId="77777777" w:rsidR="001746D5"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06464E0C" w14:textId="1393AD33"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543" w:type="dxa"/>
            <w:gridSpan w:val="3"/>
            <w:vAlign w:val="center"/>
          </w:tcPr>
          <w:p w14:paraId="522CCEB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1C0330B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85" w:type="dxa"/>
            <w:gridSpan w:val="2"/>
            <w:vAlign w:val="center"/>
          </w:tcPr>
          <w:p w14:paraId="41702449"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062CD58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74536B2E" w14:textId="77777777" w:rsidTr="001746D5">
        <w:tc>
          <w:tcPr>
            <w:tcW w:w="1980" w:type="dxa"/>
            <w:vMerge w:val="restart"/>
            <w:vAlign w:val="center"/>
          </w:tcPr>
          <w:p w14:paraId="2D68400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第二外語文溝通能力</w:t>
            </w:r>
          </w:p>
        </w:tc>
        <w:tc>
          <w:tcPr>
            <w:tcW w:w="1276" w:type="dxa"/>
            <w:vMerge w:val="restart"/>
            <w:vAlign w:val="center"/>
          </w:tcPr>
          <w:p w14:paraId="136C7B7A"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10</w:t>
            </w:r>
          </w:p>
        </w:tc>
        <w:tc>
          <w:tcPr>
            <w:tcW w:w="3543" w:type="dxa"/>
            <w:gridSpan w:val="3"/>
          </w:tcPr>
          <w:p w14:paraId="43C9A1C4" w14:textId="77777777" w:rsidR="00CC5617" w:rsidRPr="003D14E4" w:rsidRDefault="00CC5617" w:rsidP="00561A3E">
            <w:pPr>
              <w:pStyle w:val="a9"/>
              <w:spacing w:line="0" w:lineRule="atLeast"/>
              <w:ind w:leftChars="16" w:left="38"/>
              <w:rPr>
                <w:rFonts w:ascii="Times New Roman" w:eastAsia="標楷體" w:hAnsi="Times New Roman" w:cs="Times New Roman"/>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語聽力訓練、</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語高階聽力訓練、</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語聽講實習、</w:t>
            </w:r>
          </w:p>
        </w:tc>
        <w:tc>
          <w:tcPr>
            <w:tcW w:w="1985" w:type="dxa"/>
            <w:gridSpan w:val="2"/>
            <w:vAlign w:val="center"/>
          </w:tcPr>
          <w:p w14:paraId="294FC55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01686DA9" w14:textId="77777777" w:rsidTr="001746D5">
        <w:tc>
          <w:tcPr>
            <w:tcW w:w="1980" w:type="dxa"/>
            <w:vMerge/>
            <w:vAlign w:val="center"/>
          </w:tcPr>
          <w:p w14:paraId="3F43C13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vAlign w:val="center"/>
          </w:tcPr>
          <w:p w14:paraId="25583E6A"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455F1D68" w14:textId="77777777" w:rsidR="00CC5617" w:rsidRPr="003D14E4" w:rsidRDefault="00CC5617" w:rsidP="00561A3E">
            <w:pPr>
              <w:pStyle w:val="14"/>
              <w:spacing w:line="0" w:lineRule="atLeast"/>
              <w:ind w:leftChars="16" w:left="38"/>
              <w:rPr>
                <w:rFonts w:ascii="Times New Roman" w:eastAsia="標楷體" w:hAnsi="Times New Roman" w:cs="Times New Roman"/>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語發音、</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語會話</w:t>
            </w:r>
          </w:p>
        </w:tc>
        <w:tc>
          <w:tcPr>
            <w:tcW w:w="1985" w:type="dxa"/>
            <w:gridSpan w:val="2"/>
            <w:vAlign w:val="center"/>
          </w:tcPr>
          <w:p w14:paraId="6CF801C2"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6FC290CB" w14:textId="77777777" w:rsidTr="001746D5">
        <w:tc>
          <w:tcPr>
            <w:tcW w:w="1980" w:type="dxa"/>
            <w:vMerge/>
            <w:vAlign w:val="center"/>
          </w:tcPr>
          <w:p w14:paraId="1E439B6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vAlign w:val="center"/>
          </w:tcPr>
          <w:p w14:paraId="22AC8772"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4FD4F006" w14:textId="77777777" w:rsidR="00CC5617" w:rsidRPr="003D14E4" w:rsidRDefault="00CC5617" w:rsidP="00561A3E">
            <w:pPr>
              <w:pStyle w:val="a9"/>
              <w:spacing w:line="0" w:lineRule="atLeast"/>
              <w:ind w:leftChars="16" w:left="38"/>
              <w:rPr>
                <w:rFonts w:ascii="Times New Roman" w:eastAsia="標楷體" w:hAnsi="Times New Roman" w:cs="Times New Roman"/>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語讀本、</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文研究文獻導讀</w:t>
            </w:r>
          </w:p>
        </w:tc>
        <w:tc>
          <w:tcPr>
            <w:tcW w:w="1985" w:type="dxa"/>
            <w:gridSpan w:val="2"/>
            <w:vAlign w:val="center"/>
          </w:tcPr>
          <w:p w14:paraId="370902F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42603E7C" w14:textId="77777777" w:rsidTr="001746D5">
        <w:tc>
          <w:tcPr>
            <w:tcW w:w="1980" w:type="dxa"/>
            <w:vMerge/>
            <w:vAlign w:val="center"/>
          </w:tcPr>
          <w:p w14:paraId="1639B34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vAlign w:val="center"/>
          </w:tcPr>
          <w:p w14:paraId="3E9EBA07"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6A536A38" w14:textId="77777777" w:rsidR="00CC5617" w:rsidRPr="003D14E4" w:rsidRDefault="00CC5617" w:rsidP="00561A3E">
            <w:pPr>
              <w:pStyle w:val="a9"/>
              <w:spacing w:line="0" w:lineRule="atLeast"/>
              <w:ind w:leftChars="16" w:left="38"/>
              <w:rPr>
                <w:rFonts w:ascii="Times New Roman" w:eastAsia="標楷體" w:hAnsi="Times New Roman" w:cs="Times New Roman"/>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語寫作、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語習作、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語研習與實作、文法修辭與寫作</w:t>
            </w:r>
          </w:p>
        </w:tc>
        <w:tc>
          <w:tcPr>
            <w:tcW w:w="1985" w:type="dxa"/>
            <w:gridSpan w:val="2"/>
            <w:vAlign w:val="center"/>
          </w:tcPr>
          <w:p w14:paraId="1D1ED1B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4F15DD17" w14:textId="77777777" w:rsidTr="001746D5">
        <w:tc>
          <w:tcPr>
            <w:tcW w:w="1980" w:type="dxa"/>
            <w:vMerge/>
            <w:vAlign w:val="center"/>
          </w:tcPr>
          <w:p w14:paraId="0149EF3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vAlign w:val="center"/>
          </w:tcPr>
          <w:p w14:paraId="0C6A03F8"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5A26FA6A" w14:textId="77777777" w:rsidR="00CC5617" w:rsidRPr="003D14E4" w:rsidRDefault="00CC5617" w:rsidP="00561A3E">
            <w:pPr>
              <w:pStyle w:val="a9"/>
              <w:spacing w:line="0" w:lineRule="atLeast"/>
              <w:ind w:leftChars="16" w:left="38"/>
              <w:rPr>
                <w:rFonts w:ascii="Times New Roman" w:eastAsia="標楷體" w:hAnsi="Times New Roman" w:cs="Times New Roman"/>
                <w:szCs w:val="24"/>
              </w:rPr>
            </w:pPr>
            <w:r w:rsidRPr="003D14E4">
              <w:rPr>
                <w:rFonts w:ascii="Times New Roman" w:eastAsia="標楷體" w:hAnsi="Times New Roman" w:cs="Times New Roman"/>
                <w:szCs w:val="24"/>
              </w:rPr>
              <w:t>基礎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語、初級</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w:t>
            </w:r>
            <w:r w:rsidRPr="003D14E4">
              <w:rPr>
                <w:rFonts w:ascii="Times New Roman" w:eastAsia="標楷體" w:hAnsi="Times New Roman" w:cs="Times New Roman"/>
                <w:szCs w:val="24"/>
              </w:rPr>
              <w:t>、進階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hint="eastAsia"/>
                <w:szCs w:val="24"/>
              </w:rPr>
              <w:t>高級</w:t>
            </w:r>
            <w:r w:rsidRPr="003D14E4">
              <w:rPr>
                <w:rFonts w:ascii="Times New Roman" w:eastAsia="標楷體" w:hAnsi="Times New Roman" w:cs="Times New Roman"/>
                <w:kern w:val="0"/>
                <w:szCs w:val="24"/>
              </w:rPr>
              <w:t>○○</w:t>
            </w:r>
            <w:r w:rsidRPr="003D14E4">
              <w:rPr>
                <w:rFonts w:ascii="Times New Roman" w:eastAsia="標楷體" w:hAnsi="Times New Roman" w:cs="Times New Roman" w:hint="eastAsia"/>
                <w:szCs w:val="24"/>
              </w:rPr>
              <w:t>語、</w:t>
            </w:r>
            <w:r w:rsidRPr="003D14E4">
              <w:rPr>
                <w:rFonts w:ascii="Times New Roman" w:eastAsia="標楷體" w:hAnsi="Times New Roman" w:cs="Times New Roman"/>
                <w:szCs w:val="24"/>
              </w:rPr>
              <w:t>高階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語句型</w:t>
            </w:r>
          </w:p>
        </w:tc>
        <w:tc>
          <w:tcPr>
            <w:tcW w:w="1985" w:type="dxa"/>
            <w:gridSpan w:val="2"/>
            <w:vAlign w:val="center"/>
          </w:tcPr>
          <w:p w14:paraId="2461982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7722F183" w14:textId="77777777" w:rsidTr="001746D5">
        <w:trPr>
          <w:trHeight w:val="848"/>
        </w:trPr>
        <w:tc>
          <w:tcPr>
            <w:tcW w:w="1980" w:type="dxa"/>
            <w:vAlign w:val="center"/>
          </w:tcPr>
          <w:p w14:paraId="14CF908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第二外語語言學知識</w:t>
            </w:r>
          </w:p>
        </w:tc>
        <w:tc>
          <w:tcPr>
            <w:tcW w:w="1276" w:type="dxa"/>
            <w:vAlign w:val="center"/>
          </w:tcPr>
          <w:p w14:paraId="79E938DA"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lang w:eastAsia="zh-CN"/>
              </w:rPr>
            </w:pPr>
            <w:r w:rsidRPr="003D14E4">
              <w:rPr>
                <w:rFonts w:ascii="Times New Roman" w:eastAsia="標楷體" w:hAnsi="Times New Roman" w:cs="Times New Roman"/>
                <w:szCs w:val="24"/>
              </w:rPr>
              <w:t>2</w:t>
            </w:r>
          </w:p>
        </w:tc>
        <w:tc>
          <w:tcPr>
            <w:tcW w:w="3543" w:type="dxa"/>
            <w:gridSpan w:val="3"/>
            <w:vAlign w:val="center"/>
          </w:tcPr>
          <w:p w14:paraId="0336F5EA"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語言學概論、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語語言學概論、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語語法專題、</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語語法概論、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語研究</w:t>
            </w:r>
          </w:p>
        </w:tc>
        <w:tc>
          <w:tcPr>
            <w:tcW w:w="1985" w:type="dxa"/>
            <w:gridSpan w:val="2"/>
            <w:vAlign w:val="center"/>
          </w:tcPr>
          <w:p w14:paraId="6E84C91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r>
      <w:tr w:rsidR="003D14E4" w:rsidRPr="003D14E4" w14:paraId="515E869F" w14:textId="77777777" w:rsidTr="001746D5">
        <w:tc>
          <w:tcPr>
            <w:tcW w:w="1980" w:type="dxa"/>
            <w:vMerge w:val="restart"/>
            <w:vAlign w:val="center"/>
          </w:tcPr>
          <w:p w14:paraId="1298191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第二外語之文學及文化基本知識</w:t>
            </w:r>
          </w:p>
        </w:tc>
        <w:tc>
          <w:tcPr>
            <w:tcW w:w="1276" w:type="dxa"/>
            <w:vMerge w:val="restart"/>
            <w:vAlign w:val="center"/>
          </w:tcPr>
          <w:p w14:paraId="700658FF" w14:textId="77777777" w:rsidR="00CC5617" w:rsidRPr="003D14E4" w:rsidRDefault="00CC5617" w:rsidP="00561A3E">
            <w:pPr>
              <w:spacing w:line="0" w:lineRule="atLeast"/>
              <w:jc w:val="center"/>
              <w:rPr>
                <w:rFonts w:ascii="Times New Roman" w:eastAsia="標楷體" w:hAnsi="Times New Roman" w:cs="Times New Roman"/>
                <w:szCs w:val="24"/>
                <w:lang w:eastAsia="zh-CN"/>
              </w:rPr>
            </w:pPr>
            <w:r w:rsidRPr="003D14E4">
              <w:rPr>
                <w:rFonts w:ascii="Times New Roman" w:eastAsia="標楷體" w:hAnsi="Times New Roman" w:cs="Times New Roman"/>
                <w:szCs w:val="24"/>
              </w:rPr>
              <w:t>6</w:t>
            </w:r>
          </w:p>
        </w:tc>
        <w:tc>
          <w:tcPr>
            <w:tcW w:w="3543" w:type="dxa"/>
            <w:gridSpan w:val="3"/>
          </w:tcPr>
          <w:p w14:paraId="3E9114D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語）小說、</w:t>
            </w:r>
            <w:proofErr w:type="gramStart"/>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語近現代文學</w:t>
            </w:r>
            <w:proofErr w:type="gramEnd"/>
            <w:r w:rsidRPr="003D14E4">
              <w:rPr>
                <w:rFonts w:ascii="Times New Roman" w:eastAsia="標楷體" w:hAnsi="Times New Roman" w:cs="Times New Roman"/>
                <w:kern w:val="0"/>
                <w:szCs w:val="24"/>
              </w:rPr>
              <w:t>選讀</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語）童話、</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語）小說選讀、</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文學史</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語）近代文學史、</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語）古代文學史、</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語）名著選讀、</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語）古典文學、</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語）名著選讀、</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語）文學概／導論、</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語）戲劇選讀、</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語）童話選讀、</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語）兒童文學選讀、</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語）文學與媒體、</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語）近／現代文學、</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語）故事選、</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szCs w:val="24"/>
              </w:rPr>
              <w:t>文學（專題）</w:t>
            </w:r>
          </w:p>
        </w:tc>
        <w:tc>
          <w:tcPr>
            <w:tcW w:w="1985" w:type="dxa"/>
            <w:gridSpan w:val="2"/>
            <w:vAlign w:val="center"/>
          </w:tcPr>
          <w:p w14:paraId="5ED94CA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658DF9B9" w14:textId="77777777" w:rsidTr="001746D5">
        <w:tc>
          <w:tcPr>
            <w:tcW w:w="1980" w:type="dxa"/>
            <w:vMerge/>
          </w:tcPr>
          <w:p w14:paraId="325F677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1102030"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32AF858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語）文化概論、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語）文化賞析、</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文學與文化導讀</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lastRenderedPageBreak/>
              <w:t>（</w:t>
            </w:r>
            <w:r w:rsidRPr="003D14E4">
              <w:rPr>
                <w:rFonts w:ascii="Times New Roman" w:eastAsia="標楷體" w:hAnsi="Times New Roman" w:cs="Times New Roman"/>
                <w:szCs w:val="24"/>
              </w:rPr>
              <w:t>語）文化史、</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szCs w:val="24"/>
              </w:rPr>
              <w:t>語言與文化、</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szCs w:val="24"/>
              </w:rPr>
              <w:t>文化</w:t>
            </w:r>
            <w:r w:rsidRPr="003D14E4">
              <w:rPr>
                <w:rFonts w:ascii="Times New Roman" w:eastAsia="標楷體" w:hAnsi="Times New Roman" w:cs="Times New Roman"/>
                <w:kern w:val="0"/>
                <w:szCs w:val="24"/>
              </w:rPr>
              <w:t>導</w:t>
            </w:r>
            <w:proofErr w:type="gramStart"/>
            <w:r w:rsidRPr="003D14E4">
              <w:rPr>
                <w:rFonts w:ascii="Times New Roman" w:eastAsia="標楷體" w:hAnsi="Times New Roman" w:cs="Times New Roman"/>
                <w:kern w:val="0"/>
                <w:szCs w:val="24"/>
              </w:rPr>
              <w:t>覽</w:t>
            </w:r>
            <w:proofErr w:type="gramEnd"/>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語）文化</w:t>
            </w:r>
            <w:r w:rsidRPr="003D14E4">
              <w:rPr>
                <w:rFonts w:ascii="Times New Roman" w:eastAsia="標楷體" w:hAnsi="Times New Roman" w:cs="Times New Roman"/>
                <w:kern w:val="0"/>
                <w:szCs w:val="24"/>
              </w:rPr>
              <w:t>與文明</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生活與文化</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 xml:space="preserve"> </w:t>
            </w:r>
            <w:r w:rsidRPr="003D14E4">
              <w:rPr>
                <w:rFonts w:ascii="Times New Roman" w:eastAsia="標楷體" w:hAnsi="Times New Roman" w:cs="Times New Roman"/>
                <w:kern w:val="0"/>
                <w:szCs w:val="24"/>
              </w:rPr>
              <w:t>民俗與文化</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大眾文化</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語）文化（專題）、跨文化學習</w:t>
            </w:r>
          </w:p>
        </w:tc>
        <w:tc>
          <w:tcPr>
            <w:tcW w:w="1985" w:type="dxa"/>
            <w:gridSpan w:val="2"/>
            <w:vAlign w:val="center"/>
          </w:tcPr>
          <w:p w14:paraId="12A1D5A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73D7B1FC" w14:textId="77777777" w:rsidTr="001746D5">
        <w:tc>
          <w:tcPr>
            <w:tcW w:w="1980" w:type="dxa"/>
            <w:vMerge/>
          </w:tcPr>
          <w:p w14:paraId="12B225C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5760B2B0"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33B3F0E4" w14:textId="77777777" w:rsidR="00CC5617" w:rsidRPr="003D14E4" w:rsidRDefault="00CC5617" w:rsidP="00561A3E">
            <w:pPr>
              <w:spacing w:line="0" w:lineRule="atLeast"/>
              <w:jc w:val="both"/>
              <w:rPr>
                <w:rFonts w:ascii="Times New Roman" w:eastAsia="標楷體" w:hAnsi="Times New Roman" w:cs="Times New Roman"/>
                <w:szCs w:val="24"/>
              </w:rPr>
            </w:pPr>
            <w:proofErr w:type="gramStart"/>
            <w:r w:rsidRPr="003D14E4">
              <w:rPr>
                <w:rFonts w:ascii="Times New Roman" w:eastAsia="標楷體" w:hAnsi="Times New Roman" w:cs="Times New Roman"/>
                <w:szCs w:val="24"/>
              </w:rPr>
              <w:t>動漫</w:t>
            </w:r>
            <w:r w:rsidRPr="003D14E4">
              <w:rPr>
                <w:rFonts w:ascii="Times New Roman" w:eastAsia="標楷體" w:hAnsi="Times New Roman" w:cs="Times New Roman"/>
                <w:kern w:val="0"/>
                <w:szCs w:val="24"/>
              </w:rPr>
              <w:t>○○</w:t>
            </w:r>
            <w:proofErr w:type="gramEnd"/>
            <w:r w:rsidRPr="003D14E4">
              <w:rPr>
                <w:rFonts w:ascii="Times New Roman" w:eastAsia="標楷體" w:hAnsi="Times New Roman" w:cs="Times New Roman"/>
                <w:szCs w:val="24"/>
              </w:rPr>
              <w:t>語、認識</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現勢、</w:t>
            </w:r>
            <w:r w:rsidRPr="003D14E4">
              <w:rPr>
                <w:rFonts w:ascii="Times New Roman" w:eastAsia="標楷體" w:hAnsi="Times New Roman" w:cs="Times New Roman"/>
                <w:kern w:val="0"/>
                <w:szCs w:val="24"/>
              </w:rPr>
              <w:t>現代</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古代史、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近／現代史、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國情</w:t>
            </w:r>
            <w:r w:rsidRPr="003D14E4">
              <w:rPr>
                <w:rFonts w:ascii="Times New Roman" w:eastAsia="標楷體" w:hAnsi="Times New Roman" w:cs="Times New Roman"/>
                <w:kern w:val="0"/>
                <w:szCs w:val="24"/>
              </w:rPr>
              <w:t>（研究）</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經濟（概論）、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產業發展、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地理、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歷史、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近／現代思想、</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政治與外交、</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政經</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政治、</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政經外交、</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語）政治外交（概論）、當代</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企業、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企業經營策略、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社會專題、</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kern w:val="0"/>
                <w:szCs w:val="24"/>
              </w:rPr>
              <w:t>歷史</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kern w:val="0"/>
                <w:szCs w:val="24"/>
              </w:rPr>
              <w:t>歷史</w:t>
            </w:r>
            <w:r w:rsidRPr="003D14E4">
              <w:rPr>
                <w:rFonts w:ascii="Times New Roman" w:eastAsia="標楷體" w:hAnsi="Times New Roman" w:cs="Times New Roman"/>
                <w:szCs w:val="24"/>
              </w:rPr>
              <w:t>與文化、</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 xml:space="preserve"> </w:t>
            </w:r>
            <w:r w:rsidRPr="003D14E4">
              <w:rPr>
                <w:rFonts w:ascii="Times New Roman" w:eastAsia="標楷體" w:hAnsi="Times New Roman" w:cs="Times New Roman"/>
                <w:kern w:val="0"/>
                <w:szCs w:val="24"/>
              </w:rPr>
              <w:t>藝術</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語）電影、</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語）電影賞析、</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語）電影文化、</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語）影視名作</w:t>
            </w:r>
          </w:p>
        </w:tc>
        <w:tc>
          <w:tcPr>
            <w:tcW w:w="1985" w:type="dxa"/>
            <w:gridSpan w:val="2"/>
            <w:vAlign w:val="center"/>
          </w:tcPr>
          <w:p w14:paraId="192D245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307FCB7A" w14:textId="77777777" w:rsidTr="001746D5">
        <w:tc>
          <w:tcPr>
            <w:tcW w:w="1980" w:type="dxa"/>
            <w:vMerge w:val="restart"/>
            <w:vAlign w:val="center"/>
          </w:tcPr>
          <w:p w14:paraId="34D3F9F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第二外語情境語言使用能力</w:t>
            </w:r>
          </w:p>
        </w:tc>
        <w:tc>
          <w:tcPr>
            <w:tcW w:w="1276" w:type="dxa"/>
            <w:vMerge w:val="restart"/>
            <w:vAlign w:val="center"/>
          </w:tcPr>
          <w:p w14:paraId="43298ED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lang w:eastAsia="zh-CN"/>
              </w:rPr>
            </w:pPr>
            <w:r w:rsidRPr="003D14E4">
              <w:rPr>
                <w:rFonts w:ascii="Times New Roman" w:eastAsia="標楷體" w:hAnsi="Times New Roman" w:cs="Times New Roman"/>
                <w:szCs w:val="24"/>
              </w:rPr>
              <w:t>10</w:t>
            </w:r>
          </w:p>
        </w:tc>
        <w:tc>
          <w:tcPr>
            <w:tcW w:w="3543" w:type="dxa"/>
            <w:gridSpan w:val="3"/>
          </w:tcPr>
          <w:p w14:paraId="2C5894BC" w14:textId="77777777" w:rsidR="00CC5617" w:rsidRPr="003D14E4" w:rsidRDefault="00CC5617" w:rsidP="00561A3E">
            <w:pPr>
              <w:pStyle w:val="af7"/>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基礎翻譯、基礎口譯、翻譯入門、</w:t>
            </w:r>
            <w:proofErr w:type="gramStart"/>
            <w:r w:rsidRPr="003D14E4">
              <w:rPr>
                <w:rFonts w:ascii="Times New Roman" w:eastAsia="標楷體" w:hAnsi="Times New Roman" w:cs="Times New Roman"/>
                <w:szCs w:val="24"/>
              </w:rPr>
              <w:t>筆譯入門</w:t>
            </w:r>
            <w:proofErr w:type="gramEnd"/>
            <w:r w:rsidRPr="003D14E4">
              <w:rPr>
                <w:rFonts w:ascii="Times New Roman" w:eastAsia="標楷體" w:hAnsi="Times New Roman" w:cs="Times New Roman"/>
                <w:szCs w:val="24"/>
              </w:rPr>
              <w:t>、基礎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語口譯、進階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語口譯、進階翻譯實務、進階口譯、逐步口譯、同步口譯、</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語翻譯、中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語）翻譯、中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proofErr w:type="gramStart"/>
            <w:r w:rsidRPr="003D14E4">
              <w:rPr>
                <w:rFonts w:ascii="Times New Roman" w:eastAsia="標楷體" w:hAnsi="Times New Roman" w:cs="Times New Roman"/>
                <w:szCs w:val="24"/>
              </w:rPr>
              <w:t>筆譯</w:t>
            </w:r>
            <w:proofErr w:type="gramEnd"/>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語中文翻譯實務、專業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語翻譯、</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語口譯、進階</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語筆譯</w:t>
            </w:r>
            <w:proofErr w:type="gramEnd"/>
            <w:r w:rsidRPr="003D14E4">
              <w:rPr>
                <w:rFonts w:ascii="Times New Roman" w:eastAsia="標楷體" w:hAnsi="Times New Roman" w:cs="Times New Roman"/>
                <w:szCs w:val="24"/>
              </w:rPr>
              <w:t>、財經</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語與翻譯、經貿</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文翻譯、翻譯理論與實務、翻譯理論與實務研究、翻譯史與翻譯理論、翻譯實務、中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語）財經商</w:t>
            </w:r>
            <w:proofErr w:type="gramStart"/>
            <w:r w:rsidRPr="003D14E4">
              <w:rPr>
                <w:rFonts w:ascii="Times New Roman" w:eastAsia="標楷體" w:hAnsi="Times New Roman" w:cs="Times New Roman"/>
                <w:szCs w:val="24"/>
              </w:rPr>
              <w:t>貿筆譯</w:t>
            </w:r>
            <w:proofErr w:type="gramEnd"/>
            <w:r w:rsidRPr="003D14E4">
              <w:rPr>
                <w:rFonts w:ascii="Times New Roman" w:eastAsia="標楷體" w:hAnsi="Times New Roman" w:cs="Times New Roman"/>
                <w:szCs w:val="24"/>
              </w:rPr>
              <w:t>、中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語）經貿翻譯、</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語）商業口譯實習、基礎翻譯、</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語）口譯實務</w:t>
            </w:r>
          </w:p>
        </w:tc>
        <w:tc>
          <w:tcPr>
            <w:tcW w:w="1985" w:type="dxa"/>
            <w:gridSpan w:val="2"/>
            <w:vAlign w:val="center"/>
          </w:tcPr>
          <w:p w14:paraId="5D4EBB9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6F397791" w14:textId="77777777" w:rsidTr="001746D5">
        <w:tc>
          <w:tcPr>
            <w:tcW w:w="1980" w:type="dxa"/>
            <w:vMerge/>
          </w:tcPr>
          <w:p w14:paraId="31ADDA9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75A6BEF2"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18F834B1"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kern w:val="0"/>
                <w:szCs w:val="24"/>
              </w:rPr>
              <w:t>商用</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文、商用</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文寫作</w:t>
            </w:r>
            <w:r w:rsidRPr="003D14E4">
              <w:rPr>
                <w:rFonts w:ascii="Times New Roman" w:eastAsia="標楷體" w:hAnsi="Times New Roman" w:cs="Times New Roman"/>
                <w:szCs w:val="24"/>
              </w:rPr>
              <w:t>、商用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語會話、現代</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語應用文、</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語應用文與商業書信、商務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語／文、商務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文書信寫作、商務溝通</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語、商用</w:t>
            </w:r>
            <w:proofErr w:type="gramStart"/>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proofErr w:type="gramEnd"/>
            <w:r w:rsidRPr="003D14E4">
              <w:rPr>
                <w:rFonts w:ascii="Times New Roman" w:eastAsia="標楷體" w:hAnsi="Times New Roman" w:cs="Times New Roman"/>
                <w:kern w:val="0"/>
                <w:szCs w:val="24"/>
              </w:rPr>
              <w:t>國際貿易實務</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商業應用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w:t>
            </w:r>
            <w:r w:rsidRPr="003D14E4">
              <w:rPr>
                <w:rFonts w:ascii="Times New Roman" w:eastAsia="標楷體" w:hAnsi="Times New Roman" w:cs="Times New Roman"/>
                <w:kern w:val="0"/>
                <w:szCs w:val="24"/>
              </w:rPr>
              <w:t>習作、</w:t>
            </w:r>
            <w:r w:rsidRPr="003D14E4">
              <w:rPr>
                <w:rFonts w:ascii="Times New Roman" w:eastAsia="標楷體" w:hAnsi="Times New Roman" w:cs="Times New Roman"/>
                <w:szCs w:val="24"/>
              </w:rPr>
              <w:t>經貿</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文、經貿</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文實務、經貿</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p>
        </w:tc>
        <w:tc>
          <w:tcPr>
            <w:tcW w:w="1985" w:type="dxa"/>
            <w:gridSpan w:val="2"/>
            <w:vAlign w:val="center"/>
          </w:tcPr>
          <w:p w14:paraId="050A17A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050B644C" w14:textId="77777777" w:rsidTr="001746D5">
        <w:tc>
          <w:tcPr>
            <w:tcW w:w="1980" w:type="dxa"/>
            <w:vMerge/>
          </w:tcPr>
          <w:p w14:paraId="0AACEE1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273697F0"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746F92C6"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szCs w:val="24"/>
              </w:rPr>
              <w:t>旅遊</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文、觀光</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語、旅遊產業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語）旅遊概論、觀光</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語會話、台灣導</w:t>
            </w:r>
            <w:proofErr w:type="gramStart"/>
            <w:r w:rsidRPr="003D14E4">
              <w:rPr>
                <w:rFonts w:ascii="Times New Roman" w:eastAsia="標楷體" w:hAnsi="Times New Roman" w:cs="Times New Roman"/>
                <w:szCs w:val="24"/>
              </w:rPr>
              <w:t>覽</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語、台灣文化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語導</w:t>
            </w:r>
            <w:proofErr w:type="gramStart"/>
            <w:r w:rsidRPr="003D14E4">
              <w:rPr>
                <w:rFonts w:ascii="Times New Roman" w:eastAsia="標楷體" w:hAnsi="Times New Roman" w:cs="Times New Roman"/>
                <w:szCs w:val="24"/>
              </w:rPr>
              <w:t>覽</w:t>
            </w:r>
            <w:proofErr w:type="gramEnd"/>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觀光導</w:t>
            </w:r>
            <w:proofErr w:type="gramStart"/>
            <w:r w:rsidRPr="003D14E4">
              <w:rPr>
                <w:rFonts w:ascii="Times New Roman" w:eastAsia="標楷體" w:hAnsi="Times New Roman" w:cs="Times New Roman"/>
                <w:szCs w:val="24"/>
              </w:rPr>
              <w:t>覽</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語、領隊與導遊</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語、旅遊產業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語、旅遊服務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語、餐飲與旅館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語、餐飲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語會話、飯店實務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p>
        </w:tc>
        <w:tc>
          <w:tcPr>
            <w:tcW w:w="1985" w:type="dxa"/>
            <w:gridSpan w:val="2"/>
            <w:vAlign w:val="center"/>
          </w:tcPr>
          <w:p w14:paraId="775EA5C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7F16CA0A" w14:textId="77777777" w:rsidTr="001746D5">
        <w:tc>
          <w:tcPr>
            <w:tcW w:w="1980" w:type="dxa"/>
            <w:vMerge/>
          </w:tcPr>
          <w:p w14:paraId="21135B5A"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7EA457D2"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01CA021D"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新聞</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文、新聞</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文寫作、新聞</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文報刊雜誌選讀、媒體</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語、新聞</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語、台</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語）新聞選讀、台</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語）新聞專題</w:t>
            </w:r>
          </w:p>
        </w:tc>
        <w:tc>
          <w:tcPr>
            <w:tcW w:w="1985" w:type="dxa"/>
            <w:gridSpan w:val="2"/>
            <w:vAlign w:val="center"/>
          </w:tcPr>
          <w:p w14:paraId="3DBFB88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3049F905" w14:textId="77777777" w:rsidTr="001746D5">
        <w:trPr>
          <w:trHeight w:val="680"/>
        </w:trPr>
        <w:tc>
          <w:tcPr>
            <w:tcW w:w="1980" w:type="dxa"/>
            <w:vMerge/>
          </w:tcPr>
          <w:p w14:paraId="2851DEEA"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67E18575"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51C9BA29"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職場</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文、職場</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語文化與職場應用、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語企業組織與管理、專業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w:t>
            </w:r>
          </w:p>
        </w:tc>
        <w:tc>
          <w:tcPr>
            <w:tcW w:w="1985" w:type="dxa"/>
            <w:gridSpan w:val="2"/>
          </w:tcPr>
          <w:p w14:paraId="42F79CDF" w14:textId="77777777" w:rsidR="00CC5617" w:rsidRPr="003D14E4" w:rsidRDefault="00CC5617" w:rsidP="00561A3E">
            <w:pPr>
              <w:snapToGrid w:val="0"/>
              <w:spacing w:line="400" w:lineRule="atLeast"/>
              <w:jc w:val="center"/>
              <w:rPr>
                <w:rFonts w:ascii="Times New Roman" w:eastAsia="標楷體" w:hAnsi="Times New Roman" w:cs="Times New Roman"/>
                <w:strike/>
                <w:szCs w:val="24"/>
              </w:rPr>
            </w:pPr>
          </w:p>
        </w:tc>
      </w:tr>
      <w:tr w:rsidR="003D14E4" w:rsidRPr="003D14E4" w14:paraId="406683A1" w14:textId="77777777" w:rsidTr="001746D5">
        <w:tc>
          <w:tcPr>
            <w:tcW w:w="1980" w:type="dxa"/>
            <w:vAlign w:val="center"/>
          </w:tcPr>
          <w:p w14:paraId="20E2FEC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第二外語教學軟硬體應用能力與策略</w:t>
            </w:r>
          </w:p>
        </w:tc>
        <w:tc>
          <w:tcPr>
            <w:tcW w:w="1276" w:type="dxa"/>
            <w:vAlign w:val="center"/>
          </w:tcPr>
          <w:p w14:paraId="3F54B01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543" w:type="dxa"/>
            <w:gridSpan w:val="3"/>
          </w:tcPr>
          <w:p w14:paraId="2EF565F6" w14:textId="77777777" w:rsidR="00CC5617" w:rsidRPr="003D14E4" w:rsidRDefault="00CC5617" w:rsidP="00561A3E">
            <w:pPr>
              <w:pStyle w:val="af7"/>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多媒體</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語／文多媒體運用、數位媒體教學應用、多媒體輔助教學</w:t>
            </w:r>
          </w:p>
        </w:tc>
        <w:tc>
          <w:tcPr>
            <w:tcW w:w="1985" w:type="dxa"/>
            <w:gridSpan w:val="2"/>
          </w:tcPr>
          <w:p w14:paraId="175559E6"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62E2E7EB" w14:textId="77777777" w:rsidTr="001746D5">
        <w:tc>
          <w:tcPr>
            <w:tcW w:w="1980" w:type="dxa"/>
            <w:vMerge w:val="restart"/>
            <w:vAlign w:val="center"/>
          </w:tcPr>
          <w:p w14:paraId="37D47E5F" w14:textId="77777777" w:rsidR="00CC5617" w:rsidRPr="003D14E4" w:rsidRDefault="00CC5617" w:rsidP="00561A3E">
            <w:pPr>
              <w:pStyle w:val="a9"/>
              <w:spacing w:line="0" w:lineRule="atLeast"/>
              <w:ind w:leftChars="-4" w:left="-10"/>
              <w:jc w:val="center"/>
              <w:rPr>
                <w:rFonts w:ascii="Times New Roman" w:eastAsia="標楷體" w:hAnsi="Times New Roman" w:cs="Times New Roman"/>
                <w:szCs w:val="24"/>
              </w:rPr>
            </w:pPr>
            <w:r w:rsidRPr="003D14E4">
              <w:rPr>
                <w:rFonts w:ascii="Times New Roman" w:eastAsia="標楷體" w:hAnsi="Times New Roman" w:cs="Times New Roman"/>
                <w:szCs w:val="24"/>
              </w:rPr>
              <w:t>第二外語教學理論知識與方法策略</w:t>
            </w:r>
          </w:p>
        </w:tc>
        <w:tc>
          <w:tcPr>
            <w:tcW w:w="1276" w:type="dxa"/>
            <w:vMerge w:val="restart"/>
            <w:vAlign w:val="center"/>
          </w:tcPr>
          <w:p w14:paraId="6E00D5E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543" w:type="dxa"/>
            <w:gridSpan w:val="3"/>
          </w:tcPr>
          <w:p w14:paraId="311B057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語教學、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語教學法、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語教學理論與實踐、</w:t>
            </w:r>
            <w:r w:rsidRPr="003D14E4">
              <w:rPr>
                <w:rFonts w:ascii="Times New Roman" w:eastAsia="標楷體" w:hAnsi="Times New Roman" w:cs="Times New Roman"/>
                <w:kern w:val="0"/>
                <w:szCs w:val="24"/>
              </w:rPr>
              <w:t>外</w:t>
            </w:r>
            <w:r w:rsidRPr="003D14E4">
              <w:rPr>
                <w:rFonts w:ascii="Times New Roman" w:eastAsia="標楷體" w:hAnsi="Times New Roman" w:cs="Times New Roman"/>
                <w:szCs w:val="24"/>
              </w:rPr>
              <w:t>語教學理論與實踐、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語教育學概論、（第二）外語習得、寫作與會話教學法、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w:t>
            </w:r>
            <w:r w:rsidRPr="003D14E4">
              <w:rPr>
                <w:rFonts w:ascii="Times New Roman" w:eastAsia="標楷體" w:hAnsi="Times New Roman" w:cs="Times New Roman"/>
                <w:kern w:val="0"/>
                <w:szCs w:val="24"/>
              </w:rPr>
              <w:t>寫作教學、寫作與</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w:t>
            </w:r>
            <w:r w:rsidRPr="003D14E4">
              <w:rPr>
                <w:rFonts w:ascii="Times New Roman" w:eastAsia="標楷體" w:hAnsi="Times New Roman" w:cs="Times New Roman"/>
                <w:kern w:val="0"/>
                <w:szCs w:val="24"/>
              </w:rPr>
              <w:t>教學、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w:t>
            </w:r>
            <w:r w:rsidRPr="003D14E4">
              <w:rPr>
                <w:rFonts w:ascii="Times New Roman" w:eastAsia="標楷體" w:hAnsi="Times New Roman" w:cs="Times New Roman"/>
                <w:kern w:val="0"/>
                <w:szCs w:val="24"/>
              </w:rPr>
              <w:t>閱讀教學</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會話教學、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發音教學（法）、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語教學法演練、</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語教學法、專業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語教授法、</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語）課程設計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語教育學概論</w:t>
            </w:r>
            <w:r w:rsidRPr="003D14E4">
              <w:rPr>
                <w:rFonts w:ascii="Times New Roman" w:eastAsia="標楷體" w:hAnsi="Times New Roman" w:cs="Times New Roman"/>
                <w:kern w:val="0"/>
                <w:szCs w:val="24"/>
              </w:rPr>
              <w:t>、寫作教法、閱讀教法、會話教法</w:t>
            </w:r>
          </w:p>
        </w:tc>
        <w:tc>
          <w:tcPr>
            <w:tcW w:w="1985" w:type="dxa"/>
            <w:gridSpan w:val="2"/>
          </w:tcPr>
          <w:p w14:paraId="74AE6EF0"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trike/>
                <w:szCs w:val="24"/>
              </w:rPr>
            </w:pPr>
          </w:p>
        </w:tc>
      </w:tr>
      <w:tr w:rsidR="003D14E4" w:rsidRPr="003D14E4" w14:paraId="35D7C527" w14:textId="77777777" w:rsidTr="001746D5">
        <w:tc>
          <w:tcPr>
            <w:tcW w:w="1980" w:type="dxa"/>
            <w:vMerge/>
          </w:tcPr>
          <w:p w14:paraId="35E8109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22D1521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3" w:type="dxa"/>
            <w:gridSpan w:val="3"/>
          </w:tcPr>
          <w:p w14:paraId="5347F388"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畢業專題、專題製作、專題研究、畢業專題寫作與指導、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w:t>
            </w:r>
            <w:r w:rsidRPr="003D14E4">
              <w:rPr>
                <w:rFonts w:ascii="Times New Roman" w:eastAsia="標楷體" w:hAnsi="Times New Roman" w:cs="Times New Roman"/>
                <w:kern w:val="0"/>
                <w:szCs w:val="24"/>
              </w:rPr>
              <w:t>戲劇展演</w:t>
            </w:r>
            <w:r w:rsidRPr="003D14E4">
              <w:rPr>
                <w:rFonts w:ascii="Times New Roman" w:eastAsia="標楷體" w:hAnsi="Times New Roman" w:cs="Times New Roman"/>
                <w:szCs w:val="24"/>
              </w:rPr>
              <w:t>、表演戲劇</w:t>
            </w:r>
          </w:p>
        </w:tc>
        <w:tc>
          <w:tcPr>
            <w:tcW w:w="1985" w:type="dxa"/>
            <w:gridSpan w:val="2"/>
          </w:tcPr>
          <w:p w14:paraId="0A568FD0" w14:textId="77777777" w:rsidR="00CC5617" w:rsidRPr="003D14E4" w:rsidRDefault="00CC5617" w:rsidP="00561A3E">
            <w:pPr>
              <w:snapToGrid w:val="0"/>
              <w:spacing w:line="400" w:lineRule="atLeast"/>
              <w:rPr>
                <w:rFonts w:ascii="Times New Roman" w:eastAsia="標楷體" w:hAnsi="Times New Roman" w:cs="Times New Roman"/>
                <w:strike/>
                <w:szCs w:val="24"/>
              </w:rPr>
            </w:pPr>
          </w:p>
        </w:tc>
      </w:tr>
      <w:tr w:rsidR="003D14E4" w:rsidRPr="003D14E4" w14:paraId="5C7FCC5A" w14:textId="77777777" w:rsidTr="001746D5">
        <w:tc>
          <w:tcPr>
            <w:tcW w:w="1980" w:type="dxa"/>
            <w:vAlign w:val="center"/>
          </w:tcPr>
          <w:p w14:paraId="31B3318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第二外語評量方法</w:t>
            </w:r>
          </w:p>
        </w:tc>
        <w:tc>
          <w:tcPr>
            <w:tcW w:w="1276" w:type="dxa"/>
            <w:vAlign w:val="center"/>
          </w:tcPr>
          <w:p w14:paraId="4280B38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lang w:eastAsia="zh-CN"/>
              </w:rPr>
            </w:pPr>
            <w:r w:rsidRPr="003D14E4">
              <w:rPr>
                <w:rFonts w:ascii="Times New Roman" w:eastAsia="標楷體" w:hAnsi="Times New Roman" w:cs="Times New Roman"/>
                <w:szCs w:val="24"/>
              </w:rPr>
              <w:t>0</w:t>
            </w:r>
          </w:p>
        </w:tc>
        <w:tc>
          <w:tcPr>
            <w:tcW w:w="3543" w:type="dxa"/>
            <w:gridSpan w:val="3"/>
          </w:tcPr>
          <w:p w14:paraId="5E7442E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語言測驗、語言測驗與評量（研究）、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語測驗、外語測驗、</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語測驗與評量（理論與實務）</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szCs w:val="24"/>
              </w:rPr>
              <w:t>、語言教學測驗與評量</w:t>
            </w:r>
          </w:p>
        </w:tc>
        <w:tc>
          <w:tcPr>
            <w:tcW w:w="1985" w:type="dxa"/>
            <w:gridSpan w:val="2"/>
          </w:tcPr>
          <w:p w14:paraId="2D381B65"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0EED4F75" w14:textId="77777777" w:rsidTr="001746D5">
        <w:tc>
          <w:tcPr>
            <w:tcW w:w="8784" w:type="dxa"/>
            <w:gridSpan w:val="7"/>
          </w:tcPr>
          <w:p w14:paraId="2DCF90A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2B764C7" w14:textId="77777777" w:rsidTr="001746D5">
        <w:trPr>
          <w:trHeight w:val="841"/>
        </w:trPr>
        <w:tc>
          <w:tcPr>
            <w:tcW w:w="8784" w:type="dxa"/>
            <w:gridSpan w:val="7"/>
          </w:tcPr>
          <w:p w14:paraId="410DE77D" w14:textId="77777777" w:rsidR="00CC5617" w:rsidRPr="003D14E4" w:rsidRDefault="00CC5617" w:rsidP="00B5500B">
            <w:pPr>
              <w:pStyle w:val="a9"/>
              <w:numPr>
                <w:ilvl w:val="0"/>
                <w:numId w:val="75"/>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4D7671CA" w14:textId="77777777" w:rsidR="00CC5617" w:rsidRPr="003D14E4" w:rsidRDefault="00CC5617" w:rsidP="00B5500B">
            <w:pPr>
              <w:pStyle w:val="a9"/>
              <w:numPr>
                <w:ilvl w:val="0"/>
                <w:numId w:val="75"/>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本表要求最低應修畢總學分數</w:t>
            </w:r>
            <w:r w:rsidRPr="003D14E4">
              <w:rPr>
                <w:rFonts w:ascii="Times New Roman" w:eastAsia="標楷體" w:hAnsi="Times New Roman" w:cs="Times New Roman"/>
                <w:szCs w:val="24"/>
              </w:rPr>
              <w:t>36</w:t>
            </w:r>
            <w:r w:rsidRPr="003D14E4">
              <w:rPr>
                <w:rFonts w:ascii="Times New Roman" w:eastAsia="標楷體" w:hAnsi="Times New Roman" w:cs="Times New Roman"/>
                <w:szCs w:val="24"/>
              </w:rPr>
              <w:t>學分（含），</w:t>
            </w:r>
            <w:r w:rsidRPr="003D14E4">
              <w:rPr>
                <w:rFonts w:ascii="Times New Roman" w:eastAsia="標楷體" w:hAnsi="Times New Roman" w:cs="Times New Roman"/>
              </w:rPr>
              <w:t>主修專長課程之最低</w:t>
            </w:r>
            <w:proofErr w:type="gramStart"/>
            <w:r w:rsidRPr="003D14E4">
              <w:rPr>
                <w:rFonts w:ascii="Times New Roman" w:eastAsia="標楷體" w:hAnsi="Times New Roman" w:cs="Times New Roman"/>
              </w:rPr>
              <w:t>學分數請依照</w:t>
            </w:r>
            <w:proofErr w:type="gramEnd"/>
            <w:r w:rsidRPr="003D14E4">
              <w:rPr>
                <w:rFonts w:ascii="Times New Roman" w:eastAsia="標楷體" w:hAnsi="Times New Roman" w:cs="Times New Roman"/>
              </w:rPr>
              <w:t>各課程類別最低學分數進行規劃</w:t>
            </w:r>
            <w:r w:rsidRPr="003D14E4">
              <w:rPr>
                <w:rFonts w:ascii="Times New Roman" w:eastAsia="標楷體" w:hAnsi="Times New Roman" w:cs="Times New Roman"/>
                <w:szCs w:val="24"/>
              </w:rPr>
              <w:t>（含必修最低</w:t>
            </w:r>
            <w:r w:rsidRPr="003D14E4">
              <w:rPr>
                <w:rFonts w:ascii="Times New Roman" w:eastAsia="標楷體" w:hAnsi="Times New Roman" w:cs="Times New Roman"/>
                <w:szCs w:val="24"/>
              </w:rPr>
              <w:t>26</w:t>
            </w:r>
            <w:r w:rsidRPr="003D14E4">
              <w:rPr>
                <w:rFonts w:ascii="Times New Roman" w:eastAsia="標楷體" w:hAnsi="Times New Roman" w:cs="Times New Roman"/>
                <w:szCs w:val="24"/>
              </w:rPr>
              <w:t>學分）</w:t>
            </w:r>
            <w:r w:rsidRPr="003D14E4">
              <w:rPr>
                <w:rFonts w:ascii="Times New Roman" w:eastAsia="標楷體" w:hAnsi="Times New Roman" w:cs="Times New Roman"/>
              </w:rPr>
              <w:t>。</w:t>
            </w:r>
          </w:p>
          <w:p w14:paraId="53F821E1" w14:textId="46CDE059" w:rsidR="00CC5617" w:rsidRPr="003D14E4" w:rsidRDefault="00CC5617" w:rsidP="00B5500B">
            <w:pPr>
              <w:pStyle w:val="a9"/>
              <w:numPr>
                <w:ilvl w:val="0"/>
                <w:numId w:val="75"/>
              </w:numPr>
              <w:ind w:leftChars="0"/>
              <w:rPr>
                <w:rFonts w:ascii="Times New Roman" w:eastAsia="標楷體" w:hAnsi="Times New Roman" w:cs="Times New Roman"/>
              </w:rPr>
            </w:pPr>
            <w:r w:rsidRPr="003D14E4">
              <w:rPr>
                <w:rFonts w:ascii="Times New Roman" w:eastAsia="標楷體" w:hAnsi="Times New Roman" w:cs="Times New Roman" w:hint="eastAsia"/>
              </w:rPr>
              <w:t>修習本專門課程者，應取得符合相當於歐洲語言學習、教學、評量共同參考架構</w:t>
            </w:r>
            <w:proofErr w:type="gramStart"/>
            <w:r w:rsidRPr="003D14E4">
              <w:rPr>
                <w:rFonts w:ascii="Times New Roman" w:eastAsia="標楷體" w:hAnsi="Times New Roman" w:cs="Times New Roman" w:hint="eastAsia"/>
              </w:rPr>
              <w:t>（</w:t>
            </w:r>
            <w:proofErr w:type="gramEnd"/>
            <w:r w:rsidRPr="003D14E4">
              <w:rPr>
                <w:rFonts w:ascii="Times New Roman" w:eastAsia="標楷體" w:hAnsi="Times New Roman" w:cs="Times New Roman" w:hint="eastAsia"/>
              </w:rPr>
              <w:t xml:space="preserve">Common European Framework of Reference for Languages: Learning, </w:t>
            </w:r>
            <w:r w:rsidRPr="003D14E4">
              <w:rPr>
                <w:rFonts w:ascii="Times New Roman" w:eastAsia="標楷體" w:hAnsi="Times New Roman" w:cs="Times New Roman" w:hint="eastAsia"/>
              </w:rPr>
              <w:lastRenderedPageBreak/>
              <w:t>teaching, assessment</w:t>
            </w:r>
            <w:r w:rsidRPr="003D14E4">
              <w:rPr>
                <w:rFonts w:ascii="Times New Roman" w:eastAsia="標楷體" w:hAnsi="Times New Roman" w:cs="Times New Roman" w:hint="eastAsia"/>
              </w:rPr>
              <w:t>，簡稱</w:t>
            </w:r>
            <w:r w:rsidRPr="003D14E4">
              <w:rPr>
                <w:rFonts w:ascii="Times New Roman" w:eastAsia="標楷體" w:hAnsi="Times New Roman" w:cs="Times New Roman" w:hint="eastAsia"/>
              </w:rPr>
              <w:t>CEF</w:t>
            </w:r>
            <w:r w:rsidR="00F73434" w:rsidRPr="003D14E4">
              <w:rPr>
                <w:rFonts w:ascii="Times New Roman" w:eastAsia="標楷體" w:hAnsi="Times New Roman" w:cs="Times New Roman" w:hint="eastAsia"/>
              </w:rPr>
              <w:t>R</w:t>
            </w:r>
            <w:proofErr w:type="gramStart"/>
            <w:r w:rsidRPr="003D14E4">
              <w:rPr>
                <w:rFonts w:ascii="Times New Roman" w:eastAsia="標楷體" w:hAnsi="Times New Roman" w:cs="Times New Roman" w:hint="eastAsia"/>
              </w:rPr>
              <w:t>）</w:t>
            </w:r>
            <w:proofErr w:type="gramEnd"/>
            <w:r w:rsidRPr="003D14E4">
              <w:rPr>
                <w:rFonts w:ascii="Times New Roman" w:eastAsia="標楷體" w:hAnsi="Times New Roman" w:cs="Times New Roman" w:hint="eastAsia"/>
              </w:rPr>
              <w:t xml:space="preserve"> B2</w:t>
            </w:r>
            <w:r w:rsidRPr="003D14E4">
              <w:rPr>
                <w:rFonts w:ascii="Times New Roman" w:eastAsia="標楷體" w:hAnsi="Times New Roman" w:cs="Times New Roman" w:hint="eastAsia"/>
              </w:rPr>
              <w:t>級（含）以上英語相關考試檢定有效及格證書，各師資培育之大學得自行訂定符合上開英語相關考試檢定參照表，無年限之限制，惟須包含聽、說、讀、寫</w:t>
            </w:r>
            <w:r w:rsidRPr="003D14E4">
              <w:rPr>
                <w:rFonts w:ascii="Times New Roman" w:eastAsia="標楷體" w:hAnsi="Times New Roman" w:cs="Times New Roman" w:hint="eastAsia"/>
              </w:rPr>
              <w:t>4</w:t>
            </w:r>
            <w:r w:rsidRPr="003D14E4">
              <w:rPr>
                <w:rFonts w:ascii="Times New Roman" w:eastAsia="標楷體" w:hAnsi="Times New Roman" w:cs="Times New Roman" w:hint="eastAsia"/>
              </w:rPr>
              <w:t>項檢測，如有</w:t>
            </w:r>
            <w:proofErr w:type="gramStart"/>
            <w:r w:rsidRPr="003D14E4">
              <w:rPr>
                <w:rFonts w:ascii="Times New Roman" w:eastAsia="標楷體" w:hAnsi="Times New Roman" w:cs="Times New Roman" w:hint="eastAsia"/>
              </w:rPr>
              <w:t>缺漏仍須</w:t>
            </w:r>
            <w:proofErr w:type="gramEnd"/>
            <w:r w:rsidRPr="003D14E4">
              <w:rPr>
                <w:rFonts w:ascii="Times New Roman" w:eastAsia="標楷體" w:hAnsi="Times New Roman" w:cs="Times New Roman" w:hint="eastAsia"/>
              </w:rPr>
              <w:t>補足該項成績，始得據以發給專門課程認定證明書。</w:t>
            </w:r>
          </w:p>
          <w:p w14:paraId="7138AA39" w14:textId="77777777" w:rsidR="00CC5617" w:rsidRPr="003D14E4" w:rsidRDefault="00CC5617" w:rsidP="00B5500B">
            <w:pPr>
              <w:numPr>
                <w:ilvl w:val="0"/>
                <w:numId w:val="75"/>
              </w:num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日語檢定能力列入師培門檻，須取得「日本語能力檢定試驗」</w:t>
            </w:r>
            <w:r w:rsidRPr="003D14E4">
              <w:rPr>
                <w:rFonts w:ascii="Times New Roman" w:eastAsia="標楷體" w:hAnsi="Times New Roman" w:cs="Times New Roman"/>
                <w:kern w:val="0"/>
                <w:szCs w:val="24"/>
              </w:rPr>
              <w:t>2</w:t>
            </w:r>
            <w:r w:rsidRPr="003D14E4">
              <w:rPr>
                <w:rFonts w:ascii="Times New Roman" w:eastAsia="標楷體" w:hAnsi="Times New Roman" w:cs="Times New Roman"/>
                <w:kern w:val="0"/>
                <w:szCs w:val="24"/>
              </w:rPr>
              <w:t>級以上合格證明。</w:t>
            </w:r>
          </w:p>
          <w:p w14:paraId="25E745B8" w14:textId="77777777" w:rsidR="00CC5617" w:rsidRPr="003D14E4" w:rsidRDefault="00CC5617" w:rsidP="00B5500B">
            <w:pPr>
              <w:numPr>
                <w:ilvl w:val="0"/>
                <w:numId w:val="75"/>
              </w:num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其它英語文、日語文以外之外語別，應依需求增訂語言檢定標準。</w:t>
            </w:r>
          </w:p>
          <w:p w14:paraId="346A64CF" w14:textId="77777777" w:rsidR="00CC5617" w:rsidRPr="003D14E4" w:rsidRDefault="00CC5617" w:rsidP="00B5500B">
            <w:pPr>
              <w:pStyle w:val="a9"/>
              <w:numPr>
                <w:ilvl w:val="0"/>
                <w:numId w:val="75"/>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【第二外語教學理論知識與方法策略】、【第二外語評量方法】係屬課程教學與評量，於教育專業課程已有相關學分規定，各校若為強化專長教學知能得另規範增列。</w:t>
            </w:r>
          </w:p>
          <w:p w14:paraId="70AA1F2E" w14:textId="77777777" w:rsidR="00CC5617" w:rsidRPr="003D14E4" w:rsidRDefault="00CC5617" w:rsidP="00B5500B">
            <w:pPr>
              <w:pStyle w:val="a9"/>
              <w:numPr>
                <w:ilvl w:val="0"/>
                <w:numId w:val="75"/>
              </w:numPr>
              <w:ind w:leftChars="0"/>
              <w:rPr>
                <w:rFonts w:ascii="Times New Roman" w:eastAsia="標楷體" w:hAnsi="Times New Roman" w:cs="Times New Roman"/>
                <w:szCs w:val="24"/>
              </w:rPr>
            </w:pPr>
            <w:r w:rsidRPr="003D14E4">
              <w:rPr>
                <w:rFonts w:ascii="Times New Roman" w:eastAsia="標楷體" w:hAnsi="Times New Roman" w:cs="Times New Roman" w:hint="eastAsia"/>
                <w:szCs w:val="24"/>
              </w:rPr>
              <w:t>上揭之「</w:t>
            </w:r>
            <w:r w:rsidRPr="003D14E4">
              <w:rPr>
                <w:rFonts w:ascii="Times New Roman" w:eastAsia="標楷體" w:hAnsi="Times New Roman" w:cs="Times New Roman"/>
                <w:kern w:val="0"/>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hint="eastAsia"/>
                <w:szCs w:val="24"/>
              </w:rPr>
              <w:t>」係屬外語或國家名稱，視所屬語言而定，一種外語專長個別規劃一類專門課程架構。</w:t>
            </w:r>
          </w:p>
          <w:p w14:paraId="497B1A93" w14:textId="77777777" w:rsidR="00CC5617" w:rsidRPr="003D14E4" w:rsidRDefault="00CC5617" w:rsidP="00B5500B">
            <w:pPr>
              <w:pStyle w:val="a9"/>
              <w:numPr>
                <w:ilvl w:val="0"/>
                <w:numId w:val="75"/>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hint="eastAsia"/>
              </w:rPr>
              <w:t>本表</w:t>
            </w:r>
            <w:r w:rsidRPr="003D14E4">
              <w:rPr>
                <w:rFonts w:ascii="Times New Roman" w:eastAsia="標楷體" w:hAnsi="Times New Roman" w:cs="Times New Roman"/>
              </w:rPr>
              <w:t>依師培大學申請之語種類別，區分語言專長，</w:t>
            </w:r>
            <w:r w:rsidRPr="003D14E4">
              <w:rPr>
                <w:rFonts w:ascii="Times New Roman" w:eastAsia="標楷體" w:hAnsi="Times New Roman" w:cs="Times New Roman" w:hint="eastAsia"/>
              </w:rPr>
              <w:t>核發</w:t>
            </w:r>
            <w:r w:rsidRPr="003D14E4">
              <w:rPr>
                <w:rFonts w:ascii="Times New Roman" w:eastAsia="標楷體" w:hAnsi="Times New Roman" w:cs="Times New Roman"/>
              </w:rPr>
              <w:t>「第二外</w:t>
            </w:r>
            <w:r w:rsidRPr="003D14E4">
              <w:rPr>
                <w:rFonts w:ascii="Times New Roman" w:eastAsia="標楷體" w:hAnsi="Times New Roman" w:cs="Times New Roman" w:hint="eastAsia"/>
              </w:rPr>
              <w:t>國</w:t>
            </w:r>
            <w:r w:rsidRPr="003D14E4">
              <w:rPr>
                <w:rFonts w:ascii="Times New Roman" w:eastAsia="標楷體" w:hAnsi="Times New Roman" w:cs="Times New Roman"/>
              </w:rPr>
              <w:t>語</w:t>
            </w:r>
            <w:r w:rsidRPr="003D14E4">
              <w:rPr>
                <w:rFonts w:ascii="Times New Roman" w:eastAsia="標楷體" w:hAnsi="Times New Roman" w:cs="Times New Roman" w:hint="eastAsia"/>
              </w:rPr>
              <w:t>文</w:t>
            </w:r>
            <w:r w:rsidRPr="003D14E4">
              <w:rPr>
                <w:rFonts w:ascii="Times New Roman" w:eastAsia="標楷體" w:hAnsi="Times New Roman" w:cs="Times New Roman"/>
              </w:rPr>
              <w:t>○</w:t>
            </w:r>
            <w:r w:rsidRPr="003D14E4">
              <w:rPr>
                <w:rFonts w:ascii="Times New Roman" w:eastAsia="標楷體" w:hAnsi="Times New Roman" w:cs="Times New Roman"/>
              </w:rPr>
              <w:t>語專長」</w:t>
            </w:r>
            <w:r w:rsidRPr="003D14E4">
              <w:rPr>
                <w:rFonts w:ascii="Times New Roman" w:eastAsia="標楷體" w:hAnsi="Times New Roman" w:cs="Times New Roman" w:hint="eastAsia"/>
              </w:rPr>
              <w:t>教師證書</w:t>
            </w:r>
            <w:r w:rsidRPr="003D14E4">
              <w:rPr>
                <w:rFonts w:ascii="Times New Roman" w:eastAsia="標楷體" w:hAnsi="Times New Roman" w:cs="Times New Roman"/>
              </w:rPr>
              <w:t>。</w:t>
            </w:r>
          </w:p>
        </w:tc>
      </w:tr>
    </w:tbl>
    <w:p w14:paraId="20A1E4EF"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DD878F7"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4A59B4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104212D0"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「語文領域本土語文閩南語文專長」</w:t>
      </w:r>
    </w:p>
    <w:tbl>
      <w:tblPr>
        <w:tblStyle w:val="a7"/>
        <w:tblW w:w="5000" w:type="pct"/>
        <w:jc w:val="center"/>
        <w:tblLook w:val="04A0" w:firstRow="1" w:lastRow="0" w:firstColumn="1" w:lastColumn="0" w:noHBand="0" w:noVBand="1"/>
      </w:tblPr>
      <w:tblGrid>
        <w:gridCol w:w="1977"/>
        <w:gridCol w:w="1276"/>
        <w:gridCol w:w="1420"/>
        <w:gridCol w:w="1136"/>
        <w:gridCol w:w="1132"/>
        <w:gridCol w:w="567"/>
        <w:gridCol w:w="1269"/>
      </w:tblGrid>
      <w:tr w:rsidR="003D14E4" w:rsidRPr="003D14E4" w14:paraId="13DD3DCC" w14:textId="77777777" w:rsidTr="001746D5">
        <w:trPr>
          <w:jc w:val="center"/>
        </w:trPr>
        <w:tc>
          <w:tcPr>
            <w:tcW w:w="1126" w:type="pct"/>
          </w:tcPr>
          <w:p w14:paraId="51D87553"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3874" w:type="pct"/>
            <w:gridSpan w:val="6"/>
            <w:vAlign w:val="center"/>
          </w:tcPr>
          <w:p w14:paraId="7819E11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語文領域本土語文閩南語文專長</w:t>
            </w:r>
          </w:p>
        </w:tc>
      </w:tr>
      <w:tr w:rsidR="003D14E4" w:rsidRPr="003D14E4" w14:paraId="4E6DD1CF" w14:textId="77777777" w:rsidTr="001746D5">
        <w:trPr>
          <w:trHeight w:val="297"/>
          <w:jc w:val="center"/>
        </w:trPr>
        <w:tc>
          <w:tcPr>
            <w:tcW w:w="1126" w:type="pct"/>
          </w:tcPr>
          <w:p w14:paraId="29987A2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要求最低總學分數</w:t>
            </w:r>
          </w:p>
        </w:tc>
        <w:tc>
          <w:tcPr>
            <w:tcW w:w="3874" w:type="pct"/>
            <w:gridSpan w:val="6"/>
            <w:vAlign w:val="center"/>
          </w:tcPr>
          <w:p w14:paraId="5991EE3F"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40</w:t>
            </w:r>
          </w:p>
        </w:tc>
      </w:tr>
      <w:tr w:rsidR="003D14E4" w:rsidRPr="003D14E4" w14:paraId="1514934F" w14:textId="77777777" w:rsidTr="001746D5">
        <w:trPr>
          <w:trHeight w:val="890"/>
          <w:jc w:val="center"/>
        </w:trPr>
        <w:tc>
          <w:tcPr>
            <w:tcW w:w="1126" w:type="pct"/>
          </w:tcPr>
          <w:p w14:paraId="6616D3C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14C67FFD"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727" w:type="pct"/>
            <w:tcBorders>
              <w:tl2br w:val="single" w:sz="4" w:space="0" w:color="auto"/>
              <w:tr2bl w:val="nil"/>
            </w:tcBorders>
            <w:vAlign w:val="center"/>
          </w:tcPr>
          <w:p w14:paraId="1E28BD77" w14:textId="77777777" w:rsidR="00CC5617" w:rsidRPr="003D14E4" w:rsidRDefault="00CC5617" w:rsidP="001746D5">
            <w:pPr>
              <w:snapToGrid w:val="0"/>
              <w:spacing w:line="400" w:lineRule="atLeast"/>
              <w:rPr>
                <w:rFonts w:ascii="Times New Roman" w:eastAsia="標楷體" w:hAnsi="Times New Roman" w:cs="Times New Roman"/>
                <w:szCs w:val="24"/>
              </w:rPr>
            </w:pPr>
          </w:p>
        </w:tc>
        <w:tc>
          <w:tcPr>
            <w:tcW w:w="809" w:type="pct"/>
          </w:tcPr>
          <w:p w14:paraId="1BF94CAF" w14:textId="77777777" w:rsidR="00CC5617" w:rsidRPr="003D14E4" w:rsidRDefault="00CC5617" w:rsidP="001746D5">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647" w:type="pct"/>
            <w:tcBorders>
              <w:tl2br w:val="single" w:sz="4" w:space="0" w:color="auto"/>
            </w:tcBorders>
          </w:tcPr>
          <w:p w14:paraId="45FF8FDE" w14:textId="77777777" w:rsidR="00CC5617" w:rsidRPr="003D14E4" w:rsidRDefault="00CC5617" w:rsidP="001746D5">
            <w:pPr>
              <w:snapToGrid w:val="0"/>
              <w:spacing w:line="400" w:lineRule="atLeast"/>
              <w:rPr>
                <w:rFonts w:ascii="Times New Roman" w:eastAsia="標楷體" w:hAnsi="Times New Roman" w:cs="Times New Roman"/>
                <w:szCs w:val="24"/>
              </w:rPr>
            </w:pPr>
          </w:p>
        </w:tc>
        <w:tc>
          <w:tcPr>
            <w:tcW w:w="968" w:type="pct"/>
            <w:gridSpan w:val="2"/>
          </w:tcPr>
          <w:p w14:paraId="783F1D9F" w14:textId="77777777" w:rsidR="00CC5617" w:rsidRPr="003D14E4" w:rsidRDefault="00CC5617" w:rsidP="001746D5">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723" w:type="pct"/>
          </w:tcPr>
          <w:p w14:paraId="28606522"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32</w:t>
            </w:r>
          </w:p>
        </w:tc>
      </w:tr>
      <w:tr w:rsidR="003D14E4" w:rsidRPr="003D14E4" w14:paraId="71434891" w14:textId="77777777" w:rsidTr="001746D5">
        <w:trPr>
          <w:trHeight w:val="1020"/>
          <w:jc w:val="center"/>
        </w:trPr>
        <w:tc>
          <w:tcPr>
            <w:tcW w:w="1126" w:type="pct"/>
            <w:shd w:val="clear" w:color="auto" w:fill="auto"/>
            <w:vAlign w:val="center"/>
          </w:tcPr>
          <w:p w14:paraId="5163FBE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874" w:type="pct"/>
            <w:gridSpan w:val="6"/>
            <w:shd w:val="clear" w:color="auto" w:fill="auto"/>
            <w:vAlign w:val="center"/>
          </w:tcPr>
          <w:p w14:paraId="03C32A88"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rPr>
              <w:t>臺</w:t>
            </w:r>
            <w:r w:rsidRPr="003D14E4">
              <w:rPr>
                <w:rFonts w:ascii="Times New Roman" w:eastAsia="標楷體" w:hAnsi="Times New Roman" w:cs="Times New Roman"/>
                <w:szCs w:val="24"/>
              </w:rPr>
              <w:t>灣語文學系、</w:t>
            </w:r>
            <w:r w:rsidRPr="003D14E4">
              <w:rPr>
                <w:rFonts w:ascii="Times New Roman" w:eastAsia="標楷體" w:hAnsi="Times New Roman" w:cs="Times New Roman"/>
              </w:rPr>
              <w:t>臺</w:t>
            </w:r>
            <w:r w:rsidRPr="003D14E4">
              <w:rPr>
                <w:rFonts w:ascii="Times New Roman" w:eastAsia="標楷體" w:hAnsi="Times New Roman" w:cs="Times New Roman"/>
                <w:szCs w:val="24"/>
              </w:rPr>
              <w:t>灣語言研究與教學研究所、</w:t>
            </w:r>
            <w:r w:rsidRPr="003D14E4">
              <w:rPr>
                <w:rFonts w:ascii="Times New Roman" w:eastAsia="標楷體" w:hAnsi="Times New Roman" w:cs="Times New Roman"/>
              </w:rPr>
              <w:t>臺</w:t>
            </w:r>
            <w:r w:rsidRPr="003D14E4">
              <w:rPr>
                <w:rFonts w:ascii="Times New Roman" w:eastAsia="標楷體" w:hAnsi="Times New Roman" w:cs="Times New Roman"/>
                <w:szCs w:val="24"/>
              </w:rPr>
              <w:t>灣語文與傳播學系、</w:t>
            </w:r>
            <w:r w:rsidRPr="003D14E4">
              <w:rPr>
                <w:rFonts w:ascii="Times New Roman" w:eastAsia="標楷體" w:hAnsi="Times New Roman" w:cs="Times New Roman"/>
              </w:rPr>
              <w:t>臺</w:t>
            </w:r>
            <w:r w:rsidRPr="003D14E4">
              <w:rPr>
                <w:rFonts w:ascii="Times New Roman" w:eastAsia="標楷體" w:hAnsi="Times New Roman" w:cs="Times New Roman"/>
                <w:szCs w:val="24"/>
              </w:rPr>
              <w:t>灣歷史文化及語言研究所、</w:t>
            </w:r>
            <w:r w:rsidRPr="003D14E4">
              <w:rPr>
                <w:rFonts w:ascii="Times New Roman" w:eastAsia="標楷體" w:hAnsi="Times New Roman" w:cs="Times New Roman"/>
              </w:rPr>
              <w:t>臺</w:t>
            </w:r>
            <w:r w:rsidRPr="003D14E4">
              <w:rPr>
                <w:rFonts w:ascii="Times New Roman" w:eastAsia="標楷體" w:hAnsi="Times New Roman" w:cs="Times New Roman"/>
                <w:szCs w:val="24"/>
              </w:rPr>
              <w:t>灣文學系及其他相關語文系所</w:t>
            </w:r>
          </w:p>
        </w:tc>
      </w:tr>
      <w:tr w:rsidR="003D14E4" w:rsidRPr="003D14E4" w14:paraId="5D92EAF1" w14:textId="77777777" w:rsidTr="001746D5">
        <w:trPr>
          <w:jc w:val="center"/>
        </w:trPr>
        <w:tc>
          <w:tcPr>
            <w:tcW w:w="1126" w:type="pct"/>
            <w:shd w:val="clear" w:color="auto" w:fill="auto"/>
          </w:tcPr>
          <w:p w14:paraId="3D43E67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727" w:type="pct"/>
            <w:shd w:val="clear" w:color="auto" w:fill="auto"/>
          </w:tcPr>
          <w:p w14:paraId="711B8B52" w14:textId="77777777" w:rsidR="00C03115"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70ED9D46" w14:textId="2DFD7FC6"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2101" w:type="pct"/>
            <w:gridSpan w:val="3"/>
            <w:shd w:val="clear" w:color="auto" w:fill="auto"/>
          </w:tcPr>
          <w:p w14:paraId="66B7872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29C8E5C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046" w:type="pct"/>
            <w:gridSpan w:val="2"/>
          </w:tcPr>
          <w:p w14:paraId="1B23810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3C1A71F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4DDDA4B3" w14:textId="77777777" w:rsidTr="001746D5">
        <w:trPr>
          <w:jc w:val="center"/>
        </w:trPr>
        <w:tc>
          <w:tcPr>
            <w:tcW w:w="1126" w:type="pct"/>
            <w:vMerge w:val="restart"/>
            <w:shd w:val="clear" w:color="auto" w:fill="auto"/>
            <w:vAlign w:val="center"/>
          </w:tcPr>
          <w:p w14:paraId="684C1410"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語言學知識</w:t>
            </w:r>
          </w:p>
        </w:tc>
        <w:tc>
          <w:tcPr>
            <w:tcW w:w="727" w:type="pct"/>
            <w:vMerge w:val="restart"/>
            <w:shd w:val="clear" w:color="auto" w:fill="auto"/>
            <w:vAlign w:val="center"/>
          </w:tcPr>
          <w:p w14:paraId="49AA94F6"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10</w:t>
            </w:r>
          </w:p>
        </w:tc>
        <w:tc>
          <w:tcPr>
            <w:tcW w:w="2101" w:type="pct"/>
            <w:gridSpan w:val="3"/>
            <w:shd w:val="clear" w:color="auto" w:fill="auto"/>
            <w:vAlign w:val="center"/>
          </w:tcPr>
          <w:p w14:paraId="30217178"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語言學概論、語言學通論、語言學導論</w:t>
            </w:r>
          </w:p>
        </w:tc>
        <w:tc>
          <w:tcPr>
            <w:tcW w:w="1046" w:type="pct"/>
            <w:gridSpan w:val="2"/>
            <w:vAlign w:val="center"/>
          </w:tcPr>
          <w:p w14:paraId="0E0AC2BE" w14:textId="77777777" w:rsidR="00CC5617" w:rsidRPr="003D14E4" w:rsidRDefault="00CC5617" w:rsidP="00561A3E">
            <w:pPr>
              <w:pStyle w:val="a9"/>
              <w:spacing w:line="240" w:lineRule="atLeast"/>
              <w:ind w:leftChars="0" w:left="0"/>
              <w:jc w:val="center"/>
              <w:rPr>
                <w:rFonts w:ascii="Times New Roman" w:eastAsia="標楷體" w:hAnsi="Times New Roman" w:cs="Times New Roman"/>
                <w:spacing w:val="-8"/>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1B3ED3D4" w14:textId="77777777" w:rsidTr="001746D5">
        <w:tblPrEx>
          <w:jc w:val="left"/>
        </w:tblPrEx>
        <w:tc>
          <w:tcPr>
            <w:tcW w:w="1126" w:type="pct"/>
            <w:vMerge/>
            <w:vAlign w:val="center"/>
          </w:tcPr>
          <w:p w14:paraId="4B04514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7FAED9FF"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71EDF73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閩南語語法</w:t>
            </w:r>
          </w:p>
        </w:tc>
        <w:tc>
          <w:tcPr>
            <w:tcW w:w="1046" w:type="pct"/>
            <w:gridSpan w:val="2"/>
          </w:tcPr>
          <w:p w14:paraId="51328C57"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292E0019" w14:textId="77777777" w:rsidTr="001746D5">
        <w:tblPrEx>
          <w:jc w:val="left"/>
        </w:tblPrEx>
        <w:tc>
          <w:tcPr>
            <w:tcW w:w="1126" w:type="pct"/>
            <w:vMerge/>
            <w:vAlign w:val="center"/>
          </w:tcPr>
          <w:p w14:paraId="545126E9"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484E89A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08033FFC"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閩南語言文化田野調查、閩南語田野調查、語言與文化田野調查</w:t>
            </w:r>
          </w:p>
        </w:tc>
        <w:tc>
          <w:tcPr>
            <w:tcW w:w="1046" w:type="pct"/>
            <w:gridSpan w:val="2"/>
            <w:vAlign w:val="center"/>
          </w:tcPr>
          <w:p w14:paraId="7FBA4D22" w14:textId="77777777" w:rsidR="00CC5617" w:rsidRPr="003D14E4" w:rsidRDefault="00CC5617" w:rsidP="00561A3E">
            <w:pPr>
              <w:jc w:val="center"/>
              <w:rPr>
                <w:rFonts w:ascii="Times New Roman" w:eastAsia="標楷體" w:hAnsi="Times New Roman" w:cs="Times New Roman"/>
              </w:rPr>
            </w:pPr>
          </w:p>
        </w:tc>
      </w:tr>
      <w:tr w:rsidR="003D14E4" w:rsidRPr="003D14E4" w14:paraId="76994700" w14:textId="77777777" w:rsidTr="001746D5">
        <w:tblPrEx>
          <w:jc w:val="left"/>
        </w:tblPrEx>
        <w:tc>
          <w:tcPr>
            <w:tcW w:w="1126" w:type="pct"/>
            <w:vMerge/>
            <w:vAlign w:val="center"/>
          </w:tcPr>
          <w:p w14:paraId="64C6848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2ED78A9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1DEC57EA"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句法學</w:t>
            </w:r>
          </w:p>
        </w:tc>
        <w:tc>
          <w:tcPr>
            <w:tcW w:w="1046" w:type="pct"/>
            <w:gridSpan w:val="2"/>
            <w:vAlign w:val="center"/>
          </w:tcPr>
          <w:p w14:paraId="0EF5610F" w14:textId="77777777" w:rsidR="00CC5617" w:rsidRPr="003D14E4" w:rsidRDefault="00CC5617" w:rsidP="00561A3E">
            <w:pPr>
              <w:jc w:val="center"/>
              <w:rPr>
                <w:rFonts w:ascii="Times New Roman" w:eastAsia="標楷體" w:hAnsi="Times New Roman" w:cs="Times New Roman"/>
              </w:rPr>
            </w:pPr>
          </w:p>
        </w:tc>
      </w:tr>
      <w:tr w:rsidR="003D14E4" w:rsidRPr="003D14E4" w14:paraId="785CE8E4" w14:textId="77777777" w:rsidTr="001746D5">
        <w:tblPrEx>
          <w:jc w:val="left"/>
        </w:tblPrEx>
        <w:tc>
          <w:tcPr>
            <w:tcW w:w="1126" w:type="pct"/>
            <w:vMerge/>
            <w:vAlign w:val="center"/>
          </w:tcPr>
          <w:p w14:paraId="7145C0EF"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1C078D6F"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68C9917F"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語音音韻學、語音學、音韻學</w:t>
            </w:r>
          </w:p>
        </w:tc>
        <w:tc>
          <w:tcPr>
            <w:tcW w:w="1046" w:type="pct"/>
            <w:gridSpan w:val="2"/>
            <w:vAlign w:val="center"/>
          </w:tcPr>
          <w:p w14:paraId="17DF9B7E" w14:textId="77777777" w:rsidR="00CC5617" w:rsidRPr="003D14E4" w:rsidRDefault="00CC5617" w:rsidP="00561A3E">
            <w:pPr>
              <w:jc w:val="center"/>
              <w:rPr>
                <w:rFonts w:ascii="Times New Roman" w:eastAsia="標楷體" w:hAnsi="Times New Roman" w:cs="Times New Roman"/>
              </w:rPr>
            </w:pPr>
          </w:p>
        </w:tc>
      </w:tr>
      <w:tr w:rsidR="003D14E4" w:rsidRPr="003D14E4" w14:paraId="6F3E7874" w14:textId="77777777" w:rsidTr="001746D5">
        <w:tblPrEx>
          <w:jc w:val="left"/>
        </w:tblPrEx>
        <w:tc>
          <w:tcPr>
            <w:tcW w:w="1126" w:type="pct"/>
            <w:vMerge/>
            <w:vAlign w:val="center"/>
          </w:tcPr>
          <w:p w14:paraId="1F5F74E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2C14A859"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2F8B1D6C"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漢語聲韻學</w:t>
            </w:r>
          </w:p>
        </w:tc>
        <w:tc>
          <w:tcPr>
            <w:tcW w:w="1046" w:type="pct"/>
            <w:gridSpan w:val="2"/>
            <w:vAlign w:val="center"/>
          </w:tcPr>
          <w:p w14:paraId="06F48FD4" w14:textId="77777777" w:rsidR="00CC5617" w:rsidRPr="003D14E4" w:rsidRDefault="00CC5617" w:rsidP="00561A3E">
            <w:pPr>
              <w:jc w:val="center"/>
              <w:rPr>
                <w:rFonts w:ascii="Times New Roman" w:eastAsia="標楷體" w:hAnsi="Times New Roman" w:cs="Times New Roman"/>
              </w:rPr>
            </w:pPr>
          </w:p>
        </w:tc>
      </w:tr>
      <w:tr w:rsidR="003D14E4" w:rsidRPr="003D14E4" w14:paraId="2F27476A" w14:textId="77777777" w:rsidTr="001746D5">
        <w:tblPrEx>
          <w:jc w:val="left"/>
        </w:tblPrEx>
        <w:tc>
          <w:tcPr>
            <w:tcW w:w="1126" w:type="pct"/>
            <w:vMerge/>
            <w:vAlign w:val="center"/>
          </w:tcPr>
          <w:p w14:paraId="4A9FDC1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71CA87F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01CED804"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語言對比分析、語言分析、對比分析</w:t>
            </w:r>
          </w:p>
        </w:tc>
        <w:tc>
          <w:tcPr>
            <w:tcW w:w="1046" w:type="pct"/>
            <w:gridSpan w:val="2"/>
            <w:vAlign w:val="center"/>
          </w:tcPr>
          <w:p w14:paraId="7741B770" w14:textId="77777777" w:rsidR="00CC5617" w:rsidRPr="003D14E4" w:rsidRDefault="00CC5617" w:rsidP="00561A3E">
            <w:pPr>
              <w:jc w:val="center"/>
              <w:rPr>
                <w:rFonts w:ascii="Times New Roman" w:eastAsia="標楷體" w:hAnsi="Times New Roman" w:cs="Times New Roman"/>
              </w:rPr>
            </w:pPr>
          </w:p>
        </w:tc>
      </w:tr>
      <w:tr w:rsidR="003D14E4" w:rsidRPr="003D14E4" w14:paraId="27D2A557" w14:textId="77777777" w:rsidTr="001746D5">
        <w:tblPrEx>
          <w:jc w:val="left"/>
        </w:tblPrEx>
        <w:tc>
          <w:tcPr>
            <w:tcW w:w="1126" w:type="pct"/>
            <w:vMerge/>
            <w:vAlign w:val="center"/>
          </w:tcPr>
          <w:p w14:paraId="10EB8481"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3646F7EB"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5BA1CEE8"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詞彙語意學、語意學、</w:t>
            </w:r>
            <w:proofErr w:type="gramStart"/>
            <w:r w:rsidRPr="003D14E4">
              <w:rPr>
                <w:rFonts w:ascii="Times New Roman" w:eastAsia="標楷體" w:hAnsi="Times New Roman" w:cs="Times New Roman"/>
              </w:rPr>
              <w:t>構詞學</w:t>
            </w:r>
            <w:proofErr w:type="gramEnd"/>
          </w:p>
        </w:tc>
        <w:tc>
          <w:tcPr>
            <w:tcW w:w="1046" w:type="pct"/>
            <w:gridSpan w:val="2"/>
            <w:vAlign w:val="center"/>
          </w:tcPr>
          <w:p w14:paraId="698B80A2" w14:textId="77777777" w:rsidR="00CC5617" w:rsidRPr="003D14E4" w:rsidRDefault="00CC5617" w:rsidP="00561A3E">
            <w:pPr>
              <w:jc w:val="center"/>
              <w:rPr>
                <w:rFonts w:ascii="Times New Roman" w:eastAsia="標楷體" w:hAnsi="Times New Roman" w:cs="Times New Roman"/>
              </w:rPr>
            </w:pPr>
          </w:p>
        </w:tc>
      </w:tr>
      <w:tr w:rsidR="003D14E4" w:rsidRPr="003D14E4" w14:paraId="1B6EE912" w14:textId="77777777" w:rsidTr="001746D5">
        <w:tblPrEx>
          <w:jc w:val="left"/>
        </w:tblPrEx>
        <w:tc>
          <w:tcPr>
            <w:tcW w:w="1126" w:type="pct"/>
            <w:vMerge/>
            <w:vAlign w:val="center"/>
          </w:tcPr>
          <w:p w14:paraId="571DAFF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28F40A1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353313A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語言與社會、社會語言學、語言接觸、語言接觸演變</w:t>
            </w:r>
          </w:p>
        </w:tc>
        <w:tc>
          <w:tcPr>
            <w:tcW w:w="1046" w:type="pct"/>
            <w:gridSpan w:val="2"/>
            <w:vAlign w:val="center"/>
          </w:tcPr>
          <w:p w14:paraId="0384DF15" w14:textId="77777777" w:rsidR="00CC5617" w:rsidRPr="003D14E4" w:rsidRDefault="00CC5617" w:rsidP="00561A3E">
            <w:pPr>
              <w:jc w:val="center"/>
              <w:rPr>
                <w:rFonts w:ascii="Times New Roman" w:eastAsia="標楷體" w:hAnsi="Times New Roman" w:cs="Times New Roman"/>
              </w:rPr>
            </w:pPr>
          </w:p>
        </w:tc>
      </w:tr>
      <w:tr w:rsidR="003D14E4" w:rsidRPr="003D14E4" w14:paraId="0F19A4B0" w14:textId="77777777" w:rsidTr="001746D5">
        <w:tblPrEx>
          <w:jc w:val="left"/>
        </w:tblPrEx>
        <w:tc>
          <w:tcPr>
            <w:tcW w:w="1126" w:type="pct"/>
            <w:vMerge/>
            <w:vAlign w:val="center"/>
          </w:tcPr>
          <w:p w14:paraId="08F0131C"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7D19DC2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641FD334"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語言與文化、語言與性別</w:t>
            </w:r>
          </w:p>
        </w:tc>
        <w:tc>
          <w:tcPr>
            <w:tcW w:w="1046" w:type="pct"/>
            <w:gridSpan w:val="2"/>
            <w:vAlign w:val="center"/>
          </w:tcPr>
          <w:p w14:paraId="33F668A7" w14:textId="77777777" w:rsidR="00CC5617" w:rsidRPr="003D14E4" w:rsidRDefault="00CC5617" w:rsidP="00561A3E">
            <w:pPr>
              <w:jc w:val="center"/>
              <w:rPr>
                <w:rFonts w:ascii="Times New Roman" w:eastAsia="標楷體" w:hAnsi="Times New Roman" w:cs="Times New Roman"/>
              </w:rPr>
            </w:pPr>
          </w:p>
        </w:tc>
      </w:tr>
      <w:tr w:rsidR="003D14E4" w:rsidRPr="003D14E4" w14:paraId="4DDBF900" w14:textId="77777777" w:rsidTr="001746D5">
        <w:tblPrEx>
          <w:jc w:val="left"/>
        </w:tblPrEx>
        <w:tc>
          <w:tcPr>
            <w:tcW w:w="1126" w:type="pct"/>
            <w:vMerge/>
            <w:vAlign w:val="center"/>
          </w:tcPr>
          <w:p w14:paraId="65CFBB7E"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6D58BC85"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00451BCD"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方言地理學</w:t>
            </w:r>
          </w:p>
        </w:tc>
        <w:tc>
          <w:tcPr>
            <w:tcW w:w="1046" w:type="pct"/>
            <w:gridSpan w:val="2"/>
            <w:vAlign w:val="center"/>
          </w:tcPr>
          <w:p w14:paraId="76484715" w14:textId="77777777" w:rsidR="00CC5617" w:rsidRPr="003D14E4" w:rsidRDefault="00CC5617" w:rsidP="00561A3E">
            <w:pPr>
              <w:jc w:val="center"/>
              <w:rPr>
                <w:rFonts w:ascii="Times New Roman" w:eastAsia="標楷體" w:hAnsi="Times New Roman" w:cs="Times New Roman"/>
              </w:rPr>
            </w:pPr>
          </w:p>
        </w:tc>
      </w:tr>
      <w:tr w:rsidR="003D14E4" w:rsidRPr="003D14E4" w14:paraId="08C859D9" w14:textId="77777777" w:rsidTr="001746D5">
        <w:tblPrEx>
          <w:jc w:val="left"/>
        </w:tblPrEx>
        <w:tc>
          <w:tcPr>
            <w:tcW w:w="1126" w:type="pct"/>
            <w:vMerge/>
            <w:vAlign w:val="center"/>
          </w:tcPr>
          <w:p w14:paraId="0AEC4D5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265FE25E"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477BE8DE"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臺灣語言綜論、臺灣語言概論</w:t>
            </w:r>
          </w:p>
        </w:tc>
        <w:tc>
          <w:tcPr>
            <w:tcW w:w="1046" w:type="pct"/>
            <w:gridSpan w:val="2"/>
            <w:vAlign w:val="center"/>
          </w:tcPr>
          <w:p w14:paraId="77A179BE" w14:textId="77777777" w:rsidR="00CC5617" w:rsidRPr="003D14E4" w:rsidRDefault="00CC5617" w:rsidP="00561A3E">
            <w:pPr>
              <w:jc w:val="center"/>
              <w:rPr>
                <w:rFonts w:ascii="Times New Roman" w:eastAsia="標楷體" w:hAnsi="Times New Roman" w:cs="Times New Roman"/>
              </w:rPr>
            </w:pPr>
          </w:p>
        </w:tc>
      </w:tr>
      <w:tr w:rsidR="003D14E4" w:rsidRPr="003D14E4" w14:paraId="6F425984" w14:textId="77777777" w:rsidTr="001746D5">
        <w:tblPrEx>
          <w:jc w:val="left"/>
        </w:tblPrEx>
        <w:tc>
          <w:tcPr>
            <w:tcW w:w="1126" w:type="pct"/>
            <w:vMerge/>
            <w:vAlign w:val="center"/>
          </w:tcPr>
          <w:p w14:paraId="092B9BFF"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690C4805"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1733E579"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臺灣語言變遷、臺灣語言的源流與演變</w:t>
            </w:r>
          </w:p>
        </w:tc>
        <w:tc>
          <w:tcPr>
            <w:tcW w:w="1046" w:type="pct"/>
            <w:gridSpan w:val="2"/>
            <w:vAlign w:val="center"/>
          </w:tcPr>
          <w:p w14:paraId="3CF71DE3" w14:textId="77777777" w:rsidR="00CC5617" w:rsidRPr="003D14E4" w:rsidRDefault="00CC5617" w:rsidP="00561A3E">
            <w:pPr>
              <w:jc w:val="center"/>
              <w:rPr>
                <w:rFonts w:ascii="Times New Roman" w:eastAsia="標楷體" w:hAnsi="Times New Roman" w:cs="Times New Roman"/>
              </w:rPr>
            </w:pPr>
          </w:p>
        </w:tc>
      </w:tr>
      <w:tr w:rsidR="003D14E4" w:rsidRPr="003D14E4" w14:paraId="671C112E" w14:textId="77777777" w:rsidTr="001746D5">
        <w:tblPrEx>
          <w:jc w:val="left"/>
        </w:tblPrEx>
        <w:tc>
          <w:tcPr>
            <w:tcW w:w="1126" w:type="pct"/>
            <w:vMerge w:val="restart"/>
            <w:vAlign w:val="center"/>
          </w:tcPr>
          <w:p w14:paraId="5F7104CD"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閩南語文</w:t>
            </w:r>
          </w:p>
          <w:p w14:paraId="0DD22363"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溝通能力</w:t>
            </w:r>
          </w:p>
        </w:tc>
        <w:tc>
          <w:tcPr>
            <w:tcW w:w="727" w:type="pct"/>
            <w:vMerge w:val="restart"/>
            <w:vAlign w:val="center"/>
          </w:tcPr>
          <w:p w14:paraId="51A44A8E"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12</w:t>
            </w:r>
          </w:p>
        </w:tc>
        <w:tc>
          <w:tcPr>
            <w:tcW w:w="2101" w:type="pct"/>
            <w:gridSpan w:val="3"/>
          </w:tcPr>
          <w:p w14:paraId="26CD0F44"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閩南語聽力與口說、閩南語（</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語）聽講</w:t>
            </w:r>
          </w:p>
        </w:tc>
        <w:tc>
          <w:tcPr>
            <w:tcW w:w="1046" w:type="pct"/>
            <w:gridSpan w:val="2"/>
            <w:vAlign w:val="center"/>
          </w:tcPr>
          <w:p w14:paraId="23CF69D7"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4BFCD232" w14:textId="77777777" w:rsidTr="001746D5">
        <w:tblPrEx>
          <w:jc w:val="left"/>
        </w:tblPrEx>
        <w:tc>
          <w:tcPr>
            <w:tcW w:w="1126" w:type="pct"/>
            <w:vMerge/>
            <w:vAlign w:val="center"/>
          </w:tcPr>
          <w:p w14:paraId="3ACBF4C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3D79E1FD"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07DF782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閩南語閱讀與書寫、閩南語文（</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語文）讀寫</w:t>
            </w:r>
          </w:p>
        </w:tc>
        <w:tc>
          <w:tcPr>
            <w:tcW w:w="1046" w:type="pct"/>
            <w:gridSpan w:val="2"/>
            <w:vAlign w:val="center"/>
          </w:tcPr>
          <w:p w14:paraId="2310864C"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5FF92EDE" w14:textId="77777777" w:rsidTr="001746D5">
        <w:tblPrEx>
          <w:jc w:val="left"/>
        </w:tblPrEx>
        <w:tc>
          <w:tcPr>
            <w:tcW w:w="1126" w:type="pct"/>
            <w:vMerge/>
            <w:vAlign w:val="center"/>
          </w:tcPr>
          <w:p w14:paraId="3D18B80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7858EC03"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06631885"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閩南語正音與</w:t>
            </w:r>
            <w:proofErr w:type="gramStart"/>
            <w:r w:rsidRPr="003D14E4">
              <w:rPr>
                <w:rFonts w:ascii="Times New Roman" w:eastAsia="標楷體" w:hAnsi="Times New Roman" w:cs="Times New Roman"/>
              </w:rPr>
              <w:t>拚</w:t>
            </w:r>
            <w:proofErr w:type="gramEnd"/>
            <w:r w:rsidRPr="003D14E4">
              <w:rPr>
                <w:rFonts w:ascii="Times New Roman" w:eastAsia="標楷體" w:hAnsi="Times New Roman" w:cs="Times New Roman"/>
              </w:rPr>
              <w:t>音</w:t>
            </w:r>
          </w:p>
        </w:tc>
        <w:tc>
          <w:tcPr>
            <w:tcW w:w="1046" w:type="pct"/>
            <w:gridSpan w:val="2"/>
            <w:vAlign w:val="center"/>
          </w:tcPr>
          <w:p w14:paraId="22B0494F" w14:textId="77777777" w:rsidR="00CC5617" w:rsidRPr="003D14E4" w:rsidRDefault="00CC5617" w:rsidP="00561A3E">
            <w:pPr>
              <w:snapToGrid w:val="0"/>
              <w:spacing w:line="400" w:lineRule="atLeast"/>
              <w:jc w:val="center"/>
              <w:rPr>
                <w:rFonts w:ascii="Times New Roman" w:eastAsia="標楷體" w:hAnsi="Times New Roman" w:cs="Times New Roman"/>
                <w:spacing w:val="-8"/>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7CA57AF5" w14:textId="77777777" w:rsidTr="001746D5">
        <w:tblPrEx>
          <w:jc w:val="left"/>
        </w:tblPrEx>
        <w:tc>
          <w:tcPr>
            <w:tcW w:w="1126" w:type="pct"/>
            <w:vMerge/>
            <w:vAlign w:val="center"/>
          </w:tcPr>
          <w:p w14:paraId="7587EC50"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7A81A7F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5B15353F"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閩南語寫作、閩南語（</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語）應</w:t>
            </w:r>
            <w:r w:rsidRPr="003D14E4">
              <w:rPr>
                <w:rFonts w:ascii="Times New Roman" w:eastAsia="標楷體" w:hAnsi="Times New Roman" w:cs="Times New Roman"/>
              </w:rPr>
              <w:lastRenderedPageBreak/>
              <w:t>用文寫作、閩南語文（</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語文）創作、閩南語（</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語）採訪寫作與媒體傳播</w:t>
            </w:r>
          </w:p>
        </w:tc>
        <w:tc>
          <w:tcPr>
            <w:tcW w:w="1046" w:type="pct"/>
            <w:gridSpan w:val="2"/>
            <w:vAlign w:val="center"/>
          </w:tcPr>
          <w:p w14:paraId="57A8AA98" w14:textId="77777777" w:rsidR="00CC5617" w:rsidRPr="003D14E4" w:rsidRDefault="00CC5617" w:rsidP="00561A3E">
            <w:pPr>
              <w:jc w:val="center"/>
              <w:rPr>
                <w:rFonts w:ascii="Times New Roman" w:eastAsia="標楷體" w:hAnsi="Times New Roman" w:cs="Times New Roman"/>
              </w:rPr>
            </w:pPr>
          </w:p>
        </w:tc>
      </w:tr>
      <w:tr w:rsidR="003D14E4" w:rsidRPr="003D14E4" w14:paraId="0369C725" w14:textId="77777777" w:rsidTr="001746D5">
        <w:tblPrEx>
          <w:jc w:val="left"/>
        </w:tblPrEx>
        <w:tc>
          <w:tcPr>
            <w:tcW w:w="1126" w:type="pct"/>
            <w:vMerge/>
            <w:vAlign w:val="center"/>
          </w:tcPr>
          <w:p w14:paraId="736AFEDD"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6AC059D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7043B385"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應用閩南語、閩南語（</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語）傳播、職場閩南語</w:t>
            </w:r>
          </w:p>
        </w:tc>
        <w:tc>
          <w:tcPr>
            <w:tcW w:w="1046" w:type="pct"/>
            <w:gridSpan w:val="2"/>
            <w:vAlign w:val="center"/>
          </w:tcPr>
          <w:p w14:paraId="704ADF6A" w14:textId="77777777" w:rsidR="00CC5617" w:rsidRPr="003D14E4" w:rsidRDefault="00CC5617" w:rsidP="00561A3E">
            <w:pPr>
              <w:jc w:val="center"/>
              <w:rPr>
                <w:rFonts w:ascii="Times New Roman" w:eastAsia="標楷體" w:hAnsi="Times New Roman" w:cs="Times New Roman"/>
              </w:rPr>
            </w:pPr>
          </w:p>
        </w:tc>
      </w:tr>
      <w:tr w:rsidR="003D14E4" w:rsidRPr="003D14E4" w14:paraId="46717C0A" w14:textId="77777777" w:rsidTr="001746D5">
        <w:tblPrEx>
          <w:jc w:val="left"/>
        </w:tblPrEx>
        <w:tc>
          <w:tcPr>
            <w:tcW w:w="1126" w:type="pct"/>
            <w:vMerge/>
            <w:vAlign w:val="center"/>
          </w:tcPr>
          <w:p w14:paraId="0C097DA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63256340"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2C5D7F5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閩南語翻譯、華</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語文對譯、</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英語文對譯、</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日語文對譯、</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客語文對譯</w:t>
            </w:r>
          </w:p>
        </w:tc>
        <w:tc>
          <w:tcPr>
            <w:tcW w:w="1046" w:type="pct"/>
            <w:gridSpan w:val="2"/>
            <w:vAlign w:val="center"/>
          </w:tcPr>
          <w:p w14:paraId="19EA23F0" w14:textId="77777777" w:rsidR="00CC5617" w:rsidRPr="003D14E4" w:rsidRDefault="00CC5617" w:rsidP="00561A3E">
            <w:pPr>
              <w:jc w:val="center"/>
              <w:rPr>
                <w:rFonts w:ascii="Times New Roman" w:eastAsia="標楷體" w:hAnsi="Times New Roman" w:cs="Times New Roman"/>
              </w:rPr>
            </w:pPr>
          </w:p>
        </w:tc>
      </w:tr>
      <w:tr w:rsidR="003D14E4" w:rsidRPr="003D14E4" w14:paraId="70343674" w14:textId="77777777" w:rsidTr="001746D5">
        <w:tblPrEx>
          <w:jc w:val="left"/>
        </w:tblPrEx>
        <w:tc>
          <w:tcPr>
            <w:tcW w:w="1126" w:type="pct"/>
            <w:vMerge/>
            <w:vAlign w:val="center"/>
          </w:tcPr>
          <w:p w14:paraId="0AB05AE9"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2A9C56DE"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4ABD3B4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閩南語方言差</w:t>
            </w:r>
          </w:p>
        </w:tc>
        <w:tc>
          <w:tcPr>
            <w:tcW w:w="1046" w:type="pct"/>
            <w:gridSpan w:val="2"/>
            <w:vAlign w:val="center"/>
          </w:tcPr>
          <w:p w14:paraId="5898925F" w14:textId="77777777" w:rsidR="00CC5617" w:rsidRPr="003D14E4" w:rsidRDefault="00CC5617" w:rsidP="00561A3E">
            <w:pPr>
              <w:jc w:val="center"/>
              <w:rPr>
                <w:rFonts w:ascii="Times New Roman" w:eastAsia="標楷體" w:hAnsi="Times New Roman" w:cs="Times New Roman"/>
              </w:rPr>
            </w:pPr>
          </w:p>
        </w:tc>
      </w:tr>
      <w:tr w:rsidR="003D14E4" w:rsidRPr="003D14E4" w14:paraId="4DAF6A01" w14:textId="77777777" w:rsidTr="001746D5">
        <w:tblPrEx>
          <w:jc w:val="left"/>
        </w:tblPrEx>
        <w:tc>
          <w:tcPr>
            <w:tcW w:w="1126" w:type="pct"/>
            <w:vMerge w:val="restart"/>
            <w:vAlign w:val="center"/>
          </w:tcPr>
          <w:p w14:paraId="1E19E838"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閩南文化與文學</w:t>
            </w:r>
          </w:p>
        </w:tc>
        <w:tc>
          <w:tcPr>
            <w:tcW w:w="727" w:type="pct"/>
            <w:vMerge w:val="restart"/>
            <w:vAlign w:val="center"/>
          </w:tcPr>
          <w:p w14:paraId="62EE6B5B" w14:textId="77777777" w:rsidR="00CC5617" w:rsidRPr="003D14E4" w:rsidRDefault="00CC5617" w:rsidP="00561A3E">
            <w:pPr>
              <w:spacing w:line="400" w:lineRule="atLeast"/>
              <w:jc w:val="center"/>
              <w:rPr>
                <w:rFonts w:ascii="Times New Roman" w:eastAsia="標楷體" w:hAnsi="Times New Roman" w:cs="Times New Roman"/>
              </w:rPr>
            </w:pPr>
            <w:r w:rsidRPr="003D14E4">
              <w:rPr>
                <w:rFonts w:ascii="Times New Roman" w:eastAsia="標楷體" w:hAnsi="Times New Roman" w:cs="Times New Roman"/>
              </w:rPr>
              <w:t>10</w:t>
            </w:r>
          </w:p>
        </w:tc>
        <w:tc>
          <w:tcPr>
            <w:tcW w:w="2101" w:type="pct"/>
            <w:gridSpan w:val="3"/>
          </w:tcPr>
          <w:p w14:paraId="6F99790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臺灣閩南文化概論</w:t>
            </w:r>
          </w:p>
        </w:tc>
        <w:tc>
          <w:tcPr>
            <w:tcW w:w="1046" w:type="pct"/>
            <w:gridSpan w:val="2"/>
          </w:tcPr>
          <w:p w14:paraId="6DC585EB" w14:textId="77777777" w:rsidR="00CC5617" w:rsidRPr="003D14E4" w:rsidRDefault="00CC5617" w:rsidP="00561A3E">
            <w:pPr>
              <w:snapToGrid w:val="0"/>
              <w:spacing w:line="240" w:lineRule="atLeast"/>
              <w:jc w:val="center"/>
              <w:rPr>
                <w:rFonts w:ascii="Times New Roman" w:eastAsia="標楷體" w:hAnsi="Times New Roman" w:cs="Times New Roman"/>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7BBC6E81" w14:textId="77777777" w:rsidTr="001746D5">
        <w:tblPrEx>
          <w:jc w:val="left"/>
        </w:tblPrEx>
        <w:trPr>
          <w:trHeight w:val="267"/>
        </w:trPr>
        <w:tc>
          <w:tcPr>
            <w:tcW w:w="1126" w:type="pct"/>
            <w:vMerge/>
            <w:vAlign w:val="center"/>
          </w:tcPr>
          <w:p w14:paraId="5D8275E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70F26BC5"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1F1D55A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語）小說選</w:t>
            </w:r>
          </w:p>
        </w:tc>
        <w:tc>
          <w:tcPr>
            <w:tcW w:w="1046" w:type="pct"/>
            <w:gridSpan w:val="2"/>
            <w:vAlign w:val="center"/>
          </w:tcPr>
          <w:p w14:paraId="436B0570" w14:textId="77777777" w:rsidR="00CC5617" w:rsidRPr="003D14E4" w:rsidRDefault="00CC5617" w:rsidP="00561A3E">
            <w:pPr>
              <w:jc w:val="center"/>
              <w:rPr>
                <w:rFonts w:ascii="Times New Roman" w:eastAsia="標楷體" w:hAnsi="Times New Roman" w:cs="Times New Roman"/>
              </w:rPr>
            </w:pPr>
          </w:p>
        </w:tc>
      </w:tr>
      <w:tr w:rsidR="003D14E4" w:rsidRPr="003D14E4" w14:paraId="2CF4DA75" w14:textId="77777777" w:rsidTr="001746D5">
        <w:tblPrEx>
          <w:jc w:val="left"/>
        </w:tblPrEx>
        <w:tc>
          <w:tcPr>
            <w:tcW w:w="1126" w:type="pct"/>
            <w:vMerge/>
            <w:vAlign w:val="center"/>
          </w:tcPr>
          <w:p w14:paraId="06E83C6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1661364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2A6BD786"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語）詩選</w:t>
            </w:r>
          </w:p>
        </w:tc>
        <w:tc>
          <w:tcPr>
            <w:tcW w:w="1046" w:type="pct"/>
            <w:gridSpan w:val="2"/>
            <w:vAlign w:val="center"/>
          </w:tcPr>
          <w:p w14:paraId="0637FD16" w14:textId="77777777" w:rsidR="00CC5617" w:rsidRPr="003D14E4" w:rsidRDefault="00CC5617" w:rsidP="00561A3E">
            <w:pPr>
              <w:jc w:val="center"/>
              <w:rPr>
                <w:rFonts w:ascii="Times New Roman" w:eastAsia="標楷體" w:hAnsi="Times New Roman" w:cs="Times New Roman"/>
              </w:rPr>
            </w:pPr>
          </w:p>
        </w:tc>
      </w:tr>
      <w:tr w:rsidR="003D14E4" w:rsidRPr="003D14E4" w14:paraId="6DAC6C97" w14:textId="77777777" w:rsidTr="001746D5">
        <w:tblPrEx>
          <w:jc w:val="left"/>
        </w:tblPrEx>
        <w:tc>
          <w:tcPr>
            <w:tcW w:w="1126" w:type="pct"/>
            <w:vMerge/>
            <w:vAlign w:val="center"/>
          </w:tcPr>
          <w:p w14:paraId="486D8D73"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2DD8518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5EBCF006"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w:t>
            </w:r>
            <w:proofErr w:type="gramStart"/>
            <w:r w:rsidRPr="003D14E4">
              <w:rPr>
                <w:rFonts w:ascii="Times New Roman" w:eastAsia="標楷體" w:hAnsi="Times New Roman" w:cs="Times New Roman"/>
              </w:rPr>
              <w:t>臺</w:t>
            </w:r>
            <w:proofErr w:type="gramEnd"/>
            <w:r w:rsidRPr="003D14E4">
              <w:rPr>
                <w:rFonts w:ascii="Times New Roman" w:eastAsia="標楷體" w:hAnsi="Times New Roman" w:cs="Times New Roman"/>
              </w:rPr>
              <w:t>語）散文選</w:t>
            </w:r>
          </w:p>
        </w:tc>
        <w:tc>
          <w:tcPr>
            <w:tcW w:w="1046" w:type="pct"/>
            <w:gridSpan w:val="2"/>
            <w:vAlign w:val="center"/>
          </w:tcPr>
          <w:p w14:paraId="11510EAB" w14:textId="77777777" w:rsidR="00CC5617" w:rsidRPr="003D14E4" w:rsidRDefault="00CC5617" w:rsidP="00561A3E">
            <w:pPr>
              <w:jc w:val="center"/>
              <w:rPr>
                <w:rFonts w:ascii="Times New Roman" w:eastAsia="標楷體" w:hAnsi="Times New Roman" w:cs="Times New Roman"/>
              </w:rPr>
            </w:pPr>
          </w:p>
        </w:tc>
      </w:tr>
      <w:tr w:rsidR="003D14E4" w:rsidRPr="003D14E4" w14:paraId="7917284F" w14:textId="77777777" w:rsidTr="001746D5">
        <w:tblPrEx>
          <w:jc w:val="left"/>
        </w:tblPrEx>
        <w:tc>
          <w:tcPr>
            <w:tcW w:w="1126" w:type="pct"/>
            <w:vMerge/>
            <w:vAlign w:val="center"/>
          </w:tcPr>
          <w:p w14:paraId="0ACEDF1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3D50F6C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66181B70"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臺灣傳統戲曲、歌仔戲研究、布袋戲研究</w:t>
            </w:r>
          </w:p>
        </w:tc>
        <w:tc>
          <w:tcPr>
            <w:tcW w:w="1046" w:type="pct"/>
            <w:gridSpan w:val="2"/>
            <w:vAlign w:val="center"/>
          </w:tcPr>
          <w:p w14:paraId="45E18E26" w14:textId="77777777" w:rsidR="00CC5617" w:rsidRPr="003D14E4" w:rsidRDefault="00CC5617" w:rsidP="00561A3E">
            <w:pPr>
              <w:jc w:val="center"/>
              <w:rPr>
                <w:rFonts w:ascii="Times New Roman" w:eastAsia="標楷體" w:hAnsi="Times New Roman" w:cs="Times New Roman"/>
              </w:rPr>
            </w:pPr>
          </w:p>
        </w:tc>
      </w:tr>
      <w:tr w:rsidR="003D14E4" w:rsidRPr="003D14E4" w14:paraId="667AD9A2" w14:textId="77777777" w:rsidTr="001746D5">
        <w:tblPrEx>
          <w:jc w:val="left"/>
        </w:tblPrEx>
        <w:tc>
          <w:tcPr>
            <w:tcW w:w="1126" w:type="pct"/>
            <w:vMerge/>
            <w:vAlign w:val="center"/>
          </w:tcPr>
          <w:p w14:paraId="08725D1B"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266A98C5"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62738DBD"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閩南語白話字文獻</w:t>
            </w:r>
            <w:r w:rsidRPr="003D14E4">
              <w:rPr>
                <w:rFonts w:ascii="Times New Roman" w:eastAsia="標楷體" w:hAnsi="Times New Roman" w:cs="Times New Roman"/>
              </w:rPr>
              <w:t xml:space="preserve"> </w:t>
            </w:r>
          </w:p>
        </w:tc>
        <w:tc>
          <w:tcPr>
            <w:tcW w:w="1046" w:type="pct"/>
            <w:gridSpan w:val="2"/>
            <w:vAlign w:val="center"/>
          </w:tcPr>
          <w:p w14:paraId="06117324" w14:textId="77777777" w:rsidR="00CC5617" w:rsidRPr="003D14E4" w:rsidRDefault="00CC5617" w:rsidP="00561A3E">
            <w:pPr>
              <w:jc w:val="center"/>
              <w:rPr>
                <w:rFonts w:ascii="Times New Roman" w:eastAsia="標楷體" w:hAnsi="Times New Roman" w:cs="Times New Roman"/>
              </w:rPr>
            </w:pPr>
          </w:p>
        </w:tc>
      </w:tr>
      <w:tr w:rsidR="003D14E4" w:rsidRPr="003D14E4" w14:paraId="223E8DDC" w14:textId="77777777" w:rsidTr="001746D5">
        <w:tblPrEx>
          <w:jc w:val="left"/>
        </w:tblPrEx>
        <w:tc>
          <w:tcPr>
            <w:tcW w:w="1126" w:type="pct"/>
            <w:vMerge/>
            <w:vAlign w:val="center"/>
          </w:tcPr>
          <w:p w14:paraId="11FC067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0C913C0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3AB7C95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閩南語傳統漢文詩詞</w:t>
            </w:r>
          </w:p>
        </w:tc>
        <w:tc>
          <w:tcPr>
            <w:tcW w:w="1046" w:type="pct"/>
            <w:gridSpan w:val="2"/>
            <w:vAlign w:val="center"/>
          </w:tcPr>
          <w:p w14:paraId="37B47D7A" w14:textId="77777777" w:rsidR="00CC5617" w:rsidRPr="003D14E4" w:rsidRDefault="00CC5617" w:rsidP="00561A3E">
            <w:pPr>
              <w:jc w:val="center"/>
              <w:rPr>
                <w:rFonts w:ascii="Times New Roman" w:eastAsia="標楷體" w:hAnsi="Times New Roman" w:cs="Times New Roman"/>
              </w:rPr>
            </w:pPr>
          </w:p>
        </w:tc>
      </w:tr>
      <w:tr w:rsidR="003D14E4" w:rsidRPr="003D14E4" w14:paraId="2CB44EAC" w14:textId="77777777" w:rsidTr="001746D5">
        <w:tblPrEx>
          <w:jc w:val="left"/>
        </w:tblPrEx>
        <w:tc>
          <w:tcPr>
            <w:tcW w:w="1126" w:type="pct"/>
            <w:vMerge/>
            <w:vAlign w:val="center"/>
          </w:tcPr>
          <w:p w14:paraId="54D4F0E9"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082AF92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73A442B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臺灣民間文學、臺灣歌謠與社會、臺灣民間文學概論、臺灣歌謠</w:t>
            </w:r>
          </w:p>
        </w:tc>
        <w:tc>
          <w:tcPr>
            <w:tcW w:w="1046" w:type="pct"/>
            <w:gridSpan w:val="2"/>
            <w:vAlign w:val="center"/>
          </w:tcPr>
          <w:p w14:paraId="7F9FB373" w14:textId="77777777" w:rsidR="00CC5617" w:rsidRPr="003D14E4" w:rsidRDefault="00CC5617" w:rsidP="00561A3E">
            <w:pPr>
              <w:jc w:val="center"/>
              <w:rPr>
                <w:rFonts w:ascii="Times New Roman" w:eastAsia="標楷體" w:hAnsi="Times New Roman" w:cs="Times New Roman"/>
              </w:rPr>
            </w:pPr>
          </w:p>
        </w:tc>
      </w:tr>
      <w:tr w:rsidR="003D14E4" w:rsidRPr="003D14E4" w14:paraId="07F9E827" w14:textId="77777777" w:rsidTr="001746D5">
        <w:tblPrEx>
          <w:jc w:val="left"/>
        </w:tblPrEx>
        <w:tc>
          <w:tcPr>
            <w:tcW w:w="1126" w:type="pct"/>
            <w:vMerge/>
            <w:vAlign w:val="center"/>
          </w:tcPr>
          <w:p w14:paraId="1C3AD4C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1800D9C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73AEEC06"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臺灣戲劇與電影</w:t>
            </w:r>
          </w:p>
        </w:tc>
        <w:tc>
          <w:tcPr>
            <w:tcW w:w="1046" w:type="pct"/>
            <w:gridSpan w:val="2"/>
            <w:vAlign w:val="center"/>
          </w:tcPr>
          <w:p w14:paraId="18A18862" w14:textId="77777777" w:rsidR="00CC5617" w:rsidRPr="003D14E4" w:rsidRDefault="00CC5617" w:rsidP="00561A3E">
            <w:pPr>
              <w:jc w:val="center"/>
              <w:rPr>
                <w:rFonts w:ascii="Times New Roman" w:eastAsia="標楷體" w:hAnsi="Times New Roman" w:cs="Times New Roman"/>
              </w:rPr>
            </w:pPr>
          </w:p>
        </w:tc>
      </w:tr>
      <w:tr w:rsidR="003D14E4" w:rsidRPr="003D14E4" w14:paraId="07550E4C" w14:textId="77777777" w:rsidTr="001746D5">
        <w:tblPrEx>
          <w:jc w:val="left"/>
        </w:tblPrEx>
        <w:tc>
          <w:tcPr>
            <w:tcW w:w="1126" w:type="pct"/>
            <w:vMerge/>
            <w:vAlign w:val="center"/>
          </w:tcPr>
          <w:p w14:paraId="194BDDC3"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0E87412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75DB61A9"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臺灣文學選</w:t>
            </w:r>
          </w:p>
        </w:tc>
        <w:tc>
          <w:tcPr>
            <w:tcW w:w="1046" w:type="pct"/>
            <w:gridSpan w:val="2"/>
            <w:vAlign w:val="center"/>
          </w:tcPr>
          <w:p w14:paraId="7C3E9131" w14:textId="77777777" w:rsidR="00CC5617" w:rsidRPr="003D14E4" w:rsidRDefault="00CC5617" w:rsidP="00561A3E">
            <w:pPr>
              <w:jc w:val="center"/>
              <w:rPr>
                <w:rFonts w:ascii="Times New Roman" w:eastAsia="標楷體" w:hAnsi="Times New Roman" w:cs="Times New Roman"/>
              </w:rPr>
            </w:pPr>
          </w:p>
        </w:tc>
      </w:tr>
      <w:tr w:rsidR="003D14E4" w:rsidRPr="003D14E4" w14:paraId="569592B2" w14:textId="77777777" w:rsidTr="001746D5">
        <w:tblPrEx>
          <w:jc w:val="left"/>
        </w:tblPrEx>
        <w:trPr>
          <w:trHeight w:val="329"/>
        </w:trPr>
        <w:tc>
          <w:tcPr>
            <w:tcW w:w="1126" w:type="pct"/>
            <w:vMerge/>
            <w:vAlign w:val="center"/>
          </w:tcPr>
          <w:p w14:paraId="6512391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072461F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19CF5FA8"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臺灣文學史</w:t>
            </w:r>
          </w:p>
        </w:tc>
        <w:tc>
          <w:tcPr>
            <w:tcW w:w="1046" w:type="pct"/>
            <w:gridSpan w:val="2"/>
            <w:vAlign w:val="center"/>
          </w:tcPr>
          <w:p w14:paraId="43956D79" w14:textId="77777777" w:rsidR="00CC5617" w:rsidRPr="003D14E4" w:rsidRDefault="00CC5617" w:rsidP="00561A3E">
            <w:pPr>
              <w:jc w:val="center"/>
              <w:rPr>
                <w:rFonts w:ascii="Times New Roman" w:eastAsia="標楷體" w:hAnsi="Times New Roman" w:cs="Times New Roman"/>
              </w:rPr>
            </w:pPr>
          </w:p>
        </w:tc>
      </w:tr>
      <w:tr w:rsidR="003D14E4" w:rsidRPr="003D14E4" w14:paraId="6295347B" w14:textId="77777777" w:rsidTr="001746D5">
        <w:tblPrEx>
          <w:jc w:val="left"/>
        </w:tblPrEx>
        <w:tc>
          <w:tcPr>
            <w:tcW w:w="1126" w:type="pct"/>
            <w:vMerge/>
            <w:vAlign w:val="center"/>
          </w:tcPr>
          <w:p w14:paraId="4329AB67"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30A1681C"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3B23BDE8"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臺灣的族群文化與文學</w:t>
            </w:r>
          </w:p>
        </w:tc>
        <w:tc>
          <w:tcPr>
            <w:tcW w:w="1046" w:type="pct"/>
            <w:gridSpan w:val="2"/>
            <w:vAlign w:val="center"/>
          </w:tcPr>
          <w:p w14:paraId="65394EE9" w14:textId="77777777" w:rsidR="00CC5617" w:rsidRPr="003D14E4" w:rsidRDefault="00CC5617" w:rsidP="00561A3E">
            <w:pPr>
              <w:jc w:val="center"/>
              <w:rPr>
                <w:rFonts w:ascii="Times New Roman" w:eastAsia="標楷體" w:hAnsi="Times New Roman" w:cs="Times New Roman"/>
              </w:rPr>
            </w:pPr>
          </w:p>
        </w:tc>
      </w:tr>
      <w:tr w:rsidR="003D14E4" w:rsidRPr="003D14E4" w14:paraId="3FC01A35" w14:textId="77777777" w:rsidTr="001746D5">
        <w:tblPrEx>
          <w:jc w:val="left"/>
        </w:tblPrEx>
        <w:tc>
          <w:tcPr>
            <w:tcW w:w="1126" w:type="pct"/>
            <w:vMerge/>
            <w:vAlign w:val="center"/>
          </w:tcPr>
          <w:p w14:paraId="110B4BD9"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79696C4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01" w:type="pct"/>
            <w:gridSpan w:val="3"/>
          </w:tcPr>
          <w:p w14:paraId="5C6C566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臺灣文化概論、臺灣文化專題、閩南文化專題、閩南生命禮俗文化</w:t>
            </w:r>
          </w:p>
        </w:tc>
        <w:tc>
          <w:tcPr>
            <w:tcW w:w="1046" w:type="pct"/>
            <w:gridSpan w:val="2"/>
            <w:vAlign w:val="center"/>
          </w:tcPr>
          <w:p w14:paraId="433ABF0C" w14:textId="77777777" w:rsidR="00CC5617" w:rsidRPr="003D14E4" w:rsidRDefault="00CC5617" w:rsidP="00561A3E">
            <w:pPr>
              <w:jc w:val="center"/>
              <w:rPr>
                <w:rFonts w:ascii="Times New Roman" w:eastAsia="標楷體" w:hAnsi="Times New Roman" w:cs="Times New Roman"/>
              </w:rPr>
            </w:pPr>
          </w:p>
        </w:tc>
      </w:tr>
      <w:tr w:rsidR="003D14E4" w:rsidRPr="003D14E4" w14:paraId="4F3D40FC" w14:textId="77777777" w:rsidTr="001746D5">
        <w:tblPrEx>
          <w:jc w:val="left"/>
        </w:tblPrEx>
        <w:trPr>
          <w:trHeight w:val="327"/>
        </w:trPr>
        <w:tc>
          <w:tcPr>
            <w:tcW w:w="1126" w:type="pct"/>
            <w:vMerge w:val="restart"/>
            <w:vAlign w:val="center"/>
          </w:tcPr>
          <w:p w14:paraId="47BA3DD8"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閩南語教學</w:t>
            </w:r>
          </w:p>
        </w:tc>
        <w:tc>
          <w:tcPr>
            <w:tcW w:w="727" w:type="pct"/>
            <w:vMerge w:val="restart"/>
            <w:vAlign w:val="center"/>
          </w:tcPr>
          <w:p w14:paraId="4EE35219" w14:textId="77777777" w:rsidR="00CC5617" w:rsidRPr="003D14E4" w:rsidRDefault="00CC5617" w:rsidP="00561A3E">
            <w:pPr>
              <w:spacing w:line="400" w:lineRule="atLeast"/>
              <w:jc w:val="center"/>
              <w:rPr>
                <w:rFonts w:ascii="Times New Roman" w:eastAsia="標楷體" w:hAnsi="Times New Roman" w:cs="Times New Roman"/>
              </w:rPr>
            </w:pPr>
            <w:r w:rsidRPr="003D14E4">
              <w:rPr>
                <w:rFonts w:ascii="Times New Roman" w:eastAsia="標楷體" w:hAnsi="Times New Roman" w:cs="Times New Roman"/>
              </w:rPr>
              <w:t>0</w:t>
            </w:r>
          </w:p>
        </w:tc>
        <w:tc>
          <w:tcPr>
            <w:tcW w:w="2101" w:type="pct"/>
            <w:gridSpan w:val="3"/>
          </w:tcPr>
          <w:p w14:paraId="01D15FA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語言教學綜論</w:t>
            </w:r>
          </w:p>
        </w:tc>
        <w:tc>
          <w:tcPr>
            <w:tcW w:w="1046" w:type="pct"/>
            <w:gridSpan w:val="2"/>
            <w:vAlign w:val="center"/>
          </w:tcPr>
          <w:p w14:paraId="584E4F18" w14:textId="77777777" w:rsidR="00CC5617" w:rsidRPr="003D14E4" w:rsidRDefault="00CC5617" w:rsidP="00561A3E">
            <w:pPr>
              <w:snapToGrid w:val="0"/>
              <w:spacing w:line="400" w:lineRule="atLeast"/>
              <w:jc w:val="center"/>
              <w:rPr>
                <w:rFonts w:ascii="Times New Roman" w:eastAsia="標楷體" w:hAnsi="Times New Roman" w:cs="Times New Roman"/>
                <w:strike/>
              </w:rPr>
            </w:pPr>
          </w:p>
        </w:tc>
      </w:tr>
      <w:tr w:rsidR="003D14E4" w:rsidRPr="003D14E4" w14:paraId="48618036" w14:textId="77777777" w:rsidTr="001746D5">
        <w:tblPrEx>
          <w:jc w:val="left"/>
        </w:tblPrEx>
        <w:trPr>
          <w:trHeight w:val="327"/>
        </w:trPr>
        <w:tc>
          <w:tcPr>
            <w:tcW w:w="1126" w:type="pct"/>
            <w:vMerge/>
            <w:vAlign w:val="center"/>
          </w:tcPr>
          <w:p w14:paraId="7BF2D84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2E60796F" w14:textId="77777777" w:rsidR="00CC5617" w:rsidRPr="003D14E4" w:rsidRDefault="00CC5617" w:rsidP="00561A3E">
            <w:pPr>
              <w:spacing w:line="400" w:lineRule="atLeast"/>
              <w:jc w:val="center"/>
              <w:rPr>
                <w:rFonts w:ascii="Times New Roman" w:eastAsia="標楷體" w:hAnsi="Times New Roman" w:cs="Times New Roman"/>
              </w:rPr>
            </w:pPr>
          </w:p>
        </w:tc>
        <w:tc>
          <w:tcPr>
            <w:tcW w:w="2101" w:type="pct"/>
            <w:gridSpan w:val="3"/>
          </w:tcPr>
          <w:p w14:paraId="461F5630"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hint="eastAsia"/>
              </w:rPr>
              <w:t>閩南語語音教學</w:t>
            </w:r>
          </w:p>
        </w:tc>
        <w:tc>
          <w:tcPr>
            <w:tcW w:w="1046" w:type="pct"/>
            <w:gridSpan w:val="2"/>
            <w:vAlign w:val="center"/>
          </w:tcPr>
          <w:p w14:paraId="3B3A587D" w14:textId="77777777" w:rsidR="00CC5617" w:rsidRPr="003D14E4" w:rsidRDefault="00CC5617" w:rsidP="00561A3E">
            <w:pPr>
              <w:snapToGrid w:val="0"/>
              <w:spacing w:line="400" w:lineRule="atLeast"/>
              <w:jc w:val="center"/>
              <w:rPr>
                <w:rFonts w:ascii="Times New Roman" w:eastAsia="標楷體" w:hAnsi="Times New Roman" w:cs="Times New Roman"/>
                <w:strike/>
              </w:rPr>
            </w:pPr>
          </w:p>
        </w:tc>
      </w:tr>
      <w:tr w:rsidR="003D14E4" w:rsidRPr="003D14E4" w14:paraId="0F653F8A" w14:textId="77777777" w:rsidTr="001746D5">
        <w:tblPrEx>
          <w:jc w:val="left"/>
        </w:tblPrEx>
        <w:tc>
          <w:tcPr>
            <w:tcW w:w="1126" w:type="pct"/>
            <w:vMerge/>
            <w:vAlign w:val="center"/>
          </w:tcPr>
          <w:p w14:paraId="5F80786C"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5E98BB26" w14:textId="77777777" w:rsidR="00CC5617" w:rsidRPr="003D14E4" w:rsidRDefault="00CC5617" w:rsidP="00561A3E">
            <w:pPr>
              <w:spacing w:line="400" w:lineRule="atLeast"/>
              <w:jc w:val="center"/>
              <w:rPr>
                <w:rFonts w:ascii="Times New Roman" w:eastAsia="標楷體" w:hAnsi="Times New Roman" w:cs="Times New Roman"/>
              </w:rPr>
            </w:pPr>
          </w:p>
        </w:tc>
        <w:tc>
          <w:tcPr>
            <w:tcW w:w="2101" w:type="pct"/>
            <w:gridSpan w:val="3"/>
          </w:tcPr>
          <w:p w14:paraId="24507A92"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閩南語詞彙語法教學</w:t>
            </w:r>
          </w:p>
        </w:tc>
        <w:tc>
          <w:tcPr>
            <w:tcW w:w="1046" w:type="pct"/>
            <w:gridSpan w:val="2"/>
            <w:vAlign w:val="center"/>
          </w:tcPr>
          <w:p w14:paraId="3E7AFDBE" w14:textId="77777777" w:rsidR="00CC5617" w:rsidRPr="003D14E4" w:rsidRDefault="00CC5617" w:rsidP="00561A3E">
            <w:pPr>
              <w:jc w:val="center"/>
              <w:rPr>
                <w:rFonts w:ascii="Times New Roman" w:eastAsia="標楷體" w:hAnsi="Times New Roman" w:cs="Times New Roman"/>
              </w:rPr>
            </w:pPr>
          </w:p>
        </w:tc>
      </w:tr>
      <w:tr w:rsidR="003D14E4" w:rsidRPr="003D14E4" w14:paraId="1ED37B05" w14:textId="77777777" w:rsidTr="001746D5">
        <w:tblPrEx>
          <w:jc w:val="left"/>
        </w:tblPrEx>
        <w:tc>
          <w:tcPr>
            <w:tcW w:w="1126" w:type="pct"/>
            <w:vMerge/>
            <w:vAlign w:val="center"/>
          </w:tcPr>
          <w:p w14:paraId="3A43389F"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3FDFFB09" w14:textId="77777777" w:rsidR="00CC5617" w:rsidRPr="003D14E4" w:rsidRDefault="00CC5617" w:rsidP="00561A3E">
            <w:pPr>
              <w:spacing w:line="400" w:lineRule="atLeast"/>
              <w:jc w:val="center"/>
              <w:rPr>
                <w:rFonts w:ascii="Times New Roman" w:eastAsia="標楷體" w:hAnsi="Times New Roman" w:cs="Times New Roman"/>
              </w:rPr>
            </w:pPr>
          </w:p>
        </w:tc>
        <w:tc>
          <w:tcPr>
            <w:tcW w:w="2101" w:type="pct"/>
            <w:gridSpan w:val="3"/>
          </w:tcPr>
          <w:p w14:paraId="0EAE68D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語言習得、第二語言習得、語言學習導論</w:t>
            </w:r>
          </w:p>
        </w:tc>
        <w:tc>
          <w:tcPr>
            <w:tcW w:w="1046" w:type="pct"/>
            <w:gridSpan w:val="2"/>
            <w:vAlign w:val="center"/>
          </w:tcPr>
          <w:p w14:paraId="53F95234" w14:textId="77777777" w:rsidR="00CC5617" w:rsidRPr="003D14E4" w:rsidRDefault="00CC5617" w:rsidP="00561A3E">
            <w:pPr>
              <w:jc w:val="center"/>
              <w:rPr>
                <w:rFonts w:ascii="Times New Roman" w:eastAsia="標楷體" w:hAnsi="Times New Roman" w:cs="Times New Roman"/>
              </w:rPr>
            </w:pPr>
          </w:p>
        </w:tc>
      </w:tr>
      <w:tr w:rsidR="003D14E4" w:rsidRPr="003D14E4" w14:paraId="4C07A8C8" w14:textId="77777777" w:rsidTr="001746D5">
        <w:tblPrEx>
          <w:jc w:val="left"/>
        </w:tblPrEx>
        <w:tc>
          <w:tcPr>
            <w:tcW w:w="1126" w:type="pct"/>
            <w:vMerge/>
            <w:vAlign w:val="center"/>
          </w:tcPr>
          <w:p w14:paraId="3223386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0C3762C5" w14:textId="77777777" w:rsidR="00CC5617" w:rsidRPr="003D14E4" w:rsidRDefault="00CC5617" w:rsidP="00561A3E">
            <w:pPr>
              <w:spacing w:line="400" w:lineRule="atLeast"/>
              <w:jc w:val="center"/>
              <w:rPr>
                <w:rFonts w:ascii="Times New Roman" w:eastAsia="標楷體" w:hAnsi="Times New Roman" w:cs="Times New Roman"/>
              </w:rPr>
            </w:pPr>
          </w:p>
        </w:tc>
        <w:tc>
          <w:tcPr>
            <w:tcW w:w="2101" w:type="pct"/>
            <w:gridSpan w:val="3"/>
          </w:tcPr>
          <w:p w14:paraId="43D4DE82"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閩南語測驗與評量、本土語言測驗與評量</w:t>
            </w:r>
          </w:p>
        </w:tc>
        <w:tc>
          <w:tcPr>
            <w:tcW w:w="1046" w:type="pct"/>
            <w:gridSpan w:val="2"/>
            <w:vAlign w:val="center"/>
          </w:tcPr>
          <w:p w14:paraId="5868EAE1" w14:textId="77777777" w:rsidR="00CC5617" w:rsidRPr="003D14E4" w:rsidRDefault="00CC5617" w:rsidP="00561A3E">
            <w:pPr>
              <w:jc w:val="center"/>
              <w:rPr>
                <w:rFonts w:ascii="Times New Roman" w:eastAsia="標楷體" w:hAnsi="Times New Roman" w:cs="Times New Roman"/>
              </w:rPr>
            </w:pPr>
          </w:p>
        </w:tc>
      </w:tr>
      <w:tr w:rsidR="003D14E4" w:rsidRPr="003D14E4" w14:paraId="3C643BB2" w14:textId="77777777" w:rsidTr="001746D5">
        <w:tblPrEx>
          <w:jc w:val="left"/>
        </w:tblPrEx>
        <w:tc>
          <w:tcPr>
            <w:tcW w:w="1126" w:type="pct"/>
            <w:vMerge/>
            <w:vAlign w:val="center"/>
          </w:tcPr>
          <w:p w14:paraId="5CE2E1D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727" w:type="pct"/>
            <w:vMerge/>
            <w:vAlign w:val="center"/>
          </w:tcPr>
          <w:p w14:paraId="06FEBF23" w14:textId="77777777" w:rsidR="00CC5617" w:rsidRPr="003D14E4" w:rsidRDefault="00CC5617" w:rsidP="00561A3E">
            <w:pPr>
              <w:spacing w:line="400" w:lineRule="atLeast"/>
              <w:jc w:val="center"/>
              <w:rPr>
                <w:rFonts w:ascii="Times New Roman" w:eastAsia="標楷體" w:hAnsi="Times New Roman" w:cs="Times New Roman"/>
              </w:rPr>
            </w:pPr>
          </w:p>
        </w:tc>
        <w:tc>
          <w:tcPr>
            <w:tcW w:w="2101" w:type="pct"/>
            <w:gridSpan w:val="3"/>
          </w:tcPr>
          <w:p w14:paraId="75F766DF"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本土語言教學專題、閩南語教學專題</w:t>
            </w:r>
          </w:p>
        </w:tc>
        <w:tc>
          <w:tcPr>
            <w:tcW w:w="1046" w:type="pct"/>
            <w:gridSpan w:val="2"/>
            <w:vAlign w:val="center"/>
          </w:tcPr>
          <w:p w14:paraId="2F326BF4" w14:textId="77777777" w:rsidR="00CC5617" w:rsidRPr="003D14E4" w:rsidRDefault="00CC5617" w:rsidP="00561A3E">
            <w:pPr>
              <w:jc w:val="center"/>
              <w:rPr>
                <w:rFonts w:ascii="Times New Roman" w:eastAsia="標楷體" w:hAnsi="Times New Roman" w:cs="Times New Roman"/>
              </w:rPr>
            </w:pPr>
          </w:p>
        </w:tc>
      </w:tr>
      <w:tr w:rsidR="003D14E4" w:rsidRPr="003D14E4" w14:paraId="7D8AA2FA" w14:textId="77777777" w:rsidTr="001746D5">
        <w:tblPrEx>
          <w:jc w:val="left"/>
        </w:tblPrEx>
        <w:tc>
          <w:tcPr>
            <w:tcW w:w="1126" w:type="pct"/>
            <w:vMerge/>
          </w:tcPr>
          <w:p w14:paraId="6C52DD26"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727" w:type="pct"/>
            <w:vMerge/>
          </w:tcPr>
          <w:p w14:paraId="41FAF191" w14:textId="77777777" w:rsidR="00CC5617" w:rsidRPr="003D14E4" w:rsidRDefault="00CC5617" w:rsidP="00561A3E">
            <w:pPr>
              <w:spacing w:line="240" w:lineRule="atLeast"/>
              <w:jc w:val="center"/>
              <w:rPr>
                <w:rFonts w:ascii="Times New Roman" w:eastAsia="標楷體" w:hAnsi="Times New Roman" w:cs="Times New Roman"/>
              </w:rPr>
            </w:pPr>
          </w:p>
        </w:tc>
        <w:tc>
          <w:tcPr>
            <w:tcW w:w="2101" w:type="pct"/>
            <w:gridSpan w:val="3"/>
          </w:tcPr>
          <w:p w14:paraId="53121DC4"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閩南語教學媒體的應用與製作</w:t>
            </w:r>
          </w:p>
        </w:tc>
        <w:tc>
          <w:tcPr>
            <w:tcW w:w="1046" w:type="pct"/>
            <w:gridSpan w:val="2"/>
            <w:vAlign w:val="center"/>
          </w:tcPr>
          <w:p w14:paraId="790CDD17" w14:textId="77777777" w:rsidR="00CC5617" w:rsidRPr="003D14E4" w:rsidRDefault="00CC5617" w:rsidP="00561A3E">
            <w:pPr>
              <w:jc w:val="center"/>
              <w:rPr>
                <w:rFonts w:ascii="Times New Roman" w:eastAsia="標楷體" w:hAnsi="Times New Roman" w:cs="Times New Roman"/>
              </w:rPr>
            </w:pPr>
          </w:p>
        </w:tc>
      </w:tr>
      <w:tr w:rsidR="003D14E4" w:rsidRPr="003D14E4" w14:paraId="44B696F6" w14:textId="77777777" w:rsidTr="001746D5">
        <w:tblPrEx>
          <w:jc w:val="left"/>
        </w:tblPrEx>
        <w:trPr>
          <w:trHeight w:val="438"/>
        </w:trPr>
        <w:tc>
          <w:tcPr>
            <w:tcW w:w="5000" w:type="pct"/>
            <w:gridSpan w:val="7"/>
          </w:tcPr>
          <w:p w14:paraId="4A9B591D" w14:textId="77777777" w:rsidR="00CC5617" w:rsidRPr="003D14E4" w:rsidRDefault="00CC5617" w:rsidP="00561A3E">
            <w:pPr>
              <w:pStyle w:val="a9"/>
              <w:spacing w:line="0" w:lineRule="atLeast"/>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C18256B" w14:textId="77777777" w:rsidTr="001746D5">
        <w:tblPrEx>
          <w:jc w:val="left"/>
        </w:tblPrEx>
        <w:trPr>
          <w:trHeight w:val="438"/>
        </w:trPr>
        <w:tc>
          <w:tcPr>
            <w:tcW w:w="5000" w:type="pct"/>
            <w:gridSpan w:val="7"/>
          </w:tcPr>
          <w:p w14:paraId="2BCA24A6" w14:textId="77777777" w:rsidR="00CC5617" w:rsidRPr="003D14E4" w:rsidRDefault="00CC5617" w:rsidP="00B5500B">
            <w:pPr>
              <w:pStyle w:val="a9"/>
              <w:numPr>
                <w:ilvl w:val="0"/>
                <w:numId w:val="7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04ECC083" w14:textId="77777777" w:rsidR="00CC5617" w:rsidRPr="003D14E4" w:rsidRDefault="00CC5617" w:rsidP="00B5500B">
            <w:pPr>
              <w:pStyle w:val="a9"/>
              <w:numPr>
                <w:ilvl w:val="0"/>
                <w:numId w:val="76"/>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w:t>
            </w:r>
            <w:r w:rsidRPr="003D14E4">
              <w:rPr>
                <w:rFonts w:ascii="Times New Roman" w:eastAsia="標楷體" w:hAnsi="Times New Roman" w:cs="Times New Roman"/>
              </w:rPr>
              <w:t>表要求最低應修畢總學分數</w:t>
            </w:r>
            <w:r w:rsidRPr="003D14E4">
              <w:rPr>
                <w:rFonts w:ascii="Times New Roman" w:eastAsia="標楷體" w:hAnsi="Times New Roman" w:cs="Times New Roman"/>
              </w:rPr>
              <w:t>40</w:t>
            </w:r>
            <w:r w:rsidRPr="003D14E4">
              <w:rPr>
                <w:rFonts w:ascii="Times New Roman" w:eastAsia="標楷體" w:hAnsi="Times New Roman" w:cs="Times New Roman"/>
              </w:rPr>
              <w:t>學分（含），主修專長課程最低學分數</w:t>
            </w:r>
            <w:r w:rsidRPr="003D14E4">
              <w:rPr>
                <w:rFonts w:ascii="Times New Roman" w:eastAsia="標楷體" w:hAnsi="Times New Roman" w:cs="Times New Roman"/>
              </w:rPr>
              <w:t>32</w:t>
            </w:r>
            <w:r w:rsidRPr="003D14E4">
              <w:rPr>
                <w:rFonts w:ascii="Times New Roman" w:eastAsia="標楷體" w:hAnsi="Times New Roman" w:cs="Times New Roman"/>
              </w:rPr>
              <w:t>學</w:t>
            </w:r>
            <w:r w:rsidRPr="003D14E4">
              <w:rPr>
                <w:rFonts w:ascii="Times New Roman" w:eastAsia="標楷體" w:hAnsi="Times New Roman" w:cs="Times New Roman"/>
              </w:rPr>
              <w:lastRenderedPageBreak/>
              <w:t>分（含必修最低</w:t>
            </w:r>
            <w:r w:rsidRPr="003D14E4">
              <w:rPr>
                <w:rFonts w:ascii="Times New Roman" w:eastAsia="標楷體" w:hAnsi="Times New Roman" w:cs="Times New Roman"/>
              </w:rPr>
              <w:t>10</w:t>
            </w:r>
            <w:r w:rsidRPr="003D14E4">
              <w:rPr>
                <w:rFonts w:ascii="Times New Roman" w:eastAsia="標楷體" w:hAnsi="Times New Roman" w:cs="Times New Roman"/>
              </w:rPr>
              <w:t>學分）。</w:t>
            </w:r>
          </w:p>
          <w:p w14:paraId="09A20AA7" w14:textId="77777777" w:rsidR="00CC5617" w:rsidRPr="003D14E4" w:rsidRDefault="00CC5617" w:rsidP="00B5500B">
            <w:pPr>
              <w:pStyle w:val="a9"/>
              <w:numPr>
                <w:ilvl w:val="0"/>
                <w:numId w:val="7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【閩南語教學】</w:t>
            </w:r>
            <w:r w:rsidRPr="003D14E4">
              <w:rPr>
                <w:rFonts w:ascii="Times New Roman" w:eastAsia="標楷體" w:hAnsi="Times New Roman" w:cs="Times New Roman" w:hint="eastAsia"/>
                <w:szCs w:val="24"/>
              </w:rPr>
              <w:t>係</w:t>
            </w:r>
            <w:r w:rsidRPr="003D14E4">
              <w:rPr>
                <w:rFonts w:ascii="Times New Roman" w:eastAsia="標楷體" w:hAnsi="Times New Roman" w:cs="Times New Roman"/>
                <w:szCs w:val="24"/>
              </w:rPr>
              <w:t>屬課程教學與評量，於教育專業課程已有相關學分規定，各校若為強化專長教學知能得另規範增列。</w:t>
            </w:r>
          </w:p>
          <w:p w14:paraId="33ED6F68" w14:textId="77777777" w:rsidR="00F644EA" w:rsidRPr="000F7FED" w:rsidRDefault="00CC5617" w:rsidP="00F644EA">
            <w:pPr>
              <w:numPr>
                <w:ilvl w:val="0"/>
                <w:numId w:val="76"/>
              </w:numPr>
              <w:spacing w:line="300" w:lineRule="exact"/>
              <w:jc w:val="both"/>
              <w:rPr>
                <w:rFonts w:ascii="Times New Roman" w:eastAsia="標楷體" w:hAnsi="Times New Roman" w:cs="Times New Roman"/>
                <w:b/>
                <w:szCs w:val="24"/>
              </w:rPr>
            </w:pPr>
            <w:r w:rsidRPr="003D14E4">
              <w:rPr>
                <w:rFonts w:ascii="Times New Roman" w:eastAsia="標楷體" w:hAnsi="Times New Roman" w:cs="Times New Roman"/>
                <w:b/>
              </w:rPr>
              <w:t>修習本領域閩</w:t>
            </w:r>
            <w:r w:rsidRPr="000F7FED">
              <w:rPr>
                <w:rFonts w:ascii="Times New Roman" w:eastAsia="標楷體" w:hAnsi="Times New Roman" w:cs="Times New Roman"/>
                <w:b/>
              </w:rPr>
              <w:t>南語文者，應</w:t>
            </w:r>
            <w:r w:rsidRPr="000F7FED">
              <w:rPr>
                <w:rFonts w:ascii="Times New Roman" w:eastAsia="標楷體" w:hAnsi="Times New Roman" w:cs="Times New Roman"/>
                <w:b/>
                <w:szCs w:val="24"/>
              </w:rPr>
              <w:t>參加</w:t>
            </w:r>
            <w:r w:rsidRPr="000F7FED">
              <w:rPr>
                <w:rFonts w:ascii="Times New Roman" w:eastAsia="標楷體" w:hAnsi="Times New Roman" w:cs="Times New Roman"/>
                <w:b/>
              </w:rPr>
              <w:t>閩南語能力認證</w:t>
            </w:r>
            <w:r w:rsidRPr="000F7FED">
              <w:rPr>
                <w:rFonts w:ascii="Times New Roman" w:eastAsia="標楷體" w:hAnsi="Times New Roman" w:cs="Times New Roman"/>
                <w:b/>
                <w:szCs w:val="24"/>
              </w:rPr>
              <w:t>，取得中高級以上之能力證明</w:t>
            </w:r>
            <w:r w:rsidR="00544194" w:rsidRPr="000F7FED">
              <w:rPr>
                <w:rFonts w:ascii="標楷體" w:eastAsia="標楷體" w:cs="標楷體" w:hint="eastAsia"/>
                <w:kern w:val="0"/>
                <w:sz w:val="32"/>
                <w:szCs w:val="32"/>
              </w:rPr>
              <w:t>，</w:t>
            </w:r>
            <w:r w:rsidR="00544194" w:rsidRPr="000F7FED">
              <w:rPr>
                <w:rFonts w:ascii="Times New Roman" w:eastAsia="標楷體" w:hAnsi="Times New Roman" w:cs="Times New Roman" w:hint="eastAsia"/>
                <w:b/>
                <w:szCs w:val="24"/>
              </w:rPr>
              <w:t>包括（</w:t>
            </w:r>
            <w:r w:rsidR="00544194" w:rsidRPr="000F7FED">
              <w:rPr>
                <w:rFonts w:ascii="Times New Roman" w:eastAsia="標楷體" w:hAnsi="Times New Roman" w:cs="Times New Roman" w:hint="eastAsia"/>
                <w:b/>
                <w:szCs w:val="24"/>
              </w:rPr>
              <w:t>1</w:t>
            </w:r>
            <w:r w:rsidR="00544194" w:rsidRPr="000F7FED">
              <w:rPr>
                <w:rFonts w:ascii="Times New Roman" w:eastAsia="標楷體" w:hAnsi="Times New Roman" w:cs="Times New Roman" w:hint="eastAsia"/>
                <w:b/>
                <w:szCs w:val="24"/>
              </w:rPr>
              <w:t>）中央教育主管機關核發之閩南語中高級以上能力證明，或（</w:t>
            </w:r>
            <w:r w:rsidR="00544194" w:rsidRPr="000F7FED">
              <w:rPr>
                <w:rFonts w:ascii="Times New Roman" w:eastAsia="標楷體" w:hAnsi="Times New Roman" w:cs="Times New Roman" w:hint="eastAsia"/>
                <w:b/>
                <w:szCs w:val="24"/>
              </w:rPr>
              <w:t>2</w:t>
            </w:r>
            <w:r w:rsidR="00544194" w:rsidRPr="000F7FED">
              <w:rPr>
                <w:rFonts w:ascii="Times New Roman" w:eastAsia="標楷體" w:hAnsi="Times New Roman" w:cs="Times New Roman" w:hint="eastAsia"/>
                <w:b/>
                <w:szCs w:val="24"/>
              </w:rPr>
              <w:t>）其他符合相當於歐洲語言學習、教學、評量共同參考架構</w:t>
            </w:r>
            <w:proofErr w:type="gramStart"/>
            <w:r w:rsidR="00544194" w:rsidRPr="000F7FED">
              <w:rPr>
                <w:rFonts w:ascii="Times New Roman" w:eastAsia="標楷體" w:hAnsi="Times New Roman" w:cs="Times New Roman" w:hint="eastAsia"/>
                <w:b/>
                <w:szCs w:val="24"/>
              </w:rPr>
              <w:t>（</w:t>
            </w:r>
            <w:proofErr w:type="gramEnd"/>
            <w:r w:rsidR="00544194" w:rsidRPr="000F7FED">
              <w:rPr>
                <w:rFonts w:ascii="Times New Roman" w:eastAsia="標楷體" w:hAnsi="Times New Roman" w:cs="Times New Roman"/>
                <w:b/>
                <w:szCs w:val="24"/>
              </w:rPr>
              <w:t>Common European Framework of Reference for Languages</w:t>
            </w:r>
            <w:r w:rsidR="00544194" w:rsidRPr="000F7FED">
              <w:rPr>
                <w:rFonts w:ascii="Times New Roman" w:eastAsia="標楷體" w:hAnsi="Times New Roman" w:cs="Times New Roman" w:hint="eastAsia"/>
                <w:b/>
                <w:szCs w:val="24"/>
              </w:rPr>
              <w:t>：</w:t>
            </w:r>
            <w:r w:rsidR="00544194" w:rsidRPr="000F7FED">
              <w:rPr>
                <w:rFonts w:ascii="Times New Roman" w:eastAsia="標楷體" w:hAnsi="Times New Roman" w:cs="Times New Roman"/>
                <w:b/>
                <w:szCs w:val="24"/>
              </w:rPr>
              <w:t>Learning,teaching,assessment</w:t>
            </w:r>
            <w:r w:rsidR="00544194" w:rsidRPr="000F7FED">
              <w:rPr>
                <w:rFonts w:ascii="Times New Roman" w:eastAsia="標楷體" w:hAnsi="Times New Roman" w:cs="Times New Roman" w:hint="eastAsia"/>
                <w:b/>
                <w:szCs w:val="24"/>
              </w:rPr>
              <w:t>，簡稱</w:t>
            </w:r>
            <w:r w:rsidR="00544194" w:rsidRPr="000F7FED">
              <w:rPr>
                <w:rFonts w:ascii="Times New Roman" w:eastAsia="標楷體" w:hAnsi="Times New Roman" w:cs="Times New Roman"/>
                <w:b/>
                <w:szCs w:val="24"/>
              </w:rPr>
              <w:t>CEF</w:t>
            </w:r>
            <w:r w:rsidR="00544194" w:rsidRPr="000F7FED">
              <w:rPr>
                <w:rFonts w:ascii="Times New Roman" w:eastAsia="標楷體" w:hAnsi="Times New Roman" w:cs="Times New Roman" w:hint="eastAsia"/>
                <w:b/>
                <w:szCs w:val="24"/>
              </w:rPr>
              <w:t>R</w:t>
            </w:r>
            <w:proofErr w:type="gramStart"/>
            <w:r w:rsidR="00544194" w:rsidRPr="000F7FED">
              <w:rPr>
                <w:rFonts w:ascii="Times New Roman" w:eastAsia="標楷體" w:hAnsi="Times New Roman" w:cs="Times New Roman" w:hint="eastAsia"/>
                <w:b/>
                <w:szCs w:val="24"/>
              </w:rPr>
              <w:t>）</w:t>
            </w:r>
            <w:proofErr w:type="gramEnd"/>
            <w:r w:rsidR="00544194" w:rsidRPr="000F7FED">
              <w:rPr>
                <w:rFonts w:ascii="Times New Roman" w:eastAsia="標楷體" w:hAnsi="Times New Roman" w:cs="Times New Roman"/>
                <w:b/>
                <w:szCs w:val="24"/>
              </w:rPr>
              <w:t>B</w:t>
            </w:r>
            <w:r w:rsidR="00544194" w:rsidRPr="000F7FED">
              <w:rPr>
                <w:rFonts w:ascii="Times New Roman" w:eastAsia="標楷體" w:hAnsi="Times New Roman" w:cs="Times New Roman" w:hint="eastAsia"/>
                <w:b/>
                <w:szCs w:val="24"/>
              </w:rPr>
              <w:t>2</w:t>
            </w:r>
            <w:r w:rsidR="00544194" w:rsidRPr="000F7FED">
              <w:rPr>
                <w:rFonts w:ascii="Times New Roman" w:eastAsia="標楷體" w:hAnsi="Times New Roman" w:cs="Times New Roman" w:hint="eastAsia"/>
                <w:b/>
                <w:szCs w:val="24"/>
              </w:rPr>
              <w:t>級以上閩南語認證考試有效合格證書。</w:t>
            </w:r>
          </w:p>
          <w:p w14:paraId="287F70D3" w14:textId="5939D3A7" w:rsidR="00F644EA" w:rsidRPr="00F644EA" w:rsidRDefault="00F644EA" w:rsidP="00F644EA">
            <w:pPr>
              <w:numPr>
                <w:ilvl w:val="0"/>
                <w:numId w:val="76"/>
              </w:numPr>
              <w:spacing w:line="300" w:lineRule="exact"/>
              <w:jc w:val="both"/>
              <w:rPr>
                <w:rFonts w:ascii="Times New Roman" w:eastAsia="標楷體" w:hAnsi="Times New Roman" w:cs="Times New Roman"/>
                <w:b/>
                <w:szCs w:val="24"/>
              </w:rPr>
            </w:pPr>
            <w:r w:rsidRPr="000F7FED">
              <w:rPr>
                <w:rFonts w:ascii="Times New Roman" w:eastAsia="標楷體" w:hAnsi="Times New Roman" w:cs="Times New Roman" w:hint="eastAsia"/>
                <w:b/>
                <w:szCs w:val="24"/>
              </w:rPr>
              <w:t>前點</w:t>
            </w:r>
            <w:r w:rsidRPr="000F7FED">
              <w:rPr>
                <w:rFonts w:ascii="Times New Roman" w:eastAsia="標楷體" w:hAnsi="Times New Roman" w:cs="Times New Roman" w:hint="eastAsia"/>
                <w:b/>
                <w:szCs w:val="24"/>
              </w:rPr>
              <w:t>(2)</w:t>
            </w:r>
            <w:r w:rsidRPr="000F7FED">
              <w:rPr>
                <w:rFonts w:ascii="Times New Roman" w:eastAsia="標楷體" w:hAnsi="Times New Roman" w:cs="Times New Roman" w:hint="eastAsia"/>
                <w:b/>
                <w:szCs w:val="24"/>
              </w:rPr>
              <w:t>資格之認定，以經辦理閩南語認證考試單位自行對照</w:t>
            </w:r>
            <w:r w:rsidRPr="000F7FED">
              <w:rPr>
                <w:rFonts w:ascii="Times New Roman" w:eastAsia="標楷體" w:hAnsi="Times New Roman" w:cs="Times New Roman"/>
                <w:b/>
                <w:szCs w:val="24"/>
              </w:rPr>
              <w:t>CEFR</w:t>
            </w:r>
            <w:r w:rsidRPr="000F7FED">
              <w:rPr>
                <w:rFonts w:ascii="Times New Roman" w:eastAsia="標楷體" w:hAnsi="Times New Roman" w:cs="Times New Roman" w:hint="eastAsia"/>
                <w:b/>
                <w:szCs w:val="24"/>
              </w:rPr>
              <w:t>架構，將相關研究、報告公告於其官</w:t>
            </w:r>
            <w:r w:rsidR="0059747B" w:rsidRPr="000F7FED">
              <w:rPr>
                <w:rFonts w:ascii="Times New Roman" w:eastAsia="標楷體" w:hAnsi="Times New Roman" w:cs="Times New Roman" w:hint="eastAsia"/>
                <w:b/>
                <w:szCs w:val="24"/>
              </w:rPr>
              <w:t>方</w:t>
            </w:r>
            <w:r w:rsidRPr="000F7FED">
              <w:rPr>
                <w:rFonts w:ascii="Times New Roman" w:eastAsia="標楷體" w:hAnsi="Times New Roman" w:cs="Times New Roman" w:hint="eastAsia"/>
                <w:b/>
                <w:szCs w:val="24"/>
              </w:rPr>
              <w:t>網</w:t>
            </w:r>
            <w:r w:rsidR="0059747B" w:rsidRPr="000F7FED">
              <w:rPr>
                <w:rFonts w:ascii="Times New Roman" w:eastAsia="標楷體" w:hAnsi="Times New Roman" w:cs="Times New Roman" w:hint="eastAsia"/>
                <w:b/>
                <w:szCs w:val="24"/>
              </w:rPr>
              <w:t>站</w:t>
            </w:r>
            <w:r w:rsidRPr="000F7FED">
              <w:rPr>
                <w:rFonts w:ascii="Times New Roman" w:eastAsia="標楷體" w:hAnsi="Times New Roman" w:cs="Times New Roman" w:hint="eastAsia"/>
                <w:b/>
                <w:szCs w:val="24"/>
              </w:rPr>
              <w:t>，證明所辦認證考試及合格證書符合</w:t>
            </w:r>
            <w:r w:rsidRPr="000F7FED">
              <w:rPr>
                <w:rFonts w:ascii="Times New Roman" w:eastAsia="標楷體" w:hAnsi="Times New Roman" w:cs="Times New Roman" w:hint="eastAsia"/>
                <w:b/>
                <w:szCs w:val="24"/>
              </w:rPr>
              <w:t>CEF</w:t>
            </w:r>
            <w:r w:rsidRPr="000F7FED">
              <w:rPr>
                <w:rFonts w:ascii="Times New Roman" w:eastAsia="標楷體" w:hAnsi="Times New Roman" w:cs="Times New Roman"/>
                <w:b/>
                <w:szCs w:val="24"/>
              </w:rPr>
              <w:t>R</w:t>
            </w:r>
            <w:r w:rsidRPr="000F7FED">
              <w:rPr>
                <w:rFonts w:ascii="Times New Roman" w:eastAsia="標楷體" w:hAnsi="Times New Roman" w:cs="Times New Roman" w:hint="eastAsia"/>
                <w:b/>
                <w:szCs w:val="24"/>
              </w:rPr>
              <w:t xml:space="preserve"> </w:t>
            </w:r>
            <w:r w:rsidRPr="000F7FED">
              <w:rPr>
                <w:rFonts w:ascii="Times New Roman" w:eastAsia="標楷體" w:hAnsi="Times New Roman" w:cs="Times New Roman"/>
                <w:b/>
                <w:szCs w:val="24"/>
              </w:rPr>
              <w:t>B2</w:t>
            </w:r>
            <w:r w:rsidRPr="000F7FED">
              <w:rPr>
                <w:rFonts w:ascii="Times New Roman" w:eastAsia="標楷體" w:hAnsi="Times New Roman" w:cs="Times New Roman" w:hint="eastAsia"/>
                <w:b/>
                <w:szCs w:val="24"/>
              </w:rPr>
              <w:t>級以上之公認標準，供機關學校或民眾參考運用者為限。</w:t>
            </w:r>
          </w:p>
        </w:tc>
      </w:tr>
    </w:tbl>
    <w:p w14:paraId="056060C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5D6C6849"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22E99DC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7755916F"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「語文領域本土語文客家語文專長」</w:t>
      </w:r>
    </w:p>
    <w:tbl>
      <w:tblPr>
        <w:tblStyle w:val="a7"/>
        <w:tblW w:w="5000" w:type="pct"/>
        <w:jc w:val="center"/>
        <w:tblLook w:val="04A0" w:firstRow="1" w:lastRow="0" w:firstColumn="1" w:lastColumn="0" w:noHBand="0" w:noVBand="1"/>
      </w:tblPr>
      <w:tblGrid>
        <w:gridCol w:w="1983"/>
        <w:gridCol w:w="987"/>
        <w:gridCol w:w="1559"/>
        <w:gridCol w:w="1136"/>
        <w:gridCol w:w="1139"/>
        <w:gridCol w:w="704"/>
        <w:gridCol w:w="1269"/>
      </w:tblGrid>
      <w:tr w:rsidR="003D14E4" w:rsidRPr="003D14E4" w14:paraId="23EA8FC4" w14:textId="77777777" w:rsidTr="001746D5">
        <w:trPr>
          <w:jc w:val="center"/>
        </w:trPr>
        <w:tc>
          <w:tcPr>
            <w:tcW w:w="1130" w:type="pct"/>
          </w:tcPr>
          <w:p w14:paraId="28B9427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3870" w:type="pct"/>
            <w:gridSpan w:val="6"/>
            <w:vAlign w:val="center"/>
          </w:tcPr>
          <w:p w14:paraId="6638964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語文領域本土語文客家語文專長</w:t>
            </w:r>
          </w:p>
        </w:tc>
      </w:tr>
      <w:tr w:rsidR="003D14E4" w:rsidRPr="003D14E4" w14:paraId="4D3316C8" w14:textId="77777777" w:rsidTr="001746D5">
        <w:trPr>
          <w:trHeight w:val="297"/>
          <w:jc w:val="center"/>
        </w:trPr>
        <w:tc>
          <w:tcPr>
            <w:tcW w:w="1130" w:type="pct"/>
          </w:tcPr>
          <w:p w14:paraId="789A27D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要求最低總學分數</w:t>
            </w:r>
          </w:p>
        </w:tc>
        <w:tc>
          <w:tcPr>
            <w:tcW w:w="3870" w:type="pct"/>
            <w:gridSpan w:val="6"/>
            <w:vAlign w:val="center"/>
          </w:tcPr>
          <w:p w14:paraId="4CF77AE9"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40</w:t>
            </w:r>
          </w:p>
        </w:tc>
      </w:tr>
      <w:tr w:rsidR="003D14E4" w:rsidRPr="003D14E4" w14:paraId="3BC5C188" w14:textId="77777777" w:rsidTr="001746D5">
        <w:trPr>
          <w:trHeight w:val="890"/>
          <w:jc w:val="center"/>
        </w:trPr>
        <w:tc>
          <w:tcPr>
            <w:tcW w:w="1130" w:type="pct"/>
          </w:tcPr>
          <w:p w14:paraId="3BFDE43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162867CC"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562" w:type="pct"/>
            <w:tcBorders>
              <w:tl2br w:val="single" w:sz="4" w:space="0" w:color="auto"/>
              <w:tr2bl w:val="nil"/>
            </w:tcBorders>
            <w:vAlign w:val="center"/>
          </w:tcPr>
          <w:p w14:paraId="2722CCD6" w14:textId="77777777" w:rsidR="00CC5617" w:rsidRPr="003D14E4" w:rsidRDefault="00CC5617" w:rsidP="001746D5">
            <w:pPr>
              <w:snapToGrid w:val="0"/>
              <w:spacing w:line="400" w:lineRule="atLeast"/>
              <w:rPr>
                <w:rFonts w:ascii="Times New Roman" w:eastAsia="標楷體" w:hAnsi="Times New Roman" w:cs="Times New Roman"/>
                <w:szCs w:val="24"/>
              </w:rPr>
            </w:pPr>
          </w:p>
        </w:tc>
        <w:tc>
          <w:tcPr>
            <w:tcW w:w="888" w:type="pct"/>
          </w:tcPr>
          <w:p w14:paraId="400BE16D" w14:textId="68160C26" w:rsidR="00CC5617" w:rsidRPr="003D14E4" w:rsidRDefault="00CC5617" w:rsidP="001746D5">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647" w:type="pct"/>
            <w:tcBorders>
              <w:tl2br w:val="single" w:sz="4" w:space="0" w:color="auto"/>
            </w:tcBorders>
          </w:tcPr>
          <w:p w14:paraId="22D3FB20" w14:textId="77777777" w:rsidR="00CC5617" w:rsidRPr="003D14E4" w:rsidRDefault="00CC5617" w:rsidP="00561A3E">
            <w:pPr>
              <w:snapToGrid w:val="0"/>
              <w:spacing w:line="400" w:lineRule="atLeast"/>
              <w:rPr>
                <w:rFonts w:ascii="Times New Roman" w:eastAsia="標楷體" w:hAnsi="Times New Roman" w:cs="Times New Roman"/>
                <w:b/>
                <w:szCs w:val="24"/>
              </w:rPr>
            </w:pPr>
          </w:p>
        </w:tc>
        <w:tc>
          <w:tcPr>
            <w:tcW w:w="1050" w:type="pct"/>
            <w:gridSpan w:val="2"/>
          </w:tcPr>
          <w:p w14:paraId="3955BD03" w14:textId="77777777" w:rsidR="00CC5617" w:rsidRPr="003D14E4" w:rsidRDefault="00CC5617" w:rsidP="001746D5">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723" w:type="pct"/>
          </w:tcPr>
          <w:p w14:paraId="2940F362"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32</w:t>
            </w:r>
          </w:p>
        </w:tc>
      </w:tr>
      <w:tr w:rsidR="003D14E4" w:rsidRPr="003D14E4" w14:paraId="14B33D76" w14:textId="77777777" w:rsidTr="001746D5">
        <w:trPr>
          <w:trHeight w:val="510"/>
          <w:jc w:val="center"/>
        </w:trPr>
        <w:tc>
          <w:tcPr>
            <w:tcW w:w="1130" w:type="pct"/>
            <w:shd w:val="clear" w:color="auto" w:fill="auto"/>
            <w:vAlign w:val="center"/>
          </w:tcPr>
          <w:p w14:paraId="2C9E4A7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870" w:type="pct"/>
            <w:gridSpan w:val="6"/>
            <w:shd w:val="clear" w:color="auto" w:fill="auto"/>
            <w:vAlign w:val="center"/>
          </w:tcPr>
          <w:p w14:paraId="4F9B525B"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rPr>
              <w:t>臺灣語文學系、臺</w:t>
            </w:r>
            <w:r w:rsidRPr="003D14E4">
              <w:rPr>
                <w:rFonts w:ascii="Times New Roman" w:eastAsia="標楷體" w:hAnsi="Times New Roman" w:cs="Times New Roman"/>
                <w:szCs w:val="24"/>
              </w:rPr>
              <w:t>灣語言研究與教學研究所、</w:t>
            </w:r>
            <w:r w:rsidRPr="003D14E4">
              <w:rPr>
                <w:rFonts w:ascii="Times New Roman" w:eastAsia="標楷體" w:hAnsi="Times New Roman" w:cs="Times New Roman"/>
              </w:rPr>
              <w:t>臺</w:t>
            </w:r>
            <w:r w:rsidRPr="003D14E4">
              <w:rPr>
                <w:rFonts w:ascii="Times New Roman" w:eastAsia="標楷體" w:hAnsi="Times New Roman" w:cs="Times New Roman"/>
                <w:szCs w:val="24"/>
              </w:rPr>
              <w:t>灣語文與傳播學系、客家語文暨社會科學系、客家語文研究所、客家語言與傳播研究所及其他</w:t>
            </w:r>
            <w:r w:rsidRPr="003D14E4">
              <w:rPr>
                <w:rFonts w:ascii="Times New Roman" w:eastAsia="標楷體" w:hAnsi="Times New Roman" w:cs="Times New Roman"/>
              </w:rPr>
              <w:t>相關系所</w:t>
            </w:r>
          </w:p>
        </w:tc>
      </w:tr>
      <w:tr w:rsidR="003D14E4" w:rsidRPr="003D14E4" w14:paraId="38D9508C" w14:textId="77777777" w:rsidTr="001746D5">
        <w:trPr>
          <w:jc w:val="center"/>
        </w:trPr>
        <w:tc>
          <w:tcPr>
            <w:tcW w:w="1130" w:type="pct"/>
            <w:shd w:val="clear" w:color="auto" w:fill="auto"/>
          </w:tcPr>
          <w:p w14:paraId="3B49878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p w14:paraId="0EE0E73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562" w:type="pct"/>
            <w:shd w:val="clear" w:color="auto" w:fill="auto"/>
          </w:tcPr>
          <w:p w14:paraId="0A07F199" w14:textId="77777777" w:rsidR="00C03115"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6513D48B" w14:textId="48BCB210"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2184" w:type="pct"/>
            <w:gridSpan w:val="3"/>
            <w:shd w:val="clear" w:color="auto" w:fill="auto"/>
          </w:tcPr>
          <w:p w14:paraId="44CDB9F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236491B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124" w:type="pct"/>
            <w:gridSpan w:val="2"/>
          </w:tcPr>
          <w:p w14:paraId="6437413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36CEDBF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4236F129" w14:textId="77777777" w:rsidTr="001746D5">
        <w:tblPrEx>
          <w:jc w:val="left"/>
        </w:tblPrEx>
        <w:tc>
          <w:tcPr>
            <w:tcW w:w="1130" w:type="pct"/>
            <w:vMerge w:val="restart"/>
            <w:vAlign w:val="center"/>
          </w:tcPr>
          <w:p w14:paraId="03F3DF15"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語言學知識</w:t>
            </w:r>
          </w:p>
        </w:tc>
        <w:tc>
          <w:tcPr>
            <w:tcW w:w="562" w:type="pct"/>
            <w:vMerge w:val="restart"/>
            <w:vAlign w:val="center"/>
          </w:tcPr>
          <w:p w14:paraId="3DC1E266"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10</w:t>
            </w:r>
          </w:p>
        </w:tc>
        <w:tc>
          <w:tcPr>
            <w:tcW w:w="2184" w:type="pct"/>
            <w:gridSpan w:val="3"/>
            <w:vAlign w:val="center"/>
          </w:tcPr>
          <w:p w14:paraId="52173E9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語言學概論、語言學通論、語言學導論</w:t>
            </w:r>
          </w:p>
        </w:tc>
        <w:tc>
          <w:tcPr>
            <w:tcW w:w="1124" w:type="pct"/>
            <w:gridSpan w:val="2"/>
            <w:vAlign w:val="center"/>
          </w:tcPr>
          <w:p w14:paraId="60CA0BE3" w14:textId="77777777" w:rsidR="00CC5617" w:rsidRPr="003D14E4" w:rsidRDefault="00CC5617" w:rsidP="00561A3E">
            <w:pPr>
              <w:pStyle w:val="a9"/>
              <w:spacing w:line="240" w:lineRule="atLeast"/>
              <w:ind w:leftChars="0" w:left="0"/>
              <w:jc w:val="center"/>
              <w:rPr>
                <w:rFonts w:ascii="Times New Roman" w:eastAsia="標楷體" w:hAnsi="Times New Roman" w:cs="Times New Roman"/>
                <w:spacing w:val="-8"/>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1F8B606D" w14:textId="77777777" w:rsidTr="001746D5">
        <w:tblPrEx>
          <w:jc w:val="left"/>
        </w:tblPrEx>
        <w:tc>
          <w:tcPr>
            <w:tcW w:w="1130" w:type="pct"/>
            <w:vMerge/>
            <w:vAlign w:val="center"/>
          </w:tcPr>
          <w:p w14:paraId="50CE88BC"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1E608225"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776D83DB"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客家語語法</w:t>
            </w:r>
          </w:p>
        </w:tc>
        <w:tc>
          <w:tcPr>
            <w:tcW w:w="1124" w:type="pct"/>
            <w:gridSpan w:val="2"/>
            <w:vAlign w:val="center"/>
          </w:tcPr>
          <w:p w14:paraId="3F684E29"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55AC3C88" w14:textId="77777777" w:rsidTr="001746D5">
        <w:tblPrEx>
          <w:jc w:val="left"/>
        </w:tblPrEx>
        <w:tc>
          <w:tcPr>
            <w:tcW w:w="1130" w:type="pct"/>
            <w:vMerge/>
          </w:tcPr>
          <w:p w14:paraId="40FEEDCB"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0EF5676E"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778DA2E7"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客家語言文化田野調查、客家語田野調查、語言與文化田野調查、語言記錄與分析</w:t>
            </w:r>
          </w:p>
        </w:tc>
        <w:tc>
          <w:tcPr>
            <w:tcW w:w="1124" w:type="pct"/>
            <w:gridSpan w:val="2"/>
            <w:vAlign w:val="center"/>
          </w:tcPr>
          <w:p w14:paraId="0FAF5DC0"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6D87FFCF" w14:textId="77777777" w:rsidTr="001746D5">
        <w:tblPrEx>
          <w:jc w:val="left"/>
        </w:tblPrEx>
        <w:tc>
          <w:tcPr>
            <w:tcW w:w="1130" w:type="pct"/>
            <w:vMerge/>
          </w:tcPr>
          <w:p w14:paraId="4B9B069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1557EEB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696E0752"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句法學</w:t>
            </w:r>
          </w:p>
        </w:tc>
        <w:tc>
          <w:tcPr>
            <w:tcW w:w="1124" w:type="pct"/>
            <w:gridSpan w:val="2"/>
            <w:vAlign w:val="center"/>
          </w:tcPr>
          <w:p w14:paraId="3D1BC602"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2BA56670" w14:textId="77777777" w:rsidTr="001746D5">
        <w:tblPrEx>
          <w:jc w:val="left"/>
        </w:tblPrEx>
        <w:tc>
          <w:tcPr>
            <w:tcW w:w="1130" w:type="pct"/>
            <w:vMerge/>
          </w:tcPr>
          <w:p w14:paraId="156D942C"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27DA2C1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77DA0222"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語音音韻學、語音學、音韻學</w:t>
            </w:r>
          </w:p>
        </w:tc>
        <w:tc>
          <w:tcPr>
            <w:tcW w:w="1124" w:type="pct"/>
            <w:gridSpan w:val="2"/>
            <w:vAlign w:val="center"/>
          </w:tcPr>
          <w:p w14:paraId="0190D0C2"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0285DE81" w14:textId="77777777" w:rsidTr="001746D5">
        <w:tblPrEx>
          <w:jc w:val="left"/>
        </w:tblPrEx>
        <w:tc>
          <w:tcPr>
            <w:tcW w:w="1130" w:type="pct"/>
            <w:vMerge/>
          </w:tcPr>
          <w:p w14:paraId="0357A6DE"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54A938E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7AF8B21F"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漢語聲韻學</w:t>
            </w:r>
          </w:p>
        </w:tc>
        <w:tc>
          <w:tcPr>
            <w:tcW w:w="1124" w:type="pct"/>
            <w:gridSpan w:val="2"/>
            <w:vAlign w:val="center"/>
          </w:tcPr>
          <w:p w14:paraId="31D63A43"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75A50B96" w14:textId="77777777" w:rsidTr="001746D5">
        <w:tblPrEx>
          <w:jc w:val="left"/>
        </w:tblPrEx>
        <w:tc>
          <w:tcPr>
            <w:tcW w:w="1130" w:type="pct"/>
            <w:vMerge/>
          </w:tcPr>
          <w:p w14:paraId="64B5BD3F"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2B2A178C"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08D6116E"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語言對比分析、語言分析、對比分析</w:t>
            </w:r>
          </w:p>
        </w:tc>
        <w:tc>
          <w:tcPr>
            <w:tcW w:w="1124" w:type="pct"/>
            <w:gridSpan w:val="2"/>
            <w:vAlign w:val="center"/>
          </w:tcPr>
          <w:p w14:paraId="17676BF3"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3BFD6F3B" w14:textId="77777777" w:rsidTr="001746D5">
        <w:tblPrEx>
          <w:jc w:val="left"/>
        </w:tblPrEx>
        <w:tc>
          <w:tcPr>
            <w:tcW w:w="1130" w:type="pct"/>
            <w:vMerge/>
          </w:tcPr>
          <w:p w14:paraId="57BA702D"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266E63C3"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73F5FB84"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詞彙語意學、語意學、</w:t>
            </w:r>
            <w:proofErr w:type="gramStart"/>
            <w:r w:rsidRPr="003D14E4">
              <w:rPr>
                <w:rFonts w:ascii="Times New Roman" w:eastAsia="標楷體" w:hAnsi="Times New Roman" w:cs="Times New Roman"/>
              </w:rPr>
              <w:t>構詞學</w:t>
            </w:r>
            <w:proofErr w:type="gramEnd"/>
          </w:p>
        </w:tc>
        <w:tc>
          <w:tcPr>
            <w:tcW w:w="1124" w:type="pct"/>
            <w:gridSpan w:val="2"/>
            <w:vAlign w:val="center"/>
          </w:tcPr>
          <w:p w14:paraId="3EBEE253"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5CEF431E" w14:textId="77777777" w:rsidTr="001746D5">
        <w:tblPrEx>
          <w:jc w:val="left"/>
        </w:tblPrEx>
        <w:tc>
          <w:tcPr>
            <w:tcW w:w="1130" w:type="pct"/>
            <w:vMerge/>
          </w:tcPr>
          <w:p w14:paraId="04A1058D"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305EA0E7"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394F9DFA"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語言與社會、社會語言學、語言接觸、語言接觸演變</w:t>
            </w:r>
          </w:p>
        </w:tc>
        <w:tc>
          <w:tcPr>
            <w:tcW w:w="1124" w:type="pct"/>
            <w:gridSpan w:val="2"/>
            <w:vAlign w:val="center"/>
          </w:tcPr>
          <w:p w14:paraId="3E6C546A"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66618EEF" w14:textId="77777777" w:rsidTr="001746D5">
        <w:tblPrEx>
          <w:jc w:val="left"/>
        </w:tblPrEx>
        <w:tc>
          <w:tcPr>
            <w:tcW w:w="1130" w:type="pct"/>
            <w:vMerge/>
          </w:tcPr>
          <w:p w14:paraId="61EEC33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1FC415B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40819CD7"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語言與文化、語言與性別</w:t>
            </w:r>
          </w:p>
        </w:tc>
        <w:tc>
          <w:tcPr>
            <w:tcW w:w="1124" w:type="pct"/>
            <w:gridSpan w:val="2"/>
            <w:vAlign w:val="center"/>
          </w:tcPr>
          <w:p w14:paraId="476AC703"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131D0792" w14:textId="77777777" w:rsidTr="001746D5">
        <w:tblPrEx>
          <w:jc w:val="left"/>
        </w:tblPrEx>
        <w:tc>
          <w:tcPr>
            <w:tcW w:w="1130" w:type="pct"/>
            <w:vMerge/>
          </w:tcPr>
          <w:p w14:paraId="47B566A7"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152FE9DD"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6A2B8AEA"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臺灣語言變遷、臺灣語言的源流與演變</w:t>
            </w:r>
          </w:p>
        </w:tc>
        <w:tc>
          <w:tcPr>
            <w:tcW w:w="1124" w:type="pct"/>
            <w:gridSpan w:val="2"/>
            <w:vAlign w:val="center"/>
          </w:tcPr>
          <w:p w14:paraId="237D25BA"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751FCCB7" w14:textId="77777777" w:rsidTr="001746D5">
        <w:tblPrEx>
          <w:jc w:val="left"/>
        </w:tblPrEx>
        <w:tc>
          <w:tcPr>
            <w:tcW w:w="1130" w:type="pct"/>
            <w:vMerge/>
          </w:tcPr>
          <w:p w14:paraId="5BB82BF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562" w:type="pct"/>
            <w:vMerge/>
            <w:vAlign w:val="center"/>
          </w:tcPr>
          <w:p w14:paraId="437B072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2184" w:type="pct"/>
            <w:gridSpan w:val="3"/>
          </w:tcPr>
          <w:p w14:paraId="61CE695D"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臺灣語言綜論、臺灣語言概論</w:t>
            </w:r>
          </w:p>
        </w:tc>
        <w:tc>
          <w:tcPr>
            <w:tcW w:w="1124" w:type="pct"/>
            <w:gridSpan w:val="2"/>
            <w:vAlign w:val="center"/>
          </w:tcPr>
          <w:p w14:paraId="46ACFAD6"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6BEEAF0B" w14:textId="77777777" w:rsidTr="001746D5">
        <w:tblPrEx>
          <w:jc w:val="left"/>
        </w:tblPrEx>
        <w:tc>
          <w:tcPr>
            <w:tcW w:w="1130" w:type="pct"/>
            <w:vMerge w:val="restart"/>
            <w:vAlign w:val="center"/>
          </w:tcPr>
          <w:p w14:paraId="5FFD74AD"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客家語文溝通能力</w:t>
            </w:r>
          </w:p>
        </w:tc>
        <w:tc>
          <w:tcPr>
            <w:tcW w:w="562" w:type="pct"/>
            <w:vMerge w:val="restart"/>
            <w:vAlign w:val="center"/>
          </w:tcPr>
          <w:p w14:paraId="1971F5C7"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12</w:t>
            </w:r>
          </w:p>
        </w:tc>
        <w:tc>
          <w:tcPr>
            <w:tcW w:w="2184" w:type="pct"/>
            <w:gridSpan w:val="3"/>
          </w:tcPr>
          <w:p w14:paraId="43EEA078"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客家語聽力與口說、客語聽講</w:t>
            </w:r>
          </w:p>
        </w:tc>
        <w:tc>
          <w:tcPr>
            <w:tcW w:w="1124" w:type="pct"/>
            <w:gridSpan w:val="2"/>
          </w:tcPr>
          <w:p w14:paraId="348EF8E1"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0CE50766" w14:textId="77777777" w:rsidTr="001746D5">
        <w:tblPrEx>
          <w:jc w:val="left"/>
        </w:tblPrEx>
        <w:tc>
          <w:tcPr>
            <w:tcW w:w="1130" w:type="pct"/>
            <w:vMerge/>
          </w:tcPr>
          <w:p w14:paraId="3EBE3AFF"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22EA282C"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0C13EA2B"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客家語閱讀與書寫、客家語文讀寫</w:t>
            </w:r>
          </w:p>
        </w:tc>
        <w:tc>
          <w:tcPr>
            <w:tcW w:w="1124" w:type="pct"/>
            <w:gridSpan w:val="2"/>
            <w:vAlign w:val="center"/>
          </w:tcPr>
          <w:p w14:paraId="730B205A"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6E5F9BC9" w14:textId="77777777" w:rsidTr="001746D5">
        <w:tblPrEx>
          <w:jc w:val="left"/>
        </w:tblPrEx>
        <w:tc>
          <w:tcPr>
            <w:tcW w:w="1130" w:type="pct"/>
            <w:vMerge/>
          </w:tcPr>
          <w:p w14:paraId="49597A58"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08B754D8"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7C3E91E5"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客家語正音與拼音</w:t>
            </w:r>
          </w:p>
        </w:tc>
        <w:tc>
          <w:tcPr>
            <w:tcW w:w="1124" w:type="pct"/>
            <w:gridSpan w:val="2"/>
            <w:vAlign w:val="center"/>
          </w:tcPr>
          <w:p w14:paraId="076FFD93" w14:textId="77777777" w:rsidR="00CC5617" w:rsidRPr="003D14E4" w:rsidRDefault="00CC5617" w:rsidP="00561A3E">
            <w:pPr>
              <w:snapToGrid w:val="0"/>
              <w:spacing w:line="400" w:lineRule="atLeast"/>
              <w:jc w:val="center"/>
              <w:rPr>
                <w:rFonts w:ascii="Times New Roman" w:eastAsia="標楷體" w:hAnsi="Times New Roman" w:cs="Times New Roman"/>
                <w:spacing w:val="-8"/>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47A24EE4" w14:textId="77777777" w:rsidTr="001746D5">
        <w:tblPrEx>
          <w:jc w:val="left"/>
        </w:tblPrEx>
        <w:tc>
          <w:tcPr>
            <w:tcW w:w="1130" w:type="pct"/>
            <w:vMerge/>
          </w:tcPr>
          <w:p w14:paraId="64E84E60"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3F13A97E"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705A20D6"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客家語寫作、多媒體客語創作、客語採訪寫作與媒體傳播、客家語文</w:t>
            </w:r>
            <w:r w:rsidRPr="003D14E4">
              <w:rPr>
                <w:rFonts w:ascii="Times New Roman" w:eastAsia="標楷體" w:hAnsi="Times New Roman" w:cs="Times New Roman"/>
              </w:rPr>
              <w:lastRenderedPageBreak/>
              <w:t>創作</w:t>
            </w:r>
          </w:p>
        </w:tc>
        <w:tc>
          <w:tcPr>
            <w:tcW w:w="1124" w:type="pct"/>
            <w:gridSpan w:val="2"/>
            <w:vAlign w:val="center"/>
          </w:tcPr>
          <w:p w14:paraId="4CAA9852"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7E7A9708" w14:textId="77777777" w:rsidTr="001746D5">
        <w:tblPrEx>
          <w:jc w:val="left"/>
        </w:tblPrEx>
        <w:tc>
          <w:tcPr>
            <w:tcW w:w="1130" w:type="pct"/>
            <w:vMerge/>
          </w:tcPr>
          <w:p w14:paraId="38B95725"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395109DF"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74F48B45"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應用客家語、客家語傳播、職場客家語</w:t>
            </w:r>
          </w:p>
        </w:tc>
        <w:tc>
          <w:tcPr>
            <w:tcW w:w="1124" w:type="pct"/>
            <w:gridSpan w:val="2"/>
            <w:vAlign w:val="center"/>
          </w:tcPr>
          <w:p w14:paraId="648FDF68"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1A19DABD" w14:textId="77777777" w:rsidTr="001746D5">
        <w:tblPrEx>
          <w:jc w:val="left"/>
        </w:tblPrEx>
        <w:tc>
          <w:tcPr>
            <w:tcW w:w="1130" w:type="pct"/>
            <w:vMerge/>
          </w:tcPr>
          <w:p w14:paraId="40011095"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03E5F594"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280AF340"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客語翻譯、華客語文對譯、客英語文對譯、日客語文翻譯</w:t>
            </w:r>
          </w:p>
        </w:tc>
        <w:tc>
          <w:tcPr>
            <w:tcW w:w="1124" w:type="pct"/>
            <w:gridSpan w:val="2"/>
            <w:vAlign w:val="center"/>
          </w:tcPr>
          <w:p w14:paraId="4722B8D7"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771907D1" w14:textId="77777777" w:rsidTr="001746D5">
        <w:tblPrEx>
          <w:jc w:val="left"/>
        </w:tblPrEx>
        <w:tc>
          <w:tcPr>
            <w:tcW w:w="1130" w:type="pct"/>
            <w:vMerge/>
          </w:tcPr>
          <w:p w14:paraId="6CE934D6"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499CEE14"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24664451" w14:textId="77777777" w:rsidR="00CC5617" w:rsidRPr="003D14E4" w:rsidRDefault="00CC5617" w:rsidP="00561A3E">
            <w:pPr>
              <w:snapToGrid w:val="0"/>
              <w:spacing w:line="0" w:lineRule="atLeast"/>
              <w:rPr>
                <w:rFonts w:ascii="Times New Roman" w:eastAsia="標楷體" w:hAnsi="Times New Roman" w:cs="Times New Roman"/>
              </w:rPr>
            </w:pPr>
            <w:r w:rsidRPr="003D14E4">
              <w:rPr>
                <w:rFonts w:ascii="Times New Roman" w:eastAsia="標楷體" w:hAnsi="Times New Roman" w:cs="Times New Roman"/>
              </w:rPr>
              <w:t>客家語言內部差異、客家語方言差</w:t>
            </w:r>
          </w:p>
        </w:tc>
        <w:tc>
          <w:tcPr>
            <w:tcW w:w="1124" w:type="pct"/>
            <w:gridSpan w:val="2"/>
            <w:vAlign w:val="center"/>
          </w:tcPr>
          <w:p w14:paraId="0257A31C"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2FC6272B" w14:textId="77777777" w:rsidTr="001746D5">
        <w:tblPrEx>
          <w:jc w:val="left"/>
        </w:tblPrEx>
        <w:tc>
          <w:tcPr>
            <w:tcW w:w="1130" w:type="pct"/>
            <w:vMerge w:val="restart"/>
            <w:vAlign w:val="center"/>
          </w:tcPr>
          <w:p w14:paraId="164DC1EF"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客家文化</w:t>
            </w:r>
          </w:p>
          <w:p w14:paraId="4015B2AF"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與文學</w:t>
            </w:r>
          </w:p>
        </w:tc>
        <w:tc>
          <w:tcPr>
            <w:tcW w:w="562" w:type="pct"/>
            <w:vMerge w:val="restart"/>
            <w:vAlign w:val="center"/>
          </w:tcPr>
          <w:p w14:paraId="1B74BAA5"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10</w:t>
            </w:r>
          </w:p>
        </w:tc>
        <w:tc>
          <w:tcPr>
            <w:tcW w:w="2184" w:type="pct"/>
            <w:gridSpan w:val="3"/>
          </w:tcPr>
          <w:p w14:paraId="682901F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臺灣客家文化概論</w:t>
            </w:r>
          </w:p>
        </w:tc>
        <w:tc>
          <w:tcPr>
            <w:tcW w:w="1124" w:type="pct"/>
            <w:gridSpan w:val="2"/>
          </w:tcPr>
          <w:p w14:paraId="083D3926"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spacing w:val="-8"/>
              </w:rPr>
              <w:t>至少必修</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5CB41D91" w14:textId="77777777" w:rsidTr="001746D5">
        <w:tblPrEx>
          <w:jc w:val="left"/>
        </w:tblPrEx>
        <w:tc>
          <w:tcPr>
            <w:tcW w:w="1130" w:type="pct"/>
            <w:vMerge/>
          </w:tcPr>
          <w:p w14:paraId="5FD97795" w14:textId="77777777" w:rsidR="00CC5617" w:rsidRPr="003D14E4" w:rsidRDefault="00CC5617" w:rsidP="00561A3E">
            <w:pPr>
              <w:pStyle w:val="a9"/>
              <w:spacing w:line="240" w:lineRule="atLeast"/>
              <w:ind w:leftChars="0" w:left="0"/>
              <w:rPr>
                <w:rFonts w:ascii="Times New Roman" w:eastAsia="標楷體" w:hAnsi="Times New Roman" w:cs="Times New Roman"/>
              </w:rPr>
            </w:pPr>
          </w:p>
        </w:tc>
        <w:tc>
          <w:tcPr>
            <w:tcW w:w="562" w:type="pct"/>
            <w:vMerge/>
            <w:vAlign w:val="center"/>
          </w:tcPr>
          <w:p w14:paraId="34CD7C9A"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4A31E1E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客語文學選、客語散文選、客語小說選、客語詩選</w:t>
            </w:r>
          </w:p>
        </w:tc>
        <w:tc>
          <w:tcPr>
            <w:tcW w:w="1124" w:type="pct"/>
            <w:gridSpan w:val="2"/>
            <w:vAlign w:val="center"/>
          </w:tcPr>
          <w:p w14:paraId="76B36EF1"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7657FD2A" w14:textId="77777777" w:rsidTr="001746D5">
        <w:tblPrEx>
          <w:jc w:val="left"/>
        </w:tblPrEx>
        <w:trPr>
          <w:trHeight w:val="229"/>
        </w:trPr>
        <w:tc>
          <w:tcPr>
            <w:tcW w:w="1130" w:type="pct"/>
            <w:vMerge/>
          </w:tcPr>
          <w:p w14:paraId="04DF33FF"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01DA7BD5"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35CD44B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客語傳統漢文詩詞</w:t>
            </w:r>
          </w:p>
        </w:tc>
        <w:tc>
          <w:tcPr>
            <w:tcW w:w="1124" w:type="pct"/>
            <w:gridSpan w:val="2"/>
            <w:vAlign w:val="center"/>
          </w:tcPr>
          <w:p w14:paraId="1ED1EC03"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2FC4494F" w14:textId="77777777" w:rsidTr="001746D5">
        <w:tblPrEx>
          <w:jc w:val="left"/>
        </w:tblPrEx>
        <w:trPr>
          <w:trHeight w:val="510"/>
        </w:trPr>
        <w:tc>
          <w:tcPr>
            <w:tcW w:w="1130" w:type="pct"/>
            <w:vMerge/>
          </w:tcPr>
          <w:p w14:paraId="28981870"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6DEE54FB"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6B3F084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客家戲曲、採茶戲研究、布袋戲研究、歌仔戲研究</w:t>
            </w:r>
          </w:p>
        </w:tc>
        <w:tc>
          <w:tcPr>
            <w:tcW w:w="1124" w:type="pct"/>
            <w:gridSpan w:val="2"/>
            <w:vAlign w:val="center"/>
          </w:tcPr>
          <w:p w14:paraId="6C2DAFF5"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4372286F" w14:textId="77777777" w:rsidTr="001746D5">
        <w:tblPrEx>
          <w:jc w:val="left"/>
        </w:tblPrEx>
        <w:trPr>
          <w:trHeight w:val="567"/>
        </w:trPr>
        <w:tc>
          <w:tcPr>
            <w:tcW w:w="1130" w:type="pct"/>
            <w:vMerge/>
          </w:tcPr>
          <w:p w14:paraId="183D268E"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7CFCDAAB"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0B5DBE1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客家民間文學、臺灣歌謠與社會、臺灣民間文學概論、臺灣歌謠</w:t>
            </w:r>
          </w:p>
        </w:tc>
        <w:tc>
          <w:tcPr>
            <w:tcW w:w="1124" w:type="pct"/>
            <w:gridSpan w:val="2"/>
            <w:vAlign w:val="center"/>
          </w:tcPr>
          <w:p w14:paraId="26526ED2"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01966A23" w14:textId="77777777" w:rsidTr="001746D5">
        <w:tblPrEx>
          <w:jc w:val="left"/>
        </w:tblPrEx>
        <w:trPr>
          <w:trHeight w:val="340"/>
        </w:trPr>
        <w:tc>
          <w:tcPr>
            <w:tcW w:w="1130" w:type="pct"/>
            <w:vMerge/>
          </w:tcPr>
          <w:p w14:paraId="0D86025E"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69159408"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7BDCE67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臺灣客家文學選、台灣文學選</w:t>
            </w:r>
          </w:p>
        </w:tc>
        <w:tc>
          <w:tcPr>
            <w:tcW w:w="1124" w:type="pct"/>
            <w:gridSpan w:val="2"/>
            <w:vAlign w:val="center"/>
          </w:tcPr>
          <w:p w14:paraId="64829B8D"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41847780" w14:textId="77777777" w:rsidTr="001746D5">
        <w:tblPrEx>
          <w:jc w:val="left"/>
        </w:tblPrEx>
        <w:trPr>
          <w:trHeight w:val="297"/>
        </w:trPr>
        <w:tc>
          <w:tcPr>
            <w:tcW w:w="1130" w:type="pct"/>
            <w:vMerge/>
          </w:tcPr>
          <w:p w14:paraId="02726223"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792B8CA3"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16BF503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臺灣客家文學史、台灣文學史</w:t>
            </w:r>
          </w:p>
        </w:tc>
        <w:tc>
          <w:tcPr>
            <w:tcW w:w="1124" w:type="pct"/>
            <w:gridSpan w:val="2"/>
            <w:vAlign w:val="center"/>
          </w:tcPr>
          <w:p w14:paraId="44746CF3"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7F908A89" w14:textId="77777777" w:rsidTr="001746D5">
        <w:tblPrEx>
          <w:jc w:val="left"/>
        </w:tblPrEx>
        <w:trPr>
          <w:trHeight w:val="359"/>
        </w:trPr>
        <w:tc>
          <w:tcPr>
            <w:tcW w:w="1130" w:type="pct"/>
            <w:vMerge/>
          </w:tcPr>
          <w:p w14:paraId="11E93F72"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3C33B901"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274D24DF"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臺灣的族群文化與文學</w:t>
            </w:r>
          </w:p>
        </w:tc>
        <w:tc>
          <w:tcPr>
            <w:tcW w:w="1124" w:type="pct"/>
            <w:gridSpan w:val="2"/>
            <w:vAlign w:val="center"/>
          </w:tcPr>
          <w:p w14:paraId="558C39C1"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6FEFF5D6" w14:textId="77777777" w:rsidTr="001746D5">
        <w:tblPrEx>
          <w:jc w:val="left"/>
        </w:tblPrEx>
        <w:trPr>
          <w:trHeight w:val="279"/>
        </w:trPr>
        <w:tc>
          <w:tcPr>
            <w:tcW w:w="1130" w:type="pct"/>
            <w:vMerge/>
          </w:tcPr>
          <w:p w14:paraId="671F9969"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424D43DC"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29312C4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臺灣戲劇與電影</w:t>
            </w:r>
          </w:p>
        </w:tc>
        <w:tc>
          <w:tcPr>
            <w:tcW w:w="1124" w:type="pct"/>
            <w:gridSpan w:val="2"/>
            <w:vAlign w:val="center"/>
          </w:tcPr>
          <w:p w14:paraId="5E7CAC6F"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4E39D8FE" w14:textId="77777777" w:rsidTr="001746D5">
        <w:tblPrEx>
          <w:jc w:val="left"/>
        </w:tblPrEx>
        <w:trPr>
          <w:trHeight w:val="341"/>
        </w:trPr>
        <w:tc>
          <w:tcPr>
            <w:tcW w:w="1130" w:type="pct"/>
            <w:vMerge/>
          </w:tcPr>
          <w:p w14:paraId="63B718F0"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02449552"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1C210E0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數位</w:t>
            </w:r>
            <w:proofErr w:type="gramStart"/>
            <w:r w:rsidRPr="003D14E4">
              <w:rPr>
                <w:rFonts w:ascii="Times New Roman" w:eastAsia="標楷體" w:hAnsi="Times New Roman" w:cs="Times New Roman"/>
              </w:rPr>
              <w:t>與文創</w:t>
            </w:r>
            <w:proofErr w:type="gramEnd"/>
            <w:r w:rsidRPr="003D14E4">
              <w:rPr>
                <w:rFonts w:ascii="Times New Roman" w:eastAsia="標楷體" w:hAnsi="Times New Roman" w:cs="Times New Roman"/>
              </w:rPr>
              <w:t>、廣告</w:t>
            </w:r>
            <w:proofErr w:type="gramStart"/>
            <w:r w:rsidRPr="003D14E4">
              <w:rPr>
                <w:rFonts w:ascii="Times New Roman" w:eastAsia="標楷體" w:hAnsi="Times New Roman" w:cs="Times New Roman"/>
              </w:rPr>
              <w:t>與文創</w:t>
            </w:r>
            <w:proofErr w:type="gramEnd"/>
          </w:p>
        </w:tc>
        <w:tc>
          <w:tcPr>
            <w:tcW w:w="1124" w:type="pct"/>
            <w:gridSpan w:val="2"/>
            <w:vAlign w:val="center"/>
          </w:tcPr>
          <w:p w14:paraId="3B232471"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19574CF3" w14:textId="77777777" w:rsidTr="001746D5">
        <w:tblPrEx>
          <w:jc w:val="left"/>
        </w:tblPrEx>
        <w:trPr>
          <w:trHeight w:val="340"/>
        </w:trPr>
        <w:tc>
          <w:tcPr>
            <w:tcW w:w="1130" w:type="pct"/>
            <w:vMerge/>
          </w:tcPr>
          <w:p w14:paraId="1C466F3A"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vAlign w:val="center"/>
          </w:tcPr>
          <w:p w14:paraId="5525CD93"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264C618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臺灣文化專題、客家文化專題、生命禮俗文化</w:t>
            </w:r>
          </w:p>
        </w:tc>
        <w:tc>
          <w:tcPr>
            <w:tcW w:w="1124" w:type="pct"/>
            <w:gridSpan w:val="2"/>
            <w:vAlign w:val="center"/>
          </w:tcPr>
          <w:p w14:paraId="5B45A1A6"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0BFD3C09" w14:textId="77777777" w:rsidTr="001746D5">
        <w:tblPrEx>
          <w:jc w:val="left"/>
        </w:tblPrEx>
        <w:tc>
          <w:tcPr>
            <w:tcW w:w="1130" w:type="pct"/>
            <w:vMerge w:val="restart"/>
            <w:vAlign w:val="center"/>
          </w:tcPr>
          <w:p w14:paraId="452FD27B"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客家語教學</w:t>
            </w:r>
          </w:p>
        </w:tc>
        <w:tc>
          <w:tcPr>
            <w:tcW w:w="562" w:type="pct"/>
            <w:vMerge w:val="restart"/>
            <w:vAlign w:val="center"/>
          </w:tcPr>
          <w:p w14:paraId="56AA881B"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0</w:t>
            </w:r>
          </w:p>
        </w:tc>
        <w:tc>
          <w:tcPr>
            <w:tcW w:w="2184" w:type="pct"/>
            <w:gridSpan w:val="3"/>
          </w:tcPr>
          <w:p w14:paraId="6734625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語言教學綜論</w:t>
            </w:r>
          </w:p>
        </w:tc>
        <w:tc>
          <w:tcPr>
            <w:tcW w:w="1124" w:type="pct"/>
            <w:gridSpan w:val="2"/>
            <w:vMerge w:val="restart"/>
          </w:tcPr>
          <w:p w14:paraId="5FAD0748" w14:textId="77777777" w:rsidR="00CC5617" w:rsidRPr="003D14E4" w:rsidRDefault="00CC5617" w:rsidP="00561A3E">
            <w:pPr>
              <w:snapToGrid w:val="0"/>
              <w:spacing w:line="400" w:lineRule="atLeast"/>
              <w:jc w:val="center"/>
              <w:rPr>
                <w:rFonts w:ascii="Times New Roman" w:eastAsia="標楷體" w:hAnsi="Times New Roman" w:cs="Times New Roman"/>
                <w:strike/>
                <w:spacing w:val="-8"/>
              </w:rPr>
            </w:pPr>
          </w:p>
        </w:tc>
      </w:tr>
      <w:tr w:rsidR="003D14E4" w:rsidRPr="003D14E4" w14:paraId="4B1734CD" w14:textId="77777777" w:rsidTr="001746D5">
        <w:tblPrEx>
          <w:jc w:val="left"/>
        </w:tblPrEx>
        <w:tc>
          <w:tcPr>
            <w:tcW w:w="1130" w:type="pct"/>
            <w:vMerge/>
          </w:tcPr>
          <w:p w14:paraId="0CF4E7CF"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tcPr>
          <w:p w14:paraId="2A6DAF11"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4CE1E1D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客家語語音教學</w:t>
            </w:r>
          </w:p>
        </w:tc>
        <w:tc>
          <w:tcPr>
            <w:tcW w:w="1124" w:type="pct"/>
            <w:gridSpan w:val="2"/>
            <w:vMerge/>
          </w:tcPr>
          <w:p w14:paraId="10A2A817" w14:textId="77777777" w:rsidR="00CC5617" w:rsidRPr="003D14E4" w:rsidRDefault="00CC5617" w:rsidP="00561A3E">
            <w:pPr>
              <w:snapToGrid w:val="0"/>
              <w:spacing w:line="400" w:lineRule="atLeast"/>
              <w:jc w:val="center"/>
              <w:rPr>
                <w:rFonts w:ascii="Times New Roman" w:eastAsia="標楷體" w:hAnsi="Times New Roman" w:cs="Times New Roman"/>
                <w:strike/>
              </w:rPr>
            </w:pPr>
          </w:p>
        </w:tc>
      </w:tr>
      <w:tr w:rsidR="003D14E4" w:rsidRPr="003D14E4" w14:paraId="70661D7E" w14:textId="77777777" w:rsidTr="001746D5">
        <w:tblPrEx>
          <w:jc w:val="left"/>
        </w:tblPrEx>
        <w:tc>
          <w:tcPr>
            <w:tcW w:w="1130" w:type="pct"/>
            <w:vMerge/>
          </w:tcPr>
          <w:p w14:paraId="54516A06"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tcPr>
          <w:p w14:paraId="525D41F1"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5EB7AB9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客家語語法教學、客家語詞彙語法教學</w:t>
            </w:r>
          </w:p>
        </w:tc>
        <w:tc>
          <w:tcPr>
            <w:tcW w:w="1124" w:type="pct"/>
            <w:gridSpan w:val="2"/>
            <w:vMerge/>
          </w:tcPr>
          <w:p w14:paraId="473FA9E9"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6763FBEA" w14:textId="77777777" w:rsidTr="001746D5">
        <w:tblPrEx>
          <w:jc w:val="left"/>
        </w:tblPrEx>
        <w:tc>
          <w:tcPr>
            <w:tcW w:w="1130" w:type="pct"/>
            <w:vMerge/>
          </w:tcPr>
          <w:p w14:paraId="1886606A"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tcPr>
          <w:p w14:paraId="762D7CE0"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4A1C8A5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語言習得、第二語言習得、語言學習導論</w:t>
            </w:r>
          </w:p>
        </w:tc>
        <w:tc>
          <w:tcPr>
            <w:tcW w:w="1124" w:type="pct"/>
            <w:gridSpan w:val="2"/>
            <w:vMerge/>
          </w:tcPr>
          <w:p w14:paraId="43F349D3"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5FC925EA" w14:textId="77777777" w:rsidTr="001746D5">
        <w:tblPrEx>
          <w:jc w:val="left"/>
        </w:tblPrEx>
        <w:tc>
          <w:tcPr>
            <w:tcW w:w="1130" w:type="pct"/>
            <w:vMerge/>
          </w:tcPr>
          <w:p w14:paraId="01C43F2A"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tcPr>
          <w:p w14:paraId="60B7EB19"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0AC30ACF"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客家語測驗與評量、本土語言測驗與評量</w:t>
            </w:r>
          </w:p>
        </w:tc>
        <w:tc>
          <w:tcPr>
            <w:tcW w:w="1124" w:type="pct"/>
            <w:gridSpan w:val="2"/>
            <w:vMerge/>
          </w:tcPr>
          <w:p w14:paraId="778260D1"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25C0FFCF" w14:textId="77777777" w:rsidTr="001746D5">
        <w:tblPrEx>
          <w:jc w:val="left"/>
        </w:tblPrEx>
        <w:tc>
          <w:tcPr>
            <w:tcW w:w="1130" w:type="pct"/>
            <w:vMerge/>
          </w:tcPr>
          <w:p w14:paraId="42C062BE"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tcPr>
          <w:p w14:paraId="6998D99B"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27E0ED3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本土語言教學專題、客家語教學專題</w:t>
            </w:r>
          </w:p>
        </w:tc>
        <w:tc>
          <w:tcPr>
            <w:tcW w:w="1124" w:type="pct"/>
            <w:gridSpan w:val="2"/>
            <w:vMerge/>
          </w:tcPr>
          <w:p w14:paraId="7AF8617D"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68D22C85" w14:textId="77777777" w:rsidTr="001746D5">
        <w:tblPrEx>
          <w:jc w:val="left"/>
        </w:tblPrEx>
        <w:tc>
          <w:tcPr>
            <w:tcW w:w="1130" w:type="pct"/>
            <w:vMerge/>
          </w:tcPr>
          <w:p w14:paraId="7822645D"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562" w:type="pct"/>
            <w:vMerge/>
          </w:tcPr>
          <w:p w14:paraId="5A713E84" w14:textId="77777777" w:rsidR="00CC5617" w:rsidRPr="003D14E4" w:rsidRDefault="00CC5617" w:rsidP="00561A3E">
            <w:pPr>
              <w:spacing w:line="240" w:lineRule="atLeast"/>
              <w:jc w:val="center"/>
              <w:rPr>
                <w:rFonts w:ascii="Times New Roman" w:eastAsia="標楷體" w:hAnsi="Times New Roman" w:cs="Times New Roman"/>
              </w:rPr>
            </w:pPr>
          </w:p>
        </w:tc>
        <w:tc>
          <w:tcPr>
            <w:tcW w:w="2184" w:type="pct"/>
            <w:gridSpan w:val="3"/>
          </w:tcPr>
          <w:p w14:paraId="45783C2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客語教學媒體的應用與製作</w:t>
            </w:r>
          </w:p>
        </w:tc>
        <w:tc>
          <w:tcPr>
            <w:tcW w:w="1124" w:type="pct"/>
            <w:gridSpan w:val="2"/>
            <w:vMerge/>
          </w:tcPr>
          <w:p w14:paraId="30A9453E" w14:textId="77777777" w:rsidR="00CC5617" w:rsidRPr="003D14E4" w:rsidRDefault="00CC5617" w:rsidP="00561A3E">
            <w:pPr>
              <w:snapToGrid w:val="0"/>
              <w:spacing w:line="400" w:lineRule="atLeast"/>
              <w:jc w:val="center"/>
              <w:rPr>
                <w:rFonts w:ascii="Times New Roman" w:eastAsia="標楷體" w:hAnsi="Times New Roman" w:cs="Times New Roman"/>
              </w:rPr>
            </w:pPr>
          </w:p>
        </w:tc>
      </w:tr>
      <w:tr w:rsidR="003D14E4" w:rsidRPr="003D14E4" w14:paraId="21344CCC" w14:textId="77777777" w:rsidTr="00561A3E">
        <w:tblPrEx>
          <w:jc w:val="left"/>
        </w:tblPrEx>
        <w:trPr>
          <w:trHeight w:val="438"/>
        </w:trPr>
        <w:tc>
          <w:tcPr>
            <w:tcW w:w="5000" w:type="pct"/>
            <w:gridSpan w:val="7"/>
          </w:tcPr>
          <w:p w14:paraId="6202D1B7" w14:textId="77777777" w:rsidR="00CC5617" w:rsidRPr="003D14E4" w:rsidRDefault="00CC5617" w:rsidP="00561A3E">
            <w:pPr>
              <w:pStyle w:val="a9"/>
              <w:spacing w:line="0" w:lineRule="atLeast"/>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A32F600" w14:textId="77777777" w:rsidTr="00561A3E">
        <w:tblPrEx>
          <w:jc w:val="left"/>
        </w:tblPrEx>
        <w:trPr>
          <w:trHeight w:val="438"/>
        </w:trPr>
        <w:tc>
          <w:tcPr>
            <w:tcW w:w="5000" w:type="pct"/>
            <w:gridSpan w:val="7"/>
          </w:tcPr>
          <w:p w14:paraId="6E72F67D" w14:textId="77777777" w:rsidR="00CC5617" w:rsidRPr="003D14E4" w:rsidRDefault="00CC5617" w:rsidP="00B5500B">
            <w:pPr>
              <w:pStyle w:val="a9"/>
              <w:numPr>
                <w:ilvl w:val="0"/>
                <w:numId w:val="77"/>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4B670515" w14:textId="77777777" w:rsidR="00CC5617" w:rsidRPr="003D14E4" w:rsidRDefault="00CC5617" w:rsidP="00B5500B">
            <w:pPr>
              <w:pStyle w:val="a9"/>
              <w:numPr>
                <w:ilvl w:val="0"/>
                <w:numId w:val="77"/>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w:t>
            </w:r>
            <w:r w:rsidRPr="003D14E4">
              <w:rPr>
                <w:rFonts w:ascii="Times New Roman" w:eastAsia="標楷體" w:hAnsi="Times New Roman" w:cs="Times New Roman"/>
              </w:rPr>
              <w:t>表要求最低應修畢總學分數</w:t>
            </w:r>
            <w:r w:rsidRPr="003D14E4">
              <w:rPr>
                <w:rFonts w:ascii="Times New Roman" w:eastAsia="標楷體" w:hAnsi="Times New Roman" w:cs="Times New Roman"/>
              </w:rPr>
              <w:t>40</w:t>
            </w:r>
            <w:r w:rsidRPr="003D14E4">
              <w:rPr>
                <w:rFonts w:ascii="Times New Roman" w:eastAsia="標楷體" w:hAnsi="Times New Roman" w:cs="Times New Roman"/>
              </w:rPr>
              <w:t>學分（含），主修專長課程最低學分數</w:t>
            </w:r>
            <w:r w:rsidRPr="003D14E4">
              <w:rPr>
                <w:rFonts w:ascii="Times New Roman" w:eastAsia="標楷體" w:hAnsi="Times New Roman" w:cs="Times New Roman"/>
              </w:rPr>
              <w:t>32</w:t>
            </w:r>
            <w:r w:rsidRPr="003D14E4">
              <w:rPr>
                <w:rFonts w:ascii="Times New Roman" w:eastAsia="標楷體" w:hAnsi="Times New Roman" w:cs="Times New Roman"/>
              </w:rPr>
              <w:t>學分（含必修最低</w:t>
            </w:r>
            <w:r w:rsidRPr="003D14E4">
              <w:rPr>
                <w:rFonts w:ascii="Times New Roman" w:eastAsia="標楷體" w:hAnsi="Times New Roman" w:cs="Times New Roman"/>
              </w:rPr>
              <w:t>10</w:t>
            </w:r>
            <w:r w:rsidRPr="003D14E4">
              <w:rPr>
                <w:rFonts w:ascii="Times New Roman" w:eastAsia="標楷體" w:hAnsi="Times New Roman" w:cs="Times New Roman"/>
              </w:rPr>
              <w:t>學分）。</w:t>
            </w:r>
          </w:p>
          <w:p w14:paraId="4A3AD138" w14:textId="77777777" w:rsidR="00CC5617" w:rsidRPr="003D14E4" w:rsidRDefault="00CC5617" w:rsidP="00B5500B">
            <w:pPr>
              <w:pStyle w:val="a9"/>
              <w:numPr>
                <w:ilvl w:val="0"/>
                <w:numId w:val="77"/>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【客家語教學】</w:t>
            </w:r>
            <w:r w:rsidRPr="003D14E4">
              <w:rPr>
                <w:rFonts w:ascii="Times New Roman" w:eastAsia="標楷體" w:hAnsi="Times New Roman" w:cs="Times New Roman" w:hint="eastAsia"/>
                <w:szCs w:val="24"/>
              </w:rPr>
              <w:t>係</w:t>
            </w:r>
            <w:r w:rsidRPr="003D14E4">
              <w:rPr>
                <w:rFonts w:ascii="Times New Roman" w:eastAsia="標楷體" w:hAnsi="Times New Roman" w:cs="Times New Roman"/>
                <w:szCs w:val="24"/>
              </w:rPr>
              <w:t>屬課程教學與評量，於教育專業課程已有相關學分規定，各校若為強化專長教學知能得另規範增列。</w:t>
            </w:r>
          </w:p>
          <w:p w14:paraId="4D791BF9" w14:textId="77777777" w:rsidR="00CC5617" w:rsidRPr="003D14E4" w:rsidRDefault="00CC5617" w:rsidP="00B5500B">
            <w:pPr>
              <w:pStyle w:val="a9"/>
              <w:numPr>
                <w:ilvl w:val="0"/>
                <w:numId w:val="77"/>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b/>
              </w:rPr>
              <w:t>修習本領域客家語文者，應</w:t>
            </w:r>
            <w:r w:rsidRPr="003D14E4">
              <w:rPr>
                <w:rFonts w:ascii="Times New Roman" w:eastAsia="標楷體" w:hAnsi="Times New Roman" w:cs="Times New Roman"/>
                <w:b/>
                <w:szCs w:val="24"/>
              </w:rPr>
              <w:t>參加客家委員會</w:t>
            </w:r>
            <w:r w:rsidRPr="003D14E4">
              <w:rPr>
                <w:rFonts w:ascii="Times New Roman" w:eastAsia="標楷體" w:hAnsi="Times New Roman" w:cs="Times New Roman"/>
                <w:b/>
              </w:rPr>
              <w:t>辦理之</w:t>
            </w:r>
            <w:r w:rsidRPr="003D14E4">
              <w:rPr>
                <w:rFonts w:ascii="Times New Roman" w:eastAsia="標楷體" w:hAnsi="Times New Roman" w:cs="Times New Roman" w:hint="eastAsia"/>
                <w:b/>
              </w:rPr>
              <w:t>客</w:t>
            </w:r>
            <w:r w:rsidRPr="003D14E4">
              <w:rPr>
                <w:rFonts w:ascii="Times New Roman" w:eastAsia="標楷體" w:hAnsi="Times New Roman" w:cs="Times New Roman"/>
                <w:b/>
              </w:rPr>
              <w:t>語能力認證</w:t>
            </w:r>
            <w:r w:rsidRPr="003D14E4">
              <w:rPr>
                <w:rFonts w:ascii="Times New Roman" w:eastAsia="標楷體" w:hAnsi="Times New Roman" w:cs="Times New Roman"/>
                <w:b/>
                <w:szCs w:val="24"/>
              </w:rPr>
              <w:t>，取得中高級</w:t>
            </w:r>
            <w:r w:rsidRPr="003D14E4">
              <w:rPr>
                <w:rFonts w:ascii="Times New Roman" w:eastAsia="標楷體" w:hAnsi="Times New Roman" w:cs="Times New Roman"/>
                <w:b/>
                <w:szCs w:val="24"/>
              </w:rPr>
              <w:lastRenderedPageBreak/>
              <w:t>以上之能力證明</w:t>
            </w:r>
            <w:r w:rsidRPr="003D14E4">
              <w:rPr>
                <w:rFonts w:ascii="Times New Roman" w:eastAsia="標楷體" w:hAnsi="Times New Roman" w:cs="Times New Roman"/>
                <w:b/>
              </w:rPr>
              <w:t>。</w:t>
            </w:r>
          </w:p>
        </w:tc>
      </w:tr>
    </w:tbl>
    <w:p w14:paraId="50142FF9"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3181325C"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r w:rsidRPr="003D14E4">
        <w:rPr>
          <w:rFonts w:ascii="Times New Roman" w:eastAsia="標楷體" w:hAnsi="Times New Roman" w:cs="Times New Roman" w:hint="eastAsia"/>
          <w:b/>
          <w:sz w:val="32"/>
          <w:szCs w:val="32"/>
        </w:rPr>
        <w:lastRenderedPageBreak/>
        <w:t>中等學校師資職前教育專門課程</w:t>
      </w:r>
    </w:p>
    <w:p w14:paraId="4475B12A"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「語文領域本土語文原住民族語文專長」</w:t>
      </w:r>
    </w:p>
    <w:tbl>
      <w:tblPr>
        <w:tblStyle w:val="a7"/>
        <w:tblW w:w="5000" w:type="pct"/>
        <w:jc w:val="center"/>
        <w:tblLook w:val="04A0" w:firstRow="1" w:lastRow="0" w:firstColumn="1" w:lastColumn="0" w:noHBand="0" w:noVBand="1"/>
      </w:tblPr>
      <w:tblGrid>
        <w:gridCol w:w="1977"/>
        <w:gridCol w:w="1137"/>
        <w:gridCol w:w="1559"/>
        <w:gridCol w:w="1134"/>
        <w:gridCol w:w="1132"/>
        <w:gridCol w:w="569"/>
        <w:gridCol w:w="1269"/>
      </w:tblGrid>
      <w:tr w:rsidR="003D14E4" w:rsidRPr="003D14E4" w14:paraId="32461A06" w14:textId="77777777" w:rsidTr="00EF4658">
        <w:trPr>
          <w:jc w:val="center"/>
        </w:trPr>
        <w:tc>
          <w:tcPr>
            <w:tcW w:w="1126" w:type="pct"/>
          </w:tcPr>
          <w:p w14:paraId="721A658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3874" w:type="pct"/>
            <w:gridSpan w:val="6"/>
            <w:vAlign w:val="center"/>
          </w:tcPr>
          <w:p w14:paraId="79B5107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語文領域本土語文原住民族語文專長</w:t>
            </w:r>
          </w:p>
        </w:tc>
      </w:tr>
      <w:tr w:rsidR="003D14E4" w:rsidRPr="003D14E4" w14:paraId="4363142A" w14:textId="77777777" w:rsidTr="00EF4658">
        <w:trPr>
          <w:trHeight w:val="297"/>
          <w:jc w:val="center"/>
        </w:trPr>
        <w:tc>
          <w:tcPr>
            <w:tcW w:w="1126" w:type="pct"/>
          </w:tcPr>
          <w:p w14:paraId="46611BD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要求最低總學分數</w:t>
            </w:r>
          </w:p>
        </w:tc>
        <w:tc>
          <w:tcPr>
            <w:tcW w:w="3874" w:type="pct"/>
            <w:gridSpan w:val="6"/>
            <w:vAlign w:val="center"/>
          </w:tcPr>
          <w:p w14:paraId="1675E1C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42</w:t>
            </w:r>
          </w:p>
        </w:tc>
      </w:tr>
      <w:tr w:rsidR="003D14E4" w:rsidRPr="003D14E4" w14:paraId="72E0F445" w14:textId="77777777" w:rsidTr="00EF4658">
        <w:trPr>
          <w:trHeight w:val="890"/>
          <w:jc w:val="center"/>
        </w:trPr>
        <w:tc>
          <w:tcPr>
            <w:tcW w:w="1126" w:type="pct"/>
          </w:tcPr>
          <w:p w14:paraId="4B0961A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領域核心課程最低學分數</w:t>
            </w:r>
          </w:p>
        </w:tc>
        <w:tc>
          <w:tcPr>
            <w:tcW w:w="648" w:type="pct"/>
            <w:tcBorders>
              <w:tl2br w:val="single" w:sz="4" w:space="0" w:color="auto"/>
              <w:tr2bl w:val="nil"/>
            </w:tcBorders>
            <w:vAlign w:val="center"/>
          </w:tcPr>
          <w:p w14:paraId="41F5228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888" w:type="pct"/>
          </w:tcPr>
          <w:p w14:paraId="2C8FCD04" w14:textId="429A2A9E" w:rsidR="00CC5617" w:rsidRPr="003D14E4" w:rsidRDefault="00CC5617" w:rsidP="00EF4658">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646" w:type="pct"/>
            <w:tcBorders>
              <w:tl2br w:val="single" w:sz="4" w:space="0" w:color="auto"/>
            </w:tcBorders>
          </w:tcPr>
          <w:p w14:paraId="23B8E1A8"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969" w:type="pct"/>
            <w:gridSpan w:val="2"/>
          </w:tcPr>
          <w:p w14:paraId="06B59D49" w14:textId="77777777" w:rsidR="00CC5617" w:rsidRPr="003D14E4" w:rsidRDefault="00CC5617" w:rsidP="00EF4658">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723" w:type="pct"/>
          </w:tcPr>
          <w:p w14:paraId="005FB64A"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w:t>
            </w:r>
            <w:r w:rsidRPr="003D14E4">
              <w:rPr>
                <w:rFonts w:ascii="Times New Roman" w:eastAsia="標楷體" w:hAnsi="Times New Roman" w:cs="Times New Roman" w:hint="eastAsia"/>
                <w:szCs w:val="24"/>
              </w:rPr>
              <w:t>2</w:t>
            </w:r>
          </w:p>
        </w:tc>
      </w:tr>
      <w:tr w:rsidR="003D14E4" w:rsidRPr="003D14E4" w14:paraId="2C7E3CAE" w14:textId="77777777" w:rsidTr="00EF4658">
        <w:trPr>
          <w:trHeight w:val="454"/>
          <w:jc w:val="center"/>
        </w:trPr>
        <w:tc>
          <w:tcPr>
            <w:tcW w:w="1126" w:type="pct"/>
            <w:shd w:val="clear" w:color="auto" w:fill="auto"/>
            <w:vAlign w:val="center"/>
          </w:tcPr>
          <w:p w14:paraId="3B07EE8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874" w:type="pct"/>
            <w:gridSpan w:val="6"/>
            <w:shd w:val="clear" w:color="auto" w:fill="auto"/>
            <w:vAlign w:val="center"/>
          </w:tcPr>
          <w:p w14:paraId="3A56BC2F"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民族語言與傳播學系、民族事務與發展學系、族群關係與文化學系、民族學系、</w:t>
            </w:r>
            <w:r w:rsidRPr="003D14E4">
              <w:rPr>
                <w:rFonts w:ascii="Times New Roman" w:eastAsia="標楷體" w:hAnsi="Times New Roman" w:cs="Times New Roman"/>
              </w:rPr>
              <w:t>臺</w:t>
            </w:r>
            <w:r w:rsidRPr="003D14E4">
              <w:rPr>
                <w:rFonts w:ascii="Times New Roman" w:eastAsia="標楷體" w:hAnsi="Times New Roman" w:cs="Times New Roman"/>
                <w:szCs w:val="24"/>
              </w:rPr>
              <w:t>灣語文學系、</w:t>
            </w:r>
            <w:r w:rsidRPr="003D14E4">
              <w:rPr>
                <w:rFonts w:ascii="Times New Roman" w:eastAsia="標楷體" w:hAnsi="Times New Roman" w:cs="Times New Roman"/>
              </w:rPr>
              <w:t>臺</w:t>
            </w:r>
            <w:r w:rsidRPr="003D14E4">
              <w:rPr>
                <w:rFonts w:ascii="Times New Roman" w:eastAsia="標楷體" w:hAnsi="Times New Roman" w:cs="Times New Roman"/>
                <w:szCs w:val="24"/>
              </w:rPr>
              <w:t>灣語文與傳播學系、</w:t>
            </w:r>
            <w:r w:rsidRPr="003D14E4">
              <w:rPr>
                <w:rFonts w:ascii="Times New Roman" w:eastAsia="標楷體" w:hAnsi="Times New Roman" w:cs="Times New Roman"/>
              </w:rPr>
              <w:t>臺</w:t>
            </w:r>
            <w:r w:rsidRPr="003D14E4">
              <w:rPr>
                <w:rFonts w:ascii="Times New Roman" w:eastAsia="標楷體" w:hAnsi="Times New Roman" w:cs="Times New Roman"/>
                <w:szCs w:val="24"/>
              </w:rPr>
              <w:t>灣語言研究與教學研究所，</w:t>
            </w:r>
            <w:r w:rsidRPr="003D14E4">
              <w:rPr>
                <w:rFonts w:ascii="Times New Roman" w:eastAsia="標楷體" w:hAnsi="Times New Roman" w:cs="Times New Roman"/>
              </w:rPr>
              <w:t>臺</w:t>
            </w:r>
            <w:r w:rsidRPr="003D14E4">
              <w:rPr>
                <w:rFonts w:ascii="Times New Roman" w:eastAsia="標楷體" w:hAnsi="Times New Roman" w:cs="Times New Roman"/>
                <w:szCs w:val="24"/>
              </w:rPr>
              <w:t>灣歷史文化及語言研究所及其他相關系所</w:t>
            </w:r>
          </w:p>
        </w:tc>
      </w:tr>
      <w:tr w:rsidR="003D14E4" w:rsidRPr="003D14E4" w14:paraId="1DE22C22" w14:textId="77777777" w:rsidTr="00EF4658">
        <w:trPr>
          <w:jc w:val="center"/>
        </w:trPr>
        <w:tc>
          <w:tcPr>
            <w:tcW w:w="1126" w:type="pct"/>
            <w:shd w:val="clear" w:color="auto" w:fill="auto"/>
          </w:tcPr>
          <w:p w14:paraId="01EA9E6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p w14:paraId="20CAA77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648" w:type="pct"/>
            <w:shd w:val="clear" w:color="auto" w:fill="auto"/>
          </w:tcPr>
          <w:p w14:paraId="68FDF889" w14:textId="77777777" w:rsidR="00EF4658"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19863003" w14:textId="4EB3F655"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2179" w:type="pct"/>
            <w:gridSpan w:val="3"/>
            <w:shd w:val="clear" w:color="auto" w:fill="auto"/>
          </w:tcPr>
          <w:p w14:paraId="4BEC8FA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4D50963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047" w:type="pct"/>
            <w:gridSpan w:val="2"/>
          </w:tcPr>
          <w:p w14:paraId="27A0C3C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5D83A1C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050775BE" w14:textId="77777777" w:rsidTr="00EF4658">
        <w:tblPrEx>
          <w:jc w:val="left"/>
        </w:tblPrEx>
        <w:tc>
          <w:tcPr>
            <w:tcW w:w="1126" w:type="pct"/>
            <w:vMerge w:val="restart"/>
            <w:vAlign w:val="center"/>
          </w:tcPr>
          <w:p w14:paraId="08C3C9DB"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語言學知識</w:t>
            </w:r>
          </w:p>
        </w:tc>
        <w:tc>
          <w:tcPr>
            <w:tcW w:w="648" w:type="pct"/>
            <w:vMerge w:val="restart"/>
            <w:vAlign w:val="center"/>
          </w:tcPr>
          <w:p w14:paraId="5A237E32" w14:textId="77777777" w:rsidR="00CC5617" w:rsidRPr="003D14E4" w:rsidRDefault="00CC5617" w:rsidP="00561A3E">
            <w:pPr>
              <w:snapToGrid w:val="0"/>
              <w:jc w:val="center"/>
              <w:rPr>
                <w:rFonts w:ascii="Times New Roman" w:eastAsia="標楷體" w:hAnsi="Times New Roman" w:cs="Times New Roman"/>
              </w:rPr>
            </w:pPr>
            <w:r w:rsidRPr="003D14E4">
              <w:rPr>
                <w:rFonts w:ascii="Times New Roman" w:eastAsia="標楷體" w:hAnsi="Times New Roman" w:cs="Times New Roman" w:hint="eastAsia"/>
              </w:rPr>
              <w:t>10</w:t>
            </w:r>
          </w:p>
        </w:tc>
        <w:tc>
          <w:tcPr>
            <w:tcW w:w="2179" w:type="pct"/>
            <w:gridSpan w:val="3"/>
            <w:vAlign w:val="center"/>
          </w:tcPr>
          <w:p w14:paraId="1EAD216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語言學概論、語言學通論、語言學導論</w:t>
            </w:r>
          </w:p>
        </w:tc>
        <w:tc>
          <w:tcPr>
            <w:tcW w:w="1047" w:type="pct"/>
            <w:gridSpan w:val="2"/>
            <w:vAlign w:val="center"/>
          </w:tcPr>
          <w:p w14:paraId="72E6383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至少必修</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2E906C4" w14:textId="77777777" w:rsidTr="00EF4658">
        <w:tblPrEx>
          <w:jc w:val="left"/>
        </w:tblPrEx>
        <w:tc>
          <w:tcPr>
            <w:tcW w:w="1126" w:type="pct"/>
            <w:vMerge/>
            <w:vAlign w:val="center"/>
          </w:tcPr>
          <w:p w14:paraId="0A3CB2E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55A7CFDC" w14:textId="77777777" w:rsidR="00CC5617" w:rsidRPr="003D14E4" w:rsidRDefault="00CC5617" w:rsidP="00561A3E">
            <w:pPr>
              <w:snapToGrid w:val="0"/>
              <w:jc w:val="center"/>
              <w:rPr>
                <w:rFonts w:ascii="Times New Roman" w:eastAsia="標楷體" w:hAnsi="Times New Roman" w:cs="Times New Roman"/>
              </w:rPr>
            </w:pPr>
          </w:p>
        </w:tc>
        <w:tc>
          <w:tcPr>
            <w:tcW w:w="2179" w:type="pct"/>
            <w:gridSpan w:val="3"/>
          </w:tcPr>
          <w:p w14:paraId="21DE0E8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rPr>
              <w:t>族語語法、</w:t>
            </w:r>
            <w:r w:rsidRPr="003D14E4">
              <w:rPr>
                <w:rFonts w:ascii="Times New Roman" w:eastAsia="標楷體" w:hAnsi="Times New Roman" w:cs="Times New Roman"/>
                <w:kern w:val="0"/>
                <w:szCs w:val="24"/>
              </w:rPr>
              <w:t>○○</w:t>
            </w:r>
            <w:r w:rsidRPr="003D14E4">
              <w:rPr>
                <w:rFonts w:ascii="Times New Roman" w:eastAsia="標楷體" w:hAnsi="Times New Roman" w:cs="Times New Roman"/>
              </w:rPr>
              <w:t>族語結構</w:t>
            </w:r>
          </w:p>
        </w:tc>
        <w:tc>
          <w:tcPr>
            <w:tcW w:w="1047" w:type="pct"/>
            <w:gridSpan w:val="2"/>
          </w:tcPr>
          <w:p w14:paraId="5EDF2DB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F148E67" w14:textId="77777777" w:rsidTr="00EF4658">
        <w:tblPrEx>
          <w:jc w:val="left"/>
        </w:tblPrEx>
        <w:tc>
          <w:tcPr>
            <w:tcW w:w="1126" w:type="pct"/>
            <w:vMerge/>
            <w:vAlign w:val="center"/>
          </w:tcPr>
          <w:p w14:paraId="30B565C5"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3A0E04DE"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46DD8B5F"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原住民族語言文化田野調查、語言與文化田野調查、語言記錄與分析</w:t>
            </w:r>
          </w:p>
        </w:tc>
        <w:tc>
          <w:tcPr>
            <w:tcW w:w="1047" w:type="pct"/>
            <w:gridSpan w:val="2"/>
            <w:vAlign w:val="center"/>
          </w:tcPr>
          <w:p w14:paraId="3C38835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730378D5" w14:textId="77777777" w:rsidTr="00EF4658">
        <w:tblPrEx>
          <w:jc w:val="left"/>
        </w:tblPrEx>
        <w:tc>
          <w:tcPr>
            <w:tcW w:w="1126" w:type="pct"/>
            <w:vMerge/>
            <w:vAlign w:val="center"/>
          </w:tcPr>
          <w:p w14:paraId="32A7FCC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719945B1"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20138A9E"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南島語言概論、臺灣語言概論、臺灣語言綜論</w:t>
            </w:r>
          </w:p>
        </w:tc>
        <w:tc>
          <w:tcPr>
            <w:tcW w:w="1047" w:type="pct"/>
            <w:gridSpan w:val="2"/>
            <w:vAlign w:val="center"/>
          </w:tcPr>
          <w:p w14:paraId="28B997D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0A54B93" w14:textId="77777777" w:rsidTr="00EF4658">
        <w:tblPrEx>
          <w:jc w:val="left"/>
        </w:tblPrEx>
        <w:tc>
          <w:tcPr>
            <w:tcW w:w="1126" w:type="pct"/>
            <w:vMerge/>
            <w:vAlign w:val="center"/>
          </w:tcPr>
          <w:p w14:paraId="673F802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0A2382D4"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0F5EB6C4"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句法學</w:t>
            </w:r>
            <w:r w:rsidRPr="003D14E4">
              <w:rPr>
                <w:rFonts w:ascii="Times New Roman" w:eastAsia="標楷體" w:hAnsi="Times New Roman" w:cs="Times New Roman"/>
              </w:rPr>
              <w:t xml:space="preserve"> </w:t>
            </w:r>
          </w:p>
        </w:tc>
        <w:tc>
          <w:tcPr>
            <w:tcW w:w="1047" w:type="pct"/>
            <w:gridSpan w:val="2"/>
            <w:vAlign w:val="center"/>
          </w:tcPr>
          <w:p w14:paraId="3F96361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15C7DA1" w14:textId="77777777" w:rsidTr="00EF4658">
        <w:tblPrEx>
          <w:jc w:val="left"/>
        </w:tblPrEx>
        <w:tc>
          <w:tcPr>
            <w:tcW w:w="1126" w:type="pct"/>
            <w:vMerge/>
            <w:vAlign w:val="center"/>
          </w:tcPr>
          <w:p w14:paraId="6051039E"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1F04AD9A"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1184ACCA"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語音音韻學、語音學、音韻學</w:t>
            </w:r>
          </w:p>
        </w:tc>
        <w:tc>
          <w:tcPr>
            <w:tcW w:w="1047" w:type="pct"/>
            <w:gridSpan w:val="2"/>
            <w:vAlign w:val="center"/>
          </w:tcPr>
          <w:p w14:paraId="29E56B9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A6FFE73" w14:textId="77777777" w:rsidTr="00EF4658">
        <w:tblPrEx>
          <w:jc w:val="left"/>
        </w:tblPrEx>
        <w:tc>
          <w:tcPr>
            <w:tcW w:w="1126" w:type="pct"/>
            <w:vMerge/>
            <w:vAlign w:val="center"/>
          </w:tcPr>
          <w:p w14:paraId="344C6F2B"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73518AC0"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1A44E88E"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語言對比分析、語言分析、對比分析</w:t>
            </w:r>
          </w:p>
        </w:tc>
        <w:tc>
          <w:tcPr>
            <w:tcW w:w="1047" w:type="pct"/>
            <w:gridSpan w:val="2"/>
            <w:vAlign w:val="center"/>
          </w:tcPr>
          <w:p w14:paraId="609A4C5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26BDA7F6" w14:textId="77777777" w:rsidTr="00EF4658">
        <w:tblPrEx>
          <w:jc w:val="left"/>
        </w:tblPrEx>
        <w:tc>
          <w:tcPr>
            <w:tcW w:w="1126" w:type="pct"/>
            <w:vMerge/>
            <w:vAlign w:val="center"/>
          </w:tcPr>
          <w:p w14:paraId="55814EE1"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5CBBE40E"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2F28D084"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語言與文化、語言與性別</w:t>
            </w:r>
          </w:p>
        </w:tc>
        <w:tc>
          <w:tcPr>
            <w:tcW w:w="1047" w:type="pct"/>
            <w:gridSpan w:val="2"/>
            <w:vAlign w:val="center"/>
          </w:tcPr>
          <w:p w14:paraId="4BD4333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41021801" w14:textId="77777777" w:rsidTr="00EF4658">
        <w:tblPrEx>
          <w:jc w:val="left"/>
        </w:tblPrEx>
        <w:tc>
          <w:tcPr>
            <w:tcW w:w="1126" w:type="pct"/>
            <w:vMerge/>
            <w:vAlign w:val="center"/>
          </w:tcPr>
          <w:p w14:paraId="54E1602F"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6533C06A"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0D699E7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詞彙語意學、語意學、</w:t>
            </w:r>
            <w:proofErr w:type="gramStart"/>
            <w:r w:rsidRPr="003D14E4">
              <w:rPr>
                <w:rFonts w:ascii="Times New Roman" w:eastAsia="標楷體" w:hAnsi="Times New Roman" w:cs="Times New Roman"/>
              </w:rPr>
              <w:t>構詞學</w:t>
            </w:r>
            <w:proofErr w:type="gramEnd"/>
          </w:p>
        </w:tc>
        <w:tc>
          <w:tcPr>
            <w:tcW w:w="1047" w:type="pct"/>
            <w:gridSpan w:val="2"/>
            <w:vAlign w:val="center"/>
          </w:tcPr>
          <w:p w14:paraId="27F0192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7532FB8" w14:textId="77777777" w:rsidTr="00EF4658">
        <w:tblPrEx>
          <w:jc w:val="left"/>
        </w:tblPrEx>
        <w:tc>
          <w:tcPr>
            <w:tcW w:w="1126" w:type="pct"/>
            <w:vMerge/>
            <w:vAlign w:val="center"/>
          </w:tcPr>
          <w:p w14:paraId="085FBD9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5BF96B40"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0A9459D5"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語言與社會、社會語言學、語言接觸演變、語言接觸與語言演變</w:t>
            </w:r>
          </w:p>
        </w:tc>
        <w:tc>
          <w:tcPr>
            <w:tcW w:w="1047" w:type="pct"/>
            <w:gridSpan w:val="2"/>
            <w:vAlign w:val="center"/>
          </w:tcPr>
          <w:p w14:paraId="7847033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BE87FAA" w14:textId="77777777" w:rsidTr="00EF4658">
        <w:tblPrEx>
          <w:jc w:val="left"/>
        </w:tblPrEx>
        <w:tc>
          <w:tcPr>
            <w:tcW w:w="1126" w:type="pct"/>
            <w:vMerge w:val="restart"/>
            <w:vAlign w:val="center"/>
          </w:tcPr>
          <w:p w14:paraId="2D5A7E7C"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族語文溝通能力</w:t>
            </w:r>
          </w:p>
        </w:tc>
        <w:tc>
          <w:tcPr>
            <w:tcW w:w="648" w:type="pct"/>
            <w:vMerge w:val="restart"/>
            <w:vAlign w:val="center"/>
          </w:tcPr>
          <w:p w14:paraId="03B33052"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12</w:t>
            </w:r>
          </w:p>
        </w:tc>
        <w:tc>
          <w:tcPr>
            <w:tcW w:w="2179" w:type="pct"/>
            <w:gridSpan w:val="3"/>
          </w:tcPr>
          <w:p w14:paraId="0C516207"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族語聽力、</w:t>
            </w:r>
            <w:r w:rsidRPr="003D14E4">
              <w:rPr>
                <w:rFonts w:ascii="Times New Roman" w:eastAsia="標楷體" w:hAnsi="Times New Roman" w:cs="Times New Roman"/>
                <w:kern w:val="0"/>
                <w:szCs w:val="24"/>
              </w:rPr>
              <w:t>○○</w:t>
            </w:r>
            <w:r w:rsidRPr="003D14E4">
              <w:rPr>
                <w:rFonts w:ascii="Times New Roman" w:eastAsia="標楷體" w:hAnsi="Times New Roman" w:cs="Times New Roman" w:hint="eastAsia"/>
              </w:rPr>
              <w:t>語聽力、</w:t>
            </w:r>
            <w:r w:rsidRPr="003D14E4">
              <w:rPr>
                <w:rFonts w:ascii="Times New Roman" w:eastAsia="標楷體" w:hAnsi="Times New Roman" w:cs="Times New Roman"/>
              </w:rPr>
              <w:t>進階</w:t>
            </w:r>
            <w:r w:rsidRPr="003D14E4">
              <w:rPr>
                <w:rFonts w:ascii="Times New Roman" w:eastAsia="標楷體" w:hAnsi="Times New Roman" w:cs="Times New Roman"/>
                <w:kern w:val="0"/>
                <w:szCs w:val="24"/>
              </w:rPr>
              <w:t>○○</w:t>
            </w:r>
            <w:r w:rsidRPr="003D14E4">
              <w:rPr>
                <w:rFonts w:ascii="Times New Roman" w:eastAsia="標楷體" w:hAnsi="Times New Roman" w:cs="Times New Roman"/>
              </w:rPr>
              <w:t>語聽力</w:t>
            </w:r>
          </w:p>
        </w:tc>
        <w:tc>
          <w:tcPr>
            <w:tcW w:w="1047" w:type="pct"/>
            <w:gridSpan w:val="2"/>
            <w:vAlign w:val="center"/>
          </w:tcPr>
          <w:p w14:paraId="292A6EC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至少必修</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9DE99BC" w14:textId="77777777" w:rsidTr="00EF4658">
        <w:tblPrEx>
          <w:jc w:val="left"/>
        </w:tblPrEx>
        <w:tc>
          <w:tcPr>
            <w:tcW w:w="1126" w:type="pct"/>
            <w:vMerge/>
            <w:vAlign w:val="center"/>
          </w:tcPr>
          <w:p w14:paraId="01767F8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3A06ADDD"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2D48D8FF"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族語會話、</w:t>
            </w:r>
            <w:r w:rsidRPr="003D14E4">
              <w:rPr>
                <w:rFonts w:ascii="Times New Roman" w:eastAsia="標楷體" w:hAnsi="Times New Roman" w:cs="Times New Roman"/>
                <w:kern w:val="0"/>
                <w:szCs w:val="24"/>
              </w:rPr>
              <w:t>○○</w:t>
            </w:r>
            <w:r w:rsidRPr="003D14E4">
              <w:rPr>
                <w:rFonts w:ascii="Times New Roman" w:eastAsia="標楷體" w:hAnsi="Times New Roman" w:cs="Times New Roman" w:hint="eastAsia"/>
              </w:rPr>
              <w:t>語口語訓練</w:t>
            </w:r>
            <w:r w:rsidRPr="003D14E4">
              <w:rPr>
                <w:rFonts w:ascii="Times New Roman" w:eastAsia="標楷體" w:hAnsi="Times New Roman" w:cs="Times New Roman"/>
              </w:rPr>
              <w:t>、進階</w:t>
            </w:r>
            <w:r w:rsidRPr="003D14E4">
              <w:rPr>
                <w:rFonts w:ascii="Times New Roman" w:eastAsia="標楷體" w:hAnsi="Times New Roman" w:cs="Times New Roman"/>
                <w:kern w:val="0"/>
                <w:szCs w:val="24"/>
              </w:rPr>
              <w:t>○○</w:t>
            </w:r>
            <w:r w:rsidRPr="003D14E4">
              <w:rPr>
                <w:rFonts w:ascii="Times New Roman" w:eastAsia="標楷體" w:hAnsi="Times New Roman" w:cs="Times New Roman"/>
              </w:rPr>
              <w:t>語口語表達</w:t>
            </w:r>
          </w:p>
        </w:tc>
        <w:tc>
          <w:tcPr>
            <w:tcW w:w="1047" w:type="pct"/>
            <w:gridSpan w:val="2"/>
            <w:vAlign w:val="center"/>
          </w:tcPr>
          <w:p w14:paraId="5EB9682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至少必修</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246F997" w14:textId="77777777" w:rsidTr="00EF4658">
        <w:tblPrEx>
          <w:jc w:val="left"/>
        </w:tblPrEx>
        <w:tc>
          <w:tcPr>
            <w:tcW w:w="1126" w:type="pct"/>
            <w:vMerge/>
            <w:vAlign w:val="center"/>
          </w:tcPr>
          <w:p w14:paraId="3BBC7FC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497F2E97"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2F2B384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族語閱讀、</w:t>
            </w:r>
            <w:r w:rsidRPr="003D14E4">
              <w:rPr>
                <w:rFonts w:ascii="Times New Roman" w:eastAsia="標楷體" w:hAnsi="Times New Roman" w:cs="Times New Roman"/>
                <w:kern w:val="0"/>
                <w:szCs w:val="24"/>
              </w:rPr>
              <w:t>○○</w:t>
            </w:r>
            <w:r w:rsidRPr="003D14E4">
              <w:rPr>
                <w:rFonts w:ascii="Times New Roman" w:eastAsia="標楷體" w:hAnsi="Times New Roman" w:cs="Times New Roman"/>
              </w:rPr>
              <w:t>語閱讀</w:t>
            </w:r>
          </w:p>
        </w:tc>
        <w:tc>
          <w:tcPr>
            <w:tcW w:w="1047" w:type="pct"/>
            <w:gridSpan w:val="2"/>
            <w:vAlign w:val="center"/>
          </w:tcPr>
          <w:p w14:paraId="281A414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至少必修</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4B1533F" w14:textId="77777777" w:rsidTr="00EF4658">
        <w:tblPrEx>
          <w:jc w:val="left"/>
        </w:tblPrEx>
        <w:tc>
          <w:tcPr>
            <w:tcW w:w="1126" w:type="pct"/>
            <w:vMerge/>
            <w:vAlign w:val="center"/>
          </w:tcPr>
          <w:p w14:paraId="47E1E38E"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3FE3A649"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1B6F2759"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族語寫作、多媒體族語創作、族語採訪寫作與媒體傳播、族語文學創作</w:t>
            </w:r>
          </w:p>
        </w:tc>
        <w:tc>
          <w:tcPr>
            <w:tcW w:w="1047" w:type="pct"/>
            <w:gridSpan w:val="2"/>
            <w:vAlign w:val="center"/>
          </w:tcPr>
          <w:p w14:paraId="1245393B" w14:textId="77777777" w:rsidR="00CC5617" w:rsidRPr="003D14E4" w:rsidRDefault="00CC5617" w:rsidP="00561A3E">
            <w:pPr>
              <w:jc w:val="center"/>
              <w:rPr>
                <w:rFonts w:ascii="Times New Roman" w:eastAsia="標楷體" w:hAnsi="Times New Roman" w:cs="Times New Roman"/>
              </w:rPr>
            </w:pPr>
          </w:p>
        </w:tc>
      </w:tr>
      <w:tr w:rsidR="003D14E4" w:rsidRPr="003D14E4" w14:paraId="70D0A992" w14:textId="77777777" w:rsidTr="00EF4658">
        <w:tblPrEx>
          <w:jc w:val="left"/>
        </w:tblPrEx>
        <w:tc>
          <w:tcPr>
            <w:tcW w:w="1126" w:type="pct"/>
            <w:vMerge/>
            <w:vAlign w:val="center"/>
          </w:tcPr>
          <w:p w14:paraId="21D33DF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3FFC779B"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53855777"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應用族語、族語傳播與媒體應用、族語新聞採訪與寫作</w:t>
            </w:r>
          </w:p>
        </w:tc>
        <w:tc>
          <w:tcPr>
            <w:tcW w:w="1047" w:type="pct"/>
            <w:gridSpan w:val="2"/>
            <w:vAlign w:val="center"/>
          </w:tcPr>
          <w:p w14:paraId="3D79481F" w14:textId="77777777" w:rsidR="00CC5617" w:rsidRPr="003D14E4" w:rsidRDefault="00CC5617" w:rsidP="00561A3E">
            <w:pPr>
              <w:jc w:val="center"/>
              <w:rPr>
                <w:rFonts w:ascii="Times New Roman" w:eastAsia="標楷體" w:hAnsi="Times New Roman" w:cs="Times New Roman"/>
              </w:rPr>
            </w:pPr>
          </w:p>
        </w:tc>
      </w:tr>
      <w:tr w:rsidR="003D14E4" w:rsidRPr="003D14E4" w14:paraId="0F64B045" w14:textId="77777777" w:rsidTr="00EF4658">
        <w:tblPrEx>
          <w:jc w:val="left"/>
        </w:tblPrEx>
        <w:tc>
          <w:tcPr>
            <w:tcW w:w="1126" w:type="pct"/>
            <w:vMerge/>
            <w:vAlign w:val="center"/>
          </w:tcPr>
          <w:p w14:paraId="10063DDA"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5A7F98C1"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6C1405A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族語翻譯、原華語文對譯、族語翻譯寫作</w:t>
            </w:r>
          </w:p>
        </w:tc>
        <w:tc>
          <w:tcPr>
            <w:tcW w:w="1047" w:type="pct"/>
            <w:gridSpan w:val="2"/>
            <w:vAlign w:val="center"/>
          </w:tcPr>
          <w:p w14:paraId="572A5DFE" w14:textId="77777777" w:rsidR="00CC5617" w:rsidRPr="003D14E4" w:rsidRDefault="00CC5617" w:rsidP="00561A3E">
            <w:pPr>
              <w:jc w:val="center"/>
              <w:rPr>
                <w:rFonts w:ascii="Times New Roman" w:eastAsia="標楷體" w:hAnsi="Times New Roman" w:cs="Times New Roman"/>
              </w:rPr>
            </w:pPr>
          </w:p>
        </w:tc>
      </w:tr>
      <w:tr w:rsidR="003D14E4" w:rsidRPr="003D14E4" w14:paraId="6CA72468" w14:textId="77777777" w:rsidTr="00EF4658">
        <w:tblPrEx>
          <w:jc w:val="left"/>
        </w:tblPrEx>
        <w:tc>
          <w:tcPr>
            <w:tcW w:w="1126" w:type="pct"/>
            <w:vMerge/>
            <w:vAlign w:val="center"/>
          </w:tcPr>
          <w:p w14:paraId="24CAF620"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1950DFCD"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4EA67B76"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族語方言差、族語正音與發音</w:t>
            </w:r>
          </w:p>
        </w:tc>
        <w:tc>
          <w:tcPr>
            <w:tcW w:w="1047" w:type="pct"/>
            <w:gridSpan w:val="2"/>
            <w:vAlign w:val="center"/>
          </w:tcPr>
          <w:p w14:paraId="63DB3C5A" w14:textId="77777777" w:rsidR="00CC5617" w:rsidRPr="003D14E4" w:rsidRDefault="00CC5617" w:rsidP="00561A3E">
            <w:pPr>
              <w:jc w:val="center"/>
              <w:rPr>
                <w:rFonts w:ascii="Times New Roman" w:eastAsia="標楷體" w:hAnsi="Times New Roman" w:cs="Times New Roman"/>
              </w:rPr>
            </w:pPr>
          </w:p>
        </w:tc>
      </w:tr>
      <w:tr w:rsidR="003D14E4" w:rsidRPr="003D14E4" w14:paraId="08DA62B4" w14:textId="77777777" w:rsidTr="00EF4658">
        <w:tblPrEx>
          <w:jc w:val="left"/>
        </w:tblPrEx>
        <w:tc>
          <w:tcPr>
            <w:tcW w:w="1126" w:type="pct"/>
            <w:vMerge w:val="restart"/>
            <w:vAlign w:val="center"/>
          </w:tcPr>
          <w:p w14:paraId="632C9035"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民族文化與文學</w:t>
            </w:r>
          </w:p>
        </w:tc>
        <w:tc>
          <w:tcPr>
            <w:tcW w:w="648" w:type="pct"/>
            <w:vMerge w:val="restart"/>
            <w:vAlign w:val="center"/>
          </w:tcPr>
          <w:p w14:paraId="3FA526C8"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10</w:t>
            </w:r>
          </w:p>
        </w:tc>
        <w:tc>
          <w:tcPr>
            <w:tcW w:w="2179" w:type="pct"/>
            <w:gridSpan w:val="3"/>
          </w:tcPr>
          <w:p w14:paraId="3DCDA537"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原住民族文化概論、臺灣原住民族文化概論</w:t>
            </w:r>
          </w:p>
        </w:tc>
        <w:tc>
          <w:tcPr>
            <w:tcW w:w="1047" w:type="pct"/>
            <w:gridSpan w:val="2"/>
            <w:vAlign w:val="center"/>
          </w:tcPr>
          <w:p w14:paraId="154811A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至少必修</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FB116FA" w14:textId="77777777" w:rsidTr="00EF4658">
        <w:tblPrEx>
          <w:jc w:val="left"/>
        </w:tblPrEx>
        <w:trPr>
          <w:trHeight w:val="377"/>
        </w:trPr>
        <w:tc>
          <w:tcPr>
            <w:tcW w:w="1126" w:type="pct"/>
            <w:vMerge/>
            <w:vAlign w:val="center"/>
          </w:tcPr>
          <w:p w14:paraId="3D0952DB"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29BC6FA1"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3D1345AF"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原住民族教育</w:t>
            </w:r>
          </w:p>
        </w:tc>
        <w:tc>
          <w:tcPr>
            <w:tcW w:w="1047" w:type="pct"/>
            <w:gridSpan w:val="2"/>
            <w:vAlign w:val="center"/>
          </w:tcPr>
          <w:p w14:paraId="27652E6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至少必修</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C02956F" w14:textId="77777777" w:rsidTr="00EF4658">
        <w:tblPrEx>
          <w:jc w:val="left"/>
        </w:tblPrEx>
        <w:tc>
          <w:tcPr>
            <w:tcW w:w="1126" w:type="pct"/>
            <w:vMerge/>
            <w:vAlign w:val="center"/>
          </w:tcPr>
          <w:p w14:paraId="77CB698E"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519D6CCA"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1F635322"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原住民族文學概論、原住民族文學選讀、原住民族作家文學選讀</w:t>
            </w:r>
          </w:p>
        </w:tc>
        <w:tc>
          <w:tcPr>
            <w:tcW w:w="1047" w:type="pct"/>
            <w:gridSpan w:val="2"/>
            <w:vAlign w:val="center"/>
          </w:tcPr>
          <w:p w14:paraId="4078F959" w14:textId="77777777" w:rsidR="00CC5617" w:rsidRPr="003D14E4" w:rsidRDefault="00CC5617" w:rsidP="00561A3E">
            <w:pPr>
              <w:jc w:val="center"/>
              <w:rPr>
                <w:rFonts w:ascii="Times New Roman" w:eastAsia="標楷體" w:hAnsi="Times New Roman" w:cs="Times New Roman"/>
              </w:rPr>
            </w:pPr>
          </w:p>
        </w:tc>
      </w:tr>
      <w:tr w:rsidR="003D14E4" w:rsidRPr="003D14E4" w14:paraId="29204C63" w14:textId="77777777" w:rsidTr="00EF4658">
        <w:tblPrEx>
          <w:jc w:val="left"/>
        </w:tblPrEx>
        <w:tc>
          <w:tcPr>
            <w:tcW w:w="1126" w:type="pct"/>
            <w:vMerge/>
            <w:vAlign w:val="center"/>
          </w:tcPr>
          <w:p w14:paraId="0A2BB5D1"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49EADB62"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51EF0AE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原住民族口傳文學</w:t>
            </w:r>
          </w:p>
        </w:tc>
        <w:tc>
          <w:tcPr>
            <w:tcW w:w="1047" w:type="pct"/>
            <w:gridSpan w:val="2"/>
            <w:vAlign w:val="center"/>
          </w:tcPr>
          <w:p w14:paraId="5A813021" w14:textId="77777777" w:rsidR="00CC5617" w:rsidRPr="003D14E4" w:rsidRDefault="00CC5617" w:rsidP="00561A3E">
            <w:pPr>
              <w:jc w:val="center"/>
              <w:rPr>
                <w:rFonts w:ascii="Times New Roman" w:eastAsia="標楷體" w:hAnsi="Times New Roman" w:cs="Times New Roman"/>
              </w:rPr>
            </w:pPr>
          </w:p>
        </w:tc>
      </w:tr>
      <w:tr w:rsidR="003D14E4" w:rsidRPr="003D14E4" w14:paraId="1A82CA99" w14:textId="77777777" w:rsidTr="00EF4658">
        <w:tblPrEx>
          <w:jc w:val="left"/>
        </w:tblPrEx>
        <w:tc>
          <w:tcPr>
            <w:tcW w:w="1126" w:type="pct"/>
            <w:vMerge/>
            <w:vAlign w:val="center"/>
          </w:tcPr>
          <w:p w14:paraId="571F491B"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66447429"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6B29438D"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原住民族傳統歌謠、</w:t>
            </w:r>
            <w:r w:rsidRPr="003D14E4">
              <w:rPr>
                <w:rFonts w:ascii="Times New Roman" w:eastAsia="標楷體" w:hAnsi="Times New Roman" w:cs="Times New Roman"/>
                <w:kern w:val="0"/>
                <w:szCs w:val="24"/>
              </w:rPr>
              <w:t>○○</w:t>
            </w:r>
            <w:r w:rsidRPr="003D14E4">
              <w:rPr>
                <w:rFonts w:ascii="Times New Roman" w:eastAsia="標楷體" w:hAnsi="Times New Roman" w:cs="Times New Roman"/>
              </w:rPr>
              <w:t>語傳統歌謠</w:t>
            </w:r>
          </w:p>
        </w:tc>
        <w:tc>
          <w:tcPr>
            <w:tcW w:w="1047" w:type="pct"/>
            <w:gridSpan w:val="2"/>
            <w:vAlign w:val="center"/>
          </w:tcPr>
          <w:p w14:paraId="29115F53" w14:textId="77777777" w:rsidR="00CC5617" w:rsidRPr="003D14E4" w:rsidRDefault="00CC5617" w:rsidP="00561A3E">
            <w:pPr>
              <w:jc w:val="center"/>
              <w:rPr>
                <w:rFonts w:ascii="Times New Roman" w:eastAsia="標楷體" w:hAnsi="Times New Roman" w:cs="Times New Roman"/>
              </w:rPr>
            </w:pPr>
          </w:p>
        </w:tc>
      </w:tr>
      <w:tr w:rsidR="003D14E4" w:rsidRPr="003D14E4" w14:paraId="3CD9E739" w14:textId="77777777" w:rsidTr="00EF4658">
        <w:tblPrEx>
          <w:jc w:val="left"/>
        </w:tblPrEx>
        <w:tc>
          <w:tcPr>
            <w:tcW w:w="1126" w:type="pct"/>
            <w:vMerge/>
            <w:vAlign w:val="center"/>
          </w:tcPr>
          <w:p w14:paraId="26A30216"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5693C9CD"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7EB1A612"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臺灣原住民族概論、世界原住民族通論</w:t>
            </w:r>
          </w:p>
        </w:tc>
        <w:tc>
          <w:tcPr>
            <w:tcW w:w="1047" w:type="pct"/>
            <w:gridSpan w:val="2"/>
            <w:vAlign w:val="center"/>
          </w:tcPr>
          <w:p w14:paraId="003CF043" w14:textId="77777777" w:rsidR="00CC5617" w:rsidRPr="003D14E4" w:rsidRDefault="00CC5617" w:rsidP="00561A3E">
            <w:pPr>
              <w:jc w:val="center"/>
              <w:rPr>
                <w:rFonts w:ascii="Times New Roman" w:eastAsia="標楷體" w:hAnsi="Times New Roman" w:cs="Times New Roman"/>
              </w:rPr>
            </w:pPr>
          </w:p>
        </w:tc>
      </w:tr>
      <w:tr w:rsidR="003D14E4" w:rsidRPr="003D14E4" w14:paraId="08E5C2BC" w14:textId="77777777" w:rsidTr="00EF4658">
        <w:tblPrEx>
          <w:jc w:val="left"/>
        </w:tblPrEx>
        <w:tc>
          <w:tcPr>
            <w:tcW w:w="1126" w:type="pct"/>
            <w:vMerge/>
            <w:vAlign w:val="center"/>
          </w:tcPr>
          <w:p w14:paraId="0E8847FC"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1D3E3AFB"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77697E01"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原住民族傳說故事、臺灣原住民族神話傳說</w:t>
            </w:r>
          </w:p>
        </w:tc>
        <w:tc>
          <w:tcPr>
            <w:tcW w:w="1047" w:type="pct"/>
            <w:gridSpan w:val="2"/>
            <w:vAlign w:val="center"/>
          </w:tcPr>
          <w:p w14:paraId="2513EFDD" w14:textId="77777777" w:rsidR="00CC5617" w:rsidRPr="003D14E4" w:rsidRDefault="00CC5617" w:rsidP="00561A3E">
            <w:pPr>
              <w:jc w:val="center"/>
              <w:rPr>
                <w:rFonts w:ascii="Times New Roman" w:eastAsia="標楷體" w:hAnsi="Times New Roman" w:cs="Times New Roman"/>
              </w:rPr>
            </w:pPr>
          </w:p>
        </w:tc>
      </w:tr>
      <w:tr w:rsidR="003D14E4" w:rsidRPr="003D14E4" w14:paraId="4C8DA600" w14:textId="77777777" w:rsidTr="00EF4658">
        <w:tblPrEx>
          <w:jc w:val="left"/>
        </w:tblPrEx>
        <w:tc>
          <w:tcPr>
            <w:tcW w:w="1126" w:type="pct"/>
            <w:vMerge/>
            <w:vAlign w:val="center"/>
          </w:tcPr>
          <w:p w14:paraId="716C6AC7"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6749553E"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03581C98"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原住民族祭儀飲食文化</w:t>
            </w:r>
          </w:p>
        </w:tc>
        <w:tc>
          <w:tcPr>
            <w:tcW w:w="1047" w:type="pct"/>
            <w:gridSpan w:val="2"/>
            <w:vAlign w:val="center"/>
          </w:tcPr>
          <w:p w14:paraId="664DAA5D" w14:textId="77777777" w:rsidR="00CC5617" w:rsidRPr="003D14E4" w:rsidRDefault="00CC5617" w:rsidP="00561A3E">
            <w:pPr>
              <w:jc w:val="center"/>
              <w:rPr>
                <w:rFonts w:ascii="Times New Roman" w:eastAsia="標楷體" w:hAnsi="Times New Roman" w:cs="Times New Roman"/>
              </w:rPr>
            </w:pPr>
          </w:p>
        </w:tc>
      </w:tr>
      <w:tr w:rsidR="003D14E4" w:rsidRPr="003D14E4" w14:paraId="30922117" w14:textId="77777777" w:rsidTr="00EF4658">
        <w:tblPrEx>
          <w:jc w:val="left"/>
        </w:tblPrEx>
        <w:tc>
          <w:tcPr>
            <w:tcW w:w="1126" w:type="pct"/>
            <w:vMerge/>
            <w:vAlign w:val="center"/>
          </w:tcPr>
          <w:p w14:paraId="71261D45"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5E3DE703"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07D43D2D"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臺灣原住民族文獻學導論</w:t>
            </w:r>
          </w:p>
        </w:tc>
        <w:tc>
          <w:tcPr>
            <w:tcW w:w="1047" w:type="pct"/>
            <w:gridSpan w:val="2"/>
            <w:vAlign w:val="center"/>
          </w:tcPr>
          <w:p w14:paraId="743BAE14" w14:textId="77777777" w:rsidR="00CC5617" w:rsidRPr="003D14E4" w:rsidRDefault="00CC5617" w:rsidP="00561A3E">
            <w:pPr>
              <w:jc w:val="center"/>
              <w:rPr>
                <w:rFonts w:ascii="Times New Roman" w:eastAsia="標楷體" w:hAnsi="Times New Roman" w:cs="Times New Roman"/>
              </w:rPr>
            </w:pPr>
          </w:p>
        </w:tc>
      </w:tr>
      <w:tr w:rsidR="003D14E4" w:rsidRPr="003D14E4" w14:paraId="7A150990" w14:textId="77777777" w:rsidTr="00EF4658">
        <w:tblPrEx>
          <w:jc w:val="left"/>
        </w:tblPrEx>
        <w:tc>
          <w:tcPr>
            <w:tcW w:w="1126" w:type="pct"/>
            <w:vMerge/>
            <w:vAlign w:val="center"/>
          </w:tcPr>
          <w:p w14:paraId="710C3184"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7BD47DB3"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21E739D6"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臺灣文化概論、原住民族文化專題、原住民族生命禮俗文化</w:t>
            </w:r>
          </w:p>
        </w:tc>
        <w:tc>
          <w:tcPr>
            <w:tcW w:w="1047" w:type="pct"/>
            <w:gridSpan w:val="2"/>
            <w:vAlign w:val="center"/>
          </w:tcPr>
          <w:p w14:paraId="3EA27952" w14:textId="77777777" w:rsidR="00CC5617" w:rsidRPr="003D14E4" w:rsidRDefault="00CC5617" w:rsidP="00561A3E">
            <w:pPr>
              <w:jc w:val="center"/>
              <w:rPr>
                <w:rFonts w:ascii="Times New Roman" w:eastAsia="標楷體" w:hAnsi="Times New Roman" w:cs="Times New Roman"/>
              </w:rPr>
            </w:pPr>
          </w:p>
        </w:tc>
      </w:tr>
      <w:tr w:rsidR="003D14E4" w:rsidRPr="003D14E4" w14:paraId="2A69C624" w14:textId="77777777" w:rsidTr="00EF4658">
        <w:tblPrEx>
          <w:jc w:val="left"/>
        </w:tblPrEx>
        <w:tc>
          <w:tcPr>
            <w:tcW w:w="1126" w:type="pct"/>
            <w:vMerge/>
            <w:vAlign w:val="center"/>
          </w:tcPr>
          <w:p w14:paraId="141CE42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648" w:type="pct"/>
            <w:vMerge/>
            <w:vAlign w:val="center"/>
          </w:tcPr>
          <w:p w14:paraId="33699C56"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759F65D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臺灣原住民族史</w:t>
            </w:r>
          </w:p>
        </w:tc>
        <w:tc>
          <w:tcPr>
            <w:tcW w:w="1047" w:type="pct"/>
            <w:gridSpan w:val="2"/>
            <w:vAlign w:val="center"/>
          </w:tcPr>
          <w:p w14:paraId="7F1381DC" w14:textId="77777777" w:rsidR="00CC5617" w:rsidRPr="003D14E4" w:rsidRDefault="00CC5617" w:rsidP="00561A3E">
            <w:pPr>
              <w:jc w:val="center"/>
              <w:rPr>
                <w:rFonts w:ascii="Times New Roman" w:eastAsia="標楷體" w:hAnsi="Times New Roman" w:cs="Times New Roman"/>
              </w:rPr>
            </w:pPr>
          </w:p>
        </w:tc>
      </w:tr>
      <w:tr w:rsidR="003D14E4" w:rsidRPr="003D14E4" w14:paraId="4C5655B6" w14:textId="77777777" w:rsidTr="00EF4658">
        <w:tblPrEx>
          <w:jc w:val="left"/>
        </w:tblPrEx>
        <w:tc>
          <w:tcPr>
            <w:tcW w:w="1126" w:type="pct"/>
            <w:vMerge w:val="restart"/>
            <w:vAlign w:val="center"/>
          </w:tcPr>
          <w:p w14:paraId="36E3183D"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族語教學</w:t>
            </w:r>
          </w:p>
        </w:tc>
        <w:tc>
          <w:tcPr>
            <w:tcW w:w="648" w:type="pct"/>
            <w:vMerge w:val="restart"/>
            <w:vAlign w:val="center"/>
          </w:tcPr>
          <w:p w14:paraId="4125A8BD"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0</w:t>
            </w:r>
          </w:p>
        </w:tc>
        <w:tc>
          <w:tcPr>
            <w:tcW w:w="2179" w:type="pct"/>
            <w:gridSpan w:val="3"/>
          </w:tcPr>
          <w:p w14:paraId="5CC72690"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語言教學綜論</w:t>
            </w:r>
          </w:p>
        </w:tc>
        <w:tc>
          <w:tcPr>
            <w:tcW w:w="1047" w:type="pct"/>
            <w:gridSpan w:val="2"/>
          </w:tcPr>
          <w:p w14:paraId="5F1F3C3A" w14:textId="77777777" w:rsidR="00CC5617" w:rsidRPr="003D14E4" w:rsidRDefault="00CC5617" w:rsidP="00561A3E">
            <w:pPr>
              <w:snapToGrid w:val="0"/>
              <w:spacing w:line="400" w:lineRule="atLeast"/>
              <w:jc w:val="center"/>
              <w:rPr>
                <w:rFonts w:ascii="Times New Roman" w:eastAsia="標楷體" w:hAnsi="Times New Roman" w:cs="Times New Roman"/>
                <w:strike/>
                <w:spacing w:val="-8"/>
              </w:rPr>
            </w:pPr>
          </w:p>
        </w:tc>
      </w:tr>
      <w:tr w:rsidR="003D14E4" w:rsidRPr="003D14E4" w14:paraId="26175836" w14:textId="77777777" w:rsidTr="00EF4658">
        <w:tblPrEx>
          <w:jc w:val="left"/>
        </w:tblPrEx>
        <w:tc>
          <w:tcPr>
            <w:tcW w:w="1126" w:type="pct"/>
            <w:vMerge/>
          </w:tcPr>
          <w:p w14:paraId="2722FC63"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648" w:type="pct"/>
            <w:vMerge/>
          </w:tcPr>
          <w:p w14:paraId="04393092"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2108F2E9"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族語語音教學、族語正音與教學</w:t>
            </w:r>
          </w:p>
        </w:tc>
        <w:tc>
          <w:tcPr>
            <w:tcW w:w="1047" w:type="pct"/>
            <w:gridSpan w:val="2"/>
            <w:vAlign w:val="center"/>
          </w:tcPr>
          <w:p w14:paraId="6F5B8C04" w14:textId="77777777" w:rsidR="00CC5617" w:rsidRPr="003D14E4" w:rsidRDefault="00CC5617" w:rsidP="00561A3E">
            <w:pPr>
              <w:jc w:val="center"/>
              <w:rPr>
                <w:rFonts w:ascii="Times New Roman" w:eastAsia="標楷體" w:hAnsi="Times New Roman" w:cs="Times New Roman"/>
              </w:rPr>
            </w:pPr>
          </w:p>
        </w:tc>
      </w:tr>
      <w:tr w:rsidR="003D14E4" w:rsidRPr="003D14E4" w14:paraId="63F03A0A" w14:textId="77777777" w:rsidTr="00EF4658">
        <w:tblPrEx>
          <w:jc w:val="left"/>
        </w:tblPrEx>
        <w:tc>
          <w:tcPr>
            <w:tcW w:w="1126" w:type="pct"/>
            <w:vMerge/>
          </w:tcPr>
          <w:p w14:paraId="689FD2AD"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648" w:type="pct"/>
            <w:vMerge/>
          </w:tcPr>
          <w:p w14:paraId="5662267D"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0E6B7BF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族語詞彙語法教學</w:t>
            </w:r>
          </w:p>
        </w:tc>
        <w:tc>
          <w:tcPr>
            <w:tcW w:w="1047" w:type="pct"/>
            <w:gridSpan w:val="2"/>
            <w:vAlign w:val="center"/>
          </w:tcPr>
          <w:p w14:paraId="4C7FF53E" w14:textId="77777777" w:rsidR="00CC5617" w:rsidRPr="003D14E4" w:rsidRDefault="00CC5617" w:rsidP="00561A3E">
            <w:pPr>
              <w:jc w:val="center"/>
              <w:rPr>
                <w:rFonts w:ascii="Times New Roman" w:eastAsia="標楷體" w:hAnsi="Times New Roman" w:cs="Times New Roman"/>
              </w:rPr>
            </w:pPr>
          </w:p>
        </w:tc>
      </w:tr>
      <w:tr w:rsidR="003D14E4" w:rsidRPr="003D14E4" w14:paraId="4E94FA48" w14:textId="77777777" w:rsidTr="00EF4658">
        <w:tblPrEx>
          <w:jc w:val="left"/>
        </w:tblPrEx>
        <w:tc>
          <w:tcPr>
            <w:tcW w:w="1126" w:type="pct"/>
            <w:vMerge/>
          </w:tcPr>
          <w:p w14:paraId="11EF8EC4"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648" w:type="pct"/>
            <w:vMerge/>
          </w:tcPr>
          <w:p w14:paraId="2E44B5B8"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1CFC1662"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族語測驗與評量、本土語言測驗與評量</w:t>
            </w:r>
          </w:p>
        </w:tc>
        <w:tc>
          <w:tcPr>
            <w:tcW w:w="1047" w:type="pct"/>
            <w:gridSpan w:val="2"/>
            <w:vAlign w:val="center"/>
          </w:tcPr>
          <w:p w14:paraId="0DF36C78" w14:textId="77777777" w:rsidR="00CC5617" w:rsidRPr="003D14E4" w:rsidRDefault="00CC5617" w:rsidP="00561A3E">
            <w:pPr>
              <w:jc w:val="center"/>
              <w:rPr>
                <w:rFonts w:ascii="Times New Roman" w:eastAsia="標楷體" w:hAnsi="Times New Roman" w:cs="Times New Roman"/>
              </w:rPr>
            </w:pPr>
          </w:p>
        </w:tc>
      </w:tr>
      <w:tr w:rsidR="003D14E4" w:rsidRPr="003D14E4" w14:paraId="3B2DDAD4" w14:textId="77777777" w:rsidTr="00EF4658">
        <w:tblPrEx>
          <w:jc w:val="left"/>
        </w:tblPrEx>
        <w:tc>
          <w:tcPr>
            <w:tcW w:w="1126" w:type="pct"/>
            <w:vMerge/>
          </w:tcPr>
          <w:p w14:paraId="445268F5"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648" w:type="pct"/>
            <w:vMerge/>
          </w:tcPr>
          <w:p w14:paraId="28915FD0"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6C157C1C"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族語教學觀摩與教學實習</w:t>
            </w:r>
            <w:r w:rsidRPr="003D14E4">
              <w:rPr>
                <w:rFonts w:ascii="Times New Roman" w:eastAsia="標楷體" w:hAnsi="Times New Roman" w:cs="Times New Roman" w:hint="eastAsia"/>
              </w:rPr>
              <w:t>、</w:t>
            </w:r>
            <w:r w:rsidRPr="003D14E4">
              <w:rPr>
                <w:rFonts w:ascii="Times New Roman" w:eastAsia="標楷體" w:hAnsi="Times New Roman" w:cs="Times New Roman"/>
              </w:rPr>
              <w:t>本土語言教學專題、族語教學專題</w:t>
            </w:r>
          </w:p>
        </w:tc>
        <w:tc>
          <w:tcPr>
            <w:tcW w:w="1047" w:type="pct"/>
            <w:gridSpan w:val="2"/>
            <w:vAlign w:val="center"/>
          </w:tcPr>
          <w:p w14:paraId="0F473E4D" w14:textId="77777777" w:rsidR="00CC5617" w:rsidRPr="003D14E4" w:rsidRDefault="00CC5617" w:rsidP="00561A3E">
            <w:pPr>
              <w:jc w:val="center"/>
              <w:rPr>
                <w:rFonts w:ascii="Times New Roman" w:eastAsia="標楷體" w:hAnsi="Times New Roman" w:cs="Times New Roman"/>
              </w:rPr>
            </w:pPr>
          </w:p>
        </w:tc>
      </w:tr>
      <w:tr w:rsidR="003D14E4" w:rsidRPr="003D14E4" w14:paraId="0A0DE548" w14:textId="77777777" w:rsidTr="00EF4658">
        <w:tblPrEx>
          <w:jc w:val="left"/>
        </w:tblPrEx>
        <w:tc>
          <w:tcPr>
            <w:tcW w:w="1126" w:type="pct"/>
            <w:vMerge/>
          </w:tcPr>
          <w:p w14:paraId="6930BC19"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648" w:type="pct"/>
            <w:vMerge/>
          </w:tcPr>
          <w:p w14:paraId="0DACF70F"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3F8EA41C"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族語教學媒體的應用與製作</w:t>
            </w:r>
          </w:p>
        </w:tc>
        <w:tc>
          <w:tcPr>
            <w:tcW w:w="1047" w:type="pct"/>
            <w:gridSpan w:val="2"/>
            <w:vAlign w:val="center"/>
          </w:tcPr>
          <w:p w14:paraId="5E3A9FB6" w14:textId="77777777" w:rsidR="00CC5617" w:rsidRPr="003D14E4" w:rsidRDefault="00CC5617" w:rsidP="00561A3E">
            <w:pPr>
              <w:jc w:val="center"/>
              <w:rPr>
                <w:rFonts w:ascii="Times New Roman" w:eastAsia="標楷體" w:hAnsi="Times New Roman" w:cs="Times New Roman"/>
              </w:rPr>
            </w:pPr>
          </w:p>
        </w:tc>
      </w:tr>
      <w:tr w:rsidR="003D14E4" w:rsidRPr="003D14E4" w14:paraId="1ACDF7CB" w14:textId="77777777" w:rsidTr="00EF4658">
        <w:tblPrEx>
          <w:jc w:val="left"/>
        </w:tblPrEx>
        <w:tc>
          <w:tcPr>
            <w:tcW w:w="1126" w:type="pct"/>
            <w:vMerge/>
          </w:tcPr>
          <w:p w14:paraId="5221BEAA"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648" w:type="pct"/>
            <w:vMerge/>
          </w:tcPr>
          <w:p w14:paraId="739C72D8" w14:textId="77777777" w:rsidR="00CC5617" w:rsidRPr="003D14E4" w:rsidRDefault="00CC5617" w:rsidP="00561A3E">
            <w:pPr>
              <w:spacing w:line="240" w:lineRule="atLeast"/>
              <w:jc w:val="center"/>
              <w:rPr>
                <w:rFonts w:ascii="Times New Roman" w:eastAsia="標楷體" w:hAnsi="Times New Roman" w:cs="Times New Roman"/>
              </w:rPr>
            </w:pPr>
          </w:p>
        </w:tc>
        <w:tc>
          <w:tcPr>
            <w:tcW w:w="2179" w:type="pct"/>
            <w:gridSpan w:val="3"/>
          </w:tcPr>
          <w:p w14:paraId="53EEC8AC"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語言習得、第二語言習得、語言學習導論</w:t>
            </w:r>
          </w:p>
        </w:tc>
        <w:tc>
          <w:tcPr>
            <w:tcW w:w="1047" w:type="pct"/>
            <w:gridSpan w:val="2"/>
            <w:vAlign w:val="center"/>
          </w:tcPr>
          <w:p w14:paraId="0A95403C" w14:textId="77777777" w:rsidR="00CC5617" w:rsidRPr="003D14E4" w:rsidRDefault="00CC5617" w:rsidP="00561A3E">
            <w:pPr>
              <w:jc w:val="center"/>
              <w:rPr>
                <w:rFonts w:ascii="Times New Roman" w:eastAsia="標楷體" w:hAnsi="Times New Roman" w:cs="Times New Roman"/>
              </w:rPr>
            </w:pPr>
          </w:p>
        </w:tc>
      </w:tr>
      <w:tr w:rsidR="003D14E4" w:rsidRPr="003D14E4" w14:paraId="47CFA753" w14:textId="77777777" w:rsidTr="00561A3E">
        <w:tblPrEx>
          <w:jc w:val="left"/>
        </w:tblPrEx>
        <w:trPr>
          <w:trHeight w:val="438"/>
        </w:trPr>
        <w:tc>
          <w:tcPr>
            <w:tcW w:w="5000" w:type="pct"/>
            <w:gridSpan w:val="7"/>
          </w:tcPr>
          <w:p w14:paraId="6AA7F0D9" w14:textId="77777777" w:rsidR="00CC5617" w:rsidRPr="003D14E4" w:rsidRDefault="00CC5617" w:rsidP="00561A3E">
            <w:pPr>
              <w:pStyle w:val="a9"/>
              <w:spacing w:line="0" w:lineRule="atLeast"/>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5A03653" w14:textId="77777777" w:rsidTr="00561A3E">
        <w:tblPrEx>
          <w:jc w:val="left"/>
        </w:tblPrEx>
        <w:trPr>
          <w:trHeight w:val="438"/>
        </w:trPr>
        <w:tc>
          <w:tcPr>
            <w:tcW w:w="5000" w:type="pct"/>
            <w:gridSpan w:val="7"/>
          </w:tcPr>
          <w:p w14:paraId="0452E39D" w14:textId="77777777" w:rsidR="00CC5617" w:rsidRPr="003D14E4" w:rsidRDefault="00CC5617" w:rsidP="00B5500B">
            <w:pPr>
              <w:pStyle w:val="a9"/>
              <w:numPr>
                <w:ilvl w:val="0"/>
                <w:numId w:val="78"/>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7AF2A3F2" w14:textId="77777777" w:rsidR="00CC5617" w:rsidRPr="003D14E4" w:rsidRDefault="00CC5617" w:rsidP="00B5500B">
            <w:pPr>
              <w:pStyle w:val="a9"/>
              <w:numPr>
                <w:ilvl w:val="0"/>
                <w:numId w:val="78"/>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w:t>
            </w:r>
            <w:r w:rsidRPr="003D14E4">
              <w:rPr>
                <w:rFonts w:ascii="Times New Roman" w:eastAsia="標楷體" w:hAnsi="Times New Roman" w:cs="Times New Roman"/>
              </w:rPr>
              <w:t>表要求最低應修畢總學分數</w:t>
            </w:r>
            <w:r w:rsidRPr="003D14E4">
              <w:rPr>
                <w:rFonts w:ascii="Times New Roman" w:eastAsia="標楷體" w:hAnsi="Times New Roman" w:cs="Times New Roman"/>
              </w:rPr>
              <w:t>42</w:t>
            </w:r>
            <w:r w:rsidRPr="003D14E4">
              <w:rPr>
                <w:rFonts w:ascii="Times New Roman" w:eastAsia="標楷體" w:hAnsi="Times New Roman" w:cs="Times New Roman"/>
              </w:rPr>
              <w:t>學分（含），主修專長課程最低學分數</w:t>
            </w:r>
            <w:r w:rsidRPr="003D14E4">
              <w:rPr>
                <w:rFonts w:ascii="Times New Roman" w:eastAsia="標楷體" w:hAnsi="Times New Roman" w:cs="Times New Roman"/>
              </w:rPr>
              <w:t>3</w:t>
            </w:r>
            <w:r w:rsidRPr="003D14E4">
              <w:rPr>
                <w:rFonts w:ascii="Times New Roman" w:eastAsia="標楷體" w:hAnsi="Times New Roman" w:cs="Times New Roman" w:hint="eastAsia"/>
              </w:rPr>
              <w:t>2</w:t>
            </w:r>
            <w:r w:rsidRPr="003D14E4">
              <w:rPr>
                <w:rFonts w:ascii="Times New Roman" w:eastAsia="標楷體" w:hAnsi="Times New Roman" w:cs="Times New Roman"/>
              </w:rPr>
              <w:t>學分（含必修最低</w:t>
            </w:r>
            <w:r w:rsidRPr="003D14E4">
              <w:rPr>
                <w:rFonts w:ascii="Times New Roman" w:eastAsia="標楷體" w:hAnsi="Times New Roman" w:cs="Times New Roman"/>
              </w:rPr>
              <w:t>12</w:t>
            </w:r>
            <w:r w:rsidRPr="003D14E4">
              <w:rPr>
                <w:rFonts w:ascii="Times New Roman" w:eastAsia="標楷體" w:hAnsi="Times New Roman" w:cs="Times New Roman"/>
              </w:rPr>
              <w:t>學分）。</w:t>
            </w:r>
          </w:p>
          <w:p w14:paraId="498877AB" w14:textId="77777777" w:rsidR="00CC5617" w:rsidRPr="003D14E4" w:rsidRDefault="00CC5617" w:rsidP="00B5500B">
            <w:pPr>
              <w:pStyle w:val="a9"/>
              <w:numPr>
                <w:ilvl w:val="0"/>
                <w:numId w:val="78"/>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【族語教學】</w:t>
            </w:r>
            <w:r w:rsidRPr="003D14E4">
              <w:rPr>
                <w:rFonts w:ascii="Times New Roman" w:eastAsia="標楷體" w:hAnsi="Times New Roman" w:cs="Times New Roman" w:hint="eastAsia"/>
                <w:szCs w:val="24"/>
              </w:rPr>
              <w:t>係</w:t>
            </w:r>
            <w:r w:rsidRPr="003D14E4">
              <w:rPr>
                <w:rFonts w:ascii="Times New Roman" w:eastAsia="標楷體" w:hAnsi="Times New Roman" w:cs="Times New Roman"/>
                <w:szCs w:val="24"/>
              </w:rPr>
              <w:t>屬課程教學與評量，於教育專業課程已有相關學分規定，各校若為強化專長教學知能得另規範增列。</w:t>
            </w:r>
          </w:p>
          <w:p w14:paraId="1363C599" w14:textId="77777777" w:rsidR="00CC5617" w:rsidRPr="003D14E4" w:rsidRDefault="00CC5617" w:rsidP="00B5500B">
            <w:pPr>
              <w:pStyle w:val="a9"/>
              <w:numPr>
                <w:ilvl w:val="0"/>
                <w:numId w:val="78"/>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b/>
              </w:rPr>
              <w:t>修習本領域原住民族語文者，應</w:t>
            </w:r>
            <w:r w:rsidRPr="003D14E4">
              <w:rPr>
                <w:rFonts w:ascii="Times New Roman" w:eastAsia="標楷體" w:hAnsi="Times New Roman" w:cs="Times New Roman"/>
                <w:b/>
                <w:szCs w:val="24"/>
              </w:rPr>
              <w:t>參加原住民族委員會</w:t>
            </w:r>
            <w:r w:rsidRPr="003D14E4">
              <w:rPr>
                <w:rFonts w:ascii="Times New Roman" w:eastAsia="標楷體" w:hAnsi="Times New Roman" w:cs="Times New Roman"/>
                <w:b/>
              </w:rPr>
              <w:t>辦理之原住民族語言能力認證</w:t>
            </w:r>
            <w:r w:rsidRPr="003D14E4">
              <w:rPr>
                <w:rFonts w:ascii="Times New Roman" w:eastAsia="標楷體" w:hAnsi="Times New Roman" w:cs="Times New Roman"/>
                <w:b/>
                <w:szCs w:val="24"/>
              </w:rPr>
              <w:t>，取得高級以上之能力證明</w:t>
            </w:r>
            <w:r w:rsidRPr="003D14E4">
              <w:rPr>
                <w:rFonts w:ascii="Times New Roman" w:eastAsia="標楷體" w:hAnsi="Times New Roman" w:cs="Times New Roman"/>
                <w:b/>
              </w:rPr>
              <w:t>。</w:t>
            </w:r>
          </w:p>
        </w:tc>
      </w:tr>
    </w:tbl>
    <w:p w14:paraId="1E5113C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BC7A951" w14:textId="15F09244" w:rsidR="00CC5617" w:rsidRPr="003D14E4" w:rsidRDefault="00CC5617" w:rsidP="00513D9B">
      <w:pPr>
        <w:widowControl/>
        <w:jc w:val="center"/>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r w:rsidRPr="003D14E4">
        <w:rPr>
          <w:rFonts w:ascii="Times New Roman" w:eastAsia="標楷體" w:hAnsi="Times New Roman" w:cs="Times New Roman" w:hint="eastAsia"/>
          <w:b/>
          <w:sz w:val="32"/>
          <w:szCs w:val="32"/>
        </w:rPr>
        <w:lastRenderedPageBreak/>
        <w:t>中等學校師資職前教育專門課程</w:t>
      </w:r>
    </w:p>
    <w:p w14:paraId="35B793DE"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「語文領域新住民語文專長」</w:t>
      </w:r>
    </w:p>
    <w:tbl>
      <w:tblPr>
        <w:tblStyle w:val="a7"/>
        <w:tblW w:w="8784" w:type="dxa"/>
        <w:tblLook w:val="04A0" w:firstRow="1" w:lastRow="0" w:firstColumn="1" w:lastColumn="0" w:noHBand="0" w:noVBand="1"/>
      </w:tblPr>
      <w:tblGrid>
        <w:gridCol w:w="1980"/>
        <w:gridCol w:w="1134"/>
        <w:gridCol w:w="1559"/>
        <w:gridCol w:w="1134"/>
        <w:gridCol w:w="1134"/>
        <w:gridCol w:w="576"/>
        <w:gridCol w:w="1267"/>
      </w:tblGrid>
      <w:tr w:rsidR="003D14E4" w:rsidRPr="003D14E4" w14:paraId="4B31170D" w14:textId="77777777" w:rsidTr="00EE501D">
        <w:tc>
          <w:tcPr>
            <w:tcW w:w="1980" w:type="dxa"/>
          </w:tcPr>
          <w:p w14:paraId="5EB086D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04" w:type="dxa"/>
            <w:gridSpan w:val="6"/>
            <w:vAlign w:val="center"/>
          </w:tcPr>
          <w:p w14:paraId="35319BC1"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語文領域新住民語</w:t>
            </w:r>
            <w:r w:rsidRPr="003D14E4">
              <w:rPr>
                <w:rFonts w:ascii="Times New Roman" w:eastAsia="標楷體" w:hAnsi="Times New Roman" w:cs="Times New Roman" w:hint="eastAsia"/>
                <w:szCs w:val="24"/>
              </w:rPr>
              <w:t>文</w:t>
            </w:r>
          </w:p>
        </w:tc>
      </w:tr>
      <w:tr w:rsidR="003D14E4" w:rsidRPr="003D14E4" w14:paraId="37F60A0B" w14:textId="77777777" w:rsidTr="00EE501D">
        <w:trPr>
          <w:trHeight w:val="297"/>
        </w:trPr>
        <w:tc>
          <w:tcPr>
            <w:tcW w:w="1980" w:type="dxa"/>
          </w:tcPr>
          <w:p w14:paraId="354E22B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要求最低總學分數</w:t>
            </w:r>
          </w:p>
        </w:tc>
        <w:tc>
          <w:tcPr>
            <w:tcW w:w="6804" w:type="dxa"/>
            <w:gridSpan w:val="6"/>
            <w:vAlign w:val="center"/>
          </w:tcPr>
          <w:p w14:paraId="1195B965" w14:textId="77777777" w:rsidR="00CC5617" w:rsidRPr="003D14E4" w:rsidRDefault="00CC5617" w:rsidP="00561A3E">
            <w:pPr>
              <w:snapToGrid w:val="0"/>
              <w:spacing w:line="400" w:lineRule="atLeast"/>
              <w:rPr>
                <w:rFonts w:ascii="Times New Roman" w:eastAsia="標楷體" w:hAnsi="Times New Roman" w:cs="Times New Roman"/>
                <w:strike/>
                <w:szCs w:val="24"/>
              </w:rPr>
            </w:pPr>
            <w:r w:rsidRPr="003D14E4">
              <w:rPr>
                <w:rFonts w:ascii="Times New Roman" w:eastAsia="標楷體" w:hAnsi="Times New Roman" w:cs="Times New Roman"/>
                <w:szCs w:val="24"/>
              </w:rPr>
              <w:t>26</w:t>
            </w:r>
          </w:p>
        </w:tc>
      </w:tr>
      <w:tr w:rsidR="003D14E4" w:rsidRPr="003D14E4" w14:paraId="53DA6FE3" w14:textId="77777777" w:rsidTr="00EE501D">
        <w:trPr>
          <w:trHeight w:val="890"/>
        </w:trPr>
        <w:tc>
          <w:tcPr>
            <w:tcW w:w="1980" w:type="dxa"/>
          </w:tcPr>
          <w:p w14:paraId="74EC243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2236DC4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4" w:type="dxa"/>
            <w:tcBorders>
              <w:tl2br w:val="single" w:sz="2" w:space="0" w:color="auto"/>
              <w:tr2bl w:val="nil"/>
            </w:tcBorders>
          </w:tcPr>
          <w:p w14:paraId="2DAD588D"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559" w:type="dxa"/>
          </w:tcPr>
          <w:p w14:paraId="7D20C7FF" w14:textId="229D53CB" w:rsidR="00CC5617" w:rsidRPr="003D14E4" w:rsidRDefault="00CC5617" w:rsidP="00EE501D">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Borders>
              <w:tl2br w:val="single" w:sz="4" w:space="0" w:color="auto"/>
            </w:tcBorders>
          </w:tcPr>
          <w:p w14:paraId="6DA56D9B"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710" w:type="dxa"/>
            <w:gridSpan w:val="2"/>
          </w:tcPr>
          <w:p w14:paraId="7E6AC9C4"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b/>
                <w:szCs w:val="24"/>
              </w:rPr>
              <w:t>主修專長課程最低學分數</w:t>
            </w:r>
          </w:p>
        </w:tc>
        <w:tc>
          <w:tcPr>
            <w:tcW w:w="1267" w:type="dxa"/>
            <w:tcBorders>
              <w:tl2br w:val="single" w:sz="4" w:space="0" w:color="auto"/>
            </w:tcBorders>
            <w:vAlign w:val="center"/>
          </w:tcPr>
          <w:p w14:paraId="61CB6B26"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r>
      <w:tr w:rsidR="003D14E4" w:rsidRPr="003D14E4" w14:paraId="65AB861A" w14:textId="77777777" w:rsidTr="00EE501D">
        <w:trPr>
          <w:trHeight w:val="20"/>
        </w:trPr>
        <w:tc>
          <w:tcPr>
            <w:tcW w:w="1980" w:type="dxa"/>
            <w:shd w:val="clear" w:color="auto" w:fill="auto"/>
            <w:vAlign w:val="center"/>
          </w:tcPr>
          <w:p w14:paraId="7E03448F"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804" w:type="dxa"/>
            <w:gridSpan w:val="6"/>
            <w:shd w:val="clear" w:color="auto" w:fill="auto"/>
            <w:vAlign w:val="center"/>
          </w:tcPr>
          <w:p w14:paraId="5E6A0DC5" w14:textId="77777777" w:rsidR="00CC5617" w:rsidRPr="003D14E4" w:rsidRDefault="00CC5617" w:rsidP="00B5500B">
            <w:pPr>
              <w:pStyle w:val="a9"/>
              <w:numPr>
                <w:ilvl w:val="0"/>
                <w:numId w:val="79"/>
              </w:numPr>
              <w:snapToGrid w:val="0"/>
              <w:spacing w:line="0" w:lineRule="atLeast"/>
              <w:ind w:leftChars="0" w:left="357" w:hanging="357"/>
              <w:rPr>
                <w:rFonts w:ascii="Times New Roman" w:eastAsia="標楷體" w:hAnsi="Times New Roman" w:cs="Times New Roman"/>
              </w:rPr>
            </w:pPr>
            <w:r w:rsidRPr="003D14E4">
              <w:rPr>
                <w:rFonts w:ascii="Times New Roman" w:eastAsia="標楷體" w:hAnsi="Times New Roman" w:cs="Times New Roman"/>
              </w:rPr>
              <w:t>民族語言與傳播學系、民族事務與發展學系、族群關係與文化學系、民族學系、東南亞語系及其他相關系所</w:t>
            </w:r>
          </w:p>
          <w:p w14:paraId="259F2718" w14:textId="77777777" w:rsidR="00CC5617" w:rsidRPr="003D14E4" w:rsidRDefault="00CC5617" w:rsidP="00B5500B">
            <w:pPr>
              <w:pStyle w:val="a9"/>
              <w:numPr>
                <w:ilvl w:val="0"/>
                <w:numId w:val="79"/>
              </w:numPr>
              <w:snapToGrid w:val="0"/>
              <w:spacing w:line="0" w:lineRule="atLeast"/>
              <w:ind w:leftChars="0" w:left="357" w:hanging="357"/>
              <w:rPr>
                <w:rFonts w:ascii="Times New Roman" w:eastAsia="標楷體" w:hAnsi="Times New Roman" w:cs="Times New Roman"/>
              </w:rPr>
            </w:pPr>
            <w:r w:rsidRPr="003D14E4">
              <w:rPr>
                <w:rFonts w:ascii="Times New Roman" w:eastAsia="標楷體" w:hAnsi="Times New Roman" w:cs="Times New Roman"/>
              </w:rPr>
              <w:t>與欲培育之</w:t>
            </w:r>
            <w:proofErr w:type="gramStart"/>
            <w:r w:rsidRPr="003D14E4">
              <w:rPr>
                <w:rFonts w:ascii="Times New Roman" w:eastAsia="標楷體" w:hAnsi="Times New Roman" w:cs="Times New Roman"/>
              </w:rPr>
              <w:t>師資語別相關</w:t>
            </w:r>
            <w:proofErr w:type="gramEnd"/>
            <w:r w:rsidRPr="003D14E4">
              <w:rPr>
                <w:rFonts w:ascii="Times New Roman" w:eastAsia="標楷體" w:hAnsi="Times New Roman" w:cs="Times New Roman"/>
              </w:rPr>
              <w:t>且該系所本身之開課能滿足本</w:t>
            </w:r>
            <w:r w:rsidRPr="003D14E4">
              <w:rPr>
                <w:rFonts w:ascii="Times New Roman" w:eastAsia="標楷體" w:hAnsi="Times New Roman" w:cs="Times New Roman" w:hint="eastAsia"/>
              </w:rPr>
              <w:t>課程架構</w:t>
            </w:r>
            <w:r w:rsidRPr="003D14E4">
              <w:rPr>
                <w:rFonts w:ascii="Times New Roman" w:eastAsia="標楷體" w:hAnsi="Times New Roman" w:cs="Times New Roman"/>
              </w:rPr>
              <w:t>要求之系所等</w:t>
            </w:r>
          </w:p>
        </w:tc>
      </w:tr>
      <w:tr w:rsidR="003D14E4" w:rsidRPr="003D14E4" w14:paraId="115AD5B1" w14:textId="77777777" w:rsidTr="00EE501D">
        <w:tc>
          <w:tcPr>
            <w:tcW w:w="1980" w:type="dxa"/>
            <w:shd w:val="clear" w:color="auto" w:fill="auto"/>
          </w:tcPr>
          <w:p w14:paraId="0044911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4" w:type="dxa"/>
            <w:shd w:val="clear" w:color="auto" w:fill="auto"/>
          </w:tcPr>
          <w:p w14:paraId="569677D7" w14:textId="77777777" w:rsidR="00EE501D"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617F5D5F" w14:textId="651AF784"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827" w:type="dxa"/>
            <w:gridSpan w:val="3"/>
            <w:shd w:val="clear" w:color="auto" w:fill="auto"/>
          </w:tcPr>
          <w:p w14:paraId="6E2DF7E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748D355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tcPr>
          <w:p w14:paraId="6843EFF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tc>
      </w:tr>
      <w:tr w:rsidR="003D14E4" w:rsidRPr="003D14E4" w14:paraId="3AFA0E2A" w14:textId="77777777" w:rsidTr="00EE501D">
        <w:trPr>
          <w:trHeight w:val="227"/>
        </w:trPr>
        <w:tc>
          <w:tcPr>
            <w:tcW w:w="1980" w:type="dxa"/>
            <w:vMerge w:val="restart"/>
            <w:vAlign w:val="center"/>
          </w:tcPr>
          <w:p w14:paraId="64C4A8C9"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語文溝通能力</w:t>
            </w:r>
          </w:p>
        </w:tc>
        <w:tc>
          <w:tcPr>
            <w:tcW w:w="1134" w:type="dxa"/>
            <w:vMerge w:val="restart"/>
            <w:shd w:val="clear" w:color="auto" w:fill="auto"/>
            <w:vAlign w:val="center"/>
          </w:tcPr>
          <w:p w14:paraId="678C1DC7"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20</w:t>
            </w:r>
          </w:p>
        </w:tc>
        <w:tc>
          <w:tcPr>
            <w:tcW w:w="3827" w:type="dxa"/>
            <w:gridSpan w:val="3"/>
            <w:vAlign w:val="center"/>
          </w:tcPr>
          <w:p w14:paraId="055F57A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語言學概論</w:t>
            </w:r>
          </w:p>
        </w:tc>
        <w:tc>
          <w:tcPr>
            <w:tcW w:w="1843" w:type="dxa"/>
            <w:gridSpan w:val="2"/>
            <w:vMerge w:val="restart"/>
            <w:vAlign w:val="center"/>
          </w:tcPr>
          <w:p w14:paraId="35B34F68"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rPr>
              <w:t>得依課程難度循序漸進融入目的語國家的政經、社會、文化、藝術、宗教等相關知識</w:t>
            </w:r>
          </w:p>
        </w:tc>
      </w:tr>
      <w:tr w:rsidR="003D14E4" w:rsidRPr="003D14E4" w14:paraId="5A5F6CBF" w14:textId="77777777" w:rsidTr="00EE501D">
        <w:trPr>
          <w:trHeight w:val="113"/>
        </w:trPr>
        <w:tc>
          <w:tcPr>
            <w:tcW w:w="1980" w:type="dxa"/>
            <w:vMerge/>
            <w:vAlign w:val="center"/>
          </w:tcPr>
          <w:p w14:paraId="25FE42BE"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34" w:type="dxa"/>
            <w:vMerge/>
            <w:shd w:val="clear" w:color="auto" w:fill="auto"/>
            <w:vAlign w:val="center"/>
          </w:tcPr>
          <w:p w14:paraId="26533291" w14:textId="77777777" w:rsidR="00CC5617" w:rsidRPr="003D14E4" w:rsidRDefault="00CC5617" w:rsidP="00561A3E">
            <w:pPr>
              <w:spacing w:line="240" w:lineRule="atLeast"/>
              <w:jc w:val="center"/>
              <w:rPr>
                <w:rFonts w:ascii="Times New Roman" w:eastAsia="標楷體" w:hAnsi="Times New Roman" w:cs="Times New Roman"/>
              </w:rPr>
            </w:pPr>
          </w:p>
        </w:tc>
        <w:tc>
          <w:tcPr>
            <w:tcW w:w="3827" w:type="dxa"/>
            <w:gridSpan w:val="3"/>
            <w:vAlign w:val="center"/>
          </w:tcPr>
          <w:p w14:paraId="60C7995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初級</w:t>
            </w:r>
            <w:r w:rsidRPr="003D14E4">
              <w:rPr>
                <w:rFonts w:ascii="Times New Roman" w:eastAsia="標楷體" w:hAnsi="Times New Roman" w:cs="Times New Roman"/>
              </w:rPr>
              <w:t>○</w:t>
            </w:r>
            <w:r w:rsidRPr="003D14E4">
              <w:rPr>
                <w:rFonts w:ascii="Times New Roman" w:eastAsia="標楷體" w:hAnsi="Times New Roman" w:cs="Times New Roman"/>
              </w:rPr>
              <w:t>語、中級</w:t>
            </w:r>
            <w:r w:rsidRPr="003D14E4">
              <w:rPr>
                <w:rFonts w:ascii="Times New Roman" w:eastAsia="標楷體" w:hAnsi="Times New Roman" w:cs="Times New Roman"/>
              </w:rPr>
              <w:t>○</w:t>
            </w:r>
            <w:r w:rsidRPr="003D14E4">
              <w:rPr>
                <w:rFonts w:ascii="Times New Roman" w:eastAsia="標楷體" w:hAnsi="Times New Roman" w:cs="Times New Roman"/>
              </w:rPr>
              <w:t>語、進階</w:t>
            </w:r>
            <w:r w:rsidRPr="003D14E4">
              <w:rPr>
                <w:rFonts w:ascii="Times New Roman" w:eastAsia="標楷體" w:hAnsi="Times New Roman" w:cs="Times New Roman"/>
              </w:rPr>
              <w:t>○</w:t>
            </w:r>
            <w:r w:rsidRPr="003D14E4">
              <w:rPr>
                <w:rFonts w:ascii="Times New Roman" w:eastAsia="標楷體" w:hAnsi="Times New Roman" w:cs="Times New Roman"/>
              </w:rPr>
              <w:t>語</w:t>
            </w:r>
          </w:p>
        </w:tc>
        <w:tc>
          <w:tcPr>
            <w:tcW w:w="1843" w:type="dxa"/>
            <w:gridSpan w:val="2"/>
            <w:vMerge/>
            <w:vAlign w:val="center"/>
          </w:tcPr>
          <w:p w14:paraId="6452DFC5"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r>
      <w:tr w:rsidR="003D14E4" w:rsidRPr="003D14E4" w14:paraId="65BE805F" w14:textId="77777777" w:rsidTr="00EE501D">
        <w:trPr>
          <w:trHeight w:val="20"/>
        </w:trPr>
        <w:tc>
          <w:tcPr>
            <w:tcW w:w="1980" w:type="dxa"/>
            <w:vMerge/>
          </w:tcPr>
          <w:p w14:paraId="19DBAF9C"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34" w:type="dxa"/>
            <w:vMerge/>
            <w:shd w:val="clear" w:color="auto" w:fill="auto"/>
            <w:vAlign w:val="center"/>
          </w:tcPr>
          <w:p w14:paraId="1BECAD72" w14:textId="77777777" w:rsidR="00CC5617" w:rsidRPr="003D14E4" w:rsidRDefault="00CC5617" w:rsidP="00561A3E">
            <w:pPr>
              <w:spacing w:line="240" w:lineRule="atLeast"/>
              <w:jc w:val="center"/>
              <w:rPr>
                <w:rFonts w:ascii="Times New Roman" w:eastAsia="標楷體" w:hAnsi="Times New Roman" w:cs="Times New Roman"/>
              </w:rPr>
            </w:pPr>
          </w:p>
        </w:tc>
        <w:tc>
          <w:tcPr>
            <w:tcW w:w="3827" w:type="dxa"/>
            <w:gridSpan w:val="3"/>
            <w:vAlign w:val="center"/>
          </w:tcPr>
          <w:p w14:paraId="61C6A39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初級</w:t>
            </w:r>
            <w:r w:rsidRPr="003D14E4">
              <w:rPr>
                <w:rFonts w:ascii="Times New Roman" w:eastAsia="標楷體" w:hAnsi="Times New Roman" w:cs="Times New Roman"/>
              </w:rPr>
              <w:t>○</w:t>
            </w:r>
            <w:r w:rsidRPr="003D14E4">
              <w:rPr>
                <w:rFonts w:ascii="Times New Roman" w:eastAsia="標楷體" w:hAnsi="Times New Roman" w:cs="Times New Roman"/>
              </w:rPr>
              <w:t>語會話、中級</w:t>
            </w:r>
            <w:r w:rsidRPr="003D14E4">
              <w:rPr>
                <w:rFonts w:ascii="Times New Roman" w:eastAsia="標楷體" w:hAnsi="Times New Roman" w:cs="Times New Roman"/>
              </w:rPr>
              <w:t>○</w:t>
            </w:r>
            <w:r w:rsidRPr="003D14E4">
              <w:rPr>
                <w:rFonts w:ascii="Times New Roman" w:eastAsia="標楷體" w:hAnsi="Times New Roman" w:cs="Times New Roman"/>
              </w:rPr>
              <w:t>語會話、進階</w:t>
            </w:r>
            <w:r w:rsidRPr="003D14E4">
              <w:rPr>
                <w:rFonts w:ascii="Times New Roman" w:eastAsia="標楷體" w:hAnsi="Times New Roman" w:cs="Times New Roman"/>
              </w:rPr>
              <w:t>○</w:t>
            </w:r>
            <w:r w:rsidRPr="003D14E4">
              <w:rPr>
                <w:rFonts w:ascii="Times New Roman" w:eastAsia="標楷體" w:hAnsi="Times New Roman" w:cs="Times New Roman"/>
              </w:rPr>
              <w:t>語會話</w:t>
            </w:r>
          </w:p>
        </w:tc>
        <w:tc>
          <w:tcPr>
            <w:tcW w:w="1843" w:type="dxa"/>
            <w:gridSpan w:val="2"/>
            <w:vMerge/>
            <w:vAlign w:val="center"/>
          </w:tcPr>
          <w:p w14:paraId="1C7F9687" w14:textId="77777777" w:rsidR="00CC5617" w:rsidRPr="003D14E4" w:rsidRDefault="00CC5617" w:rsidP="00561A3E">
            <w:pPr>
              <w:pStyle w:val="a9"/>
              <w:spacing w:line="240" w:lineRule="atLeast"/>
              <w:ind w:leftChars="0" w:left="0"/>
              <w:jc w:val="center"/>
              <w:rPr>
                <w:rFonts w:ascii="Times New Roman" w:eastAsia="標楷體" w:hAnsi="Times New Roman" w:cs="Times New Roman"/>
                <w:spacing w:val="-8"/>
              </w:rPr>
            </w:pPr>
          </w:p>
        </w:tc>
      </w:tr>
      <w:tr w:rsidR="003D14E4" w:rsidRPr="003D14E4" w14:paraId="5F995A57" w14:textId="77777777" w:rsidTr="00EE501D">
        <w:tc>
          <w:tcPr>
            <w:tcW w:w="1980" w:type="dxa"/>
            <w:vAlign w:val="center"/>
          </w:tcPr>
          <w:p w14:paraId="584FB9B7"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新住民語言與文化</w:t>
            </w:r>
          </w:p>
        </w:tc>
        <w:tc>
          <w:tcPr>
            <w:tcW w:w="1134" w:type="dxa"/>
            <w:shd w:val="clear" w:color="auto" w:fill="auto"/>
            <w:vAlign w:val="center"/>
          </w:tcPr>
          <w:p w14:paraId="05948F54"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6-9</w:t>
            </w:r>
          </w:p>
        </w:tc>
        <w:tc>
          <w:tcPr>
            <w:tcW w:w="3827" w:type="dxa"/>
            <w:gridSpan w:val="3"/>
          </w:tcPr>
          <w:p w14:paraId="2F4B47EF"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社會與文化、</w:t>
            </w:r>
            <w:r w:rsidRPr="003D14E4">
              <w:rPr>
                <w:rFonts w:ascii="Times New Roman" w:eastAsia="標楷體" w:hAnsi="Times New Roman" w:cs="Times New Roman"/>
              </w:rPr>
              <w:t>○○</w:t>
            </w:r>
            <w:r w:rsidRPr="003D14E4">
              <w:rPr>
                <w:rFonts w:ascii="Times New Roman" w:eastAsia="標楷體" w:hAnsi="Times New Roman" w:cs="Times New Roman"/>
              </w:rPr>
              <w:t>概論、</w:t>
            </w:r>
            <w:r w:rsidRPr="003D14E4">
              <w:rPr>
                <w:rFonts w:ascii="Times New Roman" w:eastAsia="標楷體" w:hAnsi="Times New Roman" w:cs="Times New Roman"/>
              </w:rPr>
              <w:t>○○</w:t>
            </w:r>
            <w:r w:rsidRPr="003D14E4">
              <w:rPr>
                <w:rFonts w:ascii="Times New Roman" w:eastAsia="標楷體" w:hAnsi="Times New Roman" w:cs="Times New Roman"/>
              </w:rPr>
              <w:t>史、</w:t>
            </w:r>
            <w:r w:rsidRPr="003D14E4">
              <w:rPr>
                <w:rFonts w:ascii="Times New Roman" w:eastAsia="標楷體" w:hAnsi="Times New Roman" w:cs="Times New Roman"/>
              </w:rPr>
              <w:t>○○</w:t>
            </w:r>
            <w:r w:rsidRPr="003D14E4">
              <w:rPr>
                <w:rFonts w:ascii="Times New Roman" w:eastAsia="標楷體" w:hAnsi="Times New Roman" w:cs="Times New Roman"/>
              </w:rPr>
              <w:t>政經專題、</w:t>
            </w:r>
            <w:r w:rsidRPr="003D14E4">
              <w:rPr>
                <w:rFonts w:ascii="Times New Roman" w:eastAsia="標楷體" w:hAnsi="Times New Roman" w:cs="Times New Roman"/>
              </w:rPr>
              <w:t>○○</w:t>
            </w:r>
            <w:r w:rsidRPr="003D14E4">
              <w:rPr>
                <w:rFonts w:ascii="Times New Roman" w:eastAsia="標楷體" w:hAnsi="Times New Roman" w:cs="Times New Roman"/>
              </w:rPr>
              <w:t>社會專題、</w:t>
            </w:r>
            <w:r w:rsidRPr="003D14E4">
              <w:rPr>
                <w:rFonts w:ascii="Times New Roman" w:eastAsia="標楷體" w:hAnsi="Times New Roman" w:cs="Times New Roman"/>
              </w:rPr>
              <w:t>○</w:t>
            </w:r>
            <w:r w:rsidRPr="003D14E4">
              <w:rPr>
                <w:rFonts w:ascii="Times New Roman" w:eastAsia="標楷體" w:hAnsi="Times New Roman" w:cs="Times New Roman"/>
              </w:rPr>
              <w:t>語文化專題、</w:t>
            </w:r>
            <w:r w:rsidRPr="003D14E4">
              <w:rPr>
                <w:rFonts w:ascii="Times New Roman" w:eastAsia="標楷體" w:hAnsi="Times New Roman" w:cs="Times New Roman"/>
              </w:rPr>
              <w:t>○</w:t>
            </w:r>
            <w:r w:rsidRPr="003D14E4">
              <w:rPr>
                <w:rFonts w:ascii="Times New Roman" w:eastAsia="標楷體" w:hAnsi="Times New Roman" w:cs="Times New Roman"/>
              </w:rPr>
              <w:t>語生命禮俗文化</w:t>
            </w:r>
          </w:p>
        </w:tc>
        <w:tc>
          <w:tcPr>
            <w:tcW w:w="1843" w:type="dxa"/>
            <w:gridSpan w:val="2"/>
            <w:vAlign w:val="center"/>
          </w:tcPr>
          <w:p w14:paraId="76135B10" w14:textId="77777777" w:rsidR="00CC5617" w:rsidRPr="003D14E4" w:rsidRDefault="00CC5617" w:rsidP="00561A3E">
            <w:pPr>
              <w:snapToGrid w:val="0"/>
              <w:spacing w:line="400" w:lineRule="atLeast"/>
              <w:jc w:val="both"/>
              <w:rPr>
                <w:rFonts w:ascii="Times New Roman" w:eastAsia="標楷體" w:hAnsi="Times New Roman" w:cs="Times New Roman"/>
              </w:rPr>
            </w:pPr>
          </w:p>
        </w:tc>
      </w:tr>
      <w:tr w:rsidR="003D14E4" w:rsidRPr="003D14E4" w14:paraId="75800662" w14:textId="77777777" w:rsidTr="00EE501D">
        <w:tc>
          <w:tcPr>
            <w:tcW w:w="1980" w:type="dxa"/>
            <w:vMerge w:val="restart"/>
            <w:vAlign w:val="center"/>
          </w:tcPr>
          <w:p w14:paraId="192B9A3E"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新</w:t>
            </w:r>
            <w:proofErr w:type="gramStart"/>
            <w:r w:rsidRPr="003D14E4">
              <w:rPr>
                <w:rFonts w:ascii="Times New Roman" w:eastAsia="標楷體" w:hAnsi="Times New Roman" w:cs="Times New Roman"/>
              </w:rPr>
              <w:t>住民語教學</w:t>
            </w:r>
            <w:proofErr w:type="gramEnd"/>
          </w:p>
        </w:tc>
        <w:tc>
          <w:tcPr>
            <w:tcW w:w="1134" w:type="dxa"/>
            <w:vMerge w:val="restart"/>
            <w:vAlign w:val="center"/>
          </w:tcPr>
          <w:p w14:paraId="38C8FFCF"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0</w:t>
            </w:r>
          </w:p>
        </w:tc>
        <w:tc>
          <w:tcPr>
            <w:tcW w:w="3827" w:type="dxa"/>
            <w:gridSpan w:val="3"/>
          </w:tcPr>
          <w:p w14:paraId="120A866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語言教學綜論、語言習得、第二語言習得、語言學習導論</w:t>
            </w:r>
          </w:p>
        </w:tc>
        <w:tc>
          <w:tcPr>
            <w:tcW w:w="1843" w:type="dxa"/>
            <w:gridSpan w:val="2"/>
            <w:vMerge w:val="restart"/>
            <w:vAlign w:val="center"/>
          </w:tcPr>
          <w:p w14:paraId="38D243CE" w14:textId="77777777" w:rsidR="00CC5617" w:rsidRPr="003D14E4" w:rsidRDefault="00CC5617" w:rsidP="00561A3E">
            <w:pPr>
              <w:snapToGrid w:val="0"/>
              <w:spacing w:line="400" w:lineRule="atLeast"/>
              <w:jc w:val="both"/>
              <w:rPr>
                <w:rFonts w:ascii="Times New Roman" w:eastAsia="標楷體" w:hAnsi="Times New Roman" w:cs="Times New Roman"/>
                <w:spacing w:val="-8"/>
              </w:rPr>
            </w:pPr>
          </w:p>
        </w:tc>
      </w:tr>
      <w:tr w:rsidR="003D14E4" w:rsidRPr="003D14E4" w14:paraId="3A13BC2C" w14:textId="77777777" w:rsidTr="00EE501D">
        <w:tc>
          <w:tcPr>
            <w:tcW w:w="1980" w:type="dxa"/>
            <w:vMerge/>
          </w:tcPr>
          <w:p w14:paraId="4B81C18E" w14:textId="77777777" w:rsidR="00CC5617" w:rsidRPr="003D14E4" w:rsidRDefault="00CC5617" w:rsidP="00561A3E">
            <w:pPr>
              <w:pStyle w:val="a9"/>
              <w:spacing w:line="240" w:lineRule="atLeast"/>
              <w:ind w:leftChars="0" w:left="0"/>
              <w:rPr>
                <w:rFonts w:ascii="Times New Roman" w:eastAsia="標楷體" w:hAnsi="Times New Roman" w:cs="Times New Roman"/>
              </w:rPr>
            </w:pPr>
          </w:p>
        </w:tc>
        <w:tc>
          <w:tcPr>
            <w:tcW w:w="1134" w:type="dxa"/>
            <w:vMerge/>
          </w:tcPr>
          <w:p w14:paraId="4BEB4A6A" w14:textId="77777777" w:rsidR="00CC5617" w:rsidRPr="003D14E4" w:rsidRDefault="00CC5617" w:rsidP="00561A3E">
            <w:pPr>
              <w:spacing w:line="240" w:lineRule="atLeast"/>
              <w:jc w:val="center"/>
              <w:rPr>
                <w:rFonts w:ascii="Times New Roman" w:eastAsia="標楷體" w:hAnsi="Times New Roman" w:cs="Times New Roman"/>
              </w:rPr>
            </w:pPr>
          </w:p>
        </w:tc>
        <w:tc>
          <w:tcPr>
            <w:tcW w:w="3827" w:type="dxa"/>
            <w:gridSpan w:val="3"/>
          </w:tcPr>
          <w:p w14:paraId="1C929894"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語教學法、</w:t>
            </w:r>
            <w:r w:rsidRPr="003D14E4">
              <w:rPr>
                <w:rFonts w:ascii="Times New Roman" w:eastAsia="標楷體" w:hAnsi="Times New Roman" w:cs="Times New Roman"/>
              </w:rPr>
              <w:t>○</w:t>
            </w:r>
            <w:r w:rsidRPr="003D14E4">
              <w:rPr>
                <w:rFonts w:ascii="Times New Roman" w:eastAsia="標楷體" w:hAnsi="Times New Roman" w:cs="Times New Roman"/>
              </w:rPr>
              <w:t>語教教學理論、</w:t>
            </w:r>
            <w:r w:rsidRPr="003D14E4">
              <w:rPr>
                <w:rFonts w:ascii="Times New Roman" w:eastAsia="標楷體" w:hAnsi="Times New Roman" w:cs="Times New Roman"/>
              </w:rPr>
              <w:t>○</w:t>
            </w:r>
            <w:r w:rsidRPr="003D14E4">
              <w:rPr>
                <w:rFonts w:ascii="Times New Roman" w:eastAsia="標楷體" w:hAnsi="Times New Roman" w:cs="Times New Roman"/>
              </w:rPr>
              <w:t>語課程設計、</w:t>
            </w:r>
            <w:r w:rsidRPr="003D14E4">
              <w:rPr>
                <w:rFonts w:ascii="Times New Roman" w:eastAsia="標楷體" w:hAnsi="Times New Roman" w:cs="Times New Roman"/>
              </w:rPr>
              <w:t>○</w:t>
            </w:r>
            <w:r w:rsidRPr="003D14E4">
              <w:rPr>
                <w:rFonts w:ascii="Times New Roman" w:eastAsia="標楷體" w:hAnsi="Times New Roman" w:cs="Times New Roman"/>
              </w:rPr>
              <w:t>語教學專題</w:t>
            </w:r>
          </w:p>
        </w:tc>
        <w:tc>
          <w:tcPr>
            <w:tcW w:w="1843" w:type="dxa"/>
            <w:gridSpan w:val="2"/>
            <w:vMerge/>
          </w:tcPr>
          <w:p w14:paraId="3EF437F6" w14:textId="77777777" w:rsidR="00CC5617" w:rsidRPr="003D14E4" w:rsidRDefault="00CC5617" w:rsidP="00561A3E">
            <w:pPr>
              <w:snapToGrid w:val="0"/>
              <w:spacing w:line="400" w:lineRule="atLeast"/>
              <w:rPr>
                <w:rFonts w:ascii="Times New Roman" w:eastAsia="標楷體" w:hAnsi="Times New Roman" w:cs="Times New Roman"/>
                <w:spacing w:val="-8"/>
              </w:rPr>
            </w:pPr>
          </w:p>
        </w:tc>
      </w:tr>
      <w:tr w:rsidR="003D14E4" w:rsidRPr="003D14E4" w14:paraId="4A9D9EA1" w14:textId="77777777" w:rsidTr="00EE501D">
        <w:tc>
          <w:tcPr>
            <w:tcW w:w="1980" w:type="dxa"/>
            <w:vMerge/>
          </w:tcPr>
          <w:p w14:paraId="2226BBBA" w14:textId="77777777" w:rsidR="00CC5617" w:rsidRPr="003D14E4" w:rsidRDefault="00CC5617" w:rsidP="00561A3E">
            <w:pPr>
              <w:pStyle w:val="a9"/>
              <w:spacing w:line="240" w:lineRule="atLeast"/>
              <w:ind w:leftChars="0" w:left="0"/>
              <w:rPr>
                <w:rFonts w:ascii="Times New Roman" w:eastAsia="標楷體" w:hAnsi="Times New Roman" w:cs="Times New Roman"/>
              </w:rPr>
            </w:pPr>
          </w:p>
        </w:tc>
        <w:tc>
          <w:tcPr>
            <w:tcW w:w="1134" w:type="dxa"/>
            <w:vMerge/>
          </w:tcPr>
          <w:p w14:paraId="42FC9CF2" w14:textId="77777777" w:rsidR="00CC5617" w:rsidRPr="003D14E4" w:rsidRDefault="00CC5617" w:rsidP="00561A3E">
            <w:pPr>
              <w:spacing w:line="240" w:lineRule="atLeast"/>
              <w:jc w:val="center"/>
              <w:rPr>
                <w:rFonts w:ascii="Times New Roman" w:eastAsia="標楷體" w:hAnsi="Times New Roman" w:cs="Times New Roman"/>
              </w:rPr>
            </w:pPr>
          </w:p>
        </w:tc>
        <w:tc>
          <w:tcPr>
            <w:tcW w:w="3827" w:type="dxa"/>
            <w:gridSpan w:val="3"/>
          </w:tcPr>
          <w:p w14:paraId="701DC99A"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語語音教學、</w:t>
            </w:r>
            <w:r w:rsidRPr="003D14E4">
              <w:rPr>
                <w:rFonts w:ascii="Times New Roman" w:eastAsia="標楷體" w:hAnsi="Times New Roman" w:cs="Times New Roman"/>
              </w:rPr>
              <w:t>○</w:t>
            </w:r>
            <w:r w:rsidRPr="003D14E4">
              <w:rPr>
                <w:rFonts w:ascii="Times New Roman" w:eastAsia="標楷體" w:hAnsi="Times New Roman" w:cs="Times New Roman"/>
              </w:rPr>
              <w:t>語正音與教學</w:t>
            </w:r>
          </w:p>
        </w:tc>
        <w:tc>
          <w:tcPr>
            <w:tcW w:w="1843" w:type="dxa"/>
            <w:gridSpan w:val="2"/>
            <w:vMerge/>
          </w:tcPr>
          <w:p w14:paraId="41CC030B" w14:textId="77777777" w:rsidR="00CC5617" w:rsidRPr="003D14E4" w:rsidRDefault="00CC5617" w:rsidP="00561A3E">
            <w:pPr>
              <w:snapToGrid w:val="0"/>
              <w:spacing w:line="400" w:lineRule="atLeast"/>
              <w:rPr>
                <w:rFonts w:ascii="Times New Roman" w:eastAsia="標楷體" w:hAnsi="Times New Roman" w:cs="Times New Roman"/>
                <w:spacing w:val="-8"/>
              </w:rPr>
            </w:pPr>
          </w:p>
        </w:tc>
      </w:tr>
      <w:tr w:rsidR="003D14E4" w:rsidRPr="003D14E4" w14:paraId="7104EF64" w14:textId="77777777" w:rsidTr="00EE501D">
        <w:tc>
          <w:tcPr>
            <w:tcW w:w="1980" w:type="dxa"/>
            <w:vMerge/>
          </w:tcPr>
          <w:p w14:paraId="1BDB53F7" w14:textId="77777777" w:rsidR="00CC5617" w:rsidRPr="003D14E4" w:rsidRDefault="00CC5617" w:rsidP="00561A3E">
            <w:pPr>
              <w:pStyle w:val="a9"/>
              <w:spacing w:line="240" w:lineRule="atLeast"/>
              <w:ind w:leftChars="0" w:left="0"/>
              <w:rPr>
                <w:rFonts w:ascii="Times New Roman" w:eastAsia="標楷體" w:hAnsi="Times New Roman" w:cs="Times New Roman"/>
              </w:rPr>
            </w:pPr>
          </w:p>
        </w:tc>
        <w:tc>
          <w:tcPr>
            <w:tcW w:w="1134" w:type="dxa"/>
            <w:vMerge/>
          </w:tcPr>
          <w:p w14:paraId="4830FD87" w14:textId="77777777" w:rsidR="00CC5617" w:rsidRPr="003D14E4" w:rsidRDefault="00CC5617" w:rsidP="00561A3E">
            <w:pPr>
              <w:spacing w:line="240" w:lineRule="atLeast"/>
              <w:jc w:val="center"/>
              <w:rPr>
                <w:rFonts w:ascii="Times New Roman" w:eastAsia="標楷體" w:hAnsi="Times New Roman" w:cs="Times New Roman"/>
              </w:rPr>
            </w:pPr>
          </w:p>
        </w:tc>
        <w:tc>
          <w:tcPr>
            <w:tcW w:w="3827" w:type="dxa"/>
            <w:gridSpan w:val="3"/>
          </w:tcPr>
          <w:p w14:paraId="1A7AF2DF"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語詞彙語法教學、</w:t>
            </w:r>
            <w:r w:rsidRPr="003D14E4">
              <w:rPr>
                <w:rFonts w:ascii="Times New Roman" w:eastAsia="標楷體" w:hAnsi="Times New Roman" w:cs="Times New Roman"/>
              </w:rPr>
              <w:t>○</w:t>
            </w:r>
            <w:r w:rsidRPr="003D14E4">
              <w:rPr>
                <w:rFonts w:ascii="Times New Roman" w:eastAsia="標楷體" w:hAnsi="Times New Roman" w:cs="Times New Roman"/>
              </w:rPr>
              <w:t>語寫作教學</w:t>
            </w:r>
          </w:p>
        </w:tc>
        <w:tc>
          <w:tcPr>
            <w:tcW w:w="1843" w:type="dxa"/>
            <w:gridSpan w:val="2"/>
            <w:vMerge/>
          </w:tcPr>
          <w:p w14:paraId="79C40BC8" w14:textId="77777777" w:rsidR="00CC5617" w:rsidRPr="003D14E4" w:rsidRDefault="00CC5617" w:rsidP="00561A3E">
            <w:pPr>
              <w:snapToGrid w:val="0"/>
              <w:spacing w:line="400" w:lineRule="atLeast"/>
              <w:rPr>
                <w:rFonts w:ascii="Times New Roman" w:eastAsia="標楷體" w:hAnsi="Times New Roman" w:cs="Times New Roman"/>
                <w:spacing w:val="-8"/>
              </w:rPr>
            </w:pPr>
          </w:p>
        </w:tc>
      </w:tr>
      <w:tr w:rsidR="003D14E4" w:rsidRPr="003D14E4" w14:paraId="13ED7244" w14:textId="77777777" w:rsidTr="00EE501D">
        <w:tc>
          <w:tcPr>
            <w:tcW w:w="1980" w:type="dxa"/>
            <w:vMerge/>
          </w:tcPr>
          <w:p w14:paraId="6560B35B" w14:textId="77777777" w:rsidR="00CC5617" w:rsidRPr="003D14E4" w:rsidRDefault="00CC5617" w:rsidP="00561A3E">
            <w:pPr>
              <w:pStyle w:val="a9"/>
              <w:spacing w:line="240" w:lineRule="atLeast"/>
              <w:ind w:leftChars="0" w:left="0"/>
              <w:rPr>
                <w:rFonts w:ascii="Times New Roman" w:eastAsia="標楷體" w:hAnsi="Times New Roman" w:cs="Times New Roman"/>
              </w:rPr>
            </w:pPr>
          </w:p>
        </w:tc>
        <w:tc>
          <w:tcPr>
            <w:tcW w:w="1134" w:type="dxa"/>
            <w:vMerge/>
          </w:tcPr>
          <w:p w14:paraId="49CD96C7" w14:textId="77777777" w:rsidR="00CC5617" w:rsidRPr="003D14E4" w:rsidRDefault="00CC5617" w:rsidP="00561A3E">
            <w:pPr>
              <w:spacing w:line="240" w:lineRule="atLeast"/>
              <w:jc w:val="center"/>
              <w:rPr>
                <w:rFonts w:ascii="Times New Roman" w:eastAsia="標楷體" w:hAnsi="Times New Roman" w:cs="Times New Roman"/>
              </w:rPr>
            </w:pPr>
          </w:p>
        </w:tc>
        <w:tc>
          <w:tcPr>
            <w:tcW w:w="3827" w:type="dxa"/>
            <w:gridSpan w:val="3"/>
          </w:tcPr>
          <w:p w14:paraId="6F1E3FA2"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語測驗與評量</w:t>
            </w:r>
          </w:p>
        </w:tc>
        <w:tc>
          <w:tcPr>
            <w:tcW w:w="1843" w:type="dxa"/>
            <w:gridSpan w:val="2"/>
            <w:vMerge/>
          </w:tcPr>
          <w:p w14:paraId="767C26E7" w14:textId="77777777" w:rsidR="00CC5617" w:rsidRPr="003D14E4" w:rsidRDefault="00CC5617" w:rsidP="00561A3E">
            <w:pPr>
              <w:snapToGrid w:val="0"/>
              <w:spacing w:line="400" w:lineRule="atLeast"/>
              <w:rPr>
                <w:rFonts w:ascii="Times New Roman" w:eastAsia="標楷體" w:hAnsi="Times New Roman" w:cs="Times New Roman"/>
                <w:spacing w:val="-8"/>
              </w:rPr>
            </w:pPr>
          </w:p>
        </w:tc>
      </w:tr>
      <w:tr w:rsidR="003D14E4" w:rsidRPr="003D14E4" w14:paraId="3F041767" w14:textId="77777777" w:rsidTr="00EE501D">
        <w:trPr>
          <w:trHeight w:val="421"/>
        </w:trPr>
        <w:tc>
          <w:tcPr>
            <w:tcW w:w="1980" w:type="dxa"/>
            <w:vMerge/>
          </w:tcPr>
          <w:p w14:paraId="17456868" w14:textId="77777777" w:rsidR="00CC5617" w:rsidRPr="003D14E4" w:rsidRDefault="00CC5617" w:rsidP="00561A3E">
            <w:pPr>
              <w:pStyle w:val="a9"/>
              <w:spacing w:line="240" w:lineRule="atLeast"/>
              <w:ind w:leftChars="0" w:left="0"/>
              <w:rPr>
                <w:rFonts w:ascii="Times New Roman" w:eastAsia="標楷體" w:hAnsi="Times New Roman" w:cs="Times New Roman"/>
              </w:rPr>
            </w:pPr>
          </w:p>
        </w:tc>
        <w:tc>
          <w:tcPr>
            <w:tcW w:w="1134" w:type="dxa"/>
            <w:vMerge/>
          </w:tcPr>
          <w:p w14:paraId="5CC31F1E" w14:textId="77777777" w:rsidR="00CC5617" w:rsidRPr="003D14E4" w:rsidRDefault="00CC5617" w:rsidP="00561A3E">
            <w:pPr>
              <w:spacing w:line="240" w:lineRule="atLeast"/>
              <w:jc w:val="center"/>
              <w:rPr>
                <w:rFonts w:ascii="Times New Roman" w:eastAsia="標楷體" w:hAnsi="Times New Roman" w:cs="Times New Roman"/>
              </w:rPr>
            </w:pPr>
          </w:p>
        </w:tc>
        <w:tc>
          <w:tcPr>
            <w:tcW w:w="3827" w:type="dxa"/>
            <w:gridSpan w:val="3"/>
          </w:tcPr>
          <w:p w14:paraId="448DAAB9"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w:t>
            </w:r>
            <w:r w:rsidRPr="003D14E4">
              <w:rPr>
                <w:rFonts w:ascii="Times New Roman" w:eastAsia="標楷體" w:hAnsi="Times New Roman" w:cs="Times New Roman"/>
              </w:rPr>
              <w:t>語媒體融入教學、</w:t>
            </w:r>
            <w:r w:rsidRPr="003D14E4">
              <w:rPr>
                <w:rFonts w:ascii="Times New Roman" w:eastAsia="標楷體" w:hAnsi="Times New Roman" w:cs="Times New Roman"/>
              </w:rPr>
              <w:t>○</w:t>
            </w:r>
            <w:r w:rsidRPr="003D14E4">
              <w:rPr>
                <w:rFonts w:ascii="Times New Roman" w:eastAsia="標楷體" w:hAnsi="Times New Roman" w:cs="Times New Roman"/>
              </w:rPr>
              <w:t>語教學媒體的應用與製作</w:t>
            </w:r>
          </w:p>
        </w:tc>
        <w:tc>
          <w:tcPr>
            <w:tcW w:w="1843" w:type="dxa"/>
            <w:gridSpan w:val="2"/>
            <w:vMerge/>
          </w:tcPr>
          <w:p w14:paraId="09DB5978" w14:textId="77777777" w:rsidR="00CC5617" w:rsidRPr="003D14E4" w:rsidRDefault="00CC5617" w:rsidP="00561A3E">
            <w:pPr>
              <w:snapToGrid w:val="0"/>
              <w:spacing w:line="400" w:lineRule="atLeast"/>
              <w:rPr>
                <w:rFonts w:ascii="Times New Roman" w:eastAsia="標楷體" w:hAnsi="Times New Roman" w:cs="Times New Roman"/>
                <w:spacing w:val="-8"/>
              </w:rPr>
            </w:pPr>
          </w:p>
        </w:tc>
      </w:tr>
      <w:tr w:rsidR="003D14E4" w:rsidRPr="003D14E4" w14:paraId="4D61C0CC" w14:textId="77777777" w:rsidTr="00EE501D">
        <w:trPr>
          <w:trHeight w:val="438"/>
        </w:trPr>
        <w:tc>
          <w:tcPr>
            <w:tcW w:w="8784" w:type="dxa"/>
            <w:gridSpan w:val="7"/>
          </w:tcPr>
          <w:p w14:paraId="1B0296D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238F7E03" w14:textId="77777777" w:rsidTr="00EE501D">
        <w:trPr>
          <w:trHeight w:val="438"/>
        </w:trPr>
        <w:tc>
          <w:tcPr>
            <w:tcW w:w="8784" w:type="dxa"/>
            <w:gridSpan w:val="7"/>
          </w:tcPr>
          <w:p w14:paraId="3A2E3444" w14:textId="77777777" w:rsidR="00CC5617" w:rsidRPr="003D14E4" w:rsidRDefault="00CC5617" w:rsidP="00B5500B">
            <w:pPr>
              <w:pStyle w:val="a9"/>
              <w:numPr>
                <w:ilvl w:val="0"/>
                <w:numId w:val="80"/>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roofErr w:type="gramStart"/>
            <w:r w:rsidRPr="003D14E4">
              <w:rPr>
                <w:rFonts w:ascii="Times New Roman" w:eastAsia="標楷體" w:hAnsi="Times New Roman" w:cs="Times New Roman"/>
                <w:szCs w:val="24"/>
              </w:rPr>
              <w:t>語別以</w:t>
            </w:r>
            <w:proofErr w:type="gramEnd"/>
            <w:r w:rsidRPr="003D14E4">
              <w:rPr>
                <w:rFonts w:ascii="Times New Roman" w:eastAsia="標楷體" w:hAnsi="Times New Roman" w:cs="Times New Roman"/>
                <w:szCs w:val="24"/>
              </w:rPr>
              <w:t>越南、印尼、泰國、緬甸、柬埔寨、菲律賓及馬來西亞語為主。</w:t>
            </w:r>
          </w:p>
          <w:p w14:paraId="1997EC99" w14:textId="77777777" w:rsidR="00CC5617" w:rsidRPr="003D14E4" w:rsidRDefault="00CC5617" w:rsidP="00B5500B">
            <w:pPr>
              <w:pStyle w:val="a9"/>
              <w:numPr>
                <w:ilvl w:val="0"/>
                <w:numId w:val="80"/>
              </w:numPr>
              <w:ind w:leftChars="0"/>
              <w:rPr>
                <w:rFonts w:ascii="Times New Roman" w:eastAsia="標楷體" w:hAnsi="Times New Roman" w:cs="Times New Roman"/>
              </w:rPr>
            </w:pPr>
            <w:r w:rsidRPr="003D14E4">
              <w:rPr>
                <w:rFonts w:ascii="Times New Roman" w:eastAsia="標楷體" w:hAnsi="Times New Roman" w:cs="Times New Roman"/>
              </w:rPr>
              <w:t>本表要求最低總學分數</w:t>
            </w:r>
            <w:r w:rsidRPr="003D14E4">
              <w:rPr>
                <w:rFonts w:ascii="Times New Roman" w:eastAsia="標楷體" w:hAnsi="Times New Roman" w:cs="Times New Roman"/>
              </w:rPr>
              <w:t>26</w:t>
            </w:r>
            <w:r w:rsidRPr="003D14E4">
              <w:rPr>
                <w:rFonts w:ascii="Times New Roman" w:eastAsia="標楷體" w:hAnsi="Times New Roman" w:cs="Times New Roman"/>
              </w:rPr>
              <w:t>學分（含），主修專長課程之最低</w:t>
            </w:r>
            <w:proofErr w:type="gramStart"/>
            <w:r w:rsidRPr="003D14E4">
              <w:rPr>
                <w:rFonts w:ascii="Times New Roman" w:eastAsia="標楷體" w:hAnsi="Times New Roman" w:cs="Times New Roman"/>
              </w:rPr>
              <w:t>學分數</w:t>
            </w:r>
            <w:r w:rsidRPr="003D14E4">
              <w:rPr>
                <w:rFonts w:ascii="Times New Roman" w:eastAsia="標楷體" w:hAnsi="Times New Roman" w:cs="Times New Roman" w:hint="eastAsia"/>
              </w:rPr>
              <w:t>請依照</w:t>
            </w:r>
            <w:proofErr w:type="gramEnd"/>
            <w:r w:rsidRPr="003D14E4">
              <w:rPr>
                <w:rFonts w:ascii="Times New Roman" w:eastAsia="標楷體" w:hAnsi="Times New Roman" w:cs="Times New Roman" w:hint="eastAsia"/>
              </w:rPr>
              <w:t>各課程類別最低學分數進行規劃</w:t>
            </w:r>
            <w:r w:rsidRPr="003D14E4">
              <w:rPr>
                <w:rFonts w:ascii="Times New Roman" w:eastAsia="標楷體" w:hAnsi="Times New Roman" w:cs="Times New Roman"/>
              </w:rPr>
              <w:t>。</w:t>
            </w:r>
          </w:p>
          <w:p w14:paraId="745C5F87" w14:textId="77777777" w:rsidR="00CC5617" w:rsidRPr="003D14E4" w:rsidRDefault="00CC5617" w:rsidP="00B5500B">
            <w:pPr>
              <w:pStyle w:val="a9"/>
              <w:numPr>
                <w:ilvl w:val="0"/>
                <w:numId w:val="80"/>
              </w:numPr>
              <w:ind w:leftChars="0"/>
              <w:rPr>
                <w:rFonts w:ascii="Times New Roman" w:eastAsia="標楷體" w:hAnsi="Times New Roman" w:cs="Times New Roman"/>
              </w:rPr>
            </w:pPr>
            <w:r w:rsidRPr="003D14E4">
              <w:rPr>
                <w:rFonts w:ascii="Times New Roman" w:eastAsia="標楷體" w:hAnsi="Times New Roman" w:cs="Times New Roman"/>
              </w:rPr>
              <w:t>【新住民語教學】係屬課程教學與評量，於教育專業課程已有相關學分規定，</w:t>
            </w:r>
            <w:r w:rsidRPr="003D14E4">
              <w:rPr>
                <w:rFonts w:ascii="Times New Roman" w:eastAsia="標楷體" w:hAnsi="Times New Roman" w:cs="Times New Roman"/>
              </w:rPr>
              <w:lastRenderedPageBreak/>
              <w:t>各校若為強化專長教學知能得另規範增列。</w:t>
            </w:r>
          </w:p>
          <w:p w14:paraId="16C9B5DB" w14:textId="77777777" w:rsidR="00CC5617" w:rsidRPr="003D14E4" w:rsidRDefault="00CC5617" w:rsidP="00B5500B">
            <w:pPr>
              <w:pStyle w:val="a9"/>
              <w:numPr>
                <w:ilvl w:val="0"/>
                <w:numId w:val="80"/>
              </w:numPr>
              <w:ind w:leftChars="0"/>
              <w:rPr>
                <w:rFonts w:ascii="Times New Roman" w:eastAsia="標楷體" w:hAnsi="Times New Roman" w:cs="Times New Roman"/>
              </w:rPr>
            </w:pPr>
            <w:r w:rsidRPr="003D14E4">
              <w:rPr>
                <w:rFonts w:ascii="Times New Roman" w:eastAsia="標楷體" w:hAnsi="Times New Roman" w:cs="Times New Roman"/>
              </w:rPr>
              <w:t>本主修專長僅適用師資培育法施行細則第</w:t>
            </w:r>
            <w:r w:rsidRPr="003D14E4">
              <w:rPr>
                <w:rFonts w:ascii="Times New Roman" w:eastAsia="標楷體" w:hAnsi="Times New Roman" w:cs="Times New Roman"/>
              </w:rPr>
              <w:t>5</w:t>
            </w:r>
            <w:r w:rsidRPr="003D14E4">
              <w:rPr>
                <w:rFonts w:ascii="Times New Roman" w:eastAsia="標楷體" w:hAnsi="Times New Roman" w:cs="Times New Roman"/>
              </w:rPr>
              <w:t>條規定培育中等學校語文領域新住民語</w:t>
            </w:r>
            <w:r w:rsidRPr="003D14E4">
              <w:rPr>
                <w:rFonts w:ascii="Times New Roman" w:eastAsia="標楷體" w:hAnsi="Times New Roman" w:cs="Times New Roman" w:hint="eastAsia"/>
              </w:rPr>
              <w:t>文</w:t>
            </w:r>
            <w:r w:rsidRPr="003D14E4">
              <w:rPr>
                <w:rFonts w:ascii="Times New Roman" w:eastAsia="標楷體" w:hAnsi="Times New Roman" w:cs="Times New Roman"/>
              </w:rPr>
              <w:t>○</w:t>
            </w:r>
            <w:r w:rsidRPr="003D14E4">
              <w:rPr>
                <w:rFonts w:ascii="Times New Roman" w:eastAsia="標楷體" w:hAnsi="Times New Roman" w:cs="Times New Roman"/>
              </w:rPr>
              <w:t>語專長教師證書者。</w:t>
            </w:r>
          </w:p>
          <w:p w14:paraId="5352571E" w14:textId="77777777" w:rsidR="00CC5617" w:rsidRPr="003D14E4" w:rsidRDefault="00CC5617" w:rsidP="00B5500B">
            <w:pPr>
              <w:pStyle w:val="a9"/>
              <w:numPr>
                <w:ilvl w:val="0"/>
                <w:numId w:val="80"/>
              </w:numPr>
              <w:ind w:leftChars="0"/>
              <w:rPr>
                <w:rFonts w:ascii="Times New Roman" w:eastAsia="標楷體" w:hAnsi="Times New Roman" w:cs="Times New Roman"/>
              </w:rPr>
            </w:pPr>
            <w:r w:rsidRPr="003D14E4">
              <w:rPr>
                <w:rFonts w:ascii="Times New Roman" w:eastAsia="標楷體" w:hAnsi="Times New Roman" w:cs="Times New Roman" w:hint="eastAsia"/>
              </w:rPr>
              <w:t>建議各校得依需求增列新住民語言各項語言檢定標準。</w:t>
            </w:r>
          </w:p>
          <w:p w14:paraId="18E4FB75" w14:textId="77777777" w:rsidR="00CC5617" w:rsidRPr="003D14E4" w:rsidRDefault="00CC5617" w:rsidP="00B5500B">
            <w:pPr>
              <w:pStyle w:val="a9"/>
              <w:numPr>
                <w:ilvl w:val="0"/>
                <w:numId w:val="80"/>
              </w:numPr>
              <w:ind w:leftChars="0"/>
              <w:rPr>
                <w:rFonts w:ascii="Times New Roman" w:eastAsia="標楷體" w:hAnsi="Times New Roman" w:cs="Times New Roman"/>
              </w:rPr>
            </w:pPr>
            <w:r w:rsidRPr="003D14E4">
              <w:rPr>
                <w:rFonts w:ascii="Times New Roman" w:eastAsia="標楷體" w:hAnsi="Times New Roman" w:cs="Times New Roman"/>
              </w:rPr>
              <w:t>依師培大學申請之語種類別，區分語言專長，</w:t>
            </w:r>
            <w:r w:rsidRPr="003D14E4">
              <w:rPr>
                <w:rFonts w:ascii="Times New Roman" w:eastAsia="標楷體" w:hAnsi="Times New Roman" w:cs="Times New Roman" w:hint="eastAsia"/>
              </w:rPr>
              <w:t>核發</w:t>
            </w:r>
            <w:r w:rsidRPr="003D14E4">
              <w:rPr>
                <w:rFonts w:ascii="Times New Roman" w:eastAsia="標楷體" w:hAnsi="Times New Roman" w:cs="Times New Roman"/>
              </w:rPr>
              <w:t>「新住民語</w:t>
            </w:r>
            <w:r w:rsidRPr="003D14E4">
              <w:rPr>
                <w:rFonts w:ascii="Times New Roman" w:eastAsia="標楷體" w:hAnsi="Times New Roman" w:cs="Times New Roman" w:hint="eastAsia"/>
              </w:rPr>
              <w:t>文</w:t>
            </w:r>
            <w:r w:rsidRPr="003D14E4">
              <w:rPr>
                <w:rFonts w:ascii="Times New Roman" w:eastAsia="標楷體" w:hAnsi="Times New Roman" w:cs="Times New Roman"/>
              </w:rPr>
              <w:t>○</w:t>
            </w:r>
            <w:r w:rsidRPr="003D14E4">
              <w:rPr>
                <w:rFonts w:ascii="Times New Roman" w:eastAsia="標楷體" w:hAnsi="Times New Roman" w:cs="Times New Roman"/>
              </w:rPr>
              <w:t>語專長」</w:t>
            </w:r>
            <w:r w:rsidRPr="003D14E4">
              <w:rPr>
                <w:rFonts w:ascii="Times New Roman" w:eastAsia="標楷體" w:hAnsi="Times New Roman" w:cs="Times New Roman" w:hint="eastAsia"/>
              </w:rPr>
              <w:t>教師證書</w:t>
            </w:r>
            <w:r w:rsidRPr="003D14E4">
              <w:rPr>
                <w:rFonts w:ascii="Times New Roman" w:eastAsia="標楷體" w:hAnsi="Times New Roman" w:cs="Times New Roman"/>
              </w:rPr>
              <w:t>。</w:t>
            </w:r>
          </w:p>
        </w:tc>
      </w:tr>
    </w:tbl>
    <w:p w14:paraId="52E2100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458CEB2D"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A26FE0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54EB5257"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「數學領域數學專長」</w:t>
      </w:r>
    </w:p>
    <w:tbl>
      <w:tblPr>
        <w:tblStyle w:val="a7"/>
        <w:tblW w:w="8784" w:type="dxa"/>
        <w:tblLook w:val="04A0" w:firstRow="1" w:lastRow="0" w:firstColumn="1" w:lastColumn="0" w:noHBand="0" w:noVBand="1"/>
      </w:tblPr>
      <w:tblGrid>
        <w:gridCol w:w="1984"/>
        <w:gridCol w:w="1130"/>
        <w:gridCol w:w="1559"/>
        <w:gridCol w:w="1134"/>
        <w:gridCol w:w="1134"/>
        <w:gridCol w:w="567"/>
        <w:gridCol w:w="1276"/>
      </w:tblGrid>
      <w:tr w:rsidR="003D14E4" w:rsidRPr="003D14E4" w14:paraId="30C4FB77" w14:textId="77777777" w:rsidTr="00EE501D">
        <w:tc>
          <w:tcPr>
            <w:tcW w:w="1984" w:type="dxa"/>
            <w:vAlign w:val="center"/>
          </w:tcPr>
          <w:p w14:paraId="62C2B59C" w14:textId="77777777" w:rsidR="00CC5617" w:rsidRPr="003D14E4" w:rsidRDefault="00CC5617" w:rsidP="00561A3E">
            <w:pPr>
              <w:jc w:val="both"/>
              <w:rPr>
                <w:rFonts w:ascii="Times New Roman" w:eastAsia="標楷體" w:hAnsi="Times New Roman" w:cs="Times New Roman"/>
                <w:b/>
              </w:rPr>
            </w:pPr>
            <w:r w:rsidRPr="003D14E4">
              <w:rPr>
                <w:rFonts w:ascii="Times New Roman" w:eastAsia="標楷體" w:hAnsi="Times New Roman" w:cs="Times New Roman"/>
                <w:b/>
              </w:rPr>
              <w:t>領域專長名稱</w:t>
            </w:r>
          </w:p>
        </w:tc>
        <w:tc>
          <w:tcPr>
            <w:tcW w:w="6800" w:type="dxa"/>
            <w:gridSpan w:val="6"/>
            <w:vAlign w:val="center"/>
          </w:tcPr>
          <w:p w14:paraId="62BE11FD"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數學領域數學專長</w:t>
            </w:r>
          </w:p>
        </w:tc>
      </w:tr>
      <w:tr w:rsidR="003D14E4" w:rsidRPr="003D14E4" w14:paraId="6BFCBC58" w14:textId="77777777" w:rsidTr="00EE501D">
        <w:trPr>
          <w:trHeight w:val="297"/>
        </w:trPr>
        <w:tc>
          <w:tcPr>
            <w:tcW w:w="1984" w:type="dxa"/>
            <w:vAlign w:val="center"/>
          </w:tcPr>
          <w:p w14:paraId="0FEFD4EE"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800" w:type="dxa"/>
            <w:gridSpan w:val="6"/>
            <w:vAlign w:val="center"/>
          </w:tcPr>
          <w:p w14:paraId="7EC879FC"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35</w:t>
            </w:r>
          </w:p>
        </w:tc>
      </w:tr>
      <w:tr w:rsidR="003D14E4" w:rsidRPr="003D14E4" w14:paraId="736E2748" w14:textId="77777777" w:rsidTr="00EE501D">
        <w:trPr>
          <w:trHeight w:val="890"/>
        </w:trPr>
        <w:tc>
          <w:tcPr>
            <w:tcW w:w="1984" w:type="dxa"/>
          </w:tcPr>
          <w:p w14:paraId="59D2694A"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781E1651"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0" w:type="dxa"/>
            <w:tcBorders>
              <w:tl2br w:val="single" w:sz="4" w:space="0" w:color="auto"/>
              <w:tr2bl w:val="nil"/>
            </w:tcBorders>
          </w:tcPr>
          <w:p w14:paraId="354B2AD8"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c>
          <w:tcPr>
            <w:tcW w:w="1559" w:type="dxa"/>
          </w:tcPr>
          <w:p w14:paraId="1FB77F68"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Borders>
              <w:tl2br w:val="single" w:sz="4" w:space="0" w:color="auto"/>
            </w:tcBorders>
          </w:tcPr>
          <w:p w14:paraId="5D9F7193"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c>
          <w:tcPr>
            <w:tcW w:w="1701" w:type="dxa"/>
            <w:gridSpan w:val="2"/>
          </w:tcPr>
          <w:p w14:paraId="48D50877"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276" w:type="dxa"/>
            <w:tcBorders>
              <w:tl2br w:val="single" w:sz="4" w:space="0" w:color="auto"/>
            </w:tcBorders>
          </w:tcPr>
          <w:p w14:paraId="2FB2A4EF"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r>
      <w:tr w:rsidR="003D14E4" w:rsidRPr="003D14E4" w14:paraId="516B4566" w14:textId="77777777" w:rsidTr="00EE501D">
        <w:trPr>
          <w:trHeight w:val="20"/>
        </w:trPr>
        <w:tc>
          <w:tcPr>
            <w:tcW w:w="1984" w:type="dxa"/>
            <w:shd w:val="clear" w:color="auto" w:fill="auto"/>
            <w:vAlign w:val="center"/>
          </w:tcPr>
          <w:p w14:paraId="63E5F9C7"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800" w:type="dxa"/>
            <w:gridSpan w:val="6"/>
            <w:shd w:val="clear" w:color="auto" w:fill="auto"/>
            <w:vAlign w:val="center"/>
          </w:tcPr>
          <w:p w14:paraId="08AC349E" w14:textId="77777777" w:rsidR="00CC5617" w:rsidRPr="003D14E4" w:rsidRDefault="00CC5617" w:rsidP="00561A3E">
            <w:pPr>
              <w:snapToGrid w:val="0"/>
              <w:spacing w:line="0" w:lineRule="atLeast"/>
              <w:jc w:val="both"/>
              <w:rPr>
                <w:rFonts w:ascii="Times New Roman" w:eastAsia="標楷體" w:hAnsi="Times New Roman" w:cs="Times New Roman"/>
              </w:rPr>
            </w:pPr>
            <w:r w:rsidRPr="003D14E4">
              <w:rPr>
                <w:rFonts w:ascii="Times New Roman" w:eastAsia="標楷體" w:hAnsi="Times New Roman" w:cs="Times New Roman"/>
              </w:rPr>
              <w:t>數學系、應用數學系、數學所、應用數學所、商用數學系所、統計系所、數學或數學教育相關系所等</w:t>
            </w:r>
          </w:p>
        </w:tc>
      </w:tr>
      <w:tr w:rsidR="003D14E4" w:rsidRPr="003D14E4" w14:paraId="7F6E8E1C" w14:textId="77777777" w:rsidTr="00EE501D">
        <w:tc>
          <w:tcPr>
            <w:tcW w:w="1984" w:type="dxa"/>
            <w:shd w:val="clear" w:color="auto" w:fill="auto"/>
            <w:vAlign w:val="center"/>
          </w:tcPr>
          <w:p w14:paraId="1B52362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0" w:type="dxa"/>
            <w:shd w:val="clear" w:color="auto" w:fill="auto"/>
            <w:vAlign w:val="center"/>
          </w:tcPr>
          <w:p w14:paraId="666880F8" w14:textId="77777777" w:rsidR="00EE501D"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3BF3E5FC" w14:textId="1DF1F59E"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827" w:type="dxa"/>
            <w:gridSpan w:val="3"/>
            <w:shd w:val="clear" w:color="auto" w:fill="auto"/>
            <w:vAlign w:val="center"/>
          </w:tcPr>
          <w:p w14:paraId="16CAC56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7C038D2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vAlign w:val="center"/>
          </w:tcPr>
          <w:p w14:paraId="2F4B0CB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6D34034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1C8A1A53" w14:textId="77777777" w:rsidTr="00EE501D">
        <w:trPr>
          <w:trHeight w:val="20"/>
        </w:trPr>
        <w:tc>
          <w:tcPr>
            <w:tcW w:w="1984" w:type="dxa"/>
            <w:vMerge w:val="restart"/>
            <w:vAlign w:val="center"/>
          </w:tcPr>
          <w:p w14:paraId="4F4EC7C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基礎課程</w:t>
            </w:r>
          </w:p>
        </w:tc>
        <w:tc>
          <w:tcPr>
            <w:tcW w:w="1130" w:type="dxa"/>
            <w:vMerge w:val="restart"/>
            <w:vAlign w:val="center"/>
          </w:tcPr>
          <w:p w14:paraId="1C52DDA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23</w:t>
            </w:r>
          </w:p>
        </w:tc>
        <w:tc>
          <w:tcPr>
            <w:tcW w:w="3827" w:type="dxa"/>
            <w:gridSpan w:val="3"/>
          </w:tcPr>
          <w:p w14:paraId="320E50F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數學史、數學哲學、數學文化、科學史</w:t>
            </w:r>
          </w:p>
        </w:tc>
        <w:tc>
          <w:tcPr>
            <w:tcW w:w="1843" w:type="dxa"/>
            <w:gridSpan w:val="2"/>
          </w:tcPr>
          <w:p w14:paraId="6A460DB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48BD6132" w14:textId="77777777" w:rsidTr="00EE501D">
        <w:trPr>
          <w:trHeight w:val="20"/>
        </w:trPr>
        <w:tc>
          <w:tcPr>
            <w:tcW w:w="1984" w:type="dxa"/>
            <w:vMerge/>
            <w:vAlign w:val="center"/>
          </w:tcPr>
          <w:p w14:paraId="7920B5F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76F2DB4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5DD3963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數學導論、基礎數學、數學通論、集合論、集合導論、科普數學探討、數學漫遊、數學欣賞、生活邏輯、認識數據、數學基礎、數理邏輯</w:t>
            </w:r>
          </w:p>
        </w:tc>
        <w:tc>
          <w:tcPr>
            <w:tcW w:w="1843" w:type="dxa"/>
            <w:gridSpan w:val="2"/>
          </w:tcPr>
          <w:p w14:paraId="1936072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FA723AB" w14:textId="77777777" w:rsidTr="00EE501D">
        <w:trPr>
          <w:trHeight w:val="20"/>
        </w:trPr>
        <w:tc>
          <w:tcPr>
            <w:tcW w:w="1984" w:type="dxa"/>
            <w:vMerge/>
            <w:vAlign w:val="center"/>
          </w:tcPr>
          <w:p w14:paraId="2446A8F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45CBB6A2"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332A4E94"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高等微積分（一）、高等微積分、分析導論</w:t>
            </w:r>
          </w:p>
        </w:tc>
        <w:tc>
          <w:tcPr>
            <w:tcW w:w="1843" w:type="dxa"/>
            <w:gridSpan w:val="2"/>
          </w:tcPr>
          <w:p w14:paraId="7915428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76DBFBFD" w14:textId="77777777" w:rsidTr="00EE501D">
        <w:trPr>
          <w:trHeight w:val="20"/>
        </w:trPr>
        <w:tc>
          <w:tcPr>
            <w:tcW w:w="1984" w:type="dxa"/>
            <w:vMerge/>
            <w:vAlign w:val="center"/>
          </w:tcPr>
          <w:p w14:paraId="0A10281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28DFEE4D"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31C5CCE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線性代數（一）、線性代數</w:t>
            </w:r>
          </w:p>
        </w:tc>
        <w:tc>
          <w:tcPr>
            <w:tcW w:w="1843" w:type="dxa"/>
            <w:gridSpan w:val="2"/>
          </w:tcPr>
          <w:p w14:paraId="0C53687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pacing w:val="-8"/>
                <w:szCs w:val="24"/>
              </w:rPr>
              <w:t>學分</w:t>
            </w:r>
          </w:p>
        </w:tc>
      </w:tr>
      <w:tr w:rsidR="003D14E4" w:rsidRPr="003D14E4" w14:paraId="352076BC" w14:textId="77777777" w:rsidTr="00EE501D">
        <w:trPr>
          <w:trHeight w:val="20"/>
        </w:trPr>
        <w:tc>
          <w:tcPr>
            <w:tcW w:w="1984" w:type="dxa"/>
            <w:vMerge/>
            <w:vAlign w:val="center"/>
          </w:tcPr>
          <w:p w14:paraId="705F19C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0B6D1E0C"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742666B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代數學（一）、代數學</w:t>
            </w:r>
          </w:p>
        </w:tc>
        <w:tc>
          <w:tcPr>
            <w:tcW w:w="1843" w:type="dxa"/>
            <w:gridSpan w:val="2"/>
          </w:tcPr>
          <w:p w14:paraId="004012D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pacing w:val="-8"/>
                <w:szCs w:val="24"/>
              </w:rPr>
              <w:t>學分</w:t>
            </w:r>
          </w:p>
        </w:tc>
      </w:tr>
      <w:tr w:rsidR="003D14E4" w:rsidRPr="003D14E4" w14:paraId="7A4859C7" w14:textId="77777777" w:rsidTr="00EE501D">
        <w:trPr>
          <w:trHeight w:val="20"/>
        </w:trPr>
        <w:tc>
          <w:tcPr>
            <w:tcW w:w="1984" w:type="dxa"/>
            <w:vMerge/>
            <w:vAlign w:val="center"/>
          </w:tcPr>
          <w:p w14:paraId="3977EAF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487D8701"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12B10E9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幾何學（一）、幾何學、高等幾何（一）、解析幾何、向量分析</w:t>
            </w:r>
          </w:p>
        </w:tc>
        <w:tc>
          <w:tcPr>
            <w:tcW w:w="1843" w:type="dxa"/>
            <w:gridSpan w:val="2"/>
          </w:tcPr>
          <w:p w14:paraId="2D88F5B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pacing w:val="-8"/>
                <w:szCs w:val="24"/>
              </w:rPr>
              <w:t>學分</w:t>
            </w:r>
          </w:p>
        </w:tc>
      </w:tr>
      <w:tr w:rsidR="003D14E4" w:rsidRPr="003D14E4" w14:paraId="27F8DA6A" w14:textId="77777777" w:rsidTr="00EE501D">
        <w:trPr>
          <w:trHeight w:val="20"/>
        </w:trPr>
        <w:tc>
          <w:tcPr>
            <w:tcW w:w="1984" w:type="dxa"/>
            <w:vMerge/>
            <w:vAlign w:val="center"/>
          </w:tcPr>
          <w:p w14:paraId="44A92CB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29263BD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3AD226C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機率論、機率論（一）、機率學、機率導論、機率與統計（一）、基礎機率</w:t>
            </w:r>
          </w:p>
        </w:tc>
        <w:tc>
          <w:tcPr>
            <w:tcW w:w="1843" w:type="dxa"/>
            <w:gridSpan w:val="2"/>
          </w:tcPr>
          <w:p w14:paraId="2B27912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pacing w:val="-8"/>
                <w:szCs w:val="24"/>
              </w:rPr>
              <w:t>學分</w:t>
            </w:r>
          </w:p>
        </w:tc>
      </w:tr>
      <w:tr w:rsidR="003D14E4" w:rsidRPr="003D14E4" w14:paraId="2358B4A3" w14:textId="77777777" w:rsidTr="00EE501D">
        <w:trPr>
          <w:trHeight w:val="20"/>
        </w:trPr>
        <w:tc>
          <w:tcPr>
            <w:tcW w:w="1984" w:type="dxa"/>
            <w:vMerge/>
            <w:vAlign w:val="center"/>
          </w:tcPr>
          <w:p w14:paraId="10DFEC6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797CE15D"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46DEA49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統計學、統計學（一）、統計方法、機率與統計（二）</w:t>
            </w:r>
          </w:p>
        </w:tc>
        <w:tc>
          <w:tcPr>
            <w:tcW w:w="1843" w:type="dxa"/>
            <w:gridSpan w:val="2"/>
          </w:tcPr>
          <w:p w14:paraId="665D462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pacing w:val="-8"/>
                <w:szCs w:val="24"/>
              </w:rPr>
              <w:t>學分</w:t>
            </w:r>
          </w:p>
        </w:tc>
      </w:tr>
      <w:tr w:rsidR="003D14E4" w:rsidRPr="003D14E4" w14:paraId="094F89EE" w14:textId="77777777" w:rsidTr="00EE501D">
        <w:trPr>
          <w:trHeight w:val="20"/>
        </w:trPr>
        <w:tc>
          <w:tcPr>
            <w:tcW w:w="1984" w:type="dxa"/>
            <w:vMerge/>
            <w:vAlign w:val="center"/>
          </w:tcPr>
          <w:p w14:paraId="1D1697B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06C76B21"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2B65791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計算機概論、計算機導論、電子計算機概論、數學軟體導論、數學軟體、程式設計</w:t>
            </w:r>
          </w:p>
        </w:tc>
        <w:tc>
          <w:tcPr>
            <w:tcW w:w="1843" w:type="dxa"/>
            <w:gridSpan w:val="2"/>
          </w:tcPr>
          <w:p w14:paraId="6EE2AE8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pacing w:val="-8"/>
                <w:szCs w:val="24"/>
              </w:rPr>
              <w:t>學分</w:t>
            </w:r>
          </w:p>
        </w:tc>
      </w:tr>
      <w:tr w:rsidR="003D14E4" w:rsidRPr="003D14E4" w14:paraId="7CF6EF39" w14:textId="77777777" w:rsidTr="00EE501D">
        <w:trPr>
          <w:trHeight w:val="20"/>
        </w:trPr>
        <w:tc>
          <w:tcPr>
            <w:tcW w:w="1984" w:type="dxa"/>
            <w:vMerge/>
            <w:vAlign w:val="center"/>
          </w:tcPr>
          <w:p w14:paraId="4B6B2B2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696454A2"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tcPr>
          <w:p w14:paraId="490FAB4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數值分析、數值分析（一）、計算數學導論、計算科學導論、科學計算</w:t>
            </w:r>
          </w:p>
        </w:tc>
        <w:tc>
          <w:tcPr>
            <w:tcW w:w="1843" w:type="dxa"/>
            <w:gridSpan w:val="2"/>
          </w:tcPr>
          <w:p w14:paraId="792AE09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pacing w:val="-8"/>
                <w:szCs w:val="24"/>
              </w:rPr>
              <w:t>學分</w:t>
            </w:r>
          </w:p>
        </w:tc>
      </w:tr>
      <w:tr w:rsidR="003D14E4" w:rsidRPr="003D14E4" w14:paraId="34DBE7BB" w14:textId="77777777" w:rsidTr="00EE501D">
        <w:trPr>
          <w:trHeight w:val="20"/>
        </w:trPr>
        <w:tc>
          <w:tcPr>
            <w:tcW w:w="1984" w:type="dxa"/>
            <w:vMerge w:val="restart"/>
            <w:vAlign w:val="center"/>
          </w:tcPr>
          <w:p w14:paraId="28444CF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進階課程</w:t>
            </w:r>
          </w:p>
        </w:tc>
        <w:tc>
          <w:tcPr>
            <w:tcW w:w="1130" w:type="dxa"/>
            <w:vMerge w:val="restart"/>
            <w:vAlign w:val="center"/>
          </w:tcPr>
          <w:p w14:paraId="5F49E29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3</w:t>
            </w:r>
          </w:p>
        </w:tc>
        <w:tc>
          <w:tcPr>
            <w:tcW w:w="3827" w:type="dxa"/>
            <w:gridSpan w:val="3"/>
            <w:vAlign w:val="center"/>
          </w:tcPr>
          <w:p w14:paraId="3087B26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高等微積分（二）</w:t>
            </w:r>
          </w:p>
        </w:tc>
        <w:tc>
          <w:tcPr>
            <w:tcW w:w="1843" w:type="dxa"/>
            <w:gridSpan w:val="2"/>
            <w:vMerge w:val="restart"/>
          </w:tcPr>
          <w:p w14:paraId="60D3B53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857E9CD" w14:textId="77777777" w:rsidTr="00EE501D">
        <w:trPr>
          <w:trHeight w:val="20"/>
        </w:trPr>
        <w:tc>
          <w:tcPr>
            <w:tcW w:w="1984" w:type="dxa"/>
            <w:vMerge/>
          </w:tcPr>
          <w:p w14:paraId="7355C83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tcPr>
          <w:p w14:paraId="3CEF240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3D44E00D" w14:textId="77777777" w:rsidR="00CC5617" w:rsidRPr="003D14E4" w:rsidRDefault="00CC5617" w:rsidP="00561A3E">
            <w:pPr>
              <w:spacing w:line="0" w:lineRule="atLeast"/>
              <w:jc w:val="both"/>
              <w:rPr>
                <w:rFonts w:ascii="Times New Roman" w:eastAsia="標楷體" w:hAnsi="Times New Roman" w:cs="Times New Roman"/>
                <w:szCs w:val="24"/>
              </w:rPr>
            </w:pPr>
            <w:proofErr w:type="gramStart"/>
            <w:r w:rsidRPr="003D14E4">
              <w:rPr>
                <w:rFonts w:ascii="Times New Roman" w:eastAsia="標楷體" w:hAnsi="Times New Roman" w:cs="Times New Roman"/>
                <w:szCs w:val="24"/>
              </w:rPr>
              <w:t>數論</w:t>
            </w:r>
            <w:proofErr w:type="gramEnd"/>
            <w:r w:rsidRPr="003D14E4">
              <w:rPr>
                <w:rFonts w:ascii="Times New Roman" w:eastAsia="標楷體" w:hAnsi="Times New Roman" w:cs="Times New Roman"/>
                <w:szCs w:val="24"/>
              </w:rPr>
              <w:t>、整數論、</w:t>
            </w:r>
            <w:proofErr w:type="gramStart"/>
            <w:r w:rsidRPr="003D14E4">
              <w:rPr>
                <w:rFonts w:ascii="Times New Roman" w:eastAsia="標楷體" w:hAnsi="Times New Roman" w:cs="Times New Roman"/>
                <w:szCs w:val="24"/>
              </w:rPr>
              <w:t>基礎數論</w:t>
            </w:r>
            <w:proofErr w:type="gramEnd"/>
          </w:p>
        </w:tc>
        <w:tc>
          <w:tcPr>
            <w:tcW w:w="1843" w:type="dxa"/>
            <w:gridSpan w:val="2"/>
            <w:vMerge/>
          </w:tcPr>
          <w:p w14:paraId="16543A9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D3E7EF0" w14:textId="77777777" w:rsidTr="00EE501D">
        <w:trPr>
          <w:trHeight w:val="20"/>
        </w:trPr>
        <w:tc>
          <w:tcPr>
            <w:tcW w:w="1984" w:type="dxa"/>
            <w:vMerge/>
          </w:tcPr>
          <w:p w14:paraId="1FB1337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tcPr>
          <w:p w14:paraId="6C113054"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6A77F24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組合數學、組合學、離散數學、</w:t>
            </w:r>
            <w:proofErr w:type="gramStart"/>
            <w:r w:rsidRPr="003D14E4">
              <w:rPr>
                <w:rFonts w:ascii="Times New Roman" w:eastAsia="標楷體" w:hAnsi="Times New Roman" w:cs="Times New Roman"/>
                <w:szCs w:val="24"/>
              </w:rPr>
              <w:t>圖論</w:t>
            </w:r>
            <w:proofErr w:type="gramEnd"/>
            <w:r w:rsidRPr="003D14E4">
              <w:rPr>
                <w:rFonts w:ascii="Times New Roman" w:eastAsia="標楷體" w:hAnsi="Times New Roman" w:cs="Times New Roman"/>
                <w:szCs w:val="24"/>
              </w:rPr>
              <w:t>、圖形學、</w:t>
            </w:r>
            <w:proofErr w:type="gramStart"/>
            <w:r w:rsidRPr="003D14E4">
              <w:rPr>
                <w:rFonts w:ascii="Times New Roman" w:eastAsia="標楷體" w:hAnsi="Times New Roman" w:cs="Times New Roman"/>
                <w:szCs w:val="24"/>
              </w:rPr>
              <w:t>基礎圖論</w:t>
            </w:r>
            <w:proofErr w:type="gramEnd"/>
          </w:p>
        </w:tc>
        <w:tc>
          <w:tcPr>
            <w:tcW w:w="1843" w:type="dxa"/>
            <w:gridSpan w:val="2"/>
            <w:vMerge/>
          </w:tcPr>
          <w:p w14:paraId="1695D5F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E4D9ACD" w14:textId="77777777" w:rsidTr="00EE501D">
        <w:trPr>
          <w:trHeight w:val="20"/>
        </w:trPr>
        <w:tc>
          <w:tcPr>
            <w:tcW w:w="1984" w:type="dxa"/>
            <w:vMerge/>
          </w:tcPr>
          <w:p w14:paraId="3198699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tcPr>
          <w:p w14:paraId="3F18C79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34ADA2A1" w14:textId="77777777" w:rsidR="00CC5617" w:rsidRPr="003D14E4" w:rsidRDefault="00CC5617" w:rsidP="00561A3E">
            <w:pPr>
              <w:spacing w:line="0" w:lineRule="atLeast"/>
              <w:jc w:val="both"/>
              <w:rPr>
                <w:rFonts w:ascii="Times New Roman" w:eastAsia="標楷體" w:hAnsi="Times New Roman" w:cs="Times New Roman"/>
                <w:szCs w:val="24"/>
              </w:rPr>
            </w:pPr>
            <w:proofErr w:type="gramStart"/>
            <w:r w:rsidRPr="003D14E4">
              <w:rPr>
                <w:rFonts w:ascii="Times New Roman" w:eastAsia="標楷體" w:hAnsi="Times New Roman" w:cs="Times New Roman"/>
                <w:szCs w:val="24"/>
              </w:rPr>
              <w:t>複</w:t>
            </w:r>
            <w:proofErr w:type="gramEnd"/>
            <w:r w:rsidRPr="003D14E4">
              <w:rPr>
                <w:rFonts w:ascii="Times New Roman" w:eastAsia="標楷體" w:hAnsi="Times New Roman" w:cs="Times New Roman"/>
                <w:szCs w:val="24"/>
              </w:rPr>
              <w:t>變數函數論、</w:t>
            </w:r>
            <w:proofErr w:type="gramStart"/>
            <w:r w:rsidRPr="003D14E4">
              <w:rPr>
                <w:rFonts w:ascii="Times New Roman" w:eastAsia="標楷體" w:hAnsi="Times New Roman" w:cs="Times New Roman"/>
                <w:szCs w:val="24"/>
              </w:rPr>
              <w:t>複</w:t>
            </w:r>
            <w:proofErr w:type="gramEnd"/>
            <w:r w:rsidRPr="003D14E4">
              <w:rPr>
                <w:rFonts w:ascii="Times New Roman" w:eastAsia="標楷體" w:hAnsi="Times New Roman" w:cs="Times New Roman"/>
                <w:szCs w:val="24"/>
              </w:rPr>
              <w:t>變數函數、</w:t>
            </w:r>
            <w:proofErr w:type="gramStart"/>
            <w:r w:rsidRPr="003D14E4">
              <w:rPr>
                <w:rFonts w:ascii="Times New Roman" w:eastAsia="標楷體" w:hAnsi="Times New Roman" w:cs="Times New Roman"/>
                <w:szCs w:val="24"/>
              </w:rPr>
              <w:t>複</w:t>
            </w:r>
            <w:proofErr w:type="gramEnd"/>
            <w:r w:rsidRPr="003D14E4">
              <w:rPr>
                <w:rFonts w:ascii="Times New Roman" w:eastAsia="標楷體" w:hAnsi="Times New Roman" w:cs="Times New Roman"/>
                <w:szCs w:val="24"/>
              </w:rPr>
              <w:t>變數函數論（一）</w:t>
            </w:r>
          </w:p>
        </w:tc>
        <w:tc>
          <w:tcPr>
            <w:tcW w:w="1843" w:type="dxa"/>
            <w:gridSpan w:val="2"/>
            <w:vMerge/>
          </w:tcPr>
          <w:p w14:paraId="0444CBD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E8B3311" w14:textId="77777777" w:rsidTr="00EE501D">
        <w:trPr>
          <w:trHeight w:val="227"/>
        </w:trPr>
        <w:tc>
          <w:tcPr>
            <w:tcW w:w="1984" w:type="dxa"/>
            <w:vMerge/>
          </w:tcPr>
          <w:p w14:paraId="6238892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tcPr>
          <w:p w14:paraId="2DF39A54"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7574629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代數學（二）、</w:t>
            </w:r>
            <w:proofErr w:type="gramStart"/>
            <w:r w:rsidRPr="003D14E4">
              <w:rPr>
                <w:rFonts w:ascii="Times New Roman" w:eastAsia="標楷體" w:hAnsi="Times New Roman" w:cs="Times New Roman"/>
                <w:szCs w:val="24"/>
              </w:rPr>
              <w:t>代數特論</w:t>
            </w:r>
            <w:proofErr w:type="gramEnd"/>
          </w:p>
        </w:tc>
        <w:tc>
          <w:tcPr>
            <w:tcW w:w="1843" w:type="dxa"/>
            <w:gridSpan w:val="2"/>
            <w:vMerge/>
          </w:tcPr>
          <w:p w14:paraId="0CF6AE5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F320770" w14:textId="77777777" w:rsidTr="00EE501D">
        <w:trPr>
          <w:trHeight w:val="227"/>
        </w:trPr>
        <w:tc>
          <w:tcPr>
            <w:tcW w:w="1984" w:type="dxa"/>
            <w:vMerge/>
          </w:tcPr>
          <w:p w14:paraId="6D330FDB"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tcPr>
          <w:p w14:paraId="5AF427FD"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63AEF03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線性代數（二）、高等線性代數、應用線性代數</w:t>
            </w:r>
          </w:p>
        </w:tc>
        <w:tc>
          <w:tcPr>
            <w:tcW w:w="1843" w:type="dxa"/>
            <w:gridSpan w:val="2"/>
            <w:vMerge/>
          </w:tcPr>
          <w:p w14:paraId="49438AD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E76EF82" w14:textId="77777777" w:rsidTr="00EE501D">
        <w:trPr>
          <w:trHeight w:val="227"/>
        </w:trPr>
        <w:tc>
          <w:tcPr>
            <w:tcW w:w="1984" w:type="dxa"/>
            <w:vMerge/>
          </w:tcPr>
          <w:p w14:paraId="7D54296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tcPr>
          <w:p w14:paraId="20C54CD4"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4C2136F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幾何學（二）、高等幾何（二）</w:t>
            </w:r>
          </w:p>
        </w:tc>
        <w:tc>
          <w:tcPr>
            <w:tcW w:w="1843" w:type="dxa"/>
            <w:gridSpan w:val="2"/>
            <w:vMerge/>
          </w:tcPr>
          <w:p w14:paraId="31463BF5"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B24765F" w14:textId="77777777" w:rsidTr="00EE501D">
        <w:trPr>
          <w:trHeight w:val="227"/>
        </w:trPr>
        <w:tc>
          <w:tcPr>
            <w:tcW w:w="1984" w:type="dxa"/>
            <w:vMerge/>
          </w:tcPr>
          <w:p w14:paraId="63CF2F5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tcPr>
          <w:p w14:paraId="1E57B94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266CAE9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微分幾何、</w:t>
            </w:r>
            <w:proofErr w:type="gramStart"/>
            <w:r w:rsidRPr="003D14E4">
              <w:rPr>
                <w:rFonts w:ascii="Times New Roman" w:eastAsia="標楷體" w:hAnsi="Times New Roman" w:cs="Times New Roman"/>
                <w:szCs w:val="24"/>
              </w:rPr>
              <w:t>流形導論</w:t>
            </w:r>
            <w:proofErr w:type="gramEnd"/>
          </w:p>
        </w:tc>
        <w:tc>
          <w:tcPr>
            <w:tcW w:w="1843" w:type="dxa"/>
            <w:gridSpan w:val="2"/>
            <w:vMerge/>
          </w:tcPr>
          <w:p w14:paraId="3273AF9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ED27718" w14:textId="77777777" w:rsidTr="00EE501D">
        <w:trPr>
          <w:trHeight w:val="227"/>
        </w:trPr>
        <w:tc>
          <w:tcPr>
            <w:tcW w:w="1984" w:type="dxa"/>
            <w:vMerge w:val="restart"/>
            <w:vAlign w:val="center"/>
          </w:tcPr>
          <w:p w14:paraId="60DDE2A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應用課程</w:t>
            </w:r>
          </w:p>
        </w:tc>
        <w:tc>
          <w:tcPr>
            <w:tcW w:w="1130" w:type="dxa"/>
            <w:vMerge w:val="restart"/>
            <w:vAlign w:val="center"/>
          </w:tcPr>
          <w:p w14:paraId="3B4D90E3"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3</w:t>
            </w:r>
          </w:p>
        </w:tc>
        <w:tc>
          <w:tcPr>
            <w:tcW w:w="3827" w:type="dxa"/>
            <w:gridSpan w:val="3"/>
            <w:vAlign w:val="center"/>
          </w:tcPr>
          <w:p w14:paraId="29BC3B5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數據科學、巨量分析、機器學習、人工智慧、資料探</w:t>
            </w:r>
            <w:proofErr w:type="gramStart"/>
            <w:r w:rsidRPr="003D14E4">
              <w:rPr>
                <w:rFonts w:ascii="Times New Roman" w:eastAsia="標楷體" w:hAnsi="Times New Roman" w:cs="Times New Roman"/>
                <w:szCs w:val="24"/>
              </w:rPr>
              <w:t>勘</w:t>
            </w:r>
            <w:proofErr w:type="gramEnd"/>
            <w:r w:rsidRPr="003D14E4">
              <w:rPr>
                <w:rFonts w:ascii="Times New Roman" w:eastAsia="標楷體" w:hAnsi="Times New Roman" w:cs="Times New Roman"/>
                <w:szCs w:val="24"/>
              </w:rPr>
              <w:t>、統計資料採礦</w:t>
            </w:r>
          </w:p>
        </w:tc>
        <w:tc>
          <w:tcPr>
            <w:tcW w:w="1843" w:type="dxa"/>
            <w:gridSpan w:val="2"/>
            <w:vMerge w:val="restart"/>
          </w:tcPr>
          <w:p w14:paraId="353D618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251946E" w14:textId="77777777" w:rsidTr="00EE501D">
        <w:trPr>
          <w:trHeight w:val="227"/>
        </w:trPr>
        <w:tc>
          <w:tcPr>
            <w:tcW w:w="1984" w:type="dxa"/>
            <w:vMerge/>
            <w:vAlign w:val="center"/>
          </w:tcPr>
          <w:p w14:paraId="3B2F9668"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2BA9E09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2F1994F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微分方程導論、微分方程、微分方程（一）、常微分方程導論、偏微分方程導論</w:t>
            </w:r>
          </w:p>
        </w:tc>
        <w:tc>
          <w:tcPr>
            <w:tcW w:w="1843" w:type="dxa"/>
            <w:gridSpan w:val="2"/>
            <w:vMerge/>
          </w:tcPr>
          <w:p w14:paraId="037388B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0FB291B" w14:textId="77777777" w:rsidTr="00EE501D">
        <w:trPr>
          <w:trHeight w:val="227"/>
        </w:trPr>
        <w:tc>
          <w:tcPr>
            <w:tcW w:w="1984" w:type="dxa"/>
            <w:vMerge/>
            <w:vAlign w:val="center"/>
          </w:tcPr>
          <w:p w14:paraId="0EB7E44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3FBE3B7C"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7FFCE8E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線性規劃、作業研究、優選理論、最佳化理論</w:t>
            </w:r>
          </w:p>
        </w:tc>
        <w:tc>
          <w:tcPr>
            <w:tcW w:w="1843" w:type="dxa"/>
            <w:gridSpan w:val="2"/>
            <w:vMerge/>
          </w:tcPr>
          <w:p w14:paraId="247FAC2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10DFCA2" w14:textId="77777777" w:rsidTr="00EE501D">
        <w:trPr>
          <w:trHeight w:val="227"/>
        </w:trPr>
        <w:tc>
          <w:tcPr>
            <w:tcW w:w="1984" w:type="dxa"/>
            <w:vMerge/>
            <w:vAlign w:val="center"/>
          </w:tcPr>
          <w:p w14:paraId="4E64D6B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0D8DDF2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16B6CF9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高等統計、統計學（二）、應用統計、數理統計、生物統計</w:t>
            </w:r>
          </w:p>
        </w:tc>
        <w:tc>
          <w:tcPr>
            <w:tcW w:w="1843" w:type="dxa"/>
            <w:gridSpan w:val="2"/>
            <w:vMerge/>
          </w:tcPr>
          <w:p w14:paraId="7E47517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2857047" w14:textId="77777777" w:rsidTr="00EE501D">
        <w:trPr>
          <w:trHeight w:val="227"/>
        </w:trPr>
        <w:tc>
          <w:tcPr>
            <w:tcW w:w="1984" w:type="dxa"/>
            <w:vMerge/>
            <w:vAlign w:val="center"/>
          </w:tcPr>
          <w:p w14:paraId="60A18C9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309C8B53"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0099C7A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程式語言、程式語言及其應用、演算法、資料結構、物件導向程式設計、</w:t>
            </w:r>
            <w:r w:rsidRPr="003D14E4">
              <w:rPr>
                <w:rFonts w:ascii="Times New Roman" w:eastAsia="標楷體" w:hAnsi="Times New Roman" w:cs="Times New Roman"/>
                <w:szCs w:val="24"/>
              </w:rPr>
              <w:t>python</w:t>
            </w:r>
            <w:r w:rsidRPr="003D14E4">
              <w:rPr>
                <w:rFonts w:ascii="Times New Roman" w:eastAsia="標楷體" w:hAnsi="Times New Roman" w:cs="Times New Roman"/>
                <w:szCs w:val="24"/>
              </w:rPr>
              <w:t>程式設計與應用開發</w:t>
            </w:r>
          </w:p>
        </w:tc>
        <w:tc>
          <w:tcPr>
            <w:tcW w:w="1843" w:type="dxa"/>
            <w:gridSpan w:val="2"/>
            <w:vMerge/>
          </w:tcPr>
          <w:p w14:paraId="268CCC4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4238CE55" w14:textId="77777777" w:rsidTr="00EE501D">
        <w:trPr>
          <w:trHeight w:val="227"/>
        </w:trPr>
        <w:tc>
          <w:tcPr>
            <w:tcW w:w="1984" w:type="dxa"/>
            <w:vMerge/>
            <w:vAlign w:val="center"/>
          </w:tcPr>
          <w:p w14:paraId="5431006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76E9AF92"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7E01710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數學建模、應用數學、數學模型</w:t>
            </w:r>
          </w:p>
        </w:tc>
        <w:tc>
          <w:tcPr>
            <w:tcW w:w="1843" w:type="dxa"/>
            <w:gridSpan w:val="2"/>
            <w:vMerge/>
          </w:tcPr>
          <w:p w14:paraId="1859A5C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CB20FB4" w14:textId="77777777" w:rsidTr="00EE501D">
        <w:trPr>
          <w:trHeight w:val="227"/>
        </w:trPr>
        <w:tc>
          <w:tcPr>
            <w:tcW w:w="1984" w:type="dxa"/>
            <w:vMerge/>
            <w:vAlign w:val="center"/>
          </w:tcPr>
          <w:p w14:paraId="185057F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0" w:type="dxa"/>
            <w:vMerge/>
            <w:vAlign w:val="center"/>
          </w:tcPr>
          <w:p w14:paraId="5D4B645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827" w:type="dxa"/>
            <w:gridSpan w:val="3"/>
            <w:vAlign w:val="center"/>
          </w:tcPr>
          <w:p w14:paraId="30552DA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拓樸學、拓樸學導論</w:t>
            </w:r>
          </w:p>
        </w:tc>
        <w:tc>
          <w:tcPr>
            <w:tcW w:w="1843" w:type="dxa"/>
            <w:gridSpan w:val="2"/>
            <w:vMerge/>
          </w:tcPr>
          <w:p w14:paraId="4EC4530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2F046AD5" w14:textId="77777777" w:rsidTr="00EE501D">
        <w:trPr>
          <w:trHeight w:val="227"/>
        </w:trPr>
        <w:tc>
          <w:tcPr>
            <w:tcW w:w="1984" w:type="dxa"/>
            <w:vAlign w:val="center"/>
          </w:tcPr>
          <w:p w14:paraId="36115644"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數學教學與評量</w:t>
            </w:r>
          </w:p>
        </w:tc>
        <w:tc>
          <w:tcPr>
            <w:tcW w:w="1130" w:type="dxa"/>
            <w:vAlign w:val="center"/>
          </w:tcPr>
          <w:p w14:paraId="52273B6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827" w:type="dxa"/>
            <w:gridSpan w:val="3"/>
            <w:vAlign w:val="center"/>
          </w:tcPr>
          <w:p w14:paraId="461FC4CD"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數學解題、數學教學解題、數學活動與思維、數學思想、數學思考、</w:t>
            </w:r>
            <w:proofErr w:type="gramStart"/>
            <w:r w:rsidRPr="003D14E4">
              <w:rPr>
                <w:rFonts w:ascii="Times New Roman" w:eastAsia="標楷體" w:hAnsi="Times New Roman" w:cs="Times New Roman"/>
                <w:szCs w:val="24"/>
              </w:rPr>
              <w:t>數玩創藝</w:t>
            </w:r>
            <w:proofErr w:type="gramEnd"/>
            <w:r w:rsidRPr="003D14E4">
              <w:rPr>
                <w:rFonts w:ascii="Times New Roman" w:eastAsia="標楷體" w:hAnsi="Times New Roman" w:cs="Times New Roman"/>
                <w:szCs w:val="24"/>
              </w:rPr>
              <w:t>、中學數學課程、中學數學課程（一）、中學數學課程（二）、數學素養</w:t>
            </w:r>
          </w:p>
        </w:tc>
        <w:tc>
          <w:tcPr>
            <w:tcW w:w="1843" w:type="dxa"/>
            <w:gridSpan w:val="2"/>
          </w:tcPr>
          <w:p w14:paraId="4BCDBE25"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092750F" w14:textId="77777777" w:rsidTr="00EE501D">
        <w:trPr>
          <w:trHeight w:val="438"/>
        </w:trPr>
        <w:tc>
          <w:tcPr>
            <w:tcW w:w="8784" w:type="dxa"/>
            <w:gridSpan w:val="7"/>
          </w:tcPr>
          <w:p w14:paraId="57833B9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6A536E88" w14:textId="77777777" w:rsidTr="00EE501D">
        <w:trPr>
          <w:trHeight w:val="438"/>
        </w:trPr>
        <w:tc>
          <w:tcPr>
            <w:tcW w:w="8784" w:type="dxa"/>
            <w:gridSpan w:val="7"/>
          </w:tcPr>
          <w:p w14:paraId="6DA1B2CA" w14:textId="77777777" w:rsidR="00CC5617" w:rsidRPr="003D14E4" w:rsidRDefault="00CC5617" w:rsidP="00CC5617">
            <w:pPr>
              <w:pStyle w:val="a9"/>
              <w:numPr>
                <w:ilvl w:val="0"/>
                <w:numId w:val="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6F54D043" w14:textId="77777777" w:rsidR="00CC5617" w:rsidRPr="003D14E4" w:rsidRDefault="00CC5617" w:rsidP="00CC5617">
            <w:pPr>
              <w:pStyle w:val="a9"/>
              <w:numPr>
                <w:ilvl w:val="0"/>
                <w:numId w:val="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本表要求最低應修畢總學分數</w:t>
            </w:r>
            <w:r w:rsidRPr="003D14E4">
              <w:rPr>
                <w:rFonts w:ascii="Times New Roman" w:eastAsia="標楷體" w:hAnsi="Times New Roman" w:cs="Times New Roman"/>
                <w:szCs w:val="24"/>
              </w:rPr>
              <w:t>35</w:t>
            </w:r>
            <w:r w:rsidRPr="003D14E4">
              <w:rPr>
                <w:rFonts w:ascii="Times New Roman" w:eastAsia="標楷體" w:hAnsi="Times New Roman" w:cs="Times New Roman"/>
                <w:szCs w:val="24"/>
              </w:rPr>
              <w:t>學分（含），主修專長課程之最低</w:t>
            </w:r>
            <w:proofErr w:type="gramStart"/>
            <w:r w:rsidRPr="003D14E4">
              <w:rPr>
                <w:rFonts w:ascii="Times New Roman" w:eastAsia="標楷體" w:hAnsi="Times New Roman" w:cs="Times New Roman"/>
                <w:szCs w:val="24"/>
              </w:rPr>
              <w:t>學分數請依照</w:t>
            </w:r>
            <w:proofErr w:type="gramEnd"/>
            <w:r w:rsidRPr="003D14E4">
              <w:rPr>
                <w:rFonts w:ascii="Times New Roman" w:eastAsia="標楷體" w:hAnsi="Times New Roman" w:cs="Times New Roman"/>
                <w:szCs w:val="24"/>
              </w:rPr>
              <w:t>各課程類別最低學分數規定進行規劃（含必修最低</w:t>
            </w:r>
            <w:r w:rsidRPr="003D14E4">
              <w:rPr>
                <w:rFonts w:ascii="Times New Roman" w:eastAsia="標楷體" w:hAnsi="Times New Roman" w:cs="Times New Roman"/>
                <w:szCs w:val="24"/>
              </w:rPr>
              <w:t>23</w:t>
            </w:r>
            <w:r w:rsidRPr="003D14E4">
              <w:rPr>
                <w:rFonts w:ascii="Times New Roman" w:eastAsia="標楷體" w:hAnsi="Times New Roman" w:cs="Times New Roman"/>
                <w:szCs w:val="24"/>
              </w:rPr>
              <w:t>學分）。</w:t>
            </w:r>
          </w:p>
          <w:p w14:paraId="23C6954D" w14:textId="77777777" w:rsidR="00CC5617" w:rsidRPr="003D14E4" w:rsidRDefault="00CC5617" w:rsidP="00CC5617">
            <w:pPr>
              <w:pStyle w:val="a9"/>
              <w:numPr>
                <w:ilvl w:val="0"/>
                <w:numId w:val="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科目名稱（一）（二）代表</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學年，（一）指第一學期，（二）指第二學期。</w:t>
            </w:r>
          </w:p>
          <w:p w14:paraId="145A614C" w14:textId="77777777" w:rsidR="00CC5617" w:rsidRPr="003D14E4" w:rsidRDefault="00CC5617" w:rsidP="00CC5617">
            <w:pPr>
              <w:pStyle w:val="a9"/>
              <w:numPr>
                <w:ilvl w:val="0"/>
                <w:numId w:val="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【數學教學與評量】係屬課程教學與評量，於教育專業課程已有相關學分規定，各校若為強化專長教學知能得另規範增列。</w:t>
            </w:r>
          </w:p>
        </w:tc>
      </w:tr>
    </w:tbl>
    <w:p w14:paraId="1DC45404"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0FD7D38E"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65DBA79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36B9C7EA"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「社會領域歷史專長」</w:t>
      </w:r>
    </w:p>
    <w:tbl>
      <w:tblPr>
        <w:tblStyle w:val="a7"/>
        <w:tblW w:w="8823" w:type="dxa"/>
        <w:tblLook w:val="04A0" w:firstRow="1" w:lastRow="0" w:firstColumn="1" w:lastColumn="0" w:noHBand="0" w:noVBand="1"/>
      </w:tblPr>
      <w:tblGrid>
        <w:gridCol w:w="988"/>
        <w:gridCol w:w="992"/>
        <w:gridCol w:w="1134"/>
        <w:gridCol w:w="1559"/>
        <w:gridCol w:w="1134"/>
        <w:gridCol w:w="1134"/>
        <w:gridCol w:w="567"/>
        <w:gridCol w:w="1315"/>
      </w:tblGrid>
      <w:tr w:rsidR="003D14E4" w:rsidRPr="003D14E4" w14:paraId="5B564F11" w14:textId="77777777" w:rsidTr="00513F32">
        <w:tc>
          <w:tcPr>
            <w:tcW w:w="1980" w:type="dxa"/>
            <w:gridSpan w:val="2"/>
          </w:tcPr>
          <w:p w14:paraId="1037375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43" w:type="dxa"/>
            <w:gridSpan w:val="6"/>
            <w:vAlign w:val="center"/>
          </w:tcPr>
          <w:p w14:paraId="315314EB"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社會領域歷史專長</w:t>
            </w:r>
          </w:p>
        </w:tc>
      </w:tr>
      <w:tr w:rsidR="003D14E4" w:rsidRPr="003D14E4" w14:paraId="467F6507" w14:textId="77777777" w:rsidTr="00513F32">
        <w:trPr>
          <w:trHeight w:val="297"/>
        </w:trPr>
        <w:tc>
          <w:tcPr>
            <w:tcW w:w="1980" w:type="dxa"/>
            <w:gridSpan w:val="2"/>
          </w:tcPr>
          <w:p w14:paraId="192414E5"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843" w:type="dxa"/>
            <w:gridSpan w:val="6"/>
            <w:vAlign w:val="center"/>
          </w:tcPr>
          <w:p w14:paraId="1842673E"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50</w:t>
            </w:r>
          </w:p>
        </w:tc>
      </w:tr>
      <w:tr w:rsidR="003D14E4" w:rsidRPr="003D14E4" w14:paraId="172B447B" w14:textId="77777777" w:rsidTr="00513F32">
        <w:trPr>
          <w:trHeight w:val="890"/>
        </w:trPr>
        <w:tc>
          <w:tcPr>
            <w:tcW w:w="1980" w:type="dxa"/>
            <w:gridSpan w:val="2"/>
          </w:tcPr>
          <w:p w14:paraId="20539D8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42CF11A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4" w:type="dxa"/>
            <w:tcBorders>
              <w:tl2br w:val="nil"/>
              <w:tr2bl w:val="nil"/>
            </w:tcBorders>
          </w:tcPr>
          <w:p w14:paraId="1CE5ADDB"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559" w:type="dxa"/>
          </w:tcPr>
          <w:p w14:paraId="13404FF7" w14:textId="35ED0456" w:rsidR="00CC5617" w:rsidRPr="003D14E4" w:rsidRDefault="00CC5617" w:rsidP="00513F32">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Pr>
          <w:p w14:paraId="25488110"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12</w:t>
            </w:r>
          </w:p>
        </w:tc>
        <w:tc>
          <w:tcPr>
            <w:tcW w:w="1701" w:type="dxa"/>
            <w:gridSpan w:val="2"/>
          </w:tcPr>
          <w:p w14:paraId="698BFD7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315" w:type="dxa"/>
          </w:tcPr>
          <w:p w14:paraId="3A883A24"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32</w:t>
            </w:r>
          </w:p>
        </w:tc>
      </w:tr>
      <w:tr w:rsidR="003D14E4" w:rsidRPr="003D14E4" w14:paraId="3372669B" w14:textId="77777777" w:rsidTr="00513F32">
        <w:trPr>
          <w:trHeight w:val="227"/>
        </w:trPr>
        <w:tc>
          <w:tcPr>
            <w:tcW w:w="1980" w:type="dxa"/>
            <w:gridSpan w:val="2"/>
            <w:shd w:val="clear" w:color="auto" w:fill="auto"/>
            <w:vAlign w:val="center"/>
          </w:tcPr>
          <w:p w14:paraId="71EEEE8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843" w:type="dxa"/>
            <w:gridSpan w:val="6"/>
            <w:shd w:val="clear" w:color="auto" w:fill="auto"/>
            <w:vAlign w:val="center"/>
          </w:tcPr>
          <w:p w14:paraId="7640EA88"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rPr>
              <w:t>歷史學系所、史地學系所、人文社會學系所、臺灣史研究所、歷史與文物管理研究所、史學系所、應用歷史學系所等</w:t>
            </w:r>
          </w:p>
        </w:tc>
      </w:tr>
      <w:tr w:rsidR="003D14E4" w:rsidRPr="003D14E4" w14:paraId="5E974248" w14:textId="77777777" w:rsidTr="00513F32">
        <w:tc>
          <w:tcPr>
            <w:tcW w:w="1980" w:type="dxa"/>
            <w:gridSpan w:val="2"/>
            <w:shd w:val="clear" w:color="auto" w:fill="auto"/>
            <w:vAlign w:val="center"/>
          </w:tcPr>
          <w:p w14:paraId="46D7243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4" w:type="dxa"/>
            <w:shd w:val="clear" w:color="auto" w:fill="auto"/>
            <w:vAlign w:val="center"/>
          </w:tcPr>
          <w:p w14:paraId="469659D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3827" w:type="dxa"/>
            <w:gridSpan w:val="3"/>
            <w:shd w:val="clear" w:color="auto" w:fill="auto"/>
            <w:vAlign w:val="center"/>
          </w:tcPr>
          <w:p w14:paraId="1101FFA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14B95C0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82" w:type="dxa"/>
            <w:gridSpan w:val="2"/>
            <w:vAlign w:val="center"/>
          </w:tcPr>
          <w:p w14:paraId="260C080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369DCB9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5EB6DC8E" w14:textId="77777777" w:rsidTr="00513F32">
        <w:trPr>
          <w:trHeight w:val="20"/>
        </w:trPr>
        <w:tc>
          <w:tcPr>
            <w:tcW w:w="988" w:type="dxa"/>
            <w:vMerge w:val="restart"/>
            <w:shd w:val="clear" w:color="auto" w:fill="auto"/>
            <w:vAlign w:val="center"/>
          </w:tcPr>
          <w:p w14:paraId="6BD69E5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992" w:type="dxa"/>
            <w:shd w:val="clear" w:color="auto" w:fill="auto"/>
          </w:tcPr>
          <w:p w14:paraId="238670A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領域課程理論基礎</w:t>
            </w:r>
          </w:p>
        </w:tc>
        <w:tc>
          <w:tcPr>
            <w:tcW w:w="1134" w:type="dxa"/>
            <w:shd w:val="clear" w:color="auto" w:fill="auto"/>
            <w:vAlign w:val="center"/>
          </w:tcPr>
          <w:p w14:paraId="779CEE9D"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827" w:type="dxa"/>
            <w:gridSpan w:val="3"/>
            <w:shd w:val="clear" w:color="auto" w:fill="auto"/>
            <w:vAlign w:val="center"/>
          </w:tcPr>
          <w:p w14:paraId="5A7AFA7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社會領域課程概論、社會領域課程理論</w:t>
            </w:r>
          </w:p>
        </w:tc>
        <w:tc>
          <w:tcPr>
            <w:tcW w:w="1882" w:type="dxa"/>
            <w:gridSpan w:val="2"/>
            <w:vAlign w:val="center"/>
          </w:tcPr>
          <w:p w14:paraId="3AE783C4" w14:textId="77777777" w:rsidR="00CC5617" w:rsidRPr="003D14E4" w:rsidRDefault="00CC5617" w:rsidP="00561A3E">
            <w:pPr>
              <w:pStyle w:val="a9"/>
              <w:spacing w:line="0" w:lineRule="atLeast"/>
              <w:ind w:leftChars="0" w:left="0"/>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8F6A31E" w14:textId="77777777" w:rsidTr="00513F32">
        <w:trPr>
          <w:trHeight w:val="20"/>
        </w:trPr>
        <w:tc>
          <w:tcPr>
            <w:tcW w:w="988" w:type="dxa"/>
            <w:vMerge/>
            <w:shd w:val="clear" w:color="auto" w:fill="auto"/>
            <w:vAlign w:val="center"/>
          </w:tcPr>
          <w:p w14:paraId="28381213"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992" w:type="dxa"/>
            <w:shd w:val="clear" w:color="auto" w:fill="auto"/>
            <w:vAlign w:val="center"/>
          </w:tcPr>
          <w:p w14:paraId="0A1A1841"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探究與實作</w:t>
            </w:r>
          </w:p>
        </w:tc>
        <w:tc>
          <w:tcPr>
            <w:tcW w:w="1134" w:type="dxa"/>
            <w:shd w:val="clear" w:color="auto" w:fill="auto"/>
            <w:vAlign w:val="center"/>
          </w:tcPr>
          <w:p w14:paraId="262135A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827" w:type="dxa"/>
            <w:gridSpan w:val="3"/>
            <w:shd w:val="clear" w:color="auto" w:fill="auto"/>
            <w:vAlign w:val="center"/>
          </w:tcPr>
          <w:p w14:paraId="6315134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社會領域探究與實作專題</w:t>
            </w:r>
          </w:p>
        </w:tc>
        <w:tc>
          <w:tcPr>
            <w:tcW w:w="1882" w:type="dxa"/>
            <w:gridSpan w:val="2"/>
            <w:vAlign w:val="center"/>
          </w:tcPr>
          <w:p w14:paraId="3A924891"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FAFCFC0" w14:textId="77777777" w:rsidTr="00513F32">
        <w:trPr>
          <w:trHeight w:val="20"/>
        </w:trPr>
        <w:tc>
          <w:tcPr>
            <w:tcW w:w="988" w:type="dxa"/>
            <w:vMerge w:val="restart"/>
            <w:shd w:val="clear" w:color="auto" w:fill="auto"/>
            <w:vAlign w:val="center"/>
          </w:tcPr>
          <w:p w14:paraId="48DC7177"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992" w:type="dxa"/>
            <w:shd w:val="clear" w:color="auto" w:fill="auto"/>
            <w:vAlign w:val="center"/>
          </w:tcPr>
          <w:p w14:paraId="4BF9CB9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地理專長課程</w:t>
            </w:r>
          </w:p>
        </w:tc>
        <w:tc>
          <w:tcPr>
            <w:tcW w:w="1134" w:type="dxa"/>
            <w:shd w:val="clear" w:color="auto" w:fill="auto"/>
            <w:vAlign w:val="center"/>
          </w:tcPr>
          <w:p w14:paraId="4903D571"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7" w:type="dxa"/>
            <w:gridSpan w:val="3"/>
            <w:shd w:val="clear" w:color="auto" w:fill="auto"/>
            <w:vAlign w:val="center"/>
          </w:tcPr>
          <w:p w14:paraId="33202060" w14:textId="77777777" w:rsidR="00CC5617" w:rsidRPr="003D14E4" w:rsidRDefault="00CC5617" w:rsidP="00561A3E">
            <w:pPr>
              <w:pStyle w:val="a9"/>
              <w:spacing w:line="0" w:lineRule="atLeast"/>
              <w:ind w:leftChars="-58" w:left="473" w:hangingChars="255" w:hanging="612"/>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1</w:t>
            </w:r>
            <w:r w:rsidRPr="003D14E4">
              <w:rPr>
                <w:rFonts w:ascii="Times New Roman" w:eastAsia="標楷體" w:hAnsi="Times New Roman" w:cs="Times New Roman"/>
                <w:szCs w:val="24"/>
              </w:rPr>
              <w:t>）自然地理類：自然地理概念、地形學、氣候學。</w:t>
            </w:r>
          </w:p>
          <w:p w14:paraId="7286D1EC" w14:textId="77777777" w:rsidR="00CC5617" w:rsidRPr="003D14E4" w:rsidRDefault="00CC5617" w:rsidP="00561A3E">
            <w:pPr>
              <w:pStyle w:val="a9"/>
              <w:spacing w:line="0" w:lineRule="atLeast"/>
              <w:ind w:leftChars="-58" w:left="473" w:hangingChars="255" w:hanging="612"/>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）人文地理類：人文地理概論、經濟地理、都市地理。</w:t>
            </w:r>
          </w:p>
          <w:p w14:paraId="39303CC7" w14:textId="77777777" w:rsidR="00CC5617" w:rsidRPr="003D14E4" w:rsidRDefault="00CC5617" w:rsidP="00561A3E">
            <w:pPr>
              <w:pStyle w:val="a9"/>
              <w:spacing w:line="0" w:lineRule="atLeast"/>
              <w:ind w:leftChars="-58" w:left="473" w:hangingChars="255" w:hanging="612"/>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）區域地理類：臺灣地理、世界地理。</w:t>
            </w:r>
          </w:p>
          <w:p w14:paraId="0A986375" w14:textId="77777777" w:rsidR="00CC5617" w:rsidRPr="003D14E4" w:rsidRDefault="00CC5617" w:rsidP="00561A3E">
            <w:pPr>
              <w:pStyle w:val="a9"/>
              <w:spacing w:line="0" w:lineRule="atLeast"/>
              <w:ind w:leftChars="-58" w:left="473" w:hangingChars="255" w:hanging="612"/>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）地理學方法類：地圖學、</w:t>
            </w:r>
            <w:proofErr w:type="gramStart"/>
            <w:r w:rsidRPr="003D14E4">
              <w:rPr>
                <w:rFonts w:ascii="Times New Roman" w:eastAsia="標楷體" w:hAnsi="Times New Roman" w:cs="Times New Roman"/>
                <w:szCs w:val="24"/>
              </w:rPr>
              <w:t>地理實察</w:t>
            </w:r>
            <w:proofErr w:type="gramEnd"/>
            <w:r w:rsidRPr="003D14E4">
              <w:rPr>
                <w:rFonts w:ascii="Times New Roman" w:eastAsia="標楷體" w:hAnsi="Times New Roman" w:cs="Times New Roman"/>
                <w:szCs w:val="24"/>
              </w:rPr>
              <w:t>、地理資訊系統、地理思想。</w:t>
            </w:r>
          </w:p>
        </w:tc>
        <w:tc>
          <w:tcPr>
            <w:tcW w:w="1882" w:type="dxa"/>
            <w:gridSpan w:val="2"/>
            <w:vAlign w:val="center"/>
          </w:tcPr>
          <w:p w14:paraId="132C25B8"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大類至少選</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類修習</w:t>
            </w:r>
          </w:p>
        </w:tc>
      </w:tr>
      <w:tr w:rsidR="003D14E4" w:rsidRPr="003D14E4" w14:paraId="5AF5419B" w14:textId="77777777" w:rsidTr="00513F32">
        <w:trPr>
          <w:trHeight w:val="20"/>
        </w:trPr>
        <w:tc>
          <w:tcPr>
            <w:tcW w:w="988" w:type="dxa"/>
            <w:vMerge/>
            <w:shd w:val="clear" w:color="auto" w:fill="auto"/>
            <w:vAlign w:val="center"/>
          </w:tcPr>
          <w:p w14:paraId="36C1AC4D"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992" w:type="dxa"/>
            <w:shd w:val="clear" w:color="auto" w:fill="auto"/>
            <w:vAlign w:val="center"/>
          </w:tcPr>
          <w:p w14:paraId="3EFBDE9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公民與社會專長課程</w:t>
            </w:r>
          </w:p>
        </w:tc>
        <w:tc>
          <w:tcPr>
            <w:tcW w:w="1134" w:type="dxa"/>
            <w:shd w:val="clear" w:color="auto" w:fill="auto"/>
            <w:vAlign w:val="center"/>
          </w:tcPr>
          <w:p w14:paraId="5F98024D"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7" w:type="dxa"/>
            <w:gridSpan w:val="3"/>
            <w:shd w:val="clear" w:color="auto" w:fill="auto"/>
            <w:vAlign w:val="center"/>
          </w:tcPr>
          <w:p w14:paraId="659D38E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公民教育、政治學、法學緒論、社會學、經濟學</w:t>
            </w:r>
          </w:p>
        </w:tc>
        <w:tc>
          <w:tcPr>
            <w:tcW w:w="1882" w:type="dxa"/>
            <w:gridSpan w:val="2"/>
            <w:vAlign w:val="center"/>
          </w:tcPr>
          <w:p w14:paraId="5B9E176B"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p>
        </w:tc>
      </w:tr>
      <w:tr w:rsidR="003D14E4" w:rsidRPr="003D14E4" w14:paraId="3E488756" w14:textId="77777777" w:rsidTr="00513F32">
        <w:trPr>
          <w:trHeight w:val="20"/>
        </w:trPr>
        <w:tc>
          <w:tcPr>
            <w:tcW w:w="988" w:type="dxa"/>
            <w:vMerge w:val="restart"/>
            <w:shd w:val="clear" w:color="auto" w:fill="auto"/>
            <w:vAlign w:val="center"/>
          </w:tcPr>
          <w:p w14:paraId="0DE2BA11"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歷史專長課程</w:t>
            </w:r>
          </w:p>
        </w:tc>
        <w:tc>
          <w:tcPr>
            <w:tcW w:w="992" w:type="dxa"/>
            <w:vMerge w:val="restart"/>
            <w:shd w:val="clear" w:color="auto" w:fill="auto"/>
            <w:vAlign w:val="center"/>
          </w:tcPr>
          <w:p w14:paraId="4E08E11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歷史學基礎知識</w:t>
            </w:r>
          </w:p>
        </w:tc>
        <w:tc>
          <w:tcPr>
            <w:tcW w:w="1134" w:type="dxa"/>
            <w:vMerge w:val="restart"/>
            <w:shd w:val="clear" w:color="auto" w:fill="auto"/>
            <w:vAlign w:val="center"/>
          </w:tcPr>
          <w:p w14:paraId="45AFEAB3"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827" w:type="dxa"/>
            <w:gridSpan w:val="3"/>
            <w:shd w:val="clear" w:color="auto" w:fill="auto"/>
            <w:vAlign w:val="center"/>
          </w:tcPr>
          <w:p w14:paraId="08CBA97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史學導論、史學方法、史學理論。</w:t>
            </w:r>
          </w:p>
        </w:tc>
        <w:tc>
          <w:tcPr>
            <w:tcW w:w="1882" w:type="dxa"/>
            <w:gridSpan w:val="2"/>
            <w:vAlign w:val="center"/>
          </w:tcPr>
          <w:p w14:paraId="083155A3" w14:textId="77777777" w:rsidR="00CC5617" w:rsidRPr="003D14E4" w:rsidRDefault="00CC5617" w:rsidP="00B5500B">
            <w:pPr>
              <w:pStyle w:val="a9"/>
              <w:numPr>
                <w:ilvl w:val="0"/>
                <w:numId w:val="82"/>
              </w:numPr>
              <w:spacing w:line="0" w:lineRule="atLeast"/>
              <w:ind w:leftChars="0" w:left="313" w:hanging="313"/>
              <w:jc w:val="both"/>
              <w:rPr>
                <w:rFonts w:ascii="Times New Roman" w:eastAsia="標楷體" w:hAnsi="Times New Roman" w:cs="Times New Roman"/>
                <w:spacing w:val="-2"/>
                <w:szCs w:val="24"/>
              </w:rPr>
            </w:pPr>
            <w:r w:rsidRPr="003D14E4">
              <w:rPr>
                <w:rFonts w:ascii="Times New Roman" w:eastAsia="標楷體" w:hAnsi="Times New Roman" w:cs="Times New Roman"/>
                <w:spacing w:val="-2"/>
                <w:szCs w:val="24"/>
              </w:rPr>
              <w:t>必修</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pacing w:val="-2"/>
                <w:szCs w:val="24"/>
              </w:rPr>
              <w:t>2</w:t>
            </w:r>
            <w:r w:rsidRPr="003D14E4">
              <w:rPr>
                <w:rFonts w:ascii="Times New Roman" w:eastAsia="標楷體" w:hAnsi="Times New Roman" w:cs="Times New Roman"/>
                <w:spacing w:val="-2"/>
                <w:szCs w:val="24"/>
              </w:rPr>
              <w:t>學分。</w:t>
            </w:r>
          </w:p>
          <w:p w14:paraId="67AEF70C" w14:textId="77777777" w:rsidR="00CC5617" w:rsidRPr="003D14E4" w:rsidRDefault="00CC5617" w:rsidP="00B5500B">
            <w:pPr>
              <w:pStyle w:val="a9"/>
              <w:numPr>
                <w:ilvl w:val="0"/>
                <w:numId w:val="82"/>
              </w:numPr>
              <w:spacing w:line="0" w:lineRule="atLeast"/>
              <w:ind w:leftChars="0" w:left="313" w:hanging="313"/>
              <w:jc w:val="both"/>
              <w:rPr>
                <w:rFonts w:ascii="Times New Roman" w:eastAsia="標楷體" w:hAnsi="Times New Roman" w:cs="Times New Roman"/>
                <w:spacing w:val="-2"/>
                <w:szCs w:val="24"/>
              </w:rPr>
            </w:pPr>
            <w:r w:rsidRPr="003D14E4">
              <w:rPr>
                <w:rFonts w:ascii="Times New Roman" w:eastAsia="標楷體" w:hAnsi="Times New Roman" w:cs="Times New Roman"/>
                <w:spacing w:val="-2"/>
                <w:szCs w:val="24"/>
              </w:rPr>
              <w:t>凡以了解歷史學特點的</w:t>
            </w:r>
            <w:proofErr w:type="gramStart"/>
            <w:r w:rsidRPr="003D14E4">
              <w:rPr>
                <w:rFonts w:ascii="Times New Roman" w:eastAsia="標楷體" w:hAnsi="Times New Roman" w:cs="Times New Roman"/>
                <w:spacing w:val="-2"/>
                <w:szCs w:val="24"/>
              </w:rPr>
              <w:t>課程均屬之</w:t>
            </w:r>
            <w:proofErr w:type="gramEnd"/>
            <w:r w:rsidRPr="003D14E4">
              <w:rPr>
                <w:rFonts w:ascii="Times New Roman" w:eastAsia="標楷體" w:hAnsi="Times New Roman" w:cs="Times New Roman"/>
                <w:spacing w:val="-2"/>
                <w:szCs w:val="24"/>
              </w:rPr>
              <w:t>。</w:t>
            </w:r>
          </w:p>
        </w:tc>
      </w:tr>
      <w:tr w:rsidR="003D14E4" w:rsidRPr="003D14E4" w14:paraId="607E0F24" w14:textId="77777777" w:rsidTr="00513F32">
        <w:trPr>
          <w:trHeight w:val="20"/>
        </w:trPr>
        <w:tc>
          <w:tcPr>
            <w:tcW w:w="988" w:type="dxa"/>
            <w:vMerge/>
            <w:shd w:val="clear" w:color="auto" w:fill="auto"/>
          </w:tcPr>
          <w:p w14:paraId="7F7CD15E"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992" w:type="dxa"/>
            <w:vMerge/>
            <w:shd w:val="clear" w:color="auto" w:fill="auto"/>
            <w:vAlign w:val="center"/>
          </w:tcPr>
          <w:p w14:paraId="72790F4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shd w:val="clear" w:color="auto" w:fill="auto"/>
            <w:vAlign w:val="center"/>
          </w:tcPr>
          <w:p w14:paraId="294B70F5"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4E3924F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臺灣通史、臺灣史、中國通史、中國史、世界通史、世界史。</w:t>
            </w:r>
          </w:p>
        </w:tc>
        <w:tc>
          <w:tcPr>
            <w:tcW w:w="1882" w:type="dxa"/>
            <w:gridSpan w:val="2"/>
            <w:vAlign w:val="center"/>
          </w:tcPr>
          <w:p w14:paraId="014C2041" w14:textId="77777777" w:rsidR="00CC5617" w:rsidRPr="003D14E4" w:rsidRDefault="00CC5617" w:rsidP="00561A3E">
            <w:pPr>
              <w:pStyle w:val="a9"/>
              <w:spacing w:line="0" w:lineRule="atLeast"/>
              <w:ind w:leftChars="0" w:left="0"/>
              <w:rPr>
                <w:rFonts w:ascii="Times New Roman" w:eastAsia="標楷體" w:hAnsi="Times New Roman" w:cs="Times New Roman"/>
                <w:spacing w:val="-2"/>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6</w:t>
            </w:r>
            <w:r w:rsidRPr="003D14E4">
              <w:rPr>
                <w:rFonts w:ascii="Times New Roman" w:eastAsia="標楷體" w:hAnsi="Times New Roman" w:cs="Times New Roman"/>
                <w:spacing w:val="-8"/>
                <w:szCs w:val="24"/>
              </w:rPr>
              <w:t>學分</w:t>
            </w:r>
          </w:p>
        </w:tc>
      </w:tr>
      <w:tr w:rsidR="003D14E4" w:rsidRPr="003D14E4" w14:paraId="0B9419FB" w14:textId="77777777" w:rsidTr="00513F32">
        <w:trPr>
          <w:trHeight w:val="20"/>
        </w:trPr>
        <w:tc>
          <w:tcPr>
            <w:tcW w:w="988" w:type="dxa"/>
            <w:vMerge/>
            <w:shd w:val="clear" w:color="auto" w:fill="auto"/>
            <w:vAlign w:val="center"/>
          </w:tcPr>
          <w:p w14:paraId="5F17B46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val="restart"/>
            <w:shd w:val="clear" w:color="auto" w:fill="auto"/>
            <w:vAlign w:val="center"/>
          </w:tcPr>
          <w:p w14:paraId="2B703D3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斷代史</w:t>
            </w:r>
            <w:r w:rsidRPr="003D14E4">
              <w:rPr>
                <w:rFonts w:ascii="Times New Roman" w:eastAsia="標楷體" w:hAnsi="Times New Roman" w:cs="Times New Roman"/>
                <w:szCs w:val="24"/>
              </w:rPr>
              <w:lastRenderedPageBreak/>
              <w:t>的學科知識</w:t>
            </w:r>
          </w:p>
        </w:tc>
        <w:tc>
          <w:tcPr>
            <w:tcW w:w="1134" w:type="dxa"/>
            <w:vMerge w:val="restart"/>
            <w:shd w:val="clear" w:color="auto" w:fill="auto"/>
            <w:vAlign w:val="center"/>
          </w:tcPr>
          <w:p w14:paraId="0BEA2FFE"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6</w:t>
            </w:r>
          </w:p>
        </w:tc>
        <w:tc>
          <w:tcPr>
            <w:tcW w:w="3827" w:type="dxa"/>
            <w:gridSpan w:val="3"/>
            <w:shd w:val="clear" w:color="auto" w:fill="auto"/>
            <w:vAlign w:val="center"/>
          </w:tcPr>
          <w:p w14:paraId="323FED2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早期臺灣史、清代臺灣史、日治時</w:t>
            </w:r>
            <w:r w:rsidRPr="003D14E4">
              <w:rPr>
                <w:rFonts w:ascii="Times New Roman" w:eastAsia="標楷體" w:hAnsi="Times New Roman" w:cs="Times New Roman"/>
                <w:szCs w:val="24"/>
              </w:rPr>
              <w:lastRenderedPageBreak/>
              <w:t>期臺灣史、臺灣近代史、當代臺灣史。</w:t>
            </w:r>
          </w:p>
        </w:tc>
        <w:tc>
          <w:tcPr>
            <w:tcW w:w="1882" w:type="dxa"/>
            <w:gridSpan w:val="2"/>
            <w:vAlign w:val="center"/>
          </w:tcPr>
          <w:p w14:paraId="5979CEC1" w14:textId="77777777" w:rsidR="00CC5617" w:rsidRPr="003D14E4" w:rsidRDefault="00CC5617" w:rsidP="00B5500B">
            <w:pPr>
              <w:pStyle w:val="a9"/>
              <w:numPr>
                <w:ilvl w:val="0"/>
                <w:numId w:val="83"/>
              </w:numPr>
              <w:spacing w:line="0" w:lineRule="atLeast"/>
              <w:ind w:leftChars="0" w:left="313" w:hanging="313"/>
              <w:jc w:val="both"/>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lastRenderedPageBreak/>
              <w:t>凡以特定時期</w:t>
            </w:r>
            <w:r w:rsidRPr="003D14E4">
              <w:rPr>
                <w:rFonts w:ascii="Times New Roman" w:eastAsia="標楷體" w:hAnsi="Times New Roman" w:cs="Times New Roman"/>
                <w:spacing w:val="-8"/>
                <w:szCs w:val="24"/>
              </w:rPr>
              <w:lastRenderedPageBreak/>
              <w:t>為範圍的臺灣史、中國史、世界史</w:t>
            </w:r>
            <w:proofErr w:type="gramStart"/>
            <w:r w:rsidRPr="003D14E4">
              <w:rPr>
                <w:rFonts w:ascii="Times New Roman" w:eastAsia="標楷體" w:hAnsi="Times New Roman" w:cs="Times New Roman"/>
                <w:spacing w:val="-8"/>
                <w:szCs w:val="24"/>
              </w:rPr>
              <w:t>課程均屬之</w:t>
            </w:r>
            <w:proofErr w:type="gramEnd"/>
            <w:r w:rsidRPr="003D14E4">
              <w:rPr>
                <w:rFonts w:ascii="Times New Roman" w:eastAsia="標楷體" w:hAnsi="Times New Roman" w:cs="Times New Roman"/>
                <w:spacing w:val="-8"/>
                <w:szCs w:val="24"/>
              </w:rPr>
              <w:t>。</w:t>
            </w:r>
          </w:p>
          <w:p w14:paraId="30FD96EF" w14:textId="77777777" w:rsidR="00CC5617" w:rsidRPr="003D14E4" w:rsidRDefault="00CC5617" w:rsidP="00B5500B">
            <w:pPr>
              <w:pStyle w:val="a9"/>
              <w:numPr>
                <w:ilvl w:val="0"/>
                <w:numId w:val="83"/>
              </w:numPr>
              <w:spacing w:line="0" w:lineRule="atLeast"/>
              <w:ind w:leftChars="0" w:left="313" w:hanging="313"/>
              <w:jc w:val="both"/>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分段開設的「通史」類課程學分亦可</w:t>
            </w:r>
            <w:proofErr w:type="gramStart"/>
            <w:r w:rsidRPr="003D14E4">
              <w:rPr>
                <w:rFonts w:ascii="Times New Roman" w:eastAsia="標楷體" w:hAnsi="Times New Roman" w:cs="Times New Roman"/>
                <w:spacing w:val="-8"/>
                <w:szCs w:val="24"/>
              </w:rPr>
              <w:t>採</w:t>
            </w:r>
            <w:proofErr w:type="gramEnd"/>
            <w:r w:rsidRPr="003D14E4">
              <w:rPr>
                <w:rFonts w:ascii="Times New Roman" w:eastAsia="標楷體" w:hAnsi="Times New Roman" w:cs="Times New Roman"/>
                <w:spacing w:val="-8"/>
                <w:szCs w:val="24"/>
              </w:rPr>
              <w:t>認。</w:t>
            </w:r>
          </w:p>
        </w:tc>
      </w:tr>
      <w:tr w:rsidR="003D14E4" w:rsidRPr="003D14E4" w14:paraId="0AC402BA" w14:textId="77777777" w:rsidTr="00513F32">
        <w:trPr>
          <w:trHeight w:val="20"/>
        </w:trPr>
        <w:tc>
          <w:tcPr>
            <w:tcW w:w="988" w:type="dxa"/>
            <w:vMerge/>
            <w:shd w:val="clear" w:color="auto" w:fill="auto"/>
            <w:vAlign w:val="center"/>
          </w:tcPr>
          <w:p w14:paraId="4BB56CC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shd w:val="clear" w:color="auto" w:fill="auto"/>
            <w:vAlign w:val="center"/>
          </w:tcPr>
          <w:p w14:paraId="0A1AE9C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shd w:val="clear" w:color="auto" w:fill="auto"/>
            <w:vAlign w:val="center"/>
          </w:tcPr>
          <w:p w14:paraId="45876F2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77C1032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中國上古史、中國中古史</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hint="eastAsia"/>
                <w:szCs w:val="24"/>
              </w:rPr>
              <w:t>如：</w:t>
            </w:r>
            <w:proofErr w:type="gramStart"/>
            <w:r w:rsidRPr="003D14E4">
              <w:rPr>
                <w:rFonts w:ascii="Times New Roman" w:eastAsia="標楷體" w:hAnsi="Times New Roman" w:cs="Times New Roman"/>
                <w:szCs w:val="24"/>
              </w:rPr>
              <w:t>秦漢史</w:t>
            </w:r>
            <w:proofErr w:type="gramEnd"/>
            <w:r w:rsidRPr="003D14E4">
              <w:rPr>
                <w:rFonts w:ascii="Times New Roman" w:eastAsia="標楷體" w:hAnsi="Times New Roman" w:cs="Times New Roman"/>
                <w:szCs w:val="24"/>
              </w:rPr>
              <w:t>、魏晉南北朝史、隋唐五代史</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szCs w:val="24"/>
              </w:rPr>
              <w:t>、中國近世史</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hint="eastAsia"/>
                <w:szCs w:val="24"/>
              </w:rPr>
              <w:t>如：</w:t>
            </w:r>
            <w:r w:rsidRPr="003D14E4">
              <w:rPr>
                <w:rFonts w:ascii="Times New Roman" w:eastAsia="標楷體" w:hAnsi="Times New Roman" w:cs="Times New Roman"/>
                <w:szCs w:val="24"/>
              </w:rPr>
              <w:t>宋史、遼金元史、明史、清史</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szCs w:val="24"/>
              </w:rPr>
              <w:t>、中國近代史、中國現代史。</w:t>
            </w:r>
          </w:p>
        </w:tc>
        <w:tc>
          <w:tcPr>
            <w:tcW w:w="1882" w:type="dxa"/>
            <w:gridSpan w:val="2"/>
            <w:vAlign w:val="center"/>
          </w:tcPr>
          <w:p w14:paraId="42A338BA"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02CACD2D" w14:textId="77777777" w:rsidTr="00513F32">
        <w:trPr>
          <w:trHeight w:val="20"/>
        </w:trPr>
        <w:tc>
          <w:tcPr>
            <w:tcW w:w="988" w:type="dxa"/>
            <w:vMerge/>
            <w:shd w:val="clear" w:color="auto" w:fill="auto"/>
            <w:vAlign w:val="center"/>
          </w:tcPr>
          <w:p w14:paraId="1CA9542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shd w:val="clear" w:color="auto" w:fill="auto"/>
            <w:vAlign w:val="center"/>
          </w:tcPr>
          <w:p w14:paraId="270EAAB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shd w:val="clear" w:color="auto" w:fill="auto"/>
            <w:vAlign w:val="center"/>
          </w:tcPr>
          <w:p w14:paraId="78B932E8"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73E2E01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世界古代史</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hint="eastAsia"/>
                <w:szCs w:val="24"/>
              </w:rPr>
              <w:t>如：</w:t>
            </w:r>
            <w:r w:rsidRPr="003D14E4">
              <w:rPr>
                <w:rFonts w:ascii="Times New Roman" w:eastAsia="標楷體" w:hAnsi="Times New Roman" w:cs="Times New Roman"/>
                <w:szCs w:val="24"/>
              </w:rPr>
              <w:t>西洋上古史、希臘羅馬史、西洋中古史</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szCs w:val="24"/>
              </w:rPr>
              <w:t>、世界近古史</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hint="eastAsia"/>
                <w:szCs w:val="24"/>
              </w:rPr>
              <w:t>如：</w:t>
            </w:r>
            <w:r w:rsidRPr="003D14E4">
              <w:rPr>
                <w:rFonts w:ascii="Times New Roman" w:eastAsia="標楷體" w:hAnsi="Times New Roman" w:cs="Times New Roman"/>
                <w:szCs w:val="24"/>
              </w:rPr>
              <w:t>文藝復興史、啟蒙運動史</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szCs w:val="24"/>
              </w:rPr>
              <w:t>、世界近代史、世界現代史。</w:t>
            </w:r>
          </w:p>
        </w:tc>
        <w:tc>
          <w:tcPr>
            <w:tcW w:w="1882" w:type="dxa"/>
            <w:gridSpan w:val="2"/>
            <w:vAlign w:val="center"/>
          </w:tcPr>
          <w:p w14:paraId="61BBF59F"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2B13A28E" w14:textId="77777777" w:rsidTr="00513F32">
        <w:trPr>
          <w:trHeight w:val="20"/>
        </w:trPr>
        <w:tc>
          <w:tcPr>
            <w:tcW w:w="988" w:type="dxa"/>
            <w:vMerge/>
            <w:shd w:val="clear" w:color="auto" w:fill="auto"/>
            <w:vAlign w:val="center"/>
          </w:tcPr>
          <w:p w14:paraId="392DE6DA"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val="restart"/>
            <w:shd w:val="clear" w:color="auto" w:fill="auto"/>
            <w:vAlign w:val="center"/>
          </w:tcPr>
          <w:p w14:paraId="30FE192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roofErr w:type="gramStart"/>
            <w:r w:rsidRPr="003D14E4">
              <w:rPr>
                <w:rFonts w:ascii="Times New Roman" w:eastAsia="標楷體" w:hAnsi="Times New Roman" w:cs="Times New Roman"/>
                <w:szCs w:val="24"/>
              </w:rPr>
              <w:t>專史的</w:t>
            </w:r>
            <w:proofErr w:type="gramEnd"/>
            <w:r w:rsidRPr="003D14E4">
              <w:rPr>
                <w:rFonts w:ascii="Times New Roman" w:eastAsia="標楷體" w:hAnsi="Times New Roman" w:cs="Times New Roman"/>
                <w:szCs w:val="24"/>
              </w:rPr>
              <w:t>學科知識</w:t>
            </w:r>
          </w:p>
        </w:tc>
        <w:tc>
          <w:tcPr>
            <w:tcW w:w="1134" w:type="dxa"/>
            <w:vMerge w:val="restart"/>
            <w:shd w:val="clear" w:color="auto" w:fill="auto"/>
            <w:vAlign w:val="center"/>
          </w:tcPr>
          <w:p w14:paraId="1F18DE58"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827" w:type="dxa"/>
            <w:gridSpan w:val="3"/>
            <w:shd w:val="clear" w:color="auto" w:fill="auto"/>
            <w:vAlign w:val="center"/>
          </w:tcPr>
          <w:p w14:paraId="1816874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臺灣社會史、臺灣經濟史、臺灣文化史、臺灣原住民史、臺灣族群關係史、臺灣科技史、臺灣藝術史、臺灣涉外關係史。</w:t>
            </w:r>
          </w:p>
        </w:tc>
        <w:tc>
          <w:tcPr>
            <w:tcW w:w="1882" w:type="dxa"/>
            <w:gridSpan w:val="2"/>
          </w:tcPr>
          <w:p w14:paraId="33504FD6"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r w:rsidRPr="003D14E4">
              <w:rPr>
                <w:rFonts w:ascii="Times New Roman" w:eastAsia="標楷體" w:hAnsi="Times New Roman" w:cs="Times New Roman"/>
                <w:spacing w:val="-2"/>
                <w:szCs w:val="24"/>
              </w:rPr>
              <w:t>凡以專門主題為範圍的歷史</w:t>
            </w:r>
            <w:proofErr w:type="gramStart"/>
            <w:r w:rsidRPr="003D14E4">
              <w:rPr>
                <w:rFonts w:ascii="Times New Roman" w:eastAsia="標楷體" w:hAnsi="Times New Roman" w:cs="Times New Roman"/>
                <w:spacing w:val="-2"/>
                <w:szCs w:val="24"/>
              </w:rPr>
              <w:t>課程均屬之</w:t>
            </w:r>
            <w:proofErr w:type="gramEnd"/>
            <w:r w:rsidRPr="003D14E4">
              <w:rPr>
                <w:rFonts w:ascii="Times New Roman" w:eastAsia="標楷體" w:hAnsi="Times New Roman" w:cs="Times New Roman"/>
                <w:spacing w:val="-2"/>
                <w:szCs w:val="24"/>
              </w:rPr>
              <w:t>。</w:t>
            </w:r>
            <w:r w:rsidRPr="003D14E4">
              <w:rPr>
                <w:rFonts w:ascii="Times New Roman" w:eastAsia="標楷體" w:hAnsi="Times New Roman" w:cs="Times New Roman"/>
                <w:szCs w:val="24"/>
              </w:rPr>
              <w:t xml:space="preserve"> </w:t>
            </w:r>
          </w:p>
        </w:tc>
      </w:tr>
      <w:tr w:rsidR="003D14E4" w:rsidRPr="003D14E4" w14:paraId="6C4B5CFB" w14:textId="77777777" w:rsidTr="00513F32">
        <w:trPr>
          <w:trHeight w:val="20"/>
        </w:trPr>
        <w:tc>
          <w:tcPr>
            <w:tcW w:w="988" w:type="dxa"/>
            <w:vMerge/>
            <w:shd w:val="clear" w:color="auto" w:fill="auto"/>
            <w:vAlign w:val="center"/>
          </w:tcPr>
          <w:p w14:paraId="2B4FE4F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shd w:val="clear" w:color="auto" w:fill="auto"/>
            <w:vAlign w:val="center"/>
          </w:tcPr>
          <w:p w14:paraId="330EFD1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shd w:val="clear" w:color="auto" w:fill="auto"/>
            <w:vAlign w:val="center"/>
          </w:tcPr>
          <w:p w14:paraId="610F574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24934FE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中國社會史、中國經濟史、中國制度史、中國文化史、中國民族史、中國科技史、中國宗教史、中國婦女史、中國藝術史、中國共產黨史。</w:t>
            </w:r>
          </w:p>
        </w:tc>
        <w:tc>
          <w:tcPr>
            <w:tcW w:w="1882" w:type="dxa"/>
            <w:gridSpan w:val="2"/>
          </w:tcPr>
          <w:p w14:paraId="426D0AFD"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24C0FD4C" w14:textId="77777777" w:rsidTr="00513F32">
        <w:trPr>
          <w:trHeight w:val="20"/>
        </w:trPr>
        <w:tc>
          <w:tcPr>
            <w:tcW w:w="988" w:type="dxa"/>
            <w:vMerge/>
            <w:shd w:val="clear" w:color="auto" w:fill="auto"/>
            <w:vAlign w:val="center"/>
          </w:tcPr>
          <w:p w14:paraId="223AF78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shd w:val="clear" w:color="auto" w:fill="auto"/>
            <w:vAlign w:val="center"/>
          </w:tcPr>
          <w:p w14:paraId="4B37CB7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shd w:val="clear" w:color="auto" w:fill="auto"/>
            <w:vAlign w:val="center"/>
          </w:tcPr>
          <w:p w14:paraId="3686707F"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5E969C2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世界社會經濟史、世界文化史、近代西洋思想史、世界宗教史、生態與環境史、世界婦女史、西洋藝術史、冷戰史。</w:t>
            </w:r>
          </w:p>
        </w:tc>
        <w:tc>
          <w:tcPr>
            <w:tcW w:w="1882" w:type="dxa"/>
            <w:gridSpan w:val="2"/>
          </w:tcPr>
          <w:p w14:paraId="52F1E3E7"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3C52AC7A" w14:textId="77777777" w:rsidTr="00513F32">
        <w:trPr>
          <w:trHeight w:val="20"/>
        </w:trPr>
        <w:tc>
          <w:tcPr>
            <w:tcW w:w="988" w:type="dxa"/>
            <w:vMerge/>
            <w:shd w:val="clear" w:color="auto" w:fill="auto"/>
            <w:vAlign w:val="center"/>
          </w:tcPr>
          <w:p w14:paraId="1AC2011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val="restart"/>
            <w:shd w:val="clear" w:color="auto" w:fill="auto"/>
            <w:vAlign w:val="center"/>
          </w:tcPr>
          <w:p w14:paraId="1FAF7BF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區域史的學科知識</w:t>
            </w:r>
          </w:p>
        </w:tc>
        <w:tc>
          <w:tcPr>
            <w:tcW w:w="1134" w:type="dxa"/>
            <w:vMerge w:val="restart"/>
            <w:shd w:val="clear" w:color="auto" w:fill="auto"/>
            <w:vAlign w:val="center"/>
          </w:tcPr>
          <w:p w14:paraId="2A343CBA"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827" w:type="dxa"/>
            <w:gridSpan w:val="3"/>
            <w:shd w:val="clear" w:color="auto" w:fill="auto"/>
            <w:vAlign w:val="center"/>
          </w:tcPr>
          <w:p w14:paraId="310A7EAB"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日本史、韓國史、英國史、美國史。</w:t>
            </w:r>
          </w:p>
        </w:tc>
        <w:tc>
          <w:tcPr>
            <w:tcW w:w="1882" w:type="dxa"/>
            <w:gridSpan w:val="2"/>
          </w:tcPr>
          <w:p w14:paraId="7AAA2A74" w14:textId="77777777" w:rsidR="00CC5617" w:rsidRPr="003D14E4" w:rsidRDefault="00CC5617" w:rsidP="00561A3E">
            <w:pPr>
              <w:pStyle w:val="a9"/>
              <w:spacing w:line="0" w:lineRule="atLeast"/>
              <w:ind w:leftChars="0" w:left="0"/>
              <w:rPr>
                <w:rFonts w:ascii="Times New Roman" w:eastAsia="標楷體" w:hAnsi="Times New Roman" w:cs="Times New Roman"/>
                <w:spacing w:val="-2"/>
                <w:szCs w:val="24"/>
              </w:rPr>
            </w:pPr>
            <w:r w:rsidRPr="003D14E4">
              <w:rPr>
                <w:rFonts w:ascii="Times New Roman" w:eastAsia="標楷體" w:hAnsi="Times New Roman" w:cs="Times New Roman"/>
                <w:spacing w:val="-2"/>
                <w:szCs w:val="24"/>
              </w:rPr>
              <w:t>1.</w:t>
            </w:r>
            <w:r w:rsidRPr="003D14E4">
              <w:rPr>
                <w:rFonts w:ascii="Times New Roman" w:eastAsia="標楷體" w:hAnsi="Times New Roman" w:cs="Times New Roman"/>
                <w:spacing w:val="-2"/>
                <w:szCs w:val="24"/>
              </w:rPr>
              <w:t>凡以特定國家或地區為範圍的歷史</w:t>
            </w:r>
            <w:proofErr w:type="gramStart"/>
            <w:r w:rsidRPr="003D14E4">
              <w:rPr>
                <w:rFonts w:ascii="Times New Roman" w:eastAsia="標楷體" w:hAnsi="Times New Roman" w:cs="Times New Roman"/>
                <w:spacing w:val="-2"/>
                <w:szCs w:val="24"/>
              </w:rPr>
              <w:t>課程均屬之</w:t>
            </w:r>
            <w:proofErr w:type="gramEnd"/>
            <w:r w:rsidRPr="003D14E4">
              <w:rPr>
                <w:rFonts w:ascii="Times New Roman" w:eastAsia="標楷體" w:hAnsi="Times New Roman" w:cs="Times New Roman"/>
                <w:spacing w:val="-2"/>
                <w:szCs w:val="24"/>
              </w:rPr>
              <w:t>。</w:t>
            </w:r>
          </w:p>
          <w:p w14:paraId="6D2B9727"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r w:rsidRPr="003D14E4">
              <w:rPr>
                <w:rFonts w:ascii="Times New Roman" w:eastAsia="標楷體" w:hAnsi="Times New Roman" w:cs="Times New Roman"/>
                <w:spacing w:val="-2"/>
                <w:szCs w:val="24"/>
              </w:rPr>
              <w:t>2.</w:t>
            </w:r>
            <w:r w:rsidRPr="003D14E4">
              <w:rPr>
                <w:rFonts w:ascii="Times New Roman" w:eastAsia="標楷體" w:hAnsi="Times New Roman" w:cs="Times New Roman"/>
                <w:spacing w:val="-2"/>
                <w:szCs w:val="24"/>
              </w:rPr>
              <w:t>以世界通史為基礎，而以特定國家或地區</w:t>
            </w:r>
            <w:proofErr w:type="gramStart"/>
            <w:r w:rsidRPr="003D14E4">
              <w:rPr>
                <w:rFonts w:ascii="Times New Roman" w:eastAsia="標楷體" w:hAnsi="Times New Roman" w:cs="Times New Roman"/>
                <w:spacing w:val="-2"/>
                <w:szCs w:val="24"/>
              </w:rPr>
              <w:t>的專史課程</w:t>
            </w:r>
            <w:proofErr w:type="gramEnd"/>
            <w:r w:rsidRPr="003D14E4">
              <w:rPr>
                <w:rFonts w:ascii="Times New Roman" w:eastAsia="標楷體" w:hAnsi="Times New Roman" w:cs="Times New Roman"/>
                <w:spacing w:val="-2"/>
                <w:szCs w:val="24"/>
              </w:rPr>
              <w:t>亦可</w:t>
            </w:r>
            <w:proofErr w:type="gramStart"/>
            <w:r w:rsidRPr="003D14E4">
              <w:rPr>
                <w:rFonts w:ascii="Times New Roman" w:eastAsia="標楷體" w:hAnsi="Times New Roman" w:cs="Times New Roman"/>
                <w:spacing w:val="-2"/>
                <w:szCs w:val="24"/>
              </w:rPr>
              <w:t>採</w:t>
            </w:r>
            <w:proofErr w:type="gramEnd"/>
            <w:r w:rsidRPr="003D14E4">
              <w:rPr>
                <w:rFonts w:ascii="Times New Roman" w:eastAsia="標楷體" w:hAnsi="Times New Roman" w:cs="Times New Roman"/>
                <w:spacing w:val="-2"/>
                <w:szCs w:val="24"/>
              </w:rPr>
              <w:t>認。</w:t>
            </w:r>
          </w:p>
        </w:tc>
      </w:tr>
      <w:tr w:rsidR="003D14E4" w:rsidRPr="003D14E4" w14:paraId="32EFF138" w14:textId="77777777" w:rsidTr="00513F32">
        <w:trPr>
          <w:trHeight w:val="20"/>
        </w:trPr>
        <w:tc>
          <w:tcPr>
            <w:tcW w:w="988" w:type="dxa"/>
            <w:vMerge/>
            <w:shd w:val="clear" w:color="auto" w:fill="auto"/>
            <w:vAlign w:val="center"/>
          </w:tcPr>
          <w:p w14:paraId="4AAFA12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shd w:val="clear" w:color="auto" w:fill="auto"/>
            <w:vAlign w:val="center"/>
          </w:tcPr>
          <w:p w14:paraId="4EC6576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shd w:val="clear" w:color="auto" w:fill="auto"/>
            <w:vAlign w:val="center"/>
          </w:tcPr>
          <w:p w14:paraId="2A138BB2"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4AE2E283"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戰後兩岸關係史、中日韓關係史、東亞近代史、東南亞史、南亞史、西亞史、歐洲史、美洲史、非洲史。</w:t>
            </w:r>
          </w:p>
        </w:tc>
        <w:tc>
          <w:tcPr>
            <w:tcW w:w="1882" w:type="dxa"/>
            <w:gridSpan w:val="2"/>
          </w:tcPr>
          <w:p w14:paraId="7D1893ED"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3BA464C8" w14:textId="77777777" w:rsidTr="00513F32">
        <w:trPr>
          <w:trHeight w:val="20"/>
        </w:trPr>
        <w:tc>
          <w:tcPr>
            <w:tcW w:w="988" w:type="dxa"/>
            <w:vMerge/>
            <w:shd w:val="clear" w:color="auto" w:fill="auto"/>
            <w:vAlign w:val="center"/>
          </w:tcPr>
          <w:p w14:paraId="3A05D09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val="restart"/>
            <w:shd w:val="clear" w:color="auto" w:fill="auto"/>
            <w:vAlign w:val="center"/>
          </w:tcPr>
          <w:p w14:paraId="0C1F927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學科探究方法</w:t>
            </w:r>
          </w:p>
        </w:tc>
        <w:tc>
          <w:tcPr>
            <w:tcW w:w="1134" w:type="dxa"/>
            <w:vMerge w:val="restart"/>
            <w:shd w:val="clear" w:color="auto" w:fill="auto"/>
            <w:vAlign w:val="center"/>
          </w:tcPr>
          <w:p w14:paraId="32418FE8"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7" w:type="dxa"/>
            <w:gridSpan w:val="3"/>
            <w:shd w:val="clear" w:color="auto" w:fill="auto"/>
            <w:vAlign w:val="center"/>
          </w:tcPr>
          <w:p w14:paraId="183A7A1F"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中國史學史、中國史學名著選讀、西洋史學史、西洋史學名著選讀。</w:t>
            </w:r>
          </w:p>
        </w:tc>
        <w:tc>
          <w:tcPr>
            <w:tcW w:w="1882" w:type="dxa"/>
            <w:gridSpan w:val="2"/>
            <w:vMerge w:val="restart"/>
          </w:tcPr>
          <w:p w14:paraId="166BABA4"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r w:rsidRPr="003D14E4">
              <w:rPr>
                <w:rFonts w:ascii="Times New Roman" w:eastAsia="標楷體" w:hAnsi="Times New Roman" w:cs="Times New Roman"/>
                <w:spacing w:val="-2"/>
                <w:szCs w:val="24"/>
              </w:rPr>
              <w:t>凡以史學發展和重要史學著作、實作或跨領域知</w:t>
            </w:r>
            <w:r w:rsidRPr="003D14E4">
              <w:rPr>
                <w:rFonts w:ascii="Times New Roman" w:eastAsia="標楷體" w:hAnsi="Times New Roman" w:cs="Times New Roman"/>
                <w:spacing w:val="-2"/>
                <w:szCs w:val="24"/>
              </w:rPr>
              <w:lastRenderedPageBreak/>
              <w:t>識為範圍的歷史</w:t>
            </w:r>
            <w:proofErr w:type="gramStart"/>
            <w:r w:rsidRPr="003D14E4">
              <w:rPr>
                <w:rFonts w:ascii="Times New Roman" w:eastAsia="標楷體" w:hAnsi="Times New Roman" w:cs="Times New Roman"/>
                <w:spacing w:val="-2"/>
                <w:szCs w:val="24"/>
              </w:rPr>
              <w:t>課程均屬之</w:t>
            </w:r>
            <w:proofErr w:type="gramEnd"/>
            <w:r w:rsidRPr="003D14E4">
              <w:rPr>
                <w:rFonts w:ascii="Times New Roman" w:eastAsia="標楷體" w:hAnsi="Times New Roman" w:cs="Times New Roman"/>
                <w:spacing w:val="-2"/>
                <w:szCs w:val="24"/>
              </w:rPr>
              <w:t>。</w:t>
            </w:r>
          </w:p>
        </w:tc>
      </w:tr>
      <w:tr w:rsidR="003D14E4" w:rsidRPr="003D14E4" w14:paraId="12B75CBB" w14:textId="77777777" w:rsidTr="00513F32">
        <w:trPr>
          <w:trHeight w:val="20"/>
        </w:trPr>
        <w:tc>
          <w:tcPr>
            <w:tcW w:w="988" w:type="dxa"/>
            <w:vMerge/>
            <w:shd w:val="clear" w:color="auto" w:fill="auto"/>
            <w:vAlign w:val="center"/>
          </w:tcPr>
          <w:p w14:paraId="2CBB1AF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shd w:val="clear" w:color="auto" w:fill="auto"/>
            <w:vAlign w:val="center"/>
          </w:tcPr>
          <w:p w14:paraId="2105FBBA"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shd w:val="clear" w:color="auto" w:fill="auto"/>
            <w:vAlign w:val="center"/>
          </w:tcPr>
          <w:p w14:paraId="7D96D66C"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1EACF4DB"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pacing w:val="-2"/>
                <w:szCs w:val="24"/>
              </w:rPr>
              <w:t>論文寫作、口述歷史、史蹟考察、影</w:t>
            </w:r>
            <w:r w:rsidRPr="003D14E4">
              <w:rPr>
                <w:rFonts w:ascii="Times New Roman" w:eastAsia="標楷體" w:hAnsi="Times New Roman" w:cs="Times New Roman"/>
                <w:spacing w:val="-2"/>
                <w:szCs w:val="24"/>
              </w:rPr>
              <w:lastRenderedPageBreak/>
              <w:t>視史學、檔案與數位化、博物館學、公眾史學。</w:t>
            </w:r>
          </w:p>
        </w:tc>
        <w:tc>
          <w:tcPr>
            <w:tcW w:w="1882" w:type="dxa"/>
            <w:gridSpan w:val="2"/>
            <w:vMerge/>
          </w:tcPr>
          <w:p w14:paraId="6C3A46B4"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4FEB5595" w14:textId="77777777" w:rsidTr="00513F32">
        <w:trPr>
          <w:trHeight w:val="20"/>
        </w:trPr>
        <w:tc>
          <w:tcPr>
            <w:tcW w:w="988" w:type="dxa"/>
            <w:vMerge/>
            <w:shd w:val="clear" w:color="auto" w:fill="auto"/>
            <w:vAlign w:val="center"/>
          </w:tcPr>
          <w:p w14:paraId="1F6D36C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shd w:val="clear" w:color="auto" w:fill="auto"/>
            <w:vAlign w:val="center"/>
          </w:tcPr>
          <w:p w14:paraId="3BDBE0D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重要教學策略與教學方案設計</w:t>
            </w:r>
          </w:p>
        </w:tc>
        <w:tc>
          <w:tcPr>
            <w:tcW w:w="1134" w:type="dxa"/>
            <w:shd w:val="clear" w:color="auto" w:fill="auto"/>
            <w:vAlign w:val="center"/>
          </w:tcPr>
          <w:p w14:paraId="7D4C67F2" w14:textId="77777777" w:rsidR="00CC5617" w:rsidRPr="003D14E4" w:rsidRDefault="00CC5617" w:rsidP="00561A3E">
            <w:pPr>
              <w:spacing w:line="0" w:lineRule="atLeast"/>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0</w:t>
            </w:r>
          </w:p>
        </w:tc>
        <w:tc>
          <w:tcPr>
            <w:tcW w:w="3827" w:type="dxa"/>
            <w:gridSpan w:val="3"/>
            <w:shd w:val="clear" w:color="auto" w:fill="auto"/>
            <w:vAlign w:val="center"/>
          </w:tcPr>
          <w:p w14:paraId="773CADB1"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歷史教育、歷史思維、歷史教學評量、歷史教材分析、歷史創意教學、史料</w:t>
            </w:r>
            <w:proofErr w:type="gramStart"/>
            <w:r w:rsidRPr="003D14E4">
              <w:rPr>
                <w:rFonts w:ascii="Times New Roman" w:eastAsia="標楷體" w:hAnsi="Times New Roman" w:cs="Times New Roman"/>
                <w:szCs w:val="24"/>
              </w:rPr>
              <w:t>研</w:t>
            </w:r>
            <w:proofErr w:type="gramEnd"/>
            <w:r w:rsidRPr="003D14E4">
              <w:rPr>
                <w:rFonts w:ascii="Times New Roman" w:eastAsia="標楷體" w:hAnsi="Times New Roman" w:cs="Times New Roman"/>
                <w:szCs w:val="24"/>
              </w:rPr>
              <w:t>讀、歷史閱讀指導、</w:t>
            </w:r>
            <w:r w:rsidRPr="003D14E4">
              <w:rPr>
                <w:rFonts w:ascii="Times New Roman" w:eastAsia="標楷體" w:hAnsi="Times New Roman" w:cs="Times New Roman"/>
              </w:rPr>
              <w:t>社會領域課程設計、社會領域課程統整方案設計、社會領域課程設計、社會領域課程統整方案設計、社會領域探究與實作課程設計</w:t>
            </w:r>
          </w:p>
        </w:tc>
        <w:tc>
          <w:tcPr>
            <w:tcW w:w="1882" w:type="dxa"/>
            <w:gridSpan w:val="2"/>
            <w:vAlign w:val="center"/>
          </w:tcPr>
          <w:p w14:paraId="6DE04606" w14:textId="77777777" w:rsidR="00CC5617" w:rsidRPr="003D14E4" w:rsidRDefault="00CC5617" w:rsidP="00561A3E">
            <w:pPr>
              <w:spacing w:line="0" w:lineRule="atLeast"/>
              <w:rPr>
                <w:rFonts w:ascii="Times New Roman" w:eastAsia="標楷體" w:hAnsi="Times New Roman" w:cs="Times New Roman"/>
                <w:strike/>
                <w:szCs w:val="24"/>
              </w:rPr>
            </w:pPr>
          </w:p>
        </w:tc>
      </w:tr>
      <w:tr w:rsidR="003D14E4" w:rsidRPr="003D14E4" w14:paraId="166DA5F1" w14:textId="77777777" w:rsidTr="00513F32">
        <w:trPr>
          <w:trHeight w:val="438"/>
        </w:trPr>
        <w:tc>
          <w:tcPr>
            <w:tcW w:w="8823" w:type="dxa"/>
            <w:gridSpan w:val="8"/>
          </w:tcPr>
          <w:p w14:paraId="123F034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6FA2B32" w14:textId="77777777" w:rsidTr="00513F32">
        <w:trPr>
          <w:trHeight w:val="438"/>
        </w:trPr>
        <w:tc>
          <w:tcPr>
            <w:tcW w:w="8823" w:type="dxa"/>
            <w:gridSpan w:val="8"/>
          </w:tcPr>
          <w:p w14:paraId="0783DEA7" w14:textId="77777777" w:rsidR="00CC5617" w:rsidRPr="003D14E4" w:rsidRDefault="00CC5617" w:rsidP="00B5500B">
            <w:pPr>
              <w:pStyle w:val="a9"/>
              <w:numPr>
                <w:ilvl w:val="0"/>
                <w:numId w:val="81"/>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690166CF" w14:textId="77777777" w:rsidR="00CC5617" w:rsidRPr="003D14E4" w:rsidRDefault="00CC5617" w:rsidP="00B5500B">
            <w:pPr>
              <w:pStyle w:val="a9"/>
              <w:numPr>
                <w:ilvl w:val="0"/>
                <w:numId w:val="81"/>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w:t>
            </w:r>
            <w:r w:rsidRPr="003D14E4">
              <w:rPr>
                <w:rFonts w:ascii="Times New Roman" w:eastAsia="標楷體" w:hAnsi="Times New Roman" w:cs="Times New Roman"/>
              </w:rPr>
              <w:t>表要求最低應修畢總學分數</w:t>
            </w:r>
            <w:r w:rsidRPr="003D14E4">
              <w:rPr>
                <w:rFonts w:ascii="Times New Roman" w:eastAsia="標楷體" w:hAnsi="Times New Roman" w:cs="Times New Roman"/>
              </w:rPr>
              <w:t>50</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4</w:t>
            </w:r>
            <w:r w:rsidRPr="003D14E4">
              <w:rPr>
                <w:rFonts w:ascii="Times New Roman" w:eastAsia="標楷體" w:hAnsi="Times New Roman" w:cs="Times New Roman"/>
              </w:rPr>
              <w:t>學分，領域內跨科課程最低學分數</w:t>
            </w:r>
            <w:r w:rsidRPr="003D14E4">
              <w:rPr>
                <w:rFonts w:ascii="Times New Roman" w:eastAsia="標楷體" w:hAnsi="Times New Roman" w:cs="Times New Roman"/>
              </w:rPr>
              <w:t>12</w:t>
            </w:r>
            <w:r w:rsidRPr="003D14E4">
              <w:rPr>
                <w:rFonts w:ascii="Times New Roman" w:eastAsia="標楷體" w:hAnsi="Times New Roman" w:cs="Times New Roman"/>
              </w:rPr>
              <w:t>學分（領域內其他</w:t>
            </w:r>
            <w:r w:rsidRPr="003D14E4">
              <w:rPr>
                <w:rFonts w:ascii="Times New Roman" w:eastAsia="標楷體" w:hAnsi="Times New Roman" w:cs="Times New Roman"/>
              </w:rPr>
              <w:t>2</w:t>
            </w:r>
            <w:r w:rsidRPr="003D14E4">
              <w:rPr>
                <w:rFonts w:ascii="Times New Roman" w:eastAsia="標楷體" w:hAnsi="Times New Roman" w:cs="Times New Roman"/>
              </w:rPr>
              <w:t>主修專長各</w:t>
            </w:r>
            <w:r w:rsidRPr="003D14E4">
              <w:rPr>
                <w:rFonts w:ascii="Times New Roman" w:eastAsia="標楷體" w:hAnsi="Times New Roman" w:cs="Times New Roman"/>
              </w:rPr>
              <w:t>6</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32</w:t>
            </w:r>
            <w:r w:rsidRPr="003D14E4">
              <w:rPr>
                <w:rFonts w:ascii="Times New Roman" w:eastAsia="標楷體" w:hAnsi="Times New Roman" w:cs="Times New Roman"/>
              </w:rPr>
              <w:t>學分（含必修最低</w:t>
            </w:r>
            <w:r w:rsidRPr="003D14E4">
              <w:rPr>
                <w:rFonts w:ascii="Times New Roman" w:eastAsia="標楷體" w:hAnsi="Times New Roman" w:cs="Times New Roman"/>
              </w:rPr>
              <w:t>8</w:t>
            </w:r>
            <w:r w:rsidRPr="003D14E4">
              <w:rPr>
                <w:rFonts w:ascii="Times New Roman" w:eastAsia="標楷體" w:hAnsi="Times New Roman" w:cs="Times New Roman"/>
              </w:rPr>
              <w:t>學分）。</w:t>
            </w:r>
          </w:p>
          <w:p w14:paraId="75D2119A" w14:textId="77777777" w:rsidR="00CC5617" w:rsidRPr="003D14E4" w:rsidRDefault="00CC5617" w:rsidP="00B5500B">
            <w:pPr>
              <w:pStyle w:val="a9"/>
              <w:numPr>
                <w:ilvl w:val="0"/>
                <w:numId w:val="81"/>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【重要教學策略與教學方案設計】係屬課程教學與評量，於教育專業課程已有相關學分規定，各校若為強化專長教學知能得另規範增列。</w:t>
            </w:r>
          </w:p>
        </w:tc>
      </w:tr>
    </w:tbl>
    <w:p w14:paraId="1657E686"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45334F7D"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5C7D39B6"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4B1BEA03"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「社會領域地理專長」</w:t>
      </w:r>
    </w:p>
    <w:tbl>
      <w:tblPr>
        <w:tblStyle w:val="a7"/>
        <w:tblW w:w="9213" w:type="dxa"/>
        <w:tblLook w:val="04A0" w:firstRow="1" w:lastRow="0" w:firstColumn="1" w:lastColumn="0" w:noHBand="0" w:noVBand="1"/>
      </w:tblPr>
      <w:tblGrid>
        <w:gridCol w:w="707"/>
        <w:gridCol w:w="1273"/>
        <w:gridCol w:w="1280"/>
        <w:gridCol w:w="1555"/>
        <w:gridCol w:w="1276"/>
        <w:gridCol w:w="992"/>
        <w:gridCol w:w="850"/>
        <w:gridCol w:w="1280"/>
      </w:tblGrid>
      <w:tr w:rsidR="003D14E4" w:rsidRPr="003D14E4" w14:paraId="2CCAD55D" w14:textId="77777777" w:rsidTr="00513F32">
        <w:tc>
          <w:tcPr>
            <w:tcW w:w="1980" w:type="dxa"/>
            <w:gridSpan w:val="2"/>
          </w:tcPr>
          <w:p w14:paraId="08ED485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7233" w:type="dxa"/>
            <w:gridSpan w:val="6"/>
            <w:vAlign w:val="center"/>
          </w:tcPr>
          <w:p w14:paraId="11FCDD84"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社會領域地理專長</w:t>
            </w:r>
          </w:p>
        </w:tc>
      </w:tr>
      <w:tr w:rsidR="003D14E4" w:rsidRPr="003D14E4" w14:paraId="17A1CFA7" w14:textId="77777777" w:rsidTr="00513F32">
        <w:trPr>
          <w:trHeight w:val="297"/>
        </w:trPr>
        <w:tc>
          <w:tcPr>
            <w:tcW w:w="1980" w:type="dxa"/>
            <w:gridSpan w:val="2"/>
          </w:tcPr>
          <w:p w14:paraId="7C68246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7233" w:type="dxa"/>
            <w:gridSpan w:val="6"/>
            <w:vAlign w:val="center"/>
          </w:tcPr>
          <w:p w14:paraId="4249788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50</w:t>
            </w:r>
          </w:p>
        </w:tc>
      </w:tr>
      <w:tr w:rsidR="003D14E4" w:rsidRPr="003D14E4" w14:paraId="1E4E8B9F" w14:textId="77777777" w:rsidTr="00513F32">
        <w:trPr>
          <w:trHeight w:val="890"/>
        </w:trPr>
        <w:tc>
          <w:tcPr>
            <w:tcW w:w="1980" w:type="dxa"/>
            <w:gridSpan w:val="2"/>
          </w:tcPr>
          <w:p w14:paraId="35A7EFC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06A6119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80" w:type="dxa"/>
            <w:tcBorders>
              <w:tl2br w:val="nil"/>
              <w:tr2bl w:val="nil"/>
            </w:tcBorders>
          </w:tcPr>
          <w:p w14:paraId="2BFD8A19"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555" w:type="dxa"/>
          </w:tcPr>
          <w:p w14:paraId="15F43ED3" w14:textId="06180097" w:rsidR="00CC5617" w:rsidRPr="003D14E4" w:rsidRDefault="00CC5617" w:rsidP="00513F32">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276" w:type="dxa"/>
          </w:tcPr>
          <w:p w14:paraId="561AD1FC"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12</w:t>
            </w:r>
          </w:p>
        </w:tc>
        <w:tc>
          <w:tcPr>
            <w:tcW w:w="1842" w:type="dxa"/>
            <w:gridSpan w:val="2"/>
          </w:tcPr>
          <w:p w14:paraId="5DF6864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280" w:type="dxa"/>
          </w:tcPr>
          <w:p w14:paraId="5589B0C0"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30</w:t>
            </w:r>
          </w:p>
        </w:tc>
      </w:tr>
      <w:tr w:rsidR="003D14E4" w:rsidRPr="003D14E4" w14:paraId="0C8C66CE" w14:textId="77777777" w:rsidTr="00513F32">
        <w:trPr>
          <w:trHeight w:val="510"/>
        </w:trPr>
        <w:tc>
          <w:tcPr>
            <w:tcW w:w="1980" w:type="dxa"/>
            <w:gridSpan w:val="2"/>
            <w:shd w:val="clear" w:color="auto" w:fill="auto"/>
            <w:vAlign w:val="center"/>
          </w:tcPr>
          <w:p w14:paraId="464F0C6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7233" w:type="dxa"/>
            <w:gridSpan w:val="6"/>
            <w:shd w:val="clear" w:color="auto" w:fill="auto"/>
            <w:vAlign w:val="center"/>
          </w:tcPr>
          <w:p w14:paraId="619AD93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地理學系所、地理環境資源學系所、歷史與地理學系所、臺灣文化學系所等</w:t>
            </w:r>
          </w:p>
        </w:tc>
      </w:tr>
      <w:tr w:rsidR="003D14E4" w:rsidRPr="003D14E4" w14:paraId="63946396" w14:textId="77777777" w:rsidTr="00513F32">
        <w:tc>
          <w:tcPr>
            <w:tcW w:w="1980" w:type="dxa"/>
            <w:gridSpan w:val="2"/>
            <w:shd w:val="clear" w:color="auto" w:fill="auto"/>
            <w:vAlign w:val="center"/>
          </w:tcPr>
          <w:p w14:paraId="0150B36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80" w:type="dxa"/>
            <w:shd w:val="clear" w:color="auto" w:fill="auto"/>
            <w:vAlign w:val="center"/>
          </w:tcPr>
          <w:p w14:paraId="7883C945" w14:textId="77777777" w:rsidR="00513F32"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0FFFEDC2" w14:textId="561ED951"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823" w:type="dxa"/>
            <w:gridSpan w:val="3"/>
            <w:shd w:val="clear" w:color="auto" w:fill="auto"/>
            <w:vAlign w:val="center"/>
          </w:tcPr>
          <w:p w14:paraId="6850F5C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04F2CC6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2130" w:type="dxa"/>
            <w:gridSpan w:val="2"/>
            <w:vAlign w:val="center"/>
          </w:tcPr>
          <w:p w14:paraId="7197234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4E31B25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320BB1D1" w14:textId="77777777" w:rsidTr="00513F32">
        <w:tc>
          <w:tcPr>
            <w:tcW w:w="707" w:type="dxa"/>
            <w:vMerge w:val="restart"/>
            <w:shd w:val="clear" w:color="auto" w:fill="auto"/>
            <w:vAlign w:val="center"/>
          </w:tcPr>
          <w:p w14:paraId="4EBD6E79"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3" w:type="dxa"/>
            <w:shd w:val="clear" w:color="auto" w:fill="auto"/>
            <w:vAlign w:val="center"/>
          </w:tcPr>
          <w:p w14:paraId="5443F0E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領域課程理論基礎</w:t>
            </w:r>
          </w:p>
        </w:tc>
        <w:tc>
          <w:tcPr>
            <w:tcW w:w="1280" w:type="dxa"/>
            <w:shd w:val="clear" w:color="auto" w:fill="auto"/>
            <w:vAlign w:val="center"/>
          </w:tcPr>
          <w:p w14:paraId="4D7D725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823" w:type="dxa"/>
            <w:gridSpan w:val="3"/>
            <w:shd w:val="clear" w:color="auto" w:fill="auto"/>
            <w:vAlign w:val="center"/>
          </w:tcPr>
          <w:p w14:paraId="60980B5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社會領域課程概論、社會領域課程理論</w:t>
            </w:r>
          </w:p>
        </w:tc>
        <w:tc>
          <w:tcPr>
            <w:tcW w:w="2130" w:type="dxa"/>
            <w:gridSpan w:val="2"/>
            <w:vAlign w:val="center"/>
          </w:tcPr>
          <w:p w14:paraId="43F89227" w14:textId="77777777" w:rsidR="00CC5617" w:rsidRPr="003D14E4" w:rsidRDefault="00CC5617" w:rsidP="00561A3E">
            <w:pPr>
              <w:pStyle w:val="a9"/>
              <w:spacing w:line="0" w:lineRule="atLeast"/>
              <w:ind w:leftChars="0" w:left="0"/>
              <w:jc w:val="both"/>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9BDEF6E" w14:textId="77777777" w:rsidTr="00513F32">
        <w:trPr>
          <w:trHeight w:val="584"/>
        </w:trPr>
        <w:tc>
          <w:tcPr>
            <w:tcW w:w="707" w:type="dxa"/>
            <w:vMerge/>
            <w:shd w:val="clear" w:color="auto" w:fill="auto"/>
            <w:vAlign w:val="center"/>
          </w:tcPr>
          <w:p w14:paraId="05B17BF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3" w:type="dxa"/>
            <w:shd w:val="clear" w:color="auto" w:fill="auto"/>
            <w:vAlign w:val="center"/>
          </w:tcPr>
          <w:p w14:paraId="04EE6351"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探究與實作</w:t>
            </w:r>
          </w:p>
        </w:tc>
        <w:tc>
          <w:tcPr>
            <w:tcW w:w="1280" w:type="dxa"/>
            <w:shd w:val="clear" w:color="auto" w:fill="auto"/>
            <w:vAlign w:val="center"/>
          </w:tcPr>
          <w:p w14:paraId="4864DC1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823" w:type="dxa"/>
            <w:gridSpan w:val="3"/>
            <w:shd w:val="clear" w:color="auto" w:fill="auto"/>
            <w:vAlign w:val="center"/>
          </w:tcPr>
          <w:p w14:paraId="605B302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社會領域探究與實作專題</w:t>
            </w:r>
          </w:p>
        </w:tc>
        <w:tc>
          <w:tcPr>
            <w:tcW w:w="2130" w:type="dxa"/>
            <w:gridSpan w:val="2"/>
            <w:vAlign w:val="center"/>
          </w:tcPr>
          <w:p w14:paraId="2552EF95"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7175A27" w14:textId="77777777" w:rsidTr="00513F32">
        <w:tc>
          <w:tcPr>
            <w:tcW w:w="707" w:type="dxa"/>
            <w:vMerge w:val="restart"/>
            <w:shd w:val="clear" w:color="auto" w:fill="auto"/>
            <w:vAlign w:val="center"/>
          </w:tcPr>
          <w:p w14:paraId="06975A08"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273" w:type="dxa"/>
            <w:vMerge w:val="restart"/>
            <w:shd w:val="clear" w:color="auto" w:fill="auto"/>
            <w:vAlign w:val="center"/>
          </w:tcPr>
          <w:p w14:paraId="77659D2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歷史專長課程</w:t>
            </w:r>
          </w:p>
        </w:tc>
        <w:tc>
          <w:tcPr>
            <w:tcW w:w="1280" w:type="dxa"/>
            <w:vMerge w:val="restart"/>
            <w:shd w:val="clear" w:color="auto" w:fill="auto"/>
            <w:vAlign w:val="center"/>
          </w:tcPr>
          <w:p w14:paraId="104BB100"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3" w:type="dxa"/>
            <w:gridSpan w:val="3"/>
            <w:shd w:val="clear" w:color="auto" w:fill="auto"/>
            <w:vAlign w:val="center"/>
          </w:tcPr>
          <w:p w14:paraId="42D204F9"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1</w:t>
            </w:r>
            <w:r w:rsidRPr="003D14E4">
              <w:rPr>
                <w:rFonts w:ascii="Times New Roman" w:eastAsia="標楷體" w:hAnsi="Times New Roman" w:cs="Times New Roman"/>
                <w:szCs w:val="24"/>
              </w:rPr>
              <w:t>）史學導論。</w:t>
            </w:r>
          </w:p>
          <w:p w14:paraId="0E15923C"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）史學方法。</w:t>
            </w:r>
          </w:p>
        </w:tc>
        <w:tc>
          <w:tcPr>
            <w:tcW w:w="2130" w:type="dxa"/>
            <w:gridSpan w:val="2"/>
            <w:vAlign w:val="center"/>
          </w:tcPr>
          <w:p w14:paraId="6C97D01A" w14:textId="77777777" w:rsidR="00CC5617" w:rsidRPr="003D14E4" w:rsidRDefault="00CC5617" w:rsidP="00561A3E">
            <w:pPr>
              <w:pStyle w:val="a9"/>
              <w:spacing w:line="0" w:lineRule="atLeast"/>
              <w:ind w:leftChars="0" w:left="0"/>
              <w:jc w:val="both"/>
              <w:rPr>
                <w:rFonts w:ascii="Times New Roman" w:eastAsia="標楷體" w:hAnsi="Times New Roman" w:cs="Times New Roman"/>
                <w:b/>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6D76047" w14:textId="77777777" w:rsidTr="00513F32">
        <w:tc>
          <w:tcPr>
            <w:tcW w:w="707" w:type="dxa"/>
            <w:vMerge/>
            <w:shd w:val="clear" w:color="auto" w:fill="auto"/>
            <w:vAlign w:val="center"/>
          </w:tcPr>
          <w:p w14:paraId="75EA4270"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3" w:type="dxa"/>
            <w:vMerge/>
            <w:shd w:val="clear" w:color="auto" w:fill="auto"/>
            <w:vAlign w:val="center"/>
          </w:tcPr>
          <w:p w14:paraId="3703AC5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80" w:type="dxa"/>
            <w:vMerge/>
            <w:shd w:val="clear" w:color="auto" w:fill="auto"/>
            <w:vAlign w:val="center"/>
          </w:tcPr>
          <w:p w14:paraId="22F73D94"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3" w:type="dxa"/>
            <w:gridSpan w:val="3"/>
            <w:shd w:val="clear" w:color="auto" w:fill="auto"/>
            <w:vAlign w:val="center"/>
          </w:tcPr>
          <w:p w14:paraId="0202248C"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1</w:t>
            </w:r>
            <w:r w:rsidRPr="003D14E4">
              <w:rPr>
                <w:rFonts w:ascii="Times New Roman" w:eastAsia="標楷體" w:hAnsi="Times New Roman" w:cs="Times New Roman"/>
                <w:szCs w:val="24"/>
              </w:rPr>
              <w:t>）臺灣史。</w:t>
            </w:r>
          </w:p>
          <w:p w14:paraId="2740B0CE"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）中國史。</w:t>
            </w:r>
          </w:p>
          <w:p w14:paraId="77CB8D2D"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）世界史。</w:t>
            </w:r>
          </w:p>
        </w:tc>
        <w:tc>
          <w:tcPr>
            <w:tcW w:w="2130" w:type="dxa"/>
            <w:gridSpan w:val="2"/>
            <w:vAlign w:val="center"/>
          </w:tcPr>
          <w:p w14:paraId="56F3ECFC"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42AB9154" w14:textId="77777777" w:rsidTr="00513F32">
        <w:tc>
          <w:tcPr>
            <w:tcW w:w="707" w:type="dxa"/>
            <w:vMerge/>
            <w:shd w:val="clear" w:color="auto" w:fill="auto"/>
            <w:vAlign w:val="center"/>
          </w:tcPr>
          <w:p w14:paraId="6F9570BC"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3" w:type="dxa"/>
            <w:shd w:val="clear" w:color="auto" w:fill="auto"/>
            <w:vAlign w:val="center"/>
          </w:tcPr>
          <w:p w14:paraId="5312E08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公民與社會專長課程</w:t>
            </w:r>
          </w:p>
        </w:tc>
        <w:tc>
          <w:tcPr>
            <w:tcW w:w="1280" w:type="dxa"/>
            <w:shd w:val="clear" w:color="auto" w:fill="auto"/>
            <w:vAlign w:val="center"/>
          </w:tcPr>
          <w:p w14:paraId="163D2544"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3" w:type="dxa"/>
            <w:gridSpan w:val="3"/>
            <w:shd w:val="clear" w:color="auto" w:fill="auto"/>
            <w:vAlign w:val="center"/>
          </w:tcPr>
          <w:p w14:paraId="42CB635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公民教育、政治學、法學緒論、社會學、經濟學</w:t>
            </w:r>
          </w:p>
        </w:tc>
        <w:tc>
          <w:tcPr>
            <w:tcW w:w="2130" w:type="dxa"/>
            <w:gridSpan w:val="2"/>
            <w:vAlign w:val="center"/>
          </w:tcPr>
          <w:p w14:paraId="0FAEDEF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6</w:t>
            </w:r>
            <w:r w:rsidRPr="003D14E4">
              <w:rPr>
                <w:rFonts w:ascii="Times New Roman" w:eastAsia="標楷體" w:hAnsi="Times New Roman" w:cs="Times New Roman"/>
                <w:spacing w:val="-8"/>
                <w:szCs w:val="24"/>
              </w:rPr>
              <w:t>學分</w:t>
            </w:r>
          </w:p>
        </w:tc>
      </w:tr>
      <w:tr w:rsidR="003D14E4" w:rsidRPr="003D14E4" w14:paraId="2B5DCE25" w14:textId="77777777" w:rsidTr="00513F32">
        <w:tc>
          <w:tcPr>
            <w:tcW w:w="707" w:type="dxa"/>
            <w:vMerge w:val="restart"/>
            <w:shd w:val="clear" w:color="auto" w:fill="auto"/>
            <w:vAlign w:val="center"/>
          </w:tcPr>
          <w:p w14:paraId="4AF30BD2"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地理專長課程</w:t>
            </w:r>
          </w:p>
        </w:tc>
        <w:tc>
          <w:tcPr>
            <w:tcW w:w="1273" w:type="dxa"/>
            <w:shd w:val="clear" w:color="auto" w:fill="auto"/>
            <w:vAlign w:val="center"/>
          </w:tcPr>
          <w:p w14:paraId="69195BF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自然地理</w:t>
            </w:r>
          </w:p>
        </w:tc>
        <w:tc>
          <w:tcPr>
            <w:tcW w:w="1280" w:type="dxa"/>
            <w:shd w:val="clear" w:color="auto" w:fill="auto"/>
            <w:vAlign w:val="center"/>
          </w:tcPr>
          <w:p w14:paraId="0CEAFDE9"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823" w:type="dxa"/>
            <w:gridSpan w:val="3"/>
            <w:shd w:val="clear" w:color="auto" w:fill="auto"/>
          </w:tcPr>
          <w:p w14:paraId="2E1B96E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自然地理學通論</w:t>
            </w:r>
            <w:r w:rsidRPr="003D14E4">
              <w:rPr>
                <w:rFonts w:ascii="Times New Roman" w:eastAsia="標楷體" w:hAnsi="Times New Roman" w:cs="Times New Roman" w:hint="eastAsia"/>
              </w:rPr>
              <w:t>、</w:t>
            </w:r>
            <w:r w:rsidRPr="003D14E4">
              <w:rPr>
                <w:rFonts w:ascii="Times New Roman" w:eastAsia="標楷體" w:hAnsi="Times New Roman" w:cs="Times New Roman"/>
              </w:rPr>
              <w:t>地學通論（自然部分）、地形學</w:t>
            </w:r>
            <w:r w:rsidRPr="003D14E4">
              <w:rPr>
                <w:rFonts w:ascii="Times New Roman" w:eastAsia="標楷體" w:hAnsi="Times New Roman" w:cs="Times New Roman" w:hint="eastAsia"/>
              </w:rPr>
              <w:t>、</w:t>
            </w:r>
            <w:r w:rsidRPr="003D14E4">
              <w:rPr>
                <w:rFonts w:ascii="Times New Roman" w:eastAsia="標楷體" w:hAnsi="Times New Roman" w:cs="Times New Roman"/>
              </w:rPr>
              <w:t>地形學及實習、氣候學</w:t>
            </w:r>
            <w:r w:rsidRPr="003D14E4">
              <w:rPr>
                <w:rFonts w:ascii="Times New Roman" w:eastAsia="標楷體" w:hAnsi="Times New Roman" w:cs="Times New Roman" w:hint="eastAsia"/>
              </w:rPr>
              <w:t>、</w:t>
            </w:r>
            <w:r w:rsidRPr="003D14E4">
              <w:rPr>
                <w:rFonts w:ascii="Times New Roman" w:eastAsia="標楷體" w:hAnsi="Times New Roman" w:cs="Times New Roman"/>
              </w:rPr>
              <w:t>氣候學及實習、地質學</w:t>
            </w:r>
            <w:r w:rsidRPr="003D14E4">
              <w:rPr>
                <w:rFonts w:ascii="Times New Roman" w:eastAsia="標楷體" w:hAnsi="Times New Roman" w:cs="Times New Roman" w:hint="eastAsia"/>
              </w:rPr>
              <w:t>、</w:t>
            </w:r>
            <w:r w:rsidRPr="003D14E4">
              <w:rPr>
                <w:rFonts w:ascii="Times New Roman" w:eastAsia="標楷體" w:hAnsi="Times New Roman" w:cs="Times New Roman"/>
              </w:rPr>
              <w:t>普通地質學、水文學</w:t>
            </w:r>
            <w:r w:rsidRPr="003D14E4">
              <w:rPr>
                <w:rFonts w:ascii="Times New Roman" w:eastAsia="標楷體" w:hAnsi="Times New Roman" w:cs="Times New Roman" w:hint="eastAsia"/>
              </w:rPr>
              <w:t>、</w:t>
            </w:r>
            <w:r w:rsidRPr="003D14E4">
              <w:rPr>
                <w:rFonts w:ascii="Times New Roman" w:eastAsia="標楷體" w:hAnsi="Times New Roman" w:cs="Times New Roman"/>
              </w:rPr>
              <w:t>環境水文學及實習、環境生態學、海洋學、氣象學、土壤地理、生物地理、環境保護、自然災害、環境影響評估、河海地形、環境永續、應用氣候、環境地學、自然資源保育、全球變遷</w:t>
            </w:r>
            <w:r w:rsidRPr="003D14E4">
              <w:rPr>
                <w:rFonts w:ascii="Times New Roman" w:eastAsia="標楷體" w:hAnsi="Times New Roman" w:cs="Times New Roman" w:hint="eastAsia"/>
              </w:rPr>
              <w:t>、</w:t>
            </w:r>
            <w:r w:rsidRPr="003D14E4">
              <w:rPr>
                <w:rFonts w:ascii="Times New Roman" w:eastAsia="標楷體" w:hAnsi="Times New Roman" w:cs="Times New Roman"/>
              </w:rPr>
              <w:t>全球環境變遷、環境資源保育經理及實習</w:t>
            </w:r>
          </w:p>
        </w:tc>
        <w:tc>
          <w:tcPr>
            <w:tcW w:w="2130" w:type="dxa"/>
            <w:gridSpan w:val="2"/>
          </w:tcPr>
          <w:p w14:paraId="737A06A5"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76B54E42" w14:textId="77777777" w:rsidTr="00513F32">
        <w:tc>
          <w:tcPr>
            <w:tcW w:w="707" w:type="dxa"/>
            <w:vMerge/>
            <w:shd w:val="clear" w:color="auto" w:fill="auto"/>
            <w:vAlign w:val="center"/>
          </w:tcPr>
          <w:p w14:paraId="48BA31FD"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3" w:type="dxa"/>
            <w:shd w:val="clear" w:color="auto" w:fill="auto"/>
            <w:vAlign w:val="center"/>
          </w:tcPr>
          <w:p w14:paraId="2A1C9AD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人文地理</w:t>
            </w:r>
          </w:p>
        </w:tc>
        <w:tc>
          <w:tcPr>
            <w:tcW w:w="1280" w:type="dxa"/>
            <w:shd w:val="clear" w:color="auto" w:fill="auto"/>
            <w:vAlign w:val="center"/>
          </w:tcPr>
          <w:p w14:paraId="266DF5F7"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823" w:type="dxa"/>
            <w:gridSpan w:val="3"/>
            <w:shd w:val="clear" w:color="auto" w:fill="auto"/>
          </w:tcPr>
          <w:p w14:paraId="6381CAD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人文地理學通論</w:t>
            </w:r>
            <w:r w:rsidRPr="003D14E4">
              <w:rPr>
                <w:rFonts w:ascii="Times New Roman" w:eastAsia="標楷體" w:hAnsi="Times New Roman" w:cs="Times New Roman" w:hint="eastAsia"/>
              </w:rPr>
              <w:t>、</w:t>
            </w:r>
            <w:r w:rsidRPr="003D14E4">
              <w:rPr>
                <w:rFonts w:ascii="Times New Roman" w:eastAsia="標楷體" w:hAnsi="Times New Roman" w:cs="Times New Roman"/>
              </w:rPr>
              <w:t>地學通論（人文部分）、經濟地理、都市地理</w:t>
            </w:r>
            <w:r w:rsidRPr="003D14E4">
              <w:rPr>
                <w:rFonts w:ascii="Times New Roman" w:eastAsia="標楷體" w:hAnsi="Times New Roman" w:cs="Times New Roman" w:hint="eastAsia"/>
              </w:rPr>
              <w:t>、</w:t>
            </w:r>
            <w:r w:rsidRPr="003D14E4">
              <w:rPr>
                <w:rFonts w:ascii="Times New Roman" w:eastAsia="標楷體" w:hAnsi="Times New Roman" w:cs="Times New Roman"/>
              </w:rPr>
              <w:t>聚落</w:t>
            </w:r>
            <w:r w:rsidRPr="003D14E4">
              <w:rPr>
                <w:rFonts w:ascii="Times New Roman" w:eastAsia="標楷體" w:hAnsi="Times New Roman" w:cs="Times New Roman"/>
              </w:rPr>
              <w:lastRenderedPageBreak/>
              <w:t>地理、城鄉區域與發展、都市與區域分析、社會地理、文化地理、農業地理、食物農業與社會、原住民族地理、工業地理、市場地理、運輸地理、觀光地理、行為地理、歷史地理、文化社會與自然、都市與文化地景、政治地理、發展地理學、人口地理、永續觀光管理、全球化、城鄉環境關係、地名與空間分析</w:t>
            </w:r>
          </w:p>
        </w:tc>
        <w:tc>
          <w:tcPr>
            <w:tcW w:w="2130" w:type="dxa"/>
            <w:gridSpan w:val="2"/>
          </w:tcPr>
          <w:p w14:paraId="05505ABA"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2475B0C9" w14:textId="77777777" w:rsidTr="00513F32">
        <w:tc>
          <w:tcPr>
            <w:tcW w:w="707" w:type="dxa"/>
            <w:vMerge/>
            <w:shd w:val="clear" w:color="auto" w:fill="auto"/>
            <w:vAlign w:val="center"/>
          </w:tcPr>
          <w:p w14:paraId="24883F20"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3" w:type="dxa"/>
            <w:shd w:val="clear" w:color="auto" w:fill="auto"/>
            <w:vAlign w:val="center"/>
          </w:tcPr>
          <w:p w14:paraId="19EA7FE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區域地理</w:t>
            </w:r>
          </w:p>
        </w:tc>
        <w:tc>
          <w:tcPr>
            <w:tcW w:w="1280" w:type="dxa"/>
            <w:shd w:val="clear" w:color="auto" w:fill="auto"/>
            <w:vAlign w:val="center"/>
          </w:tcPr>
          <w:p w14:paraId="543A5DA5"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3" w:type="dxa"/>
            <w:gridSpan w:val="3"/>
            <w:shd w:val="clear" w:color="auto" w:fill="auto"/>
          </w:tcPr>
          <w:p w14:paraId="5E2765C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臺灣地理、世界地理、中國地理、東南亞地理、亞太地理、歐洲地理、非洲地理、美洲地理、區域計畫、都市計畫、社區營造與計畫、世界氣候、臺灣地形、中國地形、臺灣氣候、社區論、臺灣區域地理、區域地理</w:t>
            </w:r>
            <w:r w:rsidRPr="003D14E4">
              <w:rPr>
                <w:rFonts w:ascii="Times New Roman" w:eastAsia="標楷體" w:hAnsi="Times New Roman" w:cs="Times New Roman" w:hint="eastAsia"/>
              </w:rPr>
              <w:t>、</w:t>
            </w:r>
            <w:r w:rsidRPr="003D14E4">
              <w:rPr>
                <w:rFonts w:ascii="Times New Roman" w:eastAsia="標楷體" w:hAnsi="Times New Roman" w:cs="Times New Roman"/>
              </w:rPr>
              <w:t>區域地理學</w:t>
            </w:r>
          </w:p>
        </w:tc>
        <w:tc>
          <w:tcPr>
            <w:tcW w:w="2130" w:type="dxa"/>
            <w:gridSpan w:val="2"/>
          </w:tcPr>
          <w:p w14:paraId="287826D0"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402895F2" w14:textId="77777777" w:rsidTr="00513F32">
        <w:tc>
          <w:tcPr>
            <w:tcW w:w="707" w:type="dxa"/>
            <w:vMerge/>
            <w:shd w:val="clear" w:color="auto" w:fill="auto"/>
            <w:vAlign w:val="center"/>
          </w:tcPr>
          <w:p w14:paraId="520BE3D6"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3" w:type="dxa"/>
            <w:shd w:val="clear" w:color="auto" w:fill="auto"/>
            <w:vAlign w:val="center"/>
          </w:tcPr>
          <w:p w14:paraId="2D307A4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地理探究與實作</w:t>
            </w:r>
          </w:p>
        </w:tc>
        <w:tc>
          <w:tcPr>
            <w:tcW w:w="1280" w:type="dxa"/>
            <w:shd w:val="clear" w:color="auto" w:fill="auto"/>
            <w:vAlign w:val="center"/>
          </w:tcPr>
          <w:p w14:paraId="37CF16EF"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823" w:type="dxa"/>
            <w:gridSpan w:val="3"/>
            <w:shd w:val="clear" w:color="auto" w:fill="auto"/>
          </w:tcPr>
          <w:p w14:paraId="1EAFAA5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地圖學、地理資訊系統</w:t>
            </w:r>
            <w:r w:rsidRPr="003D14E4">
              <w:rPr>
                <w:rFonts w:ascii="Times New Roman" w:eastAsia="標楷體" w:hAnsi="Times New Roman" w:cs="Times New Roman" w:hint="eastAsia"/>
              </w:rPr>
              <w:t>、</w:t>
            </w:r>
            <w:r w:rsidRPr="003D14E4">
              <w:rPr>
                <w:rFonts w:ascii="Times New Roman" w:eastAsia="標楷體" w:hAnsi="Times New Roman" w:cs="Times New Roman"/>
              </w:rPr>
              <w:t>地圖與地理資訊系統、地理思想、</w:t>
            </w:r>
            <w:proofErr w:type="gramStart"/>
            <w:r w:rsidRPr="003D14E4">
              <w:rPr>
                <w:rFonts w:ascii="Times New Roman" w:eastAsia="標楷體" w:hAnsi="Times New Roman" w:cs="Times New Roman"/>
              </w:rPr>
              <w:t>地理實察</w:t>
            </w:r>
            <w:proofErr w:type="gramEnd"/>
            <w:r w:rsidRPr="003D14E4">
              <w:rPr>
                <w:rFonts w:ascii="Times New Roman" w:eastAsia="標楷體" w:hAnsi="Times New Roman" w:cs="Times New Roman" w:hint="eastAsia"/>
              </w:rPr>
              <w:t>、</w:t>
            </w:r>
            <w:r w:rsidRPr="003D14E4">
              <w:rPr>
                <w:rFonts w:ascii="Times New Roman" w:eastAsia="標楷體" w:hAnsi="Times New Roman" w:cs="Times New Roman"/>
              </w:rPr>
              <w:t>自然地理調查方法、人文地理調查方法、地理學研究法、計量地理、地理統計</w:t>
            </w:r>
            <w:r w:rsidRPr="003D14E4">
              <w:rPr>
                <w:rFonts w:ascii="Times New Roman" w:eastAsia="標楷體" w:hAnsi="Times New Roman" w:cs="Times New Roman" w:hint="eastAsia"/>
              </w:rPr>
              <w:t>、地理</w:t>
            </w:r>
            <w:r w:rsidRPr="003D14E4">
              <w:rPr>
                <w:rFonts w:ascii="Times New Roman" w:eastAsia="標楷體" w:hAnsi="Times New Roman" w:cs="Times New Roman"/>
              </w:rPr>
              <w:t>統計分析、空間分析、地形計測</w:t>
            </w:r>
            <w:proofErr w:type="gramStart"/>
            <w:r w:rsidRPr="003D14E4">
              <w:rPr>
                <w:rFonts w:ascii="Times New Roman" w:eastAsia="標楷體" w:hAnsi="Times New Roman" w:cs="Times New Roman"/>
              </w:rPr>
              <w:t>與實察</w:t>
            </w:r>
            <w:proofErr w:type="gramEnd"/>
            <w:r w:rsidRPr="003D14E4">
              <w:rPr>
                <w:rFonts w:ascii="Times New Roman" w:eastAsia="標楷體" w:hAnsi="Times New Roman" w:cs="Times New Roman"/>
              </w:rPr>
              <w:t>、地圖使用與分析</w:t>
            </w:r>
            <w:r w:rsidRPr="003D14E4">
              <w:rPr>
                <w:rFonts w:ascii="Times New Roman" w:eastAsia="標楷體" w:hAnsi="Times New Roman" w:cs="Times New Roman" w:hint="eastAsia"/>
              </w:rPr>
              <w:t>、</w:t>
            </w:r>
            <w:r w:rsidRPr="003D14E4">
              <w:rPr>
                <w:rFonts w:ascii="Times New Roman" w:eastAsia="標楷體" w:hAnsi="Times New Roman" w:cs="Times New Roman"/>
              </w:rPr>
              <w:t>地圖與空間分析、遙測學</w:t>
            </w:r>
            <w:r w:rsidRPr="003D14E4">
              <w:rPr>
                <w:rFonts w:ascii="Times New Roman" w:eastAsia="標楷體" w:hAnsi="Times New Roman" w:cs="Times New Roman" w:hint="eastAsia"/>
              </w:rPr>
              <w:t>、</w:t>
            </w:r>
            <w:r w:rsidRPr="003D14E4">
              <w:rPr>
                <w:rFonts w:ascii="Times New Roman" w:eastAsia="標楷體" w:hAnsi="Times New Roman" w:cs="Times New Roman"/>
              </w:rPr>
              <w:t>遙測學原理、測量學、電腦地理製圖</w:t>
            </w:r>
            <w:r w:rsidRPr="003D14E4">
              <w:rPr>
                <w:rFonts w:ascii="Times New Roman" w:eastAsia="標楷體" w:hAnsi="Times New Roman" w:cs="Times New Roman" w:hint="eastAsia"/>
              </w:rPr>
              <w:t>、</w:t>
            </w:r>
            <w:r w:rsidRPr="003D14E4">
              <w:rPr>
                <w:rFonts w:ascii="Times New Roman" w:eastAsia="標楷體" w:hAnsi="Times New Roman" w:cs="Times New Roman"/>
              </w:rPr>
              <w:t>電腦地圖學、質性分析、訪談與問卷、數位典藏、空間資料蒐集方法</w:t>
            </w:r>
          </w:p>
        </w:tc>
        <w:tc>
          <w:tcPr>
            <w:tcW w:w="2130" w:type="dxa"/>
            <w:gridSpan w:val="2"/>
          </w:tcPr>
          <w:p w14:paraId="54259095"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45355718" w14:textId="77777777" w:rsidTr="00513F32">
        <w:trPr>
          <w:trHeight w:val="1561"/>
        </w:trPr>
        <w:tc>
          <w:tcPr>
            <w:tcW w:w="707" w:type="dxa"/>
            <w:vMerge/>
            <w:shd w:val="clear" w:color="auto" w:fill="auto"/>
            <w:vAlign w:val="center"/>
          </w:tcPr>
          <w:p w14:paraId="700D3B61"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3" w:type="dxa"/>
            <w:shd w:val="clear" w:color="auto" w:fill="auto"/>
            <w:vAlign w:val="center"/>
          </w:tcPr>
          <w:p w14:paraId="46ABE99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地理教學與評量</w:t>
            </w:r>
          </w:p>
        </w:tc>
        <w:tc>
          <w:tcPr>
            <w:tcW w:w="1280" w:type="dxa"/>
            <w:shd w:val="clear" w:color="auto" w:fill="auto"/>
            <w:vAlign w:val="center"/>
          </w:tcPr>
          <w:p w14:paraId="4C2DB26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823" w:type="dxa"/>
            <w:gridSpan w:val="3"/>
            <w:shd w:val="clear" w:color="auto" w:fill="auto"/>
            <w:vAlign w:val="center"/>
          </w:tcPr>
          <w:p w14:paraId="1022041E" w14:textId="77777777" w:rsidR="00CC5617" w:rsidRPr="003D14E4" w:rsidRDefault="00CC5617" w:rsidP="00561A3E">
            <w:pPr>
              <w:spacing w:line="0" w:lineRule="atLeast"/>
              <w:jc w:val="both"/>
              <w:rPr>
                <w:rFonts w:ascii="Times New Roman" w:eastAsia="標楷體" w:hAnsi="Times New Roman" w:cs="Times New Roman"/>
                <w:strike/>
                <w:szCs w:val="24"/>
              </w:rPr>
            </w:pPr>
            <w:r w:rsidRPr="003D14E4">
              <w:rPr>
                <w:rFonts w:ascii="Times New Roman" w:eastAsia="標楷體" w:hAnsi="Times New Roman" w:cs="Times New Roman"/>
              </w:rPr>
              <w:t>地理課程設計、地理教育概論、通論地理教材研究、區域地理教材研究、地理鄉土教育</w:t>
            </w:r>
            <w:r w:rsidRPr="003D14E4">
              <w:rPr>
                <w:rFonts w:ascii="Times New Roman" w:eastAsia="標楷體" w:hAnsi="Times New Roman" w:cs="Times New Roman" w:hint="eastAsia"/>
              </w:rPr>
              <w:t>、</w:t>
            </w:r>
            <w:r w:rsidRPr="003D14E4">
              <w:rPr>
                <w:rFonts w:ascii="Times New Roman" w:eastAsia="標楷體" w:hAnsi="Times New Roman" w:cs="Times New Roman"/>
              </w:rPr>
              <w:t>鄉土教育、本土教育、地理教學媒體、地理電腦輔助教學、地理教學評量與測驗、社會領域課程設計、社會領域課程統整方案設計</w:t>
            </w:r>
          </w:p>
        </w:tc>
        <w:tc>
          <w:tcPr>
            <w:tcW w:w="2130" w:type="dxa"/>
            <w:gridSpan w:val="2"/>
            <w:vAlign w:val="center"/>
          </w:tcPr>
          <w:p w14:paraId="0404BF8E" w14:textId="77777777" w:rsidR="00CC5617" w:rsidRPr="003D14E4" w:rsidRDefault="00CC5617" w:rsidP="00561A3E">
            <w:pPr>
              <w:pStyle w:val="a9"/>
              <w:spacing w:line="0" w:lineRule="atLeast"/>
              <w:ind w:leftChars="0" w:left="0"/>
              <w:rPr>
                <w:rFonts w:ascii="Times New Roman" w:eastAsia="標楷體" w:hAnsi="Times New Roman" w:cs="Times New Roman"/>
                <w:strike/>
                <w:szCs w:val="24"/>
              </w:rPr>
            </w:pPr>
          </w:p>
        </w:tc>
      </w:tr>
      <w:tr w:rsidR="003D14E4" w:rsidRPr="003D14E4" w14:paraId="0188BF9C" w14:textId="77777777" w:rsidTr="00513F32">
        <w:trPr>
          <w:trHeight w:val="438"/>
        </w:trPr>
        <w:tc>
          <w:tcPr>
            <w:tcW w:w="9213" w:type="dxa"/>
            <w:gridSpan w:val="8"/>
          </w:tcPr>
          <w:p w14:paraId="2A5B098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3D14E4" w:rsidRPr="003D14E4" w14:paraId="33F7159A" w14:textId="77777777" w:rsidTr="00513F32">
        <w:trPr>
          <w:trHeight w:val="438"/>
        </w:trPr>
        <w:tc>
          <w:tcPr>
            <w:tcW w:w="9213" w:type="dxa"/>
            <w:gridSpan w:val="8"/>
          </w:tcPr>
          <w:p w14:paraId="762B6F0D" w14:textId="77777777" w:rsidR="00CC5617" w:rsidRPr="003D14E4" w:rsidRDefault="00CC5617" w:rsidP="00B5500B">
            <w:pPr>
              <w:pStyle w:val="a9"/>
              <w:numPr>
                <w:ilvl w:val="0"/>
                <w:numId w:val="84"/>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7B504C71" w14:textId="77777777" w:rsidR="00CC5617" w:rsidRPr="003D14E4" w:rsidRDefault="00CC5617" w:rsidP="00B5500B">
            <w:pPr>
              <w:pStyle w:val="a9"/>
              <w:numPr>
                <w:ilvl w:val="0"/>
                <w:numId w:val="84"/>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本表</w:t>
            </w:r>
            <w:r w:rsidRPr="003D14E4">
              <w:rPr>
                <w:rFonts w:ascii="Times New Roman" w:eastAsia="標楷體" w:hAnsi="Times New Roman" w:cs="Times New Roman"/>
              </w:rPr>
              <w:t>要求最低應修畢總學分數</w:t>
            </w:r>
            <w:r w:rsidRPr="003D14E4">
              <w:rPr>
                <w:rFonts w:ascii="Times New Roman" w:eastAsia="標楷體" w:hAnsi="Times New Roman" w:cs="Times New Roman"/>
              </w:rPr>
              <w:t>50</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4</w:t>
            </w:r>
            <w:r w:rsidRPr="003D14E4">
              <w:rPr>
                <w:rFonts w:ascii="Times New Roman" w:eastAsia="標楷體" w:hAnsi="Times New Roman" w:cs="Times New Roman"/>
              </w:rPr>
              <w:t>學分，領域內跨科課程最低學分數</w:t>
            </w:r>
            <w:r w:rsidRPr="003D14E4">
              <w:rPr>
                <w:rFonts w:ascii="Times New Roman" w:eastAsia="標楷體" w:hAnsi="Times New Roman" w:cs="Times New Roman"/>
              </w:rPr>
              <w:t>12</w:t>
            </w:r>
            <w:r w:rsidRPr="003D14E4">
              <w:rPr>
                <w:rFonts w:ascii="Times New Roman" w:eastAsia="標楷體" w:hAnsi="Times New Roman" w:cs="Times New Roman"/>
              </w:rPr>
              <w:t>學分（領域內其他</w:t>
            </w:r>
            <w:r w:rsidRPr="003D14E4">
              <w:rPr>
                <w:rFonts w:ascii="Times New Roman" w:eastAsia="標楷體" w:hAnsi="Times New Roman" w:cs="Times New Roman"/>
              </w:rPr>
              <w:t>2</w:t>
            </w:r>
            <w:r w:rsidRPr="003D14E4">
              <w:rPr>
                <w:rFonts w:ascii="Times New Roman" w:eastAsia="標楷體" w:hAnsi="Times New Roman" w:cs="Times New Roman"/>
              </w:rPr>
              <w:t>主修專長各</w:t>
            </w:r>
            <w:r w:rsidRPr="003D14E4">
              <w:rPr>
                <w:rFonts w:ascii="Times New Roman" w:eastAsia="標楷體" w:hAnsi="Times New Roman" w:cs="Times New Roman"/>
              </w:rPr>
              <w:t>6</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30</w:t>
            </w:r>
            <w:r w:rsidRPr="003D14E4">
              <w:rPr>
                <w:rFonts w:ascii="Times New Roman" w:eastAsia="標楷體" w:hAnsi="Times New Roman" w:cs="Times New Roman"/>
              </w:rPr>
              <w:t>學分。</w:t>
            </w:r>
          </w:p>
          <w:p w14:paraId="5291870E" w14:textId="77777777" w:rsidR="00CC5617" w:rsidRPr="003D14E4" w:rsidRDefault="00CC5617" w:rsidP="00B5500B">
            <w:pPr>
              <w:pStyle w:val="a9"/>
              <w:numPr>
                <w:ilvl w:val="0"/>
                <w:numId w:val="84"/>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【地理教學與評量】係屬課程教學與評量，於教育專業課程已有相關學分規定，各校若為強化專長教學知能得另規範增列。</w:t>
            </w:r>
          </w:p>
        </w:tc>
      </w:tr>
    </w:tbl>
    <w:p w14:paraId="48EB594E"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07CDD0CB"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「社會領域公民與社會專長」</w:t>
      </w:r>
    </w:p>
    <w:tbl>
      <w:tblPr>
        <w:tblStyle w:val="a7"/>
        <w:tblW w:w="9209" w:type="dxa"/>
        <w:tblLook w:val="04A0" w:firstRow="1" w:lastRow="0" w:firstColumn="1" w:lastColumn="0" w:noHBand="0" w:noVBand="1"/>
      </w:tblPr>
      <w:tblGrid>
        <w:gridCol w:w="704"/>
        <w:gridCol w:w="1276"/>
        <w:gridCol w:w="1134"/>
        <w:gridCol w:w="1559"/>
        <w:gridCol w:w="1276"/>
        <w:gridCol w:w="1276"/>
        <w:gridCol w:w="425"/>
        <w:gridCol w:w="1559"/>
      </w:tblGrid>
      <w:tr w:rsidR="003D14E4" w:rsidRPr="003D14E4" w14:paraId="6868989F" w14:textId="77777777" w:rsidTr="00446F81">
        <w:tc>
          <w:tcPr>
            <w:tcW w:w="1980" w:type="dxa"/>
            <w:gridSpan w:val="2"/>
          </w:tcPr>
          <w:p w14:paraId="7DCFABD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7229" w:type="dxa"/>
            <w:gridSpan w:val="6"/>
            <w:vAlign w:val="center"/>
          </w:tcPr>
          <w:p w14:paraId="2300953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社會領域公民與社會專長</w:t>
            </w:r>
          </w:p>
        </w:tc>
      </w:tr>
      <w:tr w:rsidR="003D14E4" w:rsidRPr="003D14E4" w14:paraId="365F9630" w14:textId="77777777" w:rsidTr="00446F81">
        <w:trPr>
          <w:trHeight w:val="297"/>
        </w:trPr>
        <w:tc>
          <w:tcPr>
            <w:tcW w:w="1980" w:type="dxa"/>
            <w:gridSpan w:val="2"/>
          </w:tcPr>
          <w:p w14:paraId="0FB3F67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7229" w:type="dxa"/>
            <w:gridSpan w:val="6"/>
            <w:vAlign w:val="center"/>
          </w:tcPr>
          <w:p w14:paraId="0602D98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50</w:t>
            </w:r>
          </w:p>
        </w:tc>
      </w:tr>
      <w:tr w:rsidR="003D14E4" w:rsidRPr="003D14E4" w14:paraId="7FFF68DC" w14:textId="77777777" w:rsidTr="00446F81">
        <w:trPr>
          <w:trHeight w:val="890"/>
        </w:trPr>
        <w:tc>
          <w:tcPr>
            <w:tcW w:w="1980" w:type="dxa"/>
            <w:gridSpan w:val="2"/>
          </w:tcPr>
          <w:p w14:paraId="0C11853C"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1731017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4" w:type="dxa"/>
            <w:tcBorders>
              <w:tl2br w:val="nil"/>
              <w:tr2bl w:val="nil"/>
            </w:tcBorders>
          </w:tcPr>
          <w:p w14:paraId="4E116A8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559" w:type="dxa"/>
          </w:tcPr>
          <w:p w14:paraId="175384BD" w14:textId="3F7DA51F" w:rsidR="00CC5617" w:rsidRPr="003D14E4" w:rsidRDefault="00CC5617" w:rsidP="00446F81">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276" w:type="dxa"/>
          </w:tcPr>
          <w:p w14:paraId="7A1812C9"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12</w:t>
            </w:r>
          </w:p>
        </w:tc>
        <w:tc>
          <w:tcPr>
            <w:tcW w:w="1701" w:type="dxa"/>
            <w:gridSpan w:val="2"/>
          </w:tcPr>
          <w:p w14:paraId="089597D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559" w:type="dxa"/>
            <w:shd w:val="clear" w:color="auto" w:fill="auto"/>
          </w:tcPr>
          <w:p w14:paraId="6DEEDF74"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32</w:t>
            </w:r>
          </w:p>
        </w:tc>
      </w:tr>
      <w:tr w:rsidR="003D14E4" w:rsidRPr="003D14E4" w14:paraId="7C71637F" w14:textId="77777777" w:rsidTr="00446F81">
        <w:trPr>
          <w:trHeight w:val="1531"/>
        </w:trPr>
        <w:tc>
          <w:tcPr>
            <w:tcW w:w="1980" w:type="dxa"/>
            <w:gridSpan w:val="2"/>
            <w:shd w:val="clear" w:color="auto" w:fill="auto"/>
            <w:vAlign w:val="center"/>
          </w:tcPr>
          <w:p w14:paraId="0466CCB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7229" w:type="dxa"/>
            <w:gridSpan w:val="6"/>
            <w:shd w:val="clear" w:color="auto" w:fill="auto"/>
            <w:vAlign w:val="center"/>
          </w:tcPr>
          <w:p w14:paraId="76C847A4"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rPr>
              <w:t>公民教育與活動領導學系所、公共事務與公民教育學系所、政治學系所、社會學系所、公共行政學系所、地政學系所、經濟學系所、民族學系所、國家發展研究所、勞工系所、法律學系所、哲學系所、新聞學系所、外交學系所、社會工作學系所、大眾傳播學研究所、財經法律學系所、政治經濟學研究所、法律學系暨科技法律研究所、政治學研究所、教育學系所、教育研究所、課程教學與科技研究所等</w:t>
            </w:r>
          </w:p>
        </w:tc>
      </w:tr>
      <w:tr w:rsidR="003D14E4" w:rsidRPr="003D14E4" w14:paraId="50C3427E" w14:textId="77777777" w:rsidTr="00446F81">
        <w:tc>
          <w:tcPr>
            <w:tcW w:w="1980" w:type="dxa"/>
            <w:gridSpan w:val="2"/>
            <w:shd w:val="clear" w:color="auto" w:fill="auto"/>
            <w:vAlign w:val="center"/>
          </w:tcPr>
          <w:p w14:paraId="2503085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4" w:type="dxa"/>
            <w:shd w:val="clear" w:color="auto" w:fill="auto"/>
            <w:vAlign w:val="center"/>
          </w:tcPr>
          <w:p w14:paraId="3E0E3905" w14:textId="77777777" w:rsidR="00446F81"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00636ED6" w14:textId="3429AE3D"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4111" w:type="dxa"/>
            <w:gridSpan w:val="3"/>
            <w:shd w:val="clear" w:color="auto" w:fill="auto"/>
            <w:vAlign w:val="center"/>
          </w:tcPr>
          <w:p w14:paraId="019FC5F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6979328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84" w:type="dxa"/>
            <w:gridSpan w:val="2"/>
            <w:vAlign w:val="center"/>
          </w:tcPr>
          <w:p w14:paraId="6994189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717FD96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18C7A7C8" w14:textId="77777777" w:rsidTr="00446F81">
        <w:tc>
          <w:tcPr>
            <w:tcW w:w="704" w:type="dxa"/>
            <w:vMerge w:val="restart"/>
            <w:shd w:val="clear" w:color="auto" w:fill="auto"/>
            <w:vAlign w:val="center"/>
          </w:tcPr>
          <w:p w14:paraId="6DDAB71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6" w:type="dxa"/>
            <w:shd w:val="clear" w:color="auto" w:fill="auto"/>
            <w:vAlign w:val="center"/>
          </w:tcPr>
          <w:p w14:paraId="7AAF971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領域課程理論基礎</w:t>
            </w:r>
          </w:p>
        </w:tc>
        <w:tc>
          <w:tcPr>
            <w:tcW w:w="1134" w:type="dxa"/>
            <w:shd w:val="clear" w:color="auto" w:fill="auto"/>
            <w:vAlign w:val="center"/>
          </w:tcPr>
          <w:p w14:paraId="3D45541B"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4111" w:type="dxa"/>
            <w:gridSpan w:val="3"/>
            <w:shd w:val="clear" w:color="auto" w:fill="auto"/>
            <w:vAlign w:val="center"/>
          </w:tcPr>
          <w:p w14:paraId="27B8738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社會領域課程概論、社會領域課程理論</w:t>
            </w:r>
          </w:p>
        </w:tc>
        <w:tc>
          <w:tcPr>
            <w:tcW w:w="1984" w:type="dxa"/>
            <w:gridSpan w:val="2"/>
            <w:vAlign w:val="center"/>
          </w:tcPr>
          <w:p w14:paraId="6A3545E7" w14:textId="77777777" w:rsidR="00CC5617" w:rsidRPr="003D14E4" w:rsidRDefault="00CC5617" w:rsidP="00561A3E">
            <w:pPr>
              <w:pStyle w:val="a9"/>
              <w:spacing w:line="0" w:lineRule="atLeast"/>
              <w:ind w:leftChars="0" w:left="0"/>
              <w:jc w:val="both"/>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6C5C322" w14:textId="77777777" w:rsidTr="00446F81">
        <w:tc>
          <w:tcPr>
            <w:tcW w:w="704" w:type="dxa"/>
            <w:vMerge/>
            <w:shd w:val="clear" w:color="auto" w:fill="auto"/>
            <w:vAlign w:val="center"/>
          </w:tcPr>
          <w:p w14:paraId="3E7C569C"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6" w:type="dxa"/>
            <w:shd w:val="clear" w:color="auto" w:fill="auto"/>
            <w:vAlign w:val="center"/>
          </w:tcPr>
          <w:p w14:paraId="431365E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探究與實作</w:t>
            </w:r>
          </w:p>
        </w:tc>
        <w:tc>
          <w:tcPr>
            <w:tcW w:w="1134" w:type="dxa"/>
            <w:shd w:val="clear" w:color="auto" w:fill="auto"/>
            <w:vAlign w:val="center"/>
          </w:tcPr>
          <w:p w14:paraId="5A3A2B5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4111" w:type="dxa"/>
            <w:gridSpan w:val="3"/>
            <w:shd w:val="clear" w:color="auto" w:fill="auto"/>
            <w:vAlign w:val="center"/>
          </w:tcPr>
          <w:p w14:paraId="049D4DD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社會領域探究與實作專題</w:t>
            </w:r>
          </w:p>
        </w:tc>
        <w:tc>
          <w:tcPr>
            <w:tcW w:w="1984" w:type="dxa"/>
            <w:gridSpan w:val="2"/>
            <w:vAlign w:val="center"/>
          </w:tcPr>
          <w:p w14:paraId="21C03BE0"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8BBF0FE" w14:textId="77777777" w:rsidTr="00446F81">
        <w:trPr>
          <w:trHeight w:val="2185"/>
        </w:trPr>
        <w:tc>
          <w:tcPr>
            <w:tcW w:w="704" w:type="dxa"/>
            <w:vMerge w:val="restart"/>
            <w:shd w:val="clear" w:color="auto" w:fill="auto"/>
            <w:vAlign w:val="center"/>
          </w:tcPr>
          <w:p w14:paraId="4BDBE97C"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276" w:type="dxa"/>
            <w:shd w:val="clear" w:color="auto" w:fill="auto"/>
            <w:vAlign w:val="center"/>
          </w:tcPr>
          <w:p w14:paraId="4E9916B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地理專長課程</w:t>
            </w:r>
          </w:p>
        </w:tc>
        <w:tc>
          <w:tcPr>
            <w:tcW w:w="1134" w:type="dxa"/>
            <w:shd w:val="clear" w:color="auto" w:fill="auto"/>
            <w:vAlign w:val="center"/>
          </w:tcPr>
          <w:p w14:paraId="6209F838"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4111" w:type="dxa"/>
            <w:gridSpan w:val="3"/>
            <w:shd w:val="clear" w:color="auto" w:fill="auto"/>
            <w:vAlign w:val="center"/>
          </w:tcPr>
          <w:p w14:paraId="338478F3"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1</w:t>
            </w:r>
            <w:r w:rsidRPr="003D14E4">
              <w:rPr>
                <w:rFonts w:ascii="Times New Roman" w:eastAsia="標楷體" w:hAnsi="Times New Roman" w:cs="Times New Roman"/>
                <w:szCs w:val="24"/>
              </w:rPr>
              <w:t>）自然地理類：自然地理概念、地形學、氣候學。</w:t>
            </w:r>
          </w:p>
          <w:p w14:paraId="7C20DEBC"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）人文地理類：人文地理概論、經濟地理、都市地理。</w:t>
            </w:r>
          </w:p>
          <w:p w14:paraId="140DD80C"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）區域地理類：臺灣地理、世界地理。</w:t>
            </w:r>
          </w:p>
          <w:p w14:paraId="722600AD"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）地理學方法類：地圖學、</w:t>
            </w:r>
            <w:proofErr w:type="gramStart"/>
            <w:r w:rsidRPr="003D14E4">
              <w:rPr>
                <w:rFonts w:ascii="Times New Roman" w:eastAsia="標楷體" w:hAnsi="Times New Roman" w:cs="Times New Roman"/>
                <w:szCs w:val="24"/>
              </w:rPr>
              <w:t>地理實察</w:t>
            </w:r>
            <w:proofErr w:type="gramEnd"/>
            <w:r w:rsidRPr="003D14E4">
              <w:rPr>
                <w:rFonts w:ascii="Times New Roman" w:eastAsia="標楷體" w:hAnsi="Times New Roman" w:cs="Times New Roman"/>
                <w:szCs w:val="24"/>
              </w:rPr>
              <w:t>、地理資訊系統、地理思想。</w:t>
            </w:r>
          </w:p>
        </w:tc>
        <w:tc>
          <w:tcPr>
            <w:tcW w:w="1984" w:type="dxa"/>
            <w:gridSpan w:val="2"/>
            <w:vAlign w:val="center"/>
          </w:tcPr>
          <w:p w14:paraId="36F4CF2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大類任選</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類</w:t>
            </w:r>
          </w:p>
        </w:tc>
      </w:tr>
      <w:tr w:rsidR="003D14E4" w:rsidRPr="003D14E4" w14:paraId="29D1A845" w14:textId="77777777" w:rsidTr="00446F81">
        <w:tc>
          <w:tcPr>
            <w:tcW w:w="704" w:type="dxa"/>
            <w:vMerge/>
            <w:shd w:val="clear" w:color="auto" w:fill="auto"/>
            <w:vAlign w:val="center"/>
          </w:tcPr>
          <w:p w14:paraId="0D193AB6"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Merge w:val="restart"/>
            <w:shd w:val="clear" w:color="auto" w:fill="auto"/>
            <w:vAlign w:val="center"/>
          </w:tcPr>
          <w:p w14:paraId="1BEE03F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歷史專長課程</w:t>
            </w:r>
          </w:p>
        </w:tc>
        <w:tc>
          <w:tcPr>
            <w:tcW w:w="1134" w:type="dxa"/>
            <w:vMerge w:val="restart"/>
            <w:shd w:val="clear" w:color="auto" w:fill="auto"/>
            <w:vAlign w:val="center"/>
          </w:tcPr>
          <w:p w14:paraId="151A6516"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4111" w:type="dxa"/>
            <w:gridSpan w:val="3"/>
            <w:shd w:val="clear" w:color="auto" w:fill="auto"/>
            <w:vAlign w:val="center"/>
          </w:tcPr>
          <w:p w14:paraId="30A4AE5F"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1</w:t>
            </w:r>
            <w:r w:rsidRPr="003D14E4">
              <w:rPr>
                <w:rFonts w:ascii="Times New Roman" w:eastAsia="標楷體" w:hAnsi="Times New Roman" w:cs="Times New Roman"/>
                <w:szCs w:val="24"/>
              </w:rPr>
              <w:t>）史學導論。</w:t>
            </w:r>
          </w:p>
          <w:p w14:paraId="38C240E3"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）史學方法。</w:t>
            </w:r>
          </w:p>
        </w:tc>
        <w:tc>
          <w:tcPr>
            <w:tcW w:w="1984" w:type="dxa"/>
            <w:gridSpan w:val="2"/>
          </w:tcPr>
          <w:p w14:paraId="0F401E28"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615A5DB2" w14:textId="77777777" w:rsidTr="00446F81">
        <w:tc>
          <w:tcPr>
            <w:tcW w:w="704" w:type="dxa"/>
            <w:vMerge/>
            <w:shd w:val="clear" w:color="auto" w:fill="auto"/>
            <w:vAlign w:val="center"/>
          </w:tcPr>
          <w:p w14:paraId="6B311A55"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Merge/>
            <w:shd w:val="clear" w:color="auto" w:fill="auto"/>
            <w:vAlign w:val="center"/>
          </w:tcPr>
          <w:p w14:paraId="55CC22B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shd w:val="clear" w:color="auto" w:fill="auto"/>
            <w:vAlign w:val="center"/>
          </w:tcPr>
          <w:p w14:paraId="135CBFCB"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shd w:val="clear" w:color="auto" w:fill="auto"/>
            <w:vAlign w:val="center"/>
          </w:tcPr>
          <w:p w14:paraId="68368524"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1</w:t>
            </w:r>
            <w:r w:rsidRPr="003D14E4">
              <w:rPr>
                <w:rFonts w:ascii="Times New Roman" w:eastAsia="標楷體" w:hAnsi="Times New Roman" w:cs="Times New Roman"/>
                <w:szCs w:val="24"/>
              </w:rPr>
              <w:t>）臺灣史。</w:t>
            </w:r>
          </w:p>
          <w:p w14:paraId="0E9EB157"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）中國史。</w:t>
            </w:r>
          </w:p>
          <w:p w14:paraId="7906025C"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）世界史。</w:t>
            </w:r>
          </w:p>
        </w:tc>
        <w:tc>
          <w:tcPr>
            <w:tcW w:w="1984" w:type="dxa"/>
            <w:gridSpan w:val="2"/>
          </w:tcPr>
          <w:p w14:paraId="7695869E" w14:textId="77777777" w:rsidR="00CC5617" w:rsidRPr="003D14E4" w:rsidRDefault="00CC5617" w:rsidP="00561A3E">
            <w:pPr>
              <w:pStyle w:val="a9"/>
              <w:spacing w:line="0" w:lineRule="atLeast"/>
              <w:ind w:leftChars="0" w:left="0"/>
              <w:rPr>
                <w:rFonts w:ascii="Times New Roman" w:eastAsia="標楷體" w:hAnsi="Times New Roman" w:cs="Times New Roman"/>
                <w:szCs w:val="24"/>
              </w:rPr>
            </w:pPr>
          </w:p>
        </w:tc>
      </w:tr>
      <w:tr w:rsidR="003D14E4" w:rsidRPr="003D14E4" w14:paraId="25C06185" w14:textId="77777777" w:rsidTr="00446F81">
        <w:tc>
          <w:tcPr>
            <w:tcW w:w="704" w:type="dxa"/>
            <w:vMerge w:val="restart"/>
            <w:vAlign w:val="center"/>
          </w:tcPr>
          <w:p w14:paraId="62C97112"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公民與社會專長課</w:t>
            </w:r>
            <w:r w:rsidRPr="003D14E4">
              <w:rPr>
                <w:rFonts w:ascii="Times New Roman" w:eastAsia="標楷體" w:hAnsi="Times New Roman" w:cs="Times New Roman"/>
                <w:b/>
                <w:szCs w:val="24"/>
              </w:rPr>
              <w:lastRenderedPageBreak/>
              <w:t>程</w:t>
            </w:r>
          </w:p>
        </w:tc>
        <w:tc>
          <w:tcPr>
            <w:tcW w:w="1276" w:type="dxa"/>
            <w:vAlign w:val="center"/>
          </w:tcPr>
          <w:p w14:paraId="65039F9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公民教育理論基礎</w:t>
            </w:r>
          </w:p>
        </w:tc>
        <w:tc>
          <w:tcPr>
            <w:tcW w:w="1134" w:type="dxa"/>
            <w:shd w:val="clear" w:color="auto" w:fill="auto"/>
            <w:vAlign w:val="center"/>
          </w:tcPr>
          <w:p w14:paraId="570E852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4111" w:type="dxa"/>
            <w:gridSpan w:val="3"/>
          </w:tcPr>
          <w:p w14:paraId="6317EBF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公民教育、比較公民教育、公民資質理論、公民教育思潮、媒體素養教育、多元文化教育、性別教育、人權教育、道德教育</w:t>
            </w:r>
          </w:p>
        </w:tc>
        <w:tc>
          <w:tcPr>
            <w:tcW w:w="1984" w:type="dxa"/>
            <w:gridSpan w:val="2"/>
            <w:vAlign w:val="center"/>
          </w:tcPr>
          <w:p w14:paraId="27C4035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3F22235" w14:textId="77777777" w:rsidTr="00446F81">
        <w:tc>
          <w:tcPr>
            <w:tcW w:w="704" w:type="dxa"/>
            <w:vMerge/>
          </w:tcPr>
          <w:p w14:paraId="6069E10A"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Align w:val="center"/>
          </w:tcPr>
          <w:p w14:paraId="58EB1F8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政治學</w:t>
            </w:r>
          </w:p>
        </w:tc>
        <w:tc>
          <w:tcPr>
            <w:tcW w:w="1134" w:type="dxa"/>
            <w:shd w:val="clear" w:color="auto" w:fill="auto"/>
            <w:vAlign w:val="center"/>
          </w:tcPr>
          <w:p w14:paraId="4F25C1FB"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5</w:t>
            </w:r>
          </w:p>
        </w:tc>
        <w:tc>
          <w:tcPr>
            <w:tcW w:w="4111" w:type="dxa"/>
            <w:gridSpan w:val="3"/>
          </w:tcPr>
          <w:p w14:paraId="768F93A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政治學、民主政治、比較政府與政治、政黨與選舉、國際關係、中國大陸研究、公共政策、政治發展與民主化、當代政治思潮、西洋政治思想史、地方政府與管理</w:t>
            </w:r>
          </w:p>
        </w:tc>
        <w:tc>
          <w:tcPr>
            <w:tcW w:w="1984" w:type="dxa"/>
            <w:gridSpan w:val="2"/>
            <w:vAlign w:val="center"/>
          </w:tcPr>
          <w:p w14:paraId="7D201C7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CFC7246" w14:textId="77777777" w:rsidTr="00446F81">
        <w:tc>
          <w:tcPr>
            <w:tcW w:w="704" w:type="dxa"/>
            <w:vMerge/>
          </w:tcPr>
          <w:p w14:paraId="0B171EA7"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Align w:val="center"/>
          </w:tcPr>
          <w:p w14:paraId="10FFA68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法律學</w:t>
            </w:r>
          </w:p>
        </w:tc>
        <w:tc>
          <w:tcPr>
            <w:tcW w:w="1134" w:type="dxa"/>
            <w:shd w:val="clear" w:color="auto" w:fill="auto"/>
            <w:vAlign w:val="center"/>
          </w:tcPr>
          <w:p w14:paraId="3AA3D21F"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5</w:t>
            </w:r>
          </w:p>
        </w:tc>
        <w:tc>
          <w:tcPr>
            <w:tcW w:w="4111" w:type="dxa"/>
            <w:gridSpan w:val="3"/>
          </w:tcPr>
          <w:p w14:paraId="39C0C3A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法學緒論、中華民國憲法、民法概要、</w:t>
            </w:r>
            <w:r w:rsidRPr="003D14E4">
              <w:rPr>
                <w:rFonts w:ascii="Times New Roman" w:eastAsia="標楷體" w:hAnsi="Times New Roman" w:cs="Times New Roman"/>
                <w:iCs/>
              </w:rPr>
              <w:t>刑法概論、</w:t>
            </w:r>
            <w:r w:rsidRPr="003D14E4">
              <w:rPr>
                <w:rFonts w:ascii="Times New Roman" w:eastAsia="標楷體" w:hAnsi="Times New Roman" w:cs="Times New Roman"/>
              </w:rPr>
              <w:t>民事身分法、刑法分則、行政法、智慧財產權法、民事訴訟法、刑事訴訟法、勞動法</w:t>
            </w:r>
          </w:p>
        </w:tc>
        <w:tc>
          <w:tcPr>
            <w:tcW w:w="1984" w:type="dxa"/>
            <w:gridSpan w:val="2"/>
            <w:vAlign w:val="center"/>
          </w:tcPr>
          <w:p w14:paraId="331DE58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783A68A" w14:textId="77777777" w:rsidTr="00446F81">
        <w:tc>
          <w:tcPr>
            <w:tcW w:w="704" w:type="dxa"/>
            <w:vMerge/>
          </w:tcPr>
          <w:p w14:paraId="1BB89A4F"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Align w:val="center"/>
          </w:tcPr>
          <w:p w14:paraId="140488F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社會學</w:t>
            </w:r>
          </w:p>
        </w:tc>
        <w:tc>
          <w:tcPr>
            <w:tcW w:w="1134" w:type="dxa"/>
            <w:shd w:val="clear" w:color="auto" w:fill="auto"/>
            <w:vAlign w:val="center"/>
          </w:tcPr>
          <w:p w14:paraId="0D0825E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5</w:t>
            </w:r>
          </w:p>
        </w:tc>
        <w:tc>
          <w:tcPr>
            <w:tcW w:w="4111" w:type="dxa"/>
            <w:gridSpan w:val="3"/>
          </w:tcPr>
          <w:p w14:paraId="0CA3008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社會學、社會變遷、社區組織與發展、環境社會學、社會運動、全球化概論、性別社會學、族群關係、社會安全理論與實務、傳播與社會、社會心理學、社會階層、科技與社會</w:t>
            </w:r>
          </w:p>
        </w:tc>
        <w:tc>
          <w:tcPr>
            <w:tcW w:w="1984" w:type="dxa"/>
            <w:gridSpan w:val="2"/>
            <w:vAlign w:val="center"/>
          </w:tcPr>
          <w:p w14:paraId="6457632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95D6457" w14:textId="77777777" w:rsidTr="00446F81">
        <w:tc>
          <w:tcPr>
            <w:tcW w:w="704" w:type="dxa"/>
            <w:vMerge/>
          </w:tcPr>
          <w:p w14:paraId="6098A7AA"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Align w:val="center"/>
          </w:tcPr>
          <w:p w14:paraId="5B65130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經濟學</w:t>
            </w:r>
          </w:p>
        </w:tc>
        <w:tc>
          <w:tcPr>
            <w:tcW w:w="1134" w:type="dxa"/>
            <w:shd w:val="clear" w:color="auto" w:fill="auto"/>
            <w:vAlign w:val="center"/>
          </w:tcPr>
          <w:p w14:paraId="4F98C1F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5</w:t>
            </w:r>
          </w:p>
        </w:tc>
        <w:tc>
          <w:tcPr>
            <w:tcW w:w="4111" w:type="dxa"/>
            <w:gridSpan w:val="3"/>
          </w:tcPr>
          <w:p w14:paraId="3255542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經濟學、個體經濟學、總體經濟學、勞動經濟學、經濟發展、國際貿易理論與政策、國際經濟、貨幣銀行學、國際金融、理財與投資、金融市場、經濟思想史</w:t>
            </w:r>
          </w:p>
        </w:tc>
        <w:tc>
          <w:tcPr>
            <w:tcW w:w="1984" w:type="dxa"/>
            <w:gridSpan w:val="2"/>
            <w:vAlign w:val="center"/>
          </w:tcPr>
          <w:p w14:paraId="0E8A43F2" w14:textId="77777777" w:rsidR="00CC5617" w:rsidRPr="003D14E4" w:rsidRDefault="00CC5617" w:rsidP="00561A3E">
            <w:pPr>
              <w:pStyle w:val="a9"/>
              <w:spacing w:line="0" w:lineRule="atLeast"/>
              <w:ind w:leftChars="0" w:left="0"/>
              <w:jc w:val="center"/>
              <w:rPr>
                <w:rFonts w:ascii="Times New Roman" w:eastAsia="標楷體" w:hAnsi="Times New Roman" w:cs="Times New Roman"/>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E54DD45" w14:textId="77777777" w:rsidTr="00446F81">
        <w:tc>
          <w:tcPr>
            <w:tcW w:w="704" w:type="dxa"/>
            <w:vMerge/>
          </w:tcPr>
          <w:p w14:paraId="3EDF5E1C"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Align w:val="center"/>
          </w:tcPr>
          <w:p w14:paraId="1A2A1F5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文化與人類學</w:t>
            </w:r>
          </w:p>
        </w:tc>
        <w:tc>
          <w:tcPr>
            <w:tcW w:w="1134" w:type="dxa"/>
            <w:shd w:val="clear" w:color="auto" w:fill="auto"/>
            <w:vAlign w:val="center"/>
          </w:tcPr>
          <w:p w14:paraId="5D01AEF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4111" w:type="dxa"/>
            <w:gridSpan w:val="3"/>
          </w:tcPr>
          <w:p w14:paraId="24A2097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文化人類學、多元文化通論、臺灣文化導論</w:t>
            </w:r>
          </w:p>
        </w:tc>
        <w:tc>
          <w:tcPr>
            <w:tcW w:w="1984" w:type="dxa"/>
            <w:gridSpan w:val="2"/>
            <w:vAlign w:val="center"/>
          </w:tcPr>
          <w:p w14:paraId="77518B2B"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trike/>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C0D9A59" w14:textId="77777777" w:rsidTr="00446F81">
        <w:tc>
          <w:tcPr>
            <w:tcW w:w="704" w:type="dxa"/>
            <w:vMerge/>
          </w:tcPr>
          <w:p w14:paraId="68B9623A"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Align w:val="center"/>
          </w:tcPr>
          <w:p w14:paraId="2AFA33D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哲學與倫理學</w:t>
            </w:r>
          </w:p>
        </w:tc>
        <w:tc>
          <w:tcPr>
            <w:tcW w:w="1134" w:type="dxa"/>
            <w:shd w:val="clear" w:color="auto" w:fill="auto"/>
            <w:vAlign w:val="center"/>
          </w:tcPr>
          <w:p w14:paraId="5BA2D69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4111" w:type="dxa"/>
            <w:gridSpan w:val="3"/>
          </w:tcPr>
          <w:p w14:paraId="110EDD0F"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倫理學、哲學概論、道德心理學、應用倫理學、道德哲學</w:t>
            </w:r>
          </w:p>
        </w:tc>
        <w:tc>
          <w:tcPr>
            <w:tcW w:w="1984" w:type="dxa"/>
            <w:gridSpan w:val="2"/>
            <w:vAlign w:val="center"/>
          </w:tcPr>
          <w:p w14:paraId="02435481"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trike/>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36A0FE8" w14:textId="77777777" w:rsidTr="00446F81">
        <w:tc>
          <w:tcPr>
            <w:tcW w:w="704" w:type="dxa"/>
            <w:vMerge/>
          </w:tcPr>
          <w:p w14:paraId="60E73F18"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Align w:val="center"/>
          </w:tcPr>
          <w:p w14:paraId="226C68B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學科探究方法</w:t>
            </w:r>
          </w:p>
        </w:tc>
        <w:tc>
          <w:tcPr>
            <w:tcW w:w="1134" w:type="dxa"/>
            <w:shd w:val="clear" w:color="auto" w:fill="auto"/>
            <w:vAlign w:val="center"/>
          </w:tcPr>
          <w:p w14:paraId="33FAFF8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4111" w:type="dxa"/>
            <w:gridSpan w:val="3"/>
          </w:tcPr>
          <w:p w14:paraId="3F29312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社會科學研究法、統計學、質性研究、行動研究</w:t>
            </w:r>
          </w:p>
        </w:tc>
        <w:tc>
          <w:tcPr>
            <w:tcW w:w="1984" w:type="dxa"/>
            <w:gridSpan w:val="2"/>
            <w:vAlign w:val="center"/>
          </w:tcPr>
          <w:p w14:paraId="2A4FD34E"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trike/>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98A2111" w14:textId="77777777" w:rsidTr="00446F81">
        <w:trPr>
          <w:trHeight w:val="624"/>
        </w:trPr>
        <w:tc>
          <w:tcPr>
            <w:tcW w:w="704" w:type="dxa"/>
            <w:vMerge/>
          </w:tcPr>
          <w:p w14:paraId="26F11671"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Align w:val="center"/>
          </w:tcPr>
          <w:p w14:paraId="09F6BAC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學科教學與</w:t>
            </w:r>
            <w:r w:rsidRPr="003D14E4">
              <w:rPr>
                <w:rFonts w:ascii="Times New Roman" w:eastAsia="標楷體" w:hAnsi="Times New Roman" w:cs="Times New Roman"/>
                <w:szCs w:val="24"/>
              </w:rPr>
              <w:br/>
            </w:r>
            <w:r w:rsidRPr="003D14E4">
              <w:rPr>
                <w:rFonts w:ascii="Times New Roman" w:eastAsia="標楷體" w:hAnsi="Times New Roman" w:cs="Times New Roman"/>
                <w:szCs w:val="24"/>
              </w:rPr>
              <w:t>評量</w:t>
            </w:r>
          </w:p>
        </w:tc>
        <w:tc>
          <w:tcPr>
            <w:tcW w:w="1134" w:type="dxa"/>
            <w:vAlign w:val="center"/>
          </w:tcPr>
          <w:p w14:paraId="59673F7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4111" w:type="dxa"/>
            <w:gridSpan w:val="3"/>
          </w:tcPr>
          <w:p w14:paraId="68FA079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公民與社會學習評量、社會領域課程設計、社會領域課程統整方案設計</w:t>
            </w:r>
          </w:p>
        </w:tc>
        <w:tc>
          <w:tcPr>
            <w:tcW w:w="1984" w:type="dxa"/>
            <w:gridSpan w:val="2"/>
          </w:tcPr>
          <w:p w14:paraId="5B027D34" w14:textId="77777777" w:rsidR="00CC5617" w:rsidRPr="003D14E4" w:rsidRDefault="00CC5617" w:rsidP="00561A3E">
            <w:pPr>
              <w:pStyle w:val="a9"/>
              <w:spacing w:line="0" w:lineRule="atLeast"/>
              <w:ind w:leftChars="0" w:left="0"/>
              <w:rPr>
                <w:rFonts w:ascii="Times New Roman" w:eastAsia="標楷體" w:hAnsi="Times New Roman" w:cs="Times New Roman"/>
                <w:b/>
                <w:strike/>
                <w:spacing w:val="-8"/>
                <w:szCs w:val="24"/>
              </w:rPr>
            </w:pPr>
          </w:p>
        </w:tc>
      </w:tr>
      <w:tr w:rsidR="003D14E4" w:rsidRPr="003D14E4" w14:paraId="47D81B7D" w14:textId="77777777" w:rsidTr="00446F81">
        <w:trPr>
          <w:trHeight w:val="438"/>
        </w:trPr>
        <w:tc>
          <w:tcPr>
            <w:tcW w:w="9209" w:type="dxa"/>
            <w:gridSpan w:val="8"/>
          </w:tcPr>
          <w:p w14:paraId="13232F3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r w:rsidRPr="003D14E4">
              <w:rPr>
                <w:rFonts w:ascii="Times New Roman" w:eastAsia="標楷體" w:hAnsi="Times New Roman" w:cs="Times New Roman"/>
                <w:b/>
                <w:szCs w:val="24"/>
              </w:rPr>
              <w:t xml:space="preserve"> </w:t>
            </w:r>
          </w:p>
        </w:tc>
      </w:tr>
      <w:tr w:rsidR="00CC5617" w:rsidRPr="003D14E4" w14:paraId="7686F75B" w14:textId="77777777" w:rsidTr="00446F81">
        <w:trPr>
          <w:trHeight w:val="438"/>
        </w:trPr>
        <w:tc>
          <w:tcPr>
            <w:tcW w:w="9209" w:type="dxa"/>
            <w:gridSpan w:val="8"/>
          </w:tcPr>
          <w:p w14:paraId="48A36C91" w14:textId="77777777" w:rsidR="00CC5617" w:rsidRPr="003D14E4" w:rsidRDefault="00CC5617" w:rsidP="00B5500B">
            <w:pPr>
              <w:pStyle w:val="a9"/>
              <w:numPr>
                <w:ilvl w:val="0"/>
                <w:numId w:val="85"/>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4088CE91" w14:textId="77777777" w:rsidR="00CC5617" w:rsidRPr="003D14E4" w:rsidRDefault="00CC5617" w:rsidP="00B5500B">
            <w:pPr>
              <w:pStyle w:val="a9"/>
              <w:numPr>
                <w:ilvl w:val="0"/>
                <w:numId w:val="85"/>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本表要求最低應修畢總學分數</w:t>
            </w:r>
            <w:r w:rsidRPr="003D14E4">
              <w:rPr>
                <w:rFonts w:ascii="Times New Roman" w:eastAsia="標楷體" w:hAnsi="Times New Roman" w:cs="Times New Roman"/>
                <w:szCs w:val="24"/>
              </w:rPr>
              <w:t>50</w:t>
            </w:r>
            <w:r w:rsidRPr="003D14E4">
              <w:rPr>
                <w:rFonts w:ascii="Times New Roman" w:eastAsia="標楷體" w:hAnsi="Times New Roman" w:cs="Times New Roman"/>
                <w:szCs w:val="24"/>
              </w:rPr>
              <w:t>學分（含），應修領域核心課程最低學分數</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學分，</w:t>
            </w:r>
            <w:r w:rsidRPr="003D14E4">
              <w:rPr>
                <w:rFonts w:ascii="Times New Roman" w:eastAsia="標楷體" w:hAnsi="Times New Roman" w:cs="Times New Roman"/>
              </w:rPr>
              <w:t>領域內跨科課程</w:t>
            </w:r>
            <w:r w:rsidRPr="003D14E4">
              <w:rPr>
                <w:rFonts w:ascii="Times New Roman" w:eastAsia="標楷體" w:hAnsi="Times New Roman" w:cs="Times New Roman"/>
                <w:szCs w:val="24"/>
              </w:rPr>
              <w:t>最低學分數</w:t>
            </w:r>
            <w:r w:rsidRPr="003D14E4">
              <w:rPr>
                <w:rFonts w:ascii="Times New Roman" w:eastAsia="標楷體" w:hAnsi="Times New Roman" w:cs="Times New Roman"/>
                <w:szCs w:val="24"/>
              </w:rPr>
              <w:t>12</w:t>
            </w:r>
            <w:r w:rsidRPr="003D14E4">
              <w:rPr>
                <w:rFonts w:ascii="Times New Roman" w:eastAsia="標楷體" w:hAnsi="Times New Roman" w:cs="Times New Roman"/>
                <w:szCs w:val="24"/>
              </w:rPr>
              <w:t>學分（領域內其他</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主修專長各</w:t>
            </w:r>
            <w:r w:rsidRPr="003D14E4">
              <w:rPr>
                <w:rFonts w:ascii="Times New Roman" w:eastAsia="標楷體" w:hAnsi="Times New Roman" w:cs="Times New Roman"/>
                <w:szCs w:val="24"/>
              </w:rPr>
              <w:t>6</w:t>
            </w:r>
            <w:r w:rsidRPr="003D14E4">
              <w:rPr>
                <w:rFonts w:ascii="Times New Roman" w:eastAsia="標楷體" w:hAnsi="Times New Roman" w:cs="Times New Roman"/>
                <w:szCs w:val="24"/>
              </w:rPr>
              <w:t>學分），主修專長課程最低學分數</w:t>
            </w:r>
            <w:r w:rsidRPr="003D14E4">
              <w:rPr>
                <w:rFonts w:ascii="Times New Roman" w:eastAsia="標楷體" w:hAnsi="Times New Roman" w:cs="Times New Roman"/>
                <w:szCs w:val="24"/>
              </w:rPr>
              <w:t>32</w:t>
            </w:r>
            <w:r w:rsidRPr="003D14E4">
              <w:rPr>
                <w:rFonts w:ascii="Times New Roman" w:eastAsia="標楷體" w:hAnsi="Times New Roman" w:cs="Times New Roman"/>
                <w:szCs w:val="24"/>
              </w:rPr>
              <w:t>學分（含必修最低</w:t>
            </w:r>
            <w:r w:rsidRPr="003D14E4">
              <w:rPr>
                <w:rFonts w:ascii="Times New Roman" w:eastAsia="標楷體" w:hAnsi="Times New Roman" w:cs="Times New Roman"/>
                <w:szCs w:val="24"/>
              </w:rPr>
              <w:t>16</w:t>
            </w:r>
            <w:r w:rsidRPr="003D14E4">
              <w:rPr>
                <w:rFonts w:ascii="Times New Roman" w:eastAsia="標楷體" w:hAnsi="Times New Roman" w:cs="Times New Roman"/>
                <w:szCs w:val="24"/>
              </w:rPr>
              <w:t>學分）。</w:t>
            </w:r>
          </w:p>
          <w:p w14:paraId="5B696CFC" w14:textId="77777777" w:rsidR="00CC5617" w:rsidRPr="003D14E4" w:rsidRDefault="00CC5617" w:rsidP="00B5500B">
            <w:pPr>
              <w:pStyle w:val="a9"/>
              <w:numPr>
                <w:ilvl w:val="0"/>
                <w:numId w:val="85"/>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【學科教學與評量】係屬課程教學與評量，於教育專業課程已有相關學分規定，各校若為強化專長教學知能得另規範增列。</w:t>
            </w:r>
          </w:p>
        </w:tc>
      </w:tr>
    </w:tbl>
    <w:p w14:paraId="32CC48E8"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6215C705"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880E36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039FF4E8" w14:textId="79AF012A"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「自然科學領域物理專長」</w:t>
      </w:r>
    </w:p>
    <w:tbl>
      <w:tblPr>
        <w:tblStyle w:val="a7"/>
        <w:tblW w:w="8784" w:type="dxa"/>
        <w:tblLook w:val="04A0" w:firstRow="1" w:lastRow="0" w:firstColumn="1" w:lastColumn="0" w:noHBand="0" w:noVBand="1"/>
      </w:tblPr>
      <w:tblGrid>
        <w:gridCol w:w="704"/>
        <w:gridCol w:w="1009"/>
        <w:gridCol w:w="1391"/>
        <w:gridCol w:w="1427"/>
        <w:gridCol w:w="1134"/>
        <w:gridCol w:w="1276"/>
        <w:gridCol w:w="709"/>
        <w:gridCol w:w="1134"/>
      </w:tblGrid>
      <w:tr w:rsidR="003D14E4" w:rsidRPr="003D14E4" w14:paraId="0426B07A" w14:textId="77777777" w:rsidTr="00672614">
        <w:tc>
          <w:tcPr>
            <w:tcW w:w="1713" w:type="dxa"/>
            <w:gridSpan w:val="2"/>
          </w:tcPr>
          <w:p w14:paraId="2A8314B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7071" w:type="dxa"/>
            <w:gridSpan w:val="6"/>
            <w:vAlign w:val="center"/>
          </w:tcPr>
          <w:p w14:paraId="01BE7F4F"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自然科學領域物理專長</w:t>
            </w:r>
          </w:p>
        </w:tc>
      </w:tr>
      <w:tr w:rsidR="003D14E4" w:rsidRPr="003D14E4" w14:paraId="0EE0AAB0" w14:textId="77777777" w:rsidTr="00672614">
        <w:trPr>
          <w:trHeight w:val="297"/>
        </w:trPr>
        <w:tc>
          <w:tcPr>
            <w:tcW w:w="1713" w:type="dxa"/>
            <w:gridSpan w:val="2"/>
          </w:tcPr>
          <w:p w14:paraId="5B4CE355" w14:textId="405D6AFF"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要求最低應修畢總學分數</w:t>
            </w:r>
          </w:p>
        </w:tc>
        <w:tc>
          <w:tcPr>
            <w:tcW w:w="7071" w:type="dxa"/>
            <w:gridSpan w:val="6"/>
            <w:vAlign w:val="center"/>
          </w:tcPr>
          <w:p w14:paraId="2FBA0864"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42</w:t>
            </w:r>
          </w:p>
        </w:tc>
      </w:tr>
      <w:tr w:rsidR="003D14E4" w:rsidRPr="003D14E4" w14:paraId="21B5B607" w14:textId="77777777" w:rsidTr="00672614">
        <w:trPr>
          <w:trHeight w:val="890"/>
        </w:trPr>
        <w:tc>
          <w:tcPr>
            <w:tcW w:w="1713" w:type="dxa"/>
            <w:gridSpan w:val="2"/>
          </w:tcPr>
          <w:p w14:paraId="5C00EAE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2A41101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391" w:type="dxa"/>
            <w:tcBorders>
              <w:tl2br w:val="nil"/>
              <w:tr2bl w:val="nil"/>
            </w:tcBorders>
          </w:tcPr>
          <w:p w14:paraId="1D1215B9"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427" w:type="dxa"/>
          </w:tcPr>
          <w:p w14:paraId="5371A323" w14:textId="5224BEFF" w:rsidR="00CC5617" w:rsidRPr="003D14E4" w:rsidRDefault="00CC5617" w:rsidP="00E546B7">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Pr>
          <w:p w14:paraId="498C6249"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985" w:type="dxa"/>
            <w:gridSpan w:val="2"/>
          </w:tcPr>
          <w:p w14:paraId="29A36BEE" w14:textId="77777777" w:rsidR="00CC5617" w:rsidRPr="003D14E4" w:rsidRDefault="00CC5617" w:rsidP="0067261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tcPr>
          <w:p w14:paraId="7D704207"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30</w:t>
            </w:r>
          </w:p>
          <w:p w14:paraId="56A20C10" w14:textId="77777777" w:rsidR="00CC5617" w:rsidRPr="003D14E4" w:rsidRDefault="00CC5617" w:rsidP="00561A3E">
            <w:pPr>
              <w:jc w:val="center"/>
              <w:rPr>
                <w:rFonts w:ascii="Times New Roman" w:eastAsia="標楷體" w:hAnsi="Times New Roman" w:cs="Times New Roman"/>
                <w:szCs w:val="24"/>
              </w:rPr>
            </w:pPr>
          </w:p>
        </w:tc>
      </w:tr>
      <w:tr w:rsidR="003D14E4" w:rsidRPr="003D14E4" w14:paraId="07E7053D" w14:textId="77777777" w:rsidTr="00672614">
        <w:trPr>
          <w:trHeight w:val="1210"/>
        </w:trPr>
        <w:tc>
          <w:tcPr>
            <w:tcW w:w="1713" w:type="dxa"/>
            <w:gridSpan w:val="2"/>
            <w:shd w:val="clear" w:color="auto" w:fill="auto"/>
            <w:vAlign w:val="center"/>
          </w:tcPr>
          <w:p w14:paraId="5314F9D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7071" w:type="dxa"/>
            <w:gridSpan w:val="6"/>
            <w:shd w:val="clear" w:color="auto" w:fill="auto"/>
            <w:vAlign w:val="center"/>
          </w:tcPr>
          <w:p w14:paraId="66C0A78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物理學系所、應用物理學系所、電子物理學系所、物理相關系所等</w:t>
            </w:r>
          </w:p>
        </w:tc>
      </w:tr>
      <w:tr w:rsidR="003D14E4" w:rsidRPr="003D14E4" w14:paraId="6299810E" w14:textId="77777777" w:rsidTr="00672614">
        <w:tc>
          <w:tcPr>
            <w:tcW w:w="1713" w:type="dxa"/>
            <w:gridSpan w:val="2"/>
            <w:shd w:val="clear" w:color="auto" w:fill="auto"/>
          </w:tcPr>
          <w:p w14:paraId="44C0B4E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p w14:paraId="2FE9B1A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391" w:type="dxa"/>
            <w:shd w:val="clear" w:color="auto" w:fill="auto"/>
          </w:tcPr>
          <w:p w14:paraId="509ADDBE" w14:textId="77777777" w:rsidR="00F5625F"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335221ED" w14:textId="3C7E33ED"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837" w:type="dxa"/>
            <w:gridSpan w:val="3"/>
            <w:shd w:val="clear" w:color="auto" w:fill="auto"/>
          </w:tcPr>
          <w:p w14:paraId="70EC4009"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3261894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tcPr>
          <w:p w14:paraId="62DCA4A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45A4E95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49003581" w14:textId="77777777" w:rsidTr="00672614">
        <w:tc>
          <w:tcPr>
            <w:tcW w:w="704" w:type="dxa"/>
            <w:shd w:val="clear" w:color="auto" w:fill="auto"/>
            <w:vAlign w:val="center"/>
          </w:tcPr>
          <w:p w14:paraId="35F8E1F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009" w:type="dxa"/>
            <w:shd w:val="clear" w:color="auto" w:fill="auto"/>
            <w:vAlign w:val="center"/>
          </w:tcPr>
          <w:p w14:paraId="2802499B"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探究與實作</w:t>
            </w:r>
          </w:p>
        </w:tc>
        <w:tc>
          <w:tcPr>
            <w:tcW w:w="1391" w:type="dxa"/>
            <w:shd w:val="clear" w:color="auto" w:fill="auto"/>
            <w:vAlign w:val="center"/>
          </w:tcPr>
          <w:p w14:paraId="7ACE769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837" w:type="dxa"/>
            <w:gridSpan w:val="3"/>
            <w:shd w:val="clear" w:color="auto" w:fill="auto"/>
            <w:vAlign w:val="center"/>
          </w:tcPr>
          <w:p w14:paraId="5DA8F418"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1.</w:t>
            </w:r>
            <w:r w:rsidRPr="003D14E4">
              <w:rPr>
                <w:rFonts w:ascii="Times New Roman" w:eastAsia="標楷體" w:hAnsi="Times New Roman" w:cs="Times New Roman"/>
                <w:szCs w:val="24"/>
              </w:rPr>
              <w:t>自然科學領域探究與實作專題</w:t>
            </w:r>
          </w:p>
          <w:p w14:paraId="35A92A31"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r w:rsidRPr="003D14E4">
              <w:rPr>
                <w:rFonts w:ascii="Times New Roman" w:eastAsia="標楷體" w:hAnsi="Times New Roman" w:cs="Times New Roman"/>
                <w:szCs w:val="24"/>
              </w:rPr>
              <w:t>探究與實作課程設計</w:t>
            </w:r>
          </w:p>
        </w:tc>
        <w:tc>
          <w:tcPr>
            <w:tcW w:w="1843" w:type="dxa"/>
            <w:gridSpan w:val="2"/>
            <w:vAlign w:val="center"/>
          </w:tcPr>
          <w:p w14:paraId="35C45BB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22B4CEE5" w14:textId="77777777" w:rsidTr="00672614">
        <w:trPr>
          <w:trHeight w:val="712"/>
        </w:trPr>
        <w:tc>
          <w:tcPr>
            <w:tcW w:w="704" w:type="dxa"/>
            <w:vMerge w:val="restart"/>
            <w:shd w:val="clear" w:color="auto" w:fill="auto"/>
            <w:vAlign w:val="center"/>
          </w:tcPr>
          <w:p w14:paraId="28117985"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009" w:type="dxa"/>
            <w:shd w:val="clear" w:color="auto" w:fill="auto"/>
            <w:vAlign w:val="center"/>
          </w:tcPr>
          <w:p w14:paraId="416FAD1F"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化學專長</w:t>
            </w:r>
          </w:p>
        </w:tc>
        <w:tc>
          <w:tcPr>
            <w:tcW w:w="1391" w:type="dxa"/>
            <w:vMerge w:val="restart"/>
            <w:shd w:val="clear" w:color="auto" w:fill="auto"/>
            <w:vAlign w:val="center"/>
          </w:tcPr>
          <w:p w14:paraId="745154E0"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837" w:type="dxa"/>
            <w:gridSpan w:val="3"/>
            <w:shd w:val="clear" w:color="auto" w:fill="auto"/>
            <w:vAlign w:val="center"/>
          </w:tcPr>
          <w:p w14:paraId="6F3214A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普通化學、化學</w:t>
            </w:r>
            <w:r w:rsidRPr="003D14E4">
              <w:rPr>
                <w:rFonts w:ascii="Times New Roman" w:eastAsia="標楷體" w:hAnsi="Times New Roman" w:cs="Times New Roman"/>
              </w:rPr>
              <w:t>、</w:t>
            </w:r>
            <w:r w:rsidRPr="003D14E4">
              <w:rPr>
                <w:rFonts w:ascii="Times New Roman" w:eastAsia="標楷體" w:hAnsi="Times New Roman" w:cs="Times New Roman"/>
                <w:szCs w:val="24"/>
              </w:rPr>
              <w:t>普通化學</w:t>
            </w:r>
            <w:r w:rsidRPr="003D14E4">
              <w:rPr>
                <w:rFonts w:ascii="Times New Roman" w:eastAsia="標楷體" w:hAnsi="Times New Roman" w:cs="Times New Roman"/>
              </w:rPr>
              <w:t>實驗</w:t>
            </w:r>
            <w:r w:rsidRPr="003D14E4">
              <w:rPr>
                <w:rFonts w:ascii="Times New Roman" w:eastAsia="標楷體" w:hAnsi="Times New Roman" w:cs="Times New Roman"/>
                <w:szCs w:val="24"/>
              </w:rPr>
              <w:t>、化學實驗</w:t>
            </w:r>
          </w:p>
        </w:tc>
        <w:tc>
          <w:tcPr>
            <w:tcW w:w="1843" w:type="dxa"/>
            <w:gridSpan w:val="2"/>
            <w:vMerge w:val="restart"/>
            <w:vAlign w:val="center"/>
          </w:tcPr>
          <w:p w14:paraId="6F502210"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8</w:t>
            </w:r>
            <w:r w:rsidRPr="003D14E4">
              <w:rPr>
                <w:rFonts w:ascii="Times New Roman" w:eastAsia="標楷體" w:hAnsi="Times New Roman" w:cs="Times New Roman"/>
                <w:spacing w:val="-8"/>
                <w:szCs w:val="24"/>
              </w:rPr>
              <w:t>學分</w:t>
            </w:r>
          </w:p>
          <w:p w14:paraId="7037AB55"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專長至少選</w:t>
            </w:r>
            <w:r w:rsidRPr="003D14E4">
              <w:rPr>
                <w:rFonts w:ascii="Times New Roman" w:eastAsia="標楷體" w:hAnsi="Times New Roman" w:cs="Times New Roman"/>
                <w:spacing w:val="-8"/>
                <w:szCs w:val="24"/>
              </w:rPr>
              <w:t>2</w:t>
            </w:r>
          </w:p>
        </w:tc>
      </w:tr>
      <w:tr w:rsidR="003D14E4" w:rsidRPr="003D14E4" w14:paraId="3F58BE05" w14:textId="77777777" w:rsidTr="00672614">
        <w:trPr>
          <w:trHeight w:val="1690"/>
        </w:trPr>
        <w:tc>
          <w:tcPr>
            <w:tcW w:w="704" w:type="dxa"/>
            <w:vMerge/>
            <w:shd w:val="clear" w:color="auto" w:fill="auto"/>
            <w:vAlign w:val="center"/>
          </w:tcPr>
          <w:p w14:paraId="0D71FA24"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009" w:type="dxa"/>
            <w:shd w:val="clear" w:color="auto" w:fill="auto"/>
            <w:vAlign w:val="center"/>
          </w:tcPr>
          <w:p w14:paraId="6895ED79"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生物專長</w:t>
            </w:r>
          </w:p>
        </w:tc>
        <w:tc>
          <w:tcPr>
            <w:tcW w:w="1391" w:type="dxa"/>
            <w:vMerge/>
            <w:shd w:val="clear" w:color="auto" w:fill="auto"/>
            <w:vAlign w:val="center"/>
          </w:tcPr>
          <w:p w14:paraId="5AC43636"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837" w:type="dxa"/>
            <w:gridSpan w:val="3"/>
            <w:shd w:val="clear" w:color="auto" w:fill="auto"/>
            <w:vAlign w:val="center"/>
          </w:tcPr>
          <w:p w14:paraId="3460AE1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普通生物學、生物學、生命科學、現代生物學、普通動物學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普通植物學、普通動</w:t>
            </w:r>
            <w:r w:rsidRPr="003D14E4">
              <w:rPr>
                <w:rFonts w:ascii="Times New Roman" w:eastAsia="標楷體" w:hAnsi="Times New Roman" w:cs="Times New Roman" w:hint="eastAsia"/>
                <w:szCs w:val="24"/>
              </w:rPr>
              <w:t>植</w:t>
            </w:r>
            <w:r w:rsidRPr="003D14E4">
              <w:rPr>
                <w:rFonts w:ascii="Times New Roman" w:eastAsia="標楷體" w:hAnsi="Times New Roman" w:cs="Times New Roman"/>
                <w:szCs w:val="24"/>
              </w:rPr>
              <w:t>物學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普通生物學實驗、生物學實驗、生命科學實驗、基礎生命科學實驗、現代生物學實驗、普通動物學實驗</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普通植物學實驗</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普通動</w:t>
            </w:r>
            <w:r w:rsidRPr="003D14E4">
              <w:rPr>
                <w:rFonts w:ascii="Times New Roman" w:eastAsia="標楷體" w:hAnsi="Times New Roman" w:cs="Times New Roman" w:hint="eastAsia"/>
                <w:szCs w:val="24"/>
              </w:rPr>
              <w:t>植</w:t>
            </w:r>
            <w:r w:rsidRPr="003D14E4">
              <w:rPr>
                <w:rFonts w:ascii="Times New Roman" w:eastAsia="標楷體" w:hAnsi="Times New Roman" w:cs="Times New Roman"/>
                <w:szCs w:val="24"/>
              </w:rPr>
              <w:t>物學實驗</w:t>
            </w:r>
          </w:p>
        </w:tc>
        <w:tc>
          <w:tcPr>
            <w:tcW w:w="1843" w:type="dxa"/>
            <w:gridSpan w:val="2"/>
            <w:vMerge/>
            <w:vAlign w:val="center"/>
          </w:tcPr>
          <w:p w14:paraId="7C03F847"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4DFADF06" w14:textId="77777777" w:rsidTr="00672614">
        <w:trPr>
          <w:trHeight w:val="849"/>
        </w:trPr>
        <w:tc>
          <w:tcPr>
            <w:tcW w:w="704" w:type="dxa"/>
            <w:vMerge/>
            <w:shd w:val="clear" w:color="auto" w:fill="auto"/>
            <w:vAlign w:val="center"/>
          </w:tcPr>
          <w:p w14:paraId="4A7E93F7"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009" w:type="dxa"/>
            <w:shd w:val="clear" w:color="auto" w:fill="auto"/>
            <w:vAlign w:val="center"/>
          </w:tcPr>
          <w:p w14:paraId="74FF55E0"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地球科學專長</w:t>
            </w:r>
          </w:p>
        </w:tc>
        <w:tc>
          <w:tcPr>
            <w:tcW w:w="1391" w:type="dxa"/>
            <w:vMerge/>
            <w:shd w:val="clear" w:color="auto" w:fill="auto"/>
            <w:vAlign w:val="center"/>
          </w:tcPr>
          <w:p w14:paraId="028E68D7"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837" w:type="dxa"/>
            <w:gridSpan w:val="3"/>
            <w:shd w:val="clear" w:color="auto" w:fill="auto"/>
            <w:vAlign w:val="center"/>
          </w:tcPr>
          <w:p w14:paraId="2C58BA5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地球科學概論（含實習）、地球科學概論、天文學導論、地質學、地質學概論、大氣科學、大氣科學概論、地球物理、地球物理概論、海洋學、海洋學概論、天文學、天文學概論、天文學概論（含實習）、</w:t>
            </w:r>
            <w:r w:rsidRPr="003D14E4">
              <w:rPr>
                <w:rFonts w:ascii="Times New Roman" w:eastAsia="標楷體" w:hAnsi="Times New Roman" w:cs="Times New Roman"/>
                <w:szCs w:val="24"/>
              </w:rPr>
              <w:t>地球物理、地球物理學、大氣物理、大氣物理學、大氣物理導論、海洋物理、海洋物理學、海洋物理導論</w:t>
            </w:r>
          </w:p>
        </w:tc>
        <w:tc>
          <w:tcPr>
            <w:tcW w:w="1843" w:type="dxa"/>
            <w:gridSpan w:val="2"/>
            <w:vMerge/>
            <w:vAlign w:val="center"/>
          </w:tcPr>
          <w:p w14:paraId="62F0E129"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4DB1A65B" w14:textId="77777777" w:rsidTr="00672614">
        <w:tc>
          <w:tcPr>
            <w:tcW w:w="704" w:type="dxa"/>
            <w:vMerge w:val="restart"/>
            <w:vAlign w:val="center"/>
          </w:tcPr>
          <w:p w14:paraId="2C4AD00F"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物理專長課程</w:t>
            </w:r>
          </w:p>
        </w:tc>
        <w:tc>
          <w:tcPr>
            <w:tcW w:w="1009" w:type="dxa"/>
            <w:vAlign w:val="center"/>
          </w:tcPr>
          <w:p w14:paraId="4D1C91FC"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普通物理學</w:t>
            </w:r>
          </w:p>
        </w:tc>
        <w:tc>
          <w:tcPr>
            <w:tcW w:w="1391" w:type="dxa"/>
            <w:vAlign w:val="center"/>
          </w:tcPr>
          <w:p w14:paraId="5C1955C6"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837" w:type="dxa"/>
            <w:gridSpan w:val="3"/>
          </w:tcPr>
          <w:p w14:paraId="52FC75F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基礎物理、普通物理學、普通物理、物理學</w:t>
            </w:r>
          </w:p>
        </w:tc>
        <w:tc>
          <w:tcPr>
            <w:tcW w:w="1843" w:type="dxa"/>
            <w:gridSpan w:val="2"/>
            <w:vAlign w:val="center"/>
          </w:tcPr>
          <w:p w14:paraId="3A46EAF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7CA4D746" w14:textId="77777777" w:rsidTr="00672614">
        <w:tc>
          <w:tcPr>
            <w:tcW w:w="704" w:type="dxa"/>
            <w:vMerge/>
          </w:tcPr>
          <w:p w14:paraId="3347BE9C"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009" w:type="dxa"/>
            <w:vAlign w:val="center"/>
          </w:tcPr>
          <w:p w14:paraId="6268406F"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古典物</w:t>
            </w:r>
            <w:r w:rsidRPr="003D14E4">
              <w:rPr>
                <w:rFonts w:ascii="Times New Roman" w:eastAsia="標楷體" w:hAnsi="Times New Roman" w:cs="Times New Roman"/>
                <w:szCs w:val="24"/>
              </w:rPr>
              <w:lastRenderedPageBreak/>
              <w:t>理學</w:t>
            </w:r>
          </w:p>
        </w:tc>
        <w:tc>
          <w:tcPr>
            <w:tcW w:w="1391" w:type="dxa"/>
            <w:vAlign w:val="center"/>
          </w:tcPr>
          <w:p w14:paraId="547CD364"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8</w:t>
            </w:r>
          </w:p>
        </w:tc>
        <w:tc>
          <w:tcPr>
            <w:tcW w:w="3837" w:type="dxa"/>
            <w:gridSpan w:val="3"/>
          </w:tcPr>
          <w:p w14:paraId="53C680D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力學、應用力學、理論力學、解析</w:t>
            </w:r>
            <w:r w:rsidRPr="003D14E4">
              <w:rPr>
                <w:rFonts w:ascii="Times New Roman" w:eastAsia="標楷體" w:hAnsi="Times New Roman" w:cs="Times New Roman"/>
                <w:szCs w:val="24"/>
              </w:rPr>
              <w:lastRenderedPageBreak/>
              <w:t>力學、光學、應用光學、電磁學電磁波、電磁學（一）、電磁學（二）、電磁波導論、熱物理學、熱物理、聲學</w:t>
            </w:r>
          </w:p>
        </w:tc>
        <w:tc>
          <w:tcPr>
            <w:tcW w:w="1843" w:type="dxa"/>
            <w:gridSpan w:val="2"/>
            <w:vAlign w:val="center"/>
          </w:tcPr>
          <w:p w14:paraId="014985F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8</w:t>
            </w:r>
            <w:r w:rsidRPr="003D14E4">
              <w:rPr>
                <w:rFonts w:ascii="Times New Roman" w:eastAsia="標楷體" w:hAnsi="Times New Roman" w:cs="Times New Roman"/>
                <w:spacing w:val="-8"/>
                <w:szCs w:val="24"/>
              </w:rPr>
              <w:t>學分</w:t>
            </w:r>
          </w:p>
        </w:tc>
      </w:tr>
      <w:tr w:rsidR="003D14E4" w:rsidRPr="003D14E4" w14:paraId="7D9926C0" w14:textId="77777777" w:rsidTr="00672614">
        <w:tc>
          <w:tcPr>
            <w:tcW w:w="704" w:type="dxa"/>
            <w:vMerge/>
          </w:tcPr>
          <w:p w14:paraId="5AE39F6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009" w:type="dxa"/>
            <w:vAlign w:val="center"/>
          </w:tcPr>
          <w:p w14:paraId="6966107F"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近代物理學</w:t>
            </w:r>
          </w:p>
        </w:tc>
        <w:tc>
          <w:tcPr>
            <w:tcW w:w="1391" w:type="dxa"/>
            <w:vAlign w:val="center"/>
          </w:tcPr>
          <w:p w14:paraId="0B93C430" w14:textId="77777777" w:rsidR="00CC5617" w:rsidRPr="003D14E4" w:rsidRDefault="00CC5617" w:rsidP="00561A3E">
            <w:pPr>
              <w:tabs>
                <w:tab w:val="left" w:pos="495"/>
                <w:tab w:val="center" w:pos="671"/>
              </w:tabs>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37" w:type="dxa"/>
            <w:gridSpan w:val="3"/>
          </w:tcPr>
          <w:p w14:paraId="3EDA161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近代物理學、近代物理、近代物理學導論、近代物理導論、熱力統計學、熱力統計、熱力統計導論、熱統計物理、統計物理、統計物理學、量子物理、量子物理學、量子物理導論、量子物理（一）、量子物理（二）、量子力學導論、量子力學（一）、量子力學（二）、量子論、光電子物理、光電子物理學、光電子物理導論、光電力學（一）、半導體物理、半導體物理學、半導體物理導論、半導體物理與製程、電漿物理、電漿物理學、電漿物理導論、高能物理、高等物理學、高等物理導論、基本粒子、基本粒子學、基本粒子導論、粒子物理導論、固態物理、固態物理學、固態物理導論、固態物理（一）、固態物理（二）、天文物理、天文物理學、天文物理導論、擬態物理、擬態物理學、擬態物理概論</w:t>
            </w:r>
          </w:p>
        </w:tc>
        <w:tc>
          <w:tcPr>
            <w:tcW w:w="1843" w:type="dxa"/>
            <w:gridSpan w:val="2"/>
            <w:vAlign w:val="center"/>
          </w:tcPr>
          <w:p w14:paraId="4F8D5F9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6</w:t>
            </w:r>
            <w:r w:rsidRPr="003D14E4">
              <w:rPr>
                <w:rFonts w:ascii="Times New Roman" w:eastAsia="標楷體" w:hAnsi="Times New Roman" w:cs="Times New Roman"/>
                <w:spacing w:val="-8"/>
                <w:szCs w:val="24"/>
              </w:rPr>
              <w:t>學分</w:t>
            </w:r>
          </w:p>
        </w:tc>
      </w:tr>
      <w:tr w:rsidR="003D14E4" w:rsidRPr="003D14E4" w14:paraId="6C57C236" w14:textId="77777777" w:rsidTr="00672614">
        <w:tc>
          <w:tcPr>
            <w:tcW w:w="704" w:type="dxa"/>
            <w:vMerge/>
          </w:tcPr>
          <w:p w14:paraId="7770A07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009" w:type="dxa"/>
            <w:vAlign w:val="center"/>
          </w:tcPr>
          <w:p w14:paraId="36C8D3DE"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物理學之探究與實作</w:t>
            </w:r>
          </w:p>
        </w:tc>
        <w:tc>
          <w:tcPr>
            <w:tcW w:w="1391" w:type="dxa"/>
            <w:vAlign w:val="center"/>
          </w:tcPr>
          <w:p w14:paraId="5174AF02" w14:textId="77777777" w:rsidR="00CC5617" w:rsidRPr="003D14E4" w:rsidRDefault="00CC5617" w:rsidP="00561A3E">
            <w:pPr>
              <w:ind w:leftChars="-45" w:left="-108"/>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37" w:type="dxa"/>
            <w:gridSpan w:val="3"/>
          </w:tcPr>
          <w:p w14:paraId="046AC4E2"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基礎物理實驗、普通物理實驗、普通物理實驗（一）、普通物理實驗（二）、電子學實驗（一）、電子學實驗（二）、電子學實驗專題（一）、電子學實驗專題（二）、電磁學實驗專題、材料及奈米科技實驗（一）、材料及奈米科技實驗（二）、光電實驗（一）、光電實驗（二）、應用物理實驗（一）、應用物理實驗（二）、量子物理實驗專題、物理演示專題、物理研究導論、物理專題研究（需要有專題名稱）、物理探究與實作、近代物理探索與應用、物理研究之批判性思考與辯論簡介、書報討論、實驗物理、電磁學實驗、熱學實驗、光學實驗、近代物理實驗、原子核物理實驗、固態物理實驗、光電子學實驗、電子學實驗、物理發展史、半導體實驗、計算物理探究與實作、</w:t>
            </w:r>
            <w:r w:rsidRPr="003D14E4">
              <w:rPr>
                <w:rFonts w:ascii="Times New Roman" w:eastAsia="標楷體" w:hAnsi="Times New Roman" w:cs="Times New Roman"/>
                <w:szCs w:val="24"/>
              </w:rPr>
              <w:lastRenderedPageBreak/>
              <w:t>物理程式設計探究與實作</w:t>
            </w:r>
          </w:p>
        </w:tc>
        <w:tc>
          <w:tcPr>
            <w:tcW w:w="1843" w:type="dxa"/>
            <w:gridSpan w:val="2"/>
            <w:vAlign w:val="center"/>
          </w:tcPr>
          <w:p w14:paraId="0F0FCDD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59D9251" w14:textId="77777777" w:rsidTr="00672614">
        <w:tc>
          <w:tcPr>
            <w:tcW w:w="704" w:type="dxa"/>
            <w:vMerge/>
          </w:tcPr>
          <w:p w14:paraId="7DC2720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009" w:type="dxa"/>
            <w:vAlign w:val="center"/>
          </w:tcPr>
          <w:p w14:paraId="279E2DDF"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跨學科、跨領域物理學</w:t>
            </w:r>
          </w:p>
        </w:tc>
        <w:tc>
          <w:tcPr>
            <w:tcW w:w="1391" w:type="dxa"/>
            <w:vAlign w:val="center"/>
          </w:tcPr>
          <w:p w14:paraId="7A52930F" w14:textId="77777777" w:rsidR="00CC5617" w:rsidRPr="003D14E4" w:rsidRDefault="00CC5617" w:rsidP="00561A3E">
            <w:pPr>
              <w:tabs>
                <w:tab w:val="left" w:pos="495"/>
                <w:tab w:val="center" w:pos="671"/>
              </w:tabs>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837" w:type="dxa"/>
            <w:gridSpan w:val="3"/>
          </w:tcPr>
          <w:p w14:paraId="4CE0987D"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生物物理、生物物理學、生物物理導論、動物物理、動物物理學、動物物理導論、</w:t>
            </w:r>
          </w:p>
          <w:p w14:paraId="5F46DEE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經濟物理、經濟物理學、經濟物理導論、金融物理學、金融物理導論、化學物理、化學物理學、物理化學、物理化學學、飛行物理、飛行物理學、飛行物理導論、流體物理、流體物理學、材料物理、材料物理學、材料物理導論、材料科學導論、計算機在物理的之應用、程式設計在物理之應用、計算物理、計算物理學、計算物理導論、計算物理（一）、計算物理（二）、微波物理、微波物理學、微波物理導論、數學物理、物理數學、光譜學、運動物理、工程物理、工程物理學、工程物理導論、天文學、天文學概論、宇宙學、宇宙學概論、物理與傳播、物理與傳播實作</w:t>
            </w:r>
          </w:p>
        </w:tc>
        <w:tc>
          <w:tcPr>
            <w:tcW w:w="1843" w:type="dxa"/>
            <w:gridSpan w:val="2"/>
          </w:tcPr>
          <w:p w14:paraId="3CE34367"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27A3B1F7" w14:textId="77777777" w:rsidTr="00672614">
        <w:tc>
          <w:tcPr>
            <w:tcW w:w="704" w:type="dxa"/>
            <w:vMerge/>
          </w:tcPr>
          <w:p w14:paraId="39032DB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009" w:type="dxa"/>
            <w:vAlign w:val="center"/>
          </w:tcPr>
          <w:p w14:paraId="49FD2B08"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新興科技物理學</w:t>
            </w:r>
          </w:p>
        </w:tc>
        <w:tc>
          <w:tcPr>
            <w:tcW w:w="1391" w:type="dxa"/>
            <w:vAlign w:val="center"/>
          </w:tcPr>
          <w:p w14:paraId="1068A72E"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837" w:type="dxa"/>
            <w:gridSpan w:val="3"/>
          </w:tcPr>
          <w:p w14:paraId="19E237F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奈米物理、奈米物理學、奈米物理導論、軟物質物理、軟物質物理學、軟物質物理導論、新穎材料物理、新穎材料物理學、新穎材料物理導論、當代主題物理、當代主題物理學、當代主題物理導論、雷射物理、雷射物理學、雷射物理導論、量子計算物理、量子計算物理學、量子計算物理導論、量子資訊、拓樸絕緣體、拓樸絕緣體導論、自旋電子學、自旋電子學導論、前沿物理專題、表面物理導論、機器學習在物理</w:t>
            </w:r>
          </w:p>
        </w:tc>
        <w:tc>
          <w:tcPr>
            <w:tcW w:w="1843" w:type="dxa"/>
            <w:gridSpan w:val="2"/>
          </w:tcPr>
          <w:p w14:paraId="16892D83"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66D74789" w14:textId="77777777" w:rsidTr="00672614">
        <w:trPr>
          <w:trHeight w:val="438"/>
        </w:trPr>
        <w:tc>
          <w:tcPr>
            <w:tcW w:w="8784" w:type="dxa"/>
            <w:gridSpan w:val="8"/>
          </w:tcPr>
          <w:p w14:paraId="4DEF0D1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90C2DF5" w14:textId="77777777" w:rsidTr="00672614">
        <w:trPr>
          <w:trHeight w:val="70"/>
        </w:trPr>
        <w:tc>
          <w:tcPr>
            <w:tcW w:w="8784" w:type="dxa"/>
            <w:gridSpan w:val="8"/>
          </w:tcPr>
          <w:p w14:paraId="6BE03479" w14:textId="77777777" w:rsidR="00CC5617" w:rsidRPr="003D14E4" w:rsidRDefault="00CC5617" w:rsidP="00B5500B">
            <w:pPr>
              <w:pStyle w:val="a9"/>
              <w:numPr>
                <w:ilvl w:val="0"/>
                <w:numId w:val="8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134A00C4" w14:textId="77777777" w:rsidR="00CC5617" w:rsidRPr="003D14E4" w:rsidRDefault="00CC5617" w:rsidP="00B5500B">
            <w:pPr>
              <w:pStyle w:val="a9"/>
              <w:numPr>
                <w:ilvl w:val="0"/>
                <w:numId w:val="86"/>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本表要求最低應修畢總學分數</w:t>
            </w:r>
            <w:r w:rsidRPr="003D14E4">
              <w:rPr>
                <w:rFonts w:ascii="Times New Roman" w:eastAsia="標楷體" w:hAnsi="Times New Roman" w:cs="Times New Roman"/>
                <w:szCs w:val="24"/>
              </w:rPr>
              <w:t>42</w:t>
            </w:r>
            <w:r w:rsidRPr="003D14E4">
              <w:rPr>
                <w:rFonts w:ascii="Times New Roman" w:eastAsia="標楷體" w:hAnsi="Times New Roman" w:cs="Times New Roman"/>
                <w:szCs w:val="24"/>
              </w:rPr>
              <w:t>學分（含），應修領域核心課程最低學分數</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學分，</w:t>
            </w:r>
            <w:r w:rsidRPr="003D14E4">
              <w:rPr>
                <w:rFonts w:ascii="Times New Roman" w:eastAsia="標楷體" w:hAnsi="Times New Roman" w:cs="Times New Roman"/>
              </w:rPr>
              <w:t>領域內跨科課程最低學分數</w:t>
            </w:r>
            <w:r w:rsidRPr="003D14E4">
              <w:rPr>
                <w:rFonts w:ascii="Times New Roman" w:eastAsia="標楷體" w:hAnsi="Times New Roman" w:cs="Times New Roman"/>
              </w:rPr>
              <w:t>8</w:t>
            </w:r>
            <w:r w:rsidRPr="003D14E4">
              <w:rPr>
                <w:rFonts w:ascii="Times New Roman" w:eastAsia="標楷體" w:hAnsi="Times New Roman" w:cs="Times New Roman"/>
              </w:rPr>
              <w:t>學分（領域內其他</w:t>
            </w:r>
            <w:r w:rsidRPr="003D14E4">
              <w:rPr>
                <w:rFonts w:ascii="Times New Roman" w:eastAsia="標楷體" w:hAnsi="Times New Roman" w:cs="Times New Roman"/>
              </w:rPr>
              <w:t>3</w:t>
            </w:r>
            <w:r w:rsidRPr="003D14E4">
              <w:rPr>
                <w:rFonts w:ascii="Times New Roman" w:eastAsia="標楷體" w:hAnsi="Times New Roman" w:cs="Times New Roman"/>
              </w:rPr>
              <w:t>專長至少選</w:t>
            </w:r>
            <w:r w:rsidRPr="003D14E4">
              <w:rPr>
                <w:rFonts w:ascii="Times New Roman" w:eastAsia="標楷體" w:hAnsi="Times New Roman" w:cs="Times New Roman"/>
              </w:rPr>
              <w:t>2</w:t>
            </w:r>
            <w:r w:rsidRPr="003D14E4">
              <w:rPr>
                <w:rFonts w:ascii="Times New Roman" w:eastAsia="標楷體" w:hAnsi="Times New Roman" w:cs="Times New Roman"/>
              </w:rPr>
              <w:t>專長），主修</w:t>
            </w:r>
            <w:r w:rsidRPr="003D14E4">
              <w:rPr>
                <w:rFonts w:ascii="Times New Roman" w:eastAsia="標楷體" w:hAnsi="Times New Roman" w:cs="Times New Roman"/>
                <w:szCs w:val="24"/>
              </w:rPr>
              <w:t>專長課程最低學分數</w:t>
            </w:r>
            <w:r w:rsidRPr="003D14E4">
              <w:rPr>
                <w:rFonts w:ascii="Times New Roman" w:eastAsia="標楷體" w:hAnsi="Times New Roman" w:cs="Times New Roman"/>
                <w:szCs w:val="24"/>
              </w:rPr>
              <w:t>30</w:t>
            </w:r>
            <w:r w:rsidRPr="003D14E4">
              <w:rPr>
                <w:rFonts w:ascii="Times New Roman" w:eastAsia="標楷體" w:hAnsi="Times New Roman" w:cs="Times New Roman"/>
                <w:szCs w:val="24"/>
              </w:rPr>
              <w:t>學分</w:t>
            </w:r>
            <w:r w:rsidRPr="003D14E4">
              <w:rPr>
                <w:rFonts w:ascii="Times New Roman" w:eastAsia="標楷體" w:hAnsi="Times New Roman" w:cs="Times New Roman"/>
              </w:rPr>
              <w:t>（含必修最低</w:t>
            </w:r>
            <w:r w:rsidRPr="003D14E4">
              <w:rPr>
                <w:rFonts w:ascii="Times New Roman" w:eastAsia="標楷體" w:hAnsi="Times New Roman" w:cs="Times New Roman"/>
              </w:rPr>
              <w:t>20</w:t>
            </w:r>
            <w:r w:rsidRPr="003D14E4">
              <w:rPr>
                <w:rFonts w:ascii="Times New Roman" w:eastAsia="標楷體" w:hAnsi="Times New Roman" w:cs="Times New Roman"/>
              </w:rPr>
              <w:t>學分）。</w:t>
            </w:r>
          </w:p>
        </w:tc>
      </w:tr>
    </w:tbl>
    <w:p w14:paraId="034BBFD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0C0A3DB2"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FED92CE"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5825E20F"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「自然科學領域化學專長」</w:t>
      </w:r>
    </w:p>
    <w:tbl>
      <w:tblPr>
        <w:tblStyle w:val="a7"/>
        <w:tblW w:w="8784" w:type="dxa"/>
        <w:tblLook w:val="04A0" w:firstRow="1" w:lastRow="0" w:firstColumn="1" w:lastColumn="0" w:noHBand="0" w:noVBand="1"/>
      </w:tblPr>
      <w:tblGrid>
        <w:gridCol w:w="704"/>
        <w:gridCol w:w="1276"/>
        <w:gridCol w:w="1136"/>
        <w:gridCol w:w="1557"/>
        <w:gridCol w:w="1276"/>
        <w:gridCol w:w="992"/>
        <w:gridCol w:w="709"/>
        <w:gridCol w:w="1134"/>
      </w:tblGrid>
      <w:tr w:rsidR="003D14E4" w:rsidRPr="003D14E4" w14:paraId="684857FC" w14:textId="77777777" w:rsidTr="00513D9B">
        <w:tc>
          <w:tcPr>
            <w:tcW w:w="1980" w:type="dxa"/>
            <w:gridSpan w:val="2"/>
          </w:tcPr>
          <w:p w14:paraId="405E467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04" w:type="dxa"/>
            <w:gridSpan w:val="6"/>
            <w:vAlign w:val="center"/>
          </w:tcPr>
          <w:p w14:paraId="7BC24E7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自然科學領域化學專長</w:t>
            </w:r>
          </w:p>
        </w:tc>
      </w:tr>
      <w:tr w:rsidR="003D14E4" w:rsidRPr="003D14E4" w14:paraId="1D111A74" w14:textId="77777777" w:rsidTr="00513D9B">
        <w:trPr>
          <w:trHeight w:val="297"/>
        </w:trPr>
        <w:tc>
          <w:tcPr>
            <w:tcW w:w="1980" w:type="dxa"/>
            <w:gridSpan w:val="2"/>
          </w:tcPr>
          <w:p w14:paraId="3A644007" w14:textId="54FBF95B"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要求最低應修畢總學分數</w:t>
            </w:r>
          </w:p>
        </w:tc>
        <w:tc>
          <w:tcPr>
            <w:tcW w:w="6804" w:type="dxa"/>
            <w:gridSpan w:val="6"/>
            <w:vAlign w:val="center"/>
          </w:tcPr>
          <w:p w14:paraId="32F9327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42</w:t>
            </w:r>
          </w:p>
        </w:tc>
      </w:tr>
      <w:tr w:rsidR="003D14E4" w:rsidRPr="003D14E4" w14:paraId="43BE2006" w14:textId="77777777" w:rsidTr="00513D9B">
        <w:trPr>
          <w:trHeight w:val="890"/>
        </w:trPr>
        <w:tc>
          <w:tcPr>
            <w:tcW w:w="1980" w:type="dxa"/>
            <w:gridSpan w:val="2"/>
          </w:tcPr>
          <w:p w14:paraId="3430A23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48CBFC2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6" w:type="dxa"/>
            <w:tcBorders>
              <w:tl2br w:val="nil"/>
              <w:tr2bl w:val="nil"/>
            </w:tcBorders>
          </w:tcPr>
          <w:p w14:paraId="5495851D"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557" w:type="dxa"/>
          </w:tcPr>
          <w:p w14:paraId="064E40B0" w14:textId="17A1C6C4" w:rsidR="00CC5617" w:rsidRPr="003D14E4" w:rsidRDefault="00CC5617" w:rsidP="0067261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276" w:type="dxa"/>
          </w:tcPr>
          <w:p w14:paraId="0314521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701" w:type="dxa"/>
            <w:gridSpan w:val="2"/>
          </w:tcPr>
          <w:p w14:paraId="3D9D1D8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tcPr>
          <w:p w14:paraId="4F81DB1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30</w:t>
            </w:r>
          </w:p>
        </w:tc>
      </w:tr>
      <w:tr w:rsidR="003D14E4" w:rsidRPr="003D14E4" w14:paraId="17B5F925" w14:textId="77777777" w:rsidTr="00513D9B">
        <w:trPr>
          <w:trHeight w:val="624"/>
        </w:trPr>
        <w:tc>
          <w:tcPr>
            <w:tcW w:w="1980" w:type="dxa"/>
            <w:gridSpan w:val="2"/>
            <w:shd w:val="clear" w:color="auto" w:fill="auto"/>
            <w:vAlign w:val="center"/>
          </w:tcPr>
          <w:p w14:paraId="6FDF61E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804" w:type="dxa"/>
            <w:gridSpan w:val="6"/>
            <w:shd w:val="clear" w:color="auto" w:fill="auto"/>
            <w:vAlign w:val="center"/>
          </w:tcPr>
          <w:p w14:paraId="67BB4E41"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化學系所、應用化學系所、化學相關系所等</w:t>
            </w:r>
          </w:p>
        </w:tc>
      </w:tr>
      <w:tr w:rsidR="003D14E4" w:rsidRPr="003D14E4" w14:paraId="7BB0DF63" w14:textId="77777777" w:rsidTr="00513D9B">
        <w:tc>
          <w:tcPr>
            <w:tcW w:w="1980" w:type="dxa"/>
            <w:gridSpan w:val="2"/>
            <w:shd w:val="clear" w:color="auto" w:fill="auto"/>
            <w:vAlign w:val="center"/>
          </w:tcPr>
          <w:p w14:paraId="3B23B8A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6" w:type="dxa"/>
            <w:shd w:val="clear" w:color="auto" w:fill="auto"/>
          </w:tcPr>
          <w:p w14:paraId="2E7DE242" w14:textId="77777777" w:rsidR="00672614"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646F27E5" w14:textId="1EFB6C7E"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825" w:type="dxa"/>
            <w:gridSpan w:val="3"/>
            <w:shd w:val="clear" w:color="auto" w:fill="auto"/>
          </w:tcPr>
          <w:p w14:paraId="175A5E8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00E813F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tcPr>
          <w:p w14:paraId="6252BEC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1B6E90A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4A46D898" w14:textId="77777777" w:rsidTr="00513D9B">
        <w:tc>
          <w:tcPr>
            <w:tcW w:w="704" w:type="dxa"/>
            <w:shd w:val="clear" w:color="auto" w:fill="auto"/>
            <w:vAlign w:val="center"/>
          </w:tcPr>
          <w:p w14:paraId="4B76CF0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6" w:type="dxa"/>
            <w:shd w:val="clear" w:color="auto" w:fill="auto"/>
            <w:vAlign w:val="center"/>
          </w:tcPr>
          <w:p w14:paraId="27F209C1"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探究與實作</w:t>
            </w:r>
          </w:p>
        </w:tc>
        <w:tc>
          <w:tcPr>
            <w:tcW w:w="1136" w:type="dxa"/>
            <w:shd w:val="clear" w:color="auto" w:fill="auto"/>
            <w:vAlign w:val="center"/>
          </w:tcPr>
          <w:p w14:paraId="0B6CF76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825" w:type="dxa"/>
            <w:gridSpan w:val="3"/>
            <w:shd w:val="clear" w:color="auto" w:fill="auto"/>
            <w:vAlign w:val="center"/>
          </w:tcPr>
          <w:p w14:paraId="6E5BC610"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1.</w:t>
            </w:r>
            <w:r w:rsidRPr="003D14E4">
              <w:rPr>
                <w:rFonts w:ascii="Times New Roman" w:eastAsia="標楷體" w:hAnsi="Times New Roman" w:cs="Times New Roman"/>
                <w:szCs w:val="24"/>
              </w:rPr>
              <w:t>自然科學領域探究與實作專題</w:t>
            </w:r>
          </w:p>
          <w:p w14:paraId="51CA54FD"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r w:rsidRPr="003D14E4">
              <w:rPr>
                <w:rFonts w:ascii="Times New Roman" w:eastAsia="標楷體" w:hAnsi="Times New Roman" w:cs="Times New Roman"/>
                <w:szCs w:val="24"/>
              </w:rPr>
              <w:t>探究與實作課程設計</w:t>
            </w:r>
          </w:p>
        </w:tc>
        <w:tc>
          <w:tcPr>
            <w:tcW w:w="1843" w:type="dxa"/>
            <w:gridSpan w:val="2"/>
            <w:vAlign w:val="center"/>
          </w:tcPr>
          <w:p w14:paraId="5A2B4D7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71ADF0BD" w14:textId="77777777" w:rsidTr="00513D9B">
        <w:trPr>
          <w:trHeight w:val="712"/>
        </w:trPr>
        <w:tc>
          <w:tcPr>
            <w:tcW w:w="704" w:type="dxa"/>
            <w:vMerge w:val="restart"/>
            <w:shd w:val="clear" w:color="auto" w:fill="auto"/>
            <w:vAlign w:val="center"/>
          </w:tcPr>
          <w:p w14:paraId="1AF01251"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276" w:type="dxa"/>
            <w:shd w:val="clear" w:color="auto" w:fill="auto"/>
            <w:vAlign w:val="center"/>
          </w:tcPr>
          <w:p w14:paraId="06FB71C4" w14:textId="77777777" w:rsidR="00CC5617" w:rsidRPr="003D14E4" w:rsidRDefault="00CC5617" w:rsidP="00561A3E">
            <w:pPr>
              <w:spacing w:line="0" w:lineRule="atLeast"/>
              <w:jc w:val="center"/>
              <w:rPr>
                <w:rFonts w:ascii="Times New Roman" w:eastAsia="標楷體" w:hAnsi="Times New Roman" w:cs="Times New Roman"/>
                <w:szCs w:val="20"/>
              </w:rPr>
            </w:pPr>
            <w:r w:rsidRPr="003D14E4">
              <w:rPr>
                <w:rFonts w:ascii="Times New Roman" w:eastAsia="標楷體" w:hAnsi="Times New Roman" w:cs="Times New Roman"/>
                <w:szCs w:val="20"/>
              </w:rPr>
              <w:t>物理專長</w:t>
            </w:r>
          </w:p>
        </w:tc>
        <w:tc>
          <w:tcPr>
            <w:tcW w:w="1136" w:type="dxa"/>
            <w:vMerge w:val="restart"/>
            <w:shd w:val="clear" w:color="auto" w:fill="auto"/>
            <w:vAlign w:val="center"/>
          </w:tcPr>
          <w:p w14:paraId="7748127D"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825" w:type="dxa"/>
            <w:gridSpan w:val="3"/>
            <w:shd w:val="clear" w:color="auto" w:fill="auto"/>
            <w:vAlign w:val="center"/>
          </w:tcPr>
          <w:p w14:paraId="22FA3EA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普通物理、基礎物理、物理學、普通物理實驗、基礎物理實驗、物理學實驗</w:t>
            </w:r>
          </w:p>
        </w:tc>
        <w:tc>
          <w:tcPr>
            <w:tcW w:w="1843" w:type="dxa"/>
            <w:gridSpan w:val="2"/>
            <w:vMerge w:val="restart"/>
            <w:vAlign w:val="center"/>
          </w:tcPr>
          <w:p w14:paraId="754215E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8</w:t>
            </w:r>
            <w:r w:rsidRPr="003D14E4">
              <w:rPr>
                <w:rFonts w:ascii="Times New Roman" w:eastAsia="標楷體" w:hAnsi="Times New Roman" w:cs="Times New Roman"/>
                <w:spacing w:val="-8"/>
                <w:szCs w:val="24"/>
              </w:rPr>
              <w:t>學分</w:t>
            </w:r>
          </w:p>
          <w:p w14:paraId="034E660F" w14:textId="77777777" w:rsidR="00CC5617" w:rsidRPr="003D14E4" w:rsidRDefault="00CC5617" w:rsidP="00561A3E">
            <w:pPr>
              <w:pStyle w:val="a9"/>
              <w:spacing w:line="0" w:lineRule="atLeast"/>
              <w:ind w:leftChars="0" w:left="0"/>
              <w:jc w:val="center"/>
              <w:rPr>
                <w:rFonts w:ascii="Times New Roman" w:eastAsia="標楷體" w:hAnsi="Times New Roman" w:cs="Times New Roman"/>
              </w:rPr>
            </w:pP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專長至少選</w:t>
            </w:r>
            <w:r w:rsidRPr="003D14E4">
              <w:rPr>
                <w:rFonts w:ascii="Times New Roman" w:eastAsia="標楷體" w:hAnsi="Times New Roman" w:cs="Times New Roman"/>
                <w:spacing w:val="-8"/>
                <w:szCs w:val="24"/>
              </w:rPr>
              <w:t>2</w:t>
            </w:r>
          </w:p>
        </w:tc>
      </w:tr>
      <w:tr w:rsidR="003D14E4" w:rsidRPr="003D14E4" w14:paraId="1DB3ABAE" w14:textId="77777777" w:rsidTr="00513D9B">
        <w:trPr>
          <w:trHeight w:val="1690"/>
        </w:trPr>
        <w:tc>
          <w:tcPr>
            <w:tcW w:w="704" w:type="dxa"/>
            <w:vMerge/>
            <w:shd w:val="clear" w:color="auto" w:fill="auto"/>
            <w:vAlign w:val="center"/>
          </w:tcPr>
          <w:p w14:paraId="38F971B5"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shd w:val="clear" w:color="auto" w:fill="auto"/>
            <w:vAlign w:val="center"/>
          </w:tcPr>
          <w:p w14:paraId="548BFEA6"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生物專長</w:t>
            </w:r>
          </w:p>
        </w:tc>
        <w:tc>
          <w:tcPr>
            <w:tcW w:w="1136" w:type="dxa"/>
            <w:vMerge/>
            <w:shd w:val="clear" w:color="auto" w:fill="auto"/>
            <w:vAlign w:val="center"/>
          </w:tcPr>
          <w:p w14:paraId="19B5149A"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825" w:type="dxa"/>
            <w:gridSpan w:val="3"/>
            <w:shd w:val="clear" w:color="auto" w:fill="auto"/>
            <w:vAlign w:val="center"/>
          </w:tcPr>
          <w:p w14:paraId="52E419C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普通生物學、生物學、生命科學、現代生物學、普通動物學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普通植物學、普通動</w:t>
            </w:r>
            <w:r w:rsidRPr="003D14E4">
              <w:rPr>
                <w:rFonts w:ascii="Times New Roman" w:eastAsia="標楷體" w:hAnsi="Times New Roman" w:cs="Times New Roman" w:hint="eastAsia"/>
                <w:szCs w:val="24"/>
              </w:rPr>
              <w:t>植</w:t>
            </w:r>
            <w:r w:rsidRPr="003D14E4">
              <w:rPr>
                <w:rFonts w:ascii="Times New Roman" w:eastAsia="標楷體" w:hAnsi="Times New Roman" w:cs="Times New Roman"/>
                <w:szCs w:val="24"/>
              </w:rPr>
              <w:t>物學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普通生物學實驗、生物學實驗、生命科學實驗、基礎生命科學實驗、現代生物學實驗、普通動物學實驗</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普通植物學實驗</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普通動</w:t>
            </w:r>
            <w:r w:rsidRPr="003D14E4">
              <w:rPr>
                <w:rFonts w:ascii="Times New Roman" w:eastAsia="標楷體" w:hAnsi="Times New Roman" w:cs="Times New Roman" w:hint="eastAsia"/>
                <w:szCs w:val="24"/>
              </w:rPr>
              <w:t>植</w:t>
            </w:r>
            <w:r w:rsidRPr="003D14E4">
              <w:rPr>
                <w:rFonts w:ascii="Times New Roman" w:eastAsia="標楷體" w:hAnsi="Times New Roman" w:cs="Times New Roman"/>
                <w:szCs w:val="24"/>
              </w:rPr>
              <w:t>物學實驗</w:t>
            </w:r>
          </w:p>
        </w:tc>
        <w:tc>
          <w:tcPr>
            <w:tcW w:w="1843" w:type="dxa"/>
            <w:gridSpan w:val="2"/>
            <w:vMerge/>
            <w:vAlign w:val="center"/>
          </w:tcPr>
          <w:p w14:paraId="13BEE714"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4B516C87" w14:textId="77777777" w:rsidTr="00513D9B">
        <w:trPr>
          <w:trHeight w:val="849"/>
        </w:trPr>
        <w:tc>
          <w:tcPr>
            <w:tcW w:w="704" w:type="dxa"/>
            <w:vMerge/>
            <w:shd w:val="clear" w:color="auto" w:fill="auto"/>
            <w:vAlign w:val="center"/>
          </w:tcPr>
          <w:p w14:paraId="10CDFBA5"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shd w:val="clear" w:color="auto" w:fill="auto"/>
            <w:vAlign w:val="center"/>
          </w:tcPr>
          <w:p w14:paraId="493B9CB7"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地球科學專長</w:t>
            </w:r>
          </w:p>
        </w:tc>
        <w:tc>
          <w:tcPr>
            <w:tcW w:w="1136" w:type="dxa"/>
            <w:vMerge/>
            <w:shd w:val="clear" w:color="auto" w:fill="auto"/>
            <w:vAlign w:val="center"/>
          </w:tcPr>
          <w:p w14:paraId="0EF80607"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825" w:type="dxa"/>
            <w:gridSpan w:val="3"/>
            <w:shd w:val="clear" w:color="auto" w:fill="auto"/>
            <w:vAlign w:val="center"/>
          </w:tcPr>
          <w:p w14:paraId="5C0C0372"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地球科學概論（含實習）</w:t>
            </w:r>
            <w:r w:rsidRPr="003D14E4">
              <w:rPr>
                <w:rFonts w:ascii="Times New Roman" w:eastAsia="標楷體" w:hAnsi="Times New Roman" w:cs="Times New Roman"/>
                <w:kern w:val="0"/>
                <w:szCs w:val="24"/>
              </w:rPr>
              <w:t>、地球科學概論（含實</w:t>
            </w:r>
            <w:r w:rsidRPr="003D14E4">
              <w:rPr>
                <w:rFonts w:ascii="Times New Roman" w:eastAsia="標楷體" w:hAnsi="Times New Roman" w:cs="Times New Roman"/>
                <w:szCs w:val="24"/>
              </w:rPr>
              <w:t>習）、地球科學概論、天文學導論、地質學、地質學概論、大氣科學、大氣科學概論、地球物理、地球物理概論、海洋學、海洋學概論、天文學、天文學概論（含實習）</w:t>
            </w:r>
          </w:p>
        </w:tc>
        <w:tc>
          <w:tcPr>
            <w:tcW w:w="1843" w:type="dxa"/>
            <w:gridSpan w:val="2"/>
            <w:vMerge/>
            <w:vAlign w:val="center"/>
          </w:tcPr>
          <w:p w14:paraId="53ED2280"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74E567BF" w14:textId="77777777" w:rsidTr="00513D9B">
        <w:tc>
          <w:tcPr>
            <w:tcW w:w="704" w:type="dxa"/>
            <w:vMerge w:val="restart"/>
            <w:vAlign w:val="center"/>
          </w:tcPr>
          <w:p w14:paraId="0DBD63B1"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化學專長課程</w:t>
            </w:r>
          </w:p>
        </w:tc>
        <w:tc>
          <w:tcPr>
            <w:tcW w:w="1276" w:type="dxa"/>
            <w:vMerge w:val="restart"/>
            <w:vAlign w:val="center"/>
          </w:tcPr>
          <w:p w14:paraId="35A63F50"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化學基本知識</w:t>
            </w:r>
          </w:p>
        </w:tc>
        <w:tc>
          <w:tcPr>
            <w:tcW w:w="1136" w:type="dxa"/>
            <w:vMerge w:val="restart"/>
            <w:vAlign w:val="center"/>
          </w:tcPr>
          <w:p w14:paraId="45D7BAE0"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r w:rsidRPr="003D14E4">
              <w:rPr>
                <w:rFonts w:ascii="Times New Roman" w:eastAsia="標楷體" w:hAnsi="Times New Roman" w:cs="Times New Roman"/>
                <w:szCs w:val="24"/>
              </w:rPr>
              <w:t>14</w:t>
            </w:r>
          </w:p>
        </w:tc>
        <w:tc>
          <w:tcPr>
            <w:tcW w:w="3825" w:type="dxa"/>
            <w:gridSpan w:val="3"/>
          </w:tcPr>
          <w:p w14:paraId="002902E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普通化學、化學</w:t>
            </w:r>
          </w:p>
        </w:tc>
        <w:tc>
          <w:tcPr>
            <w:tcW w:w="1843" w:type="dxa"/>
            <w:gridSpan w:val="2"/>
          </w:tcPr>
          <w:p w14:paraId="40616ED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6DDD2AF" w14:textId="77777777" w:rsidTr="00513D9B">
        <w:tc>
          <w:tcPr>
            <w:tcW w:w="704" w:type="dxa"/>
            <w:vMerge/>
          </w:tcPr>
          <w:p w14:paraId="1FCA0379"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Merge/>
          </w:tcPr>
          <w:p w14:paraId="23F400D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62D00CD1" w14:textId="77777777" w:rsidR="00CC5617" w:rsidRPr="003D14E4" w:rsidRDefault="00CC5617" w:rsidP="00561A3E">
            <w:pPr>
              <w:spacing w:line="0" w:lineRule="atLeast"/>
              <w:ind w:leftChars="200" w:left="480"/>
              <w:jc w:val="center"/>
              <w:rPr>
                <w:rFonts w:ascii="Times New Roman" w:eastAsia="標楷體" w:hAnsi="Times New Roman" w:cs="Times New Roman"/>
                <w:szCs w:val="24"/>
              </w:rPr>
            </w:pPr>
          </w:p>
        </w:tc>
        <w:tc>
          <w:tcPr>
            <w:tcW w:w="3825" w:type="dxa"/>
            <w:gridSpan w:val="3"/>
          </w:tcPr>
          <w:p w14:paraId="6288A54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有機化學</w:t>
            </w:r>
          </w:p>
        </w:tc>
        <w:tc>
          <w:tcPr>
            <w:tcW w:w="1843" w:type="dxa"/>
            <w:gridSpan w:val="2"/>
          </w:tcPr>
          <w:p w14:paraId="2F39C8E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學分</w:t>
            </w:r>
          </w:p>
        </w:tc>
      </w:tr>
      <w:tr w:rsidR="003D14E4" w:rsidRPr="003D14E4" w14:paraId="0693330A" w14:textId="77777777" w:rsidTr="00513D9B">
        <w:tc>
          <w:tcPr>
            <w:tcW w:w="704" w:type="dxa"/>
            <w:vMerge/>
          </w:tcPr>
          <w:p w14:paraId="16E8725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6E767918"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52108E98" w14:textId="77777777" w:rsidR="00CC5617" w:rsidRPr="003D14E4" w:rsidRDefault="00CC5617" w:rsidP="00561A3E">
            <w:pPr>
              <w:spacing w:line="0" w:lineRule="atLeast"/>
              <w:ind w:leftChars="200" w:left="480"/>
              <w:jc w:val="center"/>
              <w:rPr>
                <w:rFonts w:ascii="Times New Roman" w:eastAsia="標楷體" w:hAnsi="Times New Roman" w:cs="Times New Roman"/>
                <w:szCs w:val="24"/>
              </w:rPr>
            </w:pPr>
          </w:p>
        </w:tc>
        <w:tc>
          <w:tcPr>
            <w:tcW w:w="3825" w:type="dxa"/>
            <w:gridSpan w:val="3"/>
          </w:tcPr>
          <w:p w14:paraId="603B473E" w14:textId="77777777" w:rsidR="00CC5617" w:rsidRPr="003D14E4" w:rsidRDefault="00CC5617" w:rsidP="00561A3E">
            <w:pPr>
              <w:spacing w:line="0" w:lineRule="atLeast"/>
              <w:rPr>
                <w:rFonts w:ascii="Times New Roman" w:eastAsia="標楷體" w:hAnsi="Times New Roman" w:cs="Times New Roman"/>
              </w:rPr>
            </w:pPr>
            <w:proofErr w:type="gramStart"/>
            <w:r w:rsidRPr="003D14E4">
              <w:rPr>
                <w:rFonts w:ascii="Times New Roman" w:eastAsia="標楷體" w:hAnsi="Times New Roman" w:cs="Times New Roman"/>
              </w:rPr>
              <w:t>有機化學特論</w:t>
            </w:r>
            <w:proofErr w:type="gramEnd"/>
            <w:r w:rsidRPr="003D14E4">
              <w:rPr>
                <w:rFonts w:ascii="Times New Roman" w:eastAsia="標楷體" w:hAnsi="Times New Roman" w:cs="Times New Roman"/>
              </w:rPr>
              <w:t>、有機化學反應、有機合成、合成</w:t>
            </w:r>
            <w:proofErr w:type="gramStart"/>
            <w:r w:rsidRPr="003D14E4">
              <w:rPr>
                <w:rFonts w:ascii="Times New Roman" w:eastAsia="標楷體" w:hAnsi="Times New Roman" w:cs="Times New Roman"/>
              </w:rPr>
              <w:t>化學特論</w:t>
            </w:r>
            <w:proofErr w:type="gramEnd"/>
            <w:r w:rsidRPr="003D14E4">
              <w:rPr>
                <w:rFonts w:ascii="Times New Roman" w:eastAsia="標楷體" w:hAnsi="Times New Roman" w:cs="Times New Roman"/>
              </w:rPr>
              <w:t>、合成化學技術、有機合成化學、</w:t>
            </w:r>
            <w:proofErr w:type="gramStart"/>
            <w:r w:rsidRPr="003D14E4">
              <w:rPr>
                <w:rFonts w:ascii="Times New Roman" w:eastAsia="標楷體" w:hAnsi="Times New Roman" w:cs="Times New Roman"/>
              </w:rPr>
              <w:t>有機合成有機合成</w:t>
            </w:r>
            <w:proofErr w:type="gramEnd"/>
            <w:r w:rsidRPr="003D14E4">
              <w:rPr>
                <w:rFonts w:ascii="Times New Roman" w:eastAsia="標楷體" w:hAnsi="Times New Roman" w:cs="Times New Roman"/>
              </w:rPr>
              <w:t>及反應機構、有機化學反應</w:t>
            </w:r>
            <w:r w:rsidRPr="003D14E4">
              <w:rPr>
                <w:rFonts w:ascii="Times New Roman" w:eastAsia="標楷體" w:hAnsi="Times New Roman" w:cs="Times New Roman"/>
              </w:rPr>
              <w:lastRenderedPageBreak/>
              <w:t>與機制、有機反應、有機反應機構、有機立體化學、立體化學、不對稱合成、物理有機化學</w:t>
            </w:r>
          </w:p>
        </w:tc>
        <w:tc>
          <w:tcPr>
            <w:tcW w:w="1843" w:type="dxa"/>
            <w:gridSpan w:val="2"/>
          </w:tcPr>
          <w:p w14:paraId="5D28F02F"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49E2C4F8" w14:textId="77777777" w:rsidTr="00513D9B">
        <w:tc>
          <w:tcPr>
            <w:tcW w:w="704" w:type="dxa"/>
            <w:vMerge/>
          </w:tcPr>
          <w:p w14:paraId="5819B2B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6CE902A5"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421765AF"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16A4BA3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分析化學、分析化學導論</w:t>
            </w:r>
          </w:p>
        </w:tc>
        <w:tc>
          <w:tcPr>
            <w:tcW w:w="1843" w:type="dxa"/>
            <w:gridSpan w:val="2"/>
          </w:tcPr>
          <w:p w14:paraId="4888F9C5" w14:textId="77777777" w:rsidR="00CC5617" w:rsidRPr="003D14E4" w:rsidRDefault="00CC5617" w:rsidP="00561A3E">
            <w:pPr>
              <w:pStyle w:val="a9"/>
              <w:spacing w:line="0" w:lineRule="atLeast"/>
              <w:ind w:leftChars="0" w:left="0"/>
              <w:jc w:val="center"/>
              <w:rPr>
                <w:rFonts w:ascii="Times New Roman" w:eastAsia="標楷體" w:hAnsi="Times New Roman" w:cs="Times New Roman"/>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學分</w:t>
            </w:r>
          </w:p>
        </w:tc>
      </w:tr>
      <w:tr w:rsidR="003D14E4" w:rsidRPr="003D14E4" w14:paraId="5EE3A695" w14:textId="77777777" w:rsidTr="00513D9B">
        <w:tc>
          <w:tcPr>
            <w:tcW w:w="704" w:type="dxa"/>
            <w:vMerge/>
          </w:tcPr>
          <w:p w14:paraId="1BAB461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4ACE50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47DC17D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618C4197" w14:textId="77777777" w:rsidR="00CC5617" w:rsidRPr="003D14E4" w:rsidRDefault="00CC5617" w:rsidP="00561A3E">
            <w:pPr>
              <w:spacing w:line="0" w:lineRule="atLeast"/>
              <w:rPr>
                <w:rFonts w:ascii="Times New Roman" w:eastAsia="標楷體" w:hAnsi="Times New Roman" w:cs="Times New Roman"/>
              </w:rPr>
            </w:pPr>
            <w:proofErr w:type="gramStart"/>
            <w:r w:rsidRPr="003D14E4">
              <w:rPr>
                <w:rFonts w:ascii="Times New Roman" w:eastAsia="標楷體" w:hAnsi="Times New Roman" w:cs="Times New Roman"/>
                <w:szCs w:val="24"/>
              </w:rPr>
              <w:t>分析化</w:t>
            </w:r>
            <w:r w:rsidRPr="003D14E4">
              <w:rPr>
                <w:rFonts w:ascii="Times New Roman" w:eastAsia="標楷體" w:hAnsi="Times New Roman" w:cs="Times New Roman"/>
              </w:rPr>
              <w:t>學特論</w:t>
            </w:r>
            <w:proofErr w:type="gramEnd"/>
            <w:r w:rsidRPr="003D14E4">
              <w:rPr>
                <w:rFonts w:ascii="Times New Roman" w:eastAsia="標楷體" w:hAnsi="Times New Roman" w:cs="Times New Roman"/>
              </w:rPr>
              <w:t>、</w:t>
            </w:r>
            <w:proofErr w:type="gramStart"/>
            <w:r w:rsidRPr="003D14E4">
              <w:rPr>
                <w:rFonts w:ascii="Times New Roman" w:eastAsia="標楷體" w:hAnsi="Times New Roman" w:cs="Times New Roman"/>
              </w:rPr>
              <w:t>分析特論</w:t>
            </w:r>
            <w:proofErr w:type="gramEnd"/>
            <w:r w:rsidRPr="003D14E4">
              <w:rPr>
                <w:rFonts w:ascii="Times New Roman" w:eastAsia="標楷體" w:hAnsi="Times New Roman" w:cs="Times New Roman" w:hint="eastAsia"/>
              </w:rPr>
              <w:t>、</w:t>
            </w:r>
            <w:r w:rsidRPr="003D14E4">
              <w:rPr>
                <w:rFonts w:ascii="Times New Roman" w:eastAsia="標楷體" w:hAnsi="Times New Roman" w:cs="Times New Roman"/>
              </w:rPr>
              <w:t>儀器分析化學、儀器</w:t>
            </w:r>
            <w:proofErr w:type="gramStart"/>
            <w:r w:rsidRPr="003D14E4">
              <w:rPr>
                <w:rFonts w:ascii="Times New Roman" w:eastAsia="標楷體" w:hAnsi="Times New Roman" w:cs="Times New Roman"/>
              </w:rPr>
              <w:t>分析特論</w:t>
            </w:r>
            <w:proofErr w:type="gramEnd"/>
            <w:r w:rsidRPr="003D14E4">
              <w:rPr>
                <w:rFonts w:ascii="Times New Roman" w:eastAsia="標楷體" w:hAnsi="Times New Roman" w:cs="Times New Roman"/>
              </w:rPr>
              <w:t>、化學儀器</w:t>
            </w:r>
            <w:r w:rsidRPr="003D14E4">
              <w:rPr>
                <w:rFonts w:ascii="Times New Roman" w:eastAsia="標楷體" w:hAnsi="Times New Roman" w:cs="Times New Roman" w:hint="eastAsia"/>
              </w:rPr>
              <w:t>、</w:t>
            </w:r>
            <w:r w:rsidRPr="003D14E4">
              <w:rPr>
                <w:rFonts w:ascii="Times New Roman" w:eastAsia="標楷體" w:hAnsi="Times New Roman" w:cs="Times New Roman"/>
              </w:rPr>
              <w:t>分析質譜儀、</w:t>
            </w:r>
            <w:proofErr w:type="gramStart"/>
            <w:r w:rsidRPr="003D14E4">
              <w:rPr>
                <w:rFonts w:ascii="Times New Roman" w:eastAsia="標楷體" w:hAnsi="Times New Roman" w:cs="Times New Roman"/>
              </w:rPr>
              <w:t>質譜學</w:t>
            </w:r>
            <w:proofErr w:type="gramEnd"/>
            <w:r w:rsidRPr="003D14E4">
              <w:rPr>
                <w:rFonts w:ascii="Times New Roman" w:eastAsia="標楷體" w:hAnsi="Times New Roman" w:cs="Times New Roman"/>
              </w:rPr>
              <w:t>、質譜分析、質譜分析導論、質</w:t>
            </w:r>
            <w:r w:rsidRPr="003D14E4">
              <w:rPr>
                <w:rFonts w:ascii="Times New Roman" w:eastAsia="標楷體" w:hAnsi="Times New Roman" w:cs="Times New Roman"/>
                <w:szCs w:val="24"/>
              </w:rPr>
              <w:t>譜分析概論、</w:t>
            </w:r>
            <w:r w:rsidRPr="003D14E4">
              <w:rPr>
                <w:rFonts w:ascii="Times New Roman" w:eastAsia="標楷體" w:hAnsi="Times New Roman" w:cs="Times New Roman"/>
              </w:rPr>
              <w:t>質譜儀及其應用</w:t>
            </w:r>
          </w:p>
        </w:tc>
        <w:tc>
          <w:tcPr>
            <w:tcW w:w="1843" w:type="dxa"/>
            <w:gridSpan w:val="2"/>
          </w:tcPr>
          <w:p w14:paraId="5CBD228F"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2EA3FEDC" w14:textId="77777777" w:rsidTr="00513D9B">
        <w:tc>
          <w:tcPr>
            <w:tcW w:w="704" w:type="dxa"/>
            <w:vMerge/>
          </w:tcPr>
          <w:p w14:paraId="5E7A8BC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E512F7B"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2B97418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64B9823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無機化學</w:t>
            </w:r>
          </w:p>
        </w:tc>
        <w:tc>
          <w:tcPr>
            <w:tcW w:w="1843" w:type="dxa"/>
            <w:gridSpan w:val="2"/>
          </w:tcPr>
          <w:p w14:paraId="3BC5CF0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學分</w:t>
            </w:r>
          </w:p>
        </w:tc>
      </w:tr>
      <w:tr w:rsidR="003D14E4" w:rsidRPr="003D14E4" w14:paraId="003E3FEC" w14:textId="77777777" w:rsidTr="00513D9B">
        <w:tc>
          <w:tcPr>
            <w:tcW w:w="704" w:type="dxa"/>
            <w:vMerge/>
          </w:tcPr>
          <w:p w14:paraId="6475040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78296785"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677562BC"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1D59A53C" w14:textId="77777777" w:rsidR="00CC5617" w:rsidRPr="003D14E4" w:rsidRDefault="00CC5617" w:rsidP="00561A3E">
            <w:pPr>
              <w:spacing w:line="0" w:lineRule="atLeast"/>
              <w:rPr>
                <w:rFonts w:ascii="Times New Roman" w:eastAsia="標楷體" w:hAnsi="Times New Roman" w:cs="Times New Roman"/>
              </w:rPr>
            </w:pPr>
            <w:proofErr w:type="gramStart"/>
            <w:r w:rsidRPr="003D14E4">
              <w:rPr>
                <w:rFonts w:ascii="Times New Roman" w:eastAsia="標楷體" w:hAnsi="Times New Roman" w:cs="Times New Roman"/>
              </w:rPr>
              <w:t>無機化學特論</w:t>
            </w:r>
            <w:proofErr w:type="gramEnd"/>
            <w:r w:rsidRPr="003D14E4">
              <w:rPr>
                <w:rFonts w:ascii="Times New Roman" w:eastAsia="標楷體" w:hAnsi="Times New Roman" w:cs="Times New Roman"/>
              </w:rPr>
              <w:t>、有機金屬化學、有機金屬、配位化學、有機金屬反應、無機合成與分析、無機合成、化學鍵</w:t>
            </w:r>
            <w:r w:rsidRPr="003D14E4">
              <w:rPr>
                <w:rFonts w:ascii="Times New Roman" w:eastAsia="標楷體" w:hAnsi="Times New Roman" w:cs="Times New Roman"/>
                <w:szCs w:val="24"/>
              </w:rPr>
              <w:t>、</w:t>
            </w:r>
            <w:r w:rsidRPr="003D14E4">
              <w:rPr>
                <w:rFonts w:ascii="Times New Roman" w:eastAsia="標楷體" w:hAnsi="Times New Roman" w:cs="Times New Roman"/>
              </w:rPr>
              <w:t>化學鍵結概論</w:t>
            </w:r>
          </w:p>
        </w:tc>
        <w:tc>
          <w:tcPr>
            <w:tcW w:w="1843" w:type="dxa"/>
            <w:gridSpan w:val="2"/>
          </w:tcPr>
          <w:p w14:paraId="1324A79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0E683D2" w14:textId="77777777" w:rsidTr="00513D9B">
        <w:tc>
          <w:tcPr>
            <w:tcW w:w="704" w:type="dxa"/>
            <w:vMerge/>
          </w:tcPr>
          <w:p w14:paraId="6F27021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687555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50E2BD8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258CED3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物理化學</w:t>
            </w:r>
          </w:p>
        </w:tc>
        <w:tc>
          <w:tcPr>
            <w:tcW w:w="1843" w:type="dxa"/>
            <w:gridSpan w:val="2"/>
          </w:tcPr>
          <w:p w14:paraId="2A74E0F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學分</w:t>
            </w:r>
          </w:p>
        </w:tc>
      </w:tr>
      <w:tr w:rsidR="003D14E4" w:rsidRPr="003D14E4" w14:paraId="7B57EC9A" w14:textId="77777777" w:rsidTr="00513D9B">
        <w:tc>
          <w:tcPr>
            <w:tcW w:w="704" w:type="dxa"/>
            <w:vMerge/>
          </w:tcPr>
          <w:p w14:paraId="065BFC5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1EB478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0A24D8CC"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429DC527" w14:textId="77777777" w:rsidR="00CC5617" w:rsidRPr="003D14E4" w:rsidRDefault="00CC5617" w:rsidP="00561A3E">
            <w:pPr>
              <w:spacing w:line="0" w:lineRule="atLeast"/>
              <w:rPr>
                <w:rFonts w:ascii="Times New Roman" w:eastAsia="標楷體" w:hAnsi="Times New Roman" w:cs="Times New Roman"/>
              </w:rPr>
            </w:pPr>
            <w:proofErr w:type="gramStart"/>
            <w:r w:rsidRPr="003D14E4">
              <w:rPr>
                <w:rFonts w:ascii="Times New Roman" w:eastAsia="標楷體" w:hAnsi="Times New Roman" w:cs="Times New Roman"/>
              </w:rPr>
              <w:t>物理化學特論</w:t>
            </w:r>
            <w:proofErr w:type="gramEnd"/>
            <w:r w:rsidRPr="003D14E4">
              <w:rPr>
                <w:rFonts w:ascii="Times New Roman" w:eastAsia="標楷體" w:hAnsi="Times New Roman" w:cs="Times New Roman"/>
              </w:rPr>
              <w:t>、化學熱力學、熱力學、統計熱力學、量子化學、量子化學導論、量子</w:t>
            </w:r>
            <w:proofErr w:type="gramStart"/>
            <w:r w:rsidRPr="003D14E4">
              <w:rPr>
                <w:rFonts w:ascii="Times New Roman" w:eastAsia="標楷體" w:hAnsi="Times New Roman" w:cs="Times New Roman"/>
              </w:rPr>
              <w:t>化學特論</w:t>
            </w:r>
            <w:proofErr w:type="gramEnd"/>
            <w:r w:rsidRPr="003D14E4">
              <w:rPr>
                <w:rFonts w:ascii="Times New Roman" w:eastAsia="標楷體" w:hAnsi="Times New Roman" w:cs="Times New Roman"/>
              </w:rPr>
              <w:t>、量子學、量子力學、化學動力學、動力學、分子</w:t>
            </w:r>
            <w:proofErr w:type="gramStart"/>
            <w:r w:rsidRPr="003D14E4">
              <w:rPr>
                <w:rFonts w:ascii="Times New Roman" w:eastAsia="標楷體" w:hAnsi="Times New Roman" w:cs="Times New Roman"/>
              </w:rPr>
              <w:t>動力學特論</w:t>
            </w:r>
            <w:proofErr w:type="gramEnd"/>
            <w:r w:rsidRPr="003D14E4">
              <w:rPr>
                <w:rFonts w:ascii="Times New Roman" w:eastAsia="標楷體" w:hAnsi="Times New Roman" w:cs="Times New Roman"/>
              </w:rPr>
              <w:t>、計算化學、分子模擬導論、分子模擬、電腦化學</w:t>
            </w:r>
          </w:p>
        </w:tc>
        <w:tc>
          <w:tcPr>
            <w:tcW w:w="1843" w:type="dxa"/>
            <w:gridSpan w:val="2"/>
          </w:tcPr>
          <w:p w14:paraId="39A1481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24EF60EA" w14:textId="77777777" w:rsidTr="00513D9B">
        <w:tc>
          <w:tcPr>
            <w:tcW w:w="704" w:type="dxa"/>
            <w:vMerge/>
          </w:tcPr>
          <w:p w14:paraId="771CC40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2598688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62EDE65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5BAB854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化學數學、工程數學、微分方程、應用數學</w:t>
            </w:r>
          </w:p>
        </w:tc>
        <w:tc>
          <w:tcPr>
            <w:tcW w:w="1843" w:type="dxa"/>
            <w:gridSpan w:val="2"/>
          </w:tcPr>
          <w:p w14:paraId="5E23F809"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60A3D4B0" w14:textId="77777777" w:rsidTr="00513D9B">
        <w:tc>
          <w:tcPr>
            <w:tcW w:w="704" w:type="dxa"/>
            <w:vMerge/>
          </w:tcPr>
          <w:p w14:paraId="0E65BD3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7018900A"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795ABE2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293DB50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群論、化學應用群論、分子對稱與群論、群論與應用、群論之化學應用、群論在化學上之應用</w:t>
            </w:r>
          </w:p>
        </w:tc>
        <w:tc>
          <w:tcPr>
            <w:tcW w:w="1843" w:type="dxa"/>
            <w:gridSpan w:val="2"/>
          </w:tcPr>
          <w:p w14:paraId="3F55FBA6"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245AF2B2" w14:textId="77777777" w:rsidTr="00513D9B">
        <w:tc>
          <w:tcPr>
            <w:tcW w:w="704" w:type="dxa"/>
            <w:vMerge/>
          </w:tcPr>
          <w:p w14:paraId="0823456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C2AFFC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28A329F8"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168DDD2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電化學、電分析化學、應用電化學、電化學分析</w:t>
            </w:r>
          </w:p>
        </w:tc>
        <w:tc>
          <w:tcPr>
            <w:tcW w:w="1843" w:type="dxa"/>
            <w:gridSpan w:val="2"/>
          </w:tcPr>
          <w:p w14:paraId="5B6A9ECD"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54F1FC79" w14:textId="77777777" w:rsidTr="00513D9B">
        <w:tc>
          <w:tcPr>
            <w:tcW w:w="704" w:type="dxa"/>
            <w:vMerge/>
          </w:tcPr>
          <w:p w14:paraId="501D506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FA38DE4"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108715F5"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29621F56"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光化學、有機光化學、無機光化學、光物理與光化學、雷射化學</w:t>
            </w:r>
          </w:p>
        </w:tc>
        <w:tc>
          <w:tcPr>
            <w:tcW w:w="1843" w:type="dxa"/>
            <w:gridSpan w:val="2"/>
          </w:tcPr>
          <w:p w14:paraId="3458FD16"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37970F19" w14:textId="77777777" w:rsidTr="00513D9B">
        <w:tc>
          <w:tcPr>
            <w:tcW w:w="704" w:type="dxa"/>
            <w:vMerge/>
          </w:tcPr>
          <w:p w14:paraId="626F92B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6D5D1BE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28042C1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431C004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有機光譜（學）、應用有機光譜學、有機光譜分析、有機分析、有機分析化學、光譜與分子結構鑑定、無機光譜（學）、原子（與）分子光譜學、分子光譜（學）、初等分子光譜、分子與奈米材料光譜（學）</w:t>
            </w:r>
          </w:p>
        </w:tc>
        <w:tc>
          <w:tcPr>
            <w:tcW w:w="1843" w:type="dxa"/>
            <w:gridSpan w:val="2"/>
          </w:tcPr>
          <w:p w14:paraId="2442F3FE"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4AC29DF5" w14:textId="77777777" w:rsidTr="00513D9B">
        <w:tc>
          <w:tcPr>
            <w:tcW w:w="704" w:type="dxa"/>
            <w:vMerge/>
          </w:tcPr>
          <w:p w14:paraId="392AF1E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3F8FBB48"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08109D1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5" w:type="dxa"/>
            <w:gridSpan w:val="3"/>
          </w:tcPr>
          <w:p w14:paraId="006820D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化學史</w:t>
            </w:r>
          </w:p>
        </w:tc>
        <w:tc>
          <w:tcPr>
            <w:tcW w:w="1843" w:type="dxa"/>
            <w:gridSpan w:val="2"/>
          </w:tcPr>
          <w:p w14:paraId="35C11154"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024D8569" w14:textId="77777777" w:rsidTr="00513D9B">
        <w:tc>
          <w:tcPr>
            <w:tcW w:w="704" w:type="dxa"/>
            <w:vMerge/>
          </w:tcPr>
          <w:p w14:paraId="27328B1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val="restart"/>
            <w:vAlign w:val="center"/>
          </w:tcPr>
          <w:p w14:paraId="590E7E9E"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化學實驗能力</w:t>
            </w:r>
          </w:p>
        </w:tc>
        <w:tc>
          <w:tcPr>
            <w:tcW w:w="1136" w:type="dxa"/>
            <w:vMerge w:val="restart"/>
            <w:vAlign w:val="center"/>
          </w:tcPr>
          <w:p w14:paraId="1C1C5302"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5" w:type="dxa"/>
            <w:gridSpan w:val="3"/>
          </w:tcPr>
          <w:p w14:paraId="05A944E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普通化學</w:t>
            </w:r>
            <w:r w:rsidRPr="003D14E4">
              <w:rPr>
                <w:rFonts w:ascii="Times New Roman" w:eastAsia="標楷體" w:hAnsi="Times New Roman" w:cs="Times New Roman"/>
              </w:rPr>
              <w:t>實驗</w:t>
            </w:r>
            <w:r w:rsidRPr="003D14E4">
              <w:rPr>
                <w:rFonts w:ascii="Times New Roman" w:eastAsia="標楷體" w:hAnsi="Times New Roman" w:cs="Times New Roman"/>
                <w:szCs w:val="24"/>
              </w:rPr>
              <w:t>、化學實驗（一）、化學實驗</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szCs w:val="24"/>
              </w:rPr>
              <w:t>（二）</w:t>
            </w:r>
            <w:r w:rsidRPr="003D14E4">
              <w:rPr>
                <w:rFonts w:ascii="Times New Roman" w:eastAsia="標楷體" w:hAnsi="Times New Roman" w:cs="Times New Roman"/>
              </w:rPr>
              <w:t xml:space="preserve"> </w:t>
            </w:r>
          </w:p>
        </w:tc>
        <w:tc>
          <w:tcPr>
            <w:tcW w:w="1843" w:type="dxa"/>
            <w:gridSpan w:val="2"/>
          </w:tcPr>
          <w:p w14:paraId="49C4145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6125C35" w14:textId="77777777" w:rsidTr="00513D9B">
        <w:tc>
          <w:tcPr>
            <w:tcW w:w="704" w:type="dxa"/>
            <w:vMerge/>
          </w:tcPr>
          <w:p w14:paraId="7303AFE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6F80624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2B47061A"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5EC1D1DC"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有機化學實驗、化學實驗（三）</w:t>
            </w:r>
            <w:r w:rsidRPr="003D14E4">
              <w:rPr>
                <w:rFonts w:ascii="Times New Roman" w:eastAsia="標楷體" w:hAnsi="Times New Roman" w:cs="Times New Roman" w:hint="eastAsia"/>
              </w:rPr>
              <w:t>、</w:t>
            </w:r>
            <w:r w:rsidRPr="003D14E4">
              <w:rPr>
                <w:rFonts w:ascii="Times New Roman" w:eastAsia="標楷體" w:hAnsi="Times New Roman" w:cs="Times New Roman"/>
              </w:rPr>
              <w:t>分析化學實驗、化學實驗（四）</w:t>
            </w:r>
          </w:p>
        </w:tc>
        <w:tc>
          <w:tcPr>
            <w:tcW w:w="1843" w:type="dxa"/>
            <w:gridSpan w:val="2"/>
          </w:tcPr>
          <w:p w14:paraId="4C9CCA8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2A135D9C" w14:textId="77777777" w:rsidTr="00513D9B">
        <w:tc>
          <w:tcPr>
            <w:tcW w:w="704" w:type="dxa"/>
            <w:vMerge/>
          </w:tcPr>
          <w:p w14:paraId="79683BC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2ECB7D3F"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4F9095E7"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78D3ABB6"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物理化學實驗、物化實驗、化學實</w:t>
            </w:r>
            <w:r w:rsidRPr="003D14E4">
              <w:rPr>
                <w:rFonts w:ascii="Times New Roman" w:eastAsia="標楷體" w:hAnsi="Times New Roman" w:cs="Times New Roman"/>
              </w:rPr>
              <w:lastRenderedPageBreak/>
              <w:t>驗（五）、化學實驗（六）、無機化學實驗、儀器分析實驗、化學實驗技術、化學研究技術</w:t>
            </w:r>
          </w:p>
        </w:tc>
        <w:tc>
          <w:tcPr>
            <w:tcW w:w="1843" w:type="dxa"/>
            <w:gridSpan w:val="2"/>
          </w:tcPr>
          <w:p w14:paraId="6B6F5B6D"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64BDA457" w14:textId="77777777" w:rsidTr="00513D9B">
        <w:tc>
          <w:tcPr>
            <w:tcW w:w="704" w:type="dxa"/>
            <w:vMerge/>
          </w:tcPr>
          <w:p w14:paraId="43FAEAA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C083534"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31EDB208"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06D3A1D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專題研究</w:t>
            </w:r>
          </w:p>
        </w:tc>
        <w:tc>
          <w:tcPr>
            <w:tcW w:w="1843" w:type="dxa"/>
            <w:gridSpan w:val="2"/>
          </w:tcPr>
          <w:p w14:paraId="7FF49323"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0856EEC5" w14:textId="77777777" w:rsidTr="00513D9B">
        <w:tc>
          <w:tcPr>
            <w:tcW w:w="704" w:type="dxa"/>
            <w:vMerge/>
          </w:tcPr>
          <w:p w14:paraId="5A569CE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7CE616C"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537C50B6"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6331463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化學研究入門</w:t>
            </w:r>
          </w:p>
        </w:tc>
        <w:tc>
          <w:tcPr>
            <w:tcW w:w="1843" w:type="dxa"/>
            <w:gridSpan w:val="2"/>
          </w:tcPr>
          <w:p w14:paraId="745F5543"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7C30C545" w14:textId="77777777" w:rsidTr="00513D9B">
        <w:tc>
          <w:tcPr>
            <w:tcW w:w="704" w:type="dxa"/>
            <w:vMerge/>
          </w:tcPr>
          <w:p w14:paraId="0A129FC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787A50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79D3B9D0"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4A8C557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書報討論、專題討論、化學文獻、論文導讀與專題寫作、科學論文寫作、學術論文寫作規範</w:t>
            </w:r>
          </w:p>
        </w:tc>
        <w:tc>
          <w:tcPr>
            <w:tcW w:w="1843" w:type="dxa"/>
            <w:gridSpan w:val="2"/>
          </w:tcPr>
          <w:p w14:paraId="04B70468"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4D3E9BCA" w14:textId="77777777" w:rsidTr="00513D9B">
        <w:tc>
          <w:tcPr>
            <w:tcW w:w="704" w:type="dxa"/>
            <w:vMerge/>
          </w:tcPr>
          <w:p w14:paraId="760CF0C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val="restart"/>
            <w:vAlign w:val="center"/>
          </w:tcPr>
          <w:p w14:paraId="697F2211"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跨學科與應用知識</w:t>
            </w:r>
          </w:p>
        </w:tc>
        <w:tc>
          <w:tcPr>
            <w:tcW w:w="1136" w:type="dxa"/>
            <w:vMerge w:val="restart"/>
            <w:vAlign w:val="center"/>
          </w:tcPr>
          <w:p w14:paraId="4D4AE388"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r w:rsidRPr="003D14E4">
              <w:rPr>
                <w:rFonts w:ascii="Times New Roman" w:eastAsia="標楷體" w:hAnsi="Times New Roman" w:cs="Times New Roman"/>
                <w:szCs w:val="24"/>
              </w:rPr>
              <w:t>2</w:t>
            </w:r>
          </w:p>
        </w:tc>
        <w:tc>
          <w:tcPr>
            <w:tcW w:w="3825" w:type="dxa"/>
            <w:gridSpan w:val="3"/>
          </w:tcPr>
          <w:p w14:paraId="4D07ADD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生物化學、生物化學概論、</w:t>
            </w:r>
            <w:proofErr w:type="gramStart"/>
            <w:r w:rsidRPr="003D14E4">
              <w:rPr>
                <w:rFonts w:ascii="Times New Roman" w:eastAsia="標楷體" w:hAnsi="Times New Roman" w:cs="Times New Roman"/>
              </w:rPr>
              <w:t>生物化學特論</w:t>
            </w:r>
            <w:proofErr w:type="gramEnd"/>
            <w:r w:rsidRPr="003D14E4">
              <w:rPr>
                <w:rFonts w:ascii="Times New Roman" w:eastAsia="標楷體" w:hAnsi="Times New Roman" w:cs="Times New Roman"/>
              </w:rPr>
              <w:t>、</w:t>
            </w:r>
            <w:proofErr w:type="gramStart"/>
            <w:r w:rsidRPr="003D14E4">
              <w:rPr>
                <w:rFonts w:ascii="Times New Roman" w:eastAsia="標楷體" w:hAnsi="Times New Roman" w:cs="Times New Roman"/>
              </w:rPr>
              <w:t>生化特論</w:t>
            </w:r>
            <w:proofErr w:type="gramEnd"/>
            <w:r w:rsidRPr="003D14E4">
              <w:rPr>
                <w:rFonts w:ascii="Times New Roman" w:eastAsia="標楷體" w:hAnsi="Times New Roman" w:cs="Times New Roman"/>
              </w:rPr>
              <w:t>、生物化學技術、生物技術概論、生物化學工程、生物化學分析、生物分析化學、生物分析導論、生</w:t>
            </w:r>
            <w:proofErr w:type="gramStart"/>
            <w:r w:rsidRPr="003D14E4">
              <w:rPr>
                <w:rFonts w:ascii="Times New Roman" w:eastAsia="標楷體" w:hAnsi="Times New Roman" w:cs="Times New Roman"/>
              </w:rPr>
              <w:t>醫</w:t>
            </w:r>
            <w:proofErr w:type="gramEnd"/>
            <w:r w:rsidRPr="003D14E4">
              <w:rPr>
                <w:rFonts w:ascii="Times New Roman" w:eastAsia="標楷體" w:hAnsi="Times New Roman" w:cs="Times New Roman"/>
              </w:rPr>
              <w:t>分析、生物醫學導論、生物有機化學、生物無機化學、生物物理化學、生物物理化學導論</w:t>
            </w:r>
          </w:p>
        </w:tc>
        <w:tc>
          <w:tcPr>
            <w:tcW w:w="1843" w:type="dxa"/>
            <w:gridSpan w:val="2"/>
          </w:tcPr>
          <w:p w14:paraId="3AA45430"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59C50FF9" w14:textId="77777777" w:rsidTr="00513D9B">
        <w:tc>
          <w:tcPr>
            <w:tcW w:w="704" w:type="dxa"/>
            <w:vMerge/>
          </w:tcPr>
          <w:p w14:paraId="75EB72D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64A28A5C"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4AA2D1D9"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63595748"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材料化學、材料化學導論、材料</w:t>
            </w:r>
            <w:proofErr w:type="gramStart"/>
            <w:r w:rsidRPr="003D14E4">
              <w:rPr>
                <w:rFonts w:ascii="Times New Roman" w:eastAsia="標楷體" w:hAnsi="Times New Roman" w:cs="Times New Roman"/>
              </w:rPr>
              <w:t>化學特論</w:t>
            </w:r>
            <w:proofErr w:type="gramEnd"/>
            <w:r w:rsidRPr="003D14E4">
              <w:rPr>
                <w:rFonts w:ascii="Times New Roman" w:eastAsia="標楷體" w:hAnsi="Times New Roman" w:cs="Times New Roman"/>
              </w:rPr>
              <w:t>、材料科學、材料科學概論、材料分析、材料化學分析技術、材料表面分析、分子與奈米材料光譜、奈米化學、奈米材料化學、奈米化學導論、奈米科學導論、奈米科技概論、奈米科技導論、奈米材料、有機材料導論、有機光電材料、光電材料</w:t>
            </w:r>
            <w:r w:rsidRPr="003D14E4">
              <w:rPr>
                <w:rFonts w:ascii="Times New Roman" w:eastAsia="標楷體" w:hAnsi="Times New Roman" w:cs="Times New Roman" w:hint="eastAsia"/>
              </w:rPr>
              <w:t>、</w:t>
            </w:r>
            <w:r w:rsidRPr="003D14E4">
              <w:rPr>
                <w:rFonts w:ascii="Times New Roman" w:eastAsia="標楷體" w:hAnsi="Times New Roman" w:cs="Times New Roman"/>
              </w:rPr>
              <w:t>生</w:t>
            </w:r>
            <w:proofErr w:type="gramStart"/>
            <w:r w:rsidRPr="003D14E4">
              <w:rPr>
                <w:rFonts w:ascii="Times New Roman" w:eastAsia="標楷體" w:hAnsi="Times New Roman" w:cs="Times New Roman"/>
              </w:rPr>
              <w:t>醫</w:t>
            </w:r>
            <w:proofErr w:type="gramEnd"/>
            <w:r w:rsidRPr="003D14E4">
              <w:rPr>
                <w:rFonts w:ascii="Times New Roman" w:eastAsia="標楷體" w:hAnsi="Times New Roman" w:cs="Times New Roman"/>
              </w:rPr>
              <w:t>材料、奈米生物科技、奈米材料元件及生化感測、化學與生物感測技術、化學及生物感測器、化學感測器、固態化學、無機材料</w:t>
            </w:r>
          </w:p>
        </w:tc>
        <w:tc>
          <w:tcPr>
            <w:tcW w:w="1843" w:type="dxa"/>
            <w:gridSpan w:val="2"/>
          </w:tcPr>
          <w:p w14:paraId="7576631C"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2AB03EAB" w14:textId="77777777" w:rsidTr="00513D9B">
        <w:tc>
          <w:tcPr>
            <w:tcW w:w="704" w:type="dxa"/>
            <w:vMerge/>
          </w:tcPr>
          <w:p w14:paraId="7802A56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88FB05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5B6BD5E3"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52F943B9"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環境化學、環境化學導論、永續環境科學導論、綠色化學、綠色化學概論、永續化學概論、環境分析化學、環境分析、綠色分析化學、能源科技、綠色能源概論、燃料電池</w:t>
            </w:r>
          </w:p>
        </w:tc>
        <w:tc>
          <w:tcPr>
            <w:tcW w:w="1843" w:type="dxa"/>
            <w:gridSpan w:val="2"/>
          </w:tcPr>
          <w:p w14:paraId="3FA7FD61"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7BBC5A8C" w14:textId="77777777" w:rsidTr="00513D9B">
        <w:tc>
          <w:tcPr>
            <w:tcW w:w="704" w:type="dxa"/>
            <w:vMerge/>
          </w:tcPr>
          <w:p w14:paraId="4660E41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E1B0227"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3D2E43B2"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32E7DFFA"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工業化學、工業化學概論、工業</w:t>
            </w:r>
            <w:proofErr w:type="gramStart"/>
            <w:r w:rsidRPr="003D14E4">
              <w:rPr>
                <w:rFonts w:ascii="Times New Roman" w:eastAsia="標楷體" w:hAnsi="Times New Roman" w:cs="Times New Roman"/>
              </w:rPr>
              <w:t>化學特論</w:t>
            </w:r>
            <w:proofErr w:type="gramEnd"/>
            <w:r w:rsidRPr="003D14E4">
              <w:rPr>
                <w:rFonts w:ascii="Times New Roman" w:eastAsia="標楷體" w:hAnsi="Times New Roman" w:cs="Times New Roman"/>
              </w:rPr>
              <w:t>、產業化學、應用化學、應用</w:t>
            </w:r>
            <w:proofErr w:type="gramStart"/>
            <w:r w:rsidRPr="003D14E4">
              <w:rPr>
                <w:rFonts w:ascii="Times New Roman" w:eastAsia="標楷體" w:hAnsi="Times New Roman" w:cs="Times New Roman"/>
              </w:rPr>
              <w:t>化學特論</w:t>
            </w:r>
            <w:proofErr w:type="gramEnd"/>
            <w:r w:rsidRPr="003D14E4">
              <w:rPr>
                <w:rFonts w:ascii="Times New Roman" w:eastAsia="標楷體" w:hAnsi="Times New Roman" w:cs="Times New Roman"/>
              </w:rPr>
              <w:t>、化學應用概論、化學的應用、觸媒化學、工業觸媒、工業觸媒化學、酵素化學、界面化學、應用界面化學、膠體化學、表面化學、表面化學概論、表面科學與分析、表面光譜學</w:t>
            </w:r>
          </w:p>
        </w:tc>
        <w:tc>
          <w:tcPr>
            <w:tcW w:w="1843" w:type="dxa"/>
            <w:gridSpan w:val="2"/>
          </w:tcPr>
          <w:p w14:paraId="04884B45"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60356140" w14:textId="77777777" w:rsidTr="00513D9B">
        <w:tc>
          <w:tcPr>
            <w:tcW w:w="704" w:type="dxa"/>
            <w:vMerge/>
          </w:tcPr>
          <w:p w14:paraId="03EAADD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5D1ACF44"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688E4136"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3468A8D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單元操作、單元操作與輸送現象</w:t>
            </w:r>
          </w:p>
        </w:tc>
        <w:tc>
          <w:tcPr>
            <w:tcW w:w="1843" w:type="dxa"/>
            <w:gridSpan w:val="2"/>
          </w:tcPr>
          <w:p w14:paraId="2E21C2A8"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50B45D0B" w14:textId="77777777" w:rsidTr="00513D9B">
        <w:tc>
          <w:tcPr>
            <w:tcW w:w="704" w:type="dxa"/>
            <w:vMerge/>
          </w:tcPr>
          <w:p w14:paraId="7AE0B34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949D11B"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3FE7C277"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391C17E9"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藥物化學、醫藥化學、藥物合成、</w:t>
            </w:r>
            <w:r w:rsidRPr="003D14E4">
              <w:rPr>
                <w:rFonts w:ascii="Times New Roman" w:eastAsia="標楷體" w:hAnsi="Times New Roman" w:cs="Times New Roman"/>
              </w:rPr>
              <w:lastRenderedPageBreak/>
              <w:t>藥物製程、藥物設計與開發、藥物生化、天然物化學</w:t>
            </w:r>
          </w:p>
        </w:tc>
        <w:tc>
          <w:tcPr>
            <w:tcW w:w="1843" w:type="dxa"/>
            <w:gridSpan w:val="2"/>
          </w:tcPr>
          <w:p w14:paraId="05CE26D5"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4902B157" w14:textId="77777777" w:rsidTr="00513D9B">
        <w:tc>
          <w:tcPr>
            <w:tcW w:w="704" w:type="dxa"/>
            <w:vMerge/>
          </w:tcPr>
          <w:p w14:paraId="32625A8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2376CE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23595919"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35BBC7A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高分子化學、高分子化學導論、高分子</w:t>
            </w:r>
            <w:proofErr w:type="gramStart"/>
            <w:r w:rsidRPr="003D14E4">
              <w:rPr>
                <w:rFonts w:ascii="Times New Roman" w:eastAsia="標楷體" w:hAnsi="Times New Roman" w:cs="Times New Roman"/>
                <w:szCs w:val="24"/>
              </w:rPr>
              <w:t>化學特論</w:t>
            </w:r>
            <w:proofErr w:type="gramEnd"/>
            <w:r w:rsidRPr="003D14E4">
              <w:rPr>
                <w:rFonts w:ascii="Times New Roman" w:eastAsia="標楷體" w:hAnsi="Times New Roman" w:cs="Times New Roman"/>
                <w:szCs w:val="24"/>
              </w:rPr>
              <w:t>、高分子介紹、高分子材料、高分子材料化學、聚合物化學、聚合物化學概論、聚合物導論</w:t>
            </w:r>
          </w:p>
        </w:tc>
        <w:tc>
          <w:tcPr>
            <w:tcW w:w="1843" w:type="dxa"/>
            <w:gridSpan w:val="2"/>
          </w:tcPr>
          <w:p w14:paraId="7FE6817E"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3FCA7588" w14:textId="77777777" w:rsidTr="00513D9B">
        <w:tc>
          <w:tcPr>
            <w:tcW w:w="704" w:type="dxa"/>
            <w:vMerge/>
          </w:tcPr>
          <w:p w14:paraId="075A261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2874A8EF"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6" w:type="dxa"/>
            <w:vMerge/>
          </w:tcPr>
          <w:p w14:paraId="1E81AB79"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 w:val="20"/>
                <w:szCs w:val="20"/>
              </w:rPr>
            </w:pPr>
          </w:p>
        </w:tc>
        <w:tc>
          <w:tcPr>
            <w:tcW w:w="3825" w:type="dxa"/>
            <w:gridSpan w:val="3"/>
          </w:tcPr>
          <w:p w14:paraId="6F9C01D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食品化學、營養化學</w:t>
            </w:r>
          </w:p>
        </w:tc>
        <w:tc>
          <w:tcPr>
            <w:tcW w:w="1843" w:type="dxa"/>
            <w:gridSpan w:val="2"/>
          </w:tcPr>
          <w:p w14:paraId="4EFFA0D9"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3C1C8743" w14:textId="77777777" w:rsidTr="00582F7F">
        <w:trPr>
          <w:trHeight w:val="438"/>
        </w:trPr>
        <w:tc>
          <w:tcPr>
            <w:tcW w:w="8784" w:type="dxa"/>
            <w:gridSpan w:val="8"/>
          </w:tcPr>
          <w:p w14:paraId="550BADE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6505A7A7" w14:textId="77777777" w:rsidTr="00582F7F">
        <w:trPr>
          <w:trHeight w:val="438"/>
        </w:trPr>
        <w:tc>
          <w:tcPr>
            <w:tcW w:w="8784" w:type="dxa"/>
            <w:gridSpan w:val="8"/>
          </w:tcPr>
          <w:p w14:paraId="2D7DDC39" w14:textId="77777777" w:rsidR="00CC5617" w:rsidRPr="003D14E4" w:rsidRDefault="00CC5617" w:rsidP="00B5500B">
            <w:pPr>
              <w:pStyle w:val="a9"/>
              <w:numPr>
                <w:ilvl w:val="0"/>
                <w:numId w:val="87"/>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50764A1A" w14:textId="77777777" w:rsidR="00CC5617" w:rsidRPr="003D14E4" w:rsidRDefault="00CC5617" w:rsidP="00B5500B">
            <w:pPr>
              <w:pStyle w:val="a9"/>
              <w:numPr>
                <w:ilvl w:val="0"/>
                <w:numId w:val="87"/>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本表要求最低應修畢總學分數</w:t>
            </w:r>
            <w:r w:rsidRPr="003D14E4">
              <w:rPr>
                <w:rFonts w:ascii="Times New Roman" w:eastAsia="標楷體" w:hAnsi="Times New Roman" w:cs="Times New Roman"/>
                <w:szCs w:val="24"/>
              </w:rPr>
              <w:t>42</w:t>
            </w:r>
            <w:r w:rsidRPr="003D14E4">
              <w:rPr>
                <w:rFonts w:ascii="Times New Roman" w:eastAsia="標楷體" w:hAnsi="Times New Roman" w:cs="Times New Roman"/>
                <w:szCs w:val="24"/>
              </w:rPr>
              <w:t>學分（含），應修領域核心課程最低學分數</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學分，</w:t>
            </w:r>
            <w:r w:rsidRPr="003D14E4">
              <w:rPr>
                <w:rFonts w:ascii="Times New Roman" w:eastAsia="標楷體" w:hAnsi="Times New Roman" w:cs="Times New Roman"/>
              </w:rPr>
              <w:t>領域內跨科課程最低學分數</w:t>
            </w:r>
            <w:r w:rsidRPr="003D14E4">
              <w:rPr>
                <w:rFonts w:ascii="Times New Roman" w:eastAsia="標楷體" w:hAnsi="Times New Roman" w:cs="Times New Roman"/>
              </w:rPr>
              <w:t>8</w:t>
            </w:r>
            <w:r w:rsidRPr="003D14E4">
              <w:rPr>
                <w:rFonts w:ascii="Times New Roman" w:eastAsia="標楷體" w:hAnsi="Times New Roman" w:cs="Times New Roman"/>
              </w:rPr>
              <w:t>學分（領域內其他</w:t>
            </w:r>
            <w:r w:rsidRPr="003D14E4">
              <w:rPr>
                <w:rFonts w:ascii="Times New Roman" w:eastAsia="標楷體" w:hAnsi="Times New Roman" w:cs="Times New Roman"/>
              </w:rPr>
              <w:t>3</w:t>
            </w:r>
            <w:r w:rsidRPr="003D14E4">
              <w:rPr>
                <w:rFonts w:ascii="Times New Roman" w:eastAsia="標楷體" w:hAnsi="Times New Roman" w:cs="Times New Roman"/>
              </w:rPr>
              <w:t>專長至少選</w:t>
            </w:r>
            <w:r w:rsidRPr="003D14E4">
              <w:rPr>
                <w:rFonts w:ascii="Times New Roman" w:eastAsia="標楷體" w:hAnsi="Times New Roman" w:cs="Times New Roman"/>
              </w:rPr>
              <w:t>2</w:t>
            </w:r>
            <w:r w:rsidRPr="003D14E4">
              <w:rPr>
                <w:rFonts w:ascii="Times New Roman" w:eastAsia="標楷體" w:hAnsi="Times New Roman" w:cs="Times New Roman"/>
              </w:rPr>
              <w:t>專長），主修</w:t>
            </w:r>
            <w:r w:rsidRPr="003D14E4">
              <w:rPr>
                <w:rFonts w:ascii="Times New Roman" w:eastAsia="標楷體" w:hAnsi="Times New Roman" w:cs="Times New Roman"/>
                <w:szCs w:val="24"/>
              </w:rPr>
              <w:t>專長課程最低學分數</w:t>
            </w:r>
            <w:r w:rsidRPr="003D14E4">
              <w:rPr>
                <w:rFonts w:ascii="Times New Roman" w:eastAsia="標楷體" w:hAnsi="Times New Roman" w:cs="Times New Roman"/>
                <w:szCs w:val="24"/>
              </w:rPr>
              <w:t>30</w:t>
            </w:r>
            <w:r w:rsidRPr="003D14E4">
              <w:rPr>
                <w:rFonts w:ascii="Times New Roman" w:eastAsia="標楷體" w:hAnsi="Times New Roman" w:cs="Times New Roman"/>
                <w:szCs w:val="24"/>
              </w:rPr>
              <w:t>學分</w:t>
            </w:r>
            <w:r w:rsidRPr="003D14E4">
              <w:rPr>
                <w:rFonts w:ascii="Times New Roman" w:eastAsia="標楷體" w:hAnsi="Times New Roman" w:cs="Times New Roman"/>
              </w:rPr>
              <w:t>（含必修最低</w:t>
            </w:r>
            <w:r w:rsidRPr="003D14E4">
              <w:rPr>
                <w:rFonts w:ascii="Times New Roman" w:eastAsia="標楷體" w:hAnsi="Times New Roman" w:cs="Times New Roman"/>
              </w:rPr>
              <w:t>20</w:t>
            </w:r>
            <w:r w:rsidRPr="003D14E4">
              <w:rPr>
                <w:rFonts w:ascii="Times New Roman" w:eastAsia="標楷體" w:hAnsi="Times New Roman" w:cs="Times New Roman"/>
              </w:rPr>
              <w:t>學分）。</w:t>
            </w:r>
          </w:p>
        </w:tc>
      </w:tr>
    </w:tbl>
    <w:p w14:paraId="24FD943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2F2B3CE6"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r w:rsidRPr="003D14E4">
        <w:rPr>
          <w:rFonts w:ascii="Times New Roman" w:eastAsia="標楷體" w:hAnsi="Times New Roman" w:cs="Times New Roman" w:hint="eastAsia"/>
          <w:b/>
          <w:sz w:val="32"/>
          <w:szCs w:val="32"/>
        </w:rPr>
        <w:lastRenderedPageBreak/>
        <w:t>中等學校師資職前教育專門課程</w:t>
      </w:r>
    </w:p>
    <w:p w14:paraId="28CC0B43" w14:textId="48038BF3"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「自然科學領域生物專長」</w:t>
      </w:r>
    </w:p>
    <w:tbl>
      <w:tblPr>
        <w:tblStyle w:val="a7"/>
        <w:tblW w:w="8784" w:type="dxa"/>
        <w:tblLook w:val="04A0" w:firstRow="1" w:lastRow="0" w:firstColumn="1" w:lastColumn="0" w:noHBand="0" w:noVBand="1"/>
      </w:tblPr>
      <w:tblGrid>
        <w:gridCol w:w="704"/>
        <w:gridCol w:w="1276"/>
        <w:gridCol w:w="992"/>
        <w:gridCol w:w="1559"/>
        <w:gridCol w:w="1276"/>
        <w:gridCol w:w="992"/>
        <w:gridCol w:w="709"/>
        <w:gridCol w:w="1276"/>
      </w:tblGrid>
      <w:tr w:rsidR="003D14E4" w:rsidRPr="003D14E4" w14:paraId="713BE580" w14:textId="77777777" w:rsidTr="00513D9B">
        <w:tc>
          <w:tcPr>
            <w:tcW w:w="1980" w:type="dxa"/>
            <w:gridSpan w:val="2"/>
          </w:tcPr>
          <w:p w14:paraId="36D8DCA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04" w:type="dxa"/>
            <w:gridSpan w:val="6"/>
            <w:vAlign w:val="center"/>
          </w:tcPr>
          <w:p w14:paraId="389618A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自然科學領域生物專長</w:t>
            </w:r>
          </w:p>
        </w:tc>
      </w:tr>
      <w:tr w:rsidR="003D14E4" w:rsidRPr="003D14E4" w14:paraId="67823199" w14:textId="77777777" w:rsidTr="00513D9B">
        <w:trPr>
          <w:trHeight w:val="297"/>
        </w:trPr>
        <w:tc>
          <w:tcPr>
            <w:tcW w:w="1980" w:type="dxa"/>
            <w:gridSpan w:val="2"/>
          </w:tcPr>
          <w:p w14:paraId="21E059DC" w14:textId="7747FEF4"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要求最低應修畢總學分數</w:t>
            </w:r>
          </w:p>
        </w:tc>
        <w:tc>
          <w:tcPr>
            <w:tcW w:w="6804" w:type="dxa"/>
            <w:gridSpan w:val="6"/>
            <w:vAlign w:val="center"/>
          </w:tcPr>
          <w:p w14:paraId="36E4183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47</w:t>
            </w:r>
          </w:p>
        </w:tc>
      </w:tr>
      <w:tr w:rsidR="003D14E4" w:rsidRPr="003D14E4" w14:paraId="24E3B680" w14:textId="77777777" w:rsidTr="00513D9B">
        <w:trPr>
          <w:trHeight w:val="890"/>
        </w:trPr>
        <w:tc>
          <w:tcPr>
            <w:tcW w:w="1980" w:type="dxa"/>
            <w:gridSpan w:val="2"/>
          </w:tcPr>
          <w:p w14:paraId="08B5B43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3DCE8E13"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992" w:type="dxa"/>
            <w:tcBorders>
              <w:tl2br w:val="nil"/>
              <w:tr2bl w:val="nil"/>
            </w:tcBorders>
          </w:tcPr>
          <w:p w14:paraId="382D3350"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559" w:type="dxa"/>
          </w:tcPr>
          <w:p w14:paraId="292EA353" w14:textId="765D2B94" w:rsidR="00CC5617" w:rsidRPr="003D14E4" w:rsidRDefault="00CC5617" w:rsidP="004341D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276" w:type="dxa"/>
          </w:tcPr>
          <w:p w14:paraId="7D3C7D51"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701" w:type="dxa"/>
            <w:gridSpan w:val="2"/>
          </w:tcPr>
          <w:p w14:paraId="14A08849"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276" w:type="dxa"/>
          </w:tcPr>
          <w:p w14:paraId="6D9915BC"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35</w:t>
            </w:r>
          </w:p>
        </w:tc>
      </w:tr>
      <w:tr w:rsidR="003D14E4" w:rsidRPr="003D14E4" w14:paraId="732810D9" w14:textId="77777777" w:rsidTr="00513D9B">
        <w:trPr>
          <w:trHeight w:val="983"/>
        </w:trPr>
        <w:tc>
          <w:tcPr>
            <w:tcW w:w="1980" w:type="dxa"/>
            <w:gridSpan w:val="2"/>
            <w:shd w:val="clear" w:color="auto" w:fill="auto"/>
            <w:vAlign w:val="center"/>
          </w:tcPr>
          <w:p w14:paraId="4EDD00E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804" w:type="dxa"/>
            <w:gridSpan w:val="6"/>
            <w:shd w:val="clear" w:color="auto" w:fill="auto"/>
            <w:vAlign w:val="center"/>
          </w:tcPr>
          <w:p w14:paraId="0F7769F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生命科學（專業）學院、生命科學系所、生物學系所、生物科學系所、生物科技（學）系所及相關系所等</w:t>
            </w:r>
          </w:p>
        </w:tc>
      </w:tr>
      <w:tr w:rsidR="003D14E4" w:rsidRPr="003D14E4" w14:paraId="3B8F5774" w14:textId="77777777" w:rsidTr="001F0C84">
        <w:tc>
          <w:tcPr>
            <w:tcW w:w="1980" w:type="dxa"/>
            <w:gridSpan w:val="2"/>
            <w:shd w:val="clear" w:color="auto" w:fill="auto"/>
            <w:vAlign w:val="center"/>
          </w:tcPr>
          <w:p w14:paraId="631B4DE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992" w:type="dxa"/>
            <w:shd w:val="clear" w:color="auto" w:fill="auto"/>
            <w:vAlign w:val="center"/>
          </w:tcPr>
          <w:p w14:paraId="6A6FD5D6" w14:textId="77777777" w:rsidR="004341DE"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2988F83B" w14:textId="2BA16A18"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827" w:type="dxa"/>
            <w:gridSpan w:val="3"/>
            <w:shd w:val="clear" w:color="auto" w:fill="auto"/>
            <w:vAlign w:val="center"/>
          </w:tcPr>
          <w:p w14:paraId="06A7AA5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693E298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85" w:type="dxa"/>
            <w:gridSpan w:val="2"/>
            <w:vAlign w:val="center"/>
          </w:tcPr>
          <w:p w14:paraId="10CB6DF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67477639"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63E20687" w14:textId="77777777" w:rsidTr="00513D9B">
        <w:tc>
          <w:tcPr>
            <w:tcW w:w="704" w:type="dxa"/>
            <w:shd w:val="clear" w:color="auto" w:fill="auto"/>
          </w:tcPr>
          <w:p w14:paraId="051AC27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6" w:type="dxa"/>
            <w:shd w:val="clear" w:color="auto" w:fill="auto"/>
            <w:vAlign w:val="center"/>
          </w:tcPr>
          <w:p w14:paraId="6EA2904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探究與實作</w:t>
            </w:r>
          </w:p>
        </w:tc>
        <w:tc>
          <w:tcPr>
            <w:tcW w:w="992" w:type="dxa"/>
            <w:shd w:val="clear" w:color="auto" w:fill="auto"/>
            <w:vAlign w:val="center"/>
          </w:tcPr>
          <w:p w14:paraId="6D8650E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827" w:type="dxa"/>
            <w:gridSpan w:val="3"/>
            <w:shd w:val="clear" w:color="auto" w:fill="auto"/>
            <w:vAlign w:val="center"/>
          </w:tcPr>
          <w:p w14:paraId="54DAAF05"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1.</w:t>
            </w:r>
            <w:r w:rsidRPr="003D14E4">
              <w:rPr>
                <w:rFonts w:ascii="Times New Roman" w:eastAsia="標楷體" w:hAnsi="Times New Roman" w:cs="Times New Roman"/>
                <w:szCs w:val="24"/>
              </w:rPr>
              <w:t>自然科學領域探究與實作專題</w:t>
            </w:r>
          </w:p>
          <w:p w14:paraId="64792B74"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r w:rsidRPr="003D14E4">
              <w:rPr>
                <w:rFonts w:ascii="Times New Roman" w:eastAsia="標楷體" w:hAnsi="Times New Roman" w:cs="Times New Roman"/>
                <w:szCs w:val="24"/>
              </w:rPr>
              <w:t>探究與實作課程設計</w:t>
            </w:r>
          </w:p>
        </w:tc>
        <w:tc>
          <w:tcPr>
            <w:tcW w:w="1985" w:type="dxa"/>
            <w:gridSpan w:val="2"/>
            <w:vAlign w:val="center"/>
          </w:tcPr>
          <w:p w14:paraId="1784FCC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49E8F278" w14:textId="77777777" w:rsidTr="00513D9B">
        <w:trPr>
          <w:trHeight w:val="712"/>
        </w:trPr>
        <w:tc>
          <w:tcPr>
            <w:tcW w:w="704" w:type="dxa"/>
            <w:vMerge w:val="restart"/>
            <w:shd w:val="clear" w:color="auto" w:fill="auto"/>
            <w:vAlign w:val="center"/>
          </w:tcPr>
          <w:p w14:paraId="712157A2"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276" w:type="dxa"/>
            <w:shd w:val="clear" w:color="auto" w:fill="auto"/>
            <w:vAlign w:val="center"/>
          </w:tcPr>
          <w:p w14:paraId="272BE5F4"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化學專長</w:t>
            </w:r>
          </w:p>
        </w:tc>
        <w:tc>
          <w:tcPr>
            <w:tcW w:w="992" w:type="dxa"/>
            <w:vMerge w:val="restart"/>
            <w:shd w:val="clear" w:color="auto" w:fill="auto"/>
            <w:vAlign w:val="center"/>
          </w:tcPr>
          <w:p w14:paraId="5A217E1B"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827" w:type="dxa"/>
            <w:gridSpan w:val="3"/>
            <w:shd w:val="clear" w:color="auto" w:fill="auto"/>
            <w:vAlign w:val="center"/>
          </w:tcPr>
          <w:p w14:paraId="51EFC20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普通化學、化學、普通化學實驗、化學實驗（一）、化學實驗</w:t>
            </w:r>
            <w:r w:rsidRPr="003D14E4">
              <w:rPr>
                <w:rFonts w:ascii="Times New Roman" w:eastAsia="標楷體" w:hAnsi="Times New Roman" w:cs="Times New Roman"/>
              </w:rPr>
              <w:t xml:space="preserve"> </w:t>
            </w:r>
            <w:r w:rsidRPr="003D14E4">
              <w:rPr>
                <w:rFonts w:ascii="Times New Roman" w:eastAsia="標楷體" w:hAnsi="Times New Roman" w:cs="Times New Roman"/>
              </w:rPr>
              <w:t>（二）</w:t>
            </w:r>
            <w:r w:rsidRPr="003D14E4">
              <w:rPr>
                <w:rFonts w:ascii="Times New Roman" w:eastAsia="標楷體" w:hAnsi="Times New Roman" w:cs="Times New Roman"/>
              </w:rPr>
              <w:t xml:space="preserve"> </w:t>
            </w:r>
          </w:p>
        </w:tc>
        <w:tc>
          <w:tcPr>
            <w:tcW w:w="1985" w:type="dxa"/>
            <w:gridSpan w:val="2"/>
            <w:vMerge w:val="restart"/>
            <w:vAlign w:val="center"/>
          </w:tcPr>
          <w:p w14:paraId="75F44A4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8</w:t>
            </w:r>
            <w:r w:rsidRPr="003D14E4">
              <w:rPr>
                <w:rFonts w:ascii="Times New Roman" w:eastAsia="標楷體" w:hAnsi="Times New Roman" w:cs="Times New Roman"/>
                <w:spacing w:val="-8"/>
                <w:szCs w:val="24"/>
              </w:rPr>
              <w:t>學分</w:t>
            </w:r>
          </w:p>
          <w:p w14:paraId="37D38D85"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專長至少選</w:t>
            </w:r>
            <w:r w:rsidRPr="003D14E4">
              <w:rPr>
                <w:rFonts w:ascii="Times New Roman" w:eastAsia="標楷體" w:hAnsi="Times New Roman" w:cs="Times New Roman"/>
                <w:spacing w:val="-8"/>
                <w:szCs w:val="24"/>
              </w:rPr>
              <w:t>2</w:t>
            </w:r>
          </w:p>
        </w:tc>
      </w:tr>
      <w:tr w:rsidR="003D14E4" w:rsidRPr="003D14E4" w14:paraId="726986E0" w14:textId="77777777" w:rsidTr="00513D9B">
        <w:trPr>
          <w:trHeight w:val="712"/>
        </w:trPr>
        <w:tc>
          <w:tcPr>
            <w:tcW w:w="704" w:type="dxa"/>
            <w:vMerge/>
            <w:shd w:val="clear" w:color="auto" w:fill="auto"/>
            <w:vAlign w:val="center"/>
          </w:tcPr>
          <w:p w14:paraId="08AAC68E"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shd w:val="clear" w:color="auto" w:fill="auto"/>
            <w:vAlign w:val="center"/>
          </w:tcPr>
          <w:p w14:paraId="1A8FEAB6" w14:textId="77777777" w:rsidR="00CC5617" w:rsidRPr="003D14E4" w:rsidRDefault="00CC5617" w:rsidP="00561A3E">
            <w:pPr>
              <w:spacing w:line="0" w:lineRule="atLeast"/>
              <w:jc w:val="center"/>
              <w:rPr>
                <w:rFonts w:ascii="Times New Roman" w:eastAsia="標楷體" w:hAnsi="Times New Roman" w:cs="Times New Roman"/>
                <w:szCs w:val="20"/>
              </w:rPr>
            </w:pPr>
            <w:r w:rsidRPr="003D14E4">
              <w:rPr>
                <w:rFonts w:ascii="Times New Roman" w:eastAsia="標楷體" w:hAnsi="Times New Roman" w:cs="Times New Roman"/>
                <w:szCs w:val="20"/>
              </w:rPr>
              <w:t>物理專長</w:t>
            </w:r>
          </w:p>
        </w:tc>
        <w:tc>
          <w:tcPr>
            <w:tcW w:w="992" w:type="dxa"/>
            <w:vMerge/>
            <w:shd w:val="clear" w:color="auto" w:fill="auto"/>
            <w:vAlign w:val="center"/>
          </w:tcPr>
          <w:p w14:paraId="1E2C19A4"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1CE0740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普通物理、基礎物理、物理學、普通物理實驗、基礎物理實驗、物理學實驗</w:t>
            </w:r>
          </w:p>
        </w:tc>
        <w:tc>
          <w:tcPr>
            <w:tcW w:w="1985" w:type="dxa"/>
            <w:gridSpan w:val="2"/>
            <w:vMerge/>
            <w:vAlign w:val="center"/>
          </w:tcPr>
          <w:p w14:paraId="69D02D5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BD09869" w14:textId="77777777" w:rsidTr="00513D9B">
        <w:trPr>
          <w:trHeight w:val="1690"/>
        </w:trPr>
        <w:tc>
          <w:tcPr>
            <w:tcW w:w="704" w:type="dxa"/>
            <w:vMerge/>
            <w:shd w:val="clear" w:color="auto" w:fill="auto"/>
            <w:vAlign w:val="center"/>
          </w:tcPr>
          <w:p w14:paraId="556838C2"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shd w:val="clear" w:color="auto" w:fill="auto"/>
            <w:vAlign w:val="center"/>
          </w:tcPr>
          <w:p w14:paraId="1A564E35"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地球科學專長</w:t>
            </w:r>
          </w:p>
        </w:tc>
        <w:tc>
          <w:tcPr>
            <w:tcW w:w="992" w:type="dxa"/>
            <w:vMerge/>
            <w:shd w:val="clear" w:color="auto" w:fill="auto"/>
            <w:vAlign w:val="center"/>
          </w:tcPr>
          <w:p w14:paraId="7C031806"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827" w:type="dxa"/>
            <w:gridSpan w:val="3"/>
            <w:shd w:val="clear" w:color="auto" w:fill="auto"/>
            <w:vAlign w:val="center"/>
          </w:tcPr>
          <w:p w14:paraId="1DBD970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地球科學概論（含實習）</w:t>
            </w:r>
            <w:r w:rsidRPr="003D14E4">
              <w:rPr>
                <w:rFonts w:ascii="Times New Roman" w:eastAsia="標楷體" w:hAnsi="Times New Roman" w:cs="Times New Roman"/>
                <w:kern w:val="0"/>
                <w:szCs w:val="24"/>
              </w:rPr>
              <w:t>、地球科學概論（含實習</w:t>
            </w:r>
            <w:r w:rsidRPr="003D14E4">
              <w:rPr>
                <w:rFonts w:ascii="Times New Roman" w:eastAsia="標楷體" w:hAnsi="Times New Roman" w:cs="Times New Roman"/>
                <w:szCs w:val="24"/>
              </w:rPr>
              <w:t>）、地球科學概論、天文學導論大氣科學、大氣科學概論、地球物理、地球物理概論、海洋學、海洋學概論、天文學、天文學概論（含實習）</w:t>
            </w:r>
          </w:p>
        </w:tc>
        <w:tc>
          <w:tcPr>
            <w:tcW w:w="1985" w:type="dxa"/>
            <w:gridSpan w:val="2"/>
            <w:vMerge/>
            <w:vAlign w:val="center"/>
          </w:tcPr>
          <w:p w14:paraId="0D58340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57FC4CC" w14:textId="77777777" w:rsidTr="00513D9B">
        <w:tc>
          <w:tcPr>
            <w:tcW w:w="704" w:type="dxa"/>
            <w:vMerge w:val="restart"/>
            <w:vAlign w:val="center"/>
          </w:tcPr>
          <w:p w14:paraId="5C739988"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生物專長課程</w:t>
            </w:r>
          </w:p>
        </w:tc>
        <w:tc>
          <w:tcPr>
            <w:tcW w:w="1276" w:type="dxa"/>
            <w:vMerge w:val="restart"/>
            <w:vAlign w:val="center"/>
          </w:tcPr>
          <w:p w14:paraId="59D5E8BF"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生物學基本知識</w:t>
            </w:r>
          </w:p>
        </w:tc>
        <w:tc>
          <w:tcPr>
            <w:tcW w:w="992" w:type="dxa"/>
            <w:vMerge w:val="restart"/>
            <w:vAlign w:val="center"/>
          </w:tcPr>
          <w:p w14:paraId="7E4EC844"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5</w:t>
            </w:r>
          </w:p>
        </w:tc>
        <w:tc>
          <w:tcPr>
            <w:tcW w:w="3827" w:type="dxa"/>
            <w:gridSpan w:val="3"/>
          </w:tcPr>
          <w:p w14:paraId="2F65D396"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普通生物學、生物學、生命科學、現代生物學</w:t>
            </w:r>
            <w:r w:rsidRPr="003D14E4">
              <w:rPr>
                <w:rFonts w:ascii="Times New Roman" w:eastAsia="標楷體" w:hAnsi="Times New Roman" w:cs="Times New Roman"/>
                <w:spacing w:val="-20"/>
                <w:kern w:val="0"/>
                <w:szCs w:val="24"/>
              </w:rPr>
              <w:t>、普通動物學</w:t>
            </w:r>
            <w:r w:rsidRPr="003D14E4">
              <w:rPr>
                <w:rFonts w:ascii="Times New Roman" w:eastAsia="標楷體" w:hAnsi="Times New Roman" w:cs="Times New Roman" w:hint="eastAsia"/>
                <w:spacing w:val="-20"/>
                <w:kern w:val="0"/>
                <w:szCs w:val="24"/>
              </w:rPr>
              <w:t>、</w:t>
            </w:r>
            <w:r w:rsidRPr="003D14E4">
              <w:rPr>
                <w:rFonts w:ascii="Times New Roman" w:eastAsia="標楷體" w:hAnsi="Times New Roman" w:cs="Times New Roman"/>
                <w:spacing w:val="-20"/>
                <w:kern w:val="0"/>
                <w:szCs w:val="24"/>
              </w:rPr>
              <w:t>普通植物學</w:t>
            </w:r>
            <w:r w:rsidRPr="003D14E4">
              <w:rPr>
                <w:rFonts w:ascii="Times New Roman" w:eastAsia="標楷體" w:hAnsi="Times New Roman" w:cs="Times New Roman" w:hint="eastAsia"/>
                <w:spacing w:val="-20"/>
                <w:kern w:val="0"/>
                <w:szCs w:val="24"/>
              </w:rPr>
              <w:t>、普通動植物學</w:t>
            </w:r>
          </w:p>
        </w:tc>
        <w:tc>
          <w:tcPr>
            <w:tcW w:w="1985" w:type="dxa"/>
            <w:gridSpan w:val="2"/>
            <w:vAlign w:val="center"/>
          </w:tcPr>
          <w:p w14:paraId="7072F72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學分</w:t>
            </w:r>
          </w:p>
        </w:tc>
      </w:tr>
      <w:tr w:rsidR="003D14E4" w:rsidRPr="003D14E4" w14:paraId="7BCCB87F" w14:textId="77777777" w:rsidTr="00513D9B">
        <w:tc>
          <w:tcPr>
            <w:tcW w:w="704" w:type="dxa"/>
            <w:vMerge/>
          </w:tcPr>
          <w:p w14:paraId="11AD79E3"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76" w:type="dxa"/>
            <w:vMerge/>
            <w:vAlign w:val="center"/>
          </w:tcPr>
          <w:p w14:paraId="4729C0A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992" w:type="dxa"/>
            <w:vMerge/>
            <w:vAlign w:val="center"/>
          </w:tcPr>
          <w:p w14:paraId="27D06936"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01610C58"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生物化學、物理與生物化學</w:t>
            </w:r>
          </w:p>
        </w:tc>
        <w:tc>
          <w:tcPr>
            <w:tcW w:w="1985" w:type="dxa"/>
            <w:gridSpan w:val="2"/>
            <w:vAlign w:val="center"/>
          </w:tcPr>
          <w:p w14:paraId="032349A4"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4C8010B" w14:textId="77777777" w:rsidTr="00513D9B">
        <w:tc>
          <w:tcPr>
            <w:tcW w:w="704" w:type="dxa"/>
            <w:vMerge/>
          </w:tcPr>
          <w:p w14:paraId="77CED40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val="restart"/>
            <w:vAlign w:val="center"/>
          </w:tcPr>
          <w:p w14:paraId="54A84996"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生物學進階知識</w:t>
            </w:r>
          </w:p>
        </w:tc>
        <w:tc>
          <w:tcPr>
            <w:tcW w:w="992" w:type="dxa"/>
            <w:vMerge w:val="restart"/>
            <w:vAlign w:val="center"/>
          </w:tcPr>
          <w:p w14:paraId="571BD8E1" w14:textId="77777777" w:rsidR="00CC5617" w:rsidRPr="003D14E4" w:rsidRDefault="00CC5617" w:rsidP="00561A3E">
            <w:pPr>
              <w:tabs>
                <w:tab w:val="left" w:pos="495"/>
                <w:tab w:val="center" w:pos="671"/>
              </w:tabs>
              <w:jc w:val="center"/>
              <w:rPr>
                <w:rFonts w:ascii="Times New Roman" w:eastAsia="標楷體" w:hAnsi="Times New Roman" w:cs="Times New Roman"/>
                <w:szCs w:val="24"/>
              </w:rPr>
            </w:pPr>
            <w:r w:rsidRPr="003D14E4">
              <w:rPr>
                <w:rFonts w:ascii="Times New Roman" w:eastAsia="標楷體" w:hAnsi="Times New Roman" w:cs="Times New Roman"/>
                <w:szCs w:val="24"/>
              </w:rPr>
              <w:t>25</w:t>
            </w:r>
          </w:p>
        </w:tc>
        <w:tc>
          <w:tcPr>
            <w:tcW w:w="3827" w:type="dxa"/>
            <w:gridSpan w:val="3"/>
          </w:tcPr>
          <w:p w14:paraId="625C2453"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細胞生物學、細胞學、分子細胞生物學、分子細胞生理學</w:t>
            </w:r>
          </w:p>
        </w:tc>
        <w:tc>
          <w:tcPr>
            <w:tcW w:w="1985" w:type="dxa"/>
            <w:gridSpan w:val="2"/>
            <w:vAlign w:val="center"/>
          </w:tcPr>
          <w:p w14:paraId="03EA764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C022054" w14:textId="77777777" w:rsidTr="00513D9B">
        <w:tc>
          <w:tcPr>
            <w:tcW w:w="704" w:type="dxa"/>
            <w:vMerge/>
          </w:tcPr>
          <w:p w14:paraId="17DCE3E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01F0343" w14:textId="77777777" w:rsidR="00CC5617" w:rsidRPr="003D14E4" w:rsidRDefault="00CC5617" w:rsidP="00561A3E">
            <w:pPr>
              <w:jc w:val="center"/>
              <w:rPr>
                <w:rFonts w:ascii="Times New Roman" w:eastAsia="標楷體" w:hAnsi="Times New Roman" w:cs="Times New Roman"/>
                <w:szCs w:val="24"/>
              </w:rPr>
            </w:pPr>
          </w:p>
        </w:tc>
        <w:tc>
          <w:tcPr>
            <w:tcW w:w="992" w:type="dxa"/>
            <w:vMerge/>
          </w:tcPr>
          <w:p w14:paraId="10CCD09F" w14:textId="77777777" w:rsidR="00CC5617" w:rsidRPr="003D14E4" w:rsidRDefault="00CC5617" w:rsidP="00561A3E">
            <w:pPr>
              <w:ind w:leftChars="-45" w:left="-108"/>
              <w:jc w:val="center"/>
              <w:rPr>
                <w:rFonts w:ascii="Times New Roman" w:eastAsia="標楷體" w:hAnsi="Times New Roman" w:cs="Times New Roman"/>
                <w:szCs w:val="24"/>
              </w:rPr>
            </w:pPr>
          </w:p>
        </w:tc>
        <w:tc>
          <w:tcPr>
            <w:tcW w:w="3827" w:type="dxa"/>
            <w:gridSpan w:val="3"/>
          </w:tcPr>
          <w:p w14:paraId="1C6C2ED8"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分子生物學</w:t>
            </w:r>
          </w:p>
        </w:tc>
        <w:tc>
          <w:tcPr>
            <w:tcW w:w="1985" w:type="dxa"/>
            <w:gridSpan w:val="2"/>
          </w:tcPr>
          <w:p w14:paraId="7D4DC817"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73249C1A" w14:textId="77777777" w:rsidTr="00513D9B">
        <w:tc>
          <w:tcPr>
            <w:tcW w:w="704" w:type="dxa"/>
            <w:vMerge/>
          </w:tcPr>
          <w:p w14:paraId="689F07A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37F5D3BC" w14:textId="77777777" w:rsidR="00CC5617" w:rsidRPr="003D14E4" w:rsidRDefault="00CC5617" w:rsidP="00561A3E">
            <w:pPr>
              <w:jc w:val="center"/>
              <w:rPr>
                <w:rFonts w:ascii="Times New Roman" w:eastAsia="標楷體" w:hAnsi="Times New Roman" w:cs="Times New Roman"/>
                <w:szCs w:val="24"/>
              </w:rPr>
            </w:pPr>
          </w:p>
        </w:tc>
        <w:tc>
          <w:tcPr>
            <w:tcW w:w="992" w:type="dxa"/>
            <w:vMerge/>
          </w:tcPr>
          <w:p w14:paraId="6CC89801" w14:textId="77777777" w:rsidR="00CC5617" w:rsidRPr="003D14E4" w:rsidRDefault="00CC5617" w:rsidP="00561A3E">
            <w:pPr>
              <w:tabs>
                <w:tab w:val="left" w:pos="495"/>
                <w:tab w:val="center" w:pos="671"/>
              </w:tabs>
              <w:jc w:val="center"/>
              <w:rPr>
                <w:rFonts w:ascii="Times New Roman" w:eastAsia="標楷體" w:hAnsi="Times New Roman" w:cs="Times New Roman"/>
                <w:szCs w:val="24"/>
              </w:rPr>
            </w:pPr>
          </w:p>
        </w:tc>
        <w:tc>
          <w:tcPr>
            <w:tcW w:w="3827" w:type="dxa"/>
            <w:gridSpan w:val="3"/>
          </w:tcPr>
          <w:p w14:paraId="667C4DDB"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動物生理學、生理學、人體生理學</w:t>
            </w:r>
          </w:p>
        </w:tc>
        <w:tc>
          <w:tcPr>
            <w:tcW w:w="1985" w:type="dxa"/>
            <w:gridSpan w:val="2"/>
          </w:tcPr>
          <w:p w14:paraId="49C3AF30"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F2A4012" w14:textId="77777777" w:rsidTr="00513D9B">
        <w:tc>
          <w:tcPr>
            <w:tcW w:w="704" w:type="dxa"/>
            <w:vMerge/>
          </w:tcPr>
          <w:p w14:paraId="5E857F3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26E3EDE" w14:textId="77777777" w:rsidR="00CC5617" w:rsidRPr="003D14E4" w:rsidRDefault="00CC5617" w:rsidP="00561A3E">
            <w:pPr>
              <w:jc w:val="center"/>
              <w:rPr>
                <w:rFonts w:ascii="Times New Roman" w:eastAsia="標楷體" w:hAnsi="Times New Roman" w:cs="Times New Roman"/>
                <w:szCs w:val="24"/>
              </w:rPr>
            </w:pPr>
          </w:p>
        </w:tc>
        <w:tc>
          <w:tcPr>
            <w:tcW w:w="992" w:type="dxa"/>
            <w:vMerge/>
          </w:tcPr>
          <w:p w14:paraId="1A6E94FB" w14:textId="77777777" w:rsidR="00CC5617" w:rsidRPr="003D14E4" w:rsidRDefault="00CC5617" w:rsidP="00561A3E">
            <w:pPr>
              <w:jc w:val="center"/>
              <w:rPr>
                <w:rFonts w:ascii="Times New Roman" w:eastAsia="標楷體" w:hAnsi="Times New Roman" w:cs="Times New Roman"/>
                <w:szCs w:val="24"/>
              </w:rPr>
            </w:pPr>
          </w:p>
        </w:tc>
        <w:tc>
          <w:tcPr>
            <w:tcW w:w="3827" w:type="dxa"/>
            <w:gridSpan w:val="3"/>
          </w:tcPr>
          <w:p w14:paraId="1F561BDB"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植物生理學</w:t>
            </w:r>
          </w:p>
        </w:tc>
        <w:tc>
          <w:tcPr>
            <w:tcW w:w="1985" w:type="dxa"/>
            <w:gridSpan w:val="2"/>
          </w:tcPr>
          <w:p w14:paraId="45775CA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D33874E" w14:textId="77777777" w:rsidTr="00513D9B">
        <w:tc>
          <w:tcPr>
            <w:tcW w:w="704" w:type="dxa"/>
            <w:vMerge/>
          </w:tcPr>
          <w:p w14:paraId="62E8BE5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5DBEF19" w14:textId="77777777" w:rsidR="00CC5617" w:rsidRPr="003D14E4" w:rsidRDefault="00CC5617" w:rsidP="00561A3E">
            <w:pPr>
              <w:jc w:val="center"/>
              <w:rPr>
                <w:rFonts w:ascii="Times New Roman" w:eastAsia="標楷體" w:hAnsi="Times New Roman" w:cs="Times New Roman"/>
                <w:szCs w:val="24"/>
              </w:rPr>
            </w:pPr>
          </w:p>
        </w:tc>
        <w:tc>
          <w:tcPr>
            <w:tcW w:w="992" w:type="dxa"/>
            <w:vMerge/>
          </w:tcPr>
          <w:p w14:paraId="3170487B" w14:textId="77777777" w:rsidR="00CC5617" w:rsidRPr="003D14E4" w:rsidRDefault="00CC5617" w:rsidP="00561A3E">
            <w:pPr>
              <w:jc w:val="center"/>
              <w:rPr>
                <w:rFonts w:ascii="Times New Roman" w:eastAsia="標楷體" w:hAnsi="Times New Roman" w:cs="Times New Roman"/>
                <w:szCs w:val="24"/>
              </w:rPr>
            </w:pPr>
          </w:p>
        </w:tc>
        <w:tc>
          <w:tcPr>
            <w:tcW w:w="3827" w:type="dxa"/>
            <w:gridSpan w:val="3"/>
          </w:tcPr>
          <w:p w14:paraId="3B996B94"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動物組織學、組織學、解剖學、比較解剖學、組織解剖學、生理解剖</w:t>
            </w:r>
            <w:r w:rsidRPr="003D14E4">
              <w:rPr>
                <w:rFonts w:ascii="Times New Roman" w:eastAsia="標楷體" w:hAnsi="Times New Roman" w:cs="Times New Roman"/>
                <w:szCs w:val="24"/>
              </w:rPr>
              <w:lastRenderedPageBreak/>
              <w:t>學</w:t>
            </w:r>
          </w:p>
        </w:tc>
        <w:tc>
          <w:tcPr>
            <w:tcW w:w="1985" w:type="dxa"/>
            <w:gridSpan w:val="2"/>
            <w:vMerge w:val="restart"/>
          </w:tcPr>
          <w:p w14:paraId="07C0DEE4"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711E5A0A" w14:textId="77777777" w:rsidTr="00513D9B">
        <w:tc>
          <w:tcPr>
            <w:tcW w:w="704" w:type="dxa"/>
            <w:vMerge/>
          </w:tcPr>
          <w:p w14:paraId="0CDA70D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33278FB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0FC2493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2B805B24"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植物解剖學</w:t>
            </w:r>
          </w:p>
        </w:tc>
        <w:tc>
          <w:tcPr>
            <w:tcW w:w="1985" w:type="dxa"/>
            <w:gridSpan w:val="2"/>
            <w:vMerge/>
          </w:tcPr>
          <w:p w14:paraId="76352D78"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715EB541" w14:textId="77777777" w:rsidTr="00513D9B">
        <w:tc>
          <w:tcPr>
            <w:tcW w:w="704" w:type="dxa"/>
            <w:vMerge/>
          </w:tcPr>
          <w:p w14:paraId="34711EC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72B7915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074F7B8B"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0F433B2C"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遺傳學</w:t>
            </w:r>
          </w:p>
        </w:tc>
        <w:tc>
          <w:tcPr>
            <w:tcW w:w="1985" w:type="dxa"/>
            <w:gridSpan w:val="2"/>
          </w:tcPr>
          <w:p w14:paraId="2141B8E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rsidDel="00373FC6" w14:paraId="5595B3B3" w14:textId="77777777" w:rsidTr="00513D9B">
        <w:tc>
          <w:tcPr>
            <w:tcW w:w="704" w:type="dxa"/>
            <w:vMerge/>
          </w:tcPr>
          <w:p w14:paraId="595C61D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8217BA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4791584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2DF4BF37"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發生學、發育生物學、發生生物學、胚胎學、生物發育學、胚胎醫學</w:t>
            </w:r>
          </w:p>
        </w:tc>
        <w:tc>
          <w:tcPr>
            <w:tcW w:w="1985" w:type="dxa"/>
            <w:gridSpan w:val="2"/>
            <w:vMerge w:val="restart"/>
          </w:tcPr>
          <w:p w14:paraId="21585A87" w14:textId="77777777" w:rsidR="00CC5617" w:rsidRPr="003D14E4" w:rsidDel="00373FC6" w:rsidRDefault="00CC5617" w:rsidP="00561A3E">
            <w:pPr>
              <w:pStyle w:val="a9"/>
              <w:spacing w:line="0" w:lineRule="atLeast"/>
              <w:ind w:leftChars="0" w:left="0"/>
              <w:jc w:val="center"/>
              <w:rPr>
                <w:rFonts w:ascii="Times New Roman" w:eastAsia="標楷體" w:hAnsi="Times New Roman" w:cs="Times New Roman"/>
                <w:szCs w:val="24"/>
              </w:rPr>
            </w:pPr>
          </w:p>
        </w:tc>
      </w:tr>
      <w:tr w:rsidR="003D14E4" w:rsidRPr="003D14E4" w:rsidDel="00373FC6" w14:paraId="13013CFB" w14:textId="77777777" w:rsidTr="00513D9B">
        <w:tc>
          <w:tcPr>
            <w:tcW w:w="704" w:type="dxa"/>
            <w:vMerge/>
          </w:tcPr>
          <w:p w14:paraId="6B1BBEE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2276AA5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3D707A2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1F0C1C9E"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生物技術、遺傳工程、生物技術概論、生物技術導論、分子生物技術、基因工程技術原理、生化技術學</w:t>
            </w:r>
          </w:p>
        </w:tc>
        <w:tc>
          <w:tcPr>
            <w:tcW w:w="1985" w:type="dxa"/>
            <w:gridSpan w:val="2"/>
            <w:vMerge/>
          </w:tcPr>
          <w:p w14:paraId="2EB28E13" w14:textId="77777777" w:rsidR="00CC5617" w:rsidRPr="003D14E4" w:rsidDel="00373FC6" w:rsidRDefault="00CC5617" w:rsidP="00561A3E">
            <w:pPr>
              <w:spacing w:line="0" w:lineRule="atLeast"/>
              <w:jc w:val="center"/>
              <w:rPr>
                <w:rFonts w:ascii="Times New Roman" w:eastAsia="標楷體" w:hAnsi="Times New Roman" w:cs="Times New Roman"/>
                <w:szCs w:val="24"/>
              </w:rPr>
            </w:pPr>
          </w:p>
        </w:tc>
      </w:tr>
      <w:tr w:rsidR="003D14E4" w:rsidRPr="003D14E4" w14:paraId="4909AA8D" w14:textId="77777777" w:rsidTr="00513D9B">
        <w:tc>
          <w:tcPr>
            <w:tcW w:w="704" w:type="dxa"/>
            <w:vMerge/>
          </w:tcPr>
          <w:p w14:paraId="318D270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F1DFF3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0CD4E77B"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5EC10EE2"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微生物學、</w:t>
            </w:r>
            <w:r w:rsidRPr="003D14E4">
              <w:rPr>
                <w:rFonts w:ascii="Times New Roman" w:eastAsia="標楷體" w:hAnsi="Times New Roman" w:cs="Times New Roman"/>
                <w:spacing w:val="-14"/>
                <w:szCs w:val="24"/>
              </w:rPr>
              <w:t>普通微生物學、基礎微生物學、微生物免疫學、</w:t>
            </w:r>
            <w:proofErr w:type="gramStart"/>
            <w:r w:rsidRPr="003D14E4">
              <w:rPr>
                <w:rFonts w:ascii="Times New Roman" w:eastAsia="標楷體" w:hAnsi="Times New Roman" w:cs="Times New Roman"/>
                <w:spacing w:val="-14"/>
                <w:szCs w:val="24"/>
              </w:rPr>
              <w:t>醫</w:t>
            </w:r>
            <w:proofErr w:type="gramEnd"/>
            <w:r w:rsidRPr="003D14E4">
              <w:rPr>
                <w:rFonts w:ascii="Times New Roman" w:eastAsia="標楷體" w:hAnsi="Times New Roman" w:cs="Times New Roman"/>
                <w:spacing w:val="-14"/>
                <w:szCs w:val="24"/>
              </w:rPr>
              <w:t>用微生物（學）、獸醫微生物、水產微生物</w:t>
            </w:r>
          </w:p>
        </w:tc>
        <w:tc>
          <w:tcPr>
            <w:tcW w:w="1985" w:type="dxa"/>
            <w:gridSpan w:val="2"/>
            <w:vMerge/>
          </w:tcPr>
          <w:p w14:paraId="2F64CC98" w14:textId="77777777" w:rsidR="00CC5617" w:rsidRPr="003D14E4" w:rsidRDefault="00CC5617" w:rsidP="00561A3E">
            <w:pPr>
              <w:spacing w:line="0" w:lineRule="atLeast"/>
              <w:jc w:val="center"/>
              <w:rPr>
                <w:rFonts w:ascii="Times New Roman" w:eastAsia="標楷體" w:hAnsi="Times New Roman" w:cs="Times New Roman"/>
                <w:b/>
                <w:szCs w:val="24"/>
              </w:rPr>
            </w:pPr>
          </w:p>
        </w:tc>
      </w:tr>
      <w:tr w:rsidR="003D14E4" w:rsidRPr="003D14E4" w14:paraId="23284890" w14:textId="77777777" w:rsidTr="00513D9B">
        <w:tc>
          <w:tcPr>
            <w:tcW w:w="704" w:type="dxa"/>
            <w:vMerge/>
          </w:tcPr>
          <w:p w14:paraId="12E0BA1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524EE5A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37CD42D0"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5888E4CD"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pacing w:val="-14"/>
                <w:szCs w:val="24"/>
              </w:rPr>
              <w:t>病毒學、</w:t>
            </w:r>
            <w:proofErr w:type="gramStart"/>
            <w:r w:rsidRPr="003D14E4">
              <w:rPr>
                <w:rFonts w:ascii="Times New Roman" w:eastAsia="標楷體" w:hAnsi="Times New Roman" w:cs="Times New Roman"/>
                <w:spacing w:val="-14"/>
                <w:szCs w:val="24"/>
              </w:rPr>
              <w:t>醫</w:t>
            </w:r>
            <w:proofErr w:type="gramEnd"/>
            <w:r w:rsidRPr="003D14E4">
              <w:rPr>
                <w:rFonts w:ascii="Times New Roman" w:eastAsia="標楷體" w:hAnsi="Times New Roman" w:cs="Times New Roman"/>
                <w:spacing w:val="-14"/>
                <w:szCs w:val="24"/>
              </w:rPr>
              <w:t>用病毒（學）</w:t>
            </w:r>
          </w:p>
        </w:tc>
        <w:tc>
          <w:tcPr>
            <w:tcW w:w="1985" w:type="dxa"/>
            <w:gridSpan w:val="2"/>
            <w:vMerge/>
          </w:tcPr>
          <w:p w14:paraId="16BE7201"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2EAEA1F9" w14:textId="77777777" w:rsidTr="00513D9B">
        <w:tc>
          <w:tcPr>
            <w:tcW w:w="704" w:type="dxa"/>
            <w:vMerge/>
          </w:tcPr>
          <w:p w14:paraId="5B7478A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1E449AC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48F34393"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37743279"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pacing w:val="-14"/>
                <w:szCs w:val="24"/>
              </w:rPr>
              <w:t>免疫學、微生物免疫學、遺傳免疫學</w:t>
            </w:r>
          </w:p>
        </w:tc>
        <w:tc>
          <w:tcPr>
            <w:tcW w:w="1985" w:type="dxa"/>
            <w:gridSpan w:val="2"/>
            <w:vMerge/>
          </w:tcPr>
          <w:p w14:paraId="7FC11E26"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1FCBF564" w14:textId="77777777" w:rsidTr="00513D9B">
        <w:tc>
          <w:tcPr>
            <w:tcW w:w="704" w:type="dxa"/>
            <w:vMerge/>
          </w:tcPr>
          <w:p w14:paraId="7C88A53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213663E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3EA36EC2"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1EDCDA27"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演化論、演化學、演化生物學、分子演化、環境變遷與生物演化、分子演化</w:t>
            </w:r>
            <w:proofErr w:type="gramStart"/>
            <w:r w:rsidRPr="003D14E4">
              <w:rPr>
                <w:rFonts w:ascii="Times New Roman" w:eastAsia="標楷體" w:hAnsi="Times New Roman" w:cs="Times New Roman"/>
                <w:szCs w:val="24"/>
              </w:rPr>
              <w:t>及親源演化</w:t>
            </w:r>
            <w:proofErr w:type="gramEnd"/>
            <w:r w:rsidRPr="003D14E4">
              <w:rPr>
                <w:rFonts w:ascii="Times New Roman" w:eastAsia="標楷體" w:hAnsi="Times New Roman" w:cs="Times New Roman"/>
                <w:szCs w:val="24"/>
              </w:rPr>
              <w:t>關係</w:t>
            </w:r>
          </w:p>
        </w:tc>
        <w:tc>
          <w:tcPr>
            <w:tcW w:w="1985" w:type="dxa"/>
            <w:gridSpan w:val="2"/>
            <w:vAlign w:val="center"/>
          </w:tcPr>
          <w:p w14:paraId="19A9BD32"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A1D39CE" w14:textId="77777777" w:rsidTr="00513D9B">
        <w:tc>
          <w:tcPr>
            <w:tcW w:w="704" w:type="dxa"/>
            <w:vMerge/>
          </w:tcPr>
          <w:p w14:paraId="6E91C91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69DBF69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36907957"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5F8BE10F"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生態學、</w:t>
            </w:r>
            <w:r w:rsidRPr="003D14E4">
              <w:rPr>
                <w:rFonts w:ascii="Times New Roman" w:eastAsia="標楷體" w:hAnsi="Times New Roman" w:cs="Times New Roman"/>
                <w:spacing w:val="-14"/>
                <w:szCs w:val="24"/>
              </w:rPr>
              <w:t>生態學概論、</w:t>
            </w:r>
            <w:r w:rsidRPr="003D14E4">
              <w:rPr>
                <w:rFonts w:ascii="Times New Roman" w:eastAsia="標楷體" w:hAnsi="Times New Roman" w:cs="Times New Roman"/>
                <w:szCs w:val="24"/>
              </w:rPr>
              <w:t>生物多樣性概論、生物多樣性</w:t>
            </w:r>
          </w:p>
        </w:tc>
        <w:tc>
          <w:tcPr>
            <w:tcW w:w="1985" w:type="dxa"/>
            <w:gridSpan w:val="2"/>
            <w:vAlign w:val="center"/>
          </w:tcPr>
          <w:p w14:paraId="1445F037"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2FB4EE0" w14:textId="77777777" w:rsidTr="00513D9B">
        <w:tc>
          <w:tcPr>
            <w:tcW w:w="704" w:type="dxa"/>
            <w:vMerge/>
          </w:tcPr>
          <w:p w14:paraId="2E3F8D2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5716A13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1A331CC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35E41D24"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脊椎動物學、比較脊椎動物學</w:t>
            </w:r>
          </w:p>
        </w:tc>
        <w:tc>
          <w:tcPr>
            <w:tcW w:w="1985" w:type="dxa"/>
            <w:gridSpan w:val="2"/>
            <w:vMerge w:val="restart"/>
          </w:tcPr>
          <w:p w14:paraId="0B3ECAEB"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708B9C0F" w14:textId="77777777" w:rsidTr="00513D9B">
        <w:tc>
          <w:tcPr>
            <w:tcW w:w="704" w:type="dxa"/>
            <w:vMerge/>
          </w:tcPr>
          <w:p w14:paraId="7E0D8F0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6934434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1506D065"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417569FD"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無脊椎動物學</w:t>
            </w:r>
          </w:p>
        </w:tc>
        <w:tc>
          <w:tcPr>
            <w:tcW w:w="1985" w:type="dxa"/>
            <w:gridSpan w:val="2"/>
            <w:vMerge/>
          </w:tcPr>
          <w:p w14:paraId="506FEAB2"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459C64D3" w14:textId="77777777" w:rsidTr="00513D9B">
        <w:tc>
          <w:tcPr>
            <w:tcW w:w="704" w:type="dxa"/>
            <w:vMerge/>
          </w:tcPr>
          <w:p w14:paraId="36EECCC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232ECB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76AF52E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3F0CA437"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植物形態學、植物多樣性、植物形態與解剖</w:t>
            </w:r>
          </w:p>
        </w:tc>
        <w:tc>
          <w:tcPr>
            <w:tcW w:w="1985" w:type="dxa"/>
            <w:gridSpan w:val="2"/>
            <w:vMerge/>
          </w:tcPr>
          <w:p w14:paraId="6304AE37"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574DB12C" w14:textId="77777777" w:rsidTr="00513D9B">
        <w:tc>
          <w:tcPr>
            <w:tcW w:w="704" w:type="dxa"/>
            <w:vMerge/>
          </w:tcPr>
          <w:p w14:paraId="1BD4BB4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B20AD3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3FA0FEF4"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1E619B6D"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植物分類學、種子植物分類學、本地植物學、臺灣本土植物</w:t>
            </w:r>
          </w:p>
        </w:tc>
        <w:tc>
          <w:tcPr>
            <w:tcW w:w="1985" w:type="dxa"/>
            <w:gridSpan w:val="2"/>
            <w:vMerge/>
          </w:tcPr>
          <w:p w14:paraId="219474B3"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782D4C96" w14:textId="77777777" w:rsidTr="00513D9B">
        <w:tc>
          <w:tcPr>
            <w:tcW w:w="704" w:type="dxa"/>
            <w:vMerge/>
          </w:tcPr>
          <w:p w14:paraId="5A92BD0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A6A796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71C13A2A"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1CE148DB"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保育生物學、生物多樣性與保育、野生動物保育、保育</w:t>
            </w:r>
            <w:proofErr w:type="gramStart"/>
            <w:r w:rsidRPr="003D14E4">
              <w:rPr>
                <w:rFonts w:ascii="Times New Roman" w:eastAsia="標楷體" w:hAnsi="Times New Roman" w:cs="Times New Roman"/>
                <w:szCs w:val="24"/>
              </w:rPr>
              <w:t>生物學特論</w:t>
            </w:r>
            <w:proofErr w:type="gramEnd"/>
          </w:p>
        </w:tc>
        <w:tc>
          <w:tcPr>
            <w:tcW w:w="1985" w:type="dxa"/>
            <w:gridSpan w:val="2"/>
            <w:vMerge/>
          </w:tcPr>
          <w:p w14:paraId="09B4CD1B" w14:textId="77777777" w:rsidR="00CC5617" w:rsidRPr="003D14E4" w:rsidRDefault="00CC5617" w:rsidP="00561A3E">
            <w:pPr>
              <w:spacing w:line="0" w:lineRule="atLeast"/>
              <w:jc w:val="center"/>
              <w:rPr>
                <w:rFonts w:ascii="Times New Roman" w:eastAsia="標楷體" w:hAnsi="Times New Roman" w:cs="Times New Roman"/>
                <w:b/>
                <w:szCs w:val="24"/>
              </w:rPr>
            </w:pPr>
          </w:p>
        </w:tc>
      </w:tr>
      <w:tr w:rsidR="003D14E4" w:rsidRPr="003D14E4" w14:paraId="64CA68CD" w14:textId="77777777" w:rsidTr="00513D9B">
        <w:tc>
          <w:tcPr>
            <w:tcW w:w="704" w:type="dxa"/>
            <w:vMerge/>
          </w:tcPr>
          <w:p w14:paraId="7CE0172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3BE4BBA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50FF23EC"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6711E80D"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藻類學</w:t>
            </w:r>
          </w:p>
        </w:tc>
        <w:tc>
          <w:tcPr>
            <w:tcW w:w="1985" w:type="dxa"/>
            <w:gridSpan w:val="2"/>
            <w:vMerge/>
          </w:tcPr>
          <w:p w14:paraId="35003A54"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5826BE76" w14:textId="77777777" w:rsidTr="00513D9B">
        <w:tc>
          <w:tcPr>
            <w:tcW w:w="704" w:type="dxa"/>
            <w:vMerge/>
          </w:tcPr>
          <w:p w14:paraId="44237AD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202C089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992" w:type="dxa"/>
            <w:vMerge/>
          </w:tcPr>
          <w:p w14:paraId="54530A3C"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827" w:type="dxa"/>
            <w:gridSpan w:val="3"/>
          </w:tcPr>
          <w:p w14:paraId="10BC772B"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pacing w:val="-20"/>
                <w:szCs w:val="24"/>
              </w:rPr>
              <w:t>菌類學、</w:t>
            </w:r>
            <w:r w:rsidRPr="003D14E4">
              <w:rPr>
                <w:rFonts w:ascii="Times New Roman" w:eastAsia="標楷體" w:hAnsi="Times New Roman" w:cs="Times New Roman"/>
                <w:spacing w:val="-14"/>
                <w:szCs w:val="24"/>
              </w:rPr>
              <w:t>真菌學</w:t>
            </w:r>
          </w:p>
        </w:tc>
        <w:tc>
          <w:tcPr>
            <w:tcW w:w="1985" w:type="dxa"/>
            <w:gridSpan w:val="2"/>
            <w:vMerge/>
          </w:tcPr>
          <w:p w14:paraId="29345828" w14:textId="77777777" w:rsidR="00CC5617" w:rsidRPr="003D14E4" w:rsidRDefault="00CC5617" w:rsidP="00561A3E">
            <w:pPr>
              <w:spacing w:line="0" w:lineRule="atLeast"/>
              <w:jc w:val="center"/>
              <w:rPr>
                <w:rFonts w:ascii="Times New Roman" w:eastAsia="標楷體" w:hAnsi="Times New Roman" w:cs="Times New Roman"/>
                <w:szCs w:val="24"/>
              </w:rPr>
            </w:pPr>
          </w:p>
        </w:tc>
      </w:tr>
      <w:tr w:rsidR="003D14E4" w:rsidRPr="003D14E4" w14:paraId="5DE62C9B" w14:textId="77777777" w:rsidTr="00513D9B">
        <w:tc>
          <w:tcPr>
            <w:tcW w:w="704" w:type="dxa"/>
            <w:vMerge/>
          </w:tcPr>
          <w:p w14:paraId="61659D1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val="restart"/>
            <w:vAlign w:val="center"/>
          </w:tcPr>
          <w:p w14:paraId="12486E99"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生物學探究能力</w:t>
            </w:r>
          </w:p>
        </w:tc>
        <w:tc>
          <w:tcPr>
            <w:tcW w:w="992" w:type="dxa"/>
            <w:vMerge w:val="restart"/>
            <w:vAlign w:val="center"/>
          </w:tcPr>
          <w:p w14:paraId="7FC7A4FE"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5</w:t>
            </w:r>
          </w:p>
        </w:tc>
        <w:tc>
          <w:tcPr>
            <w:tcW w:w="3827" w:type="dxa"/>
            <w:gridSpan w:val="3"/>
          </w:tcPr>
          <w:p w14:paraId="29119411"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普通生物學實驗、生物學實驗、生命科學實驗、基礎生命科學實驗、現代生物學實驗、普通動物學實驗</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普通植物學實驗</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普通動</w:t>
            </w:r>
            <w:r w:rsidRPr="003D14E4">
              <w:rPr>
                <w:rFonts w:ascii="Times New Roman" w:eastAsia="標楷體" w:hAnsi="Times New Roman" w:cs="Times New Roman" w:hint="eastAsia"/>
                <w:szCs w:val="24"/>
              </w:rPr>
              <w:t>植</w:t>
            </w:r>
            <w:r w:rsidRPr="003D14E4">
              <w:rPr>
                <w:rFonts w:ascii="Times New Roman" w:eastAsia="標楷體" w:hAnsi="Times New Roman" w:cs="Times New Roman"/>
                <w:szCs w:val="24"/>
              </w:rPr>
              <w:t>物學實驗、動物生理學實驗、植物生理學實驗、生態學實驗、脊椎動物學實驗、無脊椎動物學實驗、植物分類學實驗、植物形態學實驗、遺傳學實驗、動物組織學實驗、解剖學實驗、比較解剖學實驗、微生物學實驗、生物化學實驗、分子生物學實驗、生物技術實驗、基因工程原理實驗、細胞生物學實驗、胚胎學實驗</w:t>
            </w:r>
          </w:p>
        </w:tc>
        <w:tc>
          <w:tcPr>
            <w:tcW w:w="1985" w:type="dxa"/>
            <w:gridSpan w:val="2"/>
            <w:vMerge w:val="restart"/>
            <w:vAlign w:val="center"/>
          </w:tcPr>
          <w:p w14:paraId="226A2A51" w14:textId="77777777" w:rsidR="00CC5617" w:rsidRPr="003D14E4" w:rsidRDefault="00CC5617" w:rsidP="00561A3E">
            <w:pPr>
              <w:spacing w:line="0" w:lineRule="atLeast"/>
              <w:jc w:val="center"/>
              <w:rPr>
                <w:rFonts w:ascii="Times New Roman" w:eastAsia="標楷體" w:hAnsi="Times New Roman" w:cs="Times New Roman"/>
                <w:sz w:val="23"/>
                <w:szCs w:val="23"/>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5</w:t>
            </w:r>
            <w:r w:rsidRPr="003D14E4">
              <w:rPr>
                <w:rFonts w:ascii="Times New Roman" w:eastAsia="標楷體" w:hAnsi="Times New Roman" w:cs="Times New Roman"/>
                <w:spacing w:val="-8"/>
                <w:szCs w:val="24"/>
              </w:rPr>
              <w:t>學分</w:t>
            </w:r>
          </w:p>
        </w:tc>
      </w:tr>
      <w:tr w:rsidR="003D14E4" w:rsidRPr="003D14E4" w14:paraId="41DB8F6D" w14:textId="77777777" w:rsidTr="00513D9B">
        <w:tc>
          <w:tcPr>
            <w:tcW w:w="704" w:type="dxa"/>
            <w:vMerge/>
          </w:tcPr>
          <w:p w14:paraId="624A259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51906E7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992" w:type="dxa"/>
            <w:vMerge/>
          </w:tcPr>
          <w:p w14:paraId="2CEB9571"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827" w:type="dxa"/>
            <w:gridSpan w:val="3"/>
          </w:tcPr>
          <w:p w14:paraId="64D0D655"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探究與實作相關課程</w:t>
            </w:r>
          </w:p>
        </w:tc>
        <w:tc>
          <w:tcPr>
            <w:tcW w:w="1985" w:type="dxa"/>
            <w:gridSpan w:val="2"/>
            <w:vMerge/>
          </w:tcPr>
          <w:p w14:paraId="3ABB6341" w14:textId="77777777" w:rsidR="00CC5617" w:rsidRPr="003D14E4" w:rsidRDefault="00CC5617" w:rsidP="00561A3E">
            <w:pPr>
              <w:jc w:val="both"/>
              <w:rPr>
                <w:rFonts w:ascii="Times New Roman" w:eastAsia="標楷體" w:hAnsi="Times New Roman" w:cs="Times New Roman"/>
                <w:sz w:val="23"/>
                <w:szCs w:val="23"/>
              </w:rPr>
            </w:pPr>
          </w:p>
        </w:tc>
      </w:tr>
      <w:tr w:rsidR="003D14E4" w:rsidRPr="003D14E4" w14:paraId="3053F3A8" w14:textId="77777777" w:rsidTr="00513D9B">
        <w:tc>
          <w:tcPr>
            <w:tcW w:w="704" w:type="dxa"/>
            <w:vMerge/>
          </w:tcPr>
          <w:p w14:paraId="1F1A282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9826A88"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992" w:type="dxa"/>
            <w:vMerge/>
          </w:tcPr>
          <w:p w14:paraId="2B3DB681"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827" w:type="dxa"/>
            <w:gridSpan w:val="3"/>
          </w:tcPr>
          <w:p w14:paraId="798F3732"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專題研究</w:t>
            </w:r>
          </w:p>
        </w:tc>
        <w:tc>
          <w:tcPr>
            <w:tcW w:w="1985" w:type="dxa"/>
            <w:gridSpan w:val="2"/>
            <w:vMerge/>
          </w:tcPr>
          <w:p w14:paraId="06456C2F" w14:textId="77777777" w:rsidR="00CC5617" w:rsidRPr="003D14E4" w:rsidRDefault="00CC5617" w:rsidP="00561A3E">
            <w:pPr>
              <w:jc w:val="both"/>
              <w:rPr>
                <w:rFonts w:ascii="Times New Roman" w:eastAsia="標楷體" w:hAnsi="Times New Roman" w:cs="Times New Roman"/>
                <w:sz w:val="23"/>
                <w:szCs w:val="23"/>
              </w:rPr>
            </w:pPr>
          </w:p>
        </w:tc>
      </w:tr>
      <w:tr w:rsidR="003D14E4" w:rsidRPr="003D14E4" w14:paraId="56A350A4" w14:textId="77777777" w:rsidTr="004341DE">
        <w:trPr>
          <w:trHeight w:val="438"/>
        </w:trPr>
        <w:tc>
          <w:tcPr>
            <w:tcW w:w="8784" w:type="dxa"/>
            <w:gridSpan w:val="8"/>
          </w:tcPr>
          <w:p w14:paraId="1FB750C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5B306A25" w14:textId="77777777" w:rsidTr="004341DE">
        <w:trPr>
          <w:trHeight w:val="438"/>
        </w:trPr>
        <w:tc>
          <w:tcPr>
            <w:tcW w:w="8784" w:type="dxa"/>
            <w:gridSpan w:val="8"/>
          </w:tcPr>
          <w:p w14:paraId="525975B3" w14:textId="77777777" w:rsidR="00CC5617" w:rsidRPr="003D14E4" w:rsidRDefault="00CC5617" w:rsidP="00B5500B">
            <w:pPr>
              <w:pStyle w:val="a9"/>
              <w:numPr>
                <w:ilvl w:val="0"/>
                <w:numId w:val="88"/>
              </w:numPr>
              <w:snapToGrid w:val="0"/>
              <w:spacing w:line="3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4D0530DD" w14:textId="77777777" w:rsidR="00CC5617" w:rsidRPr="003D14E4" w:rsidRDefault="00CC5617" w:rsidP="00B5500B">
            <w:pPr>
              <w:pStyle w:val="a9"/>
              <w:numPr>
                <w:ilvl w:val="0"/>
                <w:numId w:val="88"/>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本表要求最低應修畢總學分數</w:t>
            </w:r>
            <w:r w:rsidRPr="003D14E4">
              <w:rPr>
                <w:rFonts w:ascii="Times New Roman" w:eastAsia="標楷體" w:hAnsi="Times New Roman" w:cs="Times New Roman"/>
                <w:szCs w:val="24"/>
              </w:rPr>
              <w:t>47</w:t>
            </w:r>
            <w:r w:rsidRPr="003D14E4">
              <w:rPr>
                <w:rFonts w:ascii="Times New Roman" w:eastAsia="標楷體" w:hAnsi="Times New Roman" w:cs="Times New Roman"/>
                <w:szCs w:val="24"/>
              </w:rPr>
              <w:t>學分（含），應修領域核心課程最低學分數</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學分，</w:t>
            </w:r>
            <w:r w:rsidRPr="003D14E4">
              <w:rPr>
                <w:rFonts w:ascii="Times New Roman" w:eastAsia="標楷體" w:hAnsi="Times New Roman" w:cs="Times New Roman"/>
              </w:rPr>
              <w:t>領域內跨科課程最低學分數</w:t>
            </w:r>
            <w:r w:rsidRPr="003D14E4">
              <w:rPr>
                <w:rFonts w:ascii="Times New Roman" w:eastAsia="標楷體" w:hAnsi="Times New Roman" w:cs="Times New Roman"/>
              </w:rPr>
              <w:t>8</w:t>
            </w:r>
            <w:r w:rsidRPr="003D14E4">
              <w:rPr>
                <w:rFonts w:ascii="Times New Roman" w:eastAsia="標楷體" w:hAnsi="Times New Roman" w:cs="Times New Roman"/>
              </w:rPr>
              <w:t>學分（領域內</w:t>
            </w:r>
            <w:r w:rsidRPr="003D14E4">
              <w:rPr>
                <w:rFonts w:ascii="Times New Roman" w:eastAsia="標楷體" w:hAnsi="Times New Roman" w:cs="Times New Roman"/>
              </w:rPr>
              <w:t>3</w:t>
            </w:r>
            <w:r w:rsidRPr="003D14E4">
              <w:rPr>
                <w:rFonts w:ascii="Times New Roman" w:eastAsia="標楷體" w:hAnsi="Times New Roman" w:cs="Times New Roman"/>
              </w:rPr>
              <w:t>專長至少選</w:t>
            </w:r>
            <w:r w:rsidRPr="003D14E4">
              <w:rPr>
                <w:rFonts w:ascii="Times New Roman" w:eastAsia="標楷體" w:hAnsi="Times New Roman" w:cs="Times New Roman"/>
              </w:rPr>
              <w:t>2</w:t>
            </w:r>
            <w:r w:rsidRPr="003D14E4">
              <w:rPr>
                <w:rFonts w:ascii="Times New Roman" w:eastAsia="標楷體" w:hAnsi="Times New Roman" w:cs="Times New Roman"/>
              </w:rPr>
              <w:t>專長），主修</w:t>
            </w:r>
            <w:r w:rsidRPr="003D14E4">
              <w:rPr>
                <w:rFonts w:ascii="Times New Roman" w:eastAsia="標楷體" w:hAnsi="Times New Roman" w:cs="Times New Roman"/>
                <w:szCs w:val="24"/>
              </w:rPr>
              <w:t>專長課程最低學分數</w:t>
            </w:r>
            <w:r w:rsidRPr="003D14E4">
              <w:rPr>
                <w:rFonts w:ascii="Times New Roman" w:eastAsia="標楷體" w:hAnsi="Times New Roman" w:cs="Times New Roman"/>
                <w:szCs w:val="24"/>
              </w:rPr>
              <w:t>35</w:t>
            </w:r>
            <w:r w:rsidRPr="003D14E4">
              <w:rPr>
                <w:rFonts w:ascii="Times New Roman" w:eastAsia="標楷體" w:hAnsi="Times New Roman" w:cs="Times New Roman"/>
                <w:szCs w:val="24"/>
              </w:rPr>
              <w:t>學分</w:t>
            </w:r>
            <w:r w:rsidRPr="003D14E4">
              <w:rPr>
                <w:rFonts w:ascii="Times New Roman" w:eastAsia="標楷體" w:hAnsi="Times New Roman" w:cs="Times New Roman"/>
              </w:rPr>
              <w:t>（含必修最低</w:t>
            </w:r>
            <w:r w:rsidRPr="003D14E4">
              <w:rPr>
                <w:rFonts w:ascii="Times New Roman" w:eastAsia="標楷體" w:hAnsi="Times New Roman" w:cs="Times New Roman"/>
              </w:rPr>
              <w:t>22</w:t>
            </w:r>
            <w:r w:rsidRPr="003D14E4">
              <w:rPr>
                <w:rFonts w:ascii="Times New Roman" w:eastAsia="標楷體" w:hAnsi="Times New Roman" w:cs="Times New Roman"/>
              </w:rPr>
              <w:t>學分）。</w:t>
            </w:r>
          </w:p>
        </w:tc>
      </w:tr>
    </w:tbl>
    <w:p w14:paraId="6B6501CD" w14:textId="12EFD1C7" w:rsidR="00B07079" w:rsidRPr="003D14E4" w:rsidRDefault="00B07079" w:rsidP="00CC5617">
      <w:pPr>
        <w:adjustRightInd w:val="0"/>
        <w:snapToGrid w:val="0"/>
        <w:spacing w:line="480" w:lineRule="exact"/>
        <w:jc w:val="center"/>
        <w:rPr>
          <w:rFonts w:ascii="Times New Roman" w:eastAsia="標楷體" w:hAnsi="Times New Roman" w:cs="Times New Roman"/>
          <w:b/>
          <w:sz w:val="32"/>
          <w:szCs w:val="32"/>
        </w:rPr>
      </w:pPr>
    </w:p>
    <w:p w14:paraId="154F6955" w14:textId="77777777" w:rsidR="00B07079" w:rsidRPr="003D14E4" w:rsidRDefault="00B07079">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1D03190D"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1AE4B9B4" w14:textId="22889189"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「自然科學領域地球科學專長」</w:t>
      </w:r>
    </w:p>
    <w:tbl>
      <w:tblPr>
        <w:tblStyle w:val="a7"/>
        <w:tblW w:w="8784" w:type="dxa"/>
        <w:tblLook w:val="04A0" w:firstRow="1" w:lastRow="0" w:firstColumn="1" w:lastColumn="0" w:noHBand="0" w:noVBand="1"/>
      </w:tblPr>
      <w:tblGrid>
        <w:gridCol w:w="704"/>
        <w:gridCol w:w="1559"/>
        <w:gridCol w:w="1134"/>
        <w:gridCol w:w="1418"/>
        <w:gridCol w:w="1134"/>
        <w:gridCol w:w="992"/>
        <w:gridCol w:w="709"/>
        <w:gridCol w:w="1134"/>
      </w:tblGrid>
      <w:tr w:rsidR="003D14E4" w:rsidRPr="003D14E4" w14:paraId="7BF7778A" w14:textId="77777777" w:rsidTr="00B07079">
        <w:tc>
          <w:tcPr>
            <w:tcW w:w="2263" w:type="dxa"/>
            <w:gridSpan w:val="2"/>
          </w:tcPr>
          <w:p w14:paraId="53B4E7C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521" w:type="dxa"/>
            <w:gridSpan w:val="6"/>
            <w:vAlign w:val="center"/>
          </w:tcPr>
          <w:p w14:paraId="5E2CE91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自然科學領域地球科學專長</w:t>
            </w:r>
          </w:p>
        </w:tc>
      </w:tr>
      <w:tr w:rsidR="003D14E4" w:rsidRPr="003D14E4" w14:paraId="6C259D01" w14:textId="77777777" w:rsidTr="00B07079">
        <w:trPr>
          <w:trHeight w:val="297"/>
        </w:trPr>
        <w:tc>
          <w:tcPr>
            <w:tcW w:w="2263" w:type="dxa"/>
            <w:gridSpan w:val="2"/>
          </w:tcPr>
          <w:p w14:paraId="5FB1D4F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521" w:type="dxa"/>
            <w:gridSpan w:val="6"/>
            <w:vAlign w:val="center"/>
          </w:tcPr>
          <w:p w14:paraId="44437D2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42</w:t>
            </w:r>
          </w:p>
        </w:tc>
      </w:tr>
      <w:tr w:rsidR="003D14E4" w:rsidRPr="003D14E4" w14:paraId="2DA6EE92" w14:textId="77777777" w:rsidTr="00B07079">
        <w:trPr>
          <w:trHeight w:val="890"/>
        </w:trPr>
        <w:tc>
          <w:tcPr>
            <w:tcW w:w="2263" w:type="dxa"/>
            <w:gridSpan w:val="2"/>
          </w:tcPr>
          <w:p w14:paraId="7A052D0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339CE3D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4" w:type="dxa"/>
            <w:tcBorders>
              <w:tl2br w:val="nil"/>
              <w:tr2bl w:val="nil"/>
            </w:tcBorders>
          </w:tcPr>
          <w:p w14:paraId="24DCC26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418" w:type="dxa"/>
          </w:tcPr>
          <w:p w14:paraId="37899AA0" w14:textId="2E25438F" w:rsidR="00CC5617" w:rsidRPr="003D14E4" w:rsidRDefault="00CC5617" w:rsidP="00B07079">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Pr>
          <w:p w14:paraId="34FDBEFF"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701" w:type="dxa"/>
            <w:gridSpan w:val="2"/>
          </w:tcPr>
          <w:p w14:paraId="0595126F" w14:textId="77777777" w:rsidR="00CC5617" w:rsidRPr="003D14E4" w:rsidRDefault="00CC5617" w:rsidP="00B07079">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tcPr>
          <w:p w14:paraId="42F0DEF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30</w:t>
            </w:r>
          </w:p>
        </w:tc>
      </w:tr>
      <w:tr w:rsidR="003D14E4" w:rsidRPr="003D14E4" w14:paraId="003D3F15" w14:textId="77777777" w:rsidTr="00B07079">
        <w:trPr>
          <w:trHeight w:val="1210"/>
        </w:trPr>
        <w:tc>
          <w:tcPr>
            <w:tcW w:w="2263" w:type="dxa"/>
            <w:gridSpan w:val="2"/>
            <w:shd w:val="clear" w:color="auto" w:fill="auto"/>
            <w:vAlign w:val="center"/>
          </w:tcPr>
          <w:p w14:paraId="781B110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521" w:type="dxa"/>
            <w:gridSpan w:val="6"/>
            <w:shd w:val="clear" w:color="auto" w:fill="auto"/>
            <w:vAlign w:val="center"/>
          </w:tcPr>
          <w:p w14:paraId="41695060"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地球科學系及考選部「所系科代碼」分類下之「地球科學</w:t>
            </w:r>
            <w:proofErr w:type="gramStart"/>
            <w:r w:rsidRPr="003D14E4">
              <w:rPr>
                <w:rFonts w:ascii="Times New Roman" w:eastAsia="標楷體" w:hAnsi="Times New Roman" w:cs="Times New Roman"/>
              </w:rPr>
              <w:t>學</w:t>
            </w:r>
            <w:proofErr w:type="gramEnd"/>
            <w:r w:rsidRPr="003D14E4">
              <w:rPr>
                <w:rFonts w:ascii="Times New Roman" w:eastAsia="標楷體" w:hAnsi="Times New Roman" w:cs="Times New Roman"/>
              </w:rPr>
              <w:t>類」、「大氣科學</w:t>
            </w:r>
            <w:proofErr w:type="gramStart"/>
            <w:r w:rsidRPr="003D14E4">
              <w:rPr>
                <w:rFonts w:ascii="Times New Roman" w:eastAsia="標楷體" w:hAnsi="Times New Roman" w:cs="Times New Roman"/>
              </w:rPr>
              <w:t>學</w:t>
            </w:r>
            <w:proofErr w:type="gramEnd"/>
            <w:r w:rsidRPr="003D14E4">
              <w:rPr>
                <w:rFonts w:ascii="Times New Roman" w:eastAsia="標楷體" w:hAnsi="Times New Roman" w:cs="Times New Roman"/>
              </w:rPr>
              <w:t>類」與「海洋科學</w:t>
            </w:r>
            <w:proofErr w:type="gramStart"/>
            <w:r w:rsidRPr="003D14E4">
              <w:rPr>
                <w:rFonts w:ascii="Times New Roman" w:eastAsia="標楷體" w:hAnsi="Times New Roman" w:cs="Times New Roman"/>
              </w:rPr>
              <w:t>學</w:t>
            </w:r>
            <w:proofErr w:type="gramEnd"/>
            <w:r w:rsidRPr="003D14E4">
              <w:rPr>
                <w:rFonts w:ascii="Times New Roman" w:eastAsia="標楷體" w:hAnsi="Times New Roman" w:cs="Times New Roman"/>
              </w:rPr>
              <w:t>類」等</w:t>
            </w:r>
          </w:p>
        </w:tc>
      </w:tr>
      <w:tr w:rsidR="003D14E4" w:rsidRPr="003D14E4" w14:paraId="0FA08857" w14:textId="77777777" w:rsidTr="00B07079">
        <w:tc>
          <w:tcPr>
            <w:tcW w:w="2263" w:type="dxa"/>
            <w:gridSpan w:val="2"/>
            <w:shd w:val="clear" w:color="auto" w:fill="auto"/>
            <w:vAlign w:val="center"/>
          </w:tcPr>
          <w:p w14:paraId="48A9B1B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4" w:type="dxa"/>
            <w:shd w:val="clear" w:color="auto" w:fill="auto"/>
          </w:tcPr>
          <w:p w14:paraId="3EAC30E5" w14:textId="77777777" w:rsidR="00B07079"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31129B76" w14:textId="6B4484EC"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544" w:type="dxa"/>
            <w:gridSpan w:val="3"/>
            <w:shd w:val="clear" w:color="auto" w:fill="auto"/>
          </w:tcPr>
          <w:p w14:paraId="31E2BCA9"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626C5B1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tcPr>
          <w:p w14:paraId="71F0387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27B2C0F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3C894ACB" w14:textId="77777777" w:rsidTr="00B07079">
        <w:tc>
          <w:tcPr>
            <w:tcW w:w="704" w:type="dxa"/>
            <w:shd w:val="clear" w:color="auto" w:fill="auto"/>
            <w:vAlign w:val="center"/>
          </w:tcPr>
          <w:p w14:paraId="1C9B1A3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559" w:type="dxa"/>
            <w:shd w:val="clear" w:color="auto" w:fill="auto"/>
            <w:vAlign w:val="center"/>
          </w:tcPr>
          <w:p w14:paraId="05499B0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探究與實作</w:t>
            </w:r>
          </w:p>
        </w:tc>
        <w:tc>
          <w:tcPr>
            <w:tcW w:w="1134" w:type="dxa"/>
            <w:shd w:val="clear" w:color="auto" w:fill="auto"/>
            <w:vAlign w:val="center"/>
          </w:tcPr>
          <w:p w14:paraId="73CE313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544" w:type="dxa"/>
            <w:gridSpan w:val="3"/>
            <w:shd w:val="clear" w:color="auto" w:fill="auto"/>
            <w:vAlign w:val="center"/>
          </w:tcPr>
          <w:p w14:paraId="4842EF9C"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1.</w:t>
            </w:r>
            <w:r w:rsidRPr="003D14E4">
              <w:rPr>
                <w:rFonts w:ascii="Times New Roman" w:eastAsia="標楷體" w:hAnsi="Times New Roman" w:cs="Times New Roman"/>
                <w:szCs w:val="24"/>
              </w:rPr>
              <w:t>自然科學領域探究與實作專題</w:t>
            </w:r>
          </w:p>
          <w:p w14:paraId="4AEF0B6A" w14:textId="77777777" w:rsidR="00CC5617" w:rsidRPr="003D14E4" w:rsidRDefault="00CC5617" w:rsidP="00561A3E">
            <w:pPr>
              <w:snapToGrid w:val="0"/>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r w:rsidRPr="003D14E4">
              <w:rPr>
                <w:rFonts w:ascii="Times New Roman" w:eastAsia="標楷體" w:hAnsi="Times New Roman" w:cs="Times New Roman"/>
                <w:szCs w:val="24"/>
              </w:rPr>
              <w:t>探究與實作課程設計</w:t>
            </w:r>
          </w:p>
        </w:tc>
        <w:tc>
          <w:tcPr>
            <w:tcW w:w="1843" w:type="dxa"/>
            <w:gridSpan w:val="2"/>
            <w:vAlign w:val="center"/>
          </w:tcPr>
          <w:p w14:paraId="4F95AFE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34A17FE7" w14:textId="77777777" w:rsidTr="00B07079">
        <w:trPr>
          <w:trHeight w:val="712"/>
        </w:trPr>
        <w:tc>
          <w:tcPr>
            <w:tcW w:w="704" w:type="dxa"/>
            <w:vMerge w:val="restart"/>
            <w:shd w:val="clear" w:color="auto" w:fill="auto"/>
            <w:vAlign w:val="center"/>
          </w:tcPr>
          <w:p w14:paraId="7A07117A"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559" w:type="dxa"/>
            <w:shd w:val="clear" w:color="auto" w:fill="auto"/>
            <w:vAlign w:val="center"/>
          </w:tcPr>
          <w:p w14:paraId="7C367D50" w14:textId="77777777" w:rsidR="00CC5617" w:rsidRPr="003D14E4" w:rsidRDefault="00CC5617" w:rsidP="00561A3E">
            <w:pPr>
              <w:spacing w:line="0" w:lineRule="atLeast"/>
              <w:jc w:val="center"/>
              <w:rPr>
                <w:rFonts w:ascii="Times New Roman" w:eastAsia="標楷體" w:hAnsi="Times New Roman" w:cs="Times New Roman"/>
                <w:szCs w:val="20"/>
              </w:rPr>
            </w:pPr>
            <w:r w:rsidRPr="003D14E4">
              <w:rPr>
                <w:rFonts w:ascii="Times New Roman" w:eastAsia="標楷體" w:hAnsi="Times New Roman" w:cs="Times New Roman"/>
                <w:szCs w:val="20"/>
              </w:rPr>
              <w:t>物理專長</w:t>
            </w:r>
          </w:p>
        </w:tc>
        <w:tc>
          <w:tcPr>
            <w:tcW w:w="1134" w:type="dxa"/>
            <w:vMerge w:val="restart"/>
            <w:shd w:val="clear" w:color="auto" w:fill="auto"/>
            <w:vAlign w:val="center"/>
          </w:tcPr>
          <w:p w14:paraId="517259FA"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544" w:type="dxa"/>
            <w:gridSpan w:val="3"/>
            <w:shd w:val="clear" w:color="auto" w:fill="auto"/>
            <w:vAlign w:val="center"/>
          </w:tcPr>
          <w:p w14:paraId="2AF2A5A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普通物理、基礎物理、物理學、普通物理實驗、基礎物理實驗、物理學實驗</w:t>
            </w:r>
          </w:p>
        </w:tc>
        <w:tc>
          <w:tcPr>
            <w:tcW w:w="1843" w:type="dxa"/>
            <w:gridSpan w:val="2"/>
            <w:vMerge w:val="restart"/>
            <w:vAlign w:val="center"/>
          </w:tcPr>
          <w:p w14:paraId="39CA161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8</w:t>
            </w:r>
            <w:r w:rsidRPr="003D14E4">
              <w:rPr>
                <w:rFonts w:ascii="Times New Roman" w:eastAsia="標楷體" w:hAnsi="Times New Roman" w:cs="Times New Roman"/>
                <w:spacing w:val="-8"/>
                <w:szCs w:val="24"/>
              </w:rPr>
              <w:t>學分</w:t>
            </w:r>
          </w:p>
          <w:p w14:paraId="18BD639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3</w:t>
            </w:r>
            <w:r w:rsidRPr="003D14E4">
              <w:rPr>
                <w:rFonts w:ascii="Times New Roman" w:eastAsia="標楷體" w:hAnsi="Times New Roman" w:cs="Times New Roman"/>
                <w:spacing w:val="-8"/>
                <w:szCs w:val="24"/>
              </w:rPr>
              <w:t>專長至少選</w:t>
            </w:r>
            <w:r w:rsidRPr="003D14E4">
              <w:rPr>
                <w:rFonts w:ascii="Times New Roman" w:eastAsia="標楷體" w:hAnsi="Times New Roman" w:cs="Times New Roman"/>
                <w:spacing w:val="-8"/>
                <w:szCs w:val="24"/>
              </w:rPr>
              <w:t>2</w:t>
            </w:r>
          </w:p>
        </w:tc>
      </w:tr>
      <w:tr w:rsidR="003D14E4" w:rsidRPr="003D14E4" w14:paraId="36F89032" w14:textId="77777777" w:rsidTr="00B07079">
        <w:trPr>
          <w:trHeight w:val="712"/>
        </w:trPr>
        <w:tc>
          <w:tcPr>
            <w:tcW w:w="704" w:type="dxa"/>
            <w:vMerge/>
            <w:shd w:val="clear" w:color="auto" w:fill="auto"/>
            <w:vAlign w:val="center"/>
          </w:tcPr>
          <w:p w14:paraId="32B48CAC"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559" w:type="dxa"/>
            <w:shd w:val="clear" w:color="auto" w:fill="auto"/>
            <w:vAlign w:val="center"/>
          </w:tcPr>
          <w:p w14:paraId="53856E76"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化學專長</w:t>
            </w:r>
          </w:p>
        </w:tc>
        <w:tc>
          <w:tcPr>
            <w:tcW w:w="1134" w:type="dxa"/>
            <w:vMerge/>
            <w:shd w:val="clear" w:color="auto" w:fill="auto"/>
            <w:vAlign w:val="center"/>
          </w:tcPr>
          <w:p w14:paraId="40EB85C0"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544" w:type="dxa"/>
            <w:gridSpan w:val="3"/>
            <w:shd w:val="clear" w:color="auto" w:fill="auto"/>
            <w:vAlign w:val="center"/>
          </w:tcPr>
          <w:p w14:paraId="2676EB4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普通化學、化學、普通化學實驗、化學實驗（一）、化學實驗</w:t>
            </w:r>
            <w:r w:rsidRPr="003D14E4">
              <w:rPr>
                <w:rFonts w:ascii="Times New Roman" w:eastAsia="標楷體" w:hAnsi="Times New Roman" w:cs="Times New Roman"/>
              </w:rPr>
              <w:t xml:space="preserve"> </w:t>
            </w:r>
            <w:r w:rsidRPr="003D14E4">
              <w:rPr>
                <w:rFonts w:ascii="Times New Roman" w:eastAsia="標楷體" w:hAnsi="Times New Roman" w:cs="Times New Roman"/>
              </w:rPr>
              <w:t>（二）</w:t>
            </w:r>
            <w:r w:rsidRPr="003D14E4">
              <w:rPr>
                <w:rFonts w:ascii="Times New Roman" w:eastAsia="標楷體" w:hAnsi="Times New Roman" w:cs="Times New Roman"/>
              </w:rPr>
              <w:t xml:space="preserve"> </w:t>
            </w:r>
          </w:p>
        </w:tc>
        <w:tc>
          <w:tcPr>
            <w:tcW w:w="1843" w:type="dxa"/>
            <w:gridSpan w:val="2"/>
            <w:vMerge/>
            <w:vAlign w:val="center"/>
          </w:tcPr>
          <w:p w14:paraId="3B2C8BB6"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2592BFBF" w14:textId="77777777" w:rsidTr="00B07079">
        <w:trPr>
          <w:trHeight w:val="712"/>
        </w:trPr>
        <w:tc>
          <w:tcPr>
            <w:tcW w:w="704" w:type="dxa"/>
            <w:vMerge/>
            <w:shd w:val="clear" w:color="auto" w:fill="auto"/>
            <w:vAlign w:val="center"/>
          </w:tcPr>
          <w:p w14:paraId="78C0A826"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559" w:type="dxa"/>
            <w:shd w:val="clear" w:color="auto" w:fill="auto"/>
            <w:vAlign w:val="center"/>
          </w:tcPr>
          <w:p w14:paraId="11FFBFC8"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0"/>
              </w:rPr>
              <w:t>生物專長</w:t>
            </w:r>
          </w:p>
        </w:tc>
        <w:tc>
          <w:tcPr>
            <w:tcW w:w="1134" w:type="dxa"/>
            <w:vMerge/>
            <w:shd w:val="clear" w:color="auto" w:fill="auto"/>
            <w:vAlign w:val="center"/>
          </w:tcPr>
          <w:p w14:paraId="1B6D0671" w14:textId="77777777" w:rsidR="00CC5617" w:rsidRPr="003D14E4" w:rsidRDefault="00CC5617" w:rsidP="00561A3E">
            <w:pPr>
              <w:tabs>
                <w:tab w:val="left" w:pos="495"/>
                <w:tab w:val="center" w:pos="671"/>
              </w:tabs>
              <w:spacing w:line="0" w:lineRule="atLeast"/>
              <w:jc w:val="center"/>
              <w:rPr>
                <w:rFonts w:ascii="Times New Roman" w:eastAsia="標楷體" w:hAnsi="Times New Roman" w:cs="Times New Roman"/>
                <w:szCs w:val="24"/>
              </w:rPr>
            </w:pPr>
          </w:p>
        </w:tc>
        <w:tc>
          <w:tcPr>
            <w:tcW w:w="3544" w:type="dxa"/>
            <w:gridSpan w:val="3"/>
            <w:shd w:val="clear" w:color="auto" w:fill="auto"/>
            <w:vAlign w:val="center"/>
          </w:tcPr>
          <w:p w14:paraId="409CEC0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普通生物學、生物學、生命科學、現代生物學、普通動物學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普通植物學、普通動</w:t>
            </w:r>
            <w:r w:rsidRPr="003D14E4">
              <w:rPr>
                <w:rFonts w:ascii="Times New Roman" w:eastAsia="標楷體" w:hAnsi="Times New Roman" w:cs="Times New Roman" w:hint="eastAsia"/>
                <w:szCs w:val="24"/>
              </w:rPr>
              <w:t>植</w:t>
            </w:r>
            <w:r w:rsidRPr="003D14E4">
              <w:rPr>
                <w:rFonts w:ascii="Times New Roman" w:eastAsia="標楷體" w:hAnsi="Times New Roman" w:cs="Times New Roman"/>
                <w:szCs w:val="24"/>
              </w:rPr>
              <w:t>物學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普通生物學實驗、生物學實驗、生命科學實驗、基礎生命科學實驗、現代生物學實驗、普通動物學實驗</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普通植物學實驗</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普通動</w:t>
            </w:r>
            <w:r w:rsidRPr="003D14E4">
              <w:rPr>
                <w:rFonts w:ascii="Times New Roman" w:eastAsia="標楷體" w:hAnsi="Times New Roman" w:cs="Times New Roman" w:hint="eastAsia"/>
                <w:szCs w:val="24"/>
              </w:rPr>
              <w:t>植</w:t>
            </w:r>
            <w:r w:rsidRPr="003D14E4">
              <w:rPr>
                <w:rFonts w:ascii="Times New Roman" w:eastAsia="標楷體" w:hAnsi="Times New Roman" w:cs="Times New Roman"/>
                <w:szCs w:val="24"/>
              </w:rPr>
              <w:t>物學實驗</w:t>
            </w:r>
          </w:p>
        </w:tc>
        <w:tc>
          <w:tcPr>
            <w:tcW w:w="1843" w:type="dxa"/>
            <w:gridSpan w:val="2"/>
            <w:vMerge/>
            <w:vAlign w:val="center"/>
          </w:tcPr>
          <w:p w14:paraId="5F178D40" w14:textId="77777777" w:rsidR="00CC5617" w:rsidRPr="003D14E4" w:rsidRDefault="00CC5617" w:rsidP="00561A3E">
            <w:pPr>
              <w:spacing w:line="0" w:lineRule="atLeast"/>
              <w:jc w:val="both"/>
              <w:rPr>
                <w:rFonts w:ascii="Times New Roman" w:eastAsia="標楷體" w:hAnsi="Times New Roman" w:cs="Times New Roman"/>
              </w:rPr>
            </w:pPr>
          </w:p>
        </w:tc>
      </w:tr>
      <w:tr w:rsidR="003D14E4" w:rsidRPr="003D14E4" w14:paraId="1642E26B" w14:textId="77777777" w:rsidTr="00B07079">
        <w:tc>
          <w:tcPr>
            <w:tcW w:w="704" w:type="dxa"/>
            <w:vMerge w:val="restart"/>
            <w:vAlign w:val="center"/>
          </w:tcPr>
          <w:p w14:paraId="09D2C0A8"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地球科學專長課程</w:t>
            </w:r>
          </w:p>
        </w:tc>
        <w:tc>
          <w:tcPr>
            <w:tcW w:w="1559" w:type="dxa"/>
            <w:vMerge w:val="restart"/>
            <w:vAlign w:val="center"/>
          </w:tcPr>
          <w:p w14:paraId="75359E55"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地球科學基礎課程</w:t>
            </w:r>
          </w:p>
          <w:p w14:paraId="250810A7" w14:textId="77777777" w:rsidR="00CC5617" w:rsidRPr="003D14E4" w:rsidRDefault="00CC5617" w:rsidP="00B5500B">
            <w:pPr>
              <w:pStyle w:val="a9"/>
              <w:numPr>
                <w:ilvl w:val="0"/>
                <w:numId w:val="89"/>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地質學門</w:t>
            </w:r>
          </w:p>
          <w:p w14:paraId="41738E31" w14:textId="77777777" w:rsidR="00CC5617" w:rsidRPr="003D14E4" w:rsidRDefault="00CC5617" w:rsidP="00B5500B">
            <w:pPr>
              <w:pStyle w:val="a9"/>
              <w:numPr>
                <w:ilvl w:val="0"/>
                <w:numId w:val="89"/>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地球物理學門</w:t>
            </w:r>
          </w:p>
          <w:p w14:paraId="0922B822" w14:textId="77777777" w:rsidR="00CC5617" w:rsidRPr="003D14E4" w:rsidRDefault="00CC5617" w:rsidP="00B5500B">
            <w:pPr>
              <w:pStyle w:val="a9"/>
              <w:numPr>
                <w:ilvl w:val="0"/>
                <w:numId w:val="89"/>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大氣學門</w:t>
            </w:r>
          </w:p>
          <w:p w14:paraId="13FEAB06" w14:textId="77777777" w:rsidR="00CC5617" w:rsidRPr="003D14E4" w:rsidRDefault="00CC5617" w:rsidP="00B5500B">
            <w:pPr>
              <w:pStyle w:val="a9"/>
              <w:numPr>
                <w:ilvl w:val="0"/>
                <w:numId w:val="89"/>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lastRenderedPageBreak/>
              <w:t>天文學門</w:t>
            </w:r>
          </w:p>
          <w:p w14:paraId="2BF3C146" w14:textId="77777777" w:rsidR="00CC5617" w:rsidRPr="003D14E4" w:rsidRDefault="00CC5617" w:rsidP="00B5500B">
            <w:pPr>
              <w:pStyle w:val="a9"/>
              <w:numPr>
                <w:ilvl w:val="0"/>
                <w:numId w:val="89"/>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海洋學門</w:t>
            </w:r>
          </w:p>
          <w:p w14:paraId="414A67D5" w14:textId="77777777" w:rsidR="00CC5617" w:rsidRPr="003D14E4" w:rsidRDefault="00CC5617" w:rsidP="00B5500B">
            <w:pPr>
              <w:pStyle w:val="a9"/>
              <w:numPr>
                <w:ilvl w:val="0"/>
                <w:numId w:val="89"/>
              </w:numPr>
              <w:ind w:leftChars="0"/>
              <w:jc w:val="center"/>
              <w:rPr>
                <w:rFonts w:ascii="Times New Roman" w:eastAsia="標楷體" w:hAnsi="Times New Roman" w:cs="Times New Roman"/>
                <w:szCs w:val="24"/>
              </w:rPr>
            </w:pPr>
            <w:r w:rsidRPr="003D14E4">
              <w:rPr>
                <w:rFonts w:ascii="Times New Roman" w:eastAsia="標楷體" w:hAnsi="Times New Roman" w:cs="Times New Roman"/>
                <w:b/>
                <w:szCs w:val="24"/>
              </w:rPr>
              <w:t>地球科學整合課程</w:t>
            </w:r>
          </w:p>
        </w:tc>
        <w:tc>
          <w:tcPr>
            <w:tcW w:w="1134" w:type="dxa"/>
            <w:vMerge w:val="restart"/>
            <w:vAlign w:val="center"/>
          </w:tcPr>
          <w:p w14:paraId="5E7E2234"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14</w:t>
            </w:r>
          </w:p>
        </w:tc>
        <w:tc>
          <w:tcPr>
            <w:tcW w:w="3544" w:type="dxa"/>
            <w:gridSpan w:val="3"/>
          </w:tcPr>
          <w:p w14:paraId="27F31E34"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地質學門</w:t>
            </w:r>
          </w:p>
          <w:p w14:paraId="34DA674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普通地質學（含實習）、普通地質學、地質科學導論、地球科學概論（二）</w:t>
            </w:r>
          </w:p>
        </w:tc>
        <w:tc>
          <w:tcPr>
            <w:tcW w:w="1843" w:type="dxa"/>
            <w:gridSpan w:val="2"/>
            <w:vMerge w:val="restart"/>
            <w:vAlign w:val="center"/>
          </w:tcPr>
          <w:p w14:paraId="39B956C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14</w:t>
            </w:r>
            <w:r w:rsidRPr="003D14E4">
              <w:rPr>
                <w:rFonts w:ascii="Times New Roman" w:eastAsia="標楷體" w:hAnsi="Times New Roman" w:cs="Times New Roman"/>
                <w:spacing w:val="-8"/>
                <w:szCs w:val="24"/>
              </w:rPr>
              <w:t>學分（每</w:t>
            </w:r>
            <w:r w:rsidRPr="003D14E4">
              <w:rPr>
                <w:rFonts w:ascii="Times New Roman" w:eastAsia="標楷體" w:hAnsi="Times New Roman" w:cs="Times New Roman"/>
                <w:b/>
                <w:spacing w:val="-8"/>
                <w:szCs w:val="24"/>
              </w:rPr>
              <w:t>學門</w:t>
            </w:r>
            <w:r w:rsidRPr="003D14E4">
              <w:rPr>
                <w:rFonts w:ascii="Times New Roman" w:eastAsia="標楷體" w:hAnsi="Times New Roman" w:cs="Times New Roman"/>
                <w:spacing w:val="-8"/>
                <w:szCs w:val="24"/>
              </w:rPr>
              <w:t>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35F4D1E" w14:textId="77777777" w:rsidTr="00B07079">
        <w:tc>
          <w:tcPr>
            <w:tcW w:w="704" w:type="dxa"/>
            <w:vMerge/>
          </w:tcPr>
          <w:p w14:paraId="1EF4D959"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559" w:type="dxa"/>
            <w:vMerge/>
          </w:tcPr>
          <w:p w14:paraId="3242E0D5" w14:textId="77777777" w:rsidR="00CC5617" w:rsidRPr="003D14E4" w:rsidRDefault="00CC5617" w:rsidP="00561A3E">
            <w:pPr>
              <w:jc w:val="center"/>
              <w:rPr>
                <w:rFonts w:ascii="Times New Roman" w:eastAsia="標楷體" w:hAnsi="Times New Roman" w:cs="Times New Roman"/>
                <w:szCs w:val="24"/>
              </w:rPr>
            </w:pPr>
          </w:p>
        </w:tc>
        <w:tc>
          <w:tcPr>
            <w:tcW w:w="1134" w:type="dxa"/>
            <w:vMerge/>
          </w:tcPr>
          <w:p w14:paraId="4AB81961" w14:textId="77777777" w:rsidR="00CC5617" w:rsidRPr="003D14E4" w:rsidRDefault="00CC5617" w:rsidP="00561A3E">
            <w:pPr>
              <w:jc w:val="center"/>
              <w:rPr>
                <w:rFonts w:ascii="Times New Roman" w:eastAsia="標楷體" w:hAnsi="Times New Roman" w:cs="Times New Roman"/>
                <w:szCs w:val="24"/>
              </w:rPr>
            </w:pPr>
          </w:p>
        </w:tc>
        <w:tc>
          <w:tcPr>
            <w:tcW w:w="3544" w:type="dxa"/>
            <w:gridSpan w:val="3"/>
          </w:tcPr>
          <w:p w14:paraId="13B27B74"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地球物理學門</w:t>
            </w:r>
          </w:p>
          <w:p w14:paraId="4136C31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地球物理通論（含實習）</w:t>
            </w:r>
            <w:r w:rsidRPr="003D14E4">
              <w:rPr>
                <w:rFonts w:ascii="Times New Roman" w:eastAsia="標楷體" w:hAnsi="Times New Roman" w:cs="Times New Roman"/>
              </w:rPr>
              <w:t xml:space="preserve"> </w:t>
            </w:r>
            <w:r w:rsidRPr="003D14E4">
              <w:rPr>
                <w:rFonts w:ascii="Times New Roman" w:eastAsia="標楷體" w:hAnsi="Times New Roman" w:cs="Times New Roman"/>
              </w:rPr>
              <w:t>、</w:t>
            </w:r>
            <w:proofErr w:type="gramStart"/>
            <w:r w:rsidRPr="003D14E4">
              <w:rPr>
                <w:rFonts w:ascii="Times New Roman" w:eastAsia="標楷體" w:hAnsi="Times New Roman" w:cs="Times New Roman"/>
              </w:rPr>
              <w:t>逆推理論</w:t>
            </w:r>
            <w:proofErr w:type="gramEnd"/>
            <w:r w:rsidRPr="003D14E4">
              <w:rPr>
                <w:rFonts w:ascii="Times New Roman" w:eastAsia="標楷體" w:hAnsi="Times New Roman" w:cs="Times New Roman"/>
              </w:rPr>
              <w:t>、地球</w:t>
            </w:r>
            <w:proofErr w:type="gramStart"/>
            <w:r w:rsidRPr="003D14E4">
              <w:rPr>
                <w:rFonts w:ascii="Times New Roman" w:eastAsia="標楷體" w:hAnsi="Times New Roman" w:cs="Times New Roman"/>
              </w:rPr>
              <w:t>物理逆推理論</w:t>
            </w:r>
            <w:proofErr w:type="gramEnd"/>
            <w:r w:rsidRPr="003D14E4">
              <w:rPr>
                <w:rFonts w:ascii="Times New Roman" w:eastAsia="標楷體" w:hAnsi="Times New Roman" w:cs="Times New Roman"/>
              </w:rPr>
              <w:t>、地球</w:t>
            </w:r>
            <w:proofErr w:type="gramStart"/>
            <w:r w:rsidRPr="003D14E4">
              <w:rPr>
                <w:rFonts w:ascii="Times New Roman" w:eastAsia="標楷體" w:hAnsi="Times New Roman" w:cs="Times New Roman"/>
              </w:rPr>
              <w:t>物理特論</w:t>
            </w:r>
            <w:proofErr w:type="gramEnd"/>
            <w:r w:rsidRPr="003D14E4">
              <w:rPr>
                <w:rFonts w:ascii="Times New Roman" w:eastAsia="標楷體" w:hAnsi="Times New Roman" w:cs="Times New Roman"/>
              </w:rPr>
              <w:t>、地球物理學（含實</w:t>
            </w:r>
            <w:r w:rsidRPr="003D14E4">
              <w:rPr>
                <w:rFonts w:ascii="Times New Roman" w:eastAsia="標楷體" w:hAnsi="Times New Roman" w:cs="Times New Roman"/>
              </w:rPr>
              <w:lastRenderedPageBreak/>
              <w:t>習）、地球物理學、地球物理學概論、地球物理原理（含實習）、應用地球物理學</w:t>
            </w:r>
          </w:p>
        </w:tc>
        <w:tc>
          <w:tcPr>
            <w:tcW w:w="1843" w:type="dxa"/>
            <w:gridSpan w:val="2"/>
            <w:vMerge/>
          </w:tcPr>
          <w:p w14:paraId="6CE835A8" w14:textId="77777777" w:rsidR="00CC5617" w:rsidRPr="003D14E4" w:rsidRDefault="00CC5617" w:rsidP="00561A3E">
            <w:pPr>
              <w:rPr>
                <w:rFonts w:ascii="Times New Roman" w:eastAsia="標楷體" w:hAnsi="Times New Roman" w:cs="Times New Roman"/>
                <w:szCs w:val="24"/>
              </w:rPr>
            </w:pPr>
          </w:p>
        </w:tc>
      </w:tr>
      <w:tr w:rsidR="003D14E4" w:rsidRPr="003D14E4" w14:paraId="2C5CA020" w14:textId="77777777" w:rsidTr="00B07079">
        <w:tc>
          <w:tcPr>
            <w:tcW w:w="704" w:type="dxa"/>
            <w:vMerge/>
          </w:tcPr>
          <w:p w14:paraId="1A1E3EB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1558722F" w14:textId="77777777" w:rsidR="00CC5617" w:rsidRPr="003D14E4" w:rsidRDefault="00CC5617" w:rsidP="00561A3E">
            <w:pPr>
              <w:jc w:val="center"/>
              <w:rPr>
                <w:rFonts w:ascii="Times New Roman" w:eastAsia="標楷體" w:hAnsi="Times New Roman" w:cs="Times New Roman"/>
                <w:szCs w:val="24"/>
              </w:rPr>
            </w:pPr>
          </w:p>
        </w:tc>
        <w:tc>
          <w:tcPr>
            <w:tcW w:w="1134" w:type="dxa"/>
            <w:vMerge/>
          </w:tcPr>
          <w:p w14:paraId="7D213309" w14:textId="77777777" w:rsidR="00CC5617" w:rsidRPr="003D14E4" w:rsidRDefault="00CC5617" w:rsidP="00561A3E">
            <w:pPr>
              <w:tabs>
                <w:tab w:val="left" w:pos="495"/>
                <w:tab w:val="center" w:pos="671"/>
              </w:tabs>
              <w:jc w:val="center"/>
              <w:rPr>
                <w:rFonts w:ascii="Times New Roman" w:eastAsia="標楷體" w:hAnsi="Times New Roman" w:cs="Times New Roman"/>
                <w:szCs w:val="24"/>
              </w:rPr>
            </w:pPr>
          </w:p>
        </w:tc>
        <w:tc>
          <w:tcPr>
            <w:tcW w:w="3544" w:type="dxa"/>
            <w:gridSpan w:val="3"/>
          </w:tcPr>
          <w:p w14:paraId="7DAFE8C9"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大氣學門</w:t>
            </w:r>
          </w:p>
          <w:p w14:paraId="6082656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大氣科學概論（含實習）、氣象學、大氣科學通論、大氣科學導論</w:t>
            </w:r>
          </w:p>
        </w:tc>
        <w:tc>
          <w:tcPr>
            <w:tcW w:w="1843" w:type="dxa"/>
            <w:gridSpan w:val="2"/>
            <w:vMerge/>
          </w:tcPr>
          <w:p w14:paraId="0579CA90"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02094DE6" w14:textId="77777777" w:rsidTr="00B07079">
        <w:tc>
          <w:tcPr>
            <w:tcW w:w="704" w:type="dxa"/>
            <w:vMerge/>
          </w:tcPr>
          <w:p w14:paraId="7877ACB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222AA295" w14:textId="77777777" w:rsidR="00CC5617" w:rsidRPr="003D14E4" w:rsidRDefault="00CC5617" w:rsidP="00561A3E">
            <w:pPr>
              <w:jc w:val="center"/>
              <w:rPr>
                <w:rFonts w:ascii="Times New Roman" w:eastAsia="標楷體" w:hAnsi="Times New Roman" w:cs="Times New Roman"/>
                <w:szCs w:val="24"/>
              </w:rPr>
            </w:pPr>
          </w:p>
        </w:tc>
        <w:tc>
          <w:tcPr>
            <w:tcW w:w="1134" w:type="dxa"/>
            <w:vMerge/>
          </w:tcPr>
          <w:p w14:paraId="58ABF263" w14:textId="77777777" w:rsidR="00CC5617" w:rsidRPr="003D14E4" w:rsidRDefault="00CC5617" w:rsidP="00561A3E">
            <w:pPr>
              <w:ind w:leftChars="-45" w:left="-108"/>
              <w:jc w:val="center"/>
              <w:rPr>
                <w:rFonts w:ascii="Times New Roman" w:eastAsia="標楷體" w:hAnsi="Times New Roman" w:cs="Times New Roman"/>
                <w:szCs w:val="24"/>
              </w:rPr>
            </w:pPr>
          </w:p>
        </w:tc>
        <w:tc>
          <w:tcPr>
            <w:tcW w:w="3544" w:type="dxa"/>
            <w:gridSpan w:val="3"/>
          </w:tcPr>
          <w:p w14:paraId="577EAC03"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天文學門</w:t>
            </w:r>
          </w:p>
          <w:p w14:paraId="3199C61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天文學（含實習）、基礎天文學（含實習）、基礎天文學、普通天文學、天文學導論</w:t>
            </w:r>
          </w:p>
        </w:tc>
        <w:tc>
          <w:tcPr>
            <w:tcW w:w="1843" w:type="dxa"/>
            <w:gridSpan w:val="2"/>
            <w:vMerge/>
          </w:tcPr>
          <w:p w14:paraId="7350E90B"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23936D42" w14:textId="77777777" w:rsidTr="00B07079">
        <w:tc>
          <w:tcPr>
            <w:tcW w:w="704" w:type="dxa"/>
            <w:vMerge/>
          </w:tcPr>
          <w:p w14:paraId="39FE309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679C02DA" w14:textId="77777777" w:rsidR="00CC5617" w:rsidRPr="003D14E4" w:rsidRDefault="00CC5617" w:rsidP="00561A3E">
            <w:pPr>
              <w:jc w:val="center"/>
              <w:rPr>
                <w:rFonts w:ascii="Times New Roman" w:eastAsia="標楷體" w:hAnsi="Times New Roman" w:cs="Times New Roman"/>
                <w:szCs w:val="24"/>
              </w:rPr>
            </w:pPr>
          </w:p>
        </w:tc>
        <w:tc>
          <w:tcPr>
            <w:tcW w:w="1134" w:type="dxa"/>
            <w:vMerge/>
          </w:tcPr>
          <w:p w14:paraId="672653CA" w14:textId="77777777" w:rsidR="00CC5617" w:rsidRPr="003D14E4" w:rsidRDefault="00CC5617" w:rsidP="00561A3E">
            <w:pPr>
              <w:tabs>
                <w:tab w:val="left" w:pos="495"/>
                <w:tab w:val="center" w:pos="671"/>
              </w:tabs>
              <w:jc w:val="center"/>
              <w:rPr>
                <w:rFonts w:ascii="Times New Roman" w:eastAsia="標楷體" w:hAnsi="Times New Roman" w:cs="Times New Roman"/>
                <w:szCs w:val="24"/>
              </w:rPr>
            </w:pPr>
          </w:p>
        </w:tc>
        <w:tc>
          <w:tcPr>
            <w:tcW w:w="3544" w:type="dxa"/>
            <w:gridSpan w:val="3"/>
          </w:tcPr>
          <w:p w14:paraId="44694A1E"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海洋學門</w:t>
            </w:r>
          </w:p>
          <w:p w14:paraId="164D43A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海洋學概論（含實習）、地球系統</w:t>
            </w:r>
            <w:proofErr w:type="gramStart"/>
            <w:r w:rsidRPr="003D14E4">
              <w:rPr>
                <w:rFonts w:ascii="Times New Roman" w:eastAsia="標楷體" w:hAnsi="Times New Roman" w:cs="Times New Roman"/>
              </w:rPr>
              <w:t>─</w:t>
            </w:r>
            <w:proofErr w:type="gramEnd"/>
            <w:r w:rsidRPr="003D14E4">
              <w:rPr>
                <w:rFonts w:ascii="Times New Roman" w:eastAsia="標楷體" w:hAnsi="Times New Roman" w:cs="Times New Roman"/>
              </w:rPr>
              <w:t>海洋、高等海洋學、海洋科學概論、沿岸海洋學、水聲海洋學、海洋學、海洋學導論</w:t>
            </w:r>
          </w:p>
        </w:tc>
        <w:tc>
          <w:tcPr>
            <w:tcW w:w="1843" w:type="dxa"/>
            <w:gridSpan w:val="2"/>
            <w:vMerge/>
          </w:tcPr>
          <w:p w14:paraId="2D2946F2"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440B97BD" w14:textId="77777777" w:rsidTr="00B07079">
        <w:tc>
          <w:tcPr>
            <w:tcW w:w="704" w:type="dxa"/>
            <w:vMerge/>
          </w:tcPr>
          <w:p w14:paraId="69D3516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6AE76AE8" w14:textId="77777777" w:rsidR="00CC5617" w:rsidRPr="003D14E4" w:rsidRDefault="00CC5617" w:rsidP="00561A3E">
            <w:pPr>
              <w:jc w:val="center"/>
              <w:rPr>
                <w:rFonts w:ascii="Times New Roman" w:eastAsia="標楷體" w:hAnsi="Times New Roman" w:cs="Times New Roman"/>
                <w:szCs w:val="24"/>
              </w:rPr>
            </w:pPr>
          </w:p>
        </w:tc>
        <w:tc>
          <w:tcPr>
            <w:tcW w:w="1134" w:type="dxa"/>
            <w:vMerge/>
          </w:tcPr>
          <w:p w14:paraId="4AFD3BD8" w14:textId="77777777" w:rsidR="00CC5617" w:rsidRPr="003D14E4" w:rsidRDefault="00CC5617" w:rsidP="00561A3E">
            <w:pPr>
              <w:jc w:val="center"/>
              <w:rPr>
                <w:rFonts w:ascii="Times New Roman" w:eastAsia="標楷體" w:hAnsi="Times New Roman" w:cs="Times New Roman"/>
                <w:szCs w:val="24"/>
              </w:rPr>
            </w:pPr>
          </w:p>
        </w:tc>
        <w:tc>
          <w:tcPr>
            <w:tcW w:w="3544" w:type="dxa"/>
            <w:gridSpan w:val="3"/>
          </w:tcPr>
          <w:p w14:paraId="6FEDA728"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地球科學整合課程</w:t>
            </w:r>
          </w:p>
          <w:p w14:paraId="0B3293A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地球科學概論（含實習）</w:t>
            </w:r>
            <w:r w:rsidRPr="003D14E4">
              <w:rPr>
                <w:rFonts w:ascii="Times New Roman" w:eastAsia="標楷體" w:hAnsi="Times New Roman" w:cs="Times New Roman"/>
              </w:rPr>
              <w:t xml:space="preserve"> </w:t>
            </w:r>
            <w:r w:rsidRPr="003D14E4">
              <w:rPr>
                <w:rFonts w:ascii="Times New Roman" w:eastAsia="標楷體" w:hAnsi="Times New Roman" w:cs="Times New Roman"/>
              </w:rPr>
              <w:t>、地球系統概論、地球系統演化導論、</w:t>
            </w:r>
            <w:r w:rsidRPr="003D14E4">
              <w:rPr>
                <w:rFonts w:ascii="Times New Roman" w:eastAsia="標楷體" w:hAnsi="Times New Roman" w:cs="Times New Roman"/>
                <w:szCs w:val="24"/>
              </w:rPr>
              <w:t>地球系統科學概論、地球科學概論（一）及實習（一）、地球科學概論（一）</w:t>
            </w:r>
          </w:p>
        </w:tc>
        <w:tc>
          <w:tcPr>
            <w:tcW w:w="1843" w:type="dxa"/>
            <w:gridSpan w:val="2"/>
            <w:vMerge/>
          </w:tcPr>
          <w:p w14:paraId="2E56691F"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2E696C5B" w14:textId="77777777" w:rsidTr="00B07079">
        <w:tc>
          <w:tcPr>
            <w:tcW w:w="704" w:type="dxa"/>
            <w:vMerge/>
          </w:tcPr>
          <w:p w14:paraId="0BC9007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val="restart"/>
            <w:vAlign w:val="center"/>
          </w:tcPr>
          <w:p w14:paraId="39235754"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地球科學進階課程</w:t>
            </w:r>
          </w:p>
          <w:p w14:paraId="1BDA0EA7" w14:textId="77777777" w:rsidR="00CC5617" w:rsidRPr="003D14E4" w:rsidRDefault="00CC5617" w:rsidP="00B5500B">
            <w:pPr>
              <w:pStyle w:val="a9"/>
              <w:numPr>
                <w:ilvl w:val="0"/>
                <w:numId w:val="90"/>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地質學門</w:t>
            </w:r>
          </w:p>
          <w:p w14:paraId="1770EE0B" w14:textId="77777777" w:rsidR="00CC5617" w:rsidRPr="003D14E4" w:rsidRDefault="00CC5617" w:rsidP="00B5500B">
            <w:pPr>
              <w:pStyle w:val="a9"/>
              <w:numPr>
                <w:ilvl w:val="0"/>
                <w:numId w:val="90"/>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地球物理學門</w:t>
            </w:r>
          </w:p>
          <w:p w14:paraId="6268D983" w14:textId="77777777" w:rsidR="00CC5617" w:rsidRPr="003D14E4" w:rsidRDefault="00CC5617" w:rsidP="00B5500B">
            <w:pPr>
              <w:pStyle w:val="a9"/>
              <w:numPr>
                <w:ilvl w:val="0"/>
                <w:numId w:val="90"/>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大氣學門</w:t>
            </w:r>
          </w:p>
          <w:p w14:paraId="6B6D554C" w14:textId="77777777" w:rsidR="00CC5617" w:rsidRPr="003D14E4" w:rsidRDefault="00CC5617" w:rsidP="00B5500B">
            <w:pPr>
              <w:pStyle w:val="a9"/>
              <w:numPr>
                <w:ilvl w:val="0"/>
                <w:numId w:val="90"/>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天文學門</w:t>
            </w:r>
          </w:p>
          <w:p w14:paraId="5C6E353A" w14:textId="77777777" w:rsidR="00CC5617" w:rsidRPr="003D14E4" w:rsidRDefault="00CC5617" w:rsidP="00B5500B">
            <w:pPr>
              <w:pStyle w:val="a9"/>
              <w:numPr>
                <w:ilvl w:val="0"/>
                <w:numId w:val="90"/>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海洋學門</w:t>
            </w:r>
          </w:p>
          <w:p w14:paraId="0AFCCC36" w14:textId="77777777" w:rsidR="00CC5617" w:rsidRPr="003D14E4" w:rsidRDefault="00CC5617" w:rsidP="00B5500B">
            <w:pPr>
              <w:pStyle w:val="a9"/>
              <w:numPr>
                <w:ilvl w:val="0"/>
                <w:numId w:val="90"/>
              </w:numPr>
              <w:ind w:leftChars="0"/>
              <w:jc w:val="center"/>
              <w:rPr>
                <w:rFonts w:ascii="Times New Roman" w:eastAsia="標楷體" w:hAnsi="Times New Roman" w:cs="Times New Roman"/>
                <w:b/>
                <w:szCs w:val="24"/>
              </w:rPr>
            </w:pPr>
            <w:r w:rsidRPr="003D14E4">
              <w:rPr>
                <w:rFonts w:ascii="Times New Roman" w:eastAsia="標楷體" w:hAnsi="Times New Roman" w:cs="Times New Roman"/>
                <w:b/>
                <w:szCs w:val="24"/>
              </w:rPr>
              <w:t>地球科學整合課程</w:t>
            </w:r>
          </w:p>
        </w:tc>
        <w:tc>
          <w:tcPr>
            <w:tcW w:w="1134" w:type="dxa"/>
            <w:vMerge w:val="restart"/>
            <w:vAlign w:val="center"/>
          </w:tcPr>
          <w:p w14:paraId="1F32FACD"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16</w:t>
            </w:r>
          </w:p>
        </w:tc>
        <w:tc>
          <w:tcPr>
            <w:tcW w:w="3544" w:type="dxa"/>
            <w:gridSpan w:val="3"/>
          </w:tcPr>
          <w:p w14:paraId="01CC5362"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地質學門</w:t>
            </w:r>
          </w:p>
          <w:p w14:paraId="16A77FF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1.</w:t>
            </w:r>
            <w:r w:rsidRPr="003D14E4">
              <w:rPr>
                <w:rFonts w:ascii="Times New Roman" w:eastAsia="標楷體" w:hAnsi="Times New Roman" w:cs="Times New Roman"/>
                <w:szCs w:val="24"/>
              </w:rPr>
              <w:t>礦物學（含實習）</w:t>
            </w:r>
            <w:r w:rsidRPr="003D14E4">
              <w:rPr>
                <w:rFonts w:ascii="Times New Roman" w:eastAsia="標楷體" w:hAnsi="Times New Roman" w:cs="Times New Roman"/>
              </w:rPr>
              <w:t>、</w:t>
            </w:r>
            <w:r w:rsidRPr="003D14E4">
              <w:rPr>
                <w:rFonts w:ascii="Times New Roman" w:eastAsia="標楷體" w:hAnsi="Times New Roman" w:cs="Times New Roman"/>
                <w:szCs w:val="24"/>
              </w:rPr>
              <w:t>岩石學（含實習）、礦物學、岩石學、光性礦物學、</w:t>
            </w:r>
            <w:proofErr w:type="gramStart"/>
            <w:r w:rsidRPr="003D14E4">
              <w:rPr>
                <w:rFonts w:ascii="Times New Roman" w:eastAsia="標楷體" w:hAnsi="Times New Roman" w:cs="Times New Roman"/>
                <w:szCs w:val="24"/>
              </w:rPr>
              <w:t>沉積岩學、造岩</w:t>
            </w:r>
            <w:proofErr w:type="gramEnd"/>
            <w:r w:rsidRPr="003D14E4">
              <w:rPr>
                <w:rFonts w:ascii="Times New Roman" w:eastAsia="標楷體" w:hAnsi="Times New Roman" w:cs="Times New Roman"/>
                <w:szCs w:val="24"/>
              </w:rPr>
              <w:t>礦物學、實驗岩石學、實驗</w:t>
            </w:r>
            <w:proofErr w:type="gramStart"/>
            <w:r w:rsidRPr="003D14E4">
              <w:rPr>
                <w:rFonts w:ascii="Times New Roman" w:eastAsia="標楷體" w:hAnsi="Times New Roman" w:cs="Times New Roman"/>
                <w:szCs w:val="24"/>
              </w:rPr>
              <w:t>岩石學特論</w:t>
            </w:r>
            <w:proofErr w:type="gramEnd"/>
            <w:r w:rsidRPr="003D14E4">
              <w:rPr>
                <w:rFonts w:ascii="Times New Roman" w:eastAsia="標楷體" w:hAnsi="Times New Roman" w:cs="Times New Roman"/>
                <w:szCs w:val="24"/>
              </w:rPr>
              <w:t>、岩理學方法、</w:t>
            </w:r>
            <w:r w:rsidRPr="003D14E4">
              <w:rPr>
                <w:rFonts w:ascii="Times New Roman" w:eastAsia="標楷體" w:hAnsi="Times New Roman" w:cs="Times New Roman"/>
                <w:szCs w:val="24"/>
              </w:rPr>
              <w:t>X</w:t>
            </w:r>
            <w:r w:rsidRPr="003D14E4">
              <w:rPr>
                <w:rFonts w:ascii="Times New Roman" w:eastAsia="標楷體" w:hAnsi="Times New Roman" w:cs="Times New Roman"/>
                <w:szCs w:val="24"/>
              </w:rPr>
              <w:t>光結晶學、高等火成岩學、礦物學及實習、礦物岩石學、地球物質（含實習）</w:t>
            </w:r>
          </w:p>
          <w:p w14:paraId="32E4E46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地史學（含實習）、</w:t>
            </w:r>
            <w:r w:rsidRPr="003D14E4">
              <w:rPr>
                <w:rFonts w:ascii="Times New Roman" w:eastAsia="標楷體" w:hAnsi="Times New Roman" w:cs="Times New Roman"/>
              </w:rPr>
              <w:t>、</w:t>
            </w:r>
            <w:r w:rsidRPr="003D14E4">
              <w:rPr>
                <w:rFonts w:ascii="Times New Roman" w:eastAsia="標楷體" w:hAnsi="Times New Roman" w:cs="Times New Roman"/>
                <w:szCs w:val="24"/>
              </w:rPr>
              <w:t>古生物學（含實習）</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szCs w:val="24"/>
              </w:rPr>
              <w:t>、古生物學、地層學、沉積學、沉積學與地層學、層序地層學、高等古生物學、</w:t>
            </w:r>
            <w:r w:rsidRPr="003D14E4">
              <w:rPr>
                <w:rFonts w:ascii="Times New Roman" w:eastAsia="標楷體" w:hAnsi="Times New Roman" w:cs="Times New Roman"/>
              </w:rPr>
              <w:t>行星地質學、經濟地質學、</w:t>
            </w:r>
            <w:r w:rsidRPr="003D14E4">
              <w:rPr>
                <w:rFonts w:ascii="Times New Roman" w:eastAsia="標楷體" w:hAnsi="Times New Roman" w:cs="Times New Roman"/>
                <w:szCs w:val="24"/>
              </w:rPr>
              <w:t>沉積地層學、地球歷史、高等地層學</w:t>
            </w:r>
          </w:p>
          <w:p w14:paraId="121AFA5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w:t>
            </w:r>
            <w:r w:rsidRPr="003D14E4">
              <w:rPr>
                <w:rFonts w:ascii="Times New Roman" w:eastAsia="標楷體" w:hAnsi="Times New Roman" w:cs="Times New Roman"/>
                <w:szCs w:val="24"/>
              </w:rPr>
              <w:t>構造地質學</w:t>
            </w:r>
            <w:r w:rsidRPr="003D14E4">
              <w:rPr>
                <w:rFonts w:ascii="Times New Roman" w:eastAsia="標楷體" w:hAnsi="Times New Roman" w:cs="Times New Roman"/>
              </w:rPr>
              <w:t>、構造地質學及實習、</w:t>
            </w:r>
            <w:r w:rsidRPr="003D14E4">
              <w:rPr>
                <w:rFonts w:ascii="Times New Roman" w:eastAsia="標楷體" w:hAnsi="Times New Roman" w:cs="Times New Roman"/>
                <w:szCs w:val="24"/>
              </w:rPr>
              <w:t>高等構造地質學、大地構造學、地體動力學、區域地質學、地球構造</w:t>
            </w:r>
          </w:p>
          <w:p w14:paraId="3002BAE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4.</w:t>
            </w:r>
            <w:r w:rsidRPr="003D14E4">
              <w:rPr>
                <w:rFonts w:ascii="Times New Roman" w:eastAsia="標楷體" w:hAnsi="Times New Roman" w:cs="Times New Roman"/>
                <w:szCs w:val="24"/>
              </w:rPr>
              <w:t>環境地質學</w:t>
            </w:r>
            <w:r w:rsidRPr="003D14E4">
              <w:rPr>
                <w:rFonts w:ascii="Times New Roman" w:eastAsia="標楷體" w:hAnsi="Times New Roman" w:cs="Times New Roman"/>
              </w:rPr>
              <w:t>、</w:t>
            </w:r>
            <w:r w:rsidRPr="003D14E4">
              <w:rPr>
                <w:rFonts w:ascii="Times New Roman" w:eastAsia="標楷體" w:hAnsi="Times New Roman" w:cs="Times New Roman"/>
                <w:szCs w:val="24"/>
              </w:rPr>
              <w:t>工程地質學、水文地質學、大地工程原理、大地工程學</w:t>
            </w:r>
          </w:p>
          <w:p w14:paraId="73C97EA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5.</w:t>
            </w:r>
            <w:r w:rsidRPr="003D14E4">
              <w:rPr>
                <w:rFonts w:ascii="Times New Roman" w:eastAsia="標楷體" w:hAnsi="Times New Roman" w:cs="Times New Roman"/>
                <w:szCs w:val="24"/>
              </w:rPr>
              <w:t>野外地質學</w:t>
            </w:r>
            <w:r w:rsidRPr="003D14E4">
              <w:rPr>
                <w:rFonts w:ascii="Times New Roman" w:eastAsia="標楷體" w:hAnsi="Times New Roman" w:cs="Times New Roman"/>
              </w:rPr>
              <w:t>、</w:t>
            </w:r>
            <w:r w:rsidRPr="003D14E4">
              <w:rPr>
                <w:rFonts w:ascii="Times New Roman" w:eastAsia="標楷體" w:hAnsi="Times New Roman" w:cs="Times New Roman"/>
                <w:szCs w:val="24"/>
              </w:rPr>
              <w:t>地質調查、臺灣</w:t>
            </w:r>
            <w:r w:rsidRPr="003D14E4">
              <w:rPr>
                <w:rFonts w:ascii="Times New Roman" w:eastAsia="標楷體" w:hAnsi="Times New Roman" w:cs="Times New Roman"/>
                <w:szCs w:val="24"/>
              </w:rPr>
              <w:lastRenderedPageBreak/>
              <w:t>地質、臺灣地質學、臺灣地質專論、礦床地質調查</w:t>
            </w:r>
          </w:p>
          <w:p w14:paraId="140C5F6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6.</w:t>
            </w:r>
            <w:r w:rsidRPr="003D14E4">
              <w:rPr>
                <w:rFonts w:ascii="Times New Roman" w:eastAsia="標楷體" w:hAnsi="Times New Roman" w:cs="Times New Roman"/>
                <w:szCs w:val="24"/>
              </w:rPr>
              <w:t>地球化學</w:t>
            </w:r>
            <w:r w:rsidRPr="003D14E4">
              <w:rPr>
                <w:rFonts w:ascii="Times New Roman" w:eastAsia="標楷體" w:hAnsi="Times New Roman" w:cs="Times New Roman"/>
              </w:rPr>
              <w:t>、</w:t>
            </w:r>
            <w:r w:rsidRPr="003D14E4">
              <w:rPr>
                <w:rFonts w:ascii="Times New Roman" w:eastAsia="標楷體" w:hAnsi="Times New Roman" w:cs="Times New Roman"/>
                <w:szCs w:val="24"/>
              </w:rPr>
              <w:t>放射性同位素地球化學、穩定同位素地質學</w:t>
            </w:r>
          </w:p>
          <w:p w14:paraId="39B4B5C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7.</w:t>
            </w:r>
            <w:r w:rsidRPr="003D14E4">
              <w:rPr>
                <w:rFonts w:ascii="Times New Roman" w:eastAsia="標楷體" w:hAnsi="Times New Roman" w:cs="Times New Roman"/>
                <w:szCs w:val="24"/>
              </w:rPr>
              <w:t>石油地質學（含實習）</w:t>
            </w:r>
          </w:p>
          <w:p w14:paraId="64AE7872"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8.</w:t>
            </w:r>
            <w:r w:rsidRPr="003D14E4">
              <w:rPr>
                <w:rFonts w:ascii="Times New Roman" w:eastAsia="標楷體" w:hAnsi="Times New Roman" w:cs="Times New Roman"/>
                <w:szCs w:val="24"/>
              </w:rPr>
              <w:t>地形學</w:t>
            </w:r>
          </w:p>
          <w:p w14:paraId="144F8F8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9.</w:t>
            </w:r>
            <w:r w:rsidRPr="003D14E4">
              <w:rPr>
                <w:rFonts w:ascii="Times New Roman" w:eastAsia="標楷體" w:hAnsi="Times New Roman" w:cs="Times New Roman"/>
                <w:szCs w:val="24"/>
              </w:rPr>
              <w:t>礦床學</w:t>
            </w:r>
          </w:p>
          <w:p w14:paraId="4B40CC0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10.</w:t>
            </w:r>
            <w:proofErr w:type="gramStart"/>
            <w:r w:rsidRPr="003D14E4">
              <w:rPr>
                <w:rFonts w:ascii="Times New Roman" w:eastAsia="標楷體" w:hAnsi="Times New Roman" w:cs="Times New Roman"/>
                <w:szCs w:val="24"/>
              </w:rPr>
              <w:t>沉</w:t>
            </w:r>
            <w:proofErr w:type="gramEnd"/>
            <w:r w:rsidRPr="003D14E4">
              <w:rPr>
                <w:rFonts w:ascii="Times New Roman" w:eastAsia="標楷體" w:hAnsi="Times New Roman" w:cs="Times New Roman"/>
                <w:szCs w:val="24"/>
              </w:rPr>
              <w:t>積地質學</w:t>
            </w:r>
          </w:p>
          <w:p w14:paraId="0FE13BE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11.</w:t>
            </w:r>
            <w:r w:rsidRPr="003D14E4">
              <w:rPr>
                <w:rFonts w:ascii="Times New Roman" w:eastAsia="標楷體" w:hAnsi="Times New Roman" w:cs="Times New Roman"/>
                <w:szCs w:val="24"/>
              </w:rPr>
              <w:t>應用古生物學</w:t>
            </w:r>
          </w:p>
        </w:tc>
        <w:tc>
          <w:tcPr>
            <w:tcW w:w="1843" w:type="dxa"/>
            <w:gridSpan w:val="2"/>
            <w:vMerge w:val="restart"/>
            <w:vAlign w:val="center"/>
          </w:tcPr>
          <w:p w14:paraId="4EC31E2C"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須至少</w:t>
            </w:r>
            <w:r w:rsidRPr="003D14E4">
              <w:rPr>
                <w:rFonts w:ascii="Times New Roman" w:eastAsia="標楷體" w:hAnsi="Times New Roman" w:cs="Times New Roman" w:hint="eastAsia"/>
                <w:szCs w:val="24"/>
              </w:rPr>
              <w:t>修習</w:t>
            </w:r>
            <w:r w:rsidRPr="003D14E4">
              <w:rPr>
                <w:rFonts w:ascii="Times New Roman" w:eastAsia="標楷體" w:hAnsi="Times New Roman" w:cs="Times New Roman"/>
                <w:szCs w:val="24"/>
              </w:rPr>
              <w:t>三個</w:t>
            </w:r>
            <w:r w:rsidRPr="003D14E4">
              <w:rPr>
                <w:rFonts w:ascii="Times New Roman" w:eastAsia="標楷體" w:hAnsi="Times New Roman" w:cs="Times New Roman"/>
                <w:b/>
                <w:szCs w:val="24"/>
              </w:rPr>
              <w:t>學門</w:t>
            </w:r>
          </w:p>
        </w:tc>
      </w:tr>
      <w:tr w:rsidR="003D14E4" w:rsidRPr="003D14E4" w14:paraId="6B9AC164" w14:textId="77777777" w:rsidTr="00B07079">
        <w:tc>
          <w:tcPr>
            <w:tcW w:w="704" w:type="dxa"/>
            <w:vMerge/>
          </w:tcPr>
          <w:p w14:paraId="1D6EA7E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392B9E9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tcPr>
          <w:p w14:paraId="596FA247"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4" w:type="dxa"/>
            <w:gridSpan w:val="3"/>
          </w:tcPr>
          <w:p w14:paraId="2AB16A11"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地球物理學門</w:t>
            </w:r>
          </w:p>
          <w:p w14:paraId="733ED3B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w:t>
            </w:r>
            <w:r w:rsidRPr="003D14E4">
              <w:rPr>
                <w:rFonts w:ascii="Times New Roman" w:eastAsia="標楷體" w:hAnsi="Times New Roman" w:cs="Times New Roman"/>
              </w:rPr>
              <w:t>地震學、</w:t>
            </w:r>
            <w:r w:rsidRPr="003D14E4">
              <w:rPr>
                <w:rFonts w:ascii="Times New Roman" w:eastAsia="標楷體" w:hAnsi="Times New Roman" w:cs="Times New Roman"/>
                <w:szCs w:val="24"/>
              </w:rPr>
              <w:t>觀測地震學、地震特論、地震觀測與災害、地震地體構造學、理論地震學、高等地震學、</w:t>
            </w:r>
            <w:r w:rsidRPr="003D14E4">
              <w:rPr>
                <w:rFonts w:ascii="Times New Roman" w:eastAsia="標楷體" w:hAnsi="Times New Roman" w:cs="Times New Roman"/>
              </w:rPr>
              <w:t>地體構造物理學、工程地震學、地震地體構造、全球地震活動導論、地震學原理、地震構造導論</w:t>
            </w:r>
          </w:p>
          <w:p w14:paraId="4C4CB62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2.</w:t>
            </w:r>
            <w:r w:rsidRPr="003D14E4">
              <w:rPr>
                <w:rFonts w:ascii="Times New Roman" w:eastAsia="標楷體" w:hAnsi="Times New Roman" w:cs="Times New Roman"/>
              </w:rPr>
              <w:t>地球物理探勘、應用地球物理、工程地球物理學、地球物理探勘法、地球物理探勘學、工程地球物理學、古地磁學、電磁學、重磁學、重力與地磁學、震測探勘、大地電磁法、電磁地球物理、透地雷達探勘、地電阻測勘與應用、海洋地球物理探勘學、電磁學</w:t>
            </w:r>
          </w:p>
          <w:p w14:paraId="35F593B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3.</w:t>
            </w:r>
            <w:r w:rsidRPr="003D14E4">
              <w:rPr>
                <w:rFonts w:ascii="Times New Roman" w:eastAsia="標楷體" w:hAnsi="Times New Roman" w:cs="Times New Roman"/>
              </w:rPr>
              <w:t>地球物理資料處理、震測資料處理、震測地層學、地球物理數學方法、高等地球物理學、逆推理論、時序分析、地震儀器和數據處理、地質資料分析、震測資料處理實務</w:t>
            </w:r>
          </w:p>
          <w:p w14:paraId="2930DC9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4.</w:t>
            </w:r>
            <w:r w:rsidRPr="003D14E4">
              <w:rPr>
                <w:rFonts w:ascii="Times New Roman" w:eastAsia="標楷體" w:hAnsi="Times New Roman" w:cs="Times New Roman"/>
              </w:rPr>
              <w:t>地體動力學、板塊構造學說、板塊構造理論、板塊地質學、大地構造學</w:t>
            </w:r>
          </w:p>
          <w:p w14:paraId="528BC2D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5.</w:t>
            </w:r>
            <w:r w:rsidRPr="003D14E4">
              <w:rPr>
                <w:rFonts w:ascii="Times New Roman" w:eastAsia="標楷體" w:hAnsi="Times New Roman" w:cs="Times New Roman"/>
              </w:rPr>
              <w:t>地球內部導論</w:t>
            </w:r>
          </w:p>
          <w:p w14:paraId="56BF2D44"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6.</w:t>
            </w:r>
            <w:r w:rsidRPr="003D14E4">
              <w:rPr>
                <w:rFonts w:ascii="Times New Roman" w:eastAsia="標楷體" w:hAnsi="Times New Roman" w:cs="Times New Roman"/>
              </w:rPr>
              <w:t>地球物理學</w:t>
            </w:r>
            <w:r w:rsidRPr="003D14E4">
              <w:rPr>
                <w:rFonts w:ascii="Times New Roman" w:eastAsia="標楷體" w:hAnsi="Times New Roman" w:cs="Times New Roman"/>
              </w:rPr>
              <w:t>I-</w:t>
            </w:r>
            <w:r w:rsidRPr="003D14E4">
              <w:rPr>
                <w:rFonts w:ascii="Times New Roman" w:eastAsia="標楷體" w:hAnsi="Times New Roman" w:cs="Times New Roman"/>
              </w:rPr>
              <w:t>地震學</w:t>
            </w:r>
          </w:p>
          <w:p w14:paraId="7F385E2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7.</w:t>
            </w:r>
            <w:r w:rsidRPr="003D14E4">
              <w:rPr>
                <w:rFonts w:ascii="Times New Roman" w:eastAsia="標楷體" w:hAnsi="Times New Roman" w:cs="Times New Roman"/>
              </w:rPr>
              <w:t>應用地球物理學</w:t>
            </w:r>
          </w:p>
          <w:p w14:paraId="3080A67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8.</w:t>
            </w:r>
            <w:r w:rsidRPr="003D14E4">
              <w:rPr>
                <w:rFonts w:ascii="Times New Roman" w:eastAsia="標楷體" w:hAnsi="Times New Roman" w:cs="Times New Roman"/>
              </w:rPr>
              <w:t>地球物理探討</w:t>
            </w:r>
          </w:p>
          <w:p w14:paraId="527F8C0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9.</w:t>
            </w:r>
            <w:r w:rsidRPr="003D14E4">
              <w:rPr>
                <w:rFonts w:ascii="Times New Roman" w:eastAsia="標楷體" w:hAnsi="Times New Roman" w:cs="Times New Roman"/>
              </w:rPr>
              <w:t>地球動力學</w:t>
            </w:r>
          </w:p>
        </w:tc>
        <w:tc>
          <w:tcPr>
            <w:tcW w:w="1843" w:type="dxa"/>
            <w:gridSpan w:val="2"/>
            <w:vMerge/>
          </w:tcPr>
          <w:p w14:paraId="022BF676" w14:textId="77777777" w:rsidR="00CC5617" w:rsidRPr="003D14E4" w:rsidRDefault="00CC5617" w:rsidP="00561A3E">
            <w:pPr>
              <w:jc w:val="both"/>
              <w:rPr>
                <w:rFonts w:ascii="Times New Roman" w:eastAsia="標楷體" w:hAnsi="Times New Roman" w:cs="Times New Roman"/>
                <w:sz w:val="23"/>
                <w:szCs w:val="23"/>
              </w:rPr>
            </w:pPr>
          </w:p>
        </w:tc>
      </w:tr>
      <w:tr w:rsidR="003D14E4" w:rsidRPr="003D14E4" w14:paraId="19A6978E" w14:textId="77777777" w:rsidTr="00B07079">
        <w:tc>
          <w:tcPr>
            <w:tcW w:w="704" w:type="dxa"/>
            <w:vMerge/>
          </w:tcPr>
          <w:p w14:paraId="2AF9FFD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53D86B8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tcPr>
          <w:p w14:paraId="30A17854"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4" w:type="dxa"/>
            <w:gridSpan w:val="3"/>
          </w:tcPr>
          <w:p w14:paraId="3D91EC08"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大氣學門</w:t>
            </w:r>
          </w:p>
          <w:p w14:paraId="2218CD9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w:t>
            </w:r>
            <w:r w:rsidRPr="003D14E4">
              <w:rPr>
                <w:rFonts w:ascii="Times New Roman" w:eastAsia="標楷體" w:hAnsi="Times New Roman" w:cs="Times New Roman"/>
              </w:rPr>
              <w:t>天氣學、高等天氣學、中尺度氣象學、天氣學與天氣分析</w:t>
            </w:r>
          </w:p>
          <w:p w14:paraId="2C94F0A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2.</w:t>
            </w:r>
            <w:r w:rsidRPr="003D14E4">
              <w:rPr>
                <w:rFonts w:ascii="Times New Roman" w:eastAsia="標楷體" w:hAnsi="Times New Roman" w:cs="Times New Roman"/>
              </w:rPr>
              <w:t>氣候學、動力氣候學、大氣環</w:t>
            </w:r>
            <w:r w:rsidRPr="003D14E4">
              <w:rPr>
                <w:rFonts w:ascii="Times New Roman" w:eastAsia="標楷體" w:hAnsi="Times New Roman" w:cs="Times New Roman"/>
              </w:rPr>
              <w:lastRenderedPageBreak/>
              <w:t>流、全球大氣環流</w:t>
            </w:r>
          </w:p>
          <w:p w14:paraId="68E110B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3.</w:t>
            </w:r>
            <w:r w:rsidRPr="003D14E4">
              <w:rPr>
                <w:rFonts w:ascii="Times New Roman" w:eastAsia="標楷體" w:hAnsi="Times New Roman" w:cs="Times New Roman"/>
              </w:rPr>
              <w:t>大氣動力學、動力氣象學、高等大氣動力學、大氣熱力學</w:t>
            </w:r>
          </w:p>
          <w:p w14:paraId="1D4BBC8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4.</w:t>
            </w:r>
            <w:r w:rsidRPr="003D14E4">
              <w:rPr>
                <w:rFonts w:ascii="Times New Roman" w:eastAsia="標楷體" w:hAnsi="Times New Roman" w:cs="Times New Roman"/>
              </w:rPr>
              <w:t>大氣</w:t>
            </w:r>
            <w:proofErr w:type="gramStart"/>
            <w:r w:rsidRPr="003D14E4">
              <w:rPr>
                <w:rFonts w:ascii="Times New Roman" w:eastAsia="標楷體" w:hAnsi="Times New Roman" w:cs="Times New Roman"/>
              </w:rPr>
              <w:t>測計學</w:t>
            </w:r>
            <w:proofErr w:type="gramEnd"/>
            <w:r w:rsidRPr="003D14E4">
              <w:rPr>
                <w:rFonts w:ascii="Times New Roman" w:eastAsia="標楷體" w:hAnsi="Times New Roman" w:cs="Times New Roman"/>
              </w:rPr>
              <w:t>、大氣觀測、大氣觀測（含實習）</w:t>
            </w:r>
          </w:p>
          <w:p w14:paraId="7D8BBA9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5.</w:t>
            </w:r>
            <w:r w:rsidRPr="003D14E4">
              <w:rPr>
                <w:rFonts w:ascii="Times New Roman" w:eastAsia="標楷體" w:hAnsi="Times New Roman" w:cs="Times New Roman"/>
              </w:rPr>
              <w:t>大氣物理、大氣物理學、大氣輻射、大氣輻射學、雲物理、雲物理學</w:t>
            </w:r>
          </w:p>
          <w:p w14:paraId="74830EBF"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6.</w:t>
            </w:r>
            <w:r w:rsidRPr="003D14E4">
              <w:rPr>
                <w:rFonts w:ascii="Times New Roman" w:eastAsia="標楷體" w:hAnsi="Times New Roman" w:cs="Times New Roman"/>
              </w:rPr>
              <w:t>天氣預報與分析</w:t>
            </w:r>
          </w:p>
          <w:p w14:paraId="62D99D0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7.</w:t>
            </w:r>
            <w:r w:rsidRPr="003D14E4">
              <w:rPr>
                <w:rFonts w:ascii="Times New Roman" w:eastAsia="標楷體" w:hAnsi="Times New Roman" w:cs="Times New Roman"/>
              </w:rPr>
              <w:t>大氣化學、大氣化學概論</w:t>
            </w:r>
          </w:p>
          <w:p w14:paraId="51695E0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8.</w:t>
            </w:r>
            <w:r w:rsidRPr="003D14E4">
              <w:rPr>
                <w:rFonts w:ascii="Times New Roman" w:eastAsia="標楷體" w:hAnsi="Times New Roman" w:cs="Times New Roman"/>
              </w:rPr>
              <w:t>地球氣候學</w:t>
            </w:r>
          </w:p>
          <w:p w14:paraId="5248CF2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9.</w:t>
            </w:r>
            <w:r w:rsidRPr="003D14E4">
              <w:rPr>
                <w:rFonts w:ascii="Times New Roman" w:eastAsia="標楷體" w:hAnsi="Times New Roman" w:cs="Times New Roman"/>
              </w:rPr>
              <w:t>太空天氣</w:t>
            </w:r>
          </w:p>
          <w:p w14:paraId="4E4066EF"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10.</w:t>
            </w:r>
            <w:r w:rsidRPr="003D14E4">
              <w:rPr>
                <w:rFonts w:ascii="Times New Roman" w:eastAsia="標楷體" w:hAnsi="Times New Roman" w:cs="Times New Roman"/>
              </w:rPr>
              <w:t>太空環境概論</w:t>
            </w:r>
          </w:p>
          <w:p w14:paraId="17B9AF2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11.</w:t>
            </w:r>
            <w:r w:rsidRPr="003D14E4">
              <w:rPr>
                <w:rFonts w:ascii="Times New Roman" w:eastAsia="標楷體" w:hAnsi="Times New Roman" w:cs="Times New Roman"/>
              </w:rPr>
              <w:t>太空與天文儀器發展</w:t>
            </w:r>
          </w:p>
          <w:p w14:paraId="498113D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12.</w:t>
            </w:r>
            <w:r w:rsidRPr="003D14E4">
              <w:rPr>
                <w:rFonts w:ascii="Times New Roman" w:eastAsia="標楷體" w:hAnsi="Times New Roman" w:cs="Times New Roman"/>
              </w:rPr>
              <w:t>全球導航衛星系統大氣遙測特論</w:t>
            </w:r>
          </w:p>
          <w:p w14:paraId="77E3843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13.</w:t>
            </w:r>
            <w:r w:rsidRPr="003D14E4">
              <w:rPr>
                <w:rFonts w:ascii="Times New Roman" w:eastAsia="標楷體" w:hAnsi="Times New Roman" w:cs="Times New Roman"/>
              </w:rPr>
              <w:t>空氣汙染控制理論</w:t>
            </w:r>
          </w:p>
          <w:p w14:paraId="6E54DD2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14.</w:t>
            </w:r>
            <w:r w:rsidRPr="003D14E4">
              <w:rPr>
                <w:rFonts w:ascii="Times New Roman" w:eastAsia="標楷體" w:hAnsi="Times New Roman" w:cs="Times New Roman"/>
              </w:rPr>
              <w:t>電離層物理</w:t>
            </w:r>
          </w:p>
          <w:p w14:paraId="48B59FB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15.</w:t>
            </w:r>
            <w:r w:rsidRPr="003D14E4">
              <w:rPr>
                <w:rFonts w:ascii="Times New Roman" w:eastAsia="標楷體" w:hAnsi="Times New Roman" w:cs="Times New Roman"/>
              </w:rPr>
              <w:t>太空物理學</w:t>
            </w:r>
          </w:p>
          <w:p w14:paraId="7ABC713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16.</w:t>
            </w:r>
            <w:r w:rsidRPr="003D14E4">
              <w:rPr>
                <w:rFonts w:ascii="Times New Roman" w:eastAsia="標楷體" w:hAnsi="Times New Roman" w:cs="Times New Roman"/>
              </w:rPr>
              <w:t>電漿物理導論</w:t>
            </w:r>
          </w:p>
          <w:p w14:paraId="2A5026F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17.</w:t>
            </w:r>
            <w:r w:rsidRPr="003D14E4">
              <w:rPr>
                <w:rFonts w:ascii="Times New Roman" w:eastAsia="標楷體" w:hAnsi="Times New Roman" w:cs="Times New Roman"/>
              </w:rPr>
              <w:t>地球環境化學導論</w:t>
            </w:r>
          </w:p>
          <w:p w14:paraId="5FF4BA3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18.</w:t>
            </w:r>
            <w:r w:rsidRPr="003D14E4">
              <w:rPr>
                <w:rFonts w:ascii="Times New Roman" w:eastAsia="標楷體" w:hAnsi="Times New Roman" w:cs="Times New Roman"/>
              </w:rPr>
              <w:t>衛星遙測</w:t>
            </w:r>
          </w:p>
          <w:p w14:paraId="4A987E9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19.</w:t>
            </w:r>
            <w:r w:rsidRPr="003D14E4">
              <w:rPr>
                <w:rFonts w:ascii="Times New Roman" w:eastAsia="標楷體" w:hAnsi="Times New Roman" w:cs="Times New Roman"/>
              </w:rPr>
              <w:t>環境遙測導論</w:t>
            </w:r>
          </w:p>
          <w:p w14:paraId="573D199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20.</w:t>
            </w:r>
            <w:r w:rsidRPr="003D14E4">
              <w:rPr>
                <w:rFonts w:ascii="Times New Roman" w:eastAsia="標楷體" w:hAnsi="Times New Roman" w:cs="Times New Roman"/>
              </w:rPr>
              <w:t>大氣遙測</w:t>
            </w:r>
          </w:p>
          <w:p w14:paraId="5E0B41D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21.</w:t>
            </w:r>
            <w:r w:rsidRPr="003D14E4">
              <w:rPr>
                <w:rFonts w:ascii="Times New Roman" w:eastAsia="標楷體" w:hAnsi="Times New Roman" w:cs="Times New Roman"/>
              </w:rPr>
              <w:t>雷達氣象</w:t>
            </w:r>
          </w:p>
          <w:p w14:paraId="70E9D7B4"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22.</w:t>
            </w:r>
            <w:r w:rsidRPr="003D14E4">
              <w:rPr>
                <w:rFonts w:ascii="Times New Roman" w:eastAsia="標楷體" w:hAnsi="Times New Roman" w:cs="Times New Roman"/>
              </w:rPr>
              <w:t>衛星氣象</w:t>
            </w:r>
          </w:p>
        </w:tc>
        <w:tc>
          <w:tcPr>
            <w:tcW w:w="1843" w:type="dxa"/>
            <w:gridSpan w:val="2"/>
            <w:vMerge/>
          </w:tcPr>
          <w:p w14:paraId="5605053B" w14:textId="77777777" w:rsidR="00CC5617" w:rsidRPr="003D14E4" w:rsidRDefault="00CC5617" w:rsidP="00561A3E">
            <w:pPr>
              <w:jc w:val="both"/>
              <w:rPr>
                <w:rFonts w:ascii="Times New Roman" w:eastAsia="標楷體" w:hAnsi="Times New Roman" w:cs="Times New Roman"/>
                <w:sz w:val="23"/>
                <w:szCs w:val="23"/>
              </w:rPr>
            </w:pPr>
          </w:p>
        </w:tc>
      </w:tr>
      <w:tr w:rsidR="003D14E4" w:rsidRPr="003D14E4" w14:paraId="282744FF" w14:textId="77777777" w:rsidTr="00B07079">
        <w:tc>
          <w:tcPr>
            <w:tcW w:w="704" w:type="dxa"/>
            <w:vMerge/>
          </w:tcPr>
          <w:p w14:paraId="2710E46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4E15FCC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tcPr>
          <w:p w14:paraId="3C8F708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4" w:type="dxa"/>
            <w:gridSpan w:val="3"/>
          </w:tcPr>
          <w:p w14:paraId="65DDC0A4"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天文學門</w:t>
            </w:r>
          </w:p>
          <w:p w14:paraId="0734313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w:t>
            </w:r>
            <w:r w:rsidRPr="003D14E4">
              <w:rPr>
                <w:rFonts w:ascii="Times New Roman" w:eastAsia="標楷體" w:hAnsi="Times New Roman" w:cs="Times New Roman"/>
              </w:rPr>
              <w:t>天文物理概論、天文物理、高等天文物理、天文中的物理、太空物理、現代天文技術、天文物理學導論</w:t>
            </w:r>
          </w:p>
          <w:p w14:paraId="7851CCF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2.</w:t>
            </w:r>
            <w:r w:rsidRPr="003D14E4">
              <w:rPr>
                <w:rFonts w:ascii="Times New Roman" w:eastAsia="標楷體" w:hAnsi="Times New Roman" w:cs="Times New Roman"/>
              </w:rPr>
              <w:t>天文觀測（含實習）</w:t>
            </w:r>
            <w:r w:rsidRPr="003D14E4">
              <w:rPr>
                <w:rFonts w:ascii="Times New Roman" w:eastAsia="標楷體" w:hAnsi="Times New Roman" w:cs="Times New Roman"/>
              </w:rPr>
              <w:t xml:space="preserve"> </w:t>
            </w:r>
            <w:r w:rsidRPr="003D14E4">
              <w:rPr>
                <w:rFonts w:ascii="Times New Roman" w:eastAsia="標楷體" w:hAnsi="Times New Roman" w:cs="Times New Roman"/>
              </w:rPr>
              <w:t>、天文觀測、天文儀器與觀測、高等天文觀測、觀測天文學</w:t>
            </w:r>
          </w:p>
          <w:p w14:paraId="75304D4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3.</w:t>
            </w:r>
            <w:r w:rsidRPr="003D14E4">
              <w:rPr>
                <w:rFonts w:ascii="Times New Roman" w:eastAsia="標楷體" w:hAnsi="Times New Roman" w:cs="Times New Roman"/>
              </w:rPr>
              <w:t>太陽系概論、太陽系、太空科學概論、生物天文學</w:t>
            </w:r>
          </w:p>
          <w:p w14:paraId="5912B10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4.</w:t>
            </w:r>
            <w:r w:rsidRPr="003D14E4">
              <w:rPr>
                <w:rFonts w:ascii="Times New Roman" w:eastAsia="標楷體" w:hAnsi="Times New Roman" w:cs="Times New Roman"/>
              </w:rPr>
              <w:t>電波天文學、無線電天文學、電波星空</w:t>
            </w:r>
          </w:p>
          <w:p w14:paraId="3D1E57F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5.</w:t>
            </w:r>
            <w:r w:rsidRPr="003D14E4">
              <w:rPr>
                <w:rFonts w:ascii="Times New Roman" w:eastAsia="標楷體" w:hAnsi="Times New Roman" w:cs="Times New Roman"/>
              </w:rPr>
              <w:t>神秘的宇宙</w:t>
            </w:r>
          </w:p>
          <w:p w14:paraId="5020C92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6.</w:t>
            </w:r>
            <w:r w:rsidRPr="003D14E4">
              <w:rPr>
                <w:rFonts w:ascii="Times New Roman" w:eastAsia="標楷體" w:hAnsi="Times New Roman" w:cs="Times New Roman"/>
              </w:rPr>
              <w:t>行星科學導論</w:t>
            </w:r>
          </w:p>
          <w:p w14:paraId="14D2197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7.</w:t>
            </w:r>
            <w:r w:rsidRPr="003D14E4">
              <w:rPr>
                <w:rFonts w:ascii="Times New Roman" w:eastAsia="標楷體" w:hAnsi="Times New Roman" w:cs="Times New Roman"/>
              </w:rPr>
              <w:t>高能天文物理</w:t>
            </w:r>
          </w:p>
          <w:p w14:paraId="5B27AF7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8.</w:t>
            </w:r>
            <w:r w:rsidRPr="003D14E4">
              <w:rPr>
                <w:rFonts w:ascii="Times New Roman" w:eastAsia="標楷體" w:hAnsi="Times New Roman" w:cs="Times New Roman"/>
              </w:rPr>
              <w:t>遙測科學導論</w:t>
            </w:r>
          </w:p>
          <w:p w14:paraId="1C833BC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9.</w:t>
            </w:r>
            <w:r w:rsidRPr="003D14E4">
              <w:rPr>
                <w:rFonts w:ascii="Times New Roman" w:eastAsia="標楷體" w:hAnsi="Times New Roman" w:cs="Times New Roman"/>
              </w:rPr>
              <w:t>恆星天文物理／星系天文物理</w:t>
            </w:r>
          </w:p>
          <w:p w14:paraId="7199091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10.</w:t>
            </w:r>
            <w:r w:rsidRPr="003D14E4">
              <w:rPr>
                <w:rFonts w:ascii="Times New Roman" w:eastAsia="標楷體" w:hAnsi="Times New Roman" w:cs="Times New Roman"/>
              </w:rPr>
              <w:t>天文學</w:t>
            </w:r>
          </w:p>
        </w:tc>
        <w:tc>
          <w:tcPr>
            <w:tcW w:w="1843" w:type="dxa"/>
            <w:gridSpan w:val="2"/>
            <w:vMerge/>
          </w:tcPr>
          <w:p w14:paraId="16FDF832" w14:textId="77777777" w:rsidR="00CC5617" w:rsidRPr="003D14E4" w:rsidRDefault="00CC5617" w:rsidP="00561A3E">
            <w:pPr>
              <w:jc w:val="both"/>
              <w:rPr>
                <w:rFonts w:ascii="Times New Roman" w:eastAsia="標楷體" w:hAnsi="Times New Roman" w:cs="Times New Roman"/>
                <w:sz w:val="23"/>
                <w:szCs w:val="23"/>
              </w:rPr>
            </w:pPr>
          </w:p>
        </w:tc>
      </w:tr>
      <w:tr w:rsidR="003D14E4" w:rsidRPr="003D14E4" w14:paraId="14A22AFD" w14:textId="77777777" w:rsidTr="00B07079">
        <w:tc>
          <w:tcPr>
            <w:tcW w:w="704" w:type="dxa"/>
            <w:vMerge/>
          </w:tcPr>
          <w:p w14:paraId="058EB24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4E59CD6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tcPr>
          <w:p w14:paraId="662A5F3B"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4" w:type="dxa"/>
            <w:gridSpan w:val="3"/>
          </w:tcPr>
          <w:p w14:paraId="029440B7"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海洋學門</w:t>
            </w:r>
          </w:p>
          <w:p w14:paraId="0C835DA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w:t>
            </w:r>
            <w:r w:rsidRPr="003D14E4">
              <w:rPr>
                <w:rFonts w:ascii="Times New Roman" w:eastAsia="標楷體" w:hAnsi="Times New Roman" w:cs="Times New Roman"/>
              </w:rPr>
              <w:t>物理海洋概論、物理海洋學、</w:t>
            </w:r>
            <w:proofErr w:type="gramStart"/>
            <w:r w:rsidRPr="003D14E4">
              <w:rPr>
                <w:rFonts w:ascii="Times New Roman" w:eastAsia="標楷體" w:hAnsi="Times New Roman" w:cs="Times New Roman"/>
              </w:rPr>
              <w:t>海洋學特論</w:t>
            </w:r>
            <w:proofErr w:type="gramEnd"/>
            <w:r w:rsidRPr="003D14E4">
              <w:rPr>
                <w:rFonts w:ascii="Times New Roman" w:eastAsia="標楷體" w:hAnsi="Times New Roman" w:cs="Times New Roman"/>
              </w:rPr>
              <w:t>、洋流學、潮汐學、波浪學、高等物理海洋學、海洋動力學、海洋波浪學、流體力學、海洋物理演習</w:t>
            </w:r>
          </w:p>
          <w:p w14:paraId="26ABEFB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2.</w:t>
            </w:r>
            <w:r w:rsidRPr="003D14E4">
              <w:rPr>
                <w:rFonts w:ascii="Times New Roman" w:eastAsia="標楷體" w:hAnsi="Times New Roman" w:cs="Times New Roman"/>
              </w:rPr>
              <w:t>海洋化學概論、高等海洋化學、化學海洋、化學海洋學、海洋</w:t>
            </w:r>
            <w:proofErr w:type="gramStart"/>
            <w:r w:rsidRPr="003D14E4">
              <w:rPr>
                <w:rFonts w:ascii="Times New Roman" w:eastAsia="標楷體" w:hAnsi="Times New Roman" w:cs="Times New Roman"/>
              </w:rPr>
              <w:t>化學特論</w:t>
            </w:r>
            <w:proofErr w:type="gramEnd"/>
            <w:r w:rsidRPr="003D14E4">
              <w:rPr>
                <w:rFonts w:ascii="Times New Roman" w:eastAsia="標楷體" w:hAnsi="Times New Roman" w:cs="Times New Roman"/>
              </w:rPr>
              <w:t>、海洋生物地球化學、海洋生地化學、海洋</w:t>
            </w:r>
            <w:proofErr w:type="gramStart"/>
            <w:r w:rsidRPr="003D14E4">
              <w:rPr>
                <w:rFonts w:ascii="Times New Roman" w:eastAsia="標楷體" w:hAnsi="Times New Roman" w:cs="Times New Roman"/>
              </w:rPr>
              <w:t>沉</w:t>
            </w:r>
            <w:proofErr w:type="gramEnd"/>
            <w:r w:rsidRPr="003D14E4">
              <w:rPr>
                <w:rFonts w:ascii="Times New Roman" w:eastAsia="標楷體" w:hAnsi="Times New Roman" w:cs="Times New Roman"/>
              </w:rPr>
              <w:t>積地球化學、理論海洋化學、穩定同位素地球化學、海洋生物化學與生態系統整合研究</w:t>
            </w:r>
          </w:p>
          <w:p w14:paraId="2D17099F"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3.</w:t>
            </w:r>
            <w:r w:rsidRPr="003D14E4">
              <w:rPr>
                <w:rFonts w:ascii="Times New Roman" w:eastAsia="標楷體" w:hAnsi="Times New Roman" w:cs="Times New Roman"/>
              </w:rPr>
              <w:t>海洋地質概論、海洋地質學、海岸地形、海洋地球物理學、高等海洋地質學、海洋</w:t>
            </w:r>
            <w:proofErr w:type="gramStart"/>
            <w:r w:rsidRPr="003D14E4">
              <w:rPr>
                <w:rFonts w:ascii="Times New Roman" w:eastAsia="標楷體" w:hAnsi="Times New Roman" w:cs="Times New Roman"/>
              </w:rPr>
              <w:t>沉積學</w:t>
            </w:r>
            <w:proofErr w:type="gramEnd"/>
            <w:r w:rsidRPr="003D14E4">
              <w:rPr>
                <w:rFonts w:ascii="Times New Roman" w:eastAsia="標楷體" w:hAnsi="Times New Roman" w:cs="Times New Roman"/>
              </w:rPr>
              <w:t>、基礎岩石地球化學與分析、</w:t>
            </w:r>
            <w:proofErr w:type="gramStart"/>
            <w:r w:rsidRPr="003D14E4">
              <w:rPr>
                <w:rFonts w:ascii="Times New Roman" w:eastAsia="標楷體" w:hAnsi="Times New Roman" w:cs="Times New Roman"/>
              </w:rPr>
              <w:t>鋯石微</w:t>
            </w:r>
            <w:proofErr w:type="gramEnd"/>
            <w:r w:rsidRPr="003D14E4">
              <w:rPr>
                <w:rFonts w:ascii="Times New Roman" w:eastAsia="標楷體" w:hAnsi="Times New Roman" w:cs="Times New Roman"/>
              </w:rPr>
              <w:t>區地球化學、生物地球化學導論</w:t>
            </w:r>
          </w:p>
          <w:p w14:paraId="67D8E96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4.</w:t>
            </w:r>
            <w:r w:rsidRPr="003D14E4">
              <w:rPr>
                <w:rFonts w:ascii="Times New Roman" w:eastAsia="標楷體" w:hAnsi="Times New Roman" w:cs="Times New Roman"/>
              </w:rPr>
              <w:t>海洋環境概論、化學對海洋環境之應用、海洋汙染、海洋環境與資源、海洋環境變遷之觀測與實驗分析、環境科學</w:t>
            </w:r>
            <w:proofErr w:type="gramStart"/>
            <w:r w:rsidRPr="003D14E4">
              <w:rPr>
                <w:rFonts w:ascii="Times New Roman" w:eastAsia="標楷體" w:hAnsi="Times New Roman" w:cs="Times New Roman"/>
              </w:rPr>
              <w:t>─</w:t>
            </w:r>
            <w:proofErr w:type="gramEnd"/>
            <w:r w:rsidRPr="003D14E4">
              <w:rPr>
                <w:rFonts w:ascii="Times New Roman" w:eastAsia="標楷體" w:hAnsi="Times New Roman" w:cs="Times New Roman"/>
              </w:rPr>
              <w:t>海洋、海洋環境化學</w:t>
            </w:r>
          </w:p>
          <w:p w14:paraId="077FAF7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5.</w:t>
            </w:r>
            <w:r w:rsidRPr="003D14E4">
              <w:rPr>
                <w:rFonts w:ascii="Times New Roman" w:eastAsia="標楷體" w:hAnsi="Times New Roman" w:cs="Times New Roman"/>
              </w:rPr>
              <w:t>海洋生物概論、海洋生態學</w:t>
            </w:r>
          </w:p>
          <w:p w14:paraId="487B0E2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6.</w:t>
            </w:r>
            <w:r w:rsidRPr="003D14E4">
              <w:rPr>
                <w:rFonts w:ascii="Times New Roman" w:eastAsia="標楷體" w:hAnsi="Times New Roman" w:cs="Times New Roman"/>
              </w:rPr>
              <w:t>海洋礦產資源與能源</w:t>
            </w:r>
          </w:p>
          <w:p w14:paraId="33DA77D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7.</w:t>
            </w:r>
            <w:r w:rsidRPr="003D14E4">
              <w:rPr>
                <w:rFonts w:ascii="Times New Roman" w:eastAsia="標楷體" w:hAnsi="Times New Roman" w:cs="Times New Roman"/>
              </w:rPr>
              <w:t>海洋與生活</w:t>
            </w:r>
          </w:p>
          <w:p w14:paraId="5F3410C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8.</w:t>
            </w:r>
            <w:r w:rsidRPr="003D14E4">
              <w:rPr>
                <w:rFonts w:ascii="Times New Roman" w:eastAsia="標楷體" w:hAnsi="Times New Roman" w:cs="Times New Roman"/>
              </w:rPr>
              <w:t>地球化學</w:t>
            </w:r>
          </w:p>
          <w:p w14:paraId="6B74796F"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9.</w:t>
            </w:r>
            <w:r w:rsidRPr="003D14E4">
              <w:rPr>
                <w:rFonts w:ascii="Times New Roman" w:eastAsia="標楷體" w:hAnsi="Times New Roman" w:cs="Times New Roman"/>
              </w:rPr>
              <w:t>水化學</w:t>
            </w:r>
          </w:p>
          <w:p w14:paraId="6E637AA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10.</w:t>
            </w:r>
            <w:r w:rsidRPr="003D14E4">
              <w:rPr>
                <w:rFonts w:ascii="Times New Roman" w:eastAsia="標楷體" w:hAnsi="Times New Roman" w:cs="Times New Roman"/>
              </w:rPr>
              <w:t>地球水循環</w:t>
            </w:r>
          </w:p>
          <w:p w14:paraId="796639A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11.</w:t>
            </w:r>
            <w:r w:rsidRPr="003D14E4">
              <w:rPr>
                <w:rFonts w:ascii="Times New Roman" w:eastAsia="標楷體" w:hAnsi="Times New Roman" w:cs="Times New Roman"/>
              </w:rPr>
              <w:t>海洋地球物理</w:t>
            </w:r>
          </w:p>
          <w:p w14:paraId="61BEB0C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12.</w:t>
            </w:r>
            <w:r w:rsidRPr="003D14E4">
              <w:rPr>
                <w:rFonts w:ascii="Times New Roman" w:eastAsia="標楷體" w:hAnsi="Times New Roman" w:cs="Times New Roman"/>
              </w:rPr>
              <w:t>基礎海洋動力學</w:t>
            </w:r>
          </w:p>
          <w:p w14:paraId="6B90BEE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13.</w:t>
            </w:r>
            <w:r w:rsidRPr="003D14E4">
              <w:rPr>
                <w:rFonts w:ascii="Times New Roman" w:eastAsia="標楷體" w:hAnsi="Times New Roman" w:cs="Times New Roman"/>
              </w:rPr>
              <w:t>海洋遙測學</w:t>
            </w:r>
          </w:p>
        </w:tc>
        <w:tc>
          <w:tcPr>
            <w:tcW w:w="1843" w:type="dxa"/>
            <w:gridSpan w:val="2"/>
            <w:vMerge/>
          </w:tcPr>
          <w:p w14:paraId="2AF85A05" w14:textId="77777777" w:rsidR="00CC5617" w:rsidRPr="003D14E4" w:rsidRDefault="00CC5617" w:rsidP="00561A3E">
            <w:pPr>
              <w:jc w:val="both"/>
              <w:rPr>
                <w:rFonts w:ascii="Times New Roman" w:eastAsia="標楷體" w:hAnsi="Times New Roman" w:cs="Times New Roman"/>
                <w:sz w:val="23"/>
                <w:szCs w:val="23"/>
              </w:rPr>
            </w:pPr>
          </w:p>
        </w:tc>
      </w:tr>
      <w:tr w:rsidR="003D14E4" w:rsidRPr="003D14E4" w14:paraId="7F462A01" w14:textId="77777777" w:rsidTr="00B07079">
        <w:tc>
          <w:tcPr>
            <w:tcW w:w="704" w:type="dxa"/>
            <w:vMerge/>
          </w:tcPr>
          <w:p w14:paraId="2C57F61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559" w:type="dxa"/>
            <w:vMerge/>
          </w:tcPr>
          <w:p w14:paraId="4588A37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vMerge/>
          </w:tcPr>
          <w:p w14:paraId="25F35D7A"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44" w:type="dxa"/>
            <w:gridSpan w:val="3"/>
          </w:tcPr>
          <w:p w14:paraId="0455DDFA"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地球科學整合課程</w:t>
            </w:r>
          </w:p>
          <w:p w14:paraId="6D316C5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w:t>
            </w:r>
            <w:r w:rsidRPr="003D14E4">
              <w:rPr>
                <w:rFonts w:ascii="Times New Roman" w:eastAsia="標楷體" w:hAnsi="Times New Roman" w:cs="Times New Roman"/>
              </w:rPr>
              <w:t>全球變遷導論、古海洋學、古海洋學導論、古氣候學、古全球</w:t>
            </w:r>
            <w:proofErr w:type="gramStart"/>
            <w:r w:rsidRPr="003D14E4">
              <w:rPr>
                <w:rFonts w:ascii="Times New Roman" w:eastAsia="標楷體" w:hAnsi="Times New Roman" w:cs="Times New Roman"/>
              </w:rPr>
              <w:t>變遷特論</w:t>
            </w:r>
            <w:proofErr w:type="gramEnd"/>
            <w:r w:rsidRPr="003D14E4">
              <w:rPr>
                <w:rFonts w:ascii="Times New Roman" w:eastAsia="標楷體" w:hAnsi="Times New Roman" w:cs="Times New Roman"/>
              </w:rPr>
              <w:t>、全球環境變遷、地球氣候變遷導論</w:t>
            </w:r>
          </w:p>
          <w:p w14:paraId="1C15A85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2.</w:t>
            </w:r>
            <w:r w:rsidRPr="003D14E4">
              <w:rPr>
                <w:rFonts w:ascii="Times New Roman" w:eastAsia="標楷體" w:hAnsi="Times New Roman" w:cs="Times New Roman"/>
              </w:rPr>
              <w:t>永續發展導論、全球變遷與永續發展、氣候變遷、古海洋與全球變遷、古海洋與氣候變動導論、氣候變遷與永續發展</w:t>
            </w:r>
          </w:p>
          <w:p w14:paraId="05E6B7C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3.</w:t>
            </w:r>
            <w:r w:rsidRPr="003D14E4">
              <w:rPr>
                <w:rFonts w:ascii="Times New Roman" w:eastAsia="標楷體" w:hAnsi="Times New Roman" w:cs="Times New Roman"/>
              </w:rPr>
              <w:t>環境資源保育、資源地質學、環境影響評估、地球資源、環境規劃與管理、自然資源概論、環</w:t>
            </w:r>
            <w:r w:rsidRPr="003D14E4">
              <w:rPr>
                <w:rFonts w:ascii="Times New Roman" w:eastAsia="標楷體" w:hAnsi="Times New Roman" w:cs="Times New Roman"/>
              </w:rPr>
              <w:lastRenderedPageBreak/>
              <w:t>境保育與管理、地質資源</w:t>
            </w:r>
          </w:p>
          <w:p w14:paraId="7F25991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4.</w:t>
            </w:r>
            <w:r w:rsidRPr="003D14E4">
              <w:rPr>
                <w:rFonts w:ascii="Times New Roman" w:eastAsia="標楷體" w:hAnsi="Times New Roman" w:cs="Times New Roman"/>
              </w:rPr>
              <w:t>地球與環境、「地球、環境與人生」、環境科學、地球環境論、地球環境概論、環境科學特論</w:t>
            </w:r>
          </w:p>
          <w:p w14:paraId="606F3051"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5.</w:t>
            </w:r>
            <w:r w:rsidRPr="003D14E4">
              <w:rPr>
                <w:rFonts w:ascii="Times New Roman" w:eastAsia="標楷體" w:hAnsi="Times New Roman" w:cs="Times New Roman"/>
              </w:rPr>
              <w:t>地球的起源、演化、及未來</w:t>
            </w:r>
          </w:p>
          <w:p w14:paraId="249D845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6.</w:t>
            </w:r>
            <w:r w:rsidRPr="003D14E4">
              <w:rPr>
                <w:rFonts w:ascii="Times New Roman" w:eastAsia="標楷體" w:hAnsi="Times New Roman" w:cs="Times New Roman"/>
              </w:rPr>
              <w:t>地形學</w:t>
            </w:r>
          </w:p>
          <w:p w14:paraId="49EAF38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7.</w:t>
            </w:r>
            <w:r w:rsidRPr="003D14E4">
              <w:rPr>
                <w:rFonts w:ascii="Times New Roman" w:eastAsia="標楷體" w:hAnsi="Times New Roman" w:cs="Times New Roman"/>
              </w:rPr>
              <w:t>地質災害</w:t>
            </w:r>
          </w:p>
          <w:p w14:paraId="558DF19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8.</w:t>
            </w:r>
            <w:r w:rsidRPr="003D14E4">
              <w:rPr>
                <w:rFonts w:ascii="Times New Roman" w:eastAsia="標楷體" w:hAnsi="Times New Roman" w:cs="Times New Roman"/>
              </w:rPr>
              <w:t>全球暖化與極端氣候事件</w:t>
            </w:r>
          </w:p>
          <w:p w14:paraId="4179FC61"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9.</w:t>
            </w:r>
            <w:r w:rsidRPr="003D14E4">
              <w:rPr>
                <w:rFonts w:ascii="Times New Roman" w:eastAsia="標楷體" w:hAnsi="Times New Roman" w:cs="Times New Roman"/>
              </w:rPr>
              <w:t>環境影響評估</w:t>
            </w:r>
          </w:p>
          <w:p w14:paraId="7FD3FCD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10.</w:t>
            </w:r>
            <w:r w:rsidRPr="003D14E4">
              <w:rPr>
                <w:rFonts w:ascii="Times New Roman" w:eastAsia="標楷體" w:hAnsi="Times New Roman" w:cs="Times New Roman"/>
              </w:rPr>
              <w:t>環境災害學</w:t>
            </w:r>
          </w:p>
          <w:p w14:paraId="02988C2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11.</w:t>
            </w:r>
            <w:r w:rsidRPr="003D14E4">
              <w:rPr>
                <w:rFonts w:ascii="Times New Roman" w:eastAsia="標楷體" w:hAnsi="Times New Roman" w:cs="Times New Roman"/>
              </w:rPr>
              <w:t>環境災難傳播</w:t>
            </w:r>
          </w:p>
          <w:p w14:paraId="3145239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12.</w:t>
            </w:r>
            <w:r w:rsidRPr="003D14E4">
              <w:rPr>
                <w:rFonts w:ascii="Times New Roman" w:eastAsia="標楷體" w:hAnsi="Times New Roman" w:cs="Times New Roman"/>
              </w:rPr>
              <w:t>地球環境管理與經營</w:t>
            </w:r>
          </w:p>
          <w:p w14:paraId="4473EC0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13.</w:t>
            </w:r>
            <w:r w:rsidRPr="003D14E4">
              <w:rPr>
                <w:rFonts w:ascii="Times New Roman" w:eastAsia="標楷體" w:hAnsi="Times New Roman" w:cs="Times New Roman"/>
              </w:rPr>
              <w:t>環境地質學</w:t>
            </w:r>
          </w:p>
        </w:tc>
        <w:tc>
          <w:tcPr>
            <w:tcW w:w="1843" w:type="dxa"/>
            <w:gridSpan w:val="2"/>
            <w:vMerge/>
          </w:tcPr>
          <w:p w14:paraId="2E3340B5" w14:textId="77777777" w:rsidR="00CC5617" w:rsidRPr="003D14E4" w:rsidRDefault="00CC5617" w:rsidP="00561A3E">
            <w:pPr>
              <w:jc w:val="both"/>
              <w:rPr>
                <w:rFonts w:ascii="Times New Roman" w:eastAsia="標楷體" w:hAnsi="Times New Roman" w:cs="Times New Roman"/>
                <w:sz w:val="23"/>
                <w:szCs w:val="23"/>
              </w:rPr>
            </w:pPr>
          </w:p>
        </w:tc>
      </w:tr>
      <w:tr w:rsidR="003D14E4" w:rsidRPr="003D14E4" w14:paraId="73AEF41B" w14:textId="77777777" w:rsidTr="00B07079">
        <w:trPr>
          <w:trHeight w:val="438"/>
        </w:trPr>
        <w:tc>
          <w:tcPr>
            <w:tcW w:w="8784" w:type="dxa"/>
            <w:gridSpan w:val="8"/>
          </w:tcPr>
          <w:p w14:paraId="41C668C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482EA55" w14:textId="77777777" w:rsidTr="00B07079">
        <w:trPr>
          <w:trHeight w:val="438"/>
        </w:trPr>
        <w:tc>
          <w:tcPr>
            <w:tcW w:w="8784" w:type="dxa"/>
            <w:gridSpan w:val="8"/>
          </w:tcPr>
          <w:p w14:paraId="19D7B123" w14:textId="77777777" w:rsidR="00CC5617" w:rsidRPr="003D14E4" w:rsidRDefault="00CC5617" w:rsidP="00B5500B">
            <w:pPr>
              <w:pStyle w:val="a9"/>
              <w:numPr>
                <w:ilvl w:val="0"/>
                <w:numId w:val="91"/>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02B352FA" w14:textId="77777777" w:rsidR="00CC5617" w:rsidRPr="003D14E4" w:rsidRDefault="00CC5617" w:rsidP="00B5500B">
            <w:pPr>
              <w:pStyle w:val="a9"/>
              <w:numPr>
                <w:ilvl w:val="0"/>
                <w:numId w:val="91"/>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szCs w:val="24"/>
              </w:rPr>
              <w:t>本表要求最低應修畢總學分數</w:t>
            </w:r>
            <w:r w:rsidRPr="003D14E4">
              <w:rPr>
                <w:rFonts w:ascii="Times New Roman" w:eastAsia="標楷體" w:hAnsi="Times New Roman" w:cs="Times New Roman"/>
                <w:szCs w:val="24"/>
              </w:rPr>
              <w:t>42</w:t>
            </w:r>
            <w:r w:rsidRPr="003D14E4">
              <w:rPr>
                <w:rFonts w:ascii="Times New Roman" w:eastAsia="標楷體" w:hAnsi="Times New Roman" w:cs="Times New Roman"/>
                <w:szCs w:val="24"/>
              </w:rPr>
              <w:t>學分（含），應修領域核心課程最低學分數</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學分，</w:t>
            </w:r>
            <w:r w:rsidRPr="003D14E4">
              <w:rPr>
                <w:rFonts w:ascii="Times New Roman" w:eastAsia="標楷體" w:hAnsi="Times New Roman" w:cs="Times New Roman"/>
              </w:rPr>
              <w:t>領域內跨科課程最低學分數</w:t>
            </w:r>
            <w:r w:rsidRPr="003D14E4">
              <w:rPr>
                <w:rFonts w:ascii="Times New Roman" w:eastAsia="標楷體" w:hAnsi="Times New Roman" w:cs="Times New Roman"/>
              </w:rPr>
              <w:t>8</w:t>
            </w:r>
            <w:r w:rsidRPr="003D14E4">
              <w:rPr>
                <w:rFonts w:ascii="Times New Roman" w:eastAsia="標楷體" w:hAnsi="Times New Roman" w:cs="Times New Roman"/>
              </w:rPr>
              <w:t>學分（領域內其他</w:t>
            </w:r>
            <w:r w:rsidRPr="003D14E4">
              <w:rPr>
                <w:rFonts w:ascii="Times New Roman" w:eastAsia="標楷體" w:hAnsi="Times New Roman" w:cs="Times New Roman"/>
              </w:rPr>
              <w:t>3</w:t>
            </w:r>
            <w:r w:rsidRPr="003D14E4">
              <w:rPr>
                <w:rFonts w:ascii="Times New Roman" w:eastAsia="標楷體" w:hAnsi="Times New Roman" w:cs="Times New Roman"/>
              </w:rPr>
              <w:t>專長至少選</w:t>
            </w:r>
            <w:r w:rsidRPr="003D14E4">
              <w:rPr>
                <w:rFonts w:ascii="Times New Roman" w:eastAsia="標楷體" w:hAnsi="Times New Roman" w:cs="Times New Roman"/>
              </w:rPr>
              <w:t>2</w:t>
            </w:r>
            <w:r w:rsidRPr="003D14E4">
              <w:rPr>
                <w:rFonts w:ascii="Times New Roman" w:eastAsia="標楷體" w:hAnsi="Times New Roman" w:cs="Times New Roman"/>
              </w:rPr>
              <w:t>專長），主修</w:t>
            </w:r>
            <w:r w:rsidRPr="003D14E4">
              <w:rPr>
                <w:rFonts w:ascii="Times New Roman" w:eastAsia="標楷體" w:hAnsi="Times New Roman" w:cs="Times New Roman"/>
                <w:szCs w:val="24"/>
              </w:rPr>
              <w:t>專長課程最低學分數</w:t>
            </w:r>
            <w:r w:rsidRPr="003D14E4">
              <w:rPr>
                <w:rFonts w:ascii="Times New Roman" w:eastAsia="標楷體" w:hAnsi="Times New Roman" w:cs="Times New Roman"/>
                <w:szCs w:val="24"/>
              </w:rPr>
              <w:t>30</w:t>
            </w:r>
            <w:r w:rsidRPr="003D14E4">
              <w:rPr>
                <w:rFonts w:ascii="Times New Roman" w:eastAsia="標楷體" w:hAnsi="Times New Roman" w:cs="Times New Roman"/>
                <w:szCs w:val="24"/>
              </w:rPr>
              <w:t>學分</w:t>
            </w:r>
            <w:r w:rsidRPr="003D14E4">
              <w:rPr>
                <w:rFonts w:ascii="Times New Roman" w:eastAsia="標楷體" w:hAnsi="Times New Roman" w:cs="Times New Roman"/>
              </w:rPr>
              <w:t>（含必修最低</w:t>
            </w:r>
            <w:r w:rsidRPr="003D14E4">
              <w:rPr>
                <w:rFonts w:ascii="Times New Roman" w:eastAsia="標楷體" w:hAnsi="Times New Roman" w:cs="Times New Roman"/>
              </w:rPr>
              <w:t>14</w:t>
            </w:r>
            <w:r w:rsidRPr="003D14E4">
              <w:rPr>
                <w:rFonts w:ascii="Times New Roman" w:eastAsia="標楷體" w:hAnsi="Times New Roman" w:cs="Times New Roman"/>
              </w:rPr>
              <w:t>學分）。</w:t>
            </w:r>
          </w:p>
        </w:tc>
      </w:tr>
    </w:tbl>
    <w:p w14:paraId="1D648A7D" w14:textId="77777777" w:rsidR="00CC5617" w:rsidRPr="003D14E4" w:rsidRDefault="00CC5617" w:rsidP="00CC5617">
      <w:pPr>
        <w:widowControl/>
        <w:rPr>
          <w:rFonts w:ascii="Times New Roman" w:eastAsia="標楷體" w:hAnsi="Times New Roman" w:cs="Times New Roman"/>
          <w:b/>
          <w:sz w:val="32"/>
          <w:szCs w:val="32"/>
        </w:rPr>
      </w:pPr>
    </w:p>
    <w:p w14:paraId="35218C17"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63082E69"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4BE96D1A" w14:textId="7F4E687C"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「藝術領域音樂專長」</w:t>
      </w:r>
    </w:p>
    <w:tbl>
      <w:tblPr>
        <w:tblStyle w:val="a7"/>
        <w:tblW w:w="8784" w:type="dxa"/>
        <w:tblLook w:val="04A0" w:firstRow="1" w:lastRow="0" w:firstColumn="1" w:lastColumn="0" w:noHBand="0" w:noVBand="1"/>
      </w:tblPr>
      <w:tblGrid>
        <w:gridCol w:w="704"/>
        <w:gridCol w:w="1284"/>
        <w:gridCol w:w="1254"/>
        <w:gridCol w:w="1526"/>
        <w:gridCol w:w="1181"/>
        <w:gridCol w:w="850"/>
        <w:gridCol w:w="851"/>
        <w:gridCol w:w="1134"/>
      </w:tblGrid>
      <w:tr w:rsidR="003D14E4" w:rsidRPr="003D14E4" w14:paraId="378F1125" w14:textId="77777777" w:rsidTr="00B07079">
        <w:tc>
          <w:tcPr>
            <w:tcW w:w="1988" w:type="dxa"/>
            <w:gridSpan w:val="2"/>
          </w:tcPr>
          <w:p w14:paraId="550B5B0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796" w:type="dxa"/>
            <w:gridSpan w:val="6"/>
            <w:vAlign w:val="center"/>
          </w:tcPr>
          <w:p w14:paraId="2FB1156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藝術領域音樂專長</w:t>
            </w:r>
          </w:p>
        </w:tc>
      </w:tr>
      <w:tr w:rsidR="003D14E4" w:rsidRPr="003D14E4" w14:paraId="6F17F81F" w14:textId="77777777" w:rsidTr="00B07079">
        <w:trPr>
          <w:trHeight w:val="297"/>
        </w:trPr>
        <w:tc>
          <w:tcPr>
            <w:tcW w:w="1988" w:type="dxa"/>
            <w:gridSpan w:val="2"/>
          </w:tcPr>
          <w:p w14:paraId="0691948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796" w:type="dxa"/>
            <w:gridSpan w:val="6"/>
            <w:vAlign w:val="center"/>
          </w:tcPr>
          <w:p w14:paraId="19FBE1F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44</w:t>
            </w:r>
          </w:p>
        </w:tc>
      </w:tr>
      <w:tr w:rsidR="003D14E4" w:rsidRPr="003D14E4" w14:paraId="2A1C7027" w14:textId="77777777" w:rsidTr="00B07079">
        <w:trPr>
          <w:trHeight w:val="890"/>
        </w:trPr>
        <w:tc>
          <w:tcPr>
            <w:tcW w:w="1988" w:type="dxa"/>
            <w:gridSpan w:val="2"/>
            <w:vAlign w:val="center"/>
          </w:tcPr>
          <w:p w14:paraId="0596BD18"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02E0F0B4"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b/>
                <w:szCs w:val="24"/>
              </w:rPr>
              <w:t>最低學分數</w:t>
            </w:r>
          </w:p>
        </w:tc>
        <w:tc>
          <w:tcPr>
            <w:tcW w:w="1254" w:type="dxa"/>
            <w:tcBorders>
              <w:tl2br w:val="nil"/>
              <w:tr2bl w:val="nil"/>
            </w:tcBorders>
          </w:tcPr>
          <w:p w14:paraId="0A7ED899"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p>
          <w:p w14:paraId="3F4829B2"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c>
          <w:tcPr>
            <w:tcW w:w="1526" w:type="dxa"/>
            <w:tcBorders>
              <w:tl2br w:val="nil"/>
            </w:tcBorders>
            <w:vAlign w:val="center"/>
          </w:tcPr>
          <w:p w14:paraId="61A33CA9" w14:textId="7F1ABFC5" w:rsidR="00CC5617" w:rsidRPr="003D14E4" w:rsidRDefault="00CC5617" w:rsidP="00B07079">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b/>
                <w:szCs w:val="24"/>
              </w:rPr>
              <w:t>領域內跨科課程最低學分數</w:t>
            </w:r>
          </w:p>
        </w:tc>
        <w:tc>
          <w:tcPr>
            <w:tcW w:w="1181" w:type="dxa"/>
            <w:tcBorders>
              <w:tl2br w:val="single" w:sz="4" w:space="0" w:color="auto"/>
            </w:tcBorders>
            <w:vAlign w:val="center"/>
          </w:tcPr>
          <w:p w14:paraId="4E5B1927"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c>
          <w:tcPr>
            <w:tcW w:w="1701" w:type="dxa"/>
            <w:gridSpan w:val="2"/>
            <w:vAlign w:val="center"/>
          </w:tcPr>
          <w:p w14:paraId="17E0CD61" w14:textId="77777777" w:rsidR="00CC5617" w:rsidRPr="003D14E4" w:rsidRDefault="00CC5617" w:rsidP="00B07079">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tcPr>
          <w:p w14:paraId="2633BE68"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30</w:t>
            </w:r>
          </w:p>
        </w:tc>
      </w:tr>
      <w:tr w:rsidR="003D14E4" w:rsidRPr="003D14E4" w14:paraId="59E9E0E7" w14:textId="77777777" w:rsidTr="00B07079">
        <w:trPr>
          <w:trHeight w:val="340"/>
        </w:trPr>
        <w:tc>
          <w:tcPr>
            <w:tcW w:w="1988" w:type="dxa"/>
            <w:gridSpan w:val="2"/>
            <w:shd w:val="clear" w:color="auto" w:fill="auto"/>
            <w:vAlign w:val="center"/>
          </w:tcPr>
          <w:p w14:paraId="20074FE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學系、研究所</w:t>
            </w:r>
          </w:p>
        </w:tc>
        <w:tc>
          <w:tcPr>
            <w:tcW w:w="6796" w:type="dxa"/>
            <w:gridSpan w:val="6"/>
            <w:shd w:val="clear" w:color="auto" w:fill="auto"/>
            <w:vAlign w:val="center"/>
          </w:tcPr>
          <w:p w14:paraId="539017B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音樂相關系所等</w:t>
            </w:r>
          </w:p>
        </w:tc>
      </w:tr>
      <w:tr w:rsidR="003D14E4" w:rsidRPr="003D14E4" w14:paraId="01A63C2E" w14:textId="77777777" w:rsidTr="001F0C84">
        <w:tc>
          <w:tcPr>
            <w:tcW w:w="1988" w:type="dxa"/>
            <w:gridSpan w:val="2"/>
            <w:shd w:val="clear" w:color="auto" w:fill="auto"/>
            <w:vAlign w:val="center"/>
          </w:tcPr>
          <w:p w14:paraId="7C65E49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54" w:type="dxa"/>
            <w:shd w:val="clear" w:color="auto" w:fill="auto"/>
            <w:vAlign w:val="center"/>
          </w:tcPr>
          <w:p w14:paraId="413DE8DA" w14:textId="77777777" w:rsidR="00B07079"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6BFE8908" w14:textId="3A67F565"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557" w:type="dxa"/>
            <w:gridSpan w:val="3"/>
            <w:shd w:val="clear" w:color="auto" w:fill="auto"/>
            <w:vAlign w:val="center"/>
          </w:tcPr>
          <w:p w14:paraId="1EDBE99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759C750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85" w:type="dxa"/>
            <w:gridSpan w:val="2"/>
            <w:vAlign w:val="center"/>
          </w:tcPr>
          <w:p w14:paraId="0E41A7F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07D496B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7217B40C" w14:textId="77777777" w:rsidTr="00B07079">
        <w:trPr>
          <w:trHeight w:val="475"/>
        </w:trPr>
        <w:tc>
          <w:tcPr>
            <w:tcW w:w="704" w:type="dxa"/>
            <w:shd w:val="clear" w:color="auto" w:fill="auto"/>
            <w:vAlign w:val="center"/>
          </w:tcPr>
          <w:p w14:paraId="615F5A7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84" w:type="dxa"/>
            <w:shd w:val="clear" w:color="auto" w:fill="auto"/>
            <w:vAlign w:val="center"/>
          </w:tcPr>
          <w:p w14:paraId="221DA7ED"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藝術領域</w:t>
            </w:r>
          </w:p>
          <w:p w14:paraId="66BFEC3D"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254" w:type="dxa"/>
            <w:shd w:val="clear" w:color="auto" w:fill="auto"/>
            <w:vAlign w:val="center"/>
          </w:tcPr>
          <w:p w14:paraId="6BD6C264"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557" w:type="dxa"/>
            <w:gridSpan w:val="3"/>
            <w:shd w:val="clear" w:color="auto" w:fill="auto"/>
            <w:vAlign w:val="center"/>
          </w:tcPr>
          <w:p w14:paraId="28EC553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美學、藝術概論</w:t>
            </w:r>
          </w:p>
        </w:tc>
        <w:tc>
          <w:tcPr>
            <w:tcW w:w="1985" w:type="dxa"/>
            <w:gridSpan w:val="2"/>
            <w:vAlign w:val="center"/>
          </w:tcPr>
          <w:p w14:paraId="0D8CEAC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2C34570" w14:textId="77777777" w:rsidTr="00B07079">
        <w:tc>
          <w:tcPr>
            <w:tcW w:w="704" w:type="dxa"/>
            <w:vMerge w:val="restart"/>
            <w:shd w:val="clear" w:color="auto" w:fill="auto"/>
            <w:vAlign w:val="center"/>
          </w:tcPr>
          <w:p w14:paraId="126335C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音樂專長課程</w:t>
            </w:r>
          </w:p>
        </w:tc>
        <w:tc>
          <w:tcPr>
            <w:tcW w:w="1284" w:type="dxa"/>
            <w:vMerge w:val="restart"/>
            <w:shd w:val="clear" w:color="auto" w:fill="auto"/>
            <w:vAlign w:val="center"/>
          </w:tcPr>
          <w:p w14:paraId="03140D0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音樂知識</w:t>
            </w:r>
          </w:p>
        </w:tc>
        <w:tc>
          <w:tcPr>
            <w:tcW w:w="1254" w:type="dxa"/>
            <w:vMerge w:val="restart"/>
            <w:shd w:val="clear" w:color="auto" w:fill="auto"/>
            <w:vAlign w:val="center"/>
          </w:tcPr>
          <w:p w14:paraId="3343D228"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16</w:t>
            </w:r>
          </w:p>
        </w:tc>
        <w:tc>
          <w:tcPr>
            <w:tcW w:w="3557" w:type="dxa"/>
            <w:gridSpan w:val="3"/>
            <w:shd w:val="clear" w:color="auto" w:fill="auto"/>
            <w:vAlign w:val="center"/>
          </w:tcPr>
          <w:p w14:paraId="4BE2068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音樂基礎訓練、和聲學、高級和聲學、鍵盤和聲、對位法、對位與賦格</w:t>
            </w:r>
          </w:p>
        </w:tc>
        <w:tc>
          <w:tcPr>
            <w:tcW w:w="1985" w:type="dxa"/>
            <w:gridSpan w:val="2"/>
            <w:vAlign w:val="center"/>
          </w:tcPr>
          <w:p w14:paraId="39202F4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517FCC6" w14:textId="77777777" w:rsidTr="00B07079">
        <w:tc>
          <w:tcPr>
            <w:tcW w:w="704" w:type="dxa"/>
            <w:vMerge/>
            <w:shd w:val="clear" w:color="auto" w:fill="auto"/>
          </w:tcPr>
          <w:p w14:paraId="384B9076"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84" w:type="dxa"/>
            <w:vMerge/>
            <w:shd w:val="clear" w:color="auto" w:fill="auto"/>
            <w:vAlign w:val="center"/>
          </w:tcPr>
          <w:p w14:paraId="45F1D03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54" w:type="dxa"/>
            <w:vMerge/>
            <w:shd w:val="clear" w:color="auto" w:fill="auto"/>
            <w:vAlign w:val="center"/>
          </w:tcPr>
          <w:p w14:paraId="68CE980A"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57" w:type="dxa"/>
            <w:gridSpan w:val="3"/>
            <w:shd w:val="clear" w:color="auto" w:fill="auto"/>
            <w:vAlign w:val="center"/>
          </w:tcPr>
          <w:p w14:paraId="58AB965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西洋音樂史、中國音樂史、臺灣音樂史、世界音樂概論、音樂學概論、傳統樂器概論、傳統音樂概論、民族音樂學概論</w:t>
            </w:r>
          </w:p>
        </w:tc>
        <w:tc>
          <w:tcPr>
            <w:tcW w:w="1985" w:type="dxa"/>
            <w:gridSpan w:val="2"/>
            <w:vAlign w:val="center"/>
          </w:tcPr>
          <w:p w14:paraId="49B3783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C9FFC37" w14:textId="77777777" w:rsidTr="00B07079">
        <w:tc>
          <w:tcPr>
            <w:tcW w:w="704" w:type="dxa"/>
            <w:vMerge/>
            <w:shd w:val="clear" w:color="auto" w:fill="auto"/>
          </w:tcPr>
          <w:p w14:paraId="0448F826"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284" w:type="dxa"/>
            <w:vMerge/>
            <w:shd w:val="clear" w:color="auto" w:fill="auto"/>
            <w:vAlign w:val="center"/>
          </w:tcPr>
          <w:p w14:paraId="7E64707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54" w:type="dxa"/>
            <w:vMerge/>
            <w:shd w:val="clear" w:color="auto" w:fill="auto"/>
            <w:vAlign w:val="center"/>
          </w:tcPr>
          <w:p w14:paraId="6E3B7AF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57" w:type="dxa"/>
            <w:gridSpan w:val="3"/>
            <w:shd w:val="clear" w:color="auto" w:fill="auto"/>
            <w:vAlign w:val="center"/>
          </w:tcPr>
          <w:p w14:paraId="7AE8572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音樂欣賞、樂曲分析、曲式與分析、樂器學、管絃樂法、歌劇文史及作品賞析、臺灣歌曲研究、鋼琴音樂研究、聲樂音樂研究、弦樂音樂研究、管樂音樂研究</w:t>
            </w:r>
          </w:p>
        </w:tc>
        <w:tc>
          <w:tcPr>
            <w:tcW w:w="1985" w:type="dxa"/>
            <w:gridSpan w:val="2"/>
            <w:vAlign w:val="center"/>
          </w:tcPr>
          <w:p w14:paraId="3E653B4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0BAE458" w14:textId="77777777" w:rsidTr="00B07079">
        <w:tc>
          <w:tcPr>
            <w:tcW w:w="704" w:type="dxa"/>
            <w:vMerge/>
            <w:shd w:val="clear" w:color="auto" w:fill="auto"/>
            <w:vAlign w:val="center"/>
          </w:tcPr>
          <w:p w14:paraId="309BB9A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84" w:type="dxa"/>
            <w:vMerge w:val="restart"/>
            <w:shd w:val="clear" w:color="auto" w:fill="auto"/>
            <w:vAlign w:val="center"/>
          </w:tcPr>
          <w:p w14:paraId="612CFB53"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音樂技能</w:t>
            </w:r>
          </w:p>
        </w:tc>
        <w:tc>
          <w:tcPr>
            <w:tcW w:w="1254" w:type="dxa"/>
            <w:vMerge w:val="restart"/>
            <w:shd w:val="clear" w:color="auto" w:fill="auto"/>
            <w:vAlign w:val="center"/>
          </w:tcPr>
          <w:p w14:paraId="15B294F1" w14:textId="77777777" w:rsidR="00CC5617" w:rsidRPr="003D14E4" w:rsidRDefault="00CC5617" w:rsidP="00561A3E">
            <w:pPr>
              <w:tabs>
                <w:tab w:val="left" w:pos="495"/>
                <w:tab w:val="center" w:pos="671"/>
              </w:tabs>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14</w:t>
            </w:r>
          </w:p>
        </w:tc>
        <w:tc>
          <w:tcPr>
            <w:tcW w:w="3557" w:type="dxa"/>
            <w:gridSpan w:val="3"/>
            <w:shd w:val="clear" w:color="auto" w:fill="auto"/>
            <w:vAlign w:val="center"/>
          </w:tcPr>
          <w:p w14:paraId="7F08A9B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主修（鋼琴、聲樂、管樂器、弦樂器、敲擊樂器、傳統樂器、理論作曲）、副修（鋼琴、聲樂、管樂器、弦樂器、敲擊樂器、傳統樂器、理論作曲）</w:t>
            </w:r>
          </w:p>
        </w:tc>
        <w:tc>
          <w:tcPr>
            <w:tcW w:w="1985" w:type="dxa"/>
            <w:gridSpan w:val="2"/>
            <w:vAlign w:val="center"/>
          </w:tcPr>
          <w:p w14:paraId="0A635B8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2F18634" w14:textId="77777777" w:rsidTr="00B07079">
        <w:tc>
          <w:tcPr>
            <w:tcW w:w="704" w:type="dxa"/>
            <w:vMerge/>
            <w:shd w:val="clear" w:color="auto" w:fill="auto"/>
            <w:vAlign w:val="center"/>
          </w:tcPr>
          <w:p w14:paraId="3CD6D47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84" w:type="dxa"/>
            <w:vMerge/>
            <w:shd w:val="clear" w:color="auto" w:fill="auto"/>
            <w:vAlign w:val="center"/>
          </w:tcPr>
          <w:p w14:paraId="18A0D00A"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54" w:type="dxa"/>
            <w:vMerge/>
            <w:shd w:val="clear" w:color="auto" w:fill="auto"/>
            <w:vAlign w:val="center"/>
          </w:tcPr>
          <w:p w14:paraId="6C59D31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57" w:type="dxa"/>
            <w:gridSpan w:val="3"/>
            <w:shd w:val="clear" w:color="auto" w:fill="auto"/>
            <w:vAlign w:val="center"/>
          </w:tcPr>
          <w:p w14:paraId="4D031F4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曲體與作曲、</w:t>
            </w:r>
            <w:r w:rsidRPr="003D14E4">
              <w:rPr>
                <w:rFonts w:ascii="Times New Roman" w:eastAsia="標楷體" w:hAnsi="Times New Roman" w:cs="Times New Roman"/>
                <w:szCs w:val="24"/>
              </w:rPr>
              <w:t>MIDI</w:t>
            </w:r>
            <w:r w:rsidRPr="003D14E4">
              <w:rPr>
                <w:rFonts w:ascii="Times New Roman" w:eastAsia="標楷體" w:hAnsi="Times New Roman" w:cs="Times New Roman"/>
                <w:szCs w:val="24"/>
              </w:rPr>
              <w:t>與編曲軟體的教學應用、應用音樂、多媒體音樂創作、流行音樂、錄音工程</w:t>
            </w:r>
          </w:p>
        </w:tc>
        <w:tc>
          <w:tcPr>
            <w:tcW w:w="1985" w:type="dxa"/>
            <w:gridSpan w:val="2"/>
            <w:vAlign w:val="center"/>
          </w:tcPr>
          <w:p w14:paraId="0BD484A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7C90DEE6" w14:textId="77777777" w:rsidTr="00B07079">
        <w:tc>
          <w:tcPr>
            <w:tcW w:w="704" w:type="dxa"/>
            <w:vMerge/>
            <w:shd w:val="clear" w:color="auto" w:fill="auto"/>
            <w:vAlign w:val="center"/>
          </w:tcPr>
          <w:p w14:paraId="36B6780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84" w:type="dxa"/>
            <w:vMerge/>
            <w:shd w:val="clear" w:color="auto" w:fill="auto"/>
            <w:vAlign w:val="center"/>
          </w:tcPr>
          <w:p w14:paraId="1128214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54" w:type="dxa"/>
            <w:vMerge/>
            <w:shd w:val="clear" w:color="auto" w:fill="auto"/>
            <w:vAlign w:val="center"/>
          </w:tcPr>
          <w:p w14:paraId="4B916E1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557" w:type="dxa"/>
            <w:gridSpan w:val="3"/>
            <w:shd w:val="clear" w:color="auto" w:fill="auto"/>
            <w:vAlign w:val="center"/>
          </w:tcPr>
          <w:p w14:paraId="253A601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合唱、合奏、伴奏法、指揮法、室內樂、木笛、吉他</w:t>
            </w:r>
          </w:p>
        </w:tc>
        <w:tc>
          <w:tcPr>
            <w:tcW w:w="1985" w:type="dxa"/>
            <w:gridSpan w:val="2"/>
            <w:vAlign w:val="center"/>
          </w:tcPr>
          <w:p w14:paraId="4B865C54"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10B0262" w14:textId="77777777" w:rsidTr="00B07079">
        <w:tc>
          <w:tcPr>
            <w:tcW w:w="704" w:type="dxa"/>
            <w:vMerge/>
            <w:shd w:val="clear" w:color="auto" w:fill="auto"/>
            <w:vAlign w:val="center"/>
          </w:tcPr>
          <w:p w14:paraId="5CC41C5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84" w:type="dxa"/>
            <w:shd w:val="clear" w:color="auto" w:fill="auto"/>
            <w:vAlign w:val="center"/>
          </w:tcPr>
          <w:p w14:paraId="6A7FCF9A"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音樂教學</w:t>
            </w:r>
            <w:r w:rsidRPr="003D14E4">
              <w:rPr>
                <w:rFonts w:ascii="Times New Roman" w:eastAsia="標楷體" w:hAnsi="Times New Roman" w:cs="Times New Roman"/>
                <w:szCs w:val="24"/>
              </w:rPr>
              <w:lastRenderedPageBreak/>
              <w:t>知能</w:t>
            </w:r>
          </w:p>
        </w:tc>
        <w:tc>
          <w:tcPr>
            <w:tcW w:w="1254" w:type="dxa"/>
            <w:shd w:val="clear" w:color="auto" w:fill="auto"/>
            <w:vAlign w:val="center"/>
          </w:tcPr>
          <w:p w14:paraId="444C4846"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0</w:t>
            </w:r>
          </w:p>
        </w:tc>
        <w:tc>
          <w:tcPr>
            <w:tcW w:w="3557" w:type="dxa"/>
            <w:gridSpan w:val="3"/>
            <w:shd w:val="clear" w:color="auto" w:fill="auto"/>
            <w:vAlign w:val="center"/>
          </w:tcPr>
          <w:p w14:paraId="3D7D6C8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音樂教育概論、學校音樂教育導</w:t>
            </w:r>
            <w:r w:rsidRPr="003D14E4">
              <w:rPr>
                <w:rFonts w:ascii="Times New Roman" w:eastAsia="標楷體" w:hAnsi="Times New Roman" w:cs="Times New Roman"/>
                <w:szCs w:val="24"/>
              </w:rPr>
              <w:lastRenderedPageBreak/>
              <w:t>論、當代音樂教學法、音樂教育與音樂行為、創造力與音樂教學、音樂心理學、合唱教學法、合奏教學法、弦樂教學法、鋼琴教學研究、電腦與音樂教學</w:t>
            </w:r>
          </w:p>
        </w:tc>
        <w:tc>
          <w:tcPr>
            <w:tcW w:w="1985" w:type="dxa"/>
            <w:gridSpan w:val="2"/>
            <w:vAlign w:val="center"/>
          </w:tcPr>
          <w:p w14:paraId="0FB9AC13" w14:textId="77777777" w:rsidR="00CC5617" w:rsidRPr="003D14E4" w:rsidRDefault="00CC5617" w:rsidP="00561A3E">
            <w:pPr>
              <w:spacing w:line="360" w:lineRule="exact"/>
              <w:rPr>
                <w:rFonts w:ascii="Times New Roman" w:eastAsia="標楷體" w:hAnsi="Times New Roman" w:cs="Times New Roman"/>
                <w:szCs w:val="24"/>
              </w:rPr>
            </w:pPr>
          </w:p>
        </w:tc>
      </w:tr>
      <w:tr w:rsidR="003D14E4" w:rsidRPr="003D14E4" w14:paraId="5C0BA6C8" w14:textId="77777777" w:rsidTr="00B07079">
        <w:trPr>
          <w:trHeight w:val="438"/>
        </w:trPr>
        <w:tc>
          <w:tcPr>
            <w:tcW w:w="8784" w:type="dxa"/>
            <w:gridSpan w:val="8"/>
          </w:tcPr>
          <w:p w14:paraId="7E674D4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4FEAED90" w14:textId="77777777" w:rsidTr="00B07079">
        <w:trPr>
          <w:trHeight w:val="438"/>
        </w:trPr>
        <w:tc>
          <w:tcPr>
            <w:tcW w:w="8784" w:type="dxa"/>
            <w:gridSpan w:val="8"/>
          </w:tcPr>
          <w:p w14:paraId="460A1D59" w14:textId="77777777" w:rsidR="00CC5617" w:rsidRPr="003D14E4" w:rsidRDefault="00CC5617" w:rsidP="00B5500B">
            <w:pPr>
              <w:pStyle w:val="a9"/>
              <w:numPr>
                <w:ilvl w:val="0"/>
                <w:numId w:val="9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0D14BF3E" w14:textId="77777777" w:rsidR="00CC5617" w:rsidRPr="003D14E4" w:rsidRDefault="00CC5617" w:rsidP="00B5500B">
            <w:pPr>
              <w:pStyle w:val="a9"/>
              <w:numPr>
                <w:ilvl w:val="0"/>
                <w:numId w:val="92"/>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44</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w:t>
            </w:r>
            <w:r w:rsidRPr="003D14E4">
              <w:rPr>
                <w:rFonts w:ascii="Times New Roman" w:eastAsia="標楷體" w:hAnsi="Times New Roman" w:cs="Times New Roman"/>
                <w:szCs w:val="24"/>
              </w:rPr>
              <w:t>專長課程最低學分數</w:t>
            </w:r>
            <w:r w:rsidRPr="003D14E4">
              <w:rPr>
                <w:rFonts w:ascii="Times New Roman" w:eastAsia="標楷體" w:hAnsi="Times New Roman" w:cs="Times New Roman"/>
                <w:szCs w:val="24"/>
              </w:rPr>
              <w:t>30</w:t>
            </w:r>
            <w:r w:rsidRPr="003D14E4">
              <w:rPr>
                <w:rFonts w:ascii="Times New Roman" w:eastAsia="標楷體" w:hAnsi="Times New Roman" w:cs="Times New Roman"/>
                <w:szCs w:val="24"/>
              </w:rPr>
              <w:t>學分</w:t>
            </w:r>
            <w:r w:rsidRPr="003D14E4">
              <w:rPr>
                <w:rFonts w:ascii="Times New Roman" w:eastAsia="標楷體" w:hAnsi="Times New Roman" w:cs="Times New Roman"/>
              </w:rPr>
              <w:t>（含必修最低</w:t>
            </w:r>
            <w:r w:rsidRPr="003D14E4">
              <w:rPr>
                <w:rFonts w:ascii="Times New Roman" w:eastAsia="標楷體" w:hAnsi="Times New Roman" w:cs="Times New Roman"/>
              </w:rPr>
              <w:t>14</w:t>
            </w:r>
            <w:r w:rsidRPr="003D14E4">
              <w:rPr>
                <w:rFonts w:ascii="Times New Roman" w:eastAsia="標楷體" w:hAnsi="Times New Roman" w:cs="Times New Roman"/>
              </w:rPr>
              <w:t>學分）。</w:t>
            </w:r>
          </w:p>
          <w:p w14:paraId="6FF9742E" w14:textId="77777777" w:rsidR="00CC5617" w:rsidRPr="003D14E4" w:rsidRDefault="00CC5617" w:rsidP="00B5500B">
            <w:pPr>
              <w:pStyle w:val="a9"/>
              <w:numPr>
                <w:ilvl w:val="0"/>
                <w:numId w:val="9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【音樂教學知能】係屬課程教學與評量，於教育專業課程已有相關學分規定，各校若為強化專長教學知能得另規範增列。</w:t>
            </w:r>
          </w:p>
        </w:tc>
      </w:tr>
    </w:tbl>
    <w:p w14:paraId="02A89A0A" w14:textId="77777777" w:rsidR="00CC5617" w:rsidRPr="003D14E4" w:rsidRDefault="00CC5617" w:rsidP="00CC5617">
      <w:pPr>
        <w:widowControl/>
        <w:jc w:val="center"/>
        <w:rPr>
          <w:rFonts w:ascii="Times New Roman" w:eastAsia="標楷體" w:hAnsi="Times New Roman" w:cs="Times New Roman"/>
          <w:b/>
          <w:sz w:val="32"/>
          <w:szCs w:val="32"/>
        </w:rPr>
      </w:pPr>
    </w:p>
    <w:p w14:paraId="192A1441"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E57B1F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05526177" w14:textId="703724AF"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「藝術領域視覺藝術專長」與「藝術領域美術科」</w:t>
      </w:r>
    </w:p>
    <w:tbl>
      <w:tblPr>
        <w:tblStyle w:val="a7"/>
        <w:tblW w:w="8784" w:type="dxa"/>
        <w:tblLook w:val="04A0" w:firstRow="1" w:lastRow="0" w:firstColumn="1" w:lastColumn="0" w:noHBand="0" w:noVBand="1"/>
      </w:tblPr>
      <w:tblGrid>
        <w:gridCol w:w="704"/>
        <w:gridCol w:w="1280"/>
        <w:gridCol w:w="1272"/>
        <w:gridCol w:w="1559"/>
        <w:gridCol w:w="1134"/>
        <w:gridCol w:w="992"/>
        <w:gridCol w:w="757"/>
        <w:gridCol w:w="1086"/>
      </w:tblGrid>
      <w:tr w:rsidR="003D14E4" w:rsidRPr="003D14E4" w14:paraId="3292AA1E" w14:textId="77777777" w:rsidTr="00B07079">
        <w:tc>
          <w:tcPr>
            <w:tcW w:w="1984" w:type="dxa"/>
            <w:gridSpan w:val="2"/>
          </w:tcPr>
          <w:p w14:paraId="4471CFE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00" w:type="dxa"/>
            <w:gridSpan w:val="6"/>
            <w:vAlign w:val="center"/>
          </w:tcPr>
          <w:p w14:paraId="5D4170D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藝術領域視覺藝術專長與藝術領域美術科</w:t>
            </w:r>
          </w:p>
        </w:tc>
      </w:tr>
      <w:tr w:rsidR="003D14E4" w:rsidRPr="003D14E4" w14:paraId="21A17BEE" w14:textId="77777777" w:rsidTr="00B07079">
        <w:trPr>
          <w:trHeight w:val="297"/>
        </w:trPr>
        <w:tc>
          <w:tcPr>
            <w:tcW w:w="1984" w:type="dxa"/>
            <w:gridSpan w:val="2"/>
          </w:tcPr>
          <w:p w14:paraId="3F951BB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p>
          <w:p w14:paraId="5654F4A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總學分數</w:t>
            </w:r>
          </w:p>
        </w:tc>
        <w:tc>
          <w:tcPr>
            <w:tcW w:w="6800" w:type="dxa"/>
            <w:gridSpan w:val="6"/>
            <w:vAlign w:val="center"/>
          </w:tcPr>
          <w:p w14:paraId="143A74D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44</w:t>
            </w:r>
          </w:p>
        </w:tc>
      </w:tr>
      <w:tr w:rsidR="003D14E4" w:rsidRPr="003D14E4" w14:paraId="3900BCB4" w14:textId="77777777" w:rsidTr="00B07079">
        <w:trPr>
          <w:trHeight w:val="890"/>
        </w:trPr>
        <w:tc>
          <w:tcPr>
            <w:tcW w:w="1984" w:type="dxa"/>
            <w:gridSpan w:val="2"/>
            <w:vAlign w:val="center"/>
          </w:tcPr>
          <w:p w14:paraId="4B1C1DCC"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10AFE7C4"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72" w:type="dxa"/>
            <w:tcBorders>
              <w:tl2br w:val="nil"/>
              <w:tr2bl w:val="nil"/>
            </w:tcBorders>
            <w:vAlign w:val="center"/>
          </w:tcPr>
          <w:p w14:paraId="07B779EA" w14:textId="5D97DA7F" w:rsidR="00CC5617" w:rsidRPr="003D14E4" w:rsidRDefault="00CC5617" w:rsidP="00B07079">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559" w:type="dxa"/>
            <w:tcBorders>
              <w:tl2br w:val="nil"/>
            </w:tcBorders>
            <w:vAlign w:val="center"/>
          </w:tcPr>
          <w:p w14:paraId="5CD4FD24" w14:textId="213F8584" w:rsidR="00CC5617" w:rsidRPr="003D14E4" w:rsidRDefault="00CC5617" w:rsidP="00B07079">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b/>
                <w:szCs w:val="24"/>
              </w:rPr>
              <w:t>領域內跨科課程最低學分數</w:t>
            </w:r>
          </w:p>
        </w:tc>
        <w:tc>
          <w:tcPr>
            <w:tcW w:w="1134" w:type="dxa"/>
            <w:tcBorders>
              <w:tl2br w:val="single" w:sz="4" w:space="0" w:color="auto"/>
            </w:tcBorders>
            <w:vAlign w:val="center"/>
          </w:tcPr>
          <w:p w14:paraId="72002E6F" w14:textId="77777777" w:rsidR="00CC5617" w:rsidRPr="003D14E4" w:rsidRDefault="00CC5617" w:rsidP="00561A3E">
            <w:pPr>
              <w:snapToGrid w:val="0"/>
              <w:spacing w:line="400" w:lineRule="atLeast"/>
              <w:jc w:val="both"/>
              <w:rPr>
                <w:rFonts w:ascii="Times New Roman" w:eastAsia="標楷體" w:hAnsi="Times New Roman" w:cs="Times New Roman"/>
                <w:szCs w:val="24"/>
              </w:rPr>
            </w:pPr>
          </w:p>
        </w:tc>
        <w:tc>
          <w:tcPr>
            <w:tcW w:w="1749" w:type="dxa"/>
            <w:gridSpan w:val="2"/>
            <w:vAlign w:val="center"/>
          </w:tcPr>
          <w:p w14:paraId="0C0248CC" w14:textId="77777777" w:rsidR="00CC5617" w:rsidRPr="003D14E4" w:rsidRDefault="00CC5617" w:rsidP="00B07079">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086" w:type="dxa"/>
            <w:vAlign w:val="center"/>
          </w:tcPr>
          <w:p w14:paraId="4EAF5FF3"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36</w:t>
            </w:r>
          </w:p>
        </w:tc>
      </w:tr>
      <w:tr w:rsidR="003D14E4" w:rsidRPr="003D14E4" w14:paraId="4A0B0327" w14:textId="77777777" w:rsidTr="00B07079">
        <w:trPr>
          <w:trHeight w:val="815"/>
        </w:trPr>
        <w:tc>
          <w:tcPr>
            <w:tcW w:w="1984" w:type="dxa"/>
            <w:gridSpan w:val="2"/>
            <w:shd w:val="clear" w:color="auto" w:fill="auto"/>
            <w:vAlign w:val="center"/>
          </w:tcPr>
          <w:p w14:paraId="6C540D8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學系、研究所</w:t>
            </w:r>
          </w:p>
        </w:tc>
        <w:tc>
          <w:tcPr>
            <w:tcW w:w="6800" w:type="dxa"/>
            <w:gridSpan w:val="6"/>
            <w:shd w:val="clear" w:color="auto" w:fill="auto"/>
            <w:vAlign w:val="center"/>
          </w:tcPr>
          <w:p w14:paraId="6F988AA0"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視覺藝術與美術相關系所等</w:t>
            </w:r>
          </w:p>
        </w:tc>
      </w:tr>
      <w:tr w:rsidR="003D14E4" w:rsidRPr="003D14E4" w14:paraId="6F1C1628" w14:textId="77777777" w:rsidTr="001F0C84">
        <w:tc>
          <w:tcPr>
            <w:tcW w:w="1984" w:type="dxa"/>
            <w:gridSpan w:val="2"/>
            <w:shd w:val="clear" w:color="auto" w:fill="auto"/>
            <w:vAlign w:val="center"/>
          </w:tcPr>
          <w:p w14:paraId="2384BFB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72" w:type="dxa"/>
            <w:shd w:val="clear" w:color="auto" w:fill="auto"/>
            <w:vAlign w:val="center"/>
          </w:tcPr>
          <w:p w14:paraId="007AE4AC" w14:textId="77777777" w:rsidR="00F637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36BBB370" w14:textId="2921605F"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685" w:type="dxa"/>
            <w:gridSpan w:val="3"/>
            <w:shd w:val="clear" w:color="auto" w:fill="auto"/>
            <w:vAlign w:val="center"/>
          </w:tcPr>
          <w:p w14:paraId="59DF8F0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707DDF7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vAlign w:val="center"/>
          </w:tcPr>
          <w:p w14:paraId="27F3E59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52BB1B8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3C0EDEFF" w14:textId="77777777" w:rsidTr="00B07079">
        <w:trPr>
          <w:trHeight w:val="680"/>
        </w:trPr>
        <w:tc>
          <w:tcPr>
            <w:tcW w:w="704" w:type="dxa"/>
            <w:shd w:val="clear" w:color="auto" w:fill="auto"/>
            <w:vAlign w:val="center"/>
          </w:tcPr>
          <w:p w14:paraId="238AEFF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80" w:type="dxa"/>
            <w:shd w:val="clear" w:color="auto" w:fill="auto"/>
            <w:vAlign w:val="center"/>
          </w:tcPr>
          <w:p w14:paraId="2425E008"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藝術領域</w:t>
            </w:r>
          </w:p>
          <w:p w14:paraId="5C1056F1"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272" w:type="dxa"/>
            <w:shd w:val="clear" w:color="auto" w:fill="auto"/>
            <w:vAlign w:val="center"/>
          </w:tcPr>
          <w:p w14:paraId="79E432B0"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685" w:type="dxa"/>
            <w:gridSpan w:val="3"/>
            <w:shd w:val="clear" w:color="auto" w:fill="auto"/>
            <w:vAlign w:val="center"/>
          </w:tcPr>
          <w:p w14:paraId="427993A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美學、藝術概論</w:t>
            </w:r>
          </w:p>
        </w:tc>
        <w:tc>
          <w:tcPr>
            <w:tcW w:w="1843" w:type="dxa"/>
            <w:gridSpan w:val="2"/>
            <w:vAlign w:val="center"/>
          </w:tcPr>
          <w:p w14:paraId="4D22687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7C25F4F" w14:textId="77777777" w:rsidTr="00B07079">
        <w:trPr>
          <w:trHeight w:val="1077"/>
        </w:trPr>
        <w:tc>
          <w:tcPr>
            <w:tcW w:w="704" w:type="dxa"/>
            <w:vMerge w:val="restart"/>
            <w:vAlign w:val="center"/>
          </w:tcPr>
          <w:p w14:paraId="218DABD7" w14:textId="77777777" w:rsidR="00CC5617" w:rsidRPr="003D14E4" w:rsidRDefault="00CC5617" w:rsidP="00561A3E">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視覺藝術專長與</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美術科</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課程</w:t>
            </w:r>
          </w:p>
        </w:tc>
        <w:tc>
          <w:tcPr>
            <w:tcW w:w="1280" w:type="dxa"/>
            <w:vMerge w:val="restart"/>
            <w:vAlign w:val="center"/>
          </w:tcPr>
          <w:p w14:paraId="53060A5B" w14:textId="77777777" w:rsidR="00CC5617" w:rsidRPr="003D14E4" w:rsidRDefault="00CC5617" w:rsidP="00561A3E">
            <w:pPr>
              <w:snapToGrid w:val="0"/>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理解與應用</w:t>
            </w:r>
          </w:p>
        </w:tc>
        <w:tc>
          <w:tcPr>
            <w:tcW w:w="1272" w:type="dxa"/>
            <w:vAlign w:val="center"/>
          </w:tcPr>
          <w:p w14:paraId="29C82831" w14:textId="77777777" w:rsidR="00CC5617" w:rsidRPr="003D14E4" w:rsidRDefault="00CC5617" w:rsidP="00561A3E">
            <w:pPr>
              <w:snapToGrid w:val="0"/>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685" w:type="dxa"/>
            <w:gridSpan w:val="3"/>
          </w:tcPr>
          <w:p w14:paraId="7EBA9F3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藝術概論、色彩學、圖像學、繪畫構成與應用、設計概論、材料學、符號學、藝術心理學</w:t>
            </w:r>
          </w:p>
        </w:tc>
        <w:tc>
          <w:tcPr>
            <w:tcW w:w="1843" w:type="dxa"/>
            <w:gridSpan w:val="2"/>
            <w:vAlign w:val="center"/>
          </w:tcPr>
          <w:p w14:paraId="5879E7E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71BC615" w14:textId="77777777" w:rsidTr="00B07079">
        <w:tc>
          <w:tcPr>
            <w:tcW w:w="704" w:type="dxa"/>
            <w:vMerge/>
          </w:tcPr>
          <w:p w14:paraId="56CF4419" w14:textId="77777777" w:rsidR="00CC5617" w:rsidRPr="003D14E4" w:rsidRDefault="00CC5617" w:rsidP="00561A3E">
            <w:pPr>
              <w:snapToGrid w:val="0"/>
              <w:spacing w:line="360" w:lineRule="exact"/>
              <w:rPr>
                <w:rFonts w:ascii="Times New Roman" w:eastAsia="標楷體" w:hAnsi="Times New Roman" w:cs="Times New Roman"/>
                <w:szCs w:val="24"/>
              </w:rPr>
            </w:pPr>
          </w:p>
        </w:tc>
        <w:tc>
          <w:tcPr>
            <w:tcW w:w="1280" w:type="dxa"/>
            <w:vMerge/>
            <w:vAlign w:val="center"/>
          </w:tcPr>
          <w:p w14:paraId="68744A39" w14:textId="77777777" w:rsidR="00CC5617" w:rsidRPr="003D14E4" w:rsidRDefault="00CC5617" w:rsidP="00561A3E">
            <w:pPr>
              <w:snapToGrid w:val="0"/>
              <w:spacing w:line="360" w:lineRule="exact"/>
              <w:jc w:val="center"/>
              <w:rPr>
                <w:rFonts w:ascii="Times New Roman" w:eastAsia="標楷體" w:hAnsi="Times New Roman" w:cs="Times New Roman"/>
                <w:szCs w:val="24"/>
              </w:rPr>
            </w:pPr>
          </w:p>
        </w:tc>
        <w:tc>
          <w:tcPr>
            <w:tcW w:w="1272" w:type="dxa"/>
            <w:vAlign w:val="center"/>
          </w:tcPr>
          <w:p w14:paraId="50505010" w14:textId="77777777" w:rsidR="00CC5617" w:rsidRPr="003D14E4" w:rsidRDefault="00CC5617" w:rsidP="00561A3E">
            <w:pPr>
              <w:snapToGrid w:val="0"/>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685" w:type="dxa"/>
            <w:gridSpan w:val="3"/>
          </w:tcPr>
          <w:p w14:paraId="341C4A1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美學、藝術學、藝術史導論、藝術史概論、臺灣藝術史、中西方藝術史、當代藝術、藝術斷代史、後現代藝術與多元文化、影像美學、文化與媒體、博物館學</w:t>
            </w:r>
          </w:p>
        </w:tc>
        <w:tc>
          <w:tcPr>
            <w:tcW w:w="1843" w:type="dxa"/>
            <w:gridSpan w:val="2"/>
            <w:vAlign w:val="center"/>
          </w:tcPr>
          <w:p w14:paraId="3C53D4E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6D06D5B" w14:textId="77777777" w:rsidTr="00B07079">
        <w:tc>
          <w:tcPr>
            <w:tcW w:w="704" w:type="dxa"/>
            <w:vMerge/>
          </w:tcPr>
          <w:p w14:paraId="7F8B12DB" w14:textId="77777777" w:rsidR="00CC5617" w:rsidRPr="003D14E4" w:rsidRDefault="00CC5617" w:rsidP="00561A3E">
            <w:pPr>
              <w:snapToGrid w:val="0"/>
              <w:spacing w:line="360" w:lineRule="exact"/>
              <w:jc w:val="center"/>
              <w:rPr>
                <w:rFonts w:ascii="Times New Roman" w:eastAsia="標楷體" w:hAnsi="Times New Roman" w:cs="Times New Roman"/>
                <w:szCs w:val="24"/>
              </w:rPr>
            </w:pPr>
          </w:p>
        </w:tc>
        <w:tc>
          <w:tcPr>
            <w:tcW w:w="1280" w:type="dxa"/>
            <w:vMerge/>
            <w:vAlign w:val="center"/>
          </w:tcPr>
          <w:p w14:paraId="155F45E3" w14:textId="77777777" w:rsidR="00CC5617" w:rsidRPr="003D14E4" w:rsidRDefault="00CC5617" w:rsidP="00561A3E">
            <w:pPr>
              <w:snapToGrid w:val="0"/>
              <w:spacing w:line="360" w:lineRule="exact"/>
              <w:jc w:val="center"/>
              <w:rPr>
                <w:rFonts w:ascii="Times New Roman" w:eastAsia="標楷體" w:hAnsi="Times New Roman" w:cs="Times New Roman"/>
                <w:szCs w:val="24"/>
              </w:rPr>
            </w:pPr>
          </w:p>
        </w:tc>
        <w:tc>
          <w:tcPr>
            <w:tcW w:w="1272" w:type="dxa"/>
            <w:vAlign w:val="center"/>
          </w:tcPr>
          <w:p w14:paraId="0308BF5B" w14:textId="77777777" w:rsidR="00CC5617" w:rsidRPr="003D14E4" w:rsidRDefault="00CC5617" w:rsidP="00561A3E">
            <w:pPr>
              <w:snapToGrid w:val="0"/>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685" w:type="dxa"/>
            <w:gridSpan w:val="3"/>
          </w:tcPr>
          <w:p w14:paraId="01A1A7C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藝術評論、藝術鑑賞、藝術鑑賞理論與方法、視覺文化詮釋、環境藝術、生態藝術、視覺藝術相關議題探究、在地與多元文化、藝術薪傳</w:t>
            </w:r>
          </w:p>
        </w:tc>
        <w:tc>
          <w:tcPr>
            <w:tcW w:w="1843" w:type="dxa"/>
            <w:gridSpan w:val="2"/>
            <w:vAlign w:val="center"/>
          </w:tcPr>
          <w:p w14:paraId="31AE4D1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r w:rsidRPr="003D14E4">
              <w:rPr>
                <w:rFonts w:ascii="Times New Roman" w:eastAsia="標楷體" w:hAnsi="Times New Roman" w:cs="Times New Roman"/>
                <w:spacing w:val="-8"/>
                <w:szCs w:val="24"/>
              </w:rPr>
              <w:t xml:space="preserve"> </w:t>
            </w:r>
          </w:p>
        </w:tc>
      </w:tr>
      <w:tr w:rsidR="003D14E4" w:rsidRPr="003D14E4" w14:paraId="355C5B2C" w14:textId="77777777" w:rsidTr="00B07079">
        <w:trPr>
          <w:trHeight w:val="1361"/>
        </w:trPr>
        <w:tc>
          <w:tcPr>
            <w:tcW w:w="704" w:type="dxa"/>
            <w:vMerge/>
          </w:tcPr>
          <w:p w14:paraId="04FFE204" w14:textId="77777777" w:rsidR="00CC5617" w:rsidRPr="003D14E4" w:rsidRDefault="00CC5617" w:rsidP="00561A3E">
            <w:pPr>
              <w:snapToGrid w:val="0"/>
              <w:spacing w:line="360" w:lineRule="exact"/>
              <w:jc w:val="center"/>
              <w:rPr>
                <w:rFonts w:ascii="Times New Roman" w:eastAsia="標楷體" w:hAnsi="Times New Roman" w:cs="Times New Roman"/>
                <w:szCs w:val="24"/>
              </w:rPr>
            </w:pPr>
          </w:p>
        </w:tc>
        <w:tc>
          <w:tcPr>
            <w:tcW w:w="1280" w:type="dxa"/>
            <w:vMerge w:val="restart"/>
            <w:vAlign w:val="center"/>
          </w:tcPr>
          <w:p w14:paraId="678E53C8" w14:textId="77777777" w:rsidR="00CC5617" w:rsidRPr="003D14E4" w:rsidRDefault="00CC5617" w:rsidP="00561A3E">
            <w:pPr>
              <w:snapToGrid w:val="0"/>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實踐與展現</w:t>
            </w:r>
          </w:p>
        </w:tc>
        <w:tc>
          <w:tcPr>
            <w:tcW w:w="1272" w:type="dxa"/>
            <w:vMerge w:val="restart"/>
            <w:vAlign w:val="center"/>
          </w:tcPr>
          <w:p w14:paraId="5A311B2D" w14:textId="77777777" w:rsidR="00CC5617" w:rsidRPr="003D14E4" w:rsidRDefault="00CC5617" w:rsidP="00561A3E">
            <w:pPr>
              <w:tabs>
                <w:tab w:val="left" w:pos="495"/>
                <w:tab w:val="center" w:pos="671"/>
              </w:tabs>
              <w:snapToGrid w:val="0"/>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20</w:t>
            </w:r>
          </w:p>
        </w:tc>
        <w:tc>
          <w:tcPr>
            <w:tcW w:w="3685" w:type="dxa"/>
            <w:gridSpan w:val="3"/>
          </w:tcPr>
          <w:p w14:paraId="28EC64B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素描、水彩、水墨、油畫、書法、陶藝、雕塑、攝影、版畫、複合媒材、插畫創作、錄像藝術、電腦繪圖、視覺傳達與設計、設計思考</w:t>
            </w:r>
          </w:p>
        </w:tc>
        <w:tc>
          <w:tcPr>
            <w:tcW w:w="1843" w:type="dxa"/>
            <w:gridSpan w:val="2"/>
            <w:vAlign w:val="center"/>
          </w:tcPr>
          <w:p w14:paraId="0FE0926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r w:rsidRPr="003D14E4">
              <w:rPr>
                <w:rFonts w:ascii="Times New Roman" w:eastAsia="標楷體" w:hAnsi="Times New Roman" w:cs="Times New Roman"/>
                <w:spacing w:val="-8"/>
                <w:szCs w:val="24"/>
              </w:rPr>
              <w:t xml:space="preserve"> </w:t>
            </w:r>
          </w:p>
        </w:tc>
      </w:tr>
      <w:tr w:rsidR="003D14E4" w:rsidRPr="003D14E4" w14:paraId="2D7E8A49" w14:textId="77777777" w:rsidTr="00B07079">
        <w:trPr>
          <w:trHeight w:val="1077"/>
        </w:trPr>
        <w:tc>
          <w:tcPr>
            <w:tcW w:w="704" w:type="dxa"/>
            <w:vMerge/>
          </w:tcPr>
          <w:p w14:paraId="332268D9"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1280" w:type="dxa"/>
            <w:vMerge/>
            <w:vAlign w:val="center"/>
          </w:tcPr>
          <w:p w14:paraId="4A1D19B5"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1272" w:type="dxa"/>
            <w:vMerge/>
            <w:vAlign w:val="center"/>
          </w:tcPr>
          <w:p w14:paraId="59701C87"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3685" w:type="dxa"/>
            <w:gridSpan w:val="3"/>
          </w:tcPr>
          <w:p w14:paraId="3D0356D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創作脈絡與專題、藝術創作專題、議題創作專題、設計專題、文化創意產品設計、創意設計</w:t>
            </w:r>
          </w:p>
        </w:tc>
        <w:tc>
          <w:tcPr>
            <w:tcW w:w="1843" w:type="dxa"/>
            <w:gridSpan w:val="2"/>
            <w:vAlign w:val="center"/>
          </w:tcPr>
          <w:p w14:paraId="442729E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5ABA4565" w14:textId="77777777" w:rsidTr="00B07079">
        <w:tc>
          <w:tcPr>
            <w:tcW w:w="704" w:type="dxa"/>
            <w:vMerge/>
          </w:tcPr>
          <w:p w14:paraId="6A8BDB6C"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1280" w:type="dxa"/>
            <w:vMerge/>
            <w:vAlign w:val="center"/>
          </w:tcPr>
          <w:p w14:paraId="126DB453"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1272" w:type="dxa"/>
            <w:vMerge/>
            <w:vAlign w:val="center"/>
          </w:tcPr>
          <w:p w14:paraId="15AB91D2"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3685" w:type="dxa"/>
            <w:gridSpan w:val="3"/>
          </w:tcPr>
          <w:p w14:paraId="7205EB92"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在地與各族群藝術專題、生活美感專題、藝術繪畫創作專題、應用</w:t>
            </w:r>
            <w:r w:rsidRPr="003D14E4">
              <w:rPr>
                <w:rFonts w:ascii="Times New Roman" w:eastAsia="標楷體" w:hAnsi="Times New Roman" w:cs="Times New Roman"/>
                <w:szCs w:val="24"/>
              </w:rPr>
              <w:lastRenderedPageBreak/>
              <w:t>設計、藝術展演、主題藝術活動與策展、媒體藝術創作專題、跨領域藝術創作與規劃</w:t>
            </w:r>
          </w:p>
        </w:tc>
        <w:tc>
          <w:tcPr>
            <w:tcW w:w="1843" w:type="dxa"/>
            <w:gridSpan w:val="2"/>
            <w:vAlign w:val="center"/>
          </w:tcPr>
          <w:p w14:paraId="682B286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8EB871A" w14:textId="77777777" w:rsidTr="00B07079">
        <w:tc>
          <w:tcPr>
            <w:tcW w:w="704" w:type="dxa"/>
            <w:vMerge/>
          </w:tcPr>
          <w:p w14:paraId="37051A32" w14:textId="77777777" w:rsidR="00CC5617" w:rsidRPr="003D14E4" w:rsidRDefault="00CC5617" w:rsidP="00561A3E">
            <w:pPr>
              <w:snapToGrid w:val="0"/>
              <w:spacing w:line="360" w:lineRule="exact"/>
              <w:jc w:val="center"/>
              <w:rPr>
                <w:rFonts w:ascii="Times New Roman" w:eastAsia="標楷體" w:hAnsi="Times New Roman" w:cs="Times New Roman"/>
                <w:szCs w:val="24"/>
              </w:rPr>
            </w:pPr>
          </w:p>
        </w:tc>
        <w:tc>
          <w:tcPr>
            <w:tcW w:w="1280" w:type="dxa"/>
            <w:vAlign w:val="center"/>
          </w:tcPr>
          <w:p w14:paraId="59CAB639" w14:textId="77777777" w:rsidR="00CC5617" w:rsidRPr="003D14E4" w:rsidRDefault="00CC5617" w:rsidP="00561A3E">
            <w:pPr>
              <w:snapToGrid w:val="0"/>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教學知能</w:t>
            </w:r>
            <w:r w:rsidRPr="003D14E4">
              <w:rPr>
                <w:rFonts w:ascii="Times New Roman" w:eastAsia="標楷體" w:hAnsi="Times New Roman" w:cs="Times New Roman"/>
                <w:szCs w:val="24"/>
              </w:rPr>
              <w:softHyphen/>
            </w:r>
            <w:r w:rsidRPr="003D14E4">
              <w:rPr>
                <w:rFonts w:ascii="Times New Roman" w:eastAsia="標楷體" w:hAnsi="Times New Roman" w:cs="Times New Roman"/>
                <w:szCs w:val="24"/>
              </w:rPr>
              <w:softHyphen/>
            </w:r>
          </w:p>
        </w:tc>
        <w:tc>
          <w:tcPr>
            <w:tcW w:w="1272" w:type="dxa"/>
            <w:vAlign w:val="center"/>
          </w:tcPr>
          <w:p w14:paraId="50BD7C2D" w14:textId="77777777" w:rsidR="00CC5617" w:rsidRPr="003D14E4" w:rsidRDefault="00CC5617" w:rsidP="00561A3E">
            <w:pPr>
              <w:snapToGrid w:val="0"/>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685" w:type="dxa"/>
            <w:gridSpan w:val="3"/>
          </w:tcPr>
          <w:p w14:paraId="1051B18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認知發展與藝術教育、藝術教育課程理論、當代藝術教育理論與實踐、藝術課程設計與教學評量、跨領域藝術教學設計、議題融入視覺藝術教育</w:t>
            </w:r>
          </w:p>
        </w:tc>
        <w:tc>
          <w:tcPr>
            <w:tcW w:w="1843" w:type="dxa"/>
            <w:gridSpan w:val="2"/>
            <w:vAlign w:val="center"/>
          </w:tcPr>
          <w:p w14:paraId="29144017" w14:textId="77777777" w:rsidR="00CC5617" w:rsidRPr="003D14E4" w:rsidRDefault="00CC5617" w:rsidP="00561A3E">
            <w:pPr>
              <w:snapToGrid w:val="0"/>
              <w:spacing w:line="360" w:lineRule="exact"/>
              <w:ind w:leftChars="-24" w:left="-58"/>
              <w:jc w:val="both"/>
              <w:rPr>
                <w:rFonts w:ascii="Times New Roman" w:eastAsia="標楷體" w:hAnsi="Times New Roman" w:cs="Times New Roman"/>
                <w:b/>
                <w:strike/>
                <w:szCs w:val="24"/>
              </w:rPr>
            </w:pPr>
          </w:p>
        </w:tc>
      </w:tr>
      <w:tr w:rsidR="003D14E4" w:rsidRPr="003D14E4" w14:paraId="05E06992" w14:textId="77777777" w:rsidTr="00B07079">
        <w:trPr>
          <w:trHeight w:val="438"/>
        </w:trPr>
        <w:tc>
          <w:tcPr>
            <w:tcW w:w="8784" w:type="dxa"/>
            <w:gridSpan w:val="8"/>
          </w:tcPr>
          <w:p w14:paraId="4EAAB4A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69334EA0" w14:textId="77777777" w:rsidTr="00B07079">
        <w:trPr>
          <w:trHeight w:val="438"/>
        </w:trPr>
        <w:tc>
          <w:tcPr>
            <w:tcW w:w="8784" w:type="dxa"/>
            <w:gridSpan w:val="8"/>
          </w:tcPr>
          <w:p w14:paraId="0D3EBACB" w14:textId="77777777" w:rsidR="00CC5617" w:rsidRPr="003D14E4" w:rsidRDefault="00CC5617" w:rsidP="00B5500B">
            <w:pPr>
              <w:pStyle w:val="a9"/>
              <w:numPr>
                <w:ilvl w:val="0"/>
                <w:numId w:val="9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3A90AC6D" w14:textId="77777777" w:rsidR="00CC5617" w:rsidRPr="003D14E4" w:rsidRDefault="00CC5617" w:rsidP="00B5500B">
            <w:pPr>
              <w:pStyle w:val="a9"/>
              <w:numPr>
                <w:ilvl w:val="0"/>
                <w:numId w:val="93"/>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rPr>
              <w:t>本表要求應修畢最低總學分數</w:t>
            </w:r>
            <w:r w:rsidRPr="003D14E4">
              <w:rPr>
                <w:rFonts w:ascii="Times New Roman" w:eastAsia="標楷體" w:hAnsi="Times New Roman" w:cs="Times New Roman"/>
              </w:rPr>
              <w:t>44</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w:t>
            </w:r>
            <w:r w:rsidRPr="003D14E4">
              <w:rPr>
                <w:rFonts w:ascii="Times New Roman" w:eastAsia="標楷體" w:hAnsi="Times New Roman" w:cs="Times New Roman"/>
                <w:szCs w:val="24"/>
              </w:rPr>
              <w:t>專長課程最低學分數</w:t>
            </w:r>
            <w:r w:rsidRPr="003D14E4">
              <w:rPr>
                <w:rFonts w:ascii="Times New Roman" w:eastAsia="標楷體" w:hAnsi="Times New Roman" w:cs="Times New Roman"/>
                <w:szCs w:val="24"/>
              </w:rPr>
              <w:t>36</w:t>
            </w:r>
            <w:r w:rsidRPr="003D14E4">
              <w:rPr>
                <w:rFonts w:ascii="Times New Roman" w:eastAsia="標楷體" w:hAnsi="Times New Roman" w:cs="Times New Roman"/>
                <w:szCs w:val="24"/>
              </w:rPr>
              <w:t>學分</w:t>
            </w:r>
            <w:r w:rsidRPr="003D14E4">
              <w:rPr>
                <w:rFonts w:ascii="Times New Roman" w:eastAsia="標楷體" w:hAnsi="Times New Roman" w:cs="Times New Roman"/>
              </w:rPr>
              <w:t>（含必修最低</w:t>
            </w:r>
            <w:r w:rsidRPr="003D14E4">
              <w:rPr>
                <w:rFonts w:ascii="Times New Roman" w:eastAsia="標楷體" w:hAnsi="Times New Roman" w:cs="Times New Roman"/>
              </w:rPr>
              <w:t>14</w:t>
            </w:r>
            <w:r w:rsidRPr="003D14E4">
              <w:rPr>
                <w:rFonts w:ascii="Times New Roman" w:eastAsia="標楷體" w:hAnsi="Times New Roman" w:cs="Times New Roman"/>
              </w:rPr>
              <w:t>學分）。</w:t>
            </w:r>
          </w:p>
          <w:p w14:paraId="5B33B1A8" w14:textId="77777777" w:rsidR="00CC5617" w:rsidRPr="003D14E4" w:rsidRDefault="00CC5617" w:rsidP="00B5500B">
            <w:pPr>
              <w:pStyle w:val="a9"/>
              <w:numPr>
                <w:ilvl w:val="0"/>
                <w:numId w:val="9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【教學知能</w:t>
            </w:r>
            <w:r w:rsidRPr="003D14E4">
              <w:rPr>
                <w:rFonts w:ascii="Times New Roman" w:eastAsia="標楷體" w:hAnsi="Times New Roman" w:cs="Times New Roman"/>
                <w:szCs w:val="24"/>
              </w:rPr>
              <w:softHyphen/>
            </w:r>
            <w:r w:rsidRPr="003D14E4">
              <w:rPr>
                <w:rFonts w:ascii="Times New Roman" w:eastAsia="標楷體" w:hAnsi="Times New Roman" w:cs="Times New Roman"/>
                <w:szCs w:val="24"/>
              </w:rPr>
              <w:softHyphen/>
            </w:r>
            <w:r w:rsidRPr="003D14E4">
              <w:rPr>
                <w:rFonts w:ascii="Times New Roman" w:eastAsia="標楷體" w:hAnsi="Times New Roman" w:cs="Times New Roman"/>
                <w:szCs w:val="24"/>
              </w:rPr>
              <w:t>】係屬課程教學與評量，於教育專業課程已有相關學分規定，各校若為強化專長教學知能得另規範增列。</w:t>
            </w:r>
          </w:p>
        </w:tc>
      </w:tr>
    </w:tbl>
    <w:p w14:paraId="705C2CBC"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1B2D159F"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2BA328D7"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2D627CCD" w14:textId="7DECBF6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「藝術領域藝術生活科－表演藝術專長」</w:t>
      </w:r>
    </w:p>
    <w:tbl>
      <w:tblPr>
        <w:tblStyle w:val="a7"/>
        <w:tblW w:w="8784" w:type="dxa"/>
        <w:tblLook w:val="04A0" w:firstRow="1" w:lastRow="0" w:firstColumn="1" w:lastColumn="0" w:noHBand="0" w:noVBand="1"/>
      </w:tblPr>
      <w:tblGrid>
        <w:gridCol w:w="704"/>
        <w:gridCol w:w="1276"/>
        <w:gridCol w:w="1250"/>
        <w:gridCol w:w="1585"/>
        <w:gridCol w:w="1276"/>
        <w:gridCol w:w="850"/>
        <w:gridCol w:w="851"/>
        <w:gridCol w:w="992"/>
      </w:tblGrid>
      <w:tr w:rsidR="003D14E4" w:rsidRPr="003D14E4" w14:paraId="78DF6E73" w14:textId="77777777" w:rsidTr="00DB7E6E">
        <w:tc>
          <w:tcPr>
            <w:tcW w:w="1980" w:type="dxa"/>
            <w:gridSpan w:val="2"/>
          </w:tcPr>
          <w:p w14:paraId="365A7CE5"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04" w:type="dxa"/>
            <w:gridSpan w:val="6"/>
            <w:vAlign w:val="center"/>
          </w:tcPr>
          <w:p w14:paraId="48762E6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藝術領域藝術生活科－表演藝術專長</w:t>
            </w:r>
          </w:p>
        </w:tc>
      </w:tr>
      <w:tr w:rsidR="003D14E4" w:rsidRPr="003D14E4" w14:paraId="03C0748A" w14:textId="77777777" w:rsidTr="00DB7E6E">
        <w:trPr>
          <w:trHeight w:val="297"/>
        </w:trPr>
        <w:tc>
          <w:tcPr>
            <w:tcW w:w="1980" w:type="dxa"/>
            <w:gridSpan w:val="2"/>
          </w:tcPr>
          <w:p w14:paraId="2E9D18B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804" w:type="dxa"/>
            <w:gridSpan w:val="6"/>
            <w:vAlign w:val="center"/>
          </w:tcPr>
          <w:p w14:paraId="5BCA879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38</w:t>
            </w:r>
          </w:p>
        </w:tc>
      </w:tr>
      <w:tr w:rsidR="003D14E4" w:rsidRPr="003D14E4" w14:paraId="34084709" w14:textId="77777777" w:rsidTr="00DB7E6E">
        <w:trPr>
          <w:trHeight w:val="890"/>
        </w:trPr>
        <w:tc>
          <w:tcPr>
            <w:tcW w:w="1980" w:type="dxa"/>
            <w:gridSpan w:val="2"/>
            <w:vAlign w:val="center"/>
          </w:tcPr>
          <w:p w14:paraId="09438CF5"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7F8336AB"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50" w:type="dxa"/>
            <w:tcBorders>
              <w:tl2br w:val="nil"/>
              <w:tr2bl w:val="nil"/>
            </w:tcBorders>
          </w:tcPr>
          <w:p w14:paraId="67D529A4"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585" w:type="dxa"/>
            <w:tcBorders>
              <w:tl2br w:val="nil"/>
            </w:tcBorders>
          </w:tcPr>
          <w:p w14:paraId="064B7918" w14:textId="7B04FC08" w:rsidR="00CC5617" w:rsidRPr="003D14E4" w:rsidRDefault="00CC5617" w:rsidP="00631652">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b/>
                <w:szCs w:val="24"/>
              </w:rPr>
              <w:t>領域內跨科課程最低學分數</w:t>
            </w:r>
          </w:p>
        </w:tc>
        <w:tc>
          <w:tcPr>
            <w:tcW w:w="1276" w:type="dxa"/>
            <w:tcBorders>
              <w:tl2br w:val="single" w:sz="4" w:space="0" w:color="auto"/>
            </w:tcBorders>
          </w:tcPr>
          <w:p w14:paraId="18713D4D" w14:textId="77777777" w:rsidR="00CC5617" w:rsidRPr="003D14E4" w:rsidRDefault="00CC5617" w:rsidP="00631652">
            <w:pPr>
              <w:snapToGrid w:val="0"/>
              <w:spacing w:line="400" w:lineRule="atLeast"/>
              <w:rPr>
                <w:rFonts w:ascii="Times New Roman" w:eastAsia="標楷體" w:hAnsi="Times New Roman" w:cs="Times New Roman"/>
                <w:szCs w:val="24"/>
              </w:rPr>
            </w:pPr>
          </w:p>
        </w:tc>
        <w:tc>
          <w:tcPr>
            <w:tcW w:w="1701" w:type="dxa"/>
            <w:gridSpan w:val="2"/>
          </w:tcPr>
          <w:p w14:paraId="4B49738F" w14:textId="77777777" w:rsidR="00CC5617" w:rsidRPr="003D14E4" w:rsidRDefault="00CC5617" w:rsidP="00631652">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992" w:type="dxa"/>
          </w:tcPr>
          <w:p w14:paraId="5BE324D1"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28</w:t>
            </w:r>
          </w:p>
        </w:tc>
      </w:tr>
      <w:tr w:rsidR="003D14E4" w:rsidRPr="003D14E4" w14:paraId="4A9DFE19" w14:textId="77777777" w:rsidTr="00DB7E6E">
        <w:trPr>
          <w:trHeight w:val="997"/>
        </w:trPr>
        <w:tc>
          <w:tcPr>
            <w:tcW w:w="1980" w:type="dxa"/>
            <w:gridSpan w:val="2"/>
            <w:shd w:val="clear" w:color="auto" w:fill="auto"/>
            <w:vAlign w:val="center"/>
          </w:tcPr>
          <w:p w14:paraId="3C99E755"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學系、研究所</w:t>
            </w:r>
          </w:p>
        </w:tc>
        <w:tc>
          <w:tcPr>
            <w:tcW w:w="6804" w:type="dxa"/>
            <w:gridSpan w:val="6"/>
            <w:shd w:val="clear" w:color="auto" w:fill="auto"/>
            <w:vAlign w:val="center"/>
          </w:tcPr>
          <w:p w14:paraId="774C7128"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lang w:val="zh-TW"/>
              </w:rPr>
              <w:t>表演藝術相關學系</w:t>
            </w:r>
            <w:r w:rsidRPr="003D14E4">
              <w:rPr>
                <w:rFonts w:ascii="Times New Roman" w:eastAsia="標楷體" w:hAnsi="Times New Roman" w:cs="Times New Roman"/>
              </w:rPr>
              <w:t>所</w:t>
            </w:r>
            <w:r w:rsidRPr="003D14E4">
              <w:rPr>
                <w:rFonts w:ascii="Times New Roman" w:eastAsia="標楷體" w:hAnsi="Times New Roman" w:cs="Times New Roman"/>
                <w:lang w:val="zh-TW"/>
              </w:rPr>
              <w:t>、舞蹈相關學系</w:t>
            </w:r>
            <w:r w:rsidRPr="003D14E4">
              <w:rPr>
                <w:rFonts w:ascii="Times New Roman" w:eastAsia="標楷體" w:hAnsi="Times New Roman" w:cs="Times New Roman"/>
              </w:rPr>
              <w:t>所</w:t>
            </w:r>
            <w:r w:rsidRPr="003D14E4">
              <w:rPr>
                <w:rFonts w:ascii="Times New Roman" w:eastAsia="標楷體" w:hAnsi="Times New Roman" w:cs="Times New Roman"/>
                <w:lang w:val="zh-TW"/>
              </w:rPr>
              <w:t>、戲劇相關學系</w:t>
            </w:r>
            <w:r w:rsidRPr="003D14E4">
              <w:rPr>
                <w:rFonts w:ascii="Times New Roman" w:eastAsia="標楷體" w:hAnsi="Times New Roman" w:cs="Times New Roman"/>
              </w:rPr>
              <w:t>所</w:t>
            </w:r>
            <w:r w:rsidRPr="003D14E4">
              <w:rPr>
                <w:rFonts w:ascii="Times New Roman" w:eastAsia="標楷體" w:hAnsi="Times New Roman" w:cs="Times New Roman"/>
                <w:lang w:val="zh-TW"/>
              </w:rPr>
              <w:t>、傳統戲曲相關科系</w:t>
            </w:r>
            <w:r w:rsidRPr="003D14E4">
              <w:rPr>
                <w:rFonts w:ascii="Times New Roman" w:eastAsia="標楷體" w:hAnsi="Times New Roman" w:cs="Times New Roman"/>
              </w:rPr>
              <w:t>所</w:t>
            </w:r>
            <w:r w:rsidRPr="003D14E4">
              <w:rPr>
                <w:rFonts w:ascii="Times New Roman" w:eastAsia="標楷體" w:hAnsi="Times New Roman" w:cs="Times New Roman"/>
                <w:lang w:val="zh-TW"/>
              </w:rPr>
              <w:t>、劇場藝術相關學系</w:t>
            </w:r>
            <w:r w:rsidRPr="003D14E4">
              <w:rPr>
                <w:rFonts w:ascii="Times New Roman" w:eastAsia="標楷體" w:hAnsi="Times New Roman" w:cs="Times New Roman"/>
              </w:rPr>
              <w:t>所</w:t>
            </w:r>
            <w:r w:rsidRPr="003D14E4">
              <w:rPr>
                <w:rFonts w:ascii="Times New Roman" w:eastAsia="標楷體" w:hAnsi="Times New Roman" w:cs="Times New Roman"/>
                <w:lang w:val="zh-TW"/>
              </w:rPr>
              <w:t>、劇場設計相關學系</w:t>
            </w:r>
            <w:r w:rsidRPr="003D14E4">
              <w:rPr>
                <w:rFonts w:ascii="Times New Roman" w:eastAsia="標楷體" w:hAnsi="Times New Roman" w:cs="Times New Roman"/>
              </w:rPr>
              <w:t>所</w:t>
            </w:r>
            <w:r w:rsidRPr="003D14E4">
              <w:rPr>
                <w:rFonts w:ascii="Times New Roman" w:eastAsia="標楷體" w:hAnsi="Times New Roman" w:cs="Times New Roman"/>
                <w:lang w:val="zh-TW"/>
              </w:rPr>
              <w:t>、電影創作相關學系</w:t>
            </w:r>
            <w:r w:rsidRPr="003D14E4">
              <w:rPr>
                <w:rFonts w:ascii="Times New Roman" w:eastAsia="標楷體" w:hAnsi="Times New Roman" w:cs="Times New Roman"/>
              </w:rPr>
              <w:t>所</w:t>
            </w:r>
            <w:r w:rsidRPr="003D14E4">
              <w:rPr>
                <w:rFonts w:ascii="Times New Roman" w:eastAsia="標楷體" w:hAnsi="Times New Roman" w:cs="Times New Roman"/>
                <w:lang w:val="zh-TW"/>
              </w:rPr>
              <w:t>、廣電影視相關系</w:t>
            </w:r>
            <w:r w:rsidRPr="003D14E4">
              <w:rPr>
                <w:rFonts w:ascii="Times New Roman" w:eastAsia="標楷體" w:hAnsi="Times New Roman" w:cs="Times New Roman"/>
              </w:rPr>
              <w:t>所等</w:t>
            </w:r>
          </w:p>
        </w:tc>
      </w:tr>
      <w:tr w:rsidR="003D14E4" w:rsidRPr="003D14E4" w14:paraId="5675F7FA" w14:textId="77777777" w:rsidTr="001F0C84">
        <w:tc>
          <w:tcPr>
            <w:tcW w:w="1980" w:type="dxa"/>
            <w:gridSpan w:val="2"/>
            <w:shd w:val="clear" w:color="auto" w:fill="auto"/>
            <w:vAlign w:val="center"/>
          </w:tcPr>
          <w:p w14:paraId="2A29D49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50" w:type="dxa"/>
            <w:shd w:val="clear" w:color="auto" w:fill="auto"/>
            <w:vAlign w:val="center"/>
          </w:tcPr>
          <w:p w14:paraId="7257B0AA" w14:textId="77777777" w:rsidR="00F637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21CD2741" w14:textId="164BBB28"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711" w:type="dxa"/>
            <w:gridSpan w:val="3"/>
            <w:shd w:val="clear" w:color="auto" w:fill="auto"/>
            <w:vAlign w:val="center"/>
          </w:tcPr>
          <w:p w14:paraId="5667BB4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6487BA3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vAlign w:val="center"/>
          </w:tcPr>
          <w:p w14:paraId="4600287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0F1C946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4D52CBA8" w14:textId="77777777" w:rsidTr="00DB7E6E">
        <w:trPr>
          <w:trHeight w:val="132"/>
        </w:trPr>
        <w:tc>
          <w:tcPr>
            <w:tcW w:w="704" w:type="dxa"/>
            <w:shd w:val="clear" w:color="auto" w:fill="auto"/>
            <w:vAlign w:val="center"/>
          </w:tcPr>
          <w:p w14:paraId="06B7136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6" w:type="dxa"/>
            <w:shd w:val="clear" w:color="auto" w:fill="auto"/>
            <w:vAlign w:val="center"/>
          </w:tcPr>
          <w:p w14:paraId="386F36BF"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藝術領域</w:t>
            </w:r>
          </w:p>
          <w:p w14:paraId="1D94144E"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250" w:type="dxa"/>
            <w:shd w:val="clear" w:color="auto" w:fill="auto"/>
            <w:vAlign w:val="center"/>
          </w:tcPr>
          <w:p w14:paraId="54DBC2C9"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711" w:type="dxa"/>
            <w:gridSpan w:val="3"/>
            <w:shd w:val="clear" w:color="auto" w:fill="auto"/>
            <w:vAlign w:val="center"/>
          </w:tcPr>
          <w:p w14:paraId="0DCC79A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美學、藝術概論</w:t>
            </w:r>
          </w:p>
        </w:tc>
        <w:tc>
          <w:tcPr>
            <w:tcW w:w="1843" w:type="dxa"/>
            <w:gridSpan w:val="2"/>
            <w:vAlign w:val="center"/>
          </w:tcPr>
          <w:p w14:paraId="7864C7D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CEC3A8D" w14:textId="77777777" w:rsidTr="00DB7E6E">
        <w:tc>
          <w:tcPr>
            <w:tcW w:w="704" w:type="dxa"/>
            <w:vMerge w:val="restart"/>
            <w:vAlign w:val="center"/>
          </w:tcPr>
          <w:p w14:paraId="7C5BDC5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藝術領域</w:t>
            </w:r>
            <w:r w:rsidRPr="003D14E4">
              <w:rPr>
                <w:rFonts w:ascii="Times New Roman" w:eastAsia="標楷體" w:hAnsi="Times New Roman" w:cs="Times New Roman" w:hint="eastAsia"/>
                <w:b/>
                <w:szCs w:val="24"/>
              </w:rPr>
              <w:t>藝術</w:t>
            </w:r>
            <w:r w:rsidRPr="003D14E4">
              <w:rPr>
                <w:rFonts w:ascii="Times New Roman" w:eastAsia="標楷體" w:hAnsi="Times New Roman" w:cs="Times New Roman"/>
                <w:b/>
                <w:szCs w:val="24"/>
              </w:rPr>
              <w:t>生活科－表演藝術專長課程</w:t>
            </w:r>
          </w:p>
        </w:tc>
        <w:tc>
          <w:tcPr>
            <w:tcW w:w="1276" w:type="dxa"/>
            <w:vMerge w:val="restart"/>
            <w:vAlign w:val="center"/>
          </w:tcPr>
          <w:p w14:paraId="6B2126E2" w14:textId="77777777" w:rsidR="00CC5617" w:rsidRPr="003D14E4" w:rsidRDefault="00CC5617" w:rsidP="00561A3E">
            <w:pPr>
              <w:pStyle w:val="a9"/>
              <w:pBdr>
                <w:top w:val="nil"/>
                <w:left w:val="nil"/>
                <w:bottom w:val="nil"/>
                <w:right w:val="nil"/>
                <w:between w:val="nil"/>
              </w:pBdr>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理解與應用</w:t>
            </w:r>
          </w:p>
        </w:tc>
        <w:tc>
          <w:tcPr>
            <w:tcW w:w="1250" w:type="dxa"/>
            <w:vAlign w:val="center"/>
          </w:tcPr>
          <w:p w14:paraId="71DDA34F" w14:textId="77777777" w:rsidR="00CC5617" w:rsidRPr="003D14E4" w:rsidRDefault="00CC5617" w:rsidP="00561A3E">
            <w:pPr>
              <w:pStyle w:val="a9"/>
              <w:pBdr>
                <w:top w:val="nil"/>
                <w:left w:val="nil"/>
                <w:bottom w:val="nil"/>
                <w:right w:val="nil"/>
                <w:between w:val="nil"/>
              </w:pBdr>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711" w:type="dxa"/>
            <w:gridSpan w:val="3"/>
          </w:tcPr>
          <w:p w14:paraId="5ECF0D9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劇場藝術、戲劇／劇場導論、戲劇／舞蹈／戲曲／影劇概論、戲劇／舞蹈／戲曲／影劇原理、戲劇／舞蹈／戲曲／</w:t>
            </w:r>
            <w:proofErr w:type="gramStart"/>
            <w:r w:rsidRPr="003D14E4">
              <w:rPr>
                <w:rFonts w:ascii="Times New Roman" w:eastAsia="標楷體" w:hAnsi="Times New Roman" w:cs="Times New Roman"/>
                <w:szCs w:val="24"/>
              </w:rPr>
              <w:t>影劇史</w:t>
            </w:r>
            <w:proofErr w:type="gramEnd"/>
            <w:r w:rsidRPr="003D14E4">
              <w:rPr>
                <w:rFonts w:ascii="Times New Roman" w:eastAsia="標楷體" w:hAnsi="Times New Roman" w:cs="Times New Roman"/>
                <w:szCs w:val="24"/>
              </w:rPr>
              <w:t>、</w:t>
            </w:r>
            <w:proofErr w:type="gramStart"/>
            <w:r w:rsidRPr="003D14E4">
              <w:rPr>
                <w:rFonts w:ascii="Times New Roman" w:eastAsia="標楷體" w:hAnsi="Times New Roman" w:cs="Times New Roman"/>
                <w:szCs w:val="24"/>
              </w:rPr>
              <w:t>戲劇戲劇</w:t>
            </w:r>
            <w:proofErr w:type="gramEnd"/>
            <w:r w:rsidRPr="003D14E4">
              <w:rPr>
                <w:rFonts w:ascii="Times New Roman" w:eastAsia="標楷體" w:hAnsi="Times New Roman" w:cs="Times New Roman"/>
                <w:szCs w:val="24"/>
              </w:rPr>
              <w:t>／舞蹈／戲曲／影劇形式與風格、戲劇／舞蹈／戲曲／影劇與文化、現代戲劇／舞蹈／戲曲／影劇、當代戲劇／舞蹈／戲曲／影劇、應用戲劇／舞蹈、跨文化戲劇／舞蹈、世界舞蹈、民俗／民間舞蹈、原住民歌舞、文化創意產業概論／導論</w:t>
            </w:r>
          </w:p>
        </w:tc>
        <w:tc>
          <w:tcPr>
            <w:tcW w:w="1843" w:type="dxa"/>
            <w:gridSpan w:val="2"/>
            <w:vAlign w:val="center"/>
          </w:tcPr>
          <w:p w14:paraId="4849A92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9E8806E" w14:textId="77777777" w:rsidTr="00DB7E6E">
        <w:tc>
          <w:tcPr>
            <w:tcW w:w="704" w:type="dxa"/>
            <w:vMerge/>
          </w:tcPr>
          <w:p w14:paraId="1D8F223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Merge/>
          </w:tcPr>
          <w:p w14:paraId="171F8C04"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1250" w:type="dxa"/>
            <w:vAlign w:val="center"/>
          </w:tcPr>
          <w:p w14:paraId="304B439B"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711" w:type="dxa"/>
            <w:gridSpan w:val="3"/>
          </w:tcPr>
          <w:p w14:paraId="526D561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戲劇／舞蹈／戲曲／影劇賞析、戲劇／舞蹈／戲曲／影劇評論、</w:t>
            </w:r>
            <w:proofErr w:type="gramStart"/>
            <w:r w:rsidRPr="003D14E4">
              <w:rPr>
                <w:rFonts w:ascii="Times New Roman" w:eastAsia="標楷體" w:hAnsi="Times New Roman" w:cs="Times New Roman"/>
                <w:szCs w:val="24"/>
              </w:rPr>
              <w:t>戲劇戲劇</w:t>
            </w:r>
            <w:proofErr w:type="gramEnd"/>
            <w:r w:rsidRPr="003D14E4">
              <w:rPr>
                <w:rFonts w:ascii="Times New Roman" w:eastAsia="標楷體" w:hAnsi="Times New Roman" w:cs="Times New Roman"/>
                <w:szCs w:val="24"/>
              </w:rPr>
              <w:t>／舞蹈／戲曲／影劇批評、戲劇／舞蹈／戲曲／影劇比較、導演／編劇／表演／方法、劇本／舞作導論、劇本／舞作、名作導讀、劇本／舞作／名作／分析、劇作家／編舞家／導演專題、當代劇場、跨文化劇場、應用劇場、拉</w:t>
            </w:r>
            <w:proofErr w:type="gramStart"/>
            <w:r w:rsidRPr="003D14E4">
              <w:rPr>
                <w:rFonts w:ascii="Times New Roman" w:eastAsia="標楷體" w:hAnsi="Times New Roman" w:cs="Times New Roman"/>
                <w:szCs w:val="24"/>
              </w:rPr>
              <w:t>邦</w:t>
            </w:r>
            <w:proofErr w:type="gramEnd"/>
            <w:r w:rsidRPr="003D14E4">
              <w:rPr>
                <w:rFonts w:ascii="Times New Roman" w:eastAsia="標楷體" w:hAnsi="Times New Roman" w:cs="Times New Roman"/>
                <w:szCs w:val="24"/>
              </w:rPr>
              <w:t>舞譜、舞台空間概論、劇場符號學</w:t>
            </w:r>
          </w:p>
        </w:tc>
        <w:tc>
          <w:tcPr>
            <w:tcW w:w="1843" w:type="dxa"/>
            <w:gridSpan w:val="2"/>
            <w:vAlign w:val="center"/>
          </w:tcPr>
          <w:p w14:paraId="478CA6D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A21D181" w14:textId="77777777" w:rsidTr="00DB7E6E">
        <w:tc>
          <w:tcPr>
            <w:tcW w:w="704" w:type="dxa"/>
            <w:vMerge/>
          </w:tcPr>
          <w:p w14:paraId="6793FA5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Align w:val="center"/>
          </w:tcPr>
          <w:p w14:paraId="32F8AC1C" w14:textId="77777777" w:rsidR="00CC5617" w:rsidRPr="003D14E4" w:rsidRDefault="00CC5617" w:rsidP="00561A3E">
            <w:pPr>
              <w:pBdr>
                <w:top w:val="nil"/>
                <w:left w:val="nil"/>
                <w:bottom w:val="nil"/>
                <w:right w:val="nil"/>
                <w:between w:val="nil"/>
              </w:pBd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實踐與展</w:t>
            </w:r>
            <w:r w:rsidRPr="003D14E4">
              <w:rPr>
                <w:rFonts w:ascii="Times New Roman" w:eastAsia="標楷體" w:hAnsi="Times New Roman" w:cs="Times New Roman"/>
                <w:szCs w:val="24"/>
              </w:rPr>
              <w:lastRenderedPageBreak/>
              <w:t>現</w:t>
            </w:r>
          </w:p>
        </w:tc>
        <w:tc>
          <w:tcPr>
            <w:tcW w:w="1250" w:type="dxa"/>
            <w:vAlign w:val="center"/>
          </w:tcPr>
          <w:p w14:paraId="08EF7E59" w14:textId="77777777" w:rsidR="00CC5617" w:rsidRPr="003D14E4" w:rsidRDefault="00CC5617" w:rsidP="00561A3E">
            <w:pPr>
              <w:pBdr>
                <w:top w:val="nil"/>
                <w:left w:val="nil"/>
                <w:bottom w:val="nil"/>
                <w:right w:val="nil"/>
                <w:between w:val="nil"/>
              </w:pBd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12</w:t>
            </w:r>
          </w:p>
        </w:tc>
        <w:tc>
          <w:tcPr>
            <w:tcW w:w="3711" w:type="dxa"/>
            <w:gridSpan w:val="3"/>
          </w:tcPr>
          <w:p w14:paraId="66CEDD7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劇本寫作／編劇、表演／肢體／動</w:t>
            </w:r>
            <w:r w:rsidRPr="003D14E4">
              <w:rPr>
                <w:rFonts w:ascii="Times New Roman" w:eastAsia="標楷體" w:hAnsi="Times New Roman" w:cs="Times New Roman"/>
                <w:szCs w:val="24"/>
              </w:rPr>
              <w:lastRenderedPageBreak/>
              <w:t>作訓練、聲音／聲腔／發音／</w:t>
            </w:r>
            <w:proofErr w:type="gramStart"/>
            <w:r w:rsidRPr="003D14E4">
              <w:rPr>
                <w:rFonts w:ascii="Times New Roman" w:eastAsia="標楷體" w:hAnsi="Times New Roman" w:cs="Times New Roman"/>
                <w:szCs w:val="24"/>
              </w:rPr>
              <w:t>唸</w:t>
            </w:r>
            <w:proofErr w:type="gramEnd"/>
            <w:r w:rsidRPr="003D14E4">
              <w:rPr>
                <w:rFonts w:ascii="Times New Roman" w:eastAsia="標楷體" w:hAnsi="Times New Roman" w:cs="Times New Roman"/>
                <w:szCs w:val="24"/>
              </w:rPr>
              <w:t>詞訓練、肢體／聲音開發、口語傳播與演說、角色創造與發展</w:t>
            </w:r>
            <w:r w:rsidRPr="003D14E4">
              <w:rPr>
                <w:rFonts w:ascii="Times New Roman" w:eastAsia="標楷體" w:hAnsi="Times New Roman" w:cs="Times New Roman"/>
                <w:szCs w:val="24"/>
              </w:rPr>
              <w:t xml:space="preserve"> </w:t>
            </w:r>
            <w:r w:rsidRPr="003D14E4">
              <w:rPr>
                <w:rFonts w:ascii="Times New Roman" w:eastAsia="標楷體" w:hAnsi="Times New Roman" w:cs="Times New Roman"/>
                <w:szCs w:val="24"/>
              </w:rPr>
              <w:t>、即興表演／創作、表演初階／進階、戲劇／戲曲、影劇導演、表演、舞蹈技巧、戲劇／舞蹈／戲曲／影劇表演專題、歌舞劇／音樂劇／戲曲／表演、（基礎）劇場技術／製作／實務、舞台（佈景）設計／技術／實務、音樂／音效／音響設計、音樂／音效／音響製作、音樂／音效／音響實務、劇場／戲曲／舞蹈／影劇服裝、劇場化妝／戲曲臉譜／</w:t>
            </w:r>
            <w:proofErr w:type="gramStart"/>
            <w:r w:rsidRPr="003D14E4">
              <w:rPr>
                <w:rFonts w:ascii="Times New Roman" w:eastAsia="標楷體" w:hAnsi="Times New Roman" w:cs="Times New Roman"/>
                <w:szCs w:val="24"/>
              </w:rPr>
              <w:t>容妝／</w:t>
            </w:r>
            <w:proofErr w:type="gramEnd"/>
            <w:r w:rsidRPr="003D14E4">
              <w:rPr>
                <w:rFonts w:ascii="Times New Roman" w:eastAsia="標楷體" w:hAnsi="Times New Roman" w:cs="Times New Roman"/>
                <w:szCs w:val="24"/>
              </w:rPr>
              <w:t>舞蹈服飾／造型設計、劇場管理／實務、劇場（舞台）技術、舞蹈編創／創作、編舞初階／進階、芭蕾、現代舞基礎／進階、舞蹈研究、舞蹈即興、接觸即興、肢體劇場、舞蹈劇場、名作實習、戲曲表演、偶戲製作／操作、傳統說唱藝術、主持人訓練、動畫設計／製作、劇場多媒體／新媒體設計、劇場多媒體／新媒體製作、舞台攝影</w:t>
            </w:r>
          </w:p>
        </w:tc>
        <w:tc>
          <w:tcPr>
            <w:tcW w:w="1843" w:type="dxa"/>
            <w:gridSpan w:val="2"/>
            <w:vAlign w:val="center"/>
          </w:tcPr>
          <w:p w14:paraId="2912325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5419903" w14:textId="77777777" w:rsidTr="00DB7E6E">
        <w:tc>
          <w:tcPr>
            <w:tcW w:w="704" w:type="dxa"/>
            <w:vMerge/>
          </w:tcPr>
          <w:p w14:paraId="3E6F078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Align w:val="center"/>
          </w:tcPr>
          <w:p w14:paraId="44815CDA"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表演藝術進階跨科／跨領域</w:t>
            </w:r>
          </w:p>
        </w:tc>
        <w:tc>
          <w:tcPr>
            <w:tcW w:w="1250" w:type="dxa"/>
            <w:vAlign w:val="center"/>
          </w:tcPr>
          <w:p w14:paraId="31D3EC9D"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711" w:type="dxa"/>
            <w:gridSpan w:val="3"/>
          </w:tcPr>
          <w:p w14:paraId="2A291F9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戲劇／舞蹈／戲曲／影劇排練、戲劇／舞蹈／戲曲／影劇排演、戲劇／舞蹈／戲曲／影劇製作、表演藝術產業實務、多元文化表演藝術、舞蹈與音、舞蹈藝術行政、舞蹈與多媒體應用、劇場藝術電腦、跨領域（劇場）創作專題、即興音樂創作、音樂劇表演、影像／影片拍攝與剪輯</w:t>
            </w:r>
          </w:p>
          <w:p w14:paraId="06AD0A65" w14:textId="77777777" w:rsidR="00CC5617" w:rsidRPr="003D14E4" w:rsidRDefault="00CC5617" w:rsidP="00561A3E">
            <w:pPr>
              <w:spacing w:line="0" w:lineRule="atLeast"/>
              <w:jc w:val="both"/>
              <w:rPr>
                <w:rFonts w:ascii="Times New Roman" w:eastAsia="標楷體" w:hAnsi="Times New Roman" w:cs="Times New Roman"/>
                <w:szCs w:val="24"/>
              </w:rPr>
            </w:pPr>
          </w:p>
          <w:p w14:paraId="37747CD0" w14:textId="77777777" w:rsidR="00CC5617" w:rsidRPr="003D14E4" w:rsidRDefault="00CC5617" w:rsidP="00561A3E">
            <w:pPr>
              <w:spacing w:line="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藝術跨科／跨領域：</w:t>
            </w:r>
          </w:p>
          <w:p w14:paraId="0AE5134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多媒體劇場、設計文化講座、</w:t>
            </w:r>
            <w:proofErr w:type="gramStart"/>
            <w:r w:rsidRPr="003D14E4">
              <w:rPr>
                <w:rFonts w:ascii="Times New Roman" w:eastAsia="標楷體" w:hAnsi="Times New Roman" w:cs="Times New Roman"/>
                <w:szCs w:val="24"/>
              </w:rPr>
              <w:t>跨域科技</w:t>
            </w:r>
            <w:proofErr w:type="gramEnd"/>
            <w:r w:rsidRPr="003D14E4">
              <w:rPr>
                <w:rFonts w:ascii="Times New Roman" w:eastAsia="標楷體" w:hAnsi="Times New Roman" w:cs="Times New Roman"/>
                <w:szCs w:val="24"/>
              </w:rPr>
              <w:t>表演專題、</w:t>
            </w:r>
            <w:proofErr w:type="gramStart"/>
            <w:r w:rsidRPr="003D14E4">
              <w:rPr>
                <w:rFonts w:ascii="Times New Roman" w:eastAsia="標楷體" w:hAnsi="Times New Roman" w:cs="Times New Roman"/>
                <w:szCs w:val="24"/>
              </w:rPr>
              <w:t>跨域創作</w:t>
            </w:r>
            <w:proofErr w:type="gramEnd"/>
            <w:r w:rsidRPr="003D14E4">
              <w:rPr>
                <w:rFonts w:ascii="Times New Roman" w:eastAsia="標楷體" w:hAnsi="Times New Roman" w:cs="Times New Roman"/>
                <w:szCs w:val="24"/>
              </w:rPr>
              <w:t>實踐專題、藝術創作專題、議題創作專題、跨領域主題藝術活動與策展、展覽策劃與執行、影像暨聲音設計、音像藝術創作專題、藝術展演、藝術行政、藝術整合專案管理、音樂節與節慶活動籌劃與管理、演藝活動企劃與執行、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藝術管理</w:t>
            </w:r>
            <w:r w:rsidRPr="003D14E4">
              <w:rPr>
                <w:rFonts w:ascii="Times New Roman" w:eastAsia="標楷體" w:hAnsi="Times New Roman" w:cs="Times New Roman"/>
                <w:szCs w:val="24"/>
              </w:rPr>
              <w:lastRenderedPageBreak/>
              <w:t>概要、藝術行政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媒體傳播與公共關係、藝術行政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全球化與文化創意產業、主題藝術活動與策展、創意與文化製作、觀眾發展與行銷、</w:t>
            </w:r>
            <w:proofErr w:type="gramStart"/>
            <w:r w:rsidRPr="003D14E4">
              <w:rPr>
                <w:rFonts w:ascii="Times New Roman" w:eastAsia="標楷體" w:hAnsi="Times New Roman" w:cs="Times New Roman"/>
                <w:szCs w:val="24"/>
              </w:rPr>
              <w:t>藝術跨域設計</w:t>
            </w:r>
            <w:proofErr w:type="gramEnd"/>
            <w:r w:rsidRPr="003D14E4">
              <w:rPr>
                <w:rFonts w:ascii="Times New Roman" w:eastAsia="標楷體" w:hAnsi="Times New Roman" w:cs="Times New Roman"/>
                <w:szCs w:val="24"/>
              </w:rPr>
              <w:t>與整合、藝術產業與行銷、藝術節慶企劃與管理、藝術消費與觀眾發展研究、藝術法律、媒體科技與日常生活、媒體公關、活動贊助與提案規劃、包裝發行與行銷、跨文化表演研究、藝術行政與管理、劇場行政、行銷管理、表演與劇場、表演藝術節慶企劃與管理、藝文活動行銷與傳播、影片製作</w:t>
            </w:r>
          </w:p>
        </w:tc>
        <w:tc>
          <w:tcPr>
            <w:tcW w:w="1843" w:type="dxa"/>
            <w:gridSpan w:val="2"/>
            <w:vAlign w:val="center"/>
          </w:tcPr>
          <w:p w14:paraId="11214AD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DC05891" w14:textId="77777777" w:rsidTr="00DB7E6E">
        <w:tc>
          <w:tcPr>
            <w:tcW w:w="704" w:type="dxa"/>
            <w:vMerge/>
          </w:tcPr>
          <w:p w14:paraId="0097DFA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Merge w:val="restart"/>
            <w:vAlign w:val="center"/>
          </w:tcPr>
          <w:p w14:paraId="5D6CFD03" w14:textId="77777777" w:rsidR="00CC5617" w:rsidRPr="003D14E4" w:rsidRDefault="00CC5617" w:rsidP="00561A3E">
            <w:pP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教學知能</w:t>
            </w:r>
          </w:p>
        </w:tc>
        <w:tc>
          <w:tcPr>
            <w:tcW w:w="1250" w:type="dxa"/>
            <w:vAlign w:val="center"/>
          </w:tcPr>
          <w:p w14:paraId="39333E06" w14:textId="77777777" w:rsidR="00CC5617" w:rsidRPr="003D14E4" w:rsidRDefault="00CC5617" w:rsidP="00561A3E">
            <w:pPr>
              <w:pBdr>
                <w:top w:val="nil"/>
                <w:left w:val="nil"/>
                <w:bottom w:val="nil"/>
                <w:right w:val="nil"/>
                <w:between w:val="nil"/>
              </w:pBd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711" w:type="dxa"/>
            <w:gridSpan w:val="3"/>
          </w:tcPr>
          <w:p w14:paraId="7DDF3AA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生活美學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生活美學教育、生活美感</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生活美感教育、設計思考</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設計思考教學法、藝術與美感教育、藝術與創意教學、多元文化與藝術教育、教育議題專題、國家藝術教育與文化政策、教學媒體與科技專題、美學教育專題、新媒體藝術教育、藝術人文與社區營造專題、創意教學專題、當代舞蹈研究、創作性／創造性戲劇、教習／教育劇場（編導）、創造性舞蹈、應用劇場、應用戲劇與劇場、應用戲劇設計／實作／實習、教育戲劇、戲劇教育方案設計／實作／實習、解剖動力學、舞蹈傷害預防與治療、戲劇治療、舞蹈治療、專題講座</w:t>
            </w:r>
          </w:p>
        </w:tc>
        <w:tc>
          <w:tcPr>
            <w:tcW w:w="1843" w:type="dxa"/>
            <w:gridSpan w:val="2"/>
          </w:tcPr>
          <w:p w14:paraId="77D91325" w14:textId="77777777" w:rsidR="00CC5617" w:rsidRPr="003D14E4" w:rsidRDefault="00CC5617" w:rsidP="00561A3E">
            <w:pPr>
              <w:spacing w:line="360" w:lineRule="exact"/>
              <w:rPr>
                <w:rFonts w:ascii="Times New Roman" w:eastAsia="標楷體" w:hAnsi="Times New Roman" w:cs="Times New Roman"/>
                <w:b/>
                <w:strike/>
                <w:szCs w:val="24"/>
              </w:rPr>
            </w:pPr>
          </w:p>
        </w:tc>
      </w:tr>
      <w:tr w:rsidR="003D14E4" w:rsidRPr="003D14E4" w14:paraId="34AE5784" w14:textId="77777777" w:rsidTr="00DB7E6E">
        <w:tc>
          <w:tcPr>
            <w:tcW w:w="704" w:type="dxa"/>
            <w:vMerge/>
          </w:tcPr>
          <w:p w14:paraId="3712A2B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Merge/>
          </w:tcPr>
          <w:p w14:paraId="60F84F58"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1250" w:type="dxa"/>
            <w:vAlign w:val="center"/>
          </w:tcPr>
          <w:p w14:paraId="3108C427"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711" w:type="dxa"/>
            <w:gridSpan w:val="3"/>
          </w:tcPr>
          <w:p w14:paraId="3859D63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藝術生活課程設計與評量、創造力發展與教學、藝術心理學、課程發展與設計、藝術教育課程理論、藝術課程設計與教學評量、藝術教育評量與教學、藝術教育課程教學與評量專題、當代藝術視覺文化與藝術教育、跨領域藝術教學設計、認知發展與藝術教育、當代藝術教育理論與實踐、解剖與動力學、身心學、跨領域藝術教育專題、議題融入藝術教學、跨領域藝術教學設計、表演藝術教育、兒童戲劇</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兒童戲劇劇場、青少年戲劇</w:t>
            </w:r>
            <w:r w:rsidRPr="003D14E4">
              <w:rPr>
                <w:rFonts w:ascii="Times New Roman" w:eastAsia="標楷體" w:hAnsi="Times New Roman" w:cs="Times New Roman" w:hint="eastAsia"/>
                <w:szCs w:val="24"/>
              </w:rPr>
              <w:t>、青少年</w:t>
            </w:r>
            <w:r w:rsidRPr="003D14E4">
              <w:rPr>
                <w:rFonts w:ascii="Times New Roman" w:eastAsia="標楷體" w:hAnsi="Times New Roman" w:cs="Times New Roman"/>
                <w:szCs w:val="24"/>
              </w:rPr>
              <w:t>戲劇劇場、舞蹈教育史、舞蹈技巧</w:t>
            </w:r>
            <w:r w:rsidRPr="003D14E4">
              <w:rPr>
                <w:rFonts w:ascii="Times New Roman" w:eastAsia="標楷體" w:hAnsi="Times New Roman" w:cs="Times New Roman"/>
                <w:szCs w:val="24"/>
              </w:rPr>
              <w:lastRenderedPageBreak/>
              <w:t>教學專題、舞蹈教育專題、身體表演學、應用劇場</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應用劇場方案設計、讀者劇場、社區劇場、應用戲劇</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應用戲劇概論、互動劇場、表演心理學、舞蹈教育理論與實務、戲劇課程與教學／研究、兒童／青少年文學、兒童／青少年心理、兒童／青少年發展</w:t>
            </w:r>
          </w:p>
        </w:tc>
        <w:tc>
          <w:tcPr>
            <w:tcW w:w="1843" w:type="dxa"/>
            <w:gridSpan w:val="2"/>
          </w:tcPr>
          <w:p w14:paraId="697B27AF" w14:textId="77777777" w:rsidR="00CC5617" w:rsidRPr="003D14E4" w:rsidRDefault="00CC5617" w:rsidP="00561A3E">
            <w:pPr>
              <w:spacing w:line="360" w:lineRule="exact"/>
              <w:rPr>
                <w:rFonts w:ascii="Times New Roman" w:eastAsia="標楷體" w:hAnsi="Times New Roman" w:cs="Times New Roman"/>
                <w:szCs w:val="24"/>
              </w:rPr>
            </w:pPr>
          </w:p>
        </w:tc>
      </w:tr>
      <w:tr w:rsidR="003D14E4" w:rsidRPr="003D14E4" w14:paraId="47F26179" w14:textId="77777777" w:rsidTr="00DB7E6E">
        <w:trPr>
          <w:trHeight w:val="438"/>
        </w:trPr>
        <w:tc>
          <w:tcPr>
            <w:tcW w:w="8784" w:type="dxa"/>
            <w:gridSpan w:val="8"/>
          </w:tcPr>
          <w:p w14:paraId="1F602ED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58C6B457" w14:textId="77777777" w:rsidTr="00DB7E6E">
        <w:trPr>
          <w:trHeight w:val="438"/>
        </w:trPr>
        <w:tc>
          <w:tcPr>
            <w:tcW w:w="8784" w:type="dxa"/>
            <w:gridSpan w:val="8"/>
          </w:tcPr>
          <w:p w14:paraId="38923799" w14:textId="77777777" w:rsidR="00CC5617" w:rsidRPr="003D14E4" w:rsidRDefault="00CC5617" w:rsidP="00B5500B">
            <w:pPr>
              <w:pStyle w:val="a9"/>
              <w:numPr>
                <w:ilvl w:val="0"/>
                <w:numId w:val="94"/>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5C6BBDD9" w14:textId="77777777" w:rsidR="00CC5617" w:rsidRPr="003D14E4" w:rsidRDefault="00CC5617" w:rsidP="00B5500B">
            <w:pPr>
              <w:pStyle w:val="a9"/>
              <w:numPr>
                <w:ilvl w:val="0"/>
                <w:numId w:val="94"/>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38</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w:t>
            </w:r>
            <w:r w:rsidRPr="003D14E4">
              <w:rPr>
                <w:rFonts w:ascii="Times New Roman" w:eastAsia="標楷體" w:hAnsi="Times New Roman" w:cs="Times New Roman"/>
                <w:szCs w:val="24"/>
              </w:rPr>
              <w:t>專長課程最低學分數</w:t>
            </w:r>
            <w:r w:rsidRPr="003D14E4">
              <w:rPr>
                <w:rFonts w:ascii="Times New Roman" w:eastAsia="標楷體" w:hAnsi="Times New Roman" w:cs="Times New Roman"/>
                <w:szCs w:val="24"/>
              </w:rPr>
              <w:t>28</w:t>
            </w:r>
            <w:r w:rsidRPr="003D14E4">
              <w:rPr>
                <w:rFonts w:ascii="Times New Roman" w:eastAsia="標楷體" w:hAnsi="Times New Roman" w:cs="Times New Roman"/>
                <w:szCs w:val="24"/>
              </w:rPr>
              <w:t>學分</w:t>
            </w:r>
            <w:r w:rsidRPr="003D14E4">
              <w:rPr>
                <w:rFonts w:ascii="Times New Roman" w:eastAsia="標楷體" w:hAnsi="Times New Roman" w:cs="Times New Roman"/>
              </w:rPr>
              <w:t>（含必修最低</w:t>
            </w:r>
            <w:r w:rsidRPr="003D14E4">
              <w:rPr>
                <w:rFonts w:ascii="Times New Roman" w:eastAsia="標楷體" w:hAnsi="Times New Roman" w:cs="Times New Roman"/>
              </w:rPr>
              <w:t>8</w:t>
            </w:r>
            <w:r w:rsidRPr="003D14E4">
              <w:rPr>
                <w:rFonts w:ascii="Times New Roman" w:eastAsia="標楷體" w:hAnsi="Times New Roman" w:cs="Times New Roman"/>
              </w:rPr>
              <w:t>學分）。</w:t>
            </w:r>
          </w:p>
          <w:p w14:paraId="2C5F22CC" w14:textId="77777777" w:rsidR="00CC5617" w:rsidRPr="003D14E4" w:rsidRDefault="00CC5617" w:rsidP="00B5500B">
            <w:pPr>
              <w:pStyle w:val="a9"/>
              <w:numPr>
                <w:ilvl w:val="0"/>
                <w:numId w:val="94"/>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【教學知能】係屬課程教學與評量，於教育專業課程已有相關學分規定，各校若為強化專長教學知能得另規範增列。</w:t>
            </w:r>
          </w:p>
        </w:tc>
      </w:tr>
    </w:tbl>
    <w:p w14:paraId="5A014B57"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EB42B5C"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60F051B2"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7E7AFB71" w14:textId="0A791228"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「藝術領域藝術生活科－音樂應用專長」</w:t>
      </w:r>
    </w:p>
    <w:tbl>
      <w:tblPr>
        <w:tblStyle w:val="a7"/>
        <w:tblW w:w="8784" w:type="dxa"/>
        <w:tblLook w:val="04A0" w:firstRow="1" w:lastRow="0" w:firstColumn="1" w:lastColumn="0" w:noHBand="0" w:noVBand="1"/>
      </w:tblPr>
      <w:tblGrid>
        <w:gridCol w:w="704"/>
        <w:gridCol w:w="1275"/>
        <w:gridCol w:w="1249"/>
        <w:gridCol w:w="1445"/>
        <w:gridCol w:w="1276"/>
        <w:gridCol w:w="850"/>
        <w:gridCol w:w="851"/>
        <w:gridCol w:w="1134"/>
      </w:tblGrid>
      <w:tr w:rsidR="003D14E4" w:rsidRPr="003D14E4" w14:paraId="79BCFA9C" w14:textId="77777777" w:rsidTr="0072576F">
        <w:tc>
          <w:tcPr>
            <w:tcW w:w="1979" w:type="dxa"/>
            <w:gridSpan w:val="2"/>
          </w:tcPr>
          <w:p w14:paraId="4F0D1FD3"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05" w:type="dxa"/>
            <w:gridSpan w:val="6"/>
            <w:vAlign w:val="center"/>
          </w:tcPr>
          <w:p w14:paraId="458AD29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藝術領域藝術生活科－音樂應用專長</w:t>
            </w:r>
          </w:p>
        </w:tc>
      </w:tr>
      <w:tr w:rsidR="003D14E4" w:rsidRPr="003D14E4" w14:paraId="304D1016" w14:textId="77777777" w:rsidTr="0072576F">
        <w:trPr>
          <w:trHeight w:val="297"/>
        </w:trPr>
        <w:tc>
          <w:tcPr>
            <w:tcW w:w="1979" w:type="dxa"/>
            <w:gridSpan w:val="2"/>
          </w:tcPr>
          <w:p w14:paraId="61E72F2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805" w:type="dxa"/>
            <w:gridSpan w:val="6"/>
            <w:vAlign w:val="center"/>
          </w:tcPr>
          <w:p w14:paraId="7D07D39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38</w:t>
            </w:r>
          </w:p>
        </w:tc>
      </w:tr>
      <w:tr w:rsidR="003D14E4" w:rsidRPr="003D14E4" w14:paraId="1515C84B" w14:textId="77777777" w:rsidTr="0072576F">
        <w:trPr>
          <w:trHeight w:val="890"/>
        </w:trPr>
        <w:tc>
          <w:tcPr>
            <w:tcW w:w="1979" w:type="dxa"/>
            <w:gridSpan w:val="2"/>
            <w:vAlign w:val="center"/>
          </w:tcPr>
          <w:p w14:paraId="176EF9BB"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176F3754"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49" w:type="dxa"/>
            <w:tcBorders>
              <w:tl2br w:val="nil"/>
              <w:tr2bl w:val="nil"/>
            </w:tcBorders>
            <w:vAlign w:val="center"/>
          </w:tcPr>
          <w:p w14:paraId="20AA546E"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p>
          <w:p w14:paraId="4175BB4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445" w:type="dxa"/>
            <w:tcBorders>
              <w:tl2br w:val="nil"/>
            </w:tcBorders>
            <w:vAlign w:val="center"/>
          </w:tcPr>
          <w:p w14:paraId="6C298E54" w14:textId="4710A0CE" w:rsidR="00CC5617" w:rsidRPr="003D14E4" w:rsidRDefault="00CC5617" w:rsidP="0072576F">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b/>
                <w:szCs w:val="24"/>
              </w:rPr>
              <w:t>領域內跨科課程最低學分數</w:t>
            </w:r>
          </w:p>
        </w:tc>
        <w:tc>
          <w:tcPr>
            <w:tcW w:w="1276" w:type="dxa"/>
            <w:tcBorders>
              <w:tl2br w:val="single" w:sz="4" w:space="0" w:color="auto"/>
            </w:tcBorders>
            <w:vAlign w:val="center"/>
          </w:tcPr>
          <w:p w14:paraId="1146221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701" w:type="dxa"/>
            <w:gridSpan w:val="2"/>
            <w:vAlign w:val="center"/>
          </w:tcPr>
          <w:p w14:paraId="4A9632F4" w14:textId="77777777" w:rsidR="00CC5617" w:rsidRPr="003D14E4" w:rsidRDefault="00CC5617" w:rsidP="0072576F">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vAlign w:val="center"/>
          </w:tcPr>
          <w:p w14:paraId="7F2DA4BC"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28</w:t>
            </w:r>
          </w:p>
        </w:tc>
      </w:tr>
      <w:tr w:rsidR="003D14E4" w:rsidRPr="003D14E4" w14:paraId="2CC4FD3B" w14:textId="77777777" w:rsidTr="0072576F">
        <w:trPr>
          <w:trHeight w:val="815"/>
        </w:trPr>
        <w:tc>
          <w:tcPr>
            <w:tcW w:w="1979" w:type="dxa"/>
            <w:gridSpan w:val="2"/>
            <w:shd w:val="clear" w:color="auto" w:fill="auto"/>
            <w:vAlign w:val="center"/>
          </w:tcPr>
          <w:p w14:paraId="7FB1B2C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學系、研究所</w:t>
            </w:r>
          </w:p>
        </w:tc>
        <w:tc>
          <w:tcPr>
            <w:tcW w:w="6805" w:type="dxa"/>
            <w:gridSpan w:val="6"/>
            <w:shd w:val="clear" w:color="auto" w:fill="auto"/>
            <w:vAlign w:val="center"/>
          </w:tcPr>
          <w:p w14:paraId="5F2515DF"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音樂相關系所等</w:t>
            </w:r>
          </w:p>
        </w:tc>
      </w:tr>
      <w:tr w:rsidR="003D14E4" w:rsidRPr="003D14E4" w14:paraId="1B200E4D" w14:textId="77777777" w:rsidTr="001F0C84">
        <w:tc>
          <w:tcPr>
            <w:tcW w:w="1979" w:type="dxa"/>
            <w:gridSpan w:val="2"/>
            <w:shd w:val="clear" w:color="auto" w:fill="auto"/>
            <w:vAlign w:val="center"/>
          </w:tcPr>
          <w:p w14:paraId="1C33858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49" w:type="dxa"/>
            <w:shd w:val="clear" w:color="auto" w:fill="auto"/>
            <w:vAlign w:val="center"/>
          </w:tcPr>
          <w:p w14:paraId="3FAF6709" w14:textId="77777777" w:rsidR="0072576F"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7F9604EC" w14:textId="1D28C23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571" w:type="dxa"/>
            <w:gridSpan w:val="3"/>
            <w:shd w:val="clear" w:color="auto" w:fill="auto"/>
            <w:vAlign w:val="center"/>
          </w:tcPr>
          <w:p w14:paraId="3947C81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11D526C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85" w:type="dxa"/>
            <w:gridSpan w:val="2"/>
            <w:vAlign w:val="center"/>
          </w:tcPr>
          <w:p w14:paraId="393E62A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295ACAB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351CEEAE" w14:textId="77777777" w:rsidTr="0072576F">
        <w:tc>
          <w:tcPr>
            <w:tcW w:w="704" w:type="dxa"/>
            <w:shd w:val="clear" w:color="auto" w:fill="auto"/>
            <w:vAlign w:val="center"/>
          </w:tcPr>
          <w:p w14:paraId="37D1537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5" w:type="dxa"/>
            <w:shd w:val="clear" w:color="auto" w:fill="auto"/>
            <w:vAlign w:val="center"/>
          </w:tcPr>
          <w:p w14:paraId="747B3472"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藝術領域</w:t>
            </w:r>
          </w:p>
          <w:p w14:paraId="3597F92B"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249" w:type="dxa"/>
            <w:shd w:val="clear" w:color="auto" w:fill="auto"/>
            <w:vAlign w:val="center"/>
          </w:tcPr>
          <w:p w14:paraId="223EB4EC"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571" w:type="dxa"/>
            <w:gridSpan w:val="3"/>
            <w:shd w:val="clear" w:color="auto" w:fill="auto"/>
            <w:vAlign w:val="center"/>
          </w:tcPr>
          <w:p w14:paraId="5AAF947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美學、藝術概論</w:t>
            </w:r>
          </w:p>
        </w:tc>
        <w:tc>
          <w:tcPr>
            <w:tcW w:w="1985" w:type="dxa"/>
            <w:gridSpan w:val="2"/>
            <w:vAlign w:val="center"/>
          </w:tcPr>
          <w:p w14:paraId="1CDF145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A671CD2" w14:textId="77777777" w:rsidTr="0072576F">
        <w:tc>
          <w:tcPr>
            <w:tcW w:w="704" w:type="dxa"/>
            <w:vMerge w:val="restart"/>
            <w:shd w:val="clear" w:color="auto" w:fill="auto"/>
            <w:vAlign w:val="center"/>
          </w:tcPr>
          <w:p w14:paraId="31FD5A3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藝術領域</w:t>
            </w:r>
            <w:r w:rsidRPr="003D14E4">
              <w:rPr>
                <w:rFonts w:ascii="Times New Roman" w:eastAsia="標楷體" w:hAnsi="Times New Roman" w:cs="Times New Roman" w:hint="eastAsia"/>
                <w:b/>
                <w:szCs w:val="24"/>
              </w:rPr>
              <w:t>藝術</w:t>
            </w:r>
            <w:r w:rsidRPr="003D14E4">
              <w:rPr>
                <w:rFonts w:ascii="Times New Roman" w:eastAsia="標楷體" w:hAnsi="Times New Roman" w:cs="Times New Roman"/>
                <w:b/>
                <w:szCs w:val="24"/>
              </w:rPr>
              <w:t>生活科－音樂應用專長課程</w:t>
            </w:r>
          </w:p>
        </w:tc>
        <w:tc>
          <w:tcPr>
            <w:tcW w:w="1275" w:type="dxa"/>
            <w:vMerge w:val="restart"/>
            <w:shd w:val="clear" w:color="auto" w:fill="auto"/>
            <w:vAlign w:val="center"/>
          </w:tcPr>
          <w:p w14:paraId="5F7A8AA7" w14:textId="77777777" w:rsidR="00CC5617" w:rsidRPr="003D14E4" w:rsidRDefault="00CC5617" w:rsidP="00561A3E">
            <w:pPr>
              <w:pStyle w:val="a9"/>
              <w:pBdr>
                <w:top w:val="nil"/>
                <w:left w:val="nil"/>
                <w:bottom w:val="nil"/>
                <w:right w:val="nil"/>
                <w:between w:val="nil"/>
              </w:pBdr>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理解與應用</w:t>
            </w:r>
          </w:p>
        </w:tc>
        <w:tc>
          <w:tcPr>
            <w:tcW w:w="1249" w:type="dxa"/>
            <w:shd w:val="clear" w:color="auto" w:fill="auto"/>
            <w:vAlign w:val="center"/>
          </w:tcPr>
          <w:p w14:paraId="7B261BFB" w14:textId="77777777" w:rsidR="00CC5617" w:rsidRPr="003D14E4" w:rsidRDefault="00CC5617" w:rsidP="00561A3E">
            <w:pPr>
              <w:pStyle w:val="a9"/>
              <w:pBdr>
                <w:top w:val="nil"/>
                <w:left w:val="nil"/>
                <w:bottom w:val="nil"/>
                <w:right w:val="nil"/>
                <w:between w:val="nil"/>
              </w:pBdr>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571" w:type="dxa"/>
            <w:gridSpan w:val="3"/>
            <w:shd w:val="clear" w:color="auto" w:fill="auto"/>
            <w:vAlign w:val="center"/>
          </w:tcPr>
          <w:p w14:paraId="000C5AE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後現代藝術與多元文化、敘事美學、音樂社會學、現代音樂、音樂學（概論）、當代音樂、二十世紀音樂、音樂史導論、臺灣（流行）音樂史、西洋流行音樂史、流行音樂與文化、爵士音樂史、文化與藝術、文化資產保存、</w:t>
            </w:r>
            <w:proofErr w:type="gramStart"/>
            <w:r w:rsidRPr="003D14E4">
              <w:rPr>
                <w:rFonts w:ascii="Times New Roman" w:eastAsia="標楷體" w:hAnsi="Times New Roman" w:cs="Times New Roman"/>
                <w:szCs w:val="24"/>
              </w:rPr>
              <w:t>文創產業</w:t>
            </w:r>
            <w:proofErr w:type="gramEnd"/>
            <w:r w:rsidRPr="003D14E4">
              <w:rPr>
                <w:rFonts w:ascii="Times New Roman" w:eastAsia="標楷體" w:hAnsi="Times New Roman" w:cs="Times New Roman"/>
                <w:szCs w:val="24"/>
              </w:rPr>
              <w:t>概論、文化與創意音樂學導論、民間歌謠概論、世界音樂、流行文化、文化與媒體、（音樂聲學與）樂器學</w:t>
            </w:r>
          </w:p>
        </w:tc>
        <w:tc>
          <w:tcPr>
            <w:tcW w:w="1985" w:type="dxa"/>
            <w:gridSpan w:val="2"/>
            <w:vAlign w:val="center"/>
          </w:tcPr>
          <w:p w14:paraId="750921E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66C97CC" w14:textId="77777777" w:rsidTr="0072576F">
        <w:tc>
          <w:tcPr>
            <w:tcW w:w="704" w:type="dxa"/>
            <w:vMerge/>
            <w:shd w:val="clear" w:color="auto" w:fill="auto"/>
            <w:vAlign w:val="center"/>
          </w:tcPr>
          <w:p w14:paraId="60C993D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5" w:type="dxa"/>
            <w:vMerge/>
            <w:shd w:val="clear" w:color="auto" w:fill="auto"/>
            <w:vAlign w:val="center"/>
          </w:tcPr>
          <w:p w14:paraId="303A243B"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1249" w:type="dxa"/>
            <w:shd w:val="clear" w:color="auto" w:fill="auto"/>
            <w:vAlign w:val="center"/>
          </w:tcPr>
          <w:p w14:paraId="418CC5F2"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571" w:type="dxa"/>
            <w:gridSpan w:val="3"/>
            <w:shd w:val="clear" w:color="auto" w:fill="auto"/>
            <w:vAlign w:val="center"/>
          </w:tcPr>
          <w:p w14:paraId="5092BEF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爵士樂研究、音樂工業發展史、流行文化研究、流行文化與社會、次文化音樂研究、臺灣歌曲研究、音樂策略與行銷、聽覺設計、音樂設計、數位音效設計（工程）、數位創意、音效配樂設計、鍵盤和聲、（流行音樂）和聲學、爵士和聲學、流行音樂和絃進行分析、流行音樂編曲實務、鋼琴即興（法）、（基礎）詞曲創作、歌詞與歌曲創／寫作</w:t>
            </w:r>
          </w:p>
        </w:tc>
        <w:tc>
          <w:tcPr>
            <w:tcW w:w="1985" w:type="dxa"/>
            <w:gridSpan w:val="2"/>
            <w:vAlign w:val="center"/>
          </w:tcPr>
          <w:p w14:paraId="28B3D7D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C386823" w14:textId="77777777" w:rsidTr="0072576F">
        <w:tc>
          <w:tcPr>
            <w:tcW w:w="704" w:type="dxa"/>
            <w:vMerge/>
            <w:shd w:val="clear" w:color="auto" w:fill="auto"/>
            <w:vAlign w:val="center"/>
          </w:tcPr>
          <w:p w14:paraId="5F08192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5" w:type="dxa"/>
            <w:shd w:val="clear" w:color="auto" w:fill="auto"/>
            <w:vAlign w:val="center"/>
          </w:tcPr>
          <w:p w14:paraId="54BA58F7" w14:textId="77777777" w:rsidR="00CC5617" w:rsidRPr="003D14E4" w:rsidRDefault="00CC5617" w:rsidP="00561A3E">
            <w:pPr>
              <w:pBdr>
                <w:top w:val="nil"/>
                <w:left w:val="nil"/>
                <w:bottom w:val="nil"/>
                <w:right w:val="nil"/>
                <w:between w:val="nil"/>
              </w:pBd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實踐與展</w:t>
            </w:r>
            <w:r w:rsidRPr="003D14E4">
              <w:rPr>
                <w:rFonts w:ascii="Times New Roman" w:eastAsia="標楷體" w:hAnsi="Times New Roman" w:cs="Times New Roman"/>
                <w:szCs w:val="24"/>
              </w:rPr>
              <w:lastRenderedPageBreak/>
              <w:t>現</w:t>
            </w:r>
          </w:p>
        </w:tc>
        <w:tc>
          <w:tcPr>
            <w:tcW w:w="1249" w:type="dxa"/>
            <w:shd w:val="clear" w:color="auto" w:fill="auto"/>
            <w:vAlign w:val="center"/>
          </w:tcPr>
          <w:p w14:paraId="0BF3ED7A" w14:textId="77777777" w:rsidR="00CC5617" w:rsidRPr="003D14E4" w:rsidRDefault="00CC5617" w:rsidP="00561A3E">
            <w:pPr>
              <w:pBdr>
                <w:top w:val="nil"/>
                <w:left w:val="nil"/>
                <w:bottom w:val="nil"/>
                <w:right w:val="nil"/>
                <w:between w:val="nil"/>
              </w:pBd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12</w:t>
            </w:r>
          </w:p>
        </w:tc>
        <w:tc>
          <w:tcPr>
            <w:tcW w:w="3571" w:type="dxa"/>
            <w:gridSpan w:val="3"/>
            <w:shd w:val="clear" w:color="auto" w:fill="auto"/>
            <w:vAlign w:val="center"/>
          </w:tcPr>
          <w:p w14:paraId="27EA0A7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流行音樂製作與編曲、數位編曲</w:t>
            </w:r>
            <w:r w:rsidRPr="003D14E4">
              <w:rPr>
                <w:rFonts w:ascii="Times New Roman" w:eastAsia="標楷體" w:hAnsi="Times New Roman" w:cs="Times New Roman"/>
                <w:szCs w:val="24"/>
              </w:rPr>
              <w:lastRenderedPageBreak/>
              <w:t>與應用、電腦與音樂教學、電腦音樂、科技藝術、基礎電腦音樂應用、</w:t>
            </w:r>
            <w:r w:rsidRPr="003D14E4">
              <w:rPr>
                <w:rFonts w:ascii="Times New Roman" w:eastAsia="標楷體" w:hAnsi="Times New Roman" w:cs="Times New Roman"/>
                <w:szCs w:val="24"/>
              </w:rPr>
              <w:t>MIDI</w:t>
            </w:r>
            <w:r w:rsidRPr="003D14E4">
              <w:rPr>
                <w:rFonts w:ascii="Times New Roman" w:eastAsia="標楷體" w:hAnsi="Times New Roman" w:cs="Times New Roman"/>
                <w:szCs w:val="24"/>
              </w:rPr>
              <w:t>與編曲軟體的教學應用、電腦音樂影像美學、多媒體創作、音響技術實務、多媒體製作與應用、多媒體產業與配樂工程、數位創作、數位音樂製作導論、新媒體藝術、（基礎）錄音工程、數位錄音工程、音樂科技概（導）論、錄音技術、混音技術、錄音與配樂、專業錄音硬體系統實務、音樂工程實作、音樂工程基礎原理、音樂軟體製作、數位音效剪輯、數位音樂製作、虛擬樂器</w:t>
            </w:r>
            <w:proofErr w:type="gramStart"/>
            <w:r w:rsidRPr="003D14E4">
              <w:rPr>
                <w:rFonts w:ascii="Times New Roman" w:eastAsia="標楷體" w:hAnsi="Times New Roman" w:cs="Times New Roman"/>
                <w:szCs w:val="24"/>
              </w:rPr>
              <w:t>配器法</w:t>
            </w:r>
            <w:proofErr w:type="gramEnd"/>
            <w:r w:rsidRPr="003D14E4">
              <w:rPr>
                <w:rFonts w:ascii="Times New Roman" w:eastAsia="標楷體" w:hAnsi="Times New Roman" w:cs="Times New Roman"/>
                <w:szCs w:val="24"/>
              </w:rPr>
              <w:t>、合成器概念與應用、合成器基礎實作、電子音樂、電子音樂概論與音樂類型、電子音樂混音、後製、</w:t>
            </w:r>
            <w:r w:rsidRPr="003D14E4">
              <w:rPr>
                <w:rFonts w:ascii="Times New Roman" w:eastAsia="標楷體" w:hAnsi="Times New Roman" w:cs="Times New Roman"/>
                <w:szCs w:val="24"/>
              </w:rPr>
              <w:t>remix</w:t>
            </w:r>
            <w:r w:rsidRPr="003D14E4">
              <w:rPr>
                <w:rFonts w:ascii="Times New Roman" w:eastAsia="標楷體" w:hAnsi="Times New Roman" w:cs="Times New Roman"/>
                <w:szCs w:val="24"/>
              </w:rPr>
              <w:t>、編曲技巧與實務、</w:t>
            </w:r>
            <w:proofErr w:type="gramStart"/>
            <w:r w:rsidRPr="003D14E4">
              <w:rPr>
                <w:rFonts w:ascii="Times New Roman" w:eastAsia="標楷體" w:hAnsi="Times New Roman" w:cs="Times New Roman"/>
                <w:szCs w:val="24"/>
              </w:rPr>
              <w:t>動漫音樂</w:t>
            </w:r>
            <w:proofErr w:type="gramEnd"/>
            <w:r w:rsidRPr="003D14E4">
              <w:rPr>
                <w:rFonts w:ascii="Times New Roman" w:eastAsia="標楷體" w:hAnsi="Times New Roman" w:cs="Times New Roman"/>
                <w:szCs w:val="24"/>
              </w:rPr>
              <w:t>創作與分析、（爵士）編曲、（爵士）作曲、爵士音樂研究與演奏、錄音與混音實務、音樂聲學與樂器學、爵士即興、爵士節奏訓練、阿卡佩拉、即興創作、曲體與作曲、多媒體設計（與應用）、應用音樂多媒體音樂製作、影像後製與成音</w:t>
            </w:r>
          </w:p>
        </w:tc>
        <w:tc>
          <w:tcPr>
            <w:tcW w:w="1985" w:type="dxa"/>
            <w:gridSpan w:val="2"/>
            <w:vAlign w:val="center"/>
          </w:tcPr>
          <w:p w14:paraId="589FF9A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6F88A40" w14:textId="77777777" w:rsidTr="0072576F">
        <w:tc>
          <w:tcPr>
            <w:tcW w:w="704" w:type="dxa"/>
            <w:vMerge/>
            <w:shd w:val="clear" w:color="auto" w:fill="auto"/>
          </w:tcPr>
          <w:p w14:paraId="6AFFC79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5" w:type="dxa"/>
            <w:shd w:val="clear" w:color="auto" w:fill="auto"/>
            <w:vAlign w:val="center"/>
          </w:tcPr>
          <w:p w14:paraId="71994452"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音樂應用進階跨科／跨領域</w:t>
            </w:r>
          </w:p>
        </w:tc>
        <w:tc>
          <w:tcPr>
            <w:tcW w:w="1249" w:type="dxa"/>
            <w:shd w:val="clear" w:color="auto" w:fill="auto"/>
            <w:vAlign w:val="center"/>
          </w:tcPr>
          <w:p w14:paraId="1FDEF4DA"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571" w:type="dxa"/>
            <w:gridSpan w:val="3"/>
            <w:shd w:val="clear" w:color="auto" w:fill="auto"/>
            <w:vAlign w:val="center"/>
          </w:tcPr>
          <w:p w14:paraId="47641AC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指揮法／學、合唱、合奏、舞臺、舞臺藝術、舞臺表演、歌劇指導、導演與實務、新音樂劇場互動設計、音樂劇場理論與實務、音樂與消費、商用歌曲製作與出版實務、舞臺音響工程、舞臺設計、電影音樂賞析、電影與動畫音樂（賞析）、影視聲音解析與設計、影視聲音前期製作、影像剪輯與拍攝</w:t>
            </w:r>
          </w:p>
          <w:p w14:paraId="6664E88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b/>
                <w:szCs w:val="24"/>
              </w:rPr>
              <w:t>藝術跨科／跨領域：</w:t>
            </w:r>
            <w:r w:rsidRPr="003D14E4">
              <w:rPr>
                <w:rFonts w:ascii="Times New Roman" w:eastAsia="標楷體" w:hAnsi="Times New Roman" w:cs="Times New Roman"/>
                <w:szCs w:val="24"/>
              </w:rPr>
              <w:t>多媒體劇場、設計文化講座、</w:t>
            </w:r>
            <w:proofErr w:type="gramStart"/>
            <w:r w:rsidRPr="003D14E4">
              <w:rPr>
                <w:rFonts w:ascii="Times New Roman" w:eastAsia="標楷體" w:hAnsi="Times New Roman" w:cs="Times New Roman"/>
                <w:szCs w:val="24"/>
              </w:rPr>
              <w:t>跨域科技</w:t>
            </w:r>
            <w:proofErr w:type="gramEnd"/>
            <w:r w:rsidRPr="003D14E4">
              <w:rPr>
                <w:rFonts w:ascii="Times New Roman" w:eastAsia="標楷體" w:hAnsi="Times New Roman" w:cs="Times New Roman"/>
                <w:szCs w:val="24"/>
              </w:rPr>
              <w:t>表演專題、</w:t>
            </w:r>
            <w:proofErr w:type="gramStart"/>
            <w:r w:rsidRPr="003D14E4">
              <w:rPr>
                <w:rFonts w:ascii="Times New Roman" w:eastAsia="標楷體" w:hAnsi="Times New Roman" w:cs="Times New Roman"/>
                <w:szCs w:val="24"/>
              </w:rPr>
              <w:t>跨域創作</w:t>
            </w:r>
            <w:proofErr w:type="gramEnd"/>
            <w:r w:rsidRPr="003D14E4">
              <w:rPr>
                <w:rFonts w:ascii="Times New Roman" w:eastAsia="標楷體" w:hAnsi="Times New Roman" w:cs="Times New Roman"/>
                <w:szCs w:val="24"/>
              </w:rPr>
              <w:t>實踐專題、藝術創作專題、議題創作專題、跨領域主題藝術活動與策展、展覽策劃與執行、影像暨聲音設計、音像藝術創作專題、藝術展演、藝術行政、藝術整合專案管理、</w:t>
            </w:r>
            <w:r w:rsidRPr="003D14E4">
              <w:rPr>
                <w:rFonts w:ascii="Times New Roman" w:eastAsia="標楷體" w:hAnsi="Times New Roman" w:cs="Times New Roman"/>
                <w:szCs w:val="24"/>
              </w:rPr>
              <w:lastRenderedPageBreak/>
              <w:t>音樂節與節慶活動籌劃與管理、演藝活動企劃與執行、藝術行政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藝術管理概要、藝術行政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媒體傳播與公共關係、藝術行政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全球化與文化創意產業、主題藝術活動與策展、創意與文化製作、觀眾發展與行銷、</w:t>
            </w:r>
            <w:proofErr w:type="gramStart"/>
            <w:r w:rsidRPr="003D14E4">
              <w:rPr>
                <w:rFonts w:ascii="Times New Roman" w:eastAsia="標楷體" w:hAnsi="Times New Roman" w:cs="Times New Roman"/>
                <w:szCs w:val="24"/>
              </w:rPr>
              <w:t>藝術跨域設計</w:t>
            </w:r>
            <w:proofErr w:type="gramEnd"/>
            <w:r w:rsidRPr="003D14E4">
              <w:rPr>
                <w:rFonts w:ascii="Times New Roman" w:eastAsia="標楷體" w:hAnsi="Times New Roman" w:cs="Times New Roman"/>
                <w:szCs w:val="24"/>
              </w:rPr>
              <w:t>與整合、藝術產業與行銷、藝術節慶企劃與管理、藝術消費與觀眾發展研究、藝術法律、媒體科技與日常生活、媒體公關、活動贊助與提案規劃、包裝發行與行銷、跨文化表演研究、藝術行政與管理、劇場行政、行銷管理、表演與劇場、表演藝術節慶企劃與管理、藝文活動行銷與傳播、影片製作</w:t>
            </w:r>
          </w:p>
        </w:tc>
        <w:tc>
          <w:tcPr>
            <w:tcW w:w="1985" w:type="dxa"/>
            <w:gridSpan w:val="2"/>
            <w:vAlign w:val="center"/>
          </w:tcPr>
          <w:p w14:paraId="4838D2B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EAB5DA2" w14:textId="77777777" w:rsidTr="0072576F">
        <w:tc>
          <w:tcPr>
            <w:tcW w:w="704" w:type="dxa"/>
            <w:vMerge/>
            <w:shd w:val="clear" w:color="auto" w:fill="auto"/>
          </w:tcPr>
          <w:p w14:paraId="47DC95F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5" w:type="dxa"/>
            <w:vMerge w:val="restart"/>
            <w:shd w:val="clear" w:color="auto" w:fill="auto"/>
            <w:vAlign w:val="center"/>
          </w:tcPr>
          <w:p w14:paraId="7470E61C" w14:textId="77777777" w:rsidR="00CC5617" w:rsidRPr="003D14E4" w:rsidRDefault="00CC5617" w:rsidP="00561A3E">
            <w:pP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教學知能</w:t>
            </w:r>
          </w:p>
        </w:tc>
        <w:tc>
          <w:tcPr>
            <w:tcW w:w="1249" w:type="dxa"/>
            <w:shd w:val="clear" w:color="auto" w:fill="auto"/>
            <w:vAlign w:val="center"/>
          </w:tcPr>
          <w:p w14:paraId="2A38BCC7" w14:textId="77777777" w:rsidR="00CC5617" w:rsidRPr="003D14E4" w:rsidRDefault="00CC5617" w:rsidP="00561A3E">
            <w:pPr>
              <w:pBdr>
                <w:top w:val="nil"/>
                <w:left w:val="nil"/>
                <w:bottom w:val="nil"/>
                <w:right w:val="nil"/>
                <w:between w:val="nil"/>
              </w:pBd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571" w:type="dxa"/>
            <w:gridSpan w:val="3"/>
            <w:shd w:val="clear" w:color="auto" w:fill="auto"/>
            <w:vAlign w:val="center"/>
          </w:tcPr>
          <w:p w14:paraId="5DAEFAD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生活美學（教育）、生活美感（教育）、行動載具教學、藝術教育與多媒體、教育科技與數位學習、多元文化教育、多元文化與藝術教育、社區文化與藝術教育、教育議題專題、國家藝術教育與文化政策、教學媒體與科技專題、美學教育專題、藝術人文與社區營造專題、創意教學專題、多媒體藝術教學、音樂治療、當代音樂教學法、專題講座</w:t>
            </w:r>
          </w:p>
        </w:tc>
        <w:tc>
          <w:tcPr>
            <w:tcW w:w="1985" w:type="dxa"/>
            <w:gridSpan w:val="2"/>
            <w:vAlign w:val="center"/>
          </w:tcPr>
          <w:p w14:paraId="1CD97D5F" w14:textId="77777777" w:rsidR="00CC5617" w:rsidRPr="003D14E4" w:rsidRDefault="00CC5617" w:rsidP="00561A3E">
            <w:pPr>
              <w:spacing w:line="360" w:lineRule="exact"/>
              <w:rPr>
                <w:rFonts w:ascii="Times New Roman" w:eastAsia="標楷體" w:hAnsi="Times New Roman" w:cs="Times New Roman"/>
                <w:b/>
                <w:strike/>
                <w:szCs w:val="24"/>
              </w:rPr>
            </w:pPr>
          </w:p>
        </w:tc>
      </w:tr>
      <w:tr w:rsidR="003D14E4" w:rsidRPr="003D14E4" w14:paraId="4CA022BB" w14:textId="77777777" w:rsidTr="0072576F">
        <w:tc>
          <w:tcPr>
            <w:tcW w:w="704" w:type="dxa"/>
            <w:vMerge/>
            <w:shd w:val="clear" w:color="auto" w:fill="auto"/>
          </w:tcPr>
          <w:p w14:paraId="6F33EB9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5" w:type="dxa"/>
            <w:vMerge/>
            <w:shd w:val="clear" w:color="auto" w:fill="auto"/>
            <w:vAlign w:val="center"/>
          </w:tcPr>
          <w:p w14:paraId="35E0D9BE"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1249" w:type="dxa"/>
            <w:shd w:val="clear" w:color="auto" w:fill="auto"/>
            <w:vAlign w:val="center"/>
          </w:tcPr>
          <w:p w14:paraId="0E0E0D31" w14:textId="77777777" w:rsidR="00CC5617" w:rsidRPr="003D14E4" w:rsidRDefault="00CC5617" w:rsidP="00561A3E">
            <w:pP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571" w:type="dxa"/>
            <w:gridSpan w:val="3"/>
            <w:shd w:val="clear" w:color="auto" w:fill="auto"/>
            <w:vAlign w:val="center"/>
          </w:tcPr>
          <w:p w14:paraId="4C1CC8F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藝術生活課程設計與評量、創造力發展與教學、課程發展與設計、藝術教育課程理論、藝術課程設計與教學評量、藝術教育評量與教學、藝術教育課程教學與評量專題、音樂教育概論、學校音樂教育導論、創造力與音樂教學、音樂教育與音樂行為、音樂心理學、跨領域藝術教育專題、議題融入藝術教學、跨領域藝術教學設計</w:t>
            </w:r>
          </w:p>
        </w:tc>
        <w:tc>
          <w:tcPr>
            <w:tcW w:w="1985" w:type="dxa"/>
            <w:gridSpan w:val="2"/>
            <w:vAlign w:val="center"/>
          </w:tcPr>
          <w:p w14:paraId="0757C152" w14:textId="77777777" w:rsidR="00CC5617" w:rsidRPr="003D14E4" w:rsidRDefault="00CC5617" w:rsidP="00561A3E">
            <w:pPr>
              <w:spacing w:line="360" w:lineRule="exact"/>
              <w:rPr>
                <w:rFonts w:ascii="Times New Roman" w:eastAsia="標楷體" w:hAnsi="Times New Roman" w:cs="Times New Roman"/>
                <w:szCs w:val="24"/>
              </w:rPr>
            </w:pPr>
          </w:p>
        </w:tc>
      </w:tr>
      <w:tr w:rsidR="003D14E4" w:rsidRPr="003D14E4" w14:paraId="4CBE1DE9" w14:textId="77777777" w:rsidTr="0072576F">
        <w:trPr>
          <w:trHeight w:val="438"/>
        </w:trPr>
        <w:tc>
          <w:tcPr>
            <w:tcW w:w="8784" w:type="dxa"/>
            <w:gridSpan w:val="8"/>
          </w:tcPr>
          <w:p w14:paraId="366145C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6649AA56" w14:textId="77777777" w:rsidTr="0072576F">
        <w:trPr>
          <w:trHeight w:val="438"/>
        </w:trPr>
        <w:tc>
          <w:tcPr>
            <w:tcW w:w="8784" w:type="dxa"/>
            <w:gridSpan w:val="8"/>
          </w:tcPr>
          <w:p w14:paraId="348E45D8" w14:textId="77777777" w:rsidR="00CC5617" w:rsidRPr="003D14E4" w:rsidRDefault="00CC5617" w:rsidP="00B5500B">
            <w:pPr>
              <w:pStyle w:val="a9"/>
              <w:numPr>
                <w:ilvl w:val="0"/>
                <w:numId w:val="95"/>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511A2CE9" w14:textId="77777777" w:rsidR="00CC5617" w:rsidRPr="003D14E4" w:rsidRDefault="00CC5617" w:rsidP="00B5500B">
            <w:pPr>
              <w:pStyle w:val="a9"/>
              <w:numPr>
                <w:ilvl w:val="0"/>
                <w:numId w:val="95"/>
              </w:numPr>
              <w:snapToGrid w:val="0"/>
              <w:spacing w:line="400" w:lineRule="atLeast"/>
              <w:ind w:leftChars="0"/>
              <w:rPr>
                <w:rFonts w:ascii="Times New Roman" w:eastAsia="標楷體" w:hAnsi="Times New Roman" w:cs="Times New Roman"/>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38</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w:t>
            </w:r>
            <w:r w:rsidRPr="003D14E4">
              <w:rPr>
                <w:rFonts w:ascii="Times New Roman" w:eastAsia="標楷體" w:hAnsi="Times New Roman" w:cs="Times New Roman"/>
                <w:szCs w:val="24"/>
              </w:rPr>
              <w:t>專長課程最低學分數</w:t>
            </w:r>
            <w:r w:rsidRPr="003D14E4">
              <w:rPr>
                <w:rFonts w:ascii="Times New Roman" w:eastAsia="標楷體" w:hAnsi="Times New Roman" w:cs="Times New Roman"/>
                <w:szCs w:val="24"/>
              </w:rPr>
              <w:t>28</w:t>
            </w:r>
            <w:r w:rsidRPr="003D14E4">
              <w:rPr>
                <w:rFonts w:ascii="Times New Roman" w:eastAsia="標楷體" w:hAnsi="Times New Roman" w:cs="Times New Roman"/>
                <w:szCs w:val="24"/>
              </w:rPr>
              <w:t>學分</w:t>
            </w:r>
            <w:r w:rsidRPr="003D14E4">
              <w:rPr>
                <w:rFonts w:ascii="Times New Roman" w:eastAsia="標楷體" w:hAnsi="Times New Roman" w:cs="Times New Roman"/>
              </w:rPr>
              <w:t>（含必修最低</w:t>
            </w:r>
            <w:r w:rsidRPr="003D14E4">
              <w:rPr>
                <w:rFonts w:ascii="Times New Roman" w:eastAsia="標楷體" w:hAnsi="Times New Roman" w:cs="Times New Roman"/>
              </w:rPr>
              <w:t>8</w:t>
            </w:r>
            <w:r w:rsidRPr="003D14E4">
              <w:rPr>
                <w:rFonts w:ascii="Times New Roman" w:eastAsia="標楷體" w:hAnsi="Times New Roman" w:cs="Times New Roman"/>
              </w:rPr>
              <w:t>學分）。</w:t>
            </w:r>
          </w:p>
          <w:p w14:paraId="7439BE62" w14:textId="77777777" w:rsidR="00CC5617" w:rsidRPr="003D14E4" w:rsidRDefault="00CC5617" w:rsidP="00B5500B">
            <w:pPr>
              <w:pStyle w:val="a9"/>
              <w:numPr>
                <w:ilvl w:val="0"/>
                <w:numId w:val="95"/>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lastRenderedPageBreak/>
              <w:t>【教學知能】係屬課程教學與評量，於教育專業課程已有相關學分規定，各校若為強化專長教學知能得另規範增列。</w:t>
            </w:r>
          </w:p>
        </w:tc>
      </w:tr>
    </w:tbl>
    <w:p w14:paraId="3318A572"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538FD816"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50619D62"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4BDF86D4" w14:textId="461E26F1"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「藝術領域藝術生活科－視覺應用專長」</w:t>
      </w:r>
    </w:p>
    <w:tbl>
      <w:tblPr>
        <w:tblStyle w:val="a7"/>
        <w:tblW w:w="8761" w:type="dxa"/>
        <w:tblLook w:val="04A0" w:firstRow="1" w:lastRow="0" w:firstColumn="1" w:lastColumn="0" w:noHBand="0" w:noVBand="1"/>
      </w:tblPr>
      <w:tblGrid>
        <w:gridCol w:w="704"/>
        <w:gridCol w:w="1276"/>
        <w:gridCol w:w="992"/>
        <w:gridCol w:w="1590"/>
        <w:gridCol w:w="1103"/>
        <w:gridCol w:w="1134"/>
        <w:gridCol w:w="567"/>
        <w:gridCol w:w="1395"/>
      </w:tblGrid>
      <w:tr w:rsidR="003D14E4" w:rsidRPr="003D14E4" w14:paraId="7BE1D060" w14:textId="77777777" w:rsidTr="0060576D">
        <w:tc>
          <w:tcPr>
            <w:tcW w:w="1980" w:type="dxa"/>
            <w:gridSpan w:val="2"/>
          </w:tcPr>
          <w:p w14:paraId="59443EC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781" w:type="dxa"/>
            <w:gridSpan w:val="6"/>
            <w:vAlign w:val="center"/>
          </w:tcPr>
          <w:p w14:paraId="2A28D78C"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藝術領域藝術生活科－視覺應用專長</w:t>
            </w:r>
          </w:p>
        </w:tc>
      </w:tr>
      <w:tr w:rsidR="003D14E4" w:rsidRPr="003D14E4" w14:paraId="707A5C97" w14:textId="77777777" w:rsidTr="0060576D">
        <w:trPr>
          <w:trHeight w:val="297"/>
        </w:trPr>
        <w:tc>
          <w:tcPr>
            <w:tcW w:w="1980" w:type="dxa"/>
            <w:gridSpan w:val="2"/>
          </w:tcPr>
          <w:p w14:paraId="2103EDC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p>
          <w:p w14:paraId="2EC5011F"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總學分數</w:t>
            </w:r>
          </w:p>
        </w:tc>
        <w:tc>
          <w:tcPr>
            <w:tcW w:w="6781" w:type="dxa"/>
            <w:gridSpan w:val="6"/>
            <w:vAlign w:val="center"/>
          </w:tcPr>
          <w:p w14:paraId="56C8CD57"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38</w:t>
            </w:r>
          </w:p>
        </w:tc>
      </w:tr>
      <w:tr w:rsidR="003D14E4" w:rsidRPr="003D14E4" w14:paraId="38DEC14B" w14:textId="77777777" w:rsidTr="0060576D">
        <w:trPr>
          <w:trHeight w:val="890"/>
        </w:trPr>
        <w:tc>
          <w:tcPr>
            <w:tcW w:w="1980" w:type="dxa"/>
            <w:gridSpan w:val="2"/>
            <w:vAlign w:val="center"/>
          </w:tcPr>
          <w:p w14:paraId="213F12D4"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0BC2202B" w14:textId="77777777" w:rsidR="00CC5617" w:rsidRPr="003D14E4" w:rsidRDefault="00CC5617" w:rsidP="00561A3E">
            <w:pPr>
              <w:snapToGrid w:val="0"/>
              <w:spacing w:line="40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992" w:type="dxa"/>
            <w:tcBorders>
              <w:tl2br w:val="nil"/>
              <w:tr2bl w:val="nil"/>
            </w:tcBorders>
            <w:vAlign w:val="center"/>
          </w:tcPr>
          <w:p w14:paraId="3158BA3C"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590" w:type="dxa"/>
            <w:tcBorders>
              <w:tl2br w:val="nil"/>
            </w:tcBorders>
            <w:vAlign w:val="center"/>
          </w:tcPr>
          <w:p w14:paraId="32CFC85C" w14:textId="3C584727" w:rsidR="00CC5617" w:rsidRPr="003D14E4" w:rsidRDefault="00CC5617" w:rsidP="0060576D">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b/>
                <w:szCs w:val="24"/>
              </w:rPr>
              <w:t>領域內跨科課程最低學分數</w:t>
            </w:r>
          </w:p>
        </w:tc>
        <w:tc>
          <w:tcPr>
            <w:tcW w:w="1103" w:type="dxa"/>
            <w:tcBorders>
              <w:tl2br w:val="single" w:sz="4" w:space="0" w:color="auto"/>
            </w:tcBorders>
            <w:vAlign w:val="center"/>
          </w:tcPr>
          <w:p w14:paraId="68462FAF" w14:textId="77777777" w:rsidR="00CC5617" w:rsidRPr="003D14E4" w:rsidRDefault="00CC5617" w:rsidP="0060576D">
            <w:pPr>
              <w:snapToGrid w:val="0"/>
              <w:spacing w:line="400" w:lineRule="atLeast"/>
              <w:rPr>
                <w:rFonts w:ascii="Times New Roman" w:eastAsia="標楷體" w:hAnsi="Times New Roman" w:cs="Times New Roman"/>
                <w:szCs w:val="24"/>
              </w:rPr>
            </w:pPr>
          </w:p>
        </w:tc>
        <w:tc>
          <w:tcPr>
            <w:tcW w:w="1701" w:type="dxa"/>
            <w:gridSpan w:val="2"/>
            <w:vAlign w:val="center"/>
          </w:tcPr>
          <w:p w14:paraId="67A04A9A" w14:textId="21AE7511" w:rsidR="00CC5617" w:rsidRPr="003D14E4" w:rsidRDefault="00CC5617" w:rsidP="0060576D">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395" w:type="dxa"/>
            <w:shd w:val="clear" w:color="auto" w:fill="FFFFFF" w:themeFill="background1"/>
            <w:vAlign w:val="center"/>
          </w:tcPr>
          <w:p w14:paraId="0B5AE3B8"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28</w:t>
            </w:r>
          </w:p>
        </w:tc>
      </w:tr>
      <w:tr w:rsidR="003D14E4" w:rsidRPr="003D14E4" w14:paraId="07D198F4" w14:textId="77777777" w:rsidTr="0060576D">
        <w:trPr>
          <w:trHeight w:val="815"/>
        </w:trPr>
        <w:tc>
          <w:tcPr>
            <w:tcW w:w="1980" w:type="dxa"/>
            <w:gridSpan w:val="2"/>
            <w:shd w:val="clear" w:color="auto" w:fill="auto"/>
            <w:vAlign w:val="center"/>
          </w:tcPr>
          <w:p w14:paraId="54AA1D9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學系、研究所</w:t>
            </w:r>
          </w:p>
        </w:tc>
        <w:tc>
          <w:tcPr>
            <w:tcW w:w="6781" w:type="dxa"/>
            <w:gridSpan w:val="6"/>
            <w:shd w:val="clear" w:color="auto" w:fill="auto"/>
            <w:vAlign w:val="center"/>
          </w:tcPr>
          <w:p w14:paraId="1D3EA877"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視覺藝術與美術相關系所等</w:t>
            </w:r>
          </w:p>
        </w:tc>
      </w:tr>
      <w:tr w:rsidR="003D14E4" w:rsidRPr="003D14E4" w14:paraId="420534DF" w14:textId="77777777" w:rsidTr="001F0C84">
        <w:tc>
          <w:tcPr>
            <w:tcW w:w="1980" w:type="dxa"/>
            <w:gridSpan w:val="2"/>
            <w:shd w:val="clear" w:color="auto" w:fill="auto"/>
            <w:vAlign w:val="center"/>
          </w:tcPr>
          <w:p w14:paraId="0EE5733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992" w:type="dxa"/>
            <w:shd w:val="clear" w:color="auto" w:fill="auto"/>
            <w:vAlign w:val="center"/>
          </w:tcPr>
          <w:p w14:paraId="6118FA6B" w14:textId="77777777" w:rsidR="00F637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13814BF7" w14:textId="68C177AC"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827" w:type="dxa"/>
            <w:gridSpan w:val="3"/>
            <w:shd w:val="clear" w:color="auto" w:fill="auto"/>
            <w:vAlign w:val="center"/>
          </w:tcPr>
          <w:p w14:paraId="624BED7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15E0D00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62" w:type="dxa"/>
            <w:gridSpan w:val="2"/>
            <w:vAlign w:val="center"/>
          </w:tcPr>
          <w:p w14:paraId="6C9A984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01D0CAE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13A366F7" w14:textId="77777777" w:rsidTr="0060576D">
        <w:tc>
          <w:tcPr>
            <w:tcW w:w="704" w:type="dxa"/>
            <w:shd w:val="clear" w:color="auto" w:fill="auto"/>
            <w:vAlign w:val="center"/>
          </w:tcPr>
          <w:p w14:paraId="5CCA1BE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6" w:type="dxa"/>
            <w:shd w:val="clear" w:color="auto" w:fill="auto"/>
            <w:vAlign w:val="center"/>
          </w:tcPr>
          <w:p w14:paraId="509CD23E"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藝術領域</w:t>
            </w:r>
          </w:p>
          <w:p w14:paraId="2B3A7B40"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992" w:type="dxa"/>
            <w:shd w:val="clear" w:color="auto" w:fill="auto"/>
            <w:vAlign w:val="center"/>
          </w:tcPr>
          <w:p w14:paraId="7D972136"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827" w:type="dxa"/>
            <w:gridSpan w:val="3"/>
            <w:shd w:val="clear" w:color="auto" w:fill="auto"/>
            <w:vAlign w:val="center"/>
          </w:tcPr>
          <w:p w14:paraId="29E2021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美學、藝術概論</w:t>
            </w:r>
          </w:p>
        </w:tc>
        <w:tc>
          <w:tcPr>
            <w:tcW w:w="1962" w:type="dxa"/>
            <w:gridSpan w:val="2"/>
            <w:vAlign w:val="center"/>
          </w:tcPr>
          <w:p w14:paraId="5E76EE5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8C2B01C" w14:textId="77777777" w:rsidTr="0060576D">
        <w:trPr>
          <w:trHeight w:val="4422"/>
        </w:trPr>
        <w:tc>
          <w:tcPr>
            <w:tcW w:w="704" w:type="dxa"/>
            <w:vMerge w:val="restart"/>
            <w:vAlign w:val="center"/>
          </w:tcPr>
          <w:p w14:paraId="7EB1CAE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藝術領域</w:t>
            </w:r>
            <w:r w:rsidRPr="003D14E4">
              <w:rPr>
                <w:rFonts w:ascii="Times New Roman" w:eastAsia="標楷體" w:hAnsi="Times New Roman" w:cs="Times New Roman" w:hint="eastAsia"/>
                <w:b/>
                <w:szCs w:val="24"/>
              </w:rPr>
              <w:t>藝術</w:t>
            </w:r>
            <w:r w:rsidRPr="003D14E4">
              <w:rPr>
                <w:rFonts w:ascii="Times New Roman" w:eastAsia="標楷體" w:hAnsi="Times New Roman" w:cs="Times New Roman"/>
                <w:b/>
                <w:szCs w:val="24"/>
              </w:rPr>
              <w:t>生活科－視覺應用專長課程</w:t>
            </w:r>
          </w:p>
        </w:tc>
        <w:tc>
          <w:tcPr>
            <w:tcW w:w="1276" w:type="dxa"/>
            <w:vMerge w:val="restart"/>
            <w:vAlign w:val="center"/>
          </w:tcPr>
          <w:p w14:paraId="05C1CA1A" w14:textId="77777777" w:rsidR="00CC5617" w:rsidRPr="003D14E4" w:rsidRDefault="00CC5617" w:rsidP="00561A3E">
            <w:pPr>
              <w:pStyle w:val="a9"/>
              <w:pBdr>
                <w:top w:val="nil"/>
                <w:left w:val="nil"/>
                <w:bottom w:val="nil"/>
                <w:right w:val="nil"/>
                <w:between w:val="nil"/>
              </w:pBdr>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理解與應用</w:t>
            </w:r>
          </w:p>
        </w:tc>
        <w:tc>
          <w:tcPr>
            <w:tcW w:w="992" w:type="dxa"/>
            <w:vAlign w:val="center"/>
          </w:tcPr>
          <w:p w14:paraId="7672F453" w14:textId="77777777" w:rsidR="00CC5617" w:rsidRPr="003D14E4" w:rsidRDefault="00CC5617" w:rsidP="00561A3E">
            <w:pPr>
              <w:pStyle w:val="a9"/>
              <w:pBdr>
                <w:top w:val="nil"/>
                <w:left w:val="nil"/>
                <w:bottom w:val="nil"/>
                <w:right w:val="nil"/>
                <w:between w:val="nil"/>
              </w:pBdr>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827" w:type="dxa"/>
            <w:gridSpan w:val="3"/>
          </w:tcPr>
          <w:p w14:paraId="33140CC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文化與創意、設計概論、設計美學、設計方法與創意思考、數位媒體設計概論、媒體設計、設計概論與方法、未來電影、</w:t>
            </w:r>
            <w:proofErr w:type="gramStart"/>
            <w:r w:rsidRPr="003D14E4">
              <w:rPr>
                <w:rFonts w:ascii="Times New Roman" w:eastAsia="標楷體" w:hAnsi="Times New Roman" w:cs="Times New Roman"/>
                <w:szCs w:val="24"/>
              </w:rPr>
              <w:t>文創產業</w:t>
            </w:r>
            <w:proofErr w:type="gramEnd"/>
            <w:r w:rsidRPr="003D14E4">
              <w:rPr>
                <w:rFonts w:ascii="Times New Roman" w:eastAsia="標楷體" w:hAnsi="Times New Roman" w:cs="Times New Roman"/>
                <w:szCs w:val="24"/>
              </w:rPr>
              <w:t>概論、文化與藝術、文化資產保存、設計品牌與時尚、當代設計思潮、近代藝術思潮、設計論壇、影像美學視覺設計概論、設計思潮、新媒體藝術思潮、新媒體藝術概論、近代設計史、近代建築史、建築史、現代藝術</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現代藝術史、現代美術史、電影發展史、動畫歷史與美學、動畫美學、現代雕塑史、產品設計史、室內設計史、人因工程、設計史、當代藝術導論、大眾傳播史、圖文傳播發展史、新媒體研究、廣告學、媒體與傳播、流行文化、視覺文化、多元文化概論、在地與全球文化、敘事美學、文化社會學</w:t>
            </w:r>
          </w:p>
        </w:tc>
        <w:tc>
          <w:tcPr>
            <w:tcW w:w="1962" w:type="dxa"/>
            <w:gridSpan w:val="2"/>
            <w:vAlign w:val="center"/>
          </w:tcPr>
          <w:p w14:paraId="233B65F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0F409EC" w14:textId="77777777" w:rsidTr="0060576D">
        <w:tc>
          <w:tcPr>
            <w:tcW w:w="704" w:type="dxa"/>
            <w:vMerge/>
          </w:tcPr>
          <w:p w14:paraId="1FEAE8A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Merge/>
          </w:tcPr>
          <w:p w14:paraId="11ED3222"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992" w:type="dxa"/>
            <w:vAlign w:val="center"/>
          </w:tcPr>
          <w:p w14:paraId="53A8EA70"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7" w:type="dxa"/>
            <w:gridSpan w:val="3"/>
          </w:tcPr>
          <w:p w14:paraId="1236AB5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設計策略與企劃、當代藝術</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當代藝術討論與分析、視覺傳達設計、創意設計、文化設計、社會設計、社區總體設計、設計方法、基礎設</w:t>
            </w:r>
            <w:r w:rsidRPr="003D14E4">
              <w:rPr>
                <w:rFonts w:ascii="Times New Roman" w:eastAsia="標楷體" w:hAnsi="Times New Roman" w:cs="Times New Roman"/>
                <w:szCs w:val="24"/>
              </w:rPr>
              <w:lastRenderedPageBreak/>
              <w:t>計、大眾文化研究、動畫產業專題、公共藝術與環境設計、文化創意產業設計</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創意產業設計、數位典藏與文化加值設計、電影史專題、國家電影專題、影像加值設計、電影評論、紀實影片研究、電影風格分析、影片行銷、藝術鑑賞、藝術評論、工藝鑑賞、雕塑作品賞析、設計鑑賞、影像鑑賞分析、藝術鑑賞與分析、藝術評論專題、影片鑑賞、廣告理論與實務、廣告文案賞析、環境藝術鑑賞、環境視覺設計、流行文化與設計、企業形象設計與策略、次文化研究</w:t>
            </w:r>
          </w:p>
        </w:tc>
        <w:tc>
          <w:tcPr>
            <w:tcW w:w="1962" w:type="dxa"/>
            <w:gridSpan w:val="2"/>
            <w:vAlign w:val="center"/>
          </w:tcPr>
          <w:p w14:paraId="565834F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8C77556" w14:textId="77777777" w:rsidTr="0060576D">
        <w:tc>
          <w:tcPr>
            <w:tcW w:w="704" w:type="dxa"/>
            <w:vMerge/>
          </w:tcPr>
          <w:p w14:paraId="7D2D6CA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Align w:val="center"/>
          </w:tcPr>
          <w:p w14:paraId="52AF807E" w14:textId="77777777" w:rsidR="00CC5617" w:rsidRPr="003D14E4" w:rsidRDefault="00CC5617" w:rsidP="00561A3E">
            <w:pPr>
              <w:pBdr>
                <w:top w:val="nil"/>
                <w:left w:val="nil"/>
                <w:bottom w:val="nil"/>
                <w:right w:val="nil"/>
                <w:between w:val="nil"/>
              </w:pBd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實踐與展現</w:t>
            </w:r>
          </w:p>
        </w:tc>
        <w:tc>
          <w:tcPr>
            <w:tcW w:w="992" w:type="dxa"/>
            <w:vAlign w:val="center"/>
          </w:tcPr>
          <w:p w14:paraId="31E1329F" w14:textId="77777777" w:rsidR="00CC5617" w:rsidRPr="003D14E4" w:rsidRDefault="00CC5617" w:rsidP="00561A3E">
            <w:pPr>
              <w:pBdr>
                <w:top w:val="nil"/>
                <w:left w:val="nil"/>
                <w:bottom w:val="nil"/>
                <w:right w:val="nil"/>
                <w:between w:val="nil"/>
              </w:pBd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12</w:t>
            </w:r>
          </w:p>
        </w:tc>
        <w:tc>
          <w:tcPr>
            <w:tcW w:w="3827" w:type="dxa"/>
            <w:gridSpan w:val="3"/>
          </w:tcPr>
          <w:p w14:paraId="275FD73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多媒體設計、多媒體創作、數位創作、新媒體藝術</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新媒體藝術與應用、感測裝置設計、數位遊戲設計、分鏡設計、</w:t>
            </w:r>
            <w:r w:rsidRPr="003D14E4">
              <w:rPr>
                <w:rFonts w:ascii="Times New Roman" w:eastAsia="標楷體" w:hAnsi="Times New Roman" w:cs="Times New Roman"/>
                <w:szCs w:val="24"/>
              </w:rPr>
              <w:t>2D</w:t>
            </w:r>
            <w:r w:rsidRPr="003D14E4">
              <w:rPr>
                <w:rFonts w:ascii="Times New Roman" w:eastAsia="標楷體" w:hAnsi="Times New Roman" w:cs="Times New Roman"/>
                <w:szCs w:val="24"/>
              </w:rPr>
              <w:t>場景設計、</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動畫、網站規劃與設計、新媒體企劃製作、多媒體影像投影實務、互動媒體與網頁設計、電腦繪圖、數位多媒體設計、數位繪畫創作、數位動畫、數位動畫設計、</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媒體設計、數位藝術創作、企業識別系統、視覺識別設計、應用設計、電腦影像處理、</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電腦繪圖、電腦動畫、平面動畫、錄像藝術、印刷設計、作品集設計、包裝設計、編排設計、字體設計與應用、攝影、設計攝影、數位攝影、數位實驗動畫、平面視覺數位設計、互動式多媒體設計、綜合媒材、互動媒體設計、動畫製作、數位影片製作、互動式多媒體設計創作研究、電腦動畫創作研究、虛擬實境應用創作研究、停格動畫、角色設計、動畫表演設計、實驗動畫、數位藝術設計、數位向量繪圖、數位影像處理、網路動畫、電影攝影與燈光、電腦藝術、</w:t>
            </w:r>
            <w:proofErr w:type="gramStart"/>
            <w:r w:rsidRPr="003D14E4">
              <w:rPr>
                <w:rFonts w:ascii="Times New Roman" w:eastAsia="標楷體" w:hAnsi="Times New Roman" w:cs="Times New Roman"/>
                <w:szCs w:val="24"/>
              </w:rPr>
              <w:t>、</w:t>
            </w:r>
            <w:proofErr w:type="gramEnd"/>
            <w:r w:rsidRPr="003D14E4">
              <w:rPr>
                <w:rFonts w:ascii="Times New Roman" w:eastAsia="標楷體" w:hAnsi="Times New Roman" w:cs="Times New Roman"/>
                <w:szCs w:val="24"/>
              </w:rPr>
              <w:t>影片剪輯產品設計、設計與應用藝術、商品設計、家具設計、視覺傳達與設計、數位內容概論、廣告設計、廣播電視廣告製作、廣告影片製作、環境與造形設計、環境視覺規劃設計、立體造形、</w:t>
            </w:r>
            <w:r w:rsidRPr="003D14E4">
              <w:rPr>
                <w:rFonts w:ascii="Times New Roman" w:eastAsia="標楷體" w:hAnsi="Times New Roman" w:cs="Times New Roman"/>
                <w:szCs w:val="24"/>
              </w:rPr>
              <w:lastRenderedPageBreak/>
              <w:t>室內設計、生活空間設計、景觀設計、數位建築、空間設計、空間造形</w:t>
            </w:r>
          </w:p>
        </w:tc>
        <w:tc>
          <w:tcPr>
            <w:tcW w:w="1962" w:type="dxa"/>
            <w:gridSpan w:val="2"/>
            <w:vAlign w:val="center"/>
          </w:tcPr>
          <w:p w14:paraId="22D0A144"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lastRenderedPageBreak/>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49BF406" w14:textId="77777777" w:rsidTr="0060576D">
        <w:tc>
          <w:tcPr>
            <w:tcW w:w="704" w:type="dxa"/>
            <w:vMerge/>
          </w:tcPr>
          <w:p w14:paraId="56ED309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Align w:val="center"/>
          </w:tcPr>
          <w:p w14:paraId="646E1494"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視覺應用進階跨科／跨領域</w:t>
            </w:r>
          </w:p>
        </w:tc>
        <w:tc>
          <w:tcPr>
            <w:tcW w:w="992" w:type="dxa"/>
            <w:vAlign w:val="center"/>
          </w:tcPr>
          <w:p w14:paraId="6E18580A"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827" w:type="dxa"/>
            <w:gridSpan w:val="3"/>
          </w:tcPr>
          <w:p w14:paraId="36F6758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互動媒體系統整合、數位遊戲整合、展示科技應用與實務、跨媒體整合行銷設計、展演設計、動畫專題、遊戲設計專題、設計提案與作品集、多媒體企劃與專案管理、概念設計、創意設計專題、人因設計專題、設計實務與研習、複合媒體藝術、電腦動畫專題展示科技應用與實務、數位人文創新專題製作、媒材實驗設計、展示設計、設計專題研究、影像創作實踐專題、新媒體影像創作專題、互動創作實踐專題、智慧互動科技專題、跨領域與新媒體、創作脈絡與專題、設計專題、專題製作、藝術策展與推廣</w:t>
            </w:r>
          </w:p>
          <w:p w14:paraId="2807026D" w14:textId="77777777" w:rsidR="00CC5617" w:rsidRPr="003D14E4" w:rsidRDefault="00CC5617" w:rsidP="00561A3E">
            <w:pPr>
              <w:spacing w:line="0" w:lineRule="atLeast"/>
              <w:jc w:val="both"/>
              <w:rPr>
                <w:rFonts w:ascii="Times New Roman" w:eastAsia="標楷體" w:hAnsi="Times New Roman" w:cs="Times New Roman"/>
                <w:b/>
                <w:szCs w:val="24"/>
              </w:rPr>
            </w:pPr>
          </w:p>
          <w:p w14:paraId="2FF4CF4A" w14:textId="77777777" w:rsidR="00CC5617" w:rsidRPr="003D14E4" w:rsidRDefault="00CC5617" w:rsidP="00561A3E">
            <w:pPr>
              <w:spacing w:line="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藝術跨科／跨領域：</w:t>
            </w:r>
          </w:p>
          <w:p w14:paraId="5DC10C7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多媒體劇場、設計文化講座、</w:t>
            </w:r>
            <w:proofErr w:type="gramStart"/>
            <w:r w:rsidRPr="003D14E4">
              <w:rPr>
                <w:rFonts w:ascii="Times New Roman" w:eastAsia="標楷體" w:hAnsi="Times New Roman" w:cs="Times New Roman"/>
                <w:szCs w:val="24"/>
              </w:rPr>
              <w:t>跨域科技</w:t>
            </w:r>
            <w:proofErr w:type="gramEnd"/>
            <w:r w:rsidRPr="003D14E4">
              <w:rPr>
                <w:rFonts w:ascii="Times New Roman" w:eastAsia="標楷體" w:hAnsi="Times New Roman" w:cs="Times New Roman"/>
                <w:szCs w:val="24"/>
              </w:rPr>
              <w:t>表演專題、</w:t>
            </w:r>
            <w:proofErr w:type="gramStart"/>
            <w:r w:rsidRPr="003D14E4">
              <w:rPr>
                <w:rFonts w:ascii="Times New Roman" w:eastAsia="標楷體" w:hAnsi="Times New Roman" w:cs="Times New Roman"/>
                <w:szCs w:val="24"/>
              </w:rPr>
              <w:t>跨域創作</w:t>
            </w:r>
            <w:proofErr w:type="gramEnd"/>
            <w:r w:rsidRPr="003D14E4">
              <w:rPr>
                <w:rFonts w:ascii="Times New Roman" w:eastAsia="標楷體" w:hAnsi="Times New Roman" w:cs="Times New Roman"/>
                <w:szCs w:val="24"/>
              </w:rPr>
              <w:t>實踐專題、藝術創作專題、議題創作專題、跨領域主題藝術活動與策展、展覽策劃與執行、影像暨聲音設計、音像藝術創作專題、藝術展演、藝術行政、藝術整合專案管理、音樂節與節慶活動籌劃與管理、演藝活動企劃與執行、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藝術管理概要、藝術行政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媒體傳播與公共關係、藝術行政</w:t>
            </w:r>
            <w:r w:rsidRPr="003D14E4">
              <w:rPr>
                <w:rFonts w:ascii="Times New Roman" w:eastAsia="標楷體" w:hAnsi="Times New Roman" w:cs="Times New Roman"/>
                <w:szCs w:val="24"/>
              </w:rPr>
              <w:t>-</w:t>
            </w:r>
            <w:r w:rsidRPr="003D14E4">
              <w:rPr>
                <w:rFonts w:ascii="Times New Roman" w:eastAsia="標楷體" w:hAnsi="Times New Roman" w:cs="Times New Roman"/>
                <w:szCs w:val="24"/>
              </w:rPr>
              <w:t>全球化與文化創意產業、主題藝術活動與策展、創意與文化製作、觀眾發展與行銷、</w:t>
            </w:r>
            <w:proofErr w:type="gramStart"/>
            <w:r w:rsidRPr="003D14E4">
              <w:rPr>
                <w:rFonts w:ascii="Times New Roman" w:eastAsia="標楷體" w:hAnsi="Times New Roman" w:cs="Times New Roman"/>
                <w:szCs w:val="24"/>
              </w:rPr>
              <w:t>藝術跨域設計</w:t>
            </w:r>
            <w:proofErr w:type="gramEnd"/>
            <w:r w:rsidRPr="003D14E4">
              <w:rPr>
                <w:rFonts w:ascii="Times New Roman" w:eastAsia="標楷體" w:hAnsi="Times New Roman" w:cs="Times New Roman"/>
                <w:szCs w:val="24"/>
              </w:rPr>
              <w:t>與整合、藝術產業與行銷、藝術節慶企劃與管理、藝術消費與觀眾發展研究、藝術法律、媒體科技與日常生活、媒體公關、活動贊助與提案規劃、包裝發行與行銷、跨文化表演研究、藝術行政與管理、劇場行政、行銷管理、表演與劇場、表演藝術節慶企劃與管理、藝文活動行銷與傳播、影片製作</w:t>
            </w:r>
          </w:p>
        </w:tc>
        <w:tc>
          <w:tcPr>
            <w:tcW w:w="1962" w:type="dxa"/>
            <w:gridSpan w:val="2"/>
            <w:vAlign w:val="center"/>
          </w:tcPr>
          <w:p w14:paraId="520929F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C790E72" w14:textId="77777777" w:rsidTr="0060576D">
        <w:tc>
          <w:tcPr>
            <w:tcW w:w="704" w:type="dxa"/>
            <w:vMerge/>
          </w:tcPr>
          <w:p w14:paraId="2DED575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Merge w:val="restart"/>
            <w:vAlign w:val="center"/>
          </w:tcPr>
          <w:p w14:paraId="053D1B59" w14:textId="77777777" w:rsidR="00CC5617" w:rsidRPr="003D14E4" w:rsidRDefault="00CC5617" w:rsidP="00561A3E">
            <w:pPr>
              <w:spacing w:line="34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教學知能</w:t>
            </w:r>
          </w:p>
        </w:tc>
        <w:tc>
          <w:tcPr>
            <w:tcW w:w="992" w:type="dxa"/>
            <w:vAlign w:val="center"/>
          </w:tcPr>
          <w:p w14:paraId="144EDE48" w14:textId="77777777" w:rsidR="00CC5617" w:rsidRPr="003D14E4" w:rsidRDefault="00CC5617" w:rsidP="00561A3E">
            <w:pPr>
              <w:pBdr>
                <w:top w:val="nil"/>
                <w:left w:val="nil"/>
                <w:bottom w:val="nil"/>
                <w:right w:val="nil"/>
                <w:between w:val="nil"/>
              </w:pBdr>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szCs w:val="24"/>
              </w:rPr>
              <w:t>0</w:t>
            </w:r>
          </w:p>
        </w:tc>
        <w:tc>
          <w:tcPr>
            <w:tcW w:w="3827" w:type="dxa"/>
            <w:gridSpan w:val="3"/>
          </w:tcPr>
          <w:p w14:paraId="30B2256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生活美學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生活美學教育、生活美感</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生活美感教育、設計思考</w:t>
            </w:r>
            <w:r w:rsidRPr="003D14E4">
              <w:rPr>
                <w:rFonts w:ascii="Times New Roman" w:eastAsia="標楷體" w:hAnsi="Times New Roman" w:cs="Times New Roman" w:hint="eastAsia"/>
                <w:szCs w:val="24"/>
              </w:rPr>
              <w:t>、設</w:t>
            </w:r>
            <w:r w:rsidRPr="003D14E4">
              <w:rPr>
                <w:rFonts w:ascii="Times New Roman" w:eastAsia="標楷體" w:hAnsi="Times New Roman" w:cs="Times New Roman" w:hint="eastAsia"/>
                <w:szCs w:val="24"/>
              </w:rPr>
              <w:lastRenderedPageBreak/>
              <w:t>計思考</w:t>
            </w:r>
            <w:r w:rsidRPr="003D14E4">
              <w:rPr>
                <w:rFonts w:ascii="Times New Roman" w:eastAsia="標楷體" w:hAnsi="Times New Roman" w:cs="Times New Roman"/>
                <w:szCs w:val="24"/>
              </w:rPr>
              <w:t>教學法、數位藝術美學、藝術與美感教育、生活美學產業設計教學、社區本位藝術教育、藝術與創意教學、行動載具教學、新媒體藝術教育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新媒體藝術教育專題、藝術教育與多媒體、教育科技與數位學習、多元文化教育、多元文化與藝術教育、社區文化與藝術教育、教育議題專題、國家藝術教育與文化政策、教學媒體與科技專題、美學教育專題、藝術人文與社區營造專題、創意教學專題、多媒體藝術教學、專題講座</w:t>
            </w:r>
          </w:p>
        </w:tc>
        <w:tc>
          <w:tcPr>
            <w:tcW w:w="1962" w:type="dxa"/>
            <w:gridSpan w:val="2"/>
          </w:tcPr>
          <w:p w14:paraId="3D52CC6C" w14:textId="77777777" w:rsidR="00CC5617" w:rsidRPr="003D14E4" w:rsidRDefault="00CC5617" w:rsidP="00561A3E">
            <w:pPr>
              <w:spacing w:line="360" w:lineRule="exact"/>
              <w:jc w:val="center"/>
              <w:rPr>
                <w:rFonts w:ascii="Times New Roman" w:eastAsia="標楷體" w:hAnsi="Times New Roman" w:cs="Times New Roman"/>
                <w:szCs w:val="24"/>
              </w:rPr>
            </w:pPr>
          </w:p>
        </w:tc>
      </w:tr>
      <w:tr w:rsidR="003D14E4" w:rsidRPr="003D14E4" w14:paraId="262B6875" w14:textId="77777777" w:rsidTr="0060576D">
        <w:tc>
          <w:tcPr>
            <w:tcW w:w="704" w:type="dxa"/>
            <w:vMerge/>
          </w:tcPr>
          <w:p w14:paraId="3B2C02A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76" w:type="dxa"/>
            <w:vMerge/>
          </w:tcPr>
          <w:p w14:paraId="226DC4D0"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p>
        </w:tc>
        <w:tc>
          <w:tcPr>
            <w:tcW w:w="992" w:type="dxa"/>
            <w:vAlign w:val="center"/>
          </w:tcPr>
          <w:p w14:paraId="68242FBC"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827" w:type="dxa"/>
            <w:gridSpan w:val="3"/>
          </w:tcPr>
          <w:p w14:paraId="4F4826C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藝術教育史、藝術教育、認知與藝術發展、藝術生活課程設計與評量、創造力發展與教學、藝術心理學、視覺心理學、設計心理學、課程發展與設計、藝術教育課程理論、藝術課程設計與教學評量、藝術教育評量與教學、藝術教育課程教學與評量專題、當代藝術視覺文化與藝術教育、跨領域藝術教學設計、認知發展與藝術教育、當代藝術教育理論與實踐、跨領域藝術教育專題、議題融入藝術教學、跨領域藝術教學設計</w:t>
            </w:r>
          </w:p>
        </w:tc>
        <w:tc>
          <w:tcPr>
            <w:tcW w:w="1962" w:type="dxa"/>
            <w:gridSpan w:val="2"/>
          </w:tcPr>
          <w:p w14:paraId="1E044DDA" w14:textId="77777777" w:rsidR="00CC5617" w:rsidRPr="003D14E4" w:rsidRDefault="00CC5617" w:rsidP="00561A3E">
            <w:pPr>
              <w:spacing w:line="360" w:lineRule="exact"/>
              <w:jc w:val="center"/>
              <w:rPr>
                <w:rFonts w:ascii="Times New Roman" w:eastAsia="標楷體" w:hAnsi="Times New Roman" w:cs="Times New Roman"/>
                <w:szCs w:val="24"/>
              </w:rPr>
            </w:pPr>
          </w:p>
        </w:tc>
      </w:tr>
      <w:tr w:rsidR="003D14E4" w:rsidRPr="003D14E4" w14:paraId="1087066F" w14:textId="77777777" w:rsidTr="0060576D">
        <w:trPr>
          <w:trHeight w:val="438"/>
        </w:trPr>
        <w:tc>
          <w:tcPr>
            <w:tcW w:w="8761" w:type="dxa"/>
            <w:gridSpan w:val="8"/>
          </w:tcPr>
          <w:p w14:paraId="6A53162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6BCE7ACA" w14:textId="77777777" w:rsidTr="0060576D">
        <w:trPr>
          <w:trHeight w:val="438"/>
        </w:trPr>
        <w:tc>
          <w:tcPr>
            <w:tcW w:w="8761" w:type="dxa"/>
            <w:gridSpan w:val="8"/>
          </w:tcPr>
          <w:p w14:paraId="270E7F62" w14:textId="77777777" w:rsidR="00CC5617" w:rsidRPr="003D14E4" w:rsidRDefault="00CC5617" w:rsidP="00B5500B">
            <w:pPr>
              <w:pStyle w:val="a9"/>
              <w:numPr>
                <w:ilvl w:val="0"/>
                <w:numId w:val="14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723988C6" w14:textId="77777777" w:rsidR="00CC5617" w:rsidRPr="003D14E4" w:rsidRDefault="00CC5617" w:rsidP="00B5500B">
            <w:pPr>
              <w:pStyle w:val="a9"/>
              <w:numPr>
                <w:ilvl w:val="0"/>
                <w:numId w:val="14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38</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28</w:t>
            </w:r>
            <w:r w:rsidRPr="003D14E4">
              <w:rPr>
                <w:rFonts w:ascii="Times New Roman" w:eastAsia="標楷體" w:hAnsi="Times New Roman" w:cs="Times New Roman"/>
              </w:rPr>
              <w:t>學分（含必修最低</w:t>
            </w:r>
            <w:r w:rsidRPr="003D14E4">
              <w:rPr>
                <w:rFonts w:ascii="Times New Roman" w:eastAsia="標楷體" w:hAnsi="Times New Roman" w:cs="Times New Roman"/>
              </w:rPr>
              <w:t>8</w:t>
            </w:r>
            <w:r w:rsidRPr="003D14E4">
              <w:rPr>
                <w:rFonts w:ascii="Times New Roman" w:eastAsia="標楷體" w:hAnsi="Times New Roman" w:cs="Times New Roman"/>
              </w:rPr>
              <w:t>學分）。</w:t>
            </w:r>
          </w:p>
          <w:p w14:paraId="2440FA49" w14:textId="77777777" w:rsidR="00CC5617" w:rsidRPr="003D14E4" w:rsidRDefault="00CC5617" w:rsidP="00B5500B">
            <w:pPr>
              <w:pStyle w:val="a9"/>
              <w:numPr>
                <w:ilvl w:val="0"/>
                <w:numId w:val="14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【教學知能】係屬課程教學與評量，於教育專業課程已有相關學分規定，各校若為強化專長教學知能得另規範增列。</w:t>
            </w:r>
          </w:p>
        </w:tc>
      </w:tr>
    </w:tbl>
    <w:p w14:paraId="6B498108"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DE7EE3D"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5AB8E6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國民中學師資職前教育專門課程</w:t>
      </w:r>
    </w:p>
    <w:p w14:paraId="6181C839" w14:textId="33B2E386"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「藝術領域表演藝術專長」</w:t>
      </w:r>
    </w:p>
    <w:tbl>
      <w:tblPr>
        <w:tblStyle w:val="a7"/>
        <w:tblW w:w="8784" w:type="dxa"/>
        <w:tblLook w:val="04A0" w:firstRow="1" w:lastRow="0" w:firstColumn="1" w:lastColumn="0" w:noHBand="0" w:noVBand="1"/>
      </w:tblPr>
      <w:tblGrid>
        <w:gridCol w:w="704"/>
        <w:gridCol w:w="1226"/>
        <w:gridCol w:w="1042"/>
        <w:gridCol w:w="1418"/>
        <w:gridCol w:w="1324"/>
        <w:gridCol w:w="1227"/>
        <w:gridCol w:w="505"/>
        <w:gridCol w:w="1338"/>
      </w:tblGrid>
      <w:tr w:rsidR="003D14E4" w:rsidRPr="003D14E4" w14:paraId="1D6E74CA" w14:textId="77777777" w:rsidTr="008C264B">
        <w:tc>
          <w:tcPr>
            <w:tcW w:w="1930" w:type="dxa"/>
            <w:gridSpan w:val="2"/>
          </w:tcPr>
          <w:p w14:paraId="4AEB1A4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854" w:type="dxa"/>
            <w:gridSpan w:val="6"/>
            <w:vAlign w:val="center"/>
          </w:tcPr>
          <w:p w14:paraId="385B30DE"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藝術領域表演藝術專長</w:t>
            </w:r>
          </w:p>
        </w:tc>
      </w:tr>
      <w:tr w:rsidR="003D14E4" w:rsidRPr="003D14E4" w14:paraId="2A6F367F" w14:textId="77777777" w:rsidTr="008C264B">
        <w:trPr>
          <w:trHeight w:val="297"/>
        </w:trPr>
        <w:tc>
          <w:tcPr>
            <w:tcW w:w="1930" w:type="dxa"/>
            <w:gridSpan w:val="2"/>
          </w:tcPr>
          <w:p w14:paraId="31832F7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854" w:type="dxa"/>
            <w:gridSpan w:val="6"/>
            <w:vAlign w:val="center"/>
          </w:tcPr>
          <w:p w14:paraId="10BFD586"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44</w:t>
            </w:r>
          </w:p>
        </w:tc>
      </w:tr>
      <w:tr w:rsidR="003D14E4" w:rsidRPr="003D14E4" w14:paraId="60671992" w14:textId="77777777" w:rsidTr="008C264B">
        <w:trPr>
          <w:trHeight w:val="890"/>
        </w:trPr>
        <w:tc>
          <w:tcPr>
            <w:tcW w:w="1930" w:type="dxa"/>
            <w:gridSpan w:val="2"/>
            <w:vAlign w:val="center"/>
          </w:tcPr>
          <w:p w14:paraId="078A5E3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624C05D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042" w:type="dxa"/>
            <w:tcBorders>
              <w:tl2br w:val="nil"/>
              <w:tr2bl w:val="nil"/>
            </w:tcBorders>
          </w:tcPr>
          <w:p w14:paraId="19880D7A"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418" w:type="dxa"/>
            <w:tcBorders>
              <w:bottom w:val="single" w:sz="4" w:space="0" w:color="auto"/>
              <w:tl2br w:val="nil"/>
            </w:tcBorders>
          </w:tcPr>
          <w:p w14:paraId="40C8F462" w14:textId="67DB5431" w:rsidR="00CC5617" w:rsidRPr="003D14E4" w:rsidRDefault="00CC5617" w:rsidP="008C264B">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b/>
                <w:szCs w:val="24"/>
              </w:rPr>
              <w:t>領域內跨科課程最低學分數</w:t>
            </w:r>
          </w:p>
        </w:tc>
        <w:tc>
          <w:tcPr>
            <w:tcW w:w="1324" w:type="dxa"/>
            <w:tcBorders>
              <w:bottom w:val="nil"/>
              <w:tl2br w:val="single" w:sz="4" w:space="0" w:color="auto"/>
            </w:tcBorders>
          </w:tcPr>
          <w:p w14:paraId="785428A4"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732" w:type="dxa"/>
            <w:gridSpan w:val="2"/>
          </w:tcPr>
          <w:p w14:paraId="4FA82200" w14:textId="6EADEBAB"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338" w:type="dxa"/>
          </w:tcPr>
          <w:p w14:paraId="002D2EC0"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32</w:t>
            </w:r>
          </w:p>
        </w:tc>
      </w:tr>
      <w:tr w:rsidR="003D14E4" w:rsidRPr="003D14E4" w14:paraId="42E5D44E" w14:textId="77777777" w:rsidTr="008C264B">
        <w:trPr>
          <w:trHeight w:val="964"/>
        </w:trPr>
        <w:tc>
          <w:tcPr>
            <w:tcW w:w="1930" w:type="dxa"/>
            <w:gridSpan w:val="2"/>
            <w:shd w:val="clear" w:color="auto" w:fill="auto"/>
            <w:vAlign w:val="center"/>
          </w:tcPr>
          <w:p w14:paraId="6E4CDB1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854" w:type="dxa"/>
            <w:gridSpan w:val="6"/>
            <w:shd w:val="clear" w:color="auto" w:fill="auto"/>
            <w:vAlign w:val="center"/>
          </w:tcPr>
          <w:p w14:paraId="157EF767"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rPr>
              <w:t>表演藝術相關學系所、舞蹈相關學系所、戲劇相關學系所、傳統戲曲相關科系所、劇場藝術相關學系所、劇場設計相關學系所、電影創作相關學系所、廣電影視相關系所等</w:t>
            </w:r>
          </w:p>
        </w:tc>
      </w:tr>
      <w:tr w:rsidR="003D14E4" w:rsidRPr="003D14E4" w14:paraId="5DEE9608" w14:textId="77777777" w:rsidTr="001F0C84">
        <w:tc>
          <w:tcPr>
            <w:tcW w:w="1930" w:type="dxa"/>
            <w:gridSpan w:val="2"/>
            <w:shd w:val="clear" w:color="auto" w:fill="auto"/>
            <w:vAlign w:val="center"/>
          </w:tcPr>
          <w:p w14:paraId="060E7C6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042" w:type="dxa"/>
            <w:shd w:val="clear" w:color="auto" w:fill="auto"/>
            <w:vAlign w:val="center"/>
          </w:tcPr>
          <w:p w14:paraId="0B2A1703" w14:textId="77777777" w:rsidR="00F637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74C7E4AB" w14:textId="14D003AF"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969" w:type="dxa"/>
            <w:gridSpan w:val="3"/>
            <w:shd w:val="clear" w:color="auto" w:fill="auto"/>
            <w:vAlign w:val="center"/>
          </w:tcPr>
          <w:p w14:paraId="339C5F1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10F9EA6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vAlign w:val="center"/>
          </w:tcPr>
          <w:p w14:paraId="5EA319F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3228AFD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153DD76F" w14:textId="77777777" w:rsidTr="008C264B">
        <w:trPr>
          <w:trHeight w:val="983"/>
        </w:trPr>
        <w:tc>
          <w:tcPr>
            <w:tcW w:w="704" w:type="dxa"/>
            <w:shd w:val="clear" w:color="auto" w:fill="auto"/>
            <w:vAlign w:val="center"/>
          </w:tcPr>
          <w:p w14:paraId="24FEA35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26" w:type="dxa"/>
            <w:shd w:val="clear" w:color="auto" w:fill="auto"/>
            <w:vAlign w:val="center"/>
          </w:tcPr>
          <w:p w14:paraId="57CC68A3"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藝術領域</w:t>
            </w:r>
          </w:p>
          <w:p w14:paraId="57D72BFA"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042" w:type="dxa"/>
            <w:shd w:val="clear" w:color="auto" w:fill="auto"/>
            <w:vAlign w:val="center"/>
          </w:tcPr>
          <w:p w14:paraId="74BEEBD6"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969" w:type="dxa"/>
            <w:gridSpan w:val="3"/>
            <w:shd w:val="clear" w:color="auto" w:fill="auto"/>
            <w:vAlign w:val="center"/>
          </w:tcPr>
          <w:p w14:paraId="5B6A5EA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美學、藝術概論</w:t>
            </w:r>
          </w:p>
        </w:tc>
        <w:tc>
          <w:tcPr>
            <w:tcW w:w="1843" w:type="dxa"/>
            <w:gridSpan w:val="2"/>
            <w:vAlign w:val="center"/>
          </w:tcPr>
          <w:p w14:paraId="1ABE653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F25B127" w14:textId="77777777" w:rsidTr="008C264B">
        <w:tc>
          <w:tcPr>
            <w:tcW w:w="704" w:type="dxa"/>
            <w:vMerge w:val="restart"/>
            <w:shd w:val="clear" w:color="auto" w:fill="auto"/>
            <w:vAlign w:val="center"/>
          </w:tcPr>
          <w:p w14:paraId="007E78BF" w14:textId="77777777" w:rsidR="00CC5617" w:rsidRPr="003D14E4" w:rsidRDefault="00CC5617" w:rsidP="00561A3E">
            <w:pPr>
              <w:spacing w:line="360" w:lineRule="exact"/>
              <w:jc w:val="center"/>
              <w:rPr>
                <w:rFonts w:ascii="Times New Roman" w:eastAsia="標楷體" w:hAnsi="Times New Roman" w:cs="Times New Roman"/>
                <w:sz w:val="22"/>
              </w:rPr>
            </w:pPr>
            <w:r w:rsidRPr="003D14E4">
              <w:rPr>
                <w:rFonts w:ascii="Times New Roman" w:eastAsia="標楷體" w:hAnsi="Times New Roman" w:cs="Times New Roman"/>
                <w:b/>
                <w:szCs w:val="24"/>
              </w:rPr>
              <w:t>表演藝術專長課程</w:t>
            </w:r>
          </w:p>
        </w:tc>
        <w:tc>
          <w:tcPr>
            <w:tcW w:w="1226" w:type="dxa"/>
            <w:vMerge w:val="restart"/>
            <w:shd w:val="clear" w:color="auto" w:fill="auto"/>
            <w:vAlign w:val="center"/>
          </w:tcPr>
          <w:p w14:paraId="0EEAEC70"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理解與應用</w:t>
            </w:r>
          </w:p>
        </w:tc>
        <w:tc>
          <w:tcPr>
            <w:tcW w:w="1042" w:type="dxa"/>
            <w:vMerge w:val="restart"/>
            <w:shd w:val="clear" w:color="auto" w:fill="auto"/>
            <w:vAlign w:val="center"/>
          </w:tcPr>
          <w:p w14:paraId="657D4F3E"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12</w:t>
            </w:r>
          </w:p>
        </w:tc>
        <w:tc>
          <w:tcPr>
            <w:tcW w:w="3969" w:type="dxa"/>
            <w:gridSpan w:val="3"/>
            <w:shd w:val="clear" w:color="auto" w:fill="auto"/>
            <w:vAlign w:val="center"/>
          </w:tcPr>
          <w:p w14:paraId="1355D89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戲劇概論</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戲劇原理、舞蹈概論</w:t>
            </w:r>
            <w:r w:rsidRPr="003D14E4">
              <w:rPr>
                <w:rFonts w:ascii="Times New Roman" w:eastAsia="標楷體" w:hAnsi="Times New Roman" w:cs="Times New Roman" w:hint="eastAsia"/>
                <w:szCs w:val="24"/>
              </w:rPr>
              <w:t>、舞蹈</w:t>
            </w:r>
            <w:r w:rsidRPr="003D14E4">
              <w:rPr>
                <w:rFonts w:ascii="Times New Roman" w:eastAsia="標楷體" w:hAnsi="Times New Roman" w:cs="Times New Roman"/>
                <w:szCs w:val="24"/>
              </w:rPr>
              <w:t>原理、戲曲概論</w:t>
            </w:r>
            <w:r w:rsidRPr="003D14E4">
              <w:rPr>
                <w:rFonts w:ascii="Times New Roman" w:eastAsia="標楷體" w:hAnsi="Times New Roman" w:cs="Times New Roman" w:hint="eastAsia"/>
                <w:szCs w:val="24"/>
              </w:rPr>
              <w:t>、戲曲</w:t>
            </w:r>
            <w:r w:rsidRPr="003D14E4">
              <w:rPr>
                <w:rFonts w:ascii="Times New Roman" w:eastAsia="標楷體" w:hAnsi="Times New Roman" w:cs="Times New Roman"/>
                <w:szCs w:val="24"/>
              </w:rPr>
              <w:t>原理、影劇概論</w:t>
            </w:r>
            <w:r w:rsidRPr="003D14E4">
              <w:rPr>
                <w:rFonts w:ascii="Times New Roman" w:eastAsia="標楷體" w:hAnsi="Times New Roman" w:cs="Times New Roman" w:hint="eastAsia"/>
                <w:szCs w:val="24"/>
              </w:rPr>
              <w:t>、影劇</w:t>
            </w:r>
            <w:r w:rsidRPr="003D14E4">
              <w:rPr>
                <w:rFonts w:ascii="Times New Roman" w:eastAsia="標楷體" w:hAnsi="Times New Roman" w:cs="Times New Roman"/>
                <w:szCs w:val="24"/>
              </w:rPr>
              <w:t>原理、戲劇史、舞蹈史、戲曲史、</w:t>
            </w:r>
            <w:proofErr w:type="gramStart"/>
            <w:r w:rsidRPr="003D14E4">
              <w:rPr>
                <w:rFonts w:ascii="Times New Roman" w:eastAsia="標楷體" w:hAnsi="Times New Roman" w:cs="Times New Roman"/>
                <w:szCs w:val="24"/>
              </w:rPr>
              <w:t>影劇史</w:t>
            </w:r>
            <w:proofErr w:type="gramEnd"/>
            <w:r w:rsidRPr="003D14E4">
              <w:rPr>
                <w:rFonts w:ascii="Times New Roman" w:eastAsia="標楷體" w:hAnsi="Times New Roman" w:cs="Times New Roman"/>
                <w:szCs w:val="24"/>
              </w:rPr>
              <w:t>、戲劇賞析</w:t>
            </w:r>
            <w:r w:rsidRPr="003D14E4">
              <w:rPr>
                <w:rFonts w:ascii="Times New Roman" w:eastAsia="標楷體" w:hAnsi="Times New Roman" w:cs="Times New Roman" w:hint="eastAsia"/>
                <w:szCs w:val="24"/>
              </w:rPr>
              <w:t>、戲劇</w:t>
            </w:r>
            <w:r w:rsidRPr="003D14E4">
              <w:rPr>
                <w:rFonts w:ascii="Times New Roman" w:eastAsia="標楷體" w:hAnsi="Times New Roman" w:cs="Times New Roman"/>
                <w:szCs w:val="24"/>
              </w:rPr>
              <w:t>評論、舞蹈賞析</w:t>
            </w:r>
            <w:r w:rsidRPr="003D14E4">
              <w:rPr>
                <w:rFonts w:ascii="Times New Roman" w:eastAsia="標楷體" w:hAnsi="Times New Roman" w:cs="Times New Roman" w:hint="eastAsia"/>
                <w:szCs w:val="24"/>
              </w:rPr>
              <w:t>、舞蹈</w:t>
            </w:r>
            <w:r w:rsidRPr="003D14E4">
              <w:rPr>
                <w:rFonts w:ascii="Times New Roman" w:eastAsia="標楷體" w:hAnsi="Times New Roman" w:cs="Times New Roman"/>
                <w:szCs w:val="24"/>
              </w:rPr>
              <w:t>評論、戲曲賞析</w:t>
            </w:r>
            <w:r w:rsidRPr="003D14E4">
              <w:rPr>
                <w:rFonts w:ascii="Times New Roman" w:eastAsia="標楷體" w:hAnsi="Times New Roman" w:cs="Times New Roman" w:hint="eastAsia"/>
                <w:szCs w:val="24"/>
              </w:rPr>
              <w:t>、戲曲</w:t>
            </w:r>
            <w:r w:rsidRPr="003D14E4">
              <w:rPr>
                <w:rFonts w:ascii="Times New Roman" w:eastAsia="標楷體" w:hAnsi="Times New Roman" w:cs="Times New Roman"/>
                <w:szCs w:val="24"/>
              </w:rPr>
              <w:t>評論、影劇賞析</w:t>
            </w:r>
            <w:r w:rsidRPr="003D14E4">
              <w:rPr>
                <w:rFonts w:ascii="Times New Roman" w:eastAsia="標楷體" w:hAnsi="Times New Roman" w:cs="Times New Roman" w:hint="eastAsia"/>
                <w:szCs w:val="24"/>
              </w:rPr>
              <w:t>、影劇</w:t>
            </w:r>
            <w:r w:rsidRPr="003D14E4">
              <w:rPr>
                <w:rFonts w:ascii="Times New Roman" w:eastAsia="標楷體" w:hAnsi="Times New Roman" w:cs="Times New Roman"/>
                <w:szCs w:val="24"/>
              </w:rPr>
              <w:t>評論</w:t>
            </w:r>
          </w:p>
        </w:tc>
        <w:tc>
          <w:tcPr>
            <w:tcW w:w="1843" w:type="dxa"/>
            <w:gridSpan w:val="2"/>
            <w:vAlign w:val="center"/>
          </w:tcPr>
          <w:p w14:paraId="5F634A4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6</w:t>
            </w:r>
            <w:r w:rsidRPr="003D14E4">
              <w:rPr>
                <w:rFonts w:ascii="Times New Roman" w:eastAsia="標楷體" w:hAnsi="Times New Roman" w:cs="Times New Roman"/>
                <w:spacing w:val="-8"/>
                <w:szCs w:val="24"/>
              </w:rPr>
              <w:t>學分</w:t>
            </w:r>
          </w:p>
        </w:tc>
      </w:tr>
      <w:tr w:rsidR="003D14E4" w:rsidRPr="003D14E4" w14:paraId="3D590995" w14:textId="77777777" w:rsidTr="008C264B">
        <w:tc>
          <w:tcPr>
            <w:tcW w:w="704" w:type="dxa"/>
            <w:vMerge/>
            <w:shd w:val="clear" w:color="auto" w:fill="auto"/>
          </w:tcPr>
          <w:p w14:paraId="640A0ED1" w14:textId="77777777" w:rsidR="00CC5617" w:rsidRPr="003D14E4" w:rsidRDefault="00CC5617" w:rsidP="00561A3E">
            <w:pPr>
              <w:rPr>
                <w:rFonts w:ascii="Times New Roman" w:eastAsia="標楷體" w:hAnsi="Times New Roman" w:cs="Times New Roman"/>
                <w:sz w:val="22"/>
              </w:rPr>
            </w:pPr>
          </w:p>
        </w:tc>
        <w:tc>
          <w:tcPr>
            <w:tcW w:w="1226" w:type="dxa"/>
            <w:vMerge/>
            <w:shd w:val="clear" w:color="auto" w:fill="auto"/>
          </w:tcPr>
          <w:p w14:paraId="70E74642" w14:textId="77777777" w:rsidR="00CC5617" w:rsidRPr="003D14E4" w:rsidRDefault="00CC5617" w:rsidP="00561A3E">
            <w:pPr>
              <w:rPr>
                <w:rFonts w:ascii="Times New Roman" w:eastAsia="標楷體" w:hAnsi="Times New Roman" w:cs="Times New Roman"/>
                <w:szCs w:val="24"/>
              </w:rPr>
            </w:pPr>
          </w:p>
        </w:tc>
        <w:tc>
          <w:tcPr>
            <w:tcW w:w="1042" w:type="dxa"/>
            <w:vMerge/>
            <w:shd w:val="clear" w:color="auto" w:fill="auto"/>
          </w:tcPr>
          <w:p w14:paraId="737F461D" w14:textId="77777777" w:rsidR="00CC5617" w:rsidRPr="003D14E4" w:rsidRDefault="00CC5617" w:rsidP="00561A3E">
            <w:pPr>
              <w:rPr>
                <w:rFonts w:ascii="Times New Roman" w:eastAsia="標楷體" w:hAnsi="Times New Roman" w:cs="Times New Roman"/>
                <w:szCs w:val="24"/>
              </w:rPr>
            </w:pPr>
          </w:p>
        </w:tc>
        <w:tc>
          <w:tcPr>
            <w:tcW w:w="3969" w:type="dxa"/>
            <w:gridSpan w:val="3"/>
            <w:shd w:val="clear" w:color="auto" w:fill="auto"/>
            <w:vAlign w:val="center"/>
          </w:tcPr>
          <w:p w14:paraId="74B1B55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編劇方法、劇本分析、表演導論、戲劇比較、劇場藝術、臺灣／亞洲／跨文化劇場、表演心理學、戲劇治療、舞蹈治療、應用戲劇／舞蹈、舞蹈與音樂、表演方法、動作分析、拉</w:t>
            </w:r>
            <w:proofErr w:type="gramStart"/>
            <w:r w:rsidRPr="003D14E4">
              <w:rPr>
                <w:rFonts w:ascii="Times New Roman" w:eastAsia="標楷體" w:hAnsi="Times New Roman" w:cs="Times New Roman"/>
                <w:szCs w:val="24"/>
              </w:rPr>
              <w:t>邦</w:t>
            </w:r>
            <w:proofErr w:type="gramEnd"/>
            <w:r w:rsidRPr="003D14E4">
              <w:rPr>
                <w:rFonts w:ascii="Times New Roman" w:eastAsia="標楷體" w:hAnsi="Times New Roman" w:cs="Times New Roman"/>
                <w:szCs w:val="24"/>
              </w:rPr>
              <w:t>舞譜、原住民歌舞、傳統戲曲、現代偶戲、社區劇場、舞臺空間概論、專題講座、影片製作</w:t>
            </w:r>
          </w:p>
        </w:tc>
        <w:tc>
          <w:tcPr>
            <w:tcW w:w="1843" w:type="dxa"/>
            <w:gridSpan w:val="2"/>
            <w:vAlign w:val="center"/>
          </w:tcPr>
          <w:p w14:paraId="6087306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7E344523" w14:textId="77777777" w:rsidTr="008C264B">
        <w:tc>
          <w:tcPr>
            <w:tcW w:w="704" w:type="dxa"/>
            <w:vMerge/>
            <w:shd w:val="clear" w:color="auto" w:fill="auto"/>
          </w:tcPr>
          <w:p w14:paraId="1BD16003" w14:textId="77777777" w:rsidR="00CC5617" w:rsidRPr="003D14E4" w:rsidRDefault="00CC5617" w:rsidP="00561A3E">
            <w:pPr>
              <w:spacing w:line="360" w:lineRule="exact"/>
              <w:jc w:val="center"/>
              <w:rPr>
                <w:rFonts w:ascii="Times New Roman" w:eastAsia="標楷體" w:hAnsi="Times New Roman" w:cs="Times New Roman"/>
                <w:sz w:val="22"/>
              </w:rPr>
            </w:pPr>
          </w:p>
        </w:tc>
        <w:tc>
          <w:tcPr>
            <w:tcW w:w="1226" w:type="dxa"/>
            <w:vMerge w:val="restart"/>
            <w:shd w:val="clear" w:color="auto" w:fill="auto"/>
            <w:vAlign w:val="center"/>
          </w:tcPr>
          <w:p w14:paraId="4A5D267C"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實踐與展現</w:t>
            </w:r>
          </w:p>
        </w:tc>
        <w:tc>
          <w:tcPr>
            <w:tcW w:w="1042" w:type="dxa"/>
            <w:vMerge w:val="restart"/>
            <w:shd w:val="clear" w:color="auto" w:fill="auto"/>
            <w:vAlign w:val="center"/>
          </w:tcPr>
          <w:p w14:paraId="729A4341" w14:textId="77777777" w:rsidR="00CC5617" w:rsidRPr="003D14E4" w:rsidRDefault="00CC5617" w:rsidP="00561A3E">
            <w:pPr>
              <w:tabs>
                <w:tab w:val="left" w:pos="495"/>
                <w:tab w:val="center" w:pos="671"/>
              </w:tabs>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20</w:t>
            </w:r>
          </w:p>
        </w:tc>
        <w:tc>
          <w:tcPr>
            <w:tcW w:w="3969" w:type="dxa"/>
            <w:gridSpan w:val="3"/>
            <w:shd w:val="clear" w:color="auto" w:fill="auto"/>
            <w:vAlign w:val="center"/>
          </w:tcPr>
          <w:p w14:paraId="2312F72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戲劇／影劇導演、舞蹈／戲劇／影視編創、表演／肢體、聲音／聲腔訓練、演出製作、劇場／影劇技術實務</w:t>
            </w:r>
          </w:p>
        </w:tc>
        <w:tc>
          <w:tcPr>
            <w:tcW w:w="1843" w:type="dxa"/>
            <w:gridSpan w:val="2"/>
            <w:vAlign w:val="center"/>
          </w:tcPr>
          <w:p w14:paraId="29A01AE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8</w:t>
            </w:r>
            <w:r w:rsidRPr="003D14E4">
              <w:rPr>
                <w:rFonts w:ascii="Times New Roman" w:eastAsia="標楷體" w:hAnsi="Times New Roman" w:cs="Times New Roman"/>
                <w:spacing w:val="-8"/>
                <w:szCs w:val="24"/>
              </w:rPr>
              <w:t>學分</w:t>
            </w:r>
          </w:p>
        </w:tc>
      </w:tr>
      <w:tr w:rsidR="003D14E4" w:rsidRPr="003D14E4" w14:paraId="44414038" w14:textId="77777777" w:rsidTr="008C264B">
        <w:tc>
          <w:tcPr>
            <w:tcW w:w="704" w:type="dxa"/>
            <w:vMerge/>
            <w:shd w:val="clear" w:color="auto" w:fill="auto"/>
          </w:tcPr>
          <w:p w14:paraId="364D4547" w14:textId="77777777" w:rsidR="00CC5617" w:rsidRPr="003D14E4" w:rsidRDefault="00CC5617" w:rsidP="00561A3E">
            <w:pPr>
              <w:rPr>
                <w:rFonts w:ascii="Times New Roman" w:eastAsia="標楷體" w:hAnsi="Times New Roman" w:cs="Times New Roman"/>
                <w:sz w:val="22"/>
              </w:rPr>
            </w:pPr>
          </w:p>
        </w:tc>
        <w:tc>
          <w:tcPr>
            <w:tcW w:w="1226" w:type="dxa"/>
            <w:vMerge/>
            <w:shd w:val="clear" w:color="auto" w:fill="auto"/>
          </w:tcPr>
          <w:p w14:paraId="4D678E7B"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1042" w:type="dxa"/>
            <w:vMerge/>
            <w:shd w:val="clear" w:color="auto" w:fill="auto"/>
          </w:tcPr>
          <w:p w14:paraId="18D1EEC9"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3969" w:type="dxa"/>
            <w:gridSpan w:val="3"/>
            <w:shd w:val="clear" w:color="auto" w:fill="auto"/>
            <w:vAlign w:val="center"/>
          </w:tcPr>
          <w:p w14:paraId="48C2504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肢體／動作、肢體開發、排演、表演專題、舞臺技術、劇場燈光實務、音響技術實務、電影技術、劇場／戲曲／舞蹈／電影服裝、劇場／電影化妝／臉譜／</w:t>
            </w:r>
            <w:proofErr w:type="gramStart"/>
            <w:r w:rsidRPr="003D14E4">
              <w:rPr>
                <w:rFonts w:ascii="Times New Roman" w:eastAsia="標楷體" w:hAnsi="Times New Roman" w:cs="Times New Roman"/>
                <w:szCs w:val="24"/>
              </w:rPr>
              <w:t>容妝</w:t>
            </w:r>
            <w:proofErr w:type="gramEnd"/>
            <w:r w:rsidRPr="003D14E4">
              <w:rPr>
                <w:rFonts w:ascii="Times New Roman" w:eastAsia="標楷體" w:hAnsi="Times New Roman" w:cs="Times New Roman"/>
                <w:szCs w:val="24"/>
              </w:rPr>
              <w:t>、歌舞劇／音樂劇、舞</w:t>
            </w:r>
            <w:r w:rsidRPr="003D14E4">
              <w:rPr>
                <w:rFonts w:ascii="Times New Roman" w:eastAsia="標楷體" w:hAnsi="Times New Roman" w:cs="Times New Roman"/>
                <w:szCs w:val="24"/>
              </w:rPr>
              <w:lastRenderedPageBreak/>
              <w:t>蹈技巧、芭蕾、現代舞、中國舞蹈、名作實習、即興創作、戲曲表演、口語傳播與演說、畢業製作、兒童劇場、青少年劇場、影片剪輯</w:t>
            </w:r>
          </w:p>
        </w:tc>
        <w:tc>
          <w:tcPr>
            <w:tcW w:w="1843" w:type="dxa"/>
            <w:gridSpan w:val="2"/>
            <w:vAlign w:val="center"/>
          </w:tcPr>
          <w:p w14:paraId="618EF45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849DF46" w14:textId="77777777" w:rsidTr="008C264B">
        <w:tc>
          <w:tcPr>
            <w:tcW w:w="704" w:type="dxa"/>
            <w:vMerge/>
            <w:shd w:val="clear" w:color="auto" w:fill="auto"/>
          </w:tcPr>
          <w:p w14:paraId="1649732C" w14:textId="77777777" w:rsidR="00CC5617" w:rsidRPr="003D14E4" w:rsidRDefault="00CC5617" w:rsidP="00561A3E">
            <w:pPr>
              <w:spacing w:line="360" w:lineRule="exact"/>
              <w:jc w:val="center"/>
              <w:rPr>
                <w:rFonts w:ascii="Times New Roman" w:eastAsia="標楷體" w:hAnsi="Times New Roman" w:cs="Times New Roman"/>
                <w:sz w:val="22"/>
              </w:rPr>
            </w:pPr>
          </w:p>
        </w:tc>
        <w:tc>
          <w:tcPr>
            <w:tcW w:w="1226" w:type="dxa"/>
            <w:vMerge w:val="restart"/>
            <w:shd w:val="clear" w:color="auto" w:fill="auto"/>
            <w:vAlign w:val="center"/>
          </w:tcPr>
          <w:p w14:paraId="1AD415C2"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教學知能</w:t>
            </w:r>
          </w:p>
        </w:tc>
        <w:tc>
          <w:tcPr>
            <w:tcW w:w="1042" w:type="dxa"/>
            <w:vMerge w:val="restart"/>
            <w:shd w:val="clear" w:color="auto" w:fill="auto"/>
            <w:vAlign w:val="center"/>
          </w:tcPr>
          <w:p w14:paraId="555384D9" w14:textId="77777777" w:rsidR="00CC5617" w:rsidRPr="003D14E4" w:rsidRDefault="00CC5617" w:rsidP="00561A3E">
            <w:pPr>
              <w:tabs>
                <w:tab w:val="left" w:pos="495"/>
                <w:tab w:val="center" w:pos="671"/>
              </w:tabs>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969" w:type="dxa"/>
            <w:gridSpan w:val="3"/>
            <w:shd w:val="clear" w:color="auto" w:fill="auto"/>
            <w:vAlign w:val="center"/>
          </w:tcPr>
          <w:p w14:paraId="001C5CB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創作性戲劇、創造性舞蹈、應用劇場、青少年戲劇</w:t>
            </w:r>
          </w:p>
        </w:tc>
        <w:tc>
          <w:tcPr>
            <w:tcW w:w="1843" w:type="dxa"/>
            <w:gridSpan w:val="2"/>
            <w:vAlign w:val="center"/>
          </w:tcPr>
          <w:p w14:paraId="5B1D90D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4BA598C" w14:textId="77777777" w:rsidTr="008C264B">
        <w:tc>
          <w:tcPr>
            <w:tcW w:w="704" w:type="dxa"/>
            <w:vMerge/>
            <w:shd w:val="clear" w:color="auto" w:fill="auto"/>
          </w:tcPr>
          <w:p w14:paraId="65074284" w14:textId="77777777" w:rsidR="00CC5617" w:rsidRPr="003D14E4" w:rsidRDefault="00CC5617" w:rsidP="00561A3E">
            <w:pPr>
              <w:spacing w:line="360" w:lineRule="exact"/>
              <w:jc w:val="center"/>
              <w:rPr>
                <w:rFonts w:ascii="Times New Roman" w:eastAsia="標楷體" w:hAnsi="Times New Roman" w:cs="Times New Roman"/>
                <w:sz w:val="22"/>
              </w:rPr>
            </w:pPr>
          </w:p>
        </w:tc>
        <w:tc>
          <w:tcPr>
            <w:tcW w:w="1226" w:type="dxa"/>
            <w:vMerge/>
            <w:shd w:val="clear" w:color="auto" w:fill="auto"/>
            <w:vAlign w:val="center"/>
          </w:tcPr>
          <w:p w14:paraId="628FA3BC"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1042" w:type="dxa"/>
            <w:vMerge/>
            <w:shd w:val="clear" w:color="auto" w:fill="auto"/>
            <w:vAlign w:val="center"/>
          </w:tcPr>
          <w:p w14:paraId="3B893EB6"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3969" w:type="dxa"/>
            <w:gridSpan w:val="3"/>
            <w:shd w:val="clear" w:color="auto" w:fill="auto"/>
            <w:vAlign w:val="center"/>
          </w:tcPr>
          <w:p w14:paraId="1B3796A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表演藝術教育、新媒體劇場、視覺應用、應用音樂、肢體劇場、教育戲劇、教育劇場、兒童戲劇、運動傷害與防護、表演藝術產業實務、藝術行政與管理、國家藝術教育與文化政策</w:t>
            </w:r>
          </w:p>
        </w:tc>
        <w:tc>
          <w:tcPr>
            <w:tcW w:w="1843" w:type="dxa"/>
            <w:gridSpan w:val="2"/>
            <w:vAlign w:val="center"/>
          </w:tcPr>
          <w:p w14:paraId="3E9C140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257CBF72" w14:textId="77777777" w:rsidTr="008C264B">
        <w:trPr>
          <w:trHeight w:val="438"/>
        </w:trPr>
        <w:tc>
          <w:tcPr>
            <w:tcW w:w="8784" w:type="dxa"/>
            <w:gridSpan w:val="8"/>
          </w:tcPr>
          <w:p w14:paraId="7C09F805"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6830D06" w14:textId="77777777" w:rsidTr="008C264B">
        <w:trPr>
          <w:trHeight w:val="438"/>
        </w:trPr>
        <w:tc>
          <w:tcPr>
            <w:tcW w:w="8784" w:type="dxa"/>
            <w:gridSpan w:val="8"/>
          </w:tcPr>
          <w:p w14:paraId="3DC933FC" w14:textId="77777777" w:rsidR="00CC5617" w:rsidRPr="003D14E4" w:rsidRDefault="00CC5617" w:rsidP="00B5500B">
            <w:pPr>
              <w:pStyle w:val="a9"/>
              <w:numPr>
                <w:ilvl w:val="0"/>
                <w:numId w:val="9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6ADC0D88" w14:textId="77777777" w:rsidR="00CC5617" w:rsidRPr="003D14E4" w:rsidRDefault="00CC5617" w:rsidP="00B5500B">
            <w:pPr>
              <w:pStyle w:val="a9"/>
              <w:numPr>
                <w:ilvl w:val="0"/>
                <w:numId w:val="9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44</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32</w:t>
            </w:r>
            <w:r w:rsidRPr="003D14E4">
              <w:rPr>
                <w:rFonts w:ascii="Times New Roman" w:eastAsia="標楷體" w:hAnsi="Times New Roman" w:cs="Times New Roman"/>
              </w:rPr>
              <w:t>學分（含必修最低</w:t>
            </w:r>
            <w:r w:rsidRPr="003D14E4">
              <w:rPr>
                <w:rFonts w:ascii="Times New Roman" w:eastAsia="標楷體" w:hAnsi="Times New Roman" w:cs="Times New Roman"/>
              </w:rPr>
              <w:t>14</w:t>
            </w:r>
            <w:r w:rsidRPr="003D14E4">
              <w:rPr>
                <w:rFonts w:ascii="Times New Roman" w:eastAsia="標楷體" w:hAnsi="Times New Roman" w:cs="Times New Roman"/>
              </w:rPr>
              <w:t>學分）。</w:t>
            </w:r>
          </w:p>
          <w:p w14:paraId="17000315" w14:textId="77777777" w:rsidR="00CC5617" w:rsidRPr="003D14E4" w:rsidRDefault="00CC5617" w:rsidP="00B5500B">
            <w:pPr>
              <w:pStyle w:val="a9"/>
              <w:numPr>
                <w:ilvl w:val="0"/>
                <w:numId w:val="9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【教學知能】係屬課程教學與評量，於教育專業課程已有相關學分規定，各校若為強化專長教學知能得另規範增列。</w:t>
            </w:r>
          </w:p>
        </w:tc>
      </w:tr>
    </w:tbl>
    <w:p w14:paraId="1C979B9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F37AADE"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15A2F266"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2739EE53" w14:textId="712871CC"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「綜合活動領域家政專長」</w:t>
      </w:r>
    </w:p>
    <w:tbl>
      <w:tblPr>
        <w:tblStyle w:val="a7"/>
        <w:tblW w:w="8784" w:type="dxa"/>
        <w:tblLook w:val="04A0" w:firstRow="1" w:lastRow="0" w:firstColumn="1" w:lastColumn="0" w:noHBand="0" w:noVBand="1"/>
      </w:tblPr>
      <w:tblGrid>
        <w:gridCol w:w="1121"/>
        <w:gridCol w:w="1115"/>
        <w:gridCol w:w="569"/>
        <w:gridCol w:w="451"/>
        <w:gridCol w:w="674"/>
        <w:gridCol w:w="743"/>
        <w:gridCol w:w="851"/>
        <w:gridCol w:w="1417"/>
        <w:gridCol w:w="1843"/>
      </w:tblGrid>
      <w:tr w:rsidR="003D14E4" w:rsidRPr="003D14E4" w14:paraId="0F81916C" w14:textId="77777777" w:rsidTr="00B7070E">
        <w:tc>
          <w:tcPr>
            <w:tcW w:w="2236" w:type="dxa"/>
            <w:gridSpan w:val="2"/>
          </w:tcPr>
          <w:p w14:paraId="7478B3A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548" w:type="dxa"/>
            <w:gridSpan w:val="7"/>
            <w:vAlign w:val="center"/>
          </w:tcPr>
          <w:p w14:paraId="558FFA4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綜合活動領域家政專長</w:t>
            </w:r>
          </w:p>
        </w:tc>
      </w:tr>
      <w:tr w:rsidR="003D14E4" w:rsidRPr="003D14E4" w14:paraId="00D605CF" w14:textId="77777777" w:rsidTr="00B7070E">
        <w:trPr>
          <w:trHeight w:val="297"/>
        </w:trPr>
        <w:tc>
          <w:tcPr>
            <w:tcW w:w="2236" w:type="dxa"/>
            <w:gridSpan w:val="2"/>
          </w:tcPr>
          <w:p w14:paraId="78B499F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p>
          <w:p w14:paraId="4383D91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總學分數</w:t>
            </w:r>
          </w:p>
        </w:tc>
        <w:tc>
          <w:tcPr>
            <w:tcW w:w="6548" w:type="dxa"/>
            <w:gridSpan w:val="7"/>
            <w:vAlign w:val="center"/>
          </w:tcPr>
          <w:p w14:paraId="342B6BDE"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34</w:t>
            </w:r>
          </w:p>
        </w:tc>
      </w:tr>
      <w:tr w:rsidR="003D14E4" w:rsidRPr="003D14E4" w14:paraId="7CFAA4EB" w14:textId="77777777" w:rsidTr="00B7070E">
        <w:trPr>
          <w:trHeight w:val="890"/>
        </w:trPr>
        <w:tc>
          <w:tcPr>
            <w:tcW w:w="2236" w:type="dxa"/>
            <w:gridSpan w:val="2"/>
          </w:tcPr>
          <w:p w14:paraId="2DA987BA"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5BC8C6E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020" w:type="dxa"/>
            <w:gridSpan w:val="2"/>
            <w:tcBorders>
              <w:tl2br w:val="nil"/>
              <w:tr2bl w:val="nil"/>
            </w:tcBorders>
          </w:tcPr>
          <w:p w14:paraId="4082A90D"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417" w:type="dxa"/>
            <w:gridSpan w:val="2"/>
          </w:tcPr>
          <w:p w14:paraId="55265E7E" w14:textId="12D62663" w:rsidR="00CC5617" w:rsidRPr="003D14E4" w:rsidRDefault="00CC5617" w:rsidP="00B7070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851" w:type="dxa"/>
            <w:tcBorders>
              <w:tl2br w:val="nil"/>
            </w:tcBorders>
          </w:tcPr>
          <w:p w14:paraId="3C03F6BE"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417" w:type="dxa"/>
          </w:tcPr>
          <w:p w14:paraId="7F1DB13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主修專長課程</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最低學分數</w:t>
            </w:r>
          </w:p>
        </w:tc>
        <w:tc>
          <w:tcPr>
            <w:tcW w:w="1843" w:type="dxa"/>
          </w:tcPr>
          <w:p w14:paraId="31253F5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szCs w:val="24"/>
              </w:rPr>
              <w:t>22</w:t>
            </w:r>
          </w:p>
        </w:tc>
      </w:tr>
      <w:tr w:rsidR="003D14E4" w:rsidRPr="003D14E4" w14:paraId="1A425C15" w14:textId="77777777" w:rsidTr="00B7070E">
        <w:trPr>
          <w:trHeight w:val="850"/>
        </w:trPr>
        <w:tc>
          <w:tcPr>
            <w:tcW w:w="2236" w:type="dxa"/>
            <w:gridSpan w:val="2"/>
            <w:shd w:val="clear" w:color="auto" w:fill="auto"/>
            <w:vAlign w:val="center"/>
          </w:tcPr>
          <w:p w14:paraId="3695C8CD"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548" w:type="dxa"/>
            <w:gridSpan w:val="7"/>
            <w:shd w:val="clear" w:color="auto" w:fill="auto"/>
            <w:vAlign w:val="center"/>
          </w:tcPr>
          <w:p w14:paraId="2B453D03"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rPr>
              <w:t>家政系所、家政教育學系所、人類發展與家庭學系所、生活應用科學系所、兒童與家庭學系所、家庭研究與兒童發展學系等相關科系所等</w:t>
            </w:r>
          </w:p>
        </w:tc>
      </w:tr>
      <w:tr w:rsidR="003D14E4" w:rsidRPr="003D14E4" w14:paraId="251AAA06" w14:textId="77777777" w:rsidTr="001F0C84">
        <w:tc>
          <w:tcPr>
            <w:tcW w:w="2805" w:type="dxa"/>
            <w:gridSpan w:val="3"/>
            <w:shd w:val="clear" w:color="auto" w:fill="auto"/>
            <w:vAlign w:val="center"/>
          </w:tcPr>
          <w:p w14:paraId="0AC12677" w14:textId="53F24EC4"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25" w:type="dxa"/>
            <w:gridSpan w:val="2"/>
            <w:shd w:val="clear" w:color="auto" w:fill="auto"/>
            <w:vAlign w:val="center"/>
          </w:tcPr>
          <w:p w14:paraId="2EED634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640719B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011" w:type="dxa"/>
            <w:gridSpan w:val="3"/>
            <w:shd w:val="clear" w:color="auto" w:fill="auto"/>
            <w:vAlign w:val="center"/>
          </w:tcPr>
          <w:p w14:paraId="7F71BF9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49D0F73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vAlign w:val="center"/>
          </w:tcPr>
          <w:p w14:paraId="70A8417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01E40ED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0758010C" w14:textId="77777777" w:rsidTr="00B7070E">
        <w:trPr>
          <w:trHeight w:val="800"/>
        </w:trPr>
        <w:tc>
          <w:tcPr>
            <w:tcW w:w="1121" w:type="dxa"/>
            <w:shd w:val="clear" w:color="auto" w:fill="auto"/>
            <w:vAlign w:val="center"/>
          </w:tcPr>
          <w:p w14:paraId="0AF9601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684" w:type="dxa"/>
            <w:gridSpan w:val="2"/>
            <w:shd w:val="clear" w:color="auto" w:fill="auto"/>
            <w:vAlign w:val="center"/>
          </w:tcPr>
          <w:p w14:paraId="1BE7BD14"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綜合活動領域</w:t>
            </w:r>
          </w:p>
          <w:p w14:paraId="244D6BA1"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125" w:type="dxa"/>
            <w:gridSpan w:val="2"/>
            <w:shd w:val="clear" w:color="auto" w:fill="auto"/>
            <w:vAlign w:val="center"/>
          </w:tcPr>
          <w:p w14:paraId="4926BE47"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011" w:type="dxa"/>
            <w:gridSpan w:val="3"/>
            <w:shd w:val="clear" w:color="auto" w:fill="auto"/>
            <w:vAlign w:val="center"/>
          </w:tcPr>
          <w:p w14:paraId="6E5E8BDF"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綜合活動領域概論</w:t>
            </w:r>
          </w:p>
        </w:tc>
        <w:tc>
          <w:tcPr>
            <w:tcW w:w="1843" w:type="dxa"/>
            <w:vAlign w:val="center"/>
          </w:tcPr>
          <w:p w14:paraId="3C28E14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FC8FB11" w14:textId="77777777" w:rsidTr="00B7070E">
        <w:trPr>
          <w:trHeight w:val="594"/>
        </w:trPr>
        <w:tc>
          <w:tcPr>
            <w:tcW w:w="1121" w:type="dxa"/>
            <w:vMerge w:val="restart"/>
            <w:shd w:val="clear" w:color="auto" w:fill="auto"/>
            <w:vAlign w:val="center"/>
          </w:tcPr>
          <w:p w14:paraId="562CD41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684" w:type="dxa"/>
            <w:gridSpan w:val="2"/>
            <w:shd w:val="clear" w:color="auto" w:fill="auto"/>
            <w:vAlign w:val="center"/>
          </w:tcPr>
          <w:p w14:paraId="10D07E8C"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輔導專長科目</w:t>
            </w:r>
          </w:p>
        </w:tc>
        <w:tc>
          <w:tcPr>
            <w:tcW w:w="1125" w:type="dxa"/>
            <w:gridSpan w:val="2"/>
            <w:vMerge w:val="restart"/>
            <w:shd w:val="clear" w:color="auto" w:fill="auto"/>
            <w:vAlign w:val="center"/>
          </w:tcPr>
          <w:p w14:paraId="299389B1"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011" w:type="dxa"/>
            <w:gridSpan w:val="3"/>
            <w:shd w:val="clear" w:color="auto" w:fill="auto"/>
            <w:vAlign w:val="center"/>
          </w:tcPr>
          <w:p w14:paraId="1C16140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青少年發展與輔導、學習輔導、生涯輔導、生涯教育</w:t>
            </w:r>
          </w:p>
        </w:tc>
        <w:tc>
          <w:tcPr>
            <w:tcW w:w="1843" w:type="dxa"/>
            <w:vMerge w:val="restart"/>
            <w:vAlign w:val="center"/>
          </w:tcPr>
          <w:p w14:paraId="160C453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r w:rsidRPr="003D14E4">
              <w:rPr>
                <w:rFonts w:ascii="Times New Roman" w:eastAsia="標楷體" w:hAnsi="Times New Roman" w:cs="Times New Roman"/>
                <w:spacing w:val="-8"/>
                <w:szCs w:val="24"/>
              </w:rPr>
              <w:br/>
              <w:t>2</w:t>
            </w:r>
            <w:r w:rsidRPr="003D14E4">
              <w:rPr>
                <w:rFonts w:ascii="Times New Roman" w:eastAsia="標楷體" w:hAnsi="Times New Roman" w:cs="Times New Roman"/>
                <w:spacing w:val="-8"/>
                <w:szCs w:val="24"/>
              </w:rPr>
              <w:t>專長至少選</w:t>
            </w:r>
            <w:r w:rsidRPr="003D14E4">
              <w:rPr>
                <w:rFonts w:ascii="Times New Roman" w:eastAsia="標楷體" w:hAnsi="Times New Roman" w:cs="Times New Roman"/>
                <w:spacing w:val="-8"/>
                <w:szCs w:val="24"/>
              </w:rPr>
              <w:t>1</w:t>
            </w:r>
          </w:p>
        </w:tc>
      </w:tr>
      <w:tr w:rsidR="003D14E4" w:rsidRPr="003D14E4" w14:paraId="5A15D629" w14:textId="77777777" w:rsidTr="00B7070E">
        <w:tc>
          <w:tcPr>
            <w:tcW w:w="1121" w:type="dxa"/>
            <w:vMerge/>
            <w:shd w:val="clear" w:color="auto" w:fill="auto"/>
            <w:vAlign w:val="center"/>
          </w:tcPr>
          <w:p w14:paraId="0C54A71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684" w:type="dxa"/>
            <w:gridSpan w:val="2"/>
            <w:shd w:val="clear" w:color="auto" w:fill="auto"/>
            <w:vAlign w:val="center"/>
          </w:tcPr>
          <w:p w14:paraId="269A4CF6"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童軍專長科目</w:t>
            </w:r>
          </w:p>
        </w:tc>
        <w:tc>
          <w:tcPr>
            <w:tcW w:w="1125" w:type="dxa"/>
            <w:gridSpan w:val="2"/>
            <w:vMerge/>
            <w:shd w:val="clear" w:color="auto" w:fill="auto"/>
            <w:vAlign w:val="center"/>
          </w:tcPr>
          <w:p w14:paraId="088730AB"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3011" w:type="dxa"/>
            <w:gridSpan w:val="3"/>
            <w:shd w:val="clear" w:color="auto" w:fill="auto"/>
          </w:tcPr>
          <w:p w14:paraId="4562C58C" w14:textId="77777777" w:rsidR="00CC5617" w:rsidRPr="003D14E4" w:rsidRDefault="00CC5617" w:rsidP="00561A3E">
            <w:pPr>
              <w:snapToGrid w:val="0"/>
              <w:spacing w:line="0" w:lineRule="atLeast"/>
              <w:rPr>
                <w:rFonts w:ascii="Times New Roman" w:eastAsia="標楷體" w:hAnsi="Times New Roman" w:cs="Times New Roman"/>
                <w:b/>
                <w:szCs w:val="24"/>
              </w:rPr>
            </w:pPr>
            <w:r w:rsidRPr="003D14E4">
              <w:rPr>
                <w:rFonts w:ascii="Times New Roman" w:eastAsia="標楷體" w:hAnsi="Times New Roman" w:cs="Times New Roman"/>
              </w:rPr>
              <w:t>童軍教育原理、活動規劃原理、戶外體驗教育</w:t>
            </w:r>
          </w:p>
        </w:tc>
        <w:tc>
          <w:tcPr>
            <w:tcW w:w="1843" w:type="dxa"/>
            <w:vMerge/>
            <w:vAlign w:val="center"/>
          </w:tcPr>
          <w:p w14:paraId="794152E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9F4366A" w14:textId="77777777" w:rsidTr="00B7070E">
        <w:tc>
          <w:tcPr>
            <w:tcW w:w="1121" w:type="dxa"/>
            <w:vMerge w:val="restart"/>
            <w:vAlign w:val="center"/>
          </w:tcPr>
          <w:p w14:paraId="12C5BAF0"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家政專長課程</w:t>
            </w:r>
          </w:p>
        </w:tc>
        <w:tc>
          <w:tcPr>
            <w:tcW w:w="1684" w:type="dxa"/>
            <w:gridSpan w:val="2"/>
            <w:vMerge w:val="restart"/>
            <w:vAlign w:val="center"/>
          </w:tcPr>
          <w:p w14:paraId="46A14D1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家庭</w:t>
            </w:r>
          </w:p>
        </w:tc>
        <w:tc>
          <w:tcPr>
            <w:tcW w:w="1125" w:type="dxa"/>
            <w:gridSpan w:val="2"/>
            <w:vMerge w:val="restart"/>
            <w:vAlign w:val="center"/>
          </w:tcPr>
          <w:p w14:paraId="35169B1C"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011" w:type="dxa"/>
            <w:gridSpan w:val="3"/>
          </w:tcPr>
          <w:p w14:paraId="3F494668" w14:textId="77777777" w:rsidR="00CC5617" w:rsidRPr="003D14E4" w:rsidRDefault="00CC5617" w:rsidP="00561A3E">
            <w:pPr>
              <w:pStyle w:val="a9"/>
              <w:spacing w:line="0" w:lineRule="atLeast"/>
              <w:ind w:leftChars="0" w:left="173" w:hangingChars="72" w:hanging="173"/>
              <w:jc w:val="both"/>
              <w:rPr>
                <w:rFonts w:ascii="Times New Roman" w:eastAsia="標楷體" w:hAnsi="Times New Roman" w:cs="Times New Roman"/>
                <w:szCs w:val="24"/>
              </w:rPr>
            </w:pPr>
            <w:r w:rsidRPr="003D14E4">
              <w:rPr>
                <w:rFonts w:ascii="Times New Roman" w:eastAsia="標楷體" w:hAnsi="Times New Roman" w:cs="Times New Roman"/>
                <w:szCs w:val="24"/>
              </w:rPr>
              <w:t>※1.</w:t>
            </w:r>
            <w:r w:rsidRPr="003D14E4">
              <w:rPr>
                <w:rFonts w:ascii="Times New Roman" w:eastAsia="標楷體" w:hAnsi="Times New Roman" w:cs="Times New Roman"/>
                <w:szCs w:val="24"/>
              </w:rPr>
              <w:t>家庭發展、家庭發展研究、家庭發展專題研究、家庭概論</w:t>
            </w:r>
          </w:p>
          <w:p w14:paraId="791ED753" w14:textId="77777777" w:rsidR="00CC5617" w:rsidRPr="003D14E4" w:rsidRDefault="00CC5617" w:rsidP="00561A3E">
            <w:pPr>
              <w:pStyle w:val="a9"/>
              <w:spacing w:line="0" w:lineRule="atLeast"/>
              <w:ind w:leftChars="0" w:left="173" w:hangingChars="72" w:hanging="173"/>
              <w:jc w:val="both"/>
              <w:rPr>
                <w:rFonts w:ascii="Times New Roman" w:eastAsia="標楷體" w:hAnsi="Times New Roman" w:cs="Times New Roman"/>
                <w:szCs w:val="24"/>
              </w:rPr>
            </w:pP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婚姻與家庭、婚姻與家人關係、</w:t>
            </w:r>
            <w:r w:rsidRPr="003D14E4">
              <w:rPr>
                <w:rFonts w:ascii="Times New Roman" w:eastAsia="標楷體" w:hAnsi="Times New Roman" w:cs="Times New Roman"/>
                <w:snapToGrid w:val="0"/>
                <w:szCs w:val="24"/>
              </w:rPr>
              <w:t>婚姻與家庭研究、婚姻與家人關係研究</w:t>
            </w:r>
            <w:r w:rsidRPr="003D14E4">
              <w:rPr>
                <w:rFonts w:ascii="Times New Roman" w:eastAsia="標楷體" w:hAnsi="Times New Roman" w:cs="Times New Roman"/>
                <w:szCs w:val="24"/>
              </w:rPr>
              <w:t>、婚姻與家庭研究、婚姻與家庭教育專題研究</w:t>
            </w:r>
          </w:p>
        </w:tc>
        <w:tc>
          <w:tcPr>
            <w:tcW w:w="1843" w:type="dxa"/>
            <w:vAlign w:val="center"/>
          </w:tcPr>
          <w:p w14:paraId="2F37794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p w14:paraId="7E35330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w:t>
            </w:r>
            <w:r w:rsidRPr="003D14E4">
              <w:rPr>
                <w:rFonts w:ascii="Times New Roman" w:eastAsia="標楷體" w:hAnsi="Times New Roman" w:cs="Times New Roman"/>
                <w:spacing w:val="-8"/>
                <w:szCs w:val="24"/>
              </w:rPr>
              <w:t>領域跨科必修</w:t>
            </w:r>
          </w:p>
        </w:tc>
      </w:tr>
      <w:tr w:rsidR="003D14E4" w:rsidRPr="003D14E4" w14:paraId="34D79D86" w14:textId="77777777" w:rsidTr="00B7070E">
        <w:tc>
          <w:tcPr>
            <w:tcW w:w="1121" w:type="dxa"/>
            <w:vMerge/>
          </w:tcPr>
          <w:p w14:paraId="08D85F72"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684" w:type="dxa"/>
            <w:gridSpan w:val="2"/>
            <w:vMerge/>
          </w:tcPr>
          <w:p w14:paraId="6FD25135"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125" w:type="dxa"/>
            <w:gridSpan w:val="2"/>
            <w:vMerge/>
          </w:tcPr>
          <w:p w14:paraId="7282525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011" w:type="dxa"/>
            <w:gridSpan w:val="3"/>
          </w:tcPr>
          <w:p w14:paraId="0C9CD534" w14:textId="77777777" w:rsidR="00CC5617" w:rsidRPr="003D14E4" w:rsidRDefault="00CC5617" w:rsidP="00B5500B">
            <w:pPr>
              <w:pStyle w:val="a9"/>
              <w:numPr>
                <w:ilvl w:val="0"/>
                <w:numId w:val="98"/>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家庭理論、家庭理論研究、家庭理論專題研究</w:t>
            </w:r>
          </w:p>
          <w:p w14:paraId="77ABF564" w14:textId="77777777" w:rsidR="00CC5617" w:rsidRPr="003D14E4" w:rsidRDefault="00CC5617" w:rsidP="00B5500B">
            <w:pPr>
              <w:pStyle w:val="a9"/>
              <w:numPr>
                <w:ilvl w:val="0"/>
                <w:numId w:val="98"/>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家庭社會學</w:t>
            </w:r>
          </w:p>
          <w:p w14:paraId="1AF204CD" w14:textId="77777777" w:rsidR="00CC5617" w:rsidRPr="003D14E4" w:rsidRDefault="00CC5617" w:rsidP="00B5500B">
            <w:pPr>
              <w:pStyle w:val="a9"/>
              <w:numPr>
                <w:ilvl w:val="0"/>
                <w:numId w:val="98"/>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青少年與家庭、青少年與家庭研究</w:t>
            </w:r>
          </w:p>
          <w:p w14:paraId="51AEEF88" w14:textId="77777777" w:rsidR="00CC5617" w:rsidRPr="003D14E4" w:rsidRDefault="00CC5617" w:rsidP="00B5500B">
            <w:pPr>
              <w:pStyle w:val="a9"/>
              <w:numPr>
                <w:ilvl w:val="0"/>
                <w:numId w:val="98"/>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家庭壓力管理、家庭危機、生活壓力管理研究家庭壓力處理研究、家庭壓力研究</w:t>
            </w:r>
          </w:p>
          <w:p w14:paraId="3F28240D" w14:textId="77777777" w:rsidR="00CC5617" w:rsidRPr="003D14E4" w:rsidRDefault="00CC5617" w:rsidP="00B5500B">
            <w:pPr>
              <w:pStyle w:val="a9"/>
              <w:numPr>
                <w:ilvl w:val="0"/>
                <w:numId w:val="98"/>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老人與家庭、老人與家</w:t>
            </w:r>
            <w:r w:rsidRPr="003D14E4">
              <w:rPr>
                <w:rFonts w:ascii="Times New Roman" w:eastAsia="標楷體" w:hAnsi="Times New Roman" w:cs="Times New Roman"/>
                <w:szCs w:val="24"/>
              </w:rPr>
              <w:lastRenderedPageBreak/>
              <w:t>庭研究</w:t>
            </w:r>
          </w:p>
        </w:tc>
        <w:tc>
          <w:tcPr>
            <w:tcW w:w="1843" w:type="dxa"/>
            <w:vAlign w:val="center"/>
          </w:tcPr>
          <w:p w14:paraId="01FBD2E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5935C0F" w14:textId="77777777" w:rsidTr="00B7070E">
        <w:tc>
          <w:tcPr>
            <w:tcW w:w="1121" w:type="dxa"/>
            <w:vMerge/>
          </w:tcPr>
          <w:p w14:paraId="4EC2E5D6"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684" w:type="dxa"/>
            <w:gridSpan w:val="2"/>
            <w:vMerge w:val="restart"/>
            <w:vAlign w:val="center"/>
          </w:tcPr>
          <w:p w14:paraId="25F83084"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飲食</w:t>
            </w:r>
          </w:p>
        </w:tc>
        <w:tc>
          <w:tcPr>
            <w:tcW w:w="1125" w:type="dxa"/>
            <w:gridSpan w:val="2"/>
            <w:vMerge w:val="restart"/>
            <w:vAlign w:val="center"/>
          </w:tcPr>
          <w:p w14:paraId="3D69EF67"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011" w:type="dxa"/>
            <w:gridSpan w:val="3"/>
          </w:tcPr>
          <w:p w14:paraId="241205C8" w14:textId="77777777" w:rsidR="00CC5617" w:rsidRPr="003D14E4" w:rsidRDefault="00CC5617" w:rsidP="00B5500B">
            <w:pPr>
              <w:pStyle w:val="a9"/>
              <w:numPr>
                <w:ilvl w:val="0"/>
                <w:numId w:val="99"/>
              </w:numPr>
              <w:spacing w:line="0" w:lineRule="atLeast"/>
              <w:ind w:leftChars="0" w:left="316" w:hanging="316"/>
              <w:jc w:val="both"/>
              <w:rPr>
                <w:rFonts w:ascii="Times New Roman" w:eastAsia="標楷體" w:hAnsi="Times New Roman" w:cs="Times New Roman"/>
                <w:snapToGrid w:val="0"/>
                <w:kern w:val="0"/>
                <w:szCs w:val="24"/>
              </w:rPr>
            </w:pPr>
            <w:r w:rsidRPr="003D14E4">
              <w:rPr>
                <w:rFonts w:ascii="Times New Roman" w:eastAsia="標楷體" w:hAnsi="Times New Roman" w:cs="Times New Roman"/>
                <w:szCs w:val="24"/>
              </w:rPr>
              <w:t>食物製備、食物製備原理、膳食設計、膳食計畫、食物製備原理與實習、</w:t>
            </w:r>
            <w:r w:rsidRPr="003D14E4">
              <w:rPr>
                <w:rFonts w:ascii="Times New Roman" w:eastAsia="標楷體" w:hAnsi="Times New Roman" w:cs="Times New Roman"/>
                <w:snapToGrid w:val="0"/>
                <w:kern w:val="0"/>
                <w:szCs w:val="24"/>
              </w:rPr>
              <w:t>中餐烹調實作</w:t>
            </w:r>
          </w:p>
          <w:p w14:paraId="62748872" w14:textId="77777777" w:rsidR="00CC5617" w:rsidRPr="003D14E4" w:rsidRDefault="00CC5617" w:rsidP="00B5500B">
            <w:pPr>
              <w:pStyle w:val="a9"/>
              <w:numPr>
                <w:ilvl w:val="0"/>
                <w:numId w:val="99"/>
              </w:numPr>
              <w:spacing w:line="0" w:lineRule="atLeast"/>
              <w:ind w:leftChars="0" w:left="316" w:hanging="316"/>
              <w:jc w:val="both"/>
              <w:rPr>
                <w:rFonts w:ascii="Times New Roman" w:eastAsia="標楷體" w:hAnsi="Times New Roman" w:cs="Times New Roman"/>
                <w:snapToGrid w:val="0"/>
                <w:kern w:val="0"/>
                <w:szCs w:val="24"/>
              </w:rPr>
            </w:pPr>
            <w:r w:rsidRPr="003D14E4">
              <w:rPr>
                <w:rFonts w:ascii="Times New Roman" w:eastAsia="標楷體" w:hAnsi="Times New Roman" w:cs="Times New Roman"/>
                <w:szCs w:val="24"/>
              </w:rPr>
              <w:t>飲食文化、餐飲文化、餐飲文化研究、世界飲食文化</w:t>
            </w:r>
          </w:p>
        </w:tc>
        <w:tc>
          <w:tcPr>
            <w:tcW w:w="1843" w:type="dxa"/>
            <w:vAlign w:val="center"/>
          </w:tcPr>
          <w:p w14:paraId="2BA35F7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576E834E" w14:textId="77777777" w:rsidTr="00B7070E">
        <w:tc>
          <w:tcPr>
            <w:tcW w:w="1121" w:type="dxa"/>
            <w:vMerge/>
          </w:tcPr>
          <w:p w14:paraId="713F8BE1"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684" w:type="dxa"/>
            <w:gridSpan w:val="2"/>
            <w:vMerge/>
          </w:tcPr>
          <w:p w14:paraId="2DE62E2D"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125" w:type="dxa"/>
            <w:gridSpan w:val="2"/>
            <w:vMerge/>
          </w:tcPr>
          <w:p w14:paraId="72863C80"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011" w:type="dxa"/>
            <w:gridSpan w:val="3"/>
          </w:tcPr>
          <w:p w14:paraId="22CBF7A2" w14:textId="77777777" w:rsidR="00CC5617" w:rsidRPr="003D14E4" w:rsidRDefault="00CC5617" w:rsidP="00B5500B">
            <w:pPr>
              <w:pStyle w:val="a9"/>
              <w:numPr>
                <w:ilvl w:val="0"/>
                <w:numId w:val="100"/>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營養學、營養學導論、生命期營養</w:t>
            </w:r>
          </w:p>
          <w:p w14:paraId="05E7C285" w14:textId="77777777" w:rsidR="00CC5617" w:rsidRPr="003D14E4" w:rsidRDefault="00CC5617" w:rsidP="00B5500B">
            <w:pPr>
              <w:pStyle w:val="a9"/>
              <w:numPr>
                <w:ilvl w:val="0"/>
                <w:numId w:val="100"/>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食物學、食物學導論、食物學原理、食品學</w:t>
            </w:r>
          </w:p>
          <w:p w14:paraId="271E126E" w14:textId="77777777" w:rsidR="00CC5617" w:rsidRPr="003D14E4" w:rsidRDefault="00CC5617" w:rsidP="00B5500B">
            <w:pPr>
              <w:pStyle w:val="a9"/>
              <w:numPr>
                <w:ilvl w:val="0"/>
                <w:numId w:val="100"/>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食品加工、食物原料處理</w:t>
            </w:r>
          </w:p>
          <w:p w14:paraId="47B5BC95" w14:textId="77777777" w:rsidR="00CC5617" w:rsidRPr="003D14E4" w:rsidRDefault="00CC5617" w:rsidP="00B5500B">
            <w:pPr>
              <w:pStyle w:val="a9"/>
              <w:numPr>
                <w:ilvl w:val="0"/>
                <w:numId w:val="100"/>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食品衛生與安全、食品衛生安全、餐飲衛生安全、餐飲衛生與安全、餐飲衛生研究</w:t>
            </w:r>
          </w:p>
          <w:p w14:paraId="221089EE" w14:textId="77777777" w:rsidR="00CC5617" w:rsidRPr="003D14E4" w:rsidRDefault="00CC5617" w:rsidP="00B5500B">
            <w:pPr>
              <w:pStyle w:val="a9"/>
              <w:numPr>
                <w:ilvl w:val="0"/>
                <w:numId w:val="100"/>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烘焙學、烘焙學與實習、烘焙實作</w:t>
            </w:r>
          </w:p>
        </w:tc>
        <w:tc>
          <w:tcPr>
            <w:tcW w:w="1843" w:type="dxa"/>
          </w:tcPr>
          <w:p w14:paraId="6F883537"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06A07226" w14:textId="77777777" w:rsidTr="00B7070E">
        <w:tc>
          <w:tcPr>
            <w:tcW w:w="1121" w:type="dxa"/>
            <w:vMerge/>
          </w:tcPr>
          <w:p w14:paraId="45B018C8"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684" w:type="dxa"/>
            <w:gridSpan w:val="2"/>
            <w:vMerge w:val="restart"/>
            <w:vAlign w:val="center"/>
          </w:tcPr>
          <w:p w14:paraId="0FB39B8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衣著</w:t>
            </w:r>
          </w:p>
        </w:tc>
        <w:tc>
          <w:tcPr>
            <w:tcW w:w="1125" w:type="dxa"/>
            <w:gridSpan w:val="2"/>
            <w:vMerge w:val="restart"/>
            <w:vAlign w:val="center"/>
          </w:tcPr>
          <w:p w14:paraId="78617E73"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011" w:type="dxa"/>
            <w:gridSpan w:val="3"/>
          </w:tcPr>
          <w:p w14:paraId="4F3CF2C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服裝學</w:t>
            </w:r>
            <w:r w:rsidRPr="003D14E4">
              <w:rPr>
                <w:rFonts w:ascii="Times New Roman" w:eastAsia="標楷體" w:hAnsi="Times New Roman" w:cs="Times New Roman"/>
                <w:szCs w:val="24"/>
              </w:rPr>
              <w:t>、</w:t>
            </w:r>
            <w:r w:rsidRPr="003D14E4">
              <w:rPr>
                <w:rFonts w:ascii="Times New Roman" w:eastAsia="標楷體" w:hAnsi="Times New Roman" w:cs="Times New Roman"/>
              </w:rPr>
              <w:t>織品與服飾</w:t>
            </w:r>
          </w:p>
        </w:tc>
        <w:tc>
          <w:tcPr>
            <w:tcW w:w="1843" w:type="dxa"/>
            <w:vAlign w:val="center"/>
          </w:tcPr>
          <w:p w14:paraId="703A461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E408B46" w14:textId="77777777" w:rsidTr="00B7070E">
        <w:tc>
          <w:tcPr>
            <w:tcW w:w="1121" w:type="dxa"/>
            <w:vMerge/>
          </w:tcPr>
          <w:p w14:paraId="5447C47D"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684" w:type="dxa"/>
            <w:gridSpan w:val="2"/>
            <w:vMerge/>
            <w:vAlign w:val="center"/>
          </w:tcPr>
          <w:p w14:paraId="6049E173"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125" w:type="dxa"/>
            <w:gridSpan w:val="2"/>
            <w:vMerge/>
            <w:vAlign w:val="center"/>
          </w:tcPr>
          <w:p w14:paraId="0D5AE427"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011" w:type="dxa"/>
            <w:gridSpan w:val="3"/>
          </w:tcPr>
          <w:p w14:paraId="72EF6ACE" w14:textId="77777777" w:rsidR="00CC5617" w:rsidRPr="003D14E4" w:rsidRDefault="00CC5617" w:rsidP="00B5500B">
            <w:pPr>
              <w:pStyle w:val="a9"/>
              <w:numPr>
                <w:ilvl w:val="0"/>
                <w:numId w:val="101"/>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織物學、織品科學、織物與服裝、織品材料學</w:t>
            </w:r>
          </w:p>
          <w:p w14:paraId="65E15B57" w14:textId="77777777" w:rsidR="00CC5617" w:rsidRPr="003D14E4" w:rsidRDefault="00CC5617" w:rsidP="00B5500B">
            <w:pPr>
              <w:pStyle w:val="a9"/>
              <w:numPr>
                <w:ilvl w:val="0"/>
                <w:numId w:val="101"/>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服裝結構與製作、服裝製作、服裝構成與製作、服裝製程與管理</w:t>
            </w:r>
          </w:p>
          <w:p w14:paraId="117A1836" w14:textId="77777777" w:rsidR="00CC5617" w:rsidRPr="003D14E4" w:rsidRDefault="00CC5617" w:rsidP="00B5500B">
            <w:pPr>
              <w:pStyle w:val="a9"/>
              <w:numPr>
                <w:ilvl w:val="0"/>
                <w:numId w:val="101"/>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服飾流行文化、服裝社會心理學、服飾與生活</w:t>
            </w:r>
          </w:p>
        </w:tc>
        <w:tc>
          <w:tcPr>
            <w:tcW w:w="1843" w:type="dxa"/>
          </w:tcPr>
          <w:p w14:paraId="13FF8FE9"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20A21F13" w14:textId="77777777" w:rsidTr="00B7070E">
        <w:tc>
          <w:tcPr>
            <w:tcW w:w="1121" w:type="dxa"/>
            <w:vMerge/>
          </w:tcPr>
          <w:p w14:paraId="1D2BEE06"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684" w:type="dxa"/>
            <w:gridSpan w:val="2"/>
            <w:vAlign w:val="center"/>
          </w:tcPr>
          <w:p w14:paraId="39571DBE" w14:textId="77777777" w:rsidR="00CC5617" w:rsidRPr="003D14E4" w:rsidRDefault="00CC5617" w:rsidP="00561A3E">
            <w:pPr>
              <w:pStyle w:val="a9"/>
              <w:ind w:leftChars="0" w:left="0"/>
              <w:jc w:val="center"/>
              <w:rPr>
                <w:rFonts w:ascii="Times New Roman" w:eastAsia="標楷體" w:hAnsi="Times New Roman" w:cs="Times New Roman"/>
                <w:szCs w:val="24"/>
              </w:rPr>
            </w:pPr>
            <w:r w:rsidRPr="003D14E4">
              <w:rPr>
                <w:rFonts w:ascii="Times New Roman" w:eastAsia="標楷體" w:hAnsi="Times New Roman" w:cs="Times New Roman"/>
                <w:iCs/>
              </w:rPr>
              <w:t>居家環境與資源管理</w:t>
            </w:r>
          </w:p>
        </w:tc>
        <w:tc>
          <w:tcPr>
            <w:tcW w:w="1125" w:type="dxa"/>
            <w:gridSpan w:val="2"/>
            <w:vAlign w:val="center"/>
          </w:tcPr>
          <w:p w14:paraId="5E1CD963"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011" w:type="dxa"/>
            <w:gridSpan w:val="3"/>
          </w:tcPr>
          <w:p w14:paraId="13CCA33A" w14:textId="77777777" w:rsidR="00CC5617" w:rsidRPr="003D14E4" w:rsidRDefault="00CC5617" w:rsidP="00B5500B">
            <w:pPr>
              <w:pStyle w:val="a9"/>
              <w:numPr>
                <w:ilvl w:val="0"/>
                <w:numId w:val="102"/>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家庭資源與管理、生活資源管理、家庭資源管理、家庭資源與管理研究</w:t>
            </w:r>
          </w:p>
          <w:p w14:paraId="2C9EB001" w14:textId="77777777" w:rsidR="00CC5617" w:rsidRPr="003D14E4" w:rsidRDefault="00CC5617" w:rsidP="00B5500B">
            <w:pPr>
              <w:pStyle w:val="a9"/>
              <w:numPr>
                <w:ilvl w:val="0"/>
                <w:numId w:val="102"/>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居家與環境、居家環境設計、生活與環境、居住環境學、生活環境學、室內設計、室內設計與家具欣賞</w:t>
            </w:r>
          </w:p>
          <w:p w14:paraId="5ED2D839" w14:textId="77777777" w:rsidR="00CC5617" w:rsidRPr="003D14E4" w:rsidRDefault="00CC5617" w:rsidP="00B5500B">
            <w:pPr>
              <w:pStyle w:val="a9"/>
              <w:numPr>
                <w:ilvl w:val="0"/>
                <w:numId w:val="102"/>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創意生活設計、基礎設計、創意生活美學</w:t>
            </w:r>
          </w:p>
          <w:p w14:paraId="59BDF5F2" w14:textId="77777777" w:rsidR="00CC5617" w:rsidRPr="003D14E4" w:rsidRDefault="00CC5617" w:rsidP="00B5500B">
            <w:pPr>
              <w:pStyle w:val="a9"/>
              <w:numPr>
                <w:ilvl w:val="0"/>
                <w:numId w:val="102"/>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休閒與生活、休閒活動概論、休閒導論、休閒生活規劃、休閒生活研究</w:t>
            </w:r>
          </w:p>
          <w:p w14:paraId="67912CB0" w14:textId="77777777" w:rsidR="00CC5617" w:rsidRPr="003D14E4" w:rsidRDefault="00CC5617" w:rsidP="00B5500B">
            <w:pPr>
              <w:pStyle w:val="a9"/>
              <w:numPr>
                <w:ilvl w:val="0"/>
                <w:numId w:val="102"/>
              </w:numPr>
              <w:spacing w:line="0" w:lineRule="atLeast"/>
              <w:ind w:leftChars="0" w:left="316" w:hanging="316"/>
              <w:jc w:val="both"/>
              <w:rPr>
                <w:rFonts w:ascii="Times New Roman" w:eastAsia="標楷體" w:hAnsi="Times New Roman" w:cs="Times New Roman"/>
                <w:szCs w:val="24"/>
              </w:rPr>
            </w:pPr>
            <w:r w:rsidRPr="003D14E4">
              <w:rPr>
                <w:rFonts w:ascii="Times New Roman" w:eastAsia="標楷體" w:hAnsi="Times New Roman" w:cs="Times New Roman"/>
                <w:szCs w:val="24"/>
              </w:rPr>
              <w:t>消費者教育、消費者行為與教育、消費者行為、</w:t>
            </w:r>
            <w:r w:rsidRPr="003D14E4">
              <w:rPr>
                <w:rFonts w:ascii="Times New Roman" w:eastAsia="標楷體" w:hAnsi="Times New Roman" w:cs="Times New Roman"/>
                <w:szCs w:val="24"/>
              </w:rPr>
              <w:lastRenderedPageBreak/>
              <w:t>餐旅消費者行為、消費者行為研究、消費者文化研究</w:t>
            </w:r>
          </w:p>
        </w:tc>
        <w:tc>
          <w:tcPr>
            <w:tcW w:w="1843" w:type="dxa"/>
          </w:tcPr>
          <w:p w14:paraId="476C4BBB"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6108B49B" w14:textId="77777777" w:rsidTr="00B7070E">
        <w:trPr>
          <w:trHeight w:val="3175"/>
        </w:trPr>
        <w:tc>
          <w:tcPr>
            <w:tcW w:w="1121" w:type="dxa"/>
            <w:vMerge/>
          </w:tcPr>
          <w:p w14:paraId="068EE317"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684" w:type="dxa"/>
            <w:gridSpan w:val="2"/>
            <w:vAlign w:val="center"/>
          </w:tcPr>
          <w:p w14:paraId="32AA8BE6" w14:textId="77777777" w:rsidR="00CC5617" w:rsidRPr="003D14E4" w:rsidRDefault="00CC5617" w:rsidP="00561A3E">
            <w:pPr>
              <w:pStyle w:val="a9"/>
              <w:snapToGrid w:val="0"/>
              <w:ind w:leftChars="0" w:left="0"/>
              <w:jc w:val="center"/>
              <w:rPr>
                <w:rFonts w:ascii="Times New Roman" w:eastAsia="標楷體" w:hAnsi="Times New Roman" w:cs="Times New Roman"/>
                <w:b/>
                <w:szCs w:val="24"/>
              </w:rPr>
            </w:pPr>
            <w:r w:rsidRPr="003D14E4">
              <w:rPr>
                <w:rFonts w:ascii="Times New Roman" w:eastAsia="標楷體" w:hAnsi="Times New Roman" w:cs="Times New Roman"/>
                <w:iCs/>
              </w:rPr>
              <w:t>家政與家庭教育教學</w:t>
            </w:r>
          </w:p>
        </w:tc>
        <w:tc>
          <w:tcPr>
            <w:tcW w:w="1125" w:type="dxa"/>
            <w:gridSpan w:val="2"/>
            <w:vAlign w:val="center"/>
          </w:tcPr>
          <w:p w14:paraId="53C5C647"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011" w:type="dxa"/>
            <w:gridSpan w:val="3"/>
          </w:tcPr>
          <w:p w14:paraId="655475D2" w14:textId="77777777" w:rsidR="00CC5617" w:rsidRPr="003D14E4" w:rsidRDefault="00CC5617" w:rsidP="00561A3E">
            <w:pPr>
              <w:pStyle w:val="a9"/>
              <w:spacing w:line="0" w:lineRule="atLeast"/>
              <w:ind w:leftChars="0" w:left="173" w:hangingChars="72" w:hanging="173"/>
              <w:jc w:val="both"/>
              <w:rPr>
                <w:rFonts w:ascii="Times New Roman" w:eastAsia="標楷體" w:hAnsi="Times New Roman" w:cs="Times New Roman"/>
                <w:szCs w:val="24"/>
              </w:rPr>
            </w:pPr>
            <w:r w:rsidRPr="003D14E4">
              <w:rPr>
                <w:rFonts w:ascii="Times New Roman" w:eastAsia="標楷體" w:hAnsi="Times New Roman" w:cs="Times New Roman"/>
                <w:szCs w:val="24"/>
              </w:rPr>
              <w:t>1.</w:t>
            </w:r>
            <w:r w:rsidRPr="003D14E4">
              <w:rPr>
                <w:rFonts w:ascii="Times New Roman" w:eastAsia="標楷體" w:hAnsi="Times New Roman" w:cs="Times New Roman"/>
                <w:szCs w:val="24"/>
              </w:rPr>
              <w:t>家政教育概論、家政學、生活科學導論</w:t>
            </w:r>
          </w:p>
          <w:p w14:paraId="7438E5EF" w14:textId="77777777" w:rsidR="00CC5617" w:rsidRPr="003D14E4" w:rsidRDefault="00CC5617" w:rsidP="00561A3E">
            <w:pPr>
              <w:pStyle w:val="a9"/>
              <w:spacing w:line="0" w:lineRule="atLeast"/>
              <w:ind w:leftChars="0" w:left="173" w:hangingChars="72" w:hanging="173"/>
              <w:jc w:val="both"/>
              <w:rPr>
                <w:rFonts w:ascii="Times New Roman" w:eastAsia="標楷體" w:hAnsi="Times New Roman" w:cs="Times New Roman"/>
                <w:szCs w:val="24"/>
              </w:rPr>
            </w:pP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家庭生活教育概論、家庭生活教育、家庭教育</w:t>
            </w:r>
          </w:p>
          <w:p w14:paraId="45D9EA33" w14:textId="77777777" w:rsidR="00CC5617" w:rsidRPr="003D14E4" w:rsidRDefault="00CC5617" w:rsidP="00561A3E">
            <w:pPr>
              <w:pStyle w:val="a9"/>
              <w:spacing w:line="0" w:lineRule="atLeast"/>
              <w:ind w:leftChars="0" w:left="173" w:hangingChars="72" w:hanging="173"/>
              <w:jc w:val="both"/>
              <w:rPr>
                <w:rFonts w:ascii="Times New Roman" w:eastAsia="標楷體" w:hAnsi="Times New Roman" w:cs="Times New Roman"/>
                <w:szCs w:val="24"/>
              </w:rPr>
            </w:pP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家庭生活教育方案設計、家庭生活教育方案設計研究、家庭教育方案設計</w:t>
            </w:r>
          </w:p>
          <w:p w14:paraId="53FA816A" w14:textId="77777777" w:rsidR="00CC5617" w:rsidRPr="003D14E4" w:rsidRDefault="00CC5617" w:rsidP="00561A3E">
            <w:pPr>
              <w:pStyle w:val="a9"/>
              <w:spacing w:line="0" w:lineRule="atLeast"/>
              <w:ind w:leftChars="0" w:left="173" w:hangingChars="72" w:hanging="173"/>
              <w:jc w:val="both"/>
              <w:rPr>
                <w:rFonts w:ascii="Times New Roman" w:eastAsia="標楷體" w:hAnsi="Times New Roman" w:cs="Times New Roman"/>
                <w:szCs w:val="24"/>
              </w:rPr>
            </w:pP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婚姻教育、婚姻教育研究、婚姻研究、婚姻教育與經營、婚姻專題研究</w:t>
            </w:r>
          </w:p>
          <w:p w14:paraId="4C43A602" w14:textId="77777777" w:rsidR="00CC5617" w:rsidRPr="003D14E4" w:rsidRDefault="00CC5617" w:rsidP="00561A3E">
            <w:pPr>
              <w:pStyle w:val="a9"/>
              <w:spacing w:line="0" w:lineRule="atLeast"/>
              <w:ind w:leftChars="0" w:left="173" w:hangingChars="72" w:hanging="173"/>
              <w:jc w:val="both"/>
              <w:rPr>
                <w:rFonts w:ascii="Times New Roman" w:eastAsia="標楷體" w:hAnsi="Times New Roman" w:cs="Times New Roman"/>
                <w:szCs w:val="24"/>
              </w:rPr>
            </w:pPr>
            <w:r w:rsidRPr="003D14E4">
              <w:rPr>
                <w:rFonts w:ascii="Times New Roman" w:eastAsia="標楷體" w:hAnsi="Times New Roman" w:cs="Times New Roman"/>
                <w:szCs w:val="24"/>
              </w:rPr>
              <w:t>5.</w:t>
            </w:r>
            <w:r w:rsidRPr="003D14E4">
              <w:rPr>
                <w:rFonts w:ascii="Times New Roman" w:eastAsia="標楷體" w:hAnsi="Times New Roman" w:cs="Times New Roman"/>
                <w:szCs w:val="24"/>
              </w:rPr>
              <w:t>親職教育、親子關係研究、親職教育研究</w:t>
            </w:r>
          </w:p>
          <w:p w14:paraId="5A448726" w14:textId="77777777" w:rsidR="00CC5617" w:rsidRPr="003D14E4" w:rsidRDefault="00CC5617" w:rsidP="00561A3E">
            <w:pPr>
              <w:pStyle w:val="a9"/>
              <w:spacing w:line="0" w:lineRule="atLeast"/>
              <w:ind w:leftChars="0" w:left="173" w:hangingChars="72" w:hanging="173"/>
              <w:jc w:val="both"/>
              <w:rPr>
                <w:rFonts w:ascii="Times New Roman" w:eastAsia="標楷體" w:hAnsi="Times New Roman" w:cs="Times New Roman"/>
              </w:rPr>
            </w:pPr>
            <w:r w:rsidRPr="003D14E4">
              <w:rPr>
                <w:rFonts w:ascii="Times New Roman" w:eastAsia="標楷體" w:hAnsi="Times New Roman" w:cs="Times New Roman"/>
                <w:szCs w:val="24"/>
              </w:rPr>
              <w:t>6.</w:t>
            </w:r>
            <w:r w:rsidRPr="003D14E4">
              <w:rPr>
                <w:rFonts w:ascii="Times New Roman" w:eastAsia="標楷體" w:hAnsi="Times New Roman" w:cs="Times New Roman"/>
                <w:szCs w:val="24"/>
              </w:rPr>
              <w:t>綜合活動領域課程設計與實施、綜合活動領域教學與評量</w:t>
            </w:r>
          </w:p>
        </w:tc>
        <w:tc>
          <w:tcPr>
            <w:tcW w:w="1843" w:type="dxa"/>
          </w:tcPr>
          <w:p w14:paraId="12019047" w14:textId="77777777" w:rsidR="00CC5617" w:rsidRPr="003D14E4" w:rsidRDefault="00CC5617" w:rsidP="00561A3E">
            <w:pPr>
              <w:ind w:leftChars="-30" w:left="-72"/>
              <w:rPr>
                <w:rFonts w:ascii="Times New Roman" w:eastAsia="標楷體" w:hAnsi="Times New Roman" w:cs="Times New Roman"/>
                <w:szCs w:val="24"/>
              </w:rPr>
            </w:pPr>
          </w:p>
        </w:tc>
      </w:tr>
      <w:tr w:rsidR="003D14E4" w:rsidRPr="003D14E4" w14:paraId="3B8E7397" w14:textId="77777777" w:rsidTr="00B7070E">
        <w:trPr>
          <w:trHeight w:val="438"/>
        </w:trPr>
        <w:tc>
          <w:tcPr>
            <w:tcW w:w="8784" w:type="dxa"/>
            <w:gridSpan w:val="9"/>
          </w:tcPr>
          <w:p w14:paraId="26057CB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24DA097B" w14:textId="77777777" w:rsidTr="00B7070E">
        <w:trPr>
          <w:trHeight w:val="438"/>
        </w:trPr>
        <w:tc>
          <w:tcPr>
            <w:tcW w:w="8784" w:type="dxa"/>
            <w:gridSpan w:val="9"/>
          </w:tcPr>
          <w:p w14:paraId="62F52C0A" w14:textId="77777777" w:rsidR="00CC5617" w:rsidRPr="003D14E4" w:rsidRDefault="00CC5617" w:rsidP="00B5500B">
            <w:pPr>
              <w:pStyle w:val="a9"/>
              <w:numPr>
                <w:ilvl w:val="0"/>
                <w:numId w:val="97"/>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72A760B5" w14:textId="77777777" w:rsidR="00CC5617" w:rsidRPr="003D14E4" w:rsidRDefault="00CC5617" w:rsidP="00B5500B">
            <w:pPr>
              <w:pStyle w:val="a9"/>
              <w:numPr>
                <w:ilvl w:val="0"/>
                <w:numId w:val="97"/>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34</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學分，領域內跨科課程最低學分數</w:t>
            </w:r>
            <w:r w:rsidRPr="003D14E4">
              <w:rPr>
                <w:rFonts w:ascii="Times New Roman" w:eastAsia="標楷體" w:hAnsi="Times New Roman" w:cs="Times New Roman"/>
              </w:rPr>
              <w:t>4</w:t>
            </w:r>
            <w:r w:rsidRPr="003D14E4">
              <w:rPr>
                <w:rFonts w:ascii="Times New Roman" w:eastAsia="標楷體" w:hAnsi="Times New Roman" w:cs="Times New Roman"/>
              </w:rPr>
              <w:t>學分（領域內其他</w:t>
            </w:r>
            <w:r w:rsidRPr="003D14E4">
              <w:rPr>
                <w:rFonts w:ascii="Times New Roman" w:eastAsia="標楷體" w:hAnsi="Times New Roman" w:cs="Times New Roman"/>
              </w:rPr>
              <w:t>2</w:t>
            </w:r>
            <w:r w:rsidRPr="003D14E4">
              <w:rPr>
                <w:rFonts w:ascii="Times New Roman" w:eastAsia="標楷體" w:hAnsi="Times New Roman" w:cs="Times New Roman"/>
              </w:rPr>
              <w:t>專長至少選</w:t>
            </w:r>
            <w:r w:rsidRPr="003D14E4">
              <w:rPr>
                <w:rFonts w:ascii="Times New Roman" w:eastAsia="標楷體" w:hAnsi="Times New Roman" w:cs="Times New Roman"/>
              </w:rPr>
              <w:t>1</w:t>
            </w:r>
            <w:r w:rsidRPr="003D14E4">
              <w:rPr>
                <w:rFonts w:ascii="Times New Roman" w:eastAsia="標楷體" w:hAnsi="Times New Roman" w:cs="Times New Roman"/>
              </w:rPr>
              <w:t>專長），主修專長課程最低學分數</w:t>
            </w:r>
            <w:r w:rsidRPr="003D14E4">
              <w:rPr>
                <w:rFonts w:ascii="Times New Roman" w:eastAsia="標楷體" w:hAnsi="Times New Roman" w:cs="Times New Roman"/>
              </w:rPr>
              <w:t>22</w:t>
            </w:r>
            <w:r w:rsidRPr="003D14E4">
              <w:rPr>
                <w:rFonts w:ascii="Times New Roman" w:eastAsia="標楷體" w:hAnsi="Times New Roman" w:cs="Times New Roman"/>
              </w:rPr>
              <w:t>學分（含必修最低</w:t>
            </w:r>
            <w:r w:rsidRPr="003D14E4">
              <w:rPr>
                <w:rFonts w:ascii="Times New Roman" w:eastAsia="標楷體" w:hAnsi="Times New Roman" w:cs="Times New Roman"/>
              </w:rPr>
              <w:t>10</w:t>
            </w:r>
            <w:r w:rsidRPr="003D14E4">
              <w:rPr>
                <w:rFonts w:ascii="Times New Roman" w:eastAsia="標楷體" w:hAnsi="Times New Roman" w:cs="Times New Roman"/>
              </w:rPr>
              <w:t>學分）。</w:t>
            </w:r>
          </w:p>
          <w:p w14:paraId="1A36013C" w14:textId="77777777" w:rsidR="00CC5617" w:rsidRPr="003D14E4" w:rsidRDefault="00CC5617" w:rsidP="00B5500B">
            <w:pPr>
              <w:pStyle w:val="a9"/>
              <w:numPr>
                <w:ilvl w:val="0"/>
                <w:numId w:val="97"/>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【家政與家庭教育教學】係屬課程教學與評量，於教育專業課程已有相關學分規定，各校若為強化專長教學知能得另規範增列。</w:t>
            </w:r>
          </w:p>
        </w:tc>
      </w:tr>
    </w:tbl>
    <w:p w14:paraId="5BAA6D6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3432F6D5"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223425FE"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國民中學師資職前教育專門課程</w:t>
      </w:r>
    </w:p>
    <w:p w14:paraId="45A2483B" w14:textId="62419A89"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「綜合活動領域輔導專長」</w:t>
      </w:r>
    </w:p>
    <w:tbl>
      <w:tblPr>
        <w:tblStyle w:val="a7"/>
        <w:tblW w:w="8813" w:type="dxa"/>
        <w:tblLook w:val="04A0" w:firstRow="1" w:lastRow="0" w:firstColumn="1" w:lastColumn="0" w:noHBand="0" w:noVBand="1"/>
      </w:tblPr>
      <w:tblGrid>
        <w:gridCol w:w="1108"/>
        <w:gridCol w:w="1297"/>
        <w:gridCol w:w="1047"/>
        <w:gridCol w:w="87"/>
        <w:gridCol w:w="1418"/>
        <w:gridCol w:w="992"/>
        <w:gridCol w:w="992"/>
        <w:gridCol w:w="709"/>
        <w:gridCol w:w="1163"/>
      </w:tblGrid>
      <w:tr w:rsidR="003D14E4" w:rsidRPr="003D14E4" w14:paraId="3F4FB825" w14:textId="77777777" w:rsidTr="00B7070E">
        <w:tc>
          <w:tcPr>
            <w:tcW w:w="2405" w:type="dxa"/>
            <w:gridSpan w:val="2"/>
          </w:tcPr>
          <w:p w14:paraId="7DB9D9C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408" w:type="dxa"/>
            <w:gridSpan w:val="7"/>
            <w:vAlign w:val="center"/>
          </w:tcPr>
          <w:p w14:paraId="5DE5433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綜合活動領域輔導專長</w:t>
            </w:r>
          </w:p>
        </w:tc>
      </w:tr>
      <w:tr w:rsidR="003D14E4" w:rsidRPr="003D14E4" w14:paraId="2FA5A76F" w14:textId="77777777" w:rsidTr="00B7070E">
        <w:trPr>
          <w:trHeight w:val="297"/>
        </w:trPr>
        <w:tc>
          <w:tcPr>
            <w:tcW w:w="2405" w:type="dxa"/>
            <w:gridSpan w:val="2"/>
          </w:tcPr>
          <w:p w14:paraId="70583B4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408" w:type="dxa"/>
            <w:gridSpan w:val="7"/>
            <w:vAlign w:val="center"/>
          </w:tcPr>
          <w:p w14:paraId="03E6285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44</w:t>
            </w:r>
          </w:p>
        </w:tc>
      </w:tr>
      <w:tr w:rsidR="003D14E4" w:rsidRPr="003D14E4" w14:paraId="5CC360DB" w14:textId="77777777" w:rsidTr="000C4593">
        <w:trPr>
          <w:trHeight w:val="890"/>
        </w:trPr>
        <w:tc>
          <w:tcPr>
            <w:tcW w:w="2405" w:type="dxa"/>
            <w:gridSpan w:val="2"/>
          </w:tcPr>
          <w:p w14:paraId="0115186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2156016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047" w:type="dxa"/>
            <w:tcBorders>
              <w:tl2br w:val="nil"/>
              <w:tr2bl w:val="nil"/>
            </w:tcBorders>
          </w:tcPr>
          <w:p w14:paraId="7B80D26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505" w:type="dxa"/>
            <w:gridSpan w:val="2"/>
          </w:tcPr>
          <w:p w14:paraId="578EAE8E" w14:textId="24472FBB" w:rsidR="00CC5617" w:rsidRPr="003D14E4" w:rsidRDefault="00CC5617" w:rsidP="000C4593">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992" w:type="dxa"/>
            <w:tcBorders>
              <w:tl2br w:val="nil"/>
            </w:tcBorders>
          </w:tcPr>
          <w:p w14:paraId="17CB6058" w14:textId="77777777" w:rsidR="00CC5617" w:rsidRPr="003D14E4" w:rsidRDefault="00CC5617" w:rsidP="00241383">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701" w:type="dxa"/>
            <w:gridSpan w:val="2"/>
          </w:tcPr>
          <w:p w14:paraId="703BD2E1" w14:textId="5BE71297" w:rsidR="00CC5617" w:rsidRPr="003D14E4" w:rsidRDefault="00CC5617" w:rsidP="00241383">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63" w:type="dxa"/>
          </w:tcPr>
          <w:p w14:paraId="4215E37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32</w:t>
            </w:r>
          </w:p>
        </w:tc>
      </w:tr>
      <w:tr w:rsidR="003D14E4" w:rsidRPr="003D14E4" w14:paraId="33FD7446" w14:textId="77777777" w:rsidTr="00B7070E">
        <w:trPr>
          <w:trHeight w:val="1210"/>
        </w:trPr>
        <w:tc>
          <w:tcPr>
            <w:tcW w:w="2405" w:type="dxa"/>
            <w:gridSpan w:val="2"/>
            <w:shd w:val="clear" w:color="auto" w:fill="auto"/>
            <w:vAlign w:val="center"/>
          </w:tcPr>
          <w:p w14:paraId="4E67A69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408" w:type="dxa"/>
            <w:gridSpan w:val="7"/>
            <w:shd w:val="clear" w:color="auto" w:fill="auto"/>
            <w:vAlign w:val="center"/>
          </w:tcPr>
          <w:p w14:paraId="796F0AC7"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系所名稱包含心理、諮商、輔導、教育或其他經主管機關審查認定之系所等</w:t>
            </w:r>
          </w:p>
        </w:tc>
      </w:tr>
      <w:tr w:rsidR="003D14E4" w:rsidRPr="003D14E4" w14:paraId="12CC7EFB" w14:textId="77777777" w:rsidTr="001F0C84">
        <w:tc>
          <w:tcPr>
            <w:tcW w:w="2405" w:type="dxa"/>
            <w:gridSpan w:val="2"/>
            <w:shd w:val="clear" w:color="auto" w:fill="auto"/>
            <w:vAlign w:val="center"/>
          </w:tcPr>
          <w:p w14:paraId="61C489EA" w14:textId="11C4A560"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4" w:type="dxa"/>
            <w:gridSpan w:val="2"/>
            <w:shd w:val="clear" w:color="auto" w:fill="auto"/>
            <w:vAlign w:val="center"/>
          </w:tcPr>
          <w:p w14:paraId="71C91F4A" w14:textId="77777777" w:rsidR="00401C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4BEBC979" w14:textId="1D4B6E09"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402" w:type="dxa"/>
            <w:gridSpan w:val="3"/>
            <w:shd w:val="clear" w:color="auto" w:fill="auto"/>
            <w:vAlign w:val="center"/>
          </w:tcPr>
          <w:p w14:paraId="2F9CFD4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34AD49D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72" w:type="dxa"/>
            <w:gridSpan w:val="2"/>
            <w:vAlign w:val="center"/>
          </w:tcPr>
          <w:p w14:paraId="76F7582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09FEE60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4FDACC25" w14:textId="77777777" w:rsidTr="00B7070E">
        <w:trPr>
          <w:trHeight w:val="20"/>
        </w:trPr>
        <w:tc>
          <w:tcPr>
            <w:tcW w:w="1108" w:type="dxa"/>
            <w:shd w:val="clear" w:color="auto" w:fill="auto"/>
            <w:vAlign w:val="center"/>
          </w:tcPr>
          <w:p w14:paraId="4A30192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97" w:type="dxa"/>
            <w:shd w:val="clear" w:color="auto" w:fill="auto"/>
            <w:vAlign w:val="center"/>
          </w:tcPr>
          <w:p w14:paraId="3240FECD"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綜合活動領域</w:t>
            </w:r>
          </w:p>
          <w:p w14:paraId="027BC2F6"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134" w:type="dxa"/>
            <w:gridSpan w:val="2"/>
            <w:shd w:val="clear" w:color="auto" w:fill="auto"/>
            <w:vAlign w:val="center"/>
          </w:tcPr>
          <w:p w14:paraId="60F30B97"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402" w:type="dxa"/>
            <w:gridSpan w:val="3"/>
            <w:shd w:val="clear" w:color="auto" w:fill="auto"/>
            <w:vAlign w:val="center"/>
          </w:tcPr>
          <w:p w14:paraId="671090D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綜合活動領域概論</w:t>
            </w:r>
          </w:p>
        </w:tc>
        <w:tc>
          <w:tcPr>
            <w:tcW w:w="1872" w:type="dxa"/>
            <w:gridSpan w:val="2"/>
            <w:vAlign w:val="center"/>
          </w:tcPr>
          <w:p w14:paraId="0191C26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505F3D2" w14:textId="77777777" w:rsidTr="00B7070E">
        <w:trPr>
          <w:trHeight w:val="20"/>
        </w:trPr>
        <w:tc>
          <w:tcPr>
            <w:tcW w:w="1108" w:type="dxa"/>
            <w:vMerge w:val="restart"/>
            <w:shd w:val="clear" w:color="auto" w:fill="auto"/>
            <w:vAlign w:val="center"/>
          </w:tcPr>
          <w:p w14:paraId="17D6772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297" w:type="dxa"/>
            <w:shd w:val="clear" w:color="auto" w:fill="auto"/>
            <w:vAlign w:val="center"/>
          </w:tcPr>
          <w:p w14:paraId="19A675C1"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家政專長科目</w:t>
            </w:r>
          </w:p>
        </w:tc>
        <w:tc>
          <w:tcPr>
            <w:tcW w:w="1134" w:type="dxa"/>
            <w:gridSpan w:val="2"/>
            <w:vMerge w:val="restart"/>
            <w:shd w:val="clear" w:color="auto" w:fill="auto"/>
            <w:vAlign w:val="center"/>
          </w:tcPr>
          <w:p w14:paraId="22002B61"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402" w:type="dxa"/>
            <w:gridSpan w:val="3"/>
            <w:shd w:val="clear" w:color="auto" w:fill="auto"/>
            <w:vAlign w:val="center"/>
          </w:tcPr>
          <w:p w14:paraId="7B8CFFE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家政教育概論、家庭發展、家庭生活教育概論</w:t>
            </w:r>
          </w:p>
        </w:tc>
        <w:tc>
          <w:tcPr>
            <w:tcW w:w="1872" w:type="dxa"/>
            <w:gridSpan w:val="2"/>
            <w:vMerge w:val="restart"/>
            <w:vAlign w:val="center"/>
          </w:tcPr>
          <w:p w14:paraId="6B422EB0" w14:textId="77777777" w:rsidR="00CC5617" w:rsidRPr="003D14E4" w:rsidRDefault="00CC5617" w:rsidP="00561A3E">
            <w:pPr>
              <w:spacing w:line="0" w:lineRule="atLeast"/>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r w:rsidRPr="003D14E4">
              <w:rPr>
                <w:rFonts w:ascii="Times New Roman" w:eastAsia="標楷體" w:hAnsi="Times New Roman" w:cs="Times New Roman"/>
                <w:spacing w:val="-8"/>
                <w:szCs w:val="24"/>
              </w:rPr>
              <w:br/>
              <w:t>2</w:t>
            </w:r>
            <w:r w:rsidRPr="003D14E4">
              <w:rPr>
                <w:rFonts w:ascii="Times New Roman" w:eastAsia="標楷體" w:hAnsi="Times New Roman" w:cs="Times New Roman"/>
                <w:spacing w:val="-8"/>
                <w:szCs w:val="24"/>
              </w:rPr>
              <w:t>專長至少選</w:t>
            </w:r>
            <w:r w:rsidRPr="003D14E4">
              <w:rPr>
                <w:rFonts w:ascii="Times New Roman" w:eastAsia="標楷體" w:hAnsi="Times New Roman" w:cs="Times New Roman"/>
                <w:spacing w:val="-8"/>
                <w:szCs w:val="24"/>
              </w:rPr>
              <w:t>1</w:t>
            </w:r>
          </w:p>
        </w:tc>
      </w:tr>
      <w:tr w:rsidR="003D14E4" w:rsidRPr="003D14E4" w14:paraId="4162EE00" w14:textId="77777777" w:rsidTr="00B7070E">
        <w:trPr>
          <w:trHeight w:val="20"/>
        </w:trPr>
        <w:tc>
          <w:tcPr>
            <w:tcW w:w="1108" w:type="dxa"/>
            <w:vMerge/>
            <w:shd w:val="clear" w:color="auto" w:fill="auto"/>
            <w:vAlign w:val="center"/>
          </w:tcPr>
          <w:p w14:paraId="3067B00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297" w:type="dxa"/>
            <w:shd w:val="clear" w:color="auto" w:fill="auto"/>
            <w:vAlign w:val="center"/>
          </w:tcPr>
          <w:p w14:paraId="14D9F117"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童軍專長科目</w:t>
            </w:r>
          </w:p>
        </w:tc>
        <w:tc>
          <w:tcPr>
            <w:tcW w:w="1134" w:type="dxa"/>
            <w:gridSpan w:val="2"/>
            <w:vMerge/>
            <w:shd w:val="clear" w:color="auto" w:fill="auto"/>
            <w:vAlign w:val="center"/>
          </w:tcPr>
          <w:p w14:paraId="0802B755"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3402" w:type="dxa"/>
            <w:gridSpan w:val="3"/>
            <w:shd w:val="clear" w:color="auto" w:fill="auto"/>
            <w:vAlign w:val="center"/>
          </w:tcPr>
          <w:p w14:paraId="6B3FDF4A" w14:textId="77777777" w:rsidR="00CC5617" w:rsidRPr="003D14E4" w:rsidRDefault="00CC5617" w:rsidP="00561A3E">
            <w:pPr>
              <w:snapToGrid w:val="0"/>
              <w:spacing w:line="0" w:lineRule="atLeast"/>
              <w:jc w:val="both"/>
              <w:rPr>
                <w:rFonts w:ascii="Times New Roman" w:eastAsia="標楷體" w:hAnsi="Times New Roman" w:cs="Times New Roman"/>
                <w:b/>
                <w:szCs w:val="24"/>
              </w:rPr>
            </w:pPr>
            <w:r w:rsidRPr="003D14E4">
              <w:rPr>
                <w:rFonts w:ascii="Times New Roman" w:eastAsia="標楷體" w:hAnsi="Times New Roman" w:cs="Times New Roman"/>
              </w:rPr>
              <w:t>童軍教育原理、活動規劃原理、戶外體驗教育</w:t>
            </w:r>
          </w:p>
        </w:tc>
        <w:tc>
          <w:tcPr>
            <w:tcW w:w="1872" w:type="dxa"/>
            <w:gridSpan w:val="2"/>
            <w:vMerge/>
            <w:vAlign w:val="center"/>
          </w:tcPr>
          <w:p w14:paraId="0C66088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01DCB5C" w14:textId="77777777" w:rsidTr="00B7070E">
        <w:trPr>
          <w:trHeight w:val="20"/>
        </w:trPr>
        <w:tc>
          <w:tcPr>
            <w:tcW w:w="1108" w:type="dxa"/>
            <w:vMerge w:val="restart"/>
            <w:vAlign w:val="center"/>
          </w:tcPr>
          <w:p w14:paraId="0B515B9B"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輔導專長課程</w:t>
            </w:r>
          </w:p>
        </w:tc>
        <w:tc>
          <w:tcPr>
            <w:tcW w:w="1297" w:type="dxa"/>
            <w:vAlign w:val="center"/>
          </w:tcPr>
          <w:p w14:paraId="4B34087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輔導諮商基本知能與專業成長</w:t>
            </w:r>
          </w:p>
        </w:tc>
        <w:tc>
          <w:tcPr>
            <w:tcW w:w="1134" w:type="dxa"/>
            <w:gridSpan w:val="2"/>
            <w:vAlign w:val="center"/>
          </w:tcPr>
          <w:p w14:paraId="2635E885"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402" w:type="dxa"/>
            <w:gridSpan w:val="3"/>
            <w:vAlign w:val="center"/>
          </w:tcPr>
          <w:p w14:paraId="7D25F2A1"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輔導員自我覺察與專業成長、教師專業發展與覺察、諮商專業導論與倫理議題</w:t>
            </w:r>
          </w:p>
        </w:tc>
        <w:tc>
          <w:tcPr>
            <w:tcW w:w="1872" w:type="dxa"/>
            <w:gridSpan w:val="2"/>
            <w:vAlign w:val="center"/>
          </w:tcPr>
          <w:p w14:paraId="33DA132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78B013D" w14:textId="77777777" w:rsidTr="00B7070E">
        <w:trPr>
          <w:trHeight w:val="20"/>
        </w:trPr>
        <w:tc>
          <w:tcPr>
            <w:tcW w:w="1108" w:type="dxa"/>
            <w:vMerge/>
            <w:vAlign w:val="center"/>
          </w:tcPr>
          <w:p w14:paraId="220F5C7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restart"/>
            <w:vAlign w:val="center"/>
          </w:tcPr>
          <w:p w14:paraId="425C1FF8" w14:textId="77777777" w:rsidR="00CC5617" w:rsidRPr="003D14E4" w:rsidRDefault="00CC5617" w:rsidP="00561A3E">
            <w:pPr>
              <w:pStyle w:val="a9"/>
              <w:ind w:leftChars="0" w:left="0"/>
              <w:jc w:val="center"/>
              <w:rPr>
                <w:rFonts w:ascii="Times New Roman" w:eastAsia="標楷體" w:hAnsi="Times New Roman" w:cs="Times New Roman"/>
              </w:rPr>
            </w:pPr>
            <w:r w:rsidRPr="003D14E4">
              <w:rPr>
                <w:rFonts w:ascii="Times New Roman" w:eastAsia="標楷體" w:hAnsi="Times New Roman" w:cs="Times New Roman"/>
              </w:rPr>
              <w:t>諮商理論與技術</w:t>
            </w:r>
          </w:p>
        </w:tc>
        <w:tc>
          <w:tcPr>
            <w:tcW w:w="1134" w:type="dxa"/>
            <w:gridSpan w:val="2"/>
            <w:vMerge w:val="restart"/>
            <w:vAlign w:val="center"/>
          </w:tcPr>
          <w:p w14:paraId="634350E5"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6</w:t>
            </w:r>
          </w:p>
        </w:tc>
        <w:tc>
          <w:tcPr>
            <w:tcW w:w="3402" w:type="dxa"/>
            <w:gridSpan w:val="3"/>
            <w:vAlign w:val="center"/>
          </w:tcPr>
          <w:p w14:paraId="28835F4C"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rPr>
              <w:t>諮商理論、諮商理論與技術、助人技巧、諮商技術、團體輔導、團體輔導與諮商、團體輔導與實務</w:t>
            </w:r>
          </w:p>
        </w:tc>
        <w:tc>
          <w:tcPr>
            <w:tcW w:w="1872" w:type="dxa"/>
            <w:gridSpan w:val="2"/>
            <w:vAlign w:val="center"/>
          </w:tcPr>
          <w:p w14:paraId="52EBB4F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6</w:t>
            </w:r>
            <w:r w:rsidRPr="003D14E4">
              <w:rPr>
                <w:rFonts w:ascii="Times New Roman" w:eastAsia="標楷體" w:hAnsi="Times New Roman" w:cs="Times New Roman"/>
                <w:spacing w:val="-8"/>
                <w:szCs w:val="24"/>
              </w:rPr>
              <w:t>學分</w:t>
            </w:r>
          </w:p>
        </w:tc>
      </w:tr>
      <w:tr w:rsidR="003D14E4" w:rsidRPr="003D14E4" w14:paraId="2FCC1A9B" w14:textId="77777777" w:rsidTr="00B7070E">
        <w:trPr>
          <w:trHeight w:val="20"/>
        </w:trPr>
        <w:tc>
          <w:tcPr>
            <w:tcW w:w="1108" w:type="dxa"/>
            <w:vMerge/>
          </w:tcPr>
          <w:p w14:paraId="6ABB44E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tcPr>
          <w:p w14:paraId="2D4EE6D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gridSpan w:val="2"/>
            <w:vMerge/>
          </w:tcPr>
          <w:p w14:paraId="46F9FA2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02" w:type="dxa"/>
            <w:gridSpan w:val="3"/>
            <w:vAlign w:val="center"/>
          </w:tcPr>
          <w:p w14:paraId="7EFD96C8"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rPr>
              <w:t>人格心理學、遊戲治療、藝術治療</w:t>
            </w:r>
            <w:r w:rsidRPr="003D14E4">
              <w:rPr>
                <w:rFonts w:ascii="Times New Roman" w:eastAsia="標楷體" w:hAnsi="Times New Roman" w:cs="Times New Roman" w:hint="eastAsia"/>
              </w:rPr>
              <w:t>、</w:t>
            </w:r>
            <w:proofErr w:type="gramStart"/>
            <w:r w:rsidRPr="003D14E4">
              <w:rPr>
                <w:rFonts w:ascii="Times New Roman" w:eastAsia="標楷體" w:hAnsi="Times New Roman" w:cs="Times New Roman"/>
              </w:rPr>
              <w:t>表達性媒材</w:t>
            </w:r>
            <w:proofErr w:type="gramEnd"/>
            <w:r w:rsidRPr="003D14E4">
              <w:rPr>
                <w:rFonts w:ascii="Times New Roman" w:eastAsia="標楷體" w:hAnsi="Times New Roman" w:cs="Times New Roman"/>
              </w:rPr>
              <w:t>與輔導、舞蹈治療、</w:t>
            </w:r>
            <w:proofErr w:type="gramStart"/>
            <w:r w:rsidRPr="003D14E4">
              <w:rPr>
                <w:rFonts w:ascii="Times New Roman" w:eastAsia="標楷體" w:hAnsi="Times New Roman" w:cs="Times New Roman"/>
              </w:rPr>
              <w:t>沙遊治療</w:t>
            </w:r>
            <w:proofErr w:type="gramEnd"/>
            <w:r w:rsidRPr="003D14E4">
              <w:rPr>
                <w:rFonts w:ascii="Times New Roman" w:eastAsia="標楷體" w:hAnsi="Times New Roman" w:cs="Times New Roman"/>
              </w:rPr>
              <w:t>、阿德勒學派心理治療、認知行為治療、現實治療、後現代諮商、焦點解決短期諮商、敘事治療、</w:t>
            </w:r>
            <w:r w:rsidRPr="003D14E4">
              <w:rPr>
                <w:rFonts w:ascii="Times New Roman" w:eastAsia="標楷體" w:hAnsi="Times New Roman" w:cs="Times New Roman"/>
                <w:szCs w:val="24"/>
              </w:rPr>
              <w:t>野外心理治療、</w:t>
            </w:r>
            <w:r w:rsidRPr="003D14E4">
              <w:rPr>
                <w:rFonts w:ascii="Times New Roman" w:eastAsia="標楷體" w:hAnsi="Times New Roman" w:cs="Times New Roman"/>
              </w:rPr>
              <w:t>多元文化諮商、</w:t>
            </w:r>
            <w:r w:rsidRPr="003D14E4">
              <w:rPr>
                <w:rFonts w:ascii="Times New Roman" w:eastAsia="標楷體" w:hAnsi="Times New Roman" w:cs="Times New Roman"/>
                <w:szCs w:val="18"/>
              </w:rPr>
              <w:t>團體活動設計與實施、</w:t>
            </w:r>
            <w:r w:rsidRPr="003D14E4">
              <w:rPr>
                <w:rFonts w:ascii="Times New Roman" w:eastAsia="標楷體" w:hAnsi="Times New Roman" w:cs="Times New Roman"/>
              </w:rPr>
              <w:t>團體諮商實習、團</w:t>
            </w:r>
            <w:r w:rsidRPr="003D14E4">
              <w:rPr>
                <w:rFonts w:ascii="Times New Roman" w:eastAsia="標楷體" w:hAnsi="Times New Roman" w:cs="Times New Roman"/>
                <w:szCs w:val="24"/>
              </w:rPr>
              <w:t>體動力學、</w:t>
            </w:r>
            <w:r w:rsidRPr="003D14E4">
              <w:rPr>
                <w:rFonts w:ascii="Times New Roman" w:eastAsia="標楷體" w:hAnsi="Times New Roman" w:cs="Times New Roman"/>
              </w:rPr>
              <w:t>親師溝通與合作、家族</w:t>
            </w:r>
            <w:r w:rsidRPr="003D14E4">
              <w:rPr>
                <w:rFonts w:ascii="Times New Roman" w:eastAsia="標楷體" w:hAnsi="Times New Roman" w:cs="Times New Roman"/>
              </w:rPr>
              <w:lastRenderedPageBreak/>
              <w:t>治療、婚姻伴侶諮商</w:t>
            </w:r>
          </w:p>
        </w:tc>
        <w:tc>
          <w:tcPr>
            <w:tcW w:w="1872" w:type="dxa"/>
            <w:gridSpan w:val="2"/>
          </w:tcPr>
          <w:p w14:paraId="618E6BD8" w14:textId="77777777" w:rsidR="00CC5617" w:rsidRPr="003D14E4" w:rsidRDefault="00CC5617" w:rsidP="00561A3E">
            <w:pPr>
              <w:pStyle w:val="a9"/>
              <w:ind w:leftChars="0" w:left="0"/>
              <w:jc w:val="both"/>
              <w:rPr>
                <w:rFonts w:ascii="Times New Roman" w:eastAsia="標楷體" w:hAnsi="Times New Roman" w:cs="Times New Roman"/>
              </w:rPr>
            </w:pPr>
          </w:p>
        </w:tc>
      </w:tr>
      <w:tr w:rsidR="003D14E4" w:rsidRPr="003D14E4" w14:paraId="614D85C1" w14:textId="77777777" w:rsidTr="00B7070E">
        <w:trPr>
          <w:trHeight w:val="20"/>
        </w:trPr>
        <w:tc>
          <w:tcPr>
            <w:tcW w:w="1108" w:type="dxa"/>
            <w:vMerge/>
          </w:tcPr>
          <w:p w14:paraId="44257DA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restart"/>
            <w:vAlign w:val="center"/>
          </w:tcPr>
          <w:p w14:paraId="6D536017" w14:textId="77777777" w:rsidR="00CC5617" w:rsidRPr="003D14E4" w:rsidRDefault="00CC5617" w:rsidP="00561A3E">
            <w:pPr>
              <w:pStyle w:val="a9"/>
              <w:ind w:leftChars="0" w:left="0"/>
              <w:jc w:val="center"/>
              <w:rPr>
                <w:rFonts w:ascii="Times New Roman" w:eastAsia="標楷體" w:hAnsi="Times New Roman" w:cs="Times New Roman"/>
              </w:rPr>
            </w:pPr>
            <w:r w:rsidRPr="003D14E4">
              <w:rPr>
                <w:rFonts w:ascii="Times New Roman" w:eastAsia="標楷體" w:hAnsi="Times New Roman" w:cs="Times New Roman"/>
              </w:rPr>
              <w:t>心理測驗與評估</w:t>
            </w:r>
          </w:p>
        </w:tc>
        <w:tc>
          <w:tcPr>
            <w:tcW w:w="1134" w:type="dxa"/>
            <w:gridSpan w:val="2"/>
            <w:vMerge w:val="restart"/>
            <w:vAlign w:val="center"/>
          </w:tcPr>
          <w:p w14:paraId="329A3111"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2</w:t>
            </w:r>
          </w:p>
        </w:tc>
        <w:tc>
          <w:tcPr>
            <w:tcW w:w="3402" w:type="dxa"/>
            <w:gridSpan w:val="3"/>
            <w:vAlign w:val="center"/>
          </w:tcPr>
          <w:p w14:paraId="6059236E"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rPr>
              <w:t>心理測驗、心理與教育測驗、心理計量學、心理衡</w:t>
            </w:r>
            <w:proofErr w:type="gramStart"/>
            <w:r w:rsidRPr="003D14E4">
              <w:rPr>
                <w:rFonts w:ascii="Times New Roman" w:eastAsia="標楷體" w:hAnsi="Times New Roman" w:cs="Times New Roman"/>
              </w:rPr>
              <w:t>鑑</w:t>
            </w:r>
            <w:proofErr w:type="gramEnd"/>
            <w:r w:rsidRPr="003D14E4">
              <w:rPr>
                <w:rFonts w:ascii="Times New Roman" w:eastAsia="標楷體" w:hAnsi="Times New Roman" w:cs="Times New Roman"/>
              </w:rPr>
              <w:t>、心理測驗與個案評估、個案評估與衡</w:t>
            </w:r>
            <w:proofErr w:type="gramStart"/>
            <w:r w:rsidRPr="003D14E4">
              <w:rPr>
                <w:rFonts w:ascii="Times New Roman" w:eastAsia="標楷體" w:hAnsi="Times New Roman" w:cs="Times New Roman"/>
              </w:rPr>
              <w:t>鑑</w:t>
            </w:r>
            <w:proofErr w:type="gramEnd"/>
          </w:p>
        </w:tc>
        <w:tc>
          <w:tcPr>
            <w:tcW w:w="1872" w:type="dxa"/>
            <w:gridSpan w:val="2"/>
          </w:tcPr>
          <w:p w14:paraId="56B10D0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96A93F0" w14:textId="77777777" w:rsidTr="00B7070E">
        <w:trPr>
          <w:trHeight w:val="20"/>
        </w:trPr>
        <w:tc>
          <w:tcPr>
            <w:tcW w:w="1108" w:type="dxa"/>
            <w:vMerge/>
          </w:tcPr>
          <w:p w14:paraId="7611308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ign w:val="center"/>
          </w:tcPr>
          <w:p w14:paraId="0C7E943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gridSpan w:val="2"/>
            <w:vMerge/>
            <w:vAlign w:val="center"/>
          </w:tcPr>
          <w:p w14:paraId="6F08C33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02" w:type="dxa"/>
            <w:gridSpan w:val="3"/>
          </w:tcPr>
          <w:p w14:paraId="3E37036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變態心理學、人格心理學、心理測驗實習</w:t>
            </w:r>
          </w:p>
        </w:tc>
        <w:tc>
          <w:tcPr>
            <w:tcW w:w="1872" w:type="dxa"/>
            <w:gridSpan w:val="2"/>
          </w:tcPr>
          <w:p w14:paraId="5F8982C4"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5DFDB820" w14:textId="77777777" w:rsidTr="00B7070E">
        <w:trPr>
          <w:trHeight w:val="170"/>
        </w:trPr>
        <w:tc>
          <w:tcPr>
            <w:tcW w:w="1108" w:type="dxa"/>
            <w:vMerge/>
          </w:tcPr>
          <w:p w14:paraId="48BA25E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restart"/>
            <w:vAlign w:val="center"/>
          </w:tcPr>
          <w:p w14:paraId="284C9583" w14:textId="77777777" w:rsidR="00CC5617" w:rsidRPr="003D14E4" w:rsidRDefault="00CC5617" w:rsidP="00561A3E">
            <w:pPr>
              <w:pStyle w:val="a9"/>
              <w:ind w:leftChars="0" w:left="0"/>
              <w:jc w:val="center"/>
              <w:rPr>
                <w:rFonts w:ascii="Times New Roman" w:eastAsia="標楷體" w:hAnsi="Times New Roman" w:cs="Times New Roman"/>
              </w:rPr>
            </w:pPr>
            <w:r w:rsidRPr="003D14E4">
              <w:rPr>
                <w:rFonts w:ascii="Times New Roman" w:eastAsia="標楷體" w:hAnsi="Times New Roman" w:cs="Times New Roman"/>
              </w:rPr>
              <w:t>學校輔導工作與實習</w:t>
            </w:r>
          </w:p>
        </w:tc>
        <w:tc>
          <w:tcPr>
            <w:tcW w:w="1134" w:type="dxa"/>
            <w:gridSpan w:val="2"/>
            <w:vMerge w:val="restart"/>
            <w:vAlign w:val="center"/>
          </w:tcPr>
          <w:p w14:paraId="1D109BD5"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6</w:t>
            </w:r>
          </w:p>
        </w:tc>
        <w:tc>
          <w:tcPr>
            <w:tcW w:w="3402" w:type="dxa"/>
            <w:gridSpan w:val="3"/>
          </w:tcPr>
          <w:p w14:paraId="2136FAA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學校輔導工作</w:t>
            </w:r>
          </w:p>
        </w:tc>
        <w:tc>
          <w:tcPr>
            <w:tcW w:w="1872" w:type="dxa"/>
            <w:gridSpan w:val="2"/>
          </w:tcPr>
          <w:p w14:paraId="553B461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4BE0C7A" w14:textId="77777777" w:rsidTr="00B7070E">
        <w:trPr>
          <w:trHeight w:val="170"/>
        </w:trPr>
        <w:tc>
          <w:tcPr>
            <w:tcW w:w="1108" w:type="dxa"/>
            <w:vMerge/>
          </w:tcPr>
          <w:p w14:paraId="698D8B8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ign w:val="center"/>
          </w:tcPr>
          <w:p w14:paraId="762F779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gridSpan w:val="2"/>
            <w:vMerge/>
            <w:vAlign w:val="center"/>
          </w:tcPr>
          <w:p w14:paraId="160BADC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02" w:type="dxa"/>
            <w:gridSpan w:val="3"/>
          </w:tcPr>
          <w:p w14:paraId="59158D1E"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學校諮商實習、學校輔導工作實習、學校諮商倫理與法律</w:t>
            </w:r>
          </w:p>
        </w:tc>
        <w:tc>
          <w:tcPr>
            <w:tcW w:w="1872" w:type="dxa"/>
            <w:gridSpan w:val="2"/>
          </w:tcPr>
          <w:p w14:paraId="2AD3A71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p>
        </w:tc>
      </w:tr>
      <w:tr w:rsidR="003D14E4" w:rsidRPr="003D14E4" w14:paraId="5B37F7FE" w14:textId="77777777" w:rsidTr="00B7070E">
        <w:trPr>
          <w:trHeight w:val="170"/>
        </w:trPr>
        <w:tc>
          <w:tcPr>
            <w:tcW w:w="1108" w:type="dxa"/>
            <w:vMerge/>
          </w:tcPr>
          <w:p w14:paraId="59F1661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ign w:val="center"/>
          </w:tcPr>
          <w:p w14:paraId="1CE7061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gridSpan w:val="2"/>
            <w:vMerge/>
            <w:vAlign w:val="center"/>
          </w:tcPr>
          <w:p w14:paraId="65E1192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02" w:type="dxa"/>
            <w:gridSpan w:val="3"/>
          </w:tcPr>
          <w:p w14:paraId="078F2951"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個案管理、學校心理學、生態諮商、危機處理、</w:t>
            </w:r>
            <w:r w:rsidRPr="003D14E4">
              <w:rPr>
                <w:rFonts w:ascii="Times New Roman" w:eastAsia="標楷體" w:hAnsi="Times New Roman" w:cs="Times New Roman"/>
                <w:szCs w:val="24"/>
              </w:rPr>
              <w:t>親職教育</w:t>
            </w:r>
            <w:r w:rsidRPr="003D14E4">
              <w:rPr>
                <w:rFonts w:ascii="Times New Roman" w:eastAsia="標楷體" w:hAnsi="Times New Roman" w:cs="Times New Roman"/>
              </w:rPr>
              <w:t>、</w:t>
            </w:r>
            <w:r w:rsidRPr="003D14E4">
              <w:rPr>
                <w:rFonts w:ascii="Times New Roman" w:eastAsia="標楷體" w:hAnsi="Times New Roman" w:cs="Times New Roman"/>
                <w:szCs w:val="24"/>
              </w:rPr>
              <w:t>親子關係研究、親職教育研究</w:t>
            </w:r>
            <w:r w:rsidRPr="003D14E4">
              <w:rPr>
                <w:rFonts w:ascii="Times New Roman" w:eastAsia="標楷體" w:hAnsi="Times New Roman" w:cs="Times New Roman"/>
              </w:rPr>
              <w:t>、</w:t>
            </w:r>
            <w:r w:rsidRPr="003D14E4">
              <w:rPr>
                <w:rFonts w:ascii="Times New Roman" w:eastAsia="標楷體" w:hAnsi="Times New Roman" w:cs="Times New Roman"/>
                <w:szCs w:val="24"/>
              </w:rPr>
              <w:t>家庭壓力管理</w:t>
            </w:r>
            <w:r w:rsidRPr="003D14E4">
              <w:rPr>
                <w:rFonts w:ascii="Times New Roman" w:eastAsia="標楷體" w:hAnsi="Times New Roman" w:cs="Times New Roman"/>
              </w:rPr>
              <w:t>、</w:t>
            </w:r>
            <w:r w:rsidRPr="003D14E4">
              <w:rPr>
                <w:rFonts w:ascii="Times New Roman" w:eastAsia="標楷體" w:hAnsi="Times New Roman" w:cs="Times New Roman"/>
                <w:szCs w:val="24"/>
              </w:rPr>
              <w:t>家庭危機、生活壓力管理研究家庭壓力處理研究、家庭壓力研究、</w:t>
            </w:r>
            <w:r w:rsidRPr="003D14E4">
              <w:rPr>
                <w:rFonts w:ascii="Times New Roman" w:eastAsia="標楷體" w:hAnsi="Times New Roman" w:cs="Times New Roman"/>
              </w:rPr>
              <w:t>諮詢理論與實務、班級團體輔導方案、學校輔導方案發展與評鑑、系統合作</w:t>
            </w:r>
          </w:p>
        </w:tc>
        <w:tc>
          <w:tcPr>
            <w:tcW w:w="1872" w:type="dxa"/>
            <w:gridSpan w:val="2"/>
          </w:tcPr>
          <w:p w14:paraId="1A30BFB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2C0CA064" w14:textId="77777777" w:rsidTr="00B7070E">
        <w:trPr>
          <w:trHeight w:val="170"/>
        </w:trPr>
        <w:tc>
          <w:tcPr>
            <w:tcW w:w="1108" w:type="dxa"/>
            <w:vMerge/>
          </w:tcPr>
          <w:p w14:paraId="0D31B8A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restart"/>
            <w:vAlign w:val="center"/>
          </w:tcPr>
          <w:p w14:paraId="47865974" w14:textId="77777777" w:rsidR="00CC5617" w:rsidRPr="003D14E4" w:rsidRDefault="00CC5617" w:rsidP="00561A3E">
            <w:pPr>
              <w:pStyle w:val="a9"/>
              <w:ind w:leftChars="0" w:left="0"/>
              <w:jc w:val="center"/>
              <w:rPr>
                <w:rFonts w:ascii="Times New Roman" w:eastAsia="標楷體" w:hAnsi="Times New Roman" w:cs="Times New Roman"/>
              </w:rPr>
            </w:pPr>
            <w:r w:rsidRPr="003D14E4">
              <w:rPr>
                <w:rFonts w:ascii="Times New Roman" w:eastAsia="標楷體" w:hAnsi="Times New Roman" w:cs="Times New Roman"/>
              </w:rPr>
              <w:t>學生自我發展與生活適應</w:t>
            </w:r>
          </w:p>
        </w:tc>
        <w:tc>
          <w:tcPr>
            <w:tcW w:w="1134" w:type="dxa"/>
            <w:gridSpan w:val="2"/>
            <w:vMerge w:val="restart"/>
            <w:vAlign w:val="center"/>
          </w:tcPr>
          <w:p w14:paraId="08228F1C"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2</w:t>
            </w:r>
          </w:p>
        </w:tc>
        <w:tc>
          <w:tcPr>
            <w:tcW w:w="3402" w:type="dxa"/>
            <w:gridSpan w:val="3"/>
          </w:tcPr>
          <w:p w14:paraId="30D8E217"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snapToGrid w:val="0"/>
                <w:kern w:val="0"/>
                <w:szCs w:val="24"/>
              </w:rPr>
              <w:t>※</w:t>
            </w:r>
            <w:r w:rsidRPr="003D14E4">
              <w:rPr>
                <w:rFonts w:ascii="Times New Roman" w:eastAsia="標楷體" w:hAnsi="Times New Roman" w:cs="Times New Roman"/>
              </w:rPr>
              <w:t>青少年發展與輔導、青少年問題與輔導、青少年研究、青少年健康行為與問題</w:t>
            </w:r>
          </w:p>
        </w:tc>
        <w:tc>
          <w:tcPr>
            <w:tcW w:w="1872" w:type="dxa"/>
            <w:gridSpan w:val="2"/>
            <w:vAlign w:val="center"/>
          </w:tcPr>
          <w:p w14:paraId="0B6659A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p w14:paraId="708B536E" w14:textId="77777777" w:rsidR="00CC5617" w:rsidRPr="003D14E4" w:rsidRDefault="00CC5617" w:rsidP="00561A3E">
            <w:pPr>
              <w:spacing w:line="0" w:lineRule="atLeast"/>
              <w:ind w:leftChars="-30" w:left="-72"/>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w:t>
            </w:r>
            <w:r w:rsidRPr="003D14E4">
              <w:rPr>
                <w:rFonts w:ascii="Times New Roman" w:eastAsia="標楷體" w:hAnsi="Times New Roman" w:cs="Times New Roman"/>
                <w:spacing w:val="-8"/>
                <w:szCs w:val="24"/>
              </w:rPr>
              <w:t>領域跨科必修</w:t>
            </w:r>
          </w:p>
        </w:tc>
      </w:tr>
      <w:tr w:rsidR="003D14E4" w:rsidRPr="003D14E4" w14:paraId="47D877DA" w14:textId="77777777" w:rsidTr="00B7070E">
        <w:trPr>
          <w:trHeight w:val="170"/>
        </w:trPr>
        <w:tc>
          <w:tcPr>
            <w:tcW w:w="1108" w:type="dxa"/>
            <w:vMerge/>
          </w:tcPr>
          <w:p w14:paraId="7B71F8D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ign w:val="center"/>
          </w:tcPr>
          <w:p w14:paraId="5E651CA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gridSpan w:val="2"/>
            <w:vMerge/>
            <w:vAlign w:val="center"/>
          </w:tcPr>
          <w:p w14:paraId="680877D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02" w:type="dxa"/>
            <w:gridSpan w:val="3"/>
          </w:tcPr>
          <w:p w14:paraId="27EAA97C"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生命教育、健康心理學、情緒管理與壓力調適、人際關係、性別教育、青少年心理學、發展心理學、社會心理學、正向心理學、多元文化、</w:t>
            </w:r>
            <w:r w:rsidRPr="003D14E4">
              <w:rPr>
                <w:rFonts w:ascii="Times New Roman" w:eastAsia="標楷體" w:hAnsi="Times New Roman" w:cs="Times New Roman"/>
                <w:szCs w:val="24"/>
              </w:rPr>
              <w:t>青少年與家庭</w:t>
            </w:r>
            <w:r w:rsidRPr="003D14E4">
              <w:rPr>
                <w:rFonts w:ascii="Times New Roman" w:eastAsia="標楷體" w:hAnsi="Times New Roman" w:cs="Times New Roman"/>
              </w:rPr>
              <w:t>、</w:t>
            </w:r>
            <w:r w:rsidRPr="003D14E4">
              <w:rPr>
                <w:rFonts w:ascii="Times New Roman" w:eastAsia="標楷體" w:hAnsi="Times New Roman" w:cs="Times New Roman"/>
                <w:szCs w:val="24"/>
              </w:rPr>
              <w:t>青少年與家庭研究</w:t>
            </w:r>
          </w:p>
        </w:tc>
        <w:tc>
          <w:tcPr>
            <w:tcW w:w="1872" w:type="dxa"/>
            <w:gridSpan w:val="2"/>
            <w:vAlign w:val="center"/>
          </w:tcPr>
          <w:p w14:paraId="7074B1D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2C7705F9" w14:textId="77777777" w:rsidTr="00B7070E">
        <w:trPr>
          <w:trHeight w:val="170"/>
        </w:trPr>
        <w:tc>
          <w:tcPr>
            <w:tcW w:w="1108" w:type="dxa"/>
            <w:vMerge/>
          </w:tcPr>
          <w:p w14:paraId="567AB6BE"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restart"/>
            <w:vAlign w:val="center"/>
          </w:tcPr>
          <w:p w14:paraId="3CC17AFA" w14:textId="77777777" w:rsidR="00CC5617" w:rsidRPr="003D14E4" w:rsidRDefault="00CC5617" w:rsidP="00561A3E">
            <w:pPr>
              <w:pStyle w:val="a9"/>
              <w:ind w:leftChars="0" w:left="0"/>
              <w:jc w:val="center"/>
              <w:rPr>
                <w:rFonts w:ascii="Times New Roman" w:eastAsia="標楷體" w:hAnsi="Times New Roman" w:cs="Times New Roman"/>
              </w:rPr>
            </w:pPr>
            <w:r w:rsidRPr="003D14E4">
              <w:rPr>
                <w:rFonts w:ascii="Times New Roman" w:eastAsia="標楷體" w:hAnsi="Times New Roman" w:cs="Times New Roman"/>
              </w:rPr>
              <w:t>學生學習輔導</w:t>
            </w:r>
          </w:p>
        </w:tc>
        <w:tc>
          <w:tcPr>
            <w:tcW w:w="1134" w:type="dxa"/>
            <w:gridSpan w:val="2"/>
            <w:vMerge w:val="restart"/>
            <w:vAlign w:val="center"/>
          </w:tcPr>
          <w:p w14:paraId="6597AE7F"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2</w:t>
            </w:r>
          </w:p>
        </w:tc>
        <w:tc>
          <w:tcPr>
            <w:tcW w:w="3402" w:type="dxa"/>
            <w:gridSpan w:val="3"/>
          </w:tcPr>
          <w:p w14:paraId="070E2AA3"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snapToGrid w:val="0"/>
                <w:kern w:val="0"/>
                <w:szCs w:val="24"/>
              </w:rPr>
              <w:t>※</w:t>
            </w:r>
            <w:r w:rsidRPr="003D14E4">
              <w:rPr>
                <w:rFonts w:ascii="Times New Roman" w:eastAsia="標楷體" w:hAnsi="Times New Roman" w:cs="Times New Roman"/>
              </w:rPr>
              <w:t>學習輔導</w:t>
            </w:r>
          </w:p>
        </w:tc>
        <w:tc>
          <w:tcPr>
            <w:tcW w:w="1872" w:type="dxa"/>
            <w:gridSpan w:val="2"/>
            <w:vAlign w:val="center"/>
          </w:tcPr>
          <w:p w14:paraId="4586634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p w14:paraId="4F9BF0F0" w14:textId="77777777" w:rsidR="00CC5617" w:rsidRPr="003D14E4" w:rsidRDefault="00CC5617" w:rsidP="00561A3E">
            <w:pPr>
              <w:spacing w:line="0" w:lineRule="atLeast"/>
              <w:ind w:leftChars="-30" w:left="-72"/>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w:t>
            </w:r>
            <w:r w:rsidRPr="003D14E4">
              <w:rPr>
                <w:rFonts w:ascii="Times New Roman" w:eastAsia="標楷體" w:hAnsi="Times New Roman" w:cs="Times New Roman"/>
                <w:spacing w:val="-8"/>
                <w:szCs w:val="24"/>
              </w:rPr>
              <w:t>領域跨科必修</w:t>
            </w:r>
          </w:p>
        </w:tc>
      </w:tr>
      <w:tr w:rsidR="003D14E4" w:rsidRPr="003D14E4" w14:paraId="7DD71637" w14:textId="77777777" w:rsidTr="00B7070E">
        <w:trPr>
          <w:trHeight w:val="20"/>
        </w:trPr>
        <w:tc>
          <w:tcPr>
            <w:tcW w:w="1108" w:type="dxa"/>
            <w:vMerge/>
          </w:tcPr>
          <w:p w14:paraId="6D2CF2A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ign w:val="center"/>
          </w:tcPr>
          <w:p w14:paraId="7066D32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134" w:type="dxa"/>
            <w:gridSpan w:val="2"/>
            <w:vMerge/>
            <w:vAlign w:val="center"/>
          </w:tcPr>
          <w:p w14:paraId="33BF6632"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02" w:type="dxa"/>
            <w:gridSpan w:val="3"/>
          </w:tcPr>
          <w:p w14:paraId="50C05CB6"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學習診斷、學習心理學、認知心理學、創造力心理學、學習評量、自我評估與調適、補救教學</w:t>
            </w:r>
          </w:p>
        </w:tc>
        <w:tc>
          <w:tcPr>
            <w:tcW w:w="1872" w:type="dxa"/>
            <w:gridSpan w:val="2"/>
            <w:vAlign w:val="center"/>
          </w:tcPr>
          <w:p w14:paraId="7EB1961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59757304" w14:textId="77777777" w:rsidTr="00B7070E">
        <w:trPr>
          <w:trHeight w:val="20"/>
        </w:trPr>
        <w:tc>
          <w:tcPr>
            <w:tcW w:w="1108" w:type="dxa"/>
            <w:vMerge/>
          </w:tcPr>
          <w:p w14:paraId="3F7C288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restart"/>
            <w:vAlign w:val="center"/>
          </w:tcPr>
          <w:p w14:paraId="192C8AB5" w14:textId="77777777" w:rsidR="00CC5617" w:rsidRPr="003D14E4" w:rsidRDefault="00CC5617" w:rsidP="00561A3E">
            <w:pPr>
              <w:pStyle w:val="a9"/>
              <w:ind w:leftChars="0" w:left="0"/>
              <w:jc w:val="center"/>
              <w:rPr>
                <w:rFonts w:ascii="Times New Roman" w:eastAsia="標楷體" w:hAnsi="Times New Roman" w:cs="Times New Roman"/>
              </w:rPr>
            </w:pPr>
            <w:r w:rsidRPr="003D14E4">
              <w:rPr>
                <w:rFonts w:ascii="Times New Roman" w:eastAsia="標楷體" w:hAnsi="Times New Roman" w:cs="Times New Roman"/>
              </w:rPr>
              <w:t>學生生涯輔導</w:t>
            </w:r>
          </w:p>
        </w:tc>
        <w:tc>
          <w:tcPr>
            <w:tcW w:w="1134" w:type="dxa"/>
            <w:gridSpan w:val="2"/>
            <w:vMerge w:val="restart"/>
            <w:vAlign w:val="center"/>
          </w:tcPr>
          <w:p w14:paraId="5CD2014B" w14:textId="77777777" w:rsidR="00CC5617" w:rsidRPr="003D14E4" w:rsidRDefault="00CC5617" w:rsidP="00561A3E">
            <w:pPr>
              <w:pStyle w:val="a9"/>
              <w:ind w:leftChars="0" w:left="0"/>
              <w:jc w:val="center"/>
              <w:rPr>
                <w:rFonts w:ascii="Times New Roman" w:eastAsia="標楷體" w:hAnsi="Times New Roman" w:cs="Times New Roman"/>
              </w:rPr>
            </w:pPr>
            <w:r w:rsidRPr="003D14E4">
              <w:rPr>
                <w:rFonts w:ascii="Times New Roman" w:eastAsia="標楷體" w:hAnsi="Times New Roman" w:cs="Times New Roman"/>
              </w:rPr>
              <w:t>2</w:t>
            </w:r>
          </w:p>
        </w:tc>
        <w:tc>
          <w:tcPr>
            <w:tcW w:w="3402" w:type="dxa"/>
            <w:gridSpan w:val="3"/>
          </w:tcPr>
          <w:p w14:paraId="7F88754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napToGrid w:val="0"/>
                <w:kern w:val="0"/>
                <w:szCs w:val="24"/>
              </w:rPr>
              <w:t>※</w:t>
            </w:r>
            <w:r w:rsidRPr="003D14E4">
              <w:rPr>
                <w:rFonts w:ascii="Times New Roman" w:eastAsia="標楷體" w:hAnsi="Times New Roman" w:cs="Times New Roman"/>
              </w:rPr>
              <w:t>生涯輔導、生涯教育</w:t>
            </w:r>
          </w:p>
        </w:tc>
        <w:tc>
          <w:tcPr>
            <w:tcW w:w="1872" w:type="dxa"/>
            <w:gridSpan w:val="2"/>
            <w:vMerge w:val="restart"/>
            <w:vAlign w:val="center"/>
          </w:tcPr>
          <w:p w14:paraId="31083F9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p w14:paraId="247C8E8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w:t>
            </w:r>
            <w:r w:rsidRPr="003D14E4">
              <w:rPr>
                <w:rFonts w:ascii="Times New Roman" w:eastAsia="標楷體" w:hAnsi="Times New Roman" w:cs="Times New Roman"/>
                <w:spacing w:val="-8"/>
                <w:szCs w:val="24"/>
              </w:rPr>
              <w:t>領域跨科必修</w:t>
            </w:r>
          </w:p>
        </w:tc>
      </w:tr>
      <w:tr w:rsidR="003D14E4" w:rsidRPr="003D14E4" w14:paraId="3FFA34DF" w14:textId="77777777" w:rsidTr="00B7070E">
        <w:trPr>
          <w:trHeight w:val="20"/>
        </w:trPr>
        <w:tc>
          <w:tcPr>
            <w:tcW w:w="1108" w:type="dxa"/>
            <w:vMerge/>
          </w:tcPr>
          <w:p w14:paraId="09CA385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Merge/>
            <w:vAlign w:val="center"/>
          </w:tcPr>
          <w:p w14:paraId="2DE06448" w14:textId="77777777" w:rsidR="00CC5617" w:rsidRPr="003D14E4" w:rsidRDefault="00CC5617" w:rsidP="00561A3E">
            <w:pPr>
              <w:pStyle w:val="a9"/>
              <w:ind w:leftChars="0" w:left="0"/>
              <w:jc w:val="center"/>
              <w:rPr>
                <w:rFonts w:ascii="Times New Roman" w:eastAsia="標楷體" w:hAnsi="Times New Roman" w:cs="Times New Roman"/>
              </w:rPr>
            </w:pPr>
          </w:p>
        </w:tc>
        <w:tc>
          <w:tcPr>
            <w:tcW w:w="1134" w:type="dxa"/>
            <w:gridSpan w:val="2"/>
            <w:vMerge/>
            <w:vAlign w:val="center"/>
          </w:tcPr>
          <w:p w14:paraId="1473EF9B" w14:textId="77777777" w:rsidR="00CC5617" w:rsidRPr="003D14E4" w:rsidRDefault="00CC5617" w:rsidP="00561A3E">
            <w:pPr>
              <w:pStyle w:val="a9"/>
              <w:ind w:leftChars="0" w:left="0"/>
              <w:jc w:val="center"/>
              <w:rPr>
                <w:rFonts w:ascii="Times New Roman" w:eastAsia="標楷體" w:hAnsi="Times New Roman" w:cs="Times New Roman"/>
              </w:rPr>
            </w:pPr>
          </w:p>
        </w:tc>
        <w:tc>
          <w:tcPr>
            <w:tcW w:w="3402" w:type="dxa"/>
            <w:gridSpan w:val="3"/>
          </w:tcPr>
          <w:p w14:paraId="3EBBD1CB" w14:textId="77777777" w:rsidR="00CC5617" w:rsidRPr="003D14E4" w:rsidRDefault="00CC5617" w:rsidP="00561A3E">
            <w:pPr>
              <w:spacing w:line="0" w:lineRule="atLeast"/>
              <w:jc w:val="both"/>
              <w:rPr>
                <w:rFonts w:ascii="Times New Roman" w:eastAsia="標楷體" w:hAnsi="Times New Roman" w:cs="Times New Roman"/>
                <w:snapToGrid w:val="0"/>
                <w:kern w:val="0"/>
                <w:szCs w:val="24"/>
              </w:rPr>
            </w:pPr>
            <w:r w:rsidRPr="003D14E4">
              <w:rPr>
                <w:rFonts w:ascii="Times New Roman" w:eastAsia="標楷體" w:hAnsi="Times New Roman" w:cs="Times New Roman"/>
                <w:szCs w:val="24"/>
              </w:rPr>
              <w:t>生涯與職業資訊分析與應用、生涯發展與規劃、未來想像與生涯調適、休閒教育</w:t>
            </w:r>
          </w:p>
        </w:tc>
        <w:tc>
          <w:tcPr>
            <w:tcW w:w="1872" w:type="dxa"/>
            <w:gridSpan w:val="2"/>
            <w:vMerge/>
            <w:vAlign w:val="center"/>
          </w:tcPr>
          <w:p w14:paraId="466C335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43CDCD7A" w14:textId="77777777" w:rsidTr="00B7070E">
        <w:trPr>
          <w:trHeight w:val="20"/>
        </w:trPr>
        <w:tc>
          <w:tcPr>
            <w:tcW w:w="1108" w:type="dxa"/>
            <w:vMerge/>
          </w:tcPr>
          <w:p w14:paraId="7CCB258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97" w:type="dxa"/>
            <w:vAlign w:val="center"/>
          </w:tcPr>
          <w:p w14:paraId="186C8A8F" w14:textId="77777777" w:rsidR="00CC5617" w:rsidRPr="003D14E4" w:rsidRDefault="00CC5617" w:rsidP="00561A3E">
            <w:pPr>
              <w:pStyle w:val="a9"/>
              <w:ind w:leftChars="0" w:left="0"/>
              <w:jc w:val="center"/>
              <w:rPr>
                <w:rFonts w:ascii="Times New Roman" w:eastAsia="標楷體" w:hAnsi="Times New Roman" w:cs="Times New Roman"/>
              </w:rPr>
            </w:pPr>
            <w:r w:rsidRPr="003D14E4">
              <w:rPr>
                <w:rFonts w:ascii="Times New Roman" w:eastAsia="標楷體" w:hAnsi="Times New Roman" w:cs="Times New Roman"/>
              </w:rPr>
              <w:t>綜合活動領域輔導專長教學與評量</w:t>
            </w:r>
          </w:p>
        </w:tc>
        <w:tc>
          <w:tcPr>
            <w:tcW w:w="1134" w:type="dxa"/>
            <w:gridSpan w:val="2"/>
            <w:vAlign w:val="center"/>
          </w:tcPr>
          <w:p w14:paraId="170C5F00" w14:textId="77777777" w:rsidR="00CC5617" w:rsidRPr="003D14E4" w:rsidRDefault="00CC5617" w:rsidP="00561A3E">
            <w:pPr>
              <w:pStyle w:val="a9"/>
              <w:tabs>
                <w:tab w:val="center" w:pos="594"/>
              </w:tabs>
              <w:ind w:leftChars="0" w:left="0"/>
              <w:jc w:val="center"/>
              <w:rPr>
                <w:rFonts w:ascii="Times New Roman" w:eastAsia="標楷體" w:hAnsi="Times New Roman" w:cs="Times New Roman"/>
              </w:rPr>
            </w:pPr>
            <w:r w:rsidRPr="003D14E4">
              <w:rPr>
                <w:rFonts w:ascii="Times New Roman" w:eastAsia="標楷體" w:hAnsi="Times New Roman" w:cs="Times New Roman"/>
              </w:rPr>
              <w:t>0</w:t>
            </w:r>
          </w:p>
        </w:tc>
        <w:tc>
          <w:tcPr>
            <w:tcW w:w="3402" w:type="dxa"/>
            <w:gridSpan w:val="3"/>
          </w:tcPr>
          <w:p w14:paraId="50A54EA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綜合活動領域課程設計與實施、</w:t>
            </w:r>
          </w:p>
          <w:p w14:paraId="70C82E3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綜合活動領域教學與評量</w:t>
            </w:r>
          </w:p>
        </w:tc>
        <w:tc>
          <w:tcPr>
            <w:tcW w:w="1872" w:type="dxa"/>
            <w:gridSpan w:val="2"/>
            <w:vAlign w:val="center"/>
          </w:tcPr>
          <w:p w14:paraId="4AA1FF5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44366BB" w14:textId="77777777" w:rsidTr="00B7070E">
        <w:trPr>
          <w:trHeight w:val="438"/>
        </w:trPr>
        <w:tc>
          <w:tcPr>
            <w:tcW w:w="8813" w:type="dxa"/>
            <w:gridSpan w:val="9"/>
          </w:tcPr>
          <w:p w14:paraId="49509A7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42335BF4" w14:textId="77777777" w:rsidTr="00B7070E">
        <w:trPr>
          <w:trHeight w:val="1550"/>
        </w:trPr>
        <w:tc>
          <w:tcPr>
            <w:tcW w:w="8813" w:type="dxa"/>
            <w:gridSpan w:val="9"/>
          </w:tcPr>
          <w:p w14:paraId="18C8EC0D" w14:textId="77777777" w:rsidR="00CC5617" w:rsidRPr="003D14E4" w:rsidRDefault="00CC5617" w:rsidP="00B5500B">
            <w:pPr>
              <w:pStyle w:val="a9"/>
              <w:numPr>
                <w:ilvl w:val="0"/>
                <w:numId w:val="10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lastRenderedPageBreak/>
              <w:t>師資培育之大學規劃科目須依據「十二年國民基本教育課程綱要」內涵訂定。</w:t>
            </w:r>
          </w:p>
          <w:p w14:paraId="6F147993" w14:textId="77777777" w:rsidR="00CC5617" w:rsidRPr="003D14E4" w:rsidRDefault="00CC5617" w:rsidP="00B5500B">
            <w:pPr>
              <w:pStyle w:val="a9"/>
              <w:numPr>
                <w:ilvl w:val="0"/>
                <w:numId w:val="10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44</w:t>
            </w:r>
            <w:r w:rsidRPr="003D14E4">
              <w:rPr>
                <w:rFonts w:ascii="Times New Roman" w:eastAsia="標楷體" w:hAnsi="Times New Roman" w:cs="Times New Roman"/>
              </w:rPr>
              <w:t>學分，應修領域核心課程最低學分數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學分，領域內跨科課程最低學分數</w:t>
            </w:r>
            <w:r w:rsidRPr="003D14E4">
              <w:rPr>
                <w:rFonts w:ascii="Times New Roman" w:eastAsia="標楷體" w:hAnsi="Times New Roman" w:cs="Times New Roman"/>
              </w:rPr>
              <w:t>4</w:t>
            </w:r>
            <w:r w:rsidRPr="003D14E4">
              <w:rPr>
                <w:rFonts w:ascii="Times New Roman" w:eastAsia="標楷體" w:hAnsi="Times New Roman" w:cs="Times New Roman"/>
              </w:rPr>
              <w:t>學分（領域內其他</w:t>
            </w:r>
            <w:r w:rsidRPr="003D14E4">
              <w:rPr>
                <w:rFonts w:ascii="Times New Roman" w:eastAsia="標楷體" w:hAnsi="Times New Roman" w:cs="Times New Roman"/>
              </w:rPr>
              <w:t>2</w:t>
            </w:r>
            <w:r w:rsidRPr="003D14E4">
              <w:rPr>
                <w:rFonts w:ascii="Times New Roman" w:eastAsia="標楷體" w:hAnsi="Times New Roman" w:cs="Times New Roman"/>
              </w:rPr>
              <w:t>專長至少選</w:t>
            </w:r>
            <w:r w:rsidRPr="003D14E4">
              <w:rPr>
                <w:rFonts w:ascii="Times New Roman" w:eastAsia="標楷體" w:hAnsi="Times New Roman" w:cs="Times New Roman"/>
              </w:rPr>
              <w:t>1</w:t>
            </w:r>
            <w:r w:rsidRPr="003D14E4">
              <w:rPr>
                <w:rFonts w:ascii="Times New Roman" w:eastAsia="標楷體" w:hAnsi="Times New Roman" w:cs="Times New Roman"/>
              </w:rPr>
              <w:t>專長），主修專長課程必修最低學分數</w:t>
            </w:r>
            <w:r w:rsidRPr="003D14E4">
              <w:rPr>
                <w:rFonts w:ascii="Times New Roman" w:eastAsia="標楷體" w:hAnsi="Times New Roman" w:cs="Times New Roman"/>
              </w:rPr>
              <w:t>32</w:t>
            </w:r>
            <w:r w:rsidRPr="003D14E4">
              <w:rPr>
                <w:rFonts w:ascii="Times New Roman" w:eastAsia="標楷體" w:hAnsi="Times New Roman" w:cs="Times New Roman"/>
              </w:rPr>
              <w:t>學分（含必修最低</w:t>
            </w:r>
            <w:r w:rsidRPr="003D14E4">
              <w:rPr>
                <w:rFonts w:ascii="Times New Roman" w:eastAsia="標楷體" w:hAnsi="Times New Roman" w:cs="Times New Roman"/>
              </w:rPr>
              <w:t>22</w:t>
            </w:r>
            <w:r w:rsidRPr="003D14E4">
              <w:rPr>
                <w:rFonts w:ascii="Times New Roman" w:eastAsia="標楷體" w:hAnsi="Times New Roman" w:cs="Times New Roman"/>
              </w:rPr>
              <w:t>學分）。</w:t>
            </w:r>
          </w:p>
          <w:p w14:paraId="7F88E7D9" w14:textId="77777777" w:rsidR="00CC5617" w:rsidRPr="003D14E4" w:rsidRDefault="00CC5617" w:rsidP="00B5500B">
            <w:pPr>
              <w:pStyle w:val="a9"/>
              <w:numPr>
                <w:ilvl w:val="0"/>
                <w:numId w:val="10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【綜合活動領域輔導專長教學與評量】係屬課程教學與評量，於教育專業課程已有相關學分規定，各校若為強化專長教學知能得另規範增列。</w:t>
            </w:r>
          </w:p>
        </w:tc>
      </w:tr>
    </w:tbl>
    <w:p w14:paraId="475B7DAD"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1BF12E1E"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0E82E754"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國民中學師資職前教育專門課程</w:t>
      </w:r>
    </w:p>
    <w:p w14:paraId="4EF13E5B" w14:textId="5251B70D"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「綜合活動領域童軍專長」</w:t>
      </w:r>
    </w:p>
    <w:tbl>
      <w:tblPr>
        <w:tblStyle w:val="13"/>
        <w:tblW w:w="8784" w:type="dxa"/>
        <w:tblLook w:val="04A0" w:firstRow="1" w:lastRow="0" w:firstColumn="1" w:lastColumn="0" w:noHBand="0" w:noVBand="1"/>
      </w:tblPr>
      <w:tblGrid>
        <w:gridCol w:w="1093"/>
        <w:gridCol w:w="1141"/>
        <w:gridCol w:w="1022"/>
        <w:gridCol w:w="376"/>
        <w:gridCol w:w="1183"/>
        <w:gridCol w:w="1134"/>
        <w:gridCol w:w="850"/>
        <w:gridCol w:w="851"/>
        <w:gridCol w:w="1134"/>
      </w:tblGrid>
      <w:tr w:rsidR="003D14E4" w:rsidRPr="003D14E4" w14:paraId="03E6DDE9" w14:textId="77777777" w:rsidTr="00B7070E">
        <w:tc>
          <w:tcPr>
            <w:tcW w:w="2234" w:type="dxa"/>
            <w:gridSpan w:val="2"/>
          </w:tcPr>
          <w:p w14:paraId="17F215C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550" w:type="dxa"/>
            <w:gridSpan w:val="7"/>
            <w:vAlign w:val="center"/>
          </w:tcPr>
          <w:p w14:paraId="3D3A62A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綜合活動領域童軍專長</w:t>
            </w:r>
          </w:p>
        </w:tc>
      </w:tr>
      <w:tr w:rsidR="003D14E4" w:rsidRPr="003D14E4" w14:paraId="6587685B" w14:textId="77777777" w:rsidTr="00B7070E">
        <w:trPr>
          <w:trHeight w:val="297"/>
        </w:trPr>
        <w:tc>
          <w:tcPr>
            <w:tcW w:w="2234" w:type="dxa"/>
            <w:gridSpan w:val="2"/>
          </w:tcPr>
          <w:p w14:paraId="4ADBED3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550" w:type="dxa"/>
            <w:gridSpan w:val="7"/>
            <w:vAlign w:val="center"/>
          </w:tcPr>
          <w:p w14:paraId="72273775"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34</w:t>
            </w:r>
          </w:p>
        </w:tc>
      </w:tr>
      <w:tr w:rsidR="003D14E4" w:rsidRPr="003D14E4" w14:paraId="055E3E00" w14:textId="77777777" w:rsidTr="001F0C84">
        <w:trPr>
          <w:trHeight w:val="890"/>
        </w:trPr>
        <w:tc>
          <w:tcPr>
            <w:tcW w:w="2234" w:type="dxa"/>
            <w:gridSpan w:val="2"/>
          </w:tcPr>
          <w:p w14:paraId="16BB57C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2C235CA3"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022" w:type="dxa"/>
            <w:tcBorders>
              <w:tl2br w:val="nil"/>
              <w:tr2bl w:val="nil"/>
            </w:tcBorders>
          </w:tcPr>
          <w:p w14:paraId="63A5AFE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559" w:type="dxa"/>
            <w:gridSpan w:val="2"/>
          </w:tcPr>
          <w:p w14:paraId="2E041976" w14:textId="5D7537A3"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Borders>
              <w:tl2br w:val="nil"/>
            </w:tcBorders>
          </w:tcPr>
          <w:p w14:paraId="6E51825B"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701" w:type="dxa"/>
            <w:gridSpan w:val="2"/>
          </w:tcPr>
          <w:p w14:paraId="4802C9A1"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tcPr>
          <w:p w14:paraId="2DFE06F9"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22</w:t>
            </w:r>
          </w:p>
        </w:tc>
      </w:tr>
      <w:tr w:rsidR="003D14E4" w:rsidRPr="003D14E4" w14:paraId="77025DE9" w14:textId="77777777" w:rsidTr="00B7070E">
        <w:trPr>
          <w:trHeight w:val="1210"/>
        </w:trPr>
        <w:tc>
          <w:tcPr>
            <w:tcW w:w="2234" w:type="dxa"/>
            <w:gridSpan w:val="2"/>
            <w:shd w:val="clear" w:color="auto" w:fill="auto"/>
            <w:vAlign w:val="center"/>
          </w:tcPr>
          <w:p w14:paraId="0B7D3AA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550" w:type="dxa"/>
            <w:gridSpan w:val="7"/>
            <w:shd w:val="clear" w:color="auto" w:fill="auto"/>
            <w:vAlign w:val="center"/>
          </w:tcPr>
          <w:p w14:paraId="5E40CCEC"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公民教育與活動領導學系</w:t>
            </w:r>
            <w:r w:rsidRPr="003D14E4">
              <w:rPr>
                <w:rFonts w:ascii="Times New Roman" w:eastAsia="標楷體" w:hAnsi="Times New Roman" w:cs="Times New Roman"/>
                <w:b/>
              </w:rPr>
              <w:t>、</w:t>
            </w:r>
            <w:r w:rsidRPr="003D14E4">
              <w:rPr>
                <w:rFonts w:ascii="Times New Roman" w:eastAsia="標楷體" w:hAnsi="Times New Roman" w:cs="Times New Roman"/>
              </w:rPr>
              <w:t>系所名稱包含戶外、休閒或環境教育之系所等</w:t>
            </w:r>
          </w:p>
        </w:tc>
      </w:tr>
      <w:tr w:rsidR="003D14E4" w:rsidRPr="003D14E4" w14:paraId="3A343BF9" w14:textId="77777777" w:rsidTr="001F0C84">
        <w:tc>
          <w:tcPr>
            <w:tcW w:w="2234" w:type="dxa"/>
            <w:gridSpan w:val="2"/>
            <w:shd w:val="clear" w:color="auto" w:fill="auto"/>
            <w:vAlign w:val="center"/>
          </w:tcPr>
          <w:p w14:paraId="29FDC734" w14:textId="40090421"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398" w:type="dxa"/>
            <w:gridSpan w:val="2"/>
            <w:shd w:val="clear" w:color="auto" w:fill="auto"/>
            <w:vAlign w:val="center"/>
          </w:tcPr>
          <w:p w14:paraId="7FAAFB3C" w14:textId="77777777" w:rsidR="001F0C84"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07CFF175" w14:textId="34F03EEE"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167" w:type="dxa"/>
            <w:gridSpan w:val="3"/>
            <w:shd w:val="clear" w:color="auto" w:fill="auto"/>
            <w:vAlign w:val="center"/>
          </w:tcPr>
          <w:p w14:paraId="4F6EC7A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67ED592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85" w:type="dxa"/>
            <w:gridSpan w:val="2"/>
            <w:vAlign w:val="center"/>
          </w:tcPr>
          <w:p w14:paraId="178336E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1FDE9CDB"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54F35BDF" w14:textId="77777777" w:rsidTr="001F0C84">
        <w:trPr>
          <w:trHeight w:val="20"/>
        </w:trPr>
        <w:tc>
          <w:tcPr>
            <w:tcW w:w="1093" w:type="dxa"/>
            <w:shd w:val="clear" w:color="auto" w:fill="auto"/>
            <w:vAlign w:val="center"/>
          </w:tcPr>
          <w:p w14:paraId="00EDA51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141" w:type="dxa"/>
            <w:shd w:val="clear" w:color="auto" w:fill="auto"/>
            <w:vAlign w:val="center"/>
          </w:tcPr>
          <w:p w14:paraId="37E215FA"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綜合活動領域</w:t>
            </w:r>
          </w:p>
          <w:p w14:paraId="7771F661" w14:textId="77777777" w:rsidR="00CC5617" w:rsidRPr="003D14E4" w:rsidRDefault="00CC5617" w:rsidP="00561A3E">
            <w:pPr>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398" w:type="dxa"/>
            <w:gridSpan w:val="2"/>
            <w:shd w:val="clear" w:color="auto" w:fill="auto"/>
            <w:vAlign w:val="center"/>
          </w:tcPr>
          <w:p w14:paraId="6A05D561"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167" w:type="dxa"/>
            <w:gridSpan w:val="3"/>
            <w:shd w:val="clear" w:color="auto" w:fill="auto"/>
            <w:vAlign w:val="center"/>
          </w:tcPr>
          <w:p w14:paraId="7CD7EB0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綜合活動領域概論</w:t>
            </w:r>
          </w:p>
        </w:tc>
        <w:tc>
          <w:tcPr>
            <w:tcW w:w="1985" w:type="dxa"/>
            <w:gridSpan w:val="2"/>
            <w:vAlign w:val="center"/>
          </w:tcPr>
          <w:p w14:paraId="0260C1B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BE08276" w14:textId="77777777" w:rsidTr="001F0C84">
        <w:trPr>
          <w:trHeight w:val="20"/>
        </w:trPr>
        <w:tc>
          <w:tcPr>
            <w:tcW w:w="1093" w:type="dxa"/>
            <w:vMerge w:val="restart"/>
            <w:shd w:val="clear" w:color="auto" w:fill="auto"/>
            <w:vAlign w:val="center"/>
          </w:tcPr>
          <w:p w14:paraId="1718592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tc>
        <w:tc>
          <w:tcPr>
            <w:tcW w:w="1141" w:type="dxa"/>
            <w:shd w:val="clear" w:color="auto" w:fill="auto"/>
            <w:vAlign w:val="center"/>
          </w:tcPr>
          <w:p w14:paraId="1C21D1B1"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家政專長科目</w:t>
            </w:r>
          </w:p>
        </w:tc>
        <w:tc>
          <w:tcPr>
            <w:tcW w:w="1398" w:type="dxa"/>
            <w:gridSpan w:val="2"/>
            <w:vMerge w:val="restart"/>
            <w:shd w:val="clear" w:color="auto" w:fill="auto"/>
            <w:vAlign w:val="center"/>
          </w:tcPr>
          <w:p w14:paraId="58762B92"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167" w:type="dxa"/>
            <w:gridSpan w:val="3"/>
            <w:shd w:val="clear" w:color="auto" w:fill="auto"/>
            <w:vAlign w:val="center"/>
          </w:tcPr>
          <w:p w14:paraId="487269B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家政教育概論、家庭發展、家庭生活教育概論</w:t>
            </w:r>
          </w:p>
        </w:tc>
        <w:tc>
          <w:tcPr>
            <w:tcW w:w="1985" w:type="dxa"/>
            <w:gridSpan w:val="2"/>
            <w:vMerge w:val="restart"/>
            <w:vAlign w:val="center"/>
          </w:tcPr>
          <w:p w14:paraId="684D631F" w14:textId="77777777" w:rsidR="00CC5617" w:rsidRPr="003D14E4" w:rsidRDefault="00CC5617" w:rsidP="00561A3E">
            <w:pPr>
              <w:spacing w:line="0" w:lineRule="atLeast"/>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4</w:t>
            </w:r>
            <w:r w:rsidRPr="003D14E4">
              <w:rPr>
                <w:rFonts w:ascii="Times New Roman" w:eastAsia="標楷體" w:hAnsi="Times New Roman" w:cs="Times New Roman"/>
                <w:spacing w:val="-8"/>
                <w:szCs w:val="24"/>
              </w:rPr>
              <w:t>學分</w:t>
            </w:r>
            <w:r w:rsidRPr="003D14E4">
              <w:rPr>
                <w:rFonts w:ascii="Times New Roman" w:eastAsia="標楷體" w:hAnsi="Times New Roman" w:cs="Times New Roman"/>
                <w:spacing w:val="-8"/>
                <w:szCs w:val="24"/>
              </w:rPr>
              <w:br/>
              <w:t>2</w:t>
            </w:r>
            <w:r w:rsidRPr="003D14E4">
              <w:rPr>
                <w:rFonts w:ascii="Times New Roman" w:eastAsia="標楷體" w:hAnsi="Times New Roman" w:cs="Times New Roman"/>
                <w:spacing w:val="-8"/>
                <w:szCs w:val="24"/>
              </w:rPr>
              <w:t>專長至少選</w:t>
            </w:r>
            <w:r w:rsidRPr="003D14E4">
              <w:rPr>
                <w:rFonts w:ascii="Times New Roman" w:eastAsia="標楷體" w:hAnsi="Times New Roman" w:cs="Times New Roman"/>
                <w:spacing w:val="-8"/>
                <w:szCs w:val="24"/>
              </w:rPr>
              <w:t>1</w:t>
            </w:r>
          </w:p>
        </w:tc>
      </w:tr>
      <w:tr w:rsidR="003D14E4" w:rsidRPr="003D14E4" w14:paraId="19F52A24" w14:textId="77777777" w:rsidTr="001F0C84">
        <w:trPr>
          <w:trHeight w:val="20"/>
        </w:trPr>
        <w:tc>
          <w:tcPr>
            <w:tcW w:w="1093" w:type="dxa"/>
            <w:vMerge/>
            <w:shd w:val="clear" w:color="auto" w:fill="auto"/>
            <w:vAlign w:val="center"/>
          </w:tcPr>
          <w:p w14:paraId="6EF9DFC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141" w:type="dxa"/>
            <w:shd w:val="clear" w:color="auto" w:fill="auto"/>
            <w:vAlign w:val="center"/>
          </w:tcPr>
          <w:p w14:paraId="030AB954"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輔導專長科目</w:t>
            </w:r>
          </w:p>
        </w:tc>
        <w:tc>
          <w:tcPr>
            <w:tcW w:w="1398" w:type="dxa"/>
            <w:gridSpan w:val="2"/>
            <w:vMerge/>
            <w:shd w:val="clear" w:color="auto" w:fill="auto"/>
            <w:vAlign w:val="center"/>
          </w:tcPr>
          <w:p w14:paraId="4D746B82" w14:textId="77777777" w:rsidR="00CC5617" w:rsidRPr="003D14E4" w:rsidRDefault="00CC5617" w:rsidP="00561A3E">
            <w:pPr>
              <w:spacing w:line="360" w:lineRule="exact"/>
              <w:jc w:val="center"/>
              <w:rPr>
                <w:rFonts w:ascii="Times New Roman" w:eastAsia="標楷體" w:hAnsi="Times New Roman" w:cs="Times New Roman"/>
                <w:szCs w:val="24"/>
              </w:rPr>
            </w:pPr>
          </w:p>
        </w:tc>
        <w:tc>
          <w:tcPr>
            <w:tcW w:w="3167" w:type="dxa"/>
            <w:gridSpan w:val="3"/>
            <w:shd w:val="clear" w:color="auto" w:fill="auto"/>
            <w:vAlign w:val="center"/>
          </w:tcPr>
          <w:p w14:paraId="064D499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青少年發展與輔導、學習輔導、生涯輔導、生涯教育</w:t>
            </w:r>
          </w:p>
        </w:tc>
        <w:tc>
          <w:tcPr>
            <w:tcW w:w="1985" w:type="dxa"/>
            <w:gridSpan w:val="2"/>
            <w:vMerge/>
            <w:vAlign w:val="center"/>
          </w:tcPr>
          <w:p w14:paraId="5E0C53B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8AE2AC4" w14:textId="77777777" w:rsidTr="001F0C84">
        <w:trPr>
          <w:trHeight w:val="20"/>
        </w:trPr>
        <w:tc>
          <w:tcPr>
            <w:tcW w:w="1093" w:type="dxa"/>
            <w:vMerge w:val="restart"/>
            <w:vAlign w:val="center"/>
          </w:tcPr>
          <w:p w14:paraId="6D5E6E8F"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童軍教育專長課程</w:t>
            </w:r>
          </w:p>
        </w:tc>
        <w:tc>
          <w:tcPr>
            <w:tcW w:w="1141" w:type="dxa"/>
            <w:vMerge w:val="restart"/>
            <w:vAlign w:val="center"/>
          </w:tcPr>
          <w:p w14:paraId="5AC448B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童軍及戶外活動規</w:t>
            </w:r>
            <w:r w:rsidRPr="003D14E4">
              <w:rPr>
                <w:rFonts w:ascii="Times New Roman" w:eastAsia="標楷體" w:hAnsi="Times New Roman" w:cs="Times New Roman"/>
              </w:rPr>
              <w:t>劃</w:t>
            </w:r>
            <w:r w:rsidRPr="003D14E4">
              <w:rPr>
                <w:rFonts w:ascii="Times New Roman" w:eastAsia="標楷體" w:hAnsi="Times New Roman" w:cs="Times New Roman"/>
                <w:szCs w:val="24"/>
              </w:rPr>
              <w:t>與實施</w:t>
            </w:r>
          </w:p>
        </w:tc>
        <w:tc>
          <w:tcPr>
            <w:tcW w:w="1398" w:type="dxa"/>
            <w:gridSpan w:val="2"/>
            <w:vMerge w:val="restart"/>
            <w:vAlign w:val="center"/>
          </w:tcPr>
          <w:p w14:paraId="3726ED40"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167" w:type="dxa"/>
            <w:gridSpan w:val="3"/>
          </w:tcPr>
          <w:p w14:paraId="6B687661"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18"/>
              </w:rPr>
              <w:t>童軍教育原理</w:t>
            </w:r>
          </w:p>
        </w:tc>
        <w:tc>
          <w:tcPr>
            <w:tcW w:w="1985" w:type="dxa"/>
            <w:gridSpan w:val="2"/>
            <w:vAlign w:val="center"/>
          </w:tcPr>
          <w:p w14:paraId="2192680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DF0B036" w14:textId="77777777" w:rsidTr="001F0C84">
        <w:trPr>
          <w:trHeight w:val="20"/>
        </w:trPr>
        <w:tc>
          <w:tcPr>
            <w:tcW w:w="1093" w:type="dxa"/>
            <w:vMerge/>
            <w:vAlign w:val="center"/>
          </w:tcPr>
          <w:p w14:paraId="1CAB6098" w14:textId="77777777" w:rsidR="00CC5617" w:rsidRPr="003D14E4" w:rsidRDefault="00CC5617" w:rsidP="00561A3E">
            <w:pPr>
              <w:spacing w:line="240" w:lineRule="atLeast"/>
              <w:jc w:val="center"/>
              <w:rPr>
                <w:rFonts w:ascii="Times New Roman" w:eastAsia="標楷體" w:hAnsi="Times New Roman" w:cs="Times New Roman"/>
                <w:b/>
                <w:szCs w:val="24"/>
              </w:rPr>
            </w:pPr>
          </w:p>
        </w:tc>
        <w:tc>
          <w:tcPr>
            <w:tcW w:w="1141" w:type="dxa"/>
            <w:vMerge/>
            <w:vAlign w:val="center"/>
          </w:tcPr>
          <w:p w14:paraId="75A57451"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398" w:type="dxa"/>
            <w:gridSpan w:val="2"/>
            <w:vMerge/>
            <w:vAlign w:val="center"/>
          </w:tcPr>
          <w:p w14:paraId="676C441B"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167" w:type="dxa"/>
            <w:gridSpan w:val="3"/>
          </w:tcPr>
          <w:p w14:paraId="3F7DA33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18"/>
              </w:rPr>
              <w:t>童軍團實務、童軍組織與訓練、童軍活動設計與實施、領導概論、團體活動設計與實施</w:t>
            </w:r>
          </w:p>
        </w:tc>
        <w:tc>
          <w:tcPr>
            <w:tcW w:w="1985" w:type="dxa"/>
            <w:gridSpan w:val="2"/>
            <w:vAlign w:val="center"/>
          </w:tcPr>
          <w:p w14:paraId="51EC366C"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08D55BF3" w14:textId="77777777" w:rsidTr="001F0C84">
        <w:trPr>
          <w:trHeight w:val="20"/>
        </w:trPr>
        <w:tc>
          <w:tcPr>
            <w:tcW w:w="1093" w:type="dxa"/>
            <w:vMerge/>
            <w:vAlign w:val="center"/>
          </w:tcPr>
          <w:p w14:paraId="45A505CC"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restart"/>
            <w:vAlign w:val="center"/>
          </w:tcPr>
          <w:p w14:paraId="66DC3873"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戶外探索與團體動力</w:t>
            </w:r>
          </w:p>
        </w:tc>
        <w:tc>
          <w:tcPr>
            <w:tcW w:w="1398" w:type="dxa"/>
            <w:gridSpan w:val="2"/>
            <w:vMerge w:val="restart"/>
            <w:vAlign w:val="center"/>
          </w:tcPr>
          <w:p w14:paraId="296E8FB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167" w:type="dxa"/>
            <w:gridSpan w:val="3"/>
          </w:tcPr>
          <w:p w14:paraId="118BFD3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活動規劃原理</w:t>
            </w:r>
          </w:p>
        </w:tc>
        <w:tc>
          <w:tcPr>
            <w:tcW w:w="1985" w:type="dxa"/>
            <w:gridSpan w:val="2"/>
            <w:vAlign w:val="center"/>
          </w:tcPr>
          <w:p w14:paraId="427E782E"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35E6757" w14:textId="77777777" w:rsidTr="001F0C84">
        <w:trPr>
          <w:trHeight w:val="20"/>
        </w:trPr>
        <w:tc>
          <w:tcPr>
            <w:tcW w:w="1093" w:type="dxa"/>
            <w:vMerge/>
            <w:vAlign w:val="center"/>
          </w:tcPr>
          <w:p w14:paraId="7C352794"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ign w:val="center"/>
          </w:tcPr>
          <w:p w14:paraId="1E3C62B6"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398" w:type="dxa"/>
            <w:gridSpan w:val="2"/>
            <w:vMerge/>
            <w:vAlign w:val="center"/>
          </w:tcPr>
          <w:p w14:paraId="0DA3A308"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167" w:type="dxa"/>
            <w:gridSpan w:val="3"/>
          </w:tcPr>
          <w:p w14:paraId="59B2254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合作學習、團體動力學、戶外探索設計與實施</w:t>
            </w:r>
          </w:p>
        </w:tc>
        <w:tc>
          <w:tcPr>
            <w:tcW w:w="1985" w:type="dxa"/>
            <w:gridSpan w:val="2"/>
            <w:vAlign w:val="center"/>
          </w:tcPr>
          <w:p w14:paraId="224BDCB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3062FE8" w14:textId="77777777" w:rsidTr="001F0C84">
        <w:trPr>
          <w:trHeight w:val="20"/>
        </w:trPr>
        <w:tc>
          <w:tcPr>
            <w:tcW w:w="1093" w:type="dxa"/>
            <w:vMerge/>
            <w:vAlign w:val="center"/>
          </w:tcPr>
          <w:p w14:paraId="67AF43CD"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restart"/>
            <w:vAlign w:val="center"/>
          </w:tcPr>
          <w:p w14:paraId="49C90F73"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露營與野外技能</w:t>
            </w:r>
          </w:p>
        </w:tc>
        <w:tc>
          <w:tcPr>
            <w:tcW w:w="1398" w:type="dxa"/>
            <w:gridSpan w:val="2"/>
            <w:vMerge w:val="restart"/>
            <w:vAlign w:val="center"/>
          </w:tcPr>
          <w:p w14:paraId="416291E8"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167" w:type="dxa"/>
            <w:gridSpan w:val="3"/>
          </w:tcPr>
          <w:p w14:paraId="7D84570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童軍露營活動</w:t>
            </w:r>
          </w:p>
        </w:tc>
        <w:tc>
          <w:tcPr>
            <w:tcW w:w="1985" w:type="dxa"/>
            <w:gridSpan w:val="2"/>
            <w:vAlign w:val="center"/>
          </w:tcPr>
          <w:p w14:paraId="590BC15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92EA4ED" w14:textId="77777777" w:rsidTr="001F0C84">
        <w:trPr>
          <w:trHeight w:val="20"/>
        </w:trPr>
        <w:tc>
          <w:tcPr>
            <w:tcW w:w="1093" w:type="dxa"/>
            <w:vMerge/>
            <w:vAlign w:val="center"/>
          </w:tcPr>
          <w:p w14:paraId="0F689B52"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ign w:val="center"/>
          </w:tcPr>
          <w:p w14:paraId="3B1B4991"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398" w:type="dxa"/>
            <w:gridSpan w:val="2"/>
            <w:vMerge/>
            <w:vAlign w:val="center"/>
          </w:tcPr>
          <w:p w14:paraId="20E22308"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167" w:type="dxa"/>
            <w:gridSpan w:val="3"/>
          </w:tcPr>
          <w:p w14:paraId="1E66BE3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戶外體驗教育</w:t>
            </w:r>
          </w:p>
        </w:tc>
        <w:tc>
          <w:tcPr>
            <w:tcW w:w="1985" w:type="dxa"/>
            <w:gridSpan w:val="2"/>
            <w:vAlign w:val="center"/>
          </w:tcPr>
          <w:p w14:paraId="669B91A0"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2A3493E" w14:textId="77777777" w:rsidTr="001F0C84">
        <w:trPr>
          <w:trHeight w:val="20"/>
        </w:trPr>
        <w:tc>
          <w:tcPr>
            <w:tcW w:w="1093" w:type="dxa"/>
            <w:vMerge/>
            <w:vAlign w:val="center"/>
          </w:tcPr>
          <w:p w14:paraId="0D7A1754"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ign w:val="center"/>
          </w:tcPr>
          <w:p w14:paraId="1FDDB57A"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398" w:type="dxa"/>
            <w:gridSpan w:val="2"/>
            <w:vMerge/>
            <w:vAlign w:val="center"/>
          </w:tcPr>
          <w:p w14:paraId="1787D97F"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167" w:type="dxa"/>
            <w:gridSpan w:val="3"/>
          </w:tcPr>
          <w:p w14:paraId="51AF9E4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經驗教育概論、戶外教育概論、野外生活技能、童軍技能</w:t>
            </w:r>
          </w:p>
        </w:tc>
        <w:tc>
          <w:tcPr>
            <w:tcW w:w="1985" w:type="dxa"/>
            <w:gridSpan w:val="2"/>
            <w:vAlign w:val="center"/>
          </w:tcPr>
          <w:p w14:paraId="5956D12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BA78D50" w14:textId="77777777" w:rsidTr="001F0C84">
        <w:trPr>
          <w:trHeight w:val="20"/>
        </w:trPr>
        <w:tc>
          <w:tcPr>
            <w:tcW w:w="1093" w:type="dxa"/>
            <w:vMerge/>
            <w:vAlign w:val="center"/>
          </w:tcPr>
          <w:p w14:paraId="7D3DBB91"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restart"/>
            <w:vAlign w:val="center"/>
          </w:tcPr>
          <w:p w14:paraId="4451A72E"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服務學習與社會關懷</w:t>
            </w:r>
          </w:p>
        </w:tc>
        <w:tc>
          <w:tcPr>
            <w:tcW w:w="1398" w:type="dxa"/>
            <w:gridSpan w:val="2"/>
            <w:vMerge w:val="restart"/>
            <w:vAlign w:val="center"/>
          </w:tcPr>
          <w:p w14:paraId="0B877325"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167" w:type="dxa"/>
            <w:gridSpan w:val="3"/>
          </w:tcPr>
          <w:p w14:paraId="6659075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服務學習活動設計與實施</w:t>
            </w:r>
          </w:p>
        </w:tc>
        <w:tc>
          <w:tcPr>
            <w:tcW w:w="1985" w:type="dxa"/>
            <w:gridSpan w:val="2"/>
            <w:vAlign w:val="center"/>
          </w:tcPr>
          <w:p w14:paraId="007B779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C322B76" w14:textId="77777777" w:rsidTr="001F0C84">
        <w:trPr>
          <w:trHeight w:val="20"/>
        </w:trPr>
        <w:tc>
          <w:tcPr>
            <w:tcW w:w="1093" w:type="dxa"/>
            <w:vMerge/>
            <w:vAlign w:val="center"/>
          </w:tcPr>
          <w:p w14:paraId="05E4E50C"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ign w:val="center"/>
          </w:tcPr>
          <w:p w14:paraId="3933B811"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398" w:type="dxa"/>
            <w:gridSpan w:val="2"/>
            <w:vMerge/>
            <w:vAlign w:val="center"/>
          </w:tcPr>
          <w:p w14:paraId="102936F0"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167" w:type="dxa"/>
            <w:gridSpan w:val="3"/>
          </w:tcPr>
          <w:p w14:paraId="182D4D6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活動規</w:t>
            </w:r>
            <w:r w:rsidRPr="003D14E4">
              <w:rPr>
                <w:rFonts w:ascii="Times New Roman" w:eastAsia="標楷體" w:hAnsi="Times New Roman" w:cs="Times New Roman"/>
              </w:rPr>
              <w:t>劃</w:t>
            </w:r>
            <w:r w:rsidRPr="003D14E4">
              <w:rPr>
                <w:rFonts w:ascii="Times New Roman" w:eastAsia="標楷體" w:hAnsi="Times New Roman" w:cs="Times New Roman"/>
                <w:szCs w:val="24"/>
              </w:rPr>
              <w:t>原理、學生事務規劃與實施</w:t>
            </w:r>
          </w:p>
        </w:tc>
        <w:tc>
          <w:tcPr>
            <w:tcW w:w="1985" w:type="dxa"/>
            <w:gridSpan w:val="2"/>
          </w:tcPr>
          <w:p w14:paraId="1CFE8B49" w14:textId="77777777" w:rsidR="00CC5617" w:rsidRPr="003D14E4" w:rsidRDefault="00CC5617" w:rsidP="00561A3E">
            <w:pPr>
              <w:spacing w:line="240" w:lineRule="atLeast"/>
              <w:rPr>
                <w:rFonts w:ascii="Times New Roman" w:eastAsia="標楷體" w:hAnsi="Times New Roman" w:cs="Times New Roman"/>
                <w:szCs w:val="24"/>
              </w:rPr>
            </w:pPr>
          </w:p>
        </w:tc>
      </w:tr>
      <w:tr w:rsidR="003D14E4" w:rsidRPr="003D14E4" w14:paraId="366C4BF9" w14:textId="77777777" w:rsidTr="001F0C84">
        <w:trPr>
          <w:trHeight w:val="20"/>
        </w:trPr>
        <w:tc>
          <w:tcPr>
            <w:tcW w:w="1093" w:type="dxa"/>
            <w:vMerge/>
            <w:vAlign w:val="center"/>
          </w:tcPr>
          <w:p w14:paraId="5BBA33B2"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restart"/>
            <w:vAlign w:val="center"/>
          </w:tcPr>
          <w:p w14:paraId="115E07D0"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休閒與多元社會探索</w:t>
            </w:r>
          </w:p>
        </w:tc>
        <w:tc>
          <w:tcPr>
            <w:tcW w:w="1398" w:type="dxa"/>
            <w:gridSpan w:val="2"/>
            <w:vMerge w:val="restart"/>
            <w:vAlign w:val="center"/>
          </w:tcPr>
          <w:p w14:paraId="5F5E695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167" w:type="dxa"/>
            <w:gridSpan w:val="3"/>
          </w:tcPr>
          <w:p w14:paraId="43FCF47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休閒教育</w:t>
            </w:r>
          </w:p>
        </w:tc>
        <w:tc>
          <w:tcPr>
            <w:tcW w:w="1985" w:type="dxa"/>
            <w:gridSpan w:val="2"/>
          </w:tcPr>
          <w:p w14:paraId="5A3B77B5" w14:textId="77777777" w:rsidR="00CC5617" w:rsidRPr="003D14E4" w:rsidRDefault="00CC5617" w:rsidP="00561A3E">
            <w:pPr>
              <w:spacing w:line="240" w:lineRule="atLeast"/>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EAE2B7B" w14:textId="77777777" w:rsidTr="001F0C84">
        <w:trPr>
          <w:trHeight w:val="20"/>
        </w:trPr>
        <w:tc>
          <w:tcPr>
            <w:tcW w:w="1093" w:type="dxa"/>
            <w:vMerge/>
          </w:tcPr>
          <w:p w14:paraId="73AB548A"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tcPr>
          <w:p w14:paraId="0ED71E1C"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398" w:type="dxa"/>
            <w:gridSpan w:val="2"/>
            <w:vMerge/>
          </w:tcPr>
          <w:p w14:paraId="6DAAC1E8"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167" w:type="dxa"/>
            <w:gridSpan w:val="3"/>
          </w:tcPr>
          <w:p w14:paraId="4ADDC1C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營地規劃與經營、野外心理治療、國家公園概論</w:t>
            </w:r>
          </w:p>
        </w:tc>
        <w:tc>
          <w:tcPr>
            <w:tcW w:w="1985" w:type="dxa"/>
            <w:gridSpan w:val="2"/>
          </w:tcPr>
          <w:p w14:paraId="38603A6D" w14:textId="77777777" w:rsidR="00CC5617" w:rsidRPr="003D14E4" w:rsidRDefault="00CC5617" w:rsidP="00561A3E">
            <w:pPr>
              <w:spacing w:line="240" w:lineRule="atLeast"/>
              <w:rPr>
                <w:rFonts w:ascii="Times New Roman" w:eastAsia="標楷體" w:hAnsi="Times New Roman" w:cs="Times New Roman"/>
                <w:szCs w:val="24"/>
              </w:rPr>
            </w:pPr>
          </w:p>
        </w:tc>
      </w:tr>
      <w:tr w:rsidR="003D14E4" w:rsidRPr="003D14E4" w14:paraId="60727EED" w14:textId="77777777" w:rsidTr="001F0C84">
        <w:trPr>
          <w:trHeight w:val="20"/>
        </w:trPr>
        <w:tc>
          <w:tcPr>
            <w:tcW w:w="1093" w:type="dxa"/>
            <w:vMerge/>
          </w:tcPr>
          <w:p w14:paraId="5AC6FD40"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restart"/>
            <w:vAlign w:val="center"/>
          </w:tcPr>
          <w:p w14:paraId="1EEE6BD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環境保護與自然體驗</w:t>
            </w:r>
          </w:p>
        </w:tc>
        <w:tc>
          <w:tcPr>
            <w:tcW w:w="1398" w:type="dxa"/>
            <w:gridSpan w:val="2"/>
            <w:vMerge w:val="restart"/>
            <w:vAlign w:val="center"/>
          </w:tcPr>
          <w:p w14:paraId="3BAC3761"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167" w:type="dxa"/>
            <w:gridSpan w:val="3"/>
          </w:tcPr>
          <w:p w14:paraId="58D54C0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自然體驗活動</w:t>
            </w:r>
          </w:p>
        </w:tc>
        <w:tc>
          <w:tcPr>
            <w:tcW w:w="1985" w:type="dxa"/>
            <w:gridSpan w:val="2"/>
          </w:tcPr>
          <w:p w14:paraId="09D2361C" w14:textId="77777777" w:rsidR="00CC5617" w:rsidRPr="003D14E4" w:rsidRDefault="00CC5617" w:rsidP="00561A3E">
            <w:pPr>
              <w:spacing w:line="240" w:lineRule="atLeast"/>
              <w:rPr>
                <w:rFonts w:ascii="Times New Roman" w:eastAsia="標楷體" w:hAnsi="Times New Roman" w:cs="Times New Roman"/>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361E39D" w14:textId="77777777" w:rsidTr="001F0C84">
        <w:trPr>
          <w:trHeight w:val="20"/>
        </w:trPr>
        <w:tc>
          <w:tcPr>
            <w:tcW w:w="1093" w:type="dxa"/>
            <w:vMerge/>
          </w:tcPr>
          <w:p w14:paraId="237C3120"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Merge/>
            <w:vAlign w:val="center"/>
          </w:tcPr>
          <w:p w14:paraId="6E756918"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398" w:type="dxa"/>
            <w:gridSpan w:val="2"/>
            <w:vMerge/>
            <w:vAlign w:val="center"/>
          </w:tcPr>
          <w:p w14:paraId="294DC112"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167" w:type="dxa"/>
            <w:gridSpan w:val="3"/>
          </w:tcPr>
          <w:p w14:paraId="26F4930D"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環境教育、遊戲理論與實施、營地規劃與經營、童軍教育名著選讀</w:t>
            </w:r>
          </w:p>
        </w:tc>
        <w:tc>
          <w:tcPr>
            <w:tcW w:w="1985" w:type="dxa"/>
            <w:gridSpan w:val="2"/>
          </w:tcPr>
          <w:p w14:paraId="0FBA2674" w14:textId="77777777" w:rsidR="00CC5617" w:rsidRPr="003D14E4" w:rsidRDefault="00CC5617" w:rsidP="00561A3E">
            <w:pPr>
              <w:spacing w:line="240" w:lineRule="atLeast"/>
              <w:rPr>
                <w:rFonts w:ascii="Times New Roman" w:eastAsia="標楷體" w:hAnsi="Times New Roman" w:cs="Times New Roman"/>
                <w:szCs w:val="24"/>
              </w:rPr>
            </w:pPr>
          </w:p>
        </w:tc>
      </w:tr>
      <w:tr w:rsidR="003D14E4" w:rsidRPr="003D14E4" w14:paraId="34022141" w14:textId="77777777" w:rsidTr="001F0C84">
        <w:trPr>
          <w:trHeight w:val="20"/>
        </w:trPr>
        <w:tc>
          <w:tcPr>
            <w:tcW w:w="1093" w:type="dxa"/>
            <w:vMerge/>
          </w:tcPr>
          <w:p w14:paraId="0D65F613"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41" w:type="dxa"/>
            <w:vAlign w:val="center"/>
          </w:tcPr>
          <w:p w14:paraId="1B9DEA15"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rPr>
              <w:t>綜合活動領域童軍專長教學與評量</w:t>
            </w:r>
          </w:p>
        </w:tc>
        <w:tc>
          <w:tcPr>
            <w:tcW w:w="1398" w:type="dxa"/>
            <w:gridSpan w:val="2"/>
            <w:vAlign w:val="center"/>
          </w:tcPr>
          <w:p w14:paraId="1429DD6E"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167" w:type="dxa"/>
            <w:gridSpan w:val="3"/>
          </w:tcPr>
          <w:p w14:paraId="2520887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綜合活動領域課程設計與實施、</w:t>
            </w:r>
          </w:p>
          <w:p w14:paraId="6C2056AE"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綜合活動領域教學與評量</w:t>
            </w:r>
          </w:p>
        </w:tc>
        <w:tc>
          <w:tcPr>
            <w:tcW w:w="1985" w:type="dxa"/>
            <w:gridSpan w:val="2"/>
          </w:tcPr>
          <w:p w14:paraId="2FAA516A" w14:textId="77777777" w:rsidR="00CC5617" w:rsidRPr="003D14E4" w:rsidRDefault="00CC5617" w:rsidP="00561A3E">
            <w:pPr>
              <w:spacing w:line="240" w:lineRule="atLeast"/>
              <w:rPr>
                <w:rFonts w:ascii="Times New Roman" w:eastAsia="標楷體" w:hAnsi="Times New Roman" w:cs="Times New Roman"/>
                <w:szCs w:val="24"/>
              </w:rPr>
            </w:pPr>
          </w:p>
        </w:tc>
      </w:tr>
      <w:tr w:rsidR="003D14E4" w:rsidRPr="003D14E4" w14:paraId="54C00C8F" w14:textId="77777777" w:rsidTr="00B7070E">
        <w:trPr>
          <w:trHeight w:val="438"/>
        </w:trPr>
        <w:tc>
          <w:tcPr>
            <w:tcW w:w="8784" w:type="dxa"/>
            <w:gridSpan w:val="9"/>
          </w:tcPr>
          <w:p w14:paraId="50C29AF8" w14:textId="77777777" w:rsidR="00CC5617" w:rsidRPr="003D14E4" w:rsidRDefault="00CC5617" w:rsidP="00561A3E">
            <w:pPr>
              <w:spacing w:line="0" w:lineRule="atLeast"/>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C1D5141" w14:textId="77777777" w:rsidTr="00B7070E">
        <w:trPr>
          <w:trHeight w:val="438"/>
        </w:trPr>
        <w:tc>
          <w:tcPr>
            <w:tcW w:w="8784" w:type="dxa"/>
            <w:gridSpan w:val="9"/>
          </w:tcPr>
          <w:p w14:paraId="66AEBC70" w14:textId="77777777" w:rsidR="00CC5617" w:rsidRPr="003D14E4" w:rsidRDefault="00CC5617" w:rsidP="00B5500B">
            <w:pPr>
              <w:numPr>
                <w:ilvl w:val="0"/>
                <w:numId w:val="104"/>
              </w:num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58800381" w14:textId="77777777" w:rsidR="00CC5617" w:rsidRPr="003D14E4" w:rsidRDefault="00CC5617" w:rsidP="00B5500B">
            <w:pPr>
              <w:numPr>
                <w:ilvl w:val="0"/>
                <w:numId w:val="104"/>
              </w:num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34</w:t>
            </w:r>
            <w:r w:rsidRPr="003D14E4">
              <w:rPr>
                <w:rFonts w:ascii="Times New Roman" w:eastAsia="標楷體" w:hAnsi="Times New Roman" w:cs="Times New Roman"/>
              </w:rPr>
              <w:t>學分，應修領域核心課程最低學分數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學分，領域內跨科課程最低學分數</w:t>
            </w:r>
            <w:r w:rsidRPr="003D14E4">
              <w:rPr>
                <w:rFonts w:ascii="Times New Roman" w:eastAsia="標楷體" w:hAnsi="Times New Roman" w:cs="Times New Roman"/>
              </w:rPr>
              <w:t>4</w:t>
            </w:r>
            <w:r w:rsidRPr="003D14E4">
              <w:rPr>
                <w:rFonts w:ascii="Times New Roman" w:eastAsia="標楷體" w:hAnsi="Times New Roman" w:cs="Times New Roman"/>
              </w:rPr>
              <w:t>學分（領域內其他</w:t>
            </w:r>
            <w:r w:rsidRPr="003D14E4">
              <w:rPr>
                <w:rFonts w:ascii="Times New Roman" w:eastAsia="標楷體" w:hAnsi="Times New Roman" w:cs="Times New Roman"/>
              </w:rPr>
              <w:t>2</w:t>
            </w:r>
            <w:r w:rsidRPr="003D14E4">
              <w:rPr>
                <w:rFonts w:ascii="Times New Roman" w:eastAsia="標楷體" w:hAnsi="Times New Roman" w:cs="Times New Roman"/>
              </w:rPr>
              <w:t>專長至少選</w:t>
            </w:r>
            <w:r w:rsidRPr="003D14E4">
              <w:rPr>
                <w:rFonts w:ascii="Times New Roman" w:eastAsia="標楷體" w:hAnsi="Times New Roman" w:cs="Times New Roman"/>
              </w:rPr>
              <w:t>1</w:t>
            </w:r>
            <w:r w:rsidRPr="003D14E4">
              <w:rPr>
                <w:rFonts w:ascii="Times New Roman" w:eastAsia="標楷體" w:hAnsi="Times New Roman" w:cs="Times New Roman"/>
              </w:rPr>
              <w:t>專長），主修專長課程最低學分數</w:t>
            </w:r>
            <w:r w:rsidRPr="003D14E4">
              <w:rPr>
                <w:rFonts w:ascii="Times New Roman" w:eastAsia="標楷體" w:hAnsi="Times New Roman" w:cs="Times New Roman"/>
              </w:rPr>
              <w:t>22</w:t>
            </w:r>
            <w:r w:rsidRPr="003D14E4">
              <w:rPr>
                <w:rFonts w:ascii="Times New Roman" w:eastAsia="標楷體" w:hAnsi="Times New Roman" w:cs="Times New Roman"/>
              </w:rPr>
              <w:t>學分（含必修最低</w:t>
            </w:r>
            <w:r w:rsidRPr="003D14E4">
              <w:rPr>
                <w:rFonts w:ascii="Times New Roman" w:eastAsia="標楷體" w:hAnsi="Times New Roman" w:cs="Times New Roman"/>
              </w:rPr>
              <w:t>14</w:t>
            </w:r>
            <w:r w:rsidRPr="003D14E4">
              <w:rPr>
                <w:rFonts w:ascii="Times New Roman" w:eastAsia="標楷體" w:hAnsi="Times New Roman" w:cs="Times New Roman"/>
              </w:rPr>
              <w:t>學分）。</w:t>
            </w:r>
          </w:p>
          <w:p w14:paraId="42135E81" w14:textId="77777777" w:rsidR="00CC5617" w:rsidRPr="003D14E4" w:rsidRDefault="00CC5617" w:rsidP="00B5500B">
            <w:pPr>
              <w:pStyle w:val="a9"/>
              <w:numPr>
                <w:ilvl w:val="0"/>
                <w:numId w:val="104"/>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【綜合活動領域童軍專長教學與評量】係屬課程教學與評量，於教育專業課程已有相關學分規定，各校若為強化專長教學知能得另規範增列。</w:t>
            </w:r>
          </w:p>
        </w:tc>
      </w:tr>
    </w:tbl>
    <w:p w14:paraId="0BC31504"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5609EB3B"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559219CA"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60F42EAD" w14:textId="1AAB65FB"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「綜合活動領域生命教育科」</w:t>
      </w:r>
    </w:p>
    <w:tbl>
      <w:tblPr>
        <w:tblStyle w:val="23"/>
        <w:tblW w:w="8784" w:type="dxa"/>
        <w:tblLayout w:type="fixed"/>
        <w:tblLook w:val="04A0" w:firstRow="1" w:lastRow="0" w:firstColumn="1" w:lastColumn="0" w:noHBand="0" w:noVBand="1"/>
      </w:tblPr>
      <w:tblGrid>
        <w:gridCol w:w="988"/>
        <w:gridCol w:w="1134"/>
        <w:gridCol w:w="1138"/>
        <w:gridCol w:w="1555"/>
        <w:gridCol w:w="1134"/>
        <w:gridCol w:w="850"/>
        <w:gridCol w:w="851"/>
        <w:gridCol w:w="1134"/>
      </w:tblGrid>
      <w:tr w:rsidR="003D14E4" w:rsidRPr="003D14E4" w14:paraId="46AA99B5" w14:textId="77777777" w:rsidTr="00D22E3B">
        <w:tc>
          <w:tcPr>
            <w:tcW w:w="2122" w:type="dxa"/>
            <w:gridSpan w:val="2"/>
          </w:tcPr>
          <w:p w14:paraId="12AF89F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662" w:type="dxa"/>
            <w:gridSpan w:val="6"/>
            <w:vAlign w:val="center"/>
          </w:tcPr>
          <w:p w14:paraId="734C06B7"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綜合活動領域生命教育科</w:t>
            </w:r>
          </w:p>
        </w:tc>
      </w:tr>
      <w:tr w:rsidR="003D14E4" w:rsidRPr="003D14E4" w14:paraId="6444BA29" w14:textId="77777777" w:rsidTr="00D22E3B">
        <w:trPr>
          <w:trHeight w:val="297"/>
        </w:trPr>
        <w:tc>
          <w:tcPr>
            <w:tcW w:w="2122" w:type="dxa"/>
            <w:gridSpan w:val="2"/>
          </w:tcPr>
          <w:p w14:paraId="19D79F1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662" w:type="dxa"/>
            <w:gridSpan w:val="6"/>
            <w:vAlign w:val="center"/>
          </w:tcPr>
          <w:p w14:paraId="7FFE926F"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30</w:t>
            </w:r>
          </w:p>
        </w:tc>
      </w:tr>
      <w:tr w:rsidR="003D14E4" w:rsidRPr="003D14E4" w14:paraId="5EC3FF11" w14:textId="77777777" w:rsidTr="001F0C84">
        <w:trPr>
          <w:trHeight w:val="890"/>
        </w:trPr>
        <w:tc>
          <w:tcPr>
            <w:tcW w:w="2122" w:type="dxa"/>
            <w:gridSpan w:val="2"/>
          </w:tcPr>
          <w:p w14:paraId="3BA6B14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04EAD5D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8" w:type="dxa"/>
            <w:tcBorders>
              <w:tl2br w:val="nil"/>
              <w:tr2bl w:val="nil"/>
            </w:tcBorders>
          </w:tcPr>
          <w:p w14:paraId="401A810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555" w:type="dxa"/>
          </w:tcPr>
          <w:p w14:paraId="29B93A54" w14:textId="35085B3A"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Borders>
              <w:tl2br w:val="single" w:sz="4" w:space="0" w:color="auto"/>
            </w:tcBorders>
          </w:tcPr>
          <w:p w14:paraId="41FF7072"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701" w:type="dxa"/>
            <w:gridSpan w:val="2"/>
          </w:tcPr>
          <w:p w14:paraId="7F89ADA3"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tcPr>
          <w:p w14:paraId="5FD73974"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24</w:t>
            </w:r>
          </w:p>
        </w:tc>
      </w:tr>
      <w:tr w:rsidR="003D14E4" w:rsidRPr="003D14E4" w14:paraId="1330EEA0" w14:textId="77777777" w:rsidTr="00D22E3B">
        <w:trPr>
          <w:trHeight w:val="680"/>
        </w:trPr>
        <w:tc>
          <w:tcPr>
            <w:tcW w:w="2122" w:type="dxa"/>
            <w:gridSpan w:val="2"/>
            <w:shd w:val="clear" w:color="auto" w:fill="auto"/>
            <w:vAlign w:val="center"/>
          </w:tcPr>
          <w:p w14:paraId="201D068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662" w:type="dxa"/>
            <w:gridSpan w:val="6"/>
            <w:shd w:val="clear" w:color="auto" w:fill="auto"/>
            <w:vAlign w:val="center"/>
          </w:tcPr>
          <w:p w14:paraId="1490D465"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rPr>
              <w:t>哲學、教育、輔導、諮商、生死學、宗教學等系所、通識教育中心、生命教育中心或生命</w:t>
            </w:r>
            <w:proofErr w:type="gramStart"/>
            <w:r w:rsidRPr="003D14E4">
              <w:rPr>
                <w:rFonts w:ascii="Times New Roman" w:eastAsia="標楷體" w:hAnsi="Times New Roman" w:cs="Times New Roman"/>
              </w:rPr>
              <w:t>教育學程者或</w:t>
            </w:r>
            <w:proofErr w:type="gramEnd"/>
            <w:r w:rsidRPr="003D14E4">
              <w:rPr>
                <w:rFonts w:ascii="Times New Roman" w:eastAsia="標楷體" w:hAnsi="Times New Roman" w:cs="Times New Roman"/>
              </w:rPr>
              <w:t>其他經主管機關審查認定之系所等</w:t>
            </w:r>
          </w:p>
        </w:tc>
      </w:tr>
      <w:tr w:rsidR="003D14E4" w:rsidRPr="003D14E4" w14:paraId="40E21004" w14:textId="77777777" w:rsidTr="001F0C84">
        <w:tc>
          <w:tcPr>
            <w:tcW w:w="2122" w:type="dxa"/>
            <w:gridSpan w:val="2"/>
            <w:shd w:val="clear" w:color="auto" w:fill="auto"/>
            <w:vAlign w:val="center"/>
          </w:tcPr>
          <w:p w14:paraId="2E6D83CA" w14:textId="0F1CF58D"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8" w:type="dxa"/>
            <w:shd w:val="clear" w:color="auto" w:fill="auto"/>
            <w:vAlign w:val="center"/>
          </w:tcPr>
          <w:p w14:paraId="647CCD57" w14:textId="77777777" w:rsidR="00F637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3A659DCC" w14:textId="05A34AE4"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539" w:type="dxa"/>
            <w:gridSpan w:val="3"/>
            <w:shd w:val="clear" w:color="auto" w:fill="auto"/>
            <w:vAlign w:val="center"/>
          </w:tcPr>
          <w:p w14:paraId="67636489"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6B14DC4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85" w:type="dxa"/>
            <w:gridSpan w:val="2"/>
            <w:vAlign w:val="center"/>
          </w:tcPr>
          <w:p w14:paraId="1A53309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047CC01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5EEB2101" w14:textId="77777777" w:rsidTr="00D22E3B">
        <w:trPr>
          <w:trHeight w:val="20"/>
        </w:trPr>
        <w:tc>
          <w:tcPr>
            <w:tcW w:w="988" w:type="dxa"/>
            <w:shd w:val="clear" w:color="auto" w:fill="auto"/>
            <w:vAlign w:val="center"/>
          </w:tcPr>
          <w:p w14:paraId="3B8D453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134" w:type="dxa"/>
            <w:shd w:val="clear" w:color="auto" w:fill="auto"/>
            <w:vAlign w:val="center"/>
          </w:tcPr>
          <w:p w14:paraId="35A6228E"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綜合活動領域核心課程</w:t>
            </w:r>
          </w:p>
        </w:tc>
        <w:tc>
          <w:tcPr>
            <w:tcW w:w="1138" w:type="dxa"/>
            <w:shd w:val="clear" w:color="auto" w:fill="auto"/>
            <w:vAlign w:val="center"/>
          </w:tcPr>
          <w:p w14:paraId="418882EB"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539" w:type="dxa"/>
            <w:gridSpan w:val="3"/>
            <w:shd w:val="clear" w:color="auto" w:fill="auto"/>
            <w:vAlign w:val="center"/>
          </w:tcPr>
          <w:p w14:paraId="2D13495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綜合活動領域概論</w:t>
            </w:r>
          </w:p>
        </w:tc>
        <w:tc>
          <w:tcPr>
            <w:tcW w:w="1985" w:type="dxa"/>
            <w:gridSpan w:val="2"/>
            <w:vAlign w:val="center"/>
          </w:tcPr>
          <w:p w14:paraId="57F14B85"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3EED0D8" w14:textId="77777777" w:rsidTr="00D22E3B">
        <w:trPr>
          <w:trHeight w:val="20"/>
        </w:trPr>
        <w:tc>
          <w:tcPr>
            <w:tcW w:w="988" w:type="dxa"/>
            <w:vMerge w:val="restart"/>
            <w:vAlign w:val="center"/>
          </w:tcPr>
          <w:p w14:paraId="7D5E0E95"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b/>
                <w:szCs w:val="24"/>
              </w:rPr>
              <w:t>生命教育科專長課程</w:t>
            </w:r>
          </w:p>
        </w:tc>
        <w:tc>
          <w:tcPr>
            <w:tcW w:w="1134" w:type="dxa"/>
            <w:vMerge w:val="restart"/>
            <w:vAlign w:val="center"/>
          </w:tcPr>
          <w:p w14:paraId="1C62679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rPr>
              <w:t>生命教育概論</w:t>
            </w:r>
          </w:p>
        </w:tc>
        <w:tc>
          <w:tcPr>
            <w:tcW w:w="1138" w:type="dxa"/>
            <w:vMerge w:val="restart"/>
            <w:vAlign w:val="center"/>
          </w:tcPr>
          <w:p w14:paraId="062BB57D"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539" w:type="dxa"/>
            <w:gridSpan w:val="3"/>
          </w:tcPr>
          <w:p w14:paraId="55DE3C66" w14:textId="77777777" w:rsidR="00CC5617" w:rsidRPr="003D14E4" w:rsidRDefault="00CC5617" w:rsidP="00561A3E">
            <w:pPr>
              <w:spacing w:line="0" w:lineRule="atLeast"/>
              <w:rPr>
                <w:rFonts w:ascii="Times New Roman" w:eastAsia="標楷體" w:hAnsi="Times New Roman" w:cs="Times New Roman"/>
                <w:b/>
              </w:rPr>
            </w:pPr>
            <w:r w:rsidRPr="003D14E4">
              <w:rPr>
                <w:rFonts w:ascii="Times New Roman" w:eastAsia="標楷體" w:hAnsi="Times New Roman" w:cs="Times New Roman"/>
              </w:rPr>
              <w:t>生命教育概論、生命教育導論、生命教育、生命教育理論與實務</w:t>
            </w:r>
          </w:p>
        </w:tc>
        <w:tc>
          <w:tcPr>
            <w:tcW w:w="1985" w:type="dxa"/>
            <w:gridSpan w:val="2"/>
            <w:vAlign w:val="center"/>
          </w:tcPr>
          <w:p w14:paraId="49BFF38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EB3526C" w14:textId="77777777" w:rsidTr="00D22E3B">
        <w:trPr>
          <w:trHeight w:val="20"/>
        </w:trPr>
        <w:tc>
          <w:tcPr>
            <w:tcW w:w="988" w:type="dxa"/>
            <w:vMerge/>
            <w:vAlign w:val="center"/>
          </w:tcPr>
          <w:p w14:paraId="5BCED4E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4" w:type="dxa"/>
            <w:vMerge/>
            <w:vAlign w:val="center"/>
          </w:tcPr>
          <w:p w14:paraId="28CA3AA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8" w:type="dxa"/>
            <w:vMerge/>
            <w:vAlign w:val="center"/>
          </w:tcPr>
          <w:p w14:paraId="7138A388" w14:textId="77777777" w:rsidR="00CC5617" w:rsidRPr="003D14E4" w:rsidRDefault="00CC5617" w:rsidP="00561A3E">
            <w:pPr>
              <w:spacing w:line="360" w:lineRule="exact"/>
              <w:jc w:val="center"/>
              <w:rPr>
                <w:rFonts w:ascii="Times New Roman" w:eastAsia="標楷體" w:hAnsi="Times New Roman" w:cs="Times New Roman"/>
              </w:rPr>
            </w:pPr>
          </w:p>
        </w:tc>
        <w:tc>
          <w:tcPr>
            <w:tcW w:w="3539" w:type="dxa"/>
            <w:gridSpan w:val="3"/>
          </w:tcPr>
          <w:p w14:paraId="24E67F3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高中生命教育課程綱要概論</w:t>
            </w:r>
          </w:p>
        </w:tc>
        <w:tc>
          <w:tcPr>
            <w:tcW w:w="1985" w:type="dxa"/>
            <w:gridSpan w:val="2"/>
            <w:vAlign w:val="center"/>
          </w:tcPr>
          <w:p w14:paraId="39AAF630"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CF938A4" w14:textId="77777777" w:rsidTr="00D22E3B">
        <w:trPr>
          <w:trHeight w:val="20"/>
        </w:trPr>
        <w:tc>
          <w:tcPr>
            <w:tcW w:w="988" w:type="dxa"/>
            <w:vMerge/>
            <w:vAlign w:val="center"/>
          </w:tcPr>
          <w:p w14:paraId="706DE1E8" w14:textId="77777777" w:rsidR="00CC5617" w:rsidRPr="003D14E4" w:rsidRDefault="00CC5617" w:rsidP="00561A3E">
            <w:pPr>
              <w:spacing w:line="240" w:lineRule="atLeast"/>
              <w:jc w:val="center"/>
              <w:rPr>
                <w:rFonts w:ascii="Times New Roman" w:eastAsia="標楷體" w:hAnsi="Times New Roman" w:cs="Times New Roman"/>
              </w:rPr>
            </w:pPr>
          </w:p>
        </w:tc>
        <w:tc>
          <w:tcPr>
            <w:tcW w:w="1134" w:type="dxa"/>
            <w:vMerge w:val="restart"/>
            <w:vAlign w:val="center"/>
          </w:tcPr>
          <w:p w14:paraId="4280780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rPr>
              <w:t>哲學思考</w:t>
            </w:r>
          </w:p>
        </w:tc>
        <w:tc>
          <w:tcPr>
            <w:tcW w:w="1138" w:type="dxa"/>
            <w:vMerge w:val="restart"/>
            <w:vAlign w:val="center"/>
          </w:tcPr>
          <w:p w14:paraId="558A1416"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539" w:type="dxa"/>
            <w:gridSpan w:val="3"/>
          </w:tcPr>
          <w:p w14:paraId="2D3184E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哲學思考、理性思考、思考方法、批判思考</w:t>
            </w:r>
          </w:p>
        </w:tc>
        <w:tc>
          <w:tcPr>
            <w:tcW w:w="1985" w:type="dxa"/>
            <w:gridSpan w:val="2"/>
            <w:vAlign w:val="center"/>
          </w:tcPr>
          <w:p w14:paraId="5FC3935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317EFEC" w14:textId="77777777" w:rsidTr="00D22E3B">
        <w:trPr>
          <w:trHeight w:val="20"/>
        </w:trPr>
        <w:tc>
          <w:tcPr>
            <w:tcW w:w="988" w:type="dxa"/>
            <w:vMerge/>
            <w:vAlign w:val="center"/>
          </w:tcPr>
          <w:p w14:paraId="2FFECDF6"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4" w:type="dxa"/>
            <w:vMerge/>
            <w:vAlign w:val="center"/>
          </w:tcPr>
          <w:p w14:paraId="5D301CE0"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8" w:type="dxa"/>
            <w:vMerge/>
            <w:vAlign w:val="center"/>
          </w:tcPr>
          <w:p w14:paraId="19D0944B" w14:textId="77777777" w:rsidR="00CC5617" w:rsidRPr="003D14E4" w:rsidRDefault="00CC5617" w:rsidP="00561A3E">
            <w:pPr>
              <w:spacing w:line="360" w:lineRule="exact"/>
              <w:jc w:val="center"/>
              <w:rPr>
                <w:rFonts w:ascii="Times New Roman" w:eastAsia="標楷體" w:hAnsi="Times New Roman" w:cs="Times New Roman"/>
              </w:rPr>
            </w:pPr>
          </w:p>
        </w:tc>
        <w:tc>
          <w:tcPr>
            <w:tcW w:w="3539" w:type="dxa"/>
            <w:gridSpan w:val="3"/>
          </w:tcPr>
          <w:p w14:paraId="71D5CFB1"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後設思考、精確思考、辯證方法、邏輯應用、邏輯思考、思考與邏輯</w:t>
            </w:r>
          </w:p>
        </w:tc>
        <w:tc>
          <w:tcPr>
            <w:tcW w:w="1985" w:type="dxa"/>
            <w:gridSpan w:val="2"/>
            <w:vAlign w:val="center"/>
          </w:tcPr>
          <w:p w14:paraId="328DC05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E8F5A8D" w14:textId="77777777" w:rsidTr="00D22E3B">
        <w:trPr>
          <w:trHeight w:val="20"/>
        </w:trPr>
        <w:tc>
          <w:tcPr>
            <w:tcW w:w="988" w:type="dxa"/>
            <w:vMerge/>
            <w:vAlign w:val="center"/>
          </w:tcPr>
          <w:p w14:paraId="485BD3F3" w14:textId="77777777" w:rsidR="00CC5617" w:rsidRPr="003D14E4" w:rsidRDefault="00CC5617" w:rsidP="00561A3E">
            <w:pPr>
              <w:spacing w:line="240" w:lineRule="atLeast"/>
              <w:jc w:val="center"/>
              <w:rPr>
                <w:rFonts w:ascii="Times New Roman" w:eastAsia="標楷體" w:hAnsi="Times New Roman" w:cs="Times New Roman"/>
              </w:rPr>
            </w:pPr>
          </w:p>
        </w:tc>
        <w:tc>
          <w:tcPr>
            <w:tcW w:w="1134" w:type="dxa"/>
            <w:vMerge w:val="restart"/>
            <w:vAlign w:val="center"/>
          </w:tcPr>
          <w:p w14:paraId="05DEF95C"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rPr>
              <w:t>人學探索</w:t>
            </w:r>
          </w:p>
        </w:tc>
        <w:tc>
          <w:tcPr>
            <w:tcW w:w="1138" w:type="dxa"/>
            <w:vMerge w:val="restart"/>
            <w:vAlign w:val="center"/>
          </w:tcPr>
          <w:p w14:paraId="5610EE00"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4</w:t>
            </w:r>
          </w:p>
        </w:tc>
        <w:tc>
          <w:tcPr>
            <w:tcW w:w="3539" w:type="dxa"/>
            <w:gridSpan w:val="3"/>
          </w:tcPr>
          <w:p w14:paraId="62875CF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哲學人學</w:t>
            </w:r>
            <w:r w:rsidRPr="003D14E4">
              <w:rPr>
                <w:rFonts w:ascii="Times New Roman" w:eastAsia="標楷體" w:hAnsi="Times New Roman" w:cs="Times New Roman"/>
              </w:rPr>
              <w:t>、</w:t>
            </w:r>
            <w:r w:rsidRPr="003D14E4">
              <w:rPr>
                <w:rFonts w:ascii="Times New Roman" w:eastAsia="標楷體" w:hAnsi="Times New Roman" w:cs="Times New Roman"/>
                <w:kern w:val="0"/>
                <w:szCs w:val="24"/>
              </w:rPr>
              <w:t>人學概論</w:t>
            </w:r>
          </w:p>
        </w:tc>
        <w:tc>
          <w:tcPr>
            <w:tcW w:w="1985" w:type="dxa"/>
            <w:gridSpan w:val="2"/>
            <w:vAlign w:val="center"/>
          </w:tcPr>
          <w:p w14:paraId="7E05C624"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2C17943" w14:textId="77777777" w:rsidTr="00D22E3B">
        <w:trPr>
          <w:trHeight w:val="20"/>
        </w:trPr>
        <w:tc>
          <w:tcPr>
            <w:tcW w:w="988" w:type="dxa"/>
            <w:vMerge/>
            <w:vAlign w:val="center"/>
          </w:tcPr>
          <w:p w14:paraId="1C919649"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4" w:type="dxa"/>
            <w:vMerge/>
            <w:vAlign w:val="center"/>
          </w:tcPr>
          <w:p w14:paraId="183F37CD"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8" w:type="dxa"/>
            <w:vMerge/>
            <w:vAlign w:val="center"/>
          </w:tcPr>
          <w:p w14:paraId="4C4C7FAD" w14:textId="77777777" w:rsidR="00CC5617" w:rsidRPr="003D14E4" w:rsidRDefault="00CC5617" w:rsidP="00561A3E">
            <w:pPr>
              <w:spacing w:line="360" w:lineRule="exact"/>
              <w:jc w:val="center"/>
              <w:rPr>
                <w:rFonts w:ascii="Times New Roman" w:eastAsia="標楷體" w:hAnsi="Times New Roman" w:cs="Times New Roman"/>
              </w:rPr>
            </w:pPr>
          </w:p>
        </w:tc>
        <w:tc>
          <w:tcPr>
            <w:tcW w:w="3539" w:type="dxa"/>
            <w:gridSpan w:val="3"/>
          </w:tcPr>
          <w:p w14:paraId="2DCADF4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人類學概論、全人心理學、位格與存有、人格與存在、全人發展與全人教育</w:t>
            </w:r>
          </w:p>
        </w:tc>
        <w:tc>
          <w:tcPr>
            <w:tcW w:w="1985" w:type="dxa"/>
            <w:gridSpan w:val="2"/>
            <w:vAlign w:val="center"/>
          </w:tcPr>
          <w:p w14:paraId="5AE4489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81A8456" w14:textId="77777777" w:rsidTr="00D22E3B">
        <w:trPr>
          <w:trHeight w:val="20"/>
        </w:trPr>
        <w:tc>
          <w:tcPr>
            <w:tcW w:w="988" w:type="dxa"/>
            <w:vMerge/>
            <w:vAlign w:val="center"/>
          </w:tcPr>
          <w:p w14:paraId="5355BFDA" w14:textId="77777777" w:rsidR="00CC5617" w:rsidRPr="003D14E4" w:rsidRDefault="00CC5617" w:rsidP="00561A3E">
            <w:pPr>
              <w:spacing w:line="240" w:lineRule="atLeast"/>
              <w:jc w:val="center"/>
              <w:rPr>
                <w:rFonts w:ascii="Times New Roman" w:eastAsia="標楷體" w:hAnsi="Times New Roman" w:cs="Times New Roman"/>
              </w:rPr>
            </w:pPr>
          </w:p>
        </w:tc>
        <w:tc>
          <w:tcPr>
            <w:tcW w:w="1134" w:type="dxa"/>
            <w:vMerge w:val="restart"/>
            <w:vAlign w:val="center"/>
          </w:tcPr>
          <w:p w14:paraId="1BADF71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rPr>
              <w:t>終極關懷</w:t>
            </w:r>
          </w:p>
        </w:tc>
        <w:tc>
          <w:tcPr>
            <w:tcW w:w="1138" w:type="dxa"/>
            <w:vMerge w:val="restart"/>
            <w:vAlign w:val="center"/>
          </w:tcPr>
          <w:p w14:paraId="7BED4FF2"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6</w:t>
            </w:r>
          </w:p>
        </w:tc>
        <w:tc>
          <w:tcPr>
            <w:tcW w:w="3539" w:type="dxa"/>
            <w:gridSpan w:val="3"/>
          </w:tcPr>
          <w:p w14:paraId="5A20FD42"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哲學與人生、人生哲學、哲學概論</w:t>
            </w:r>
          </w:p>
        </w:tc>
        <w:tc>
          <w:tcPr>
            <w:tcW w:w="1985" w:type="dxa"/>
            <w:gridSpan w:val="2"/>
            <w:vAlign w:val="center"/>
          </w:tcPr>
          <w:p w14:paraId="3EA0C10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81F670B" w14:textId="77777777" w:rsidTr="00D22E3B">
        <w:trPr>
          <w:trHeight w:val="20"/>
        </w:trPr>
        <w:tc>
          <w:tcPr>
            <w:tcW w:w="988" w:type="dxa"/>
            <w:vMerge/>
          </w:tcPr>
          <w:p w14:paraId="6C5399B4"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4" w:type="dxa"/>
            <w:vMerge/>
          </w:tcPr>
          <w:p w14:paraId="5E3C6CA6"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8" w:type="dxa"/>
            <w:vMerge/>
          </w:tcPr>
          <w:p w14:paraId="4F2109A0"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39" w:type="dxa"/>
            <w:gridSpan w:val="3"/>
          </w:tcPr>
          <w:p w14:paraId="417B197D"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生死關懷、</w:t>
            </w:r>
            <w:r w:rsidRPr="003D14E4">
              <w:rPr>
                <w:rFonts w:ascii="Times New Roman" w:eastAsia="標楷體" w:hAnsi="Times New Roman" w:cs="Times New Roman"/>
                <w:kern w:val="0"/>
                <w:szCs w:val="24"/>
              </w:rPr>
              <w:t>生死學、生死學概論、死亡學、生死教育、死亡教育、死亡哲學、生死議題與終極關懷</w:t>
            </w:r>
          </w:p>
        </w:tc>
        <w:tc>
          <w:tcPr>
            <w:tcW w:w="1985" w:type="dxa"/>
            <w:gridSpan w:val="2"/>
            <w:vAlign w:val="center"/>
          </w:tcPr>
          <w:p w14:paraId="2A8DAC80"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3AEF2859" w14:textId="77777777" w:rsidTr="00D22E3B">
        <w:trPr>
          <w:trHeight w:val="20"/>
        </w:trPr>
        <w:tc>
          <w:tcPr>
            <w:tcW w:w="988" w:type="dxa"/>
            <w:vMerge/>
          </w:tcPr>
          <w:p w14:paraId="07C0E1D9"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4" w:type="dxa"/>
            <w:vMerge/>
          </w:tcPr>
          <w:p w14:paraId="0DA4F4F0"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8" w:type="dxa"/>
            <w:vMerge/>
          </w:tcPr>
          <w:p w14:paraId="0C554A05"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39" w:type="dxa"/>
            <w:gridSpan w:val="3"/>
          </w:tcPr>
          <w:p w14:paraId="3F05697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宗教與人生、宗教學、宗教學概論</w:t>
            </w:r>
          </w:p>
        </w:tc>
        <w:tc>
          <w:tcPr>
            <w:tcW w:w="1985" w:type="dxa"/>
            <w:gridSpan w:val="2"/>
            <w:vAlign w:val="center"/>
          </w:tcPr>
          <w:p w14:paraId="4DAB2D2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60D2835" w14:textId="77777777" w:rsidTr="00D22E3B">
        <w:trPr>
          <w:trHeight w:val="20"/>
        </w:trPr>
        <w:tc>
          <w:tcPr>
            <w:tcW w:w="988" w:type="dxa"/>
            <w:vMerge/>
          </w:tcPr>
          <w:p w14:paraId="03EBC49D"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4" w:type="dxa"/>
            <w:vMerge/>
          </w:tcPr>
          <w:p w14:paraId="06E26C31"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138" w:type="dxa"/>
            <w:vMerge/>
          </w:tcPr>
          <w:p w14:paraId="375D4D46"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39" w:type="dxa"/>
            <w:gridSpan w:val="3"/>
          </w:tcPr>
          <w:p w14:paraId="116A361F"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rPr>
              <w:t>終極關懷概論、</w:t>
            </w:r>
            <w:r w:rsidRPr="003D14E4">
              <w:rPr>
                <w:rFonts w:ascii="Times New Roman" w:eastAsia="標楷體" w:hAnsi="Times New Roman" w:cs="Times New Roman"/>
                <w:kern w:val="0"/>
                <w:szCs w:val="24"/>
              </w:rPr>
              <w:t>終極關懷、臨終</w:t>
            </w:r>
            <w:r w:rsidRPr="003D14E4">
              <w:rPr>
                <w:rFonts w:ascii="Times New Roman" w:eastAsia="標楷體" w:hAnsi="Times New Roman" w:cs="Times New Roman"/>
                <w:kern w:val="0"/>
                <w:szCs w:val="24"/>
              </w:rPr>
              <w:lastRenderedPageBreak/>
              <w:t>關懷理論與實務</w:t>
            </w:r>
            <w:r w:rsidRPr="003D14E4">
              <w:rPr>
                <w:rFonts w:ascii="Times New Roman" w:eastAsia="標楷體" w:hAnsi="Times New Roman" w:cs="Times New Roman"/>
              </w:rPr>
              <w:t>、悲傷輔導與心靈治癒、悲傷輔導、哀傷輔導與復健諮商</w:t>
            </w:r>
          </w:p>
        </w:tc>
        <w:tc>
          <w:tcPr>
            <w:tcW w:w="1985" w:type="dxa"/>
            <w:gridSpan w:val="2"/>
          </w:tcPr>
          <w:p w14:paraId="32AB05E0" w14:textId="77777777" w:rsidR="00CC5617" w:rsidRPr="003D14E4" w:rsidRDefault="00CC5617" w:rsidP="00561A3E">
            <w:pPr>
              <w:snapToGrid w:val="0"/>
              <w:spacing w:line="400" w:lineRule="atLeast"/>
              <w:rPr>
                <w:rFonts w:ascii="Times New Roman" w:eastAsia="標楷體" w:hAnsi="Times New Roman" w:cs="Times New Roman"/>
              </w:rPr>
            </w:pPr>
          </w:p>
        </w:tc>
      </w:tr>
      <w:tr w:rsidR="003D14E4" w:rsidRPr="003D14E4" w14:paraId="21F93061" w14:textId="77777777" w:rsidTr="00D22E3B">
        <w:trPr>
          <w:trHeight w:val="20"/>
        </w:trPr>
        <w:tc>
          <w:tcPr>
            <w:tcW w:w="988" w:type="dxa"/>
            <w:vMerge/>
          </w:tcPr>
          <w:p w14:paraId="21CC5E2F" w14:textId="77777777" w:rsidR="00CC5617" w:rsidRPr="003D14E4" w:rsidRDefault="00CC5617" w:rsidP="00561A3E">
            <w:pPr>
              <w:spacing w:line="240" w:lineRule="atLeast"/>
              <w:jc w:val="center"/>
              <w:rPr>
                <w:rFonts w:ascii="Times New Roman" w:eastAsia="標楷體" w:hAnsi="Times New Roman" w:cs="Times New Roman"/>
              </w:rPr>
            </w:pPr>
          </w:p>
        </w:tc>
        <w:tc>
          <w:tcPr>
            <w:tcW w:w="1134" w:type="dxa"/>
            <w:vMerge w:val="restart"/>
            <w:vAlign w:val="center"/>
          </w:tcPr>
          <w:p w14:paraId="3845FE40"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rPr>
              <w:t>價值思辨</w:t>
            </w:r>
          </w:p>
        </w:tc>
        <w:tc>
          <w:tcPr>
            <w:tcW w:w="1138" w:type="dxa"/>
            <w:vMerge w:val="restart"/>
            <w:vAlign w:val="center"/>
          </w:tcPr>
          <w:p w14:paraId="7037BA88"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539" w:type="dxa"/>
            <w:gridSpan w:val="3"/>
          </w:tcPr>
          <w:p w14:paraId="24FBF91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基本倫理學、倫理學、道德哲學、道德思考與抉擇、規範倫理學、</w:t>
            </w:r>
            <w:r w:rsidRPr="003D14E4">
              <w:rPr>
                <w:rFonts w:ascii="Times New Roman" w:eastAsia="標楷體" w:hAnsi="Times New Roman" w:cs="Times New Roman"/>
                <w:kern w:val="0"/>
                <w:szCs w:val="24"/>
              </w:rPr>
              <w:t>後設倫理學</w:t>
            </w:r>
          </w:p>
        </w:tc>
        <w:tc>
          <w:tcPr>
            <w:tcW w:w="1985" w:type="dxa"/>
            <w:gridSpan w:val="2"/>
            <w:vAlign w:val="center"/>
          </w:tcPr>
          <w:p w14:paraId="718F4FE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36FB109" w14:textId="77777777" w:rsidTr="00D22E3B">
        <w:trPr>
          <w:trHeight w:val="20"/>
        </w:trPr>
        <w:tc>
          <w:tcPr>
            <w:tcW w:w="988" w:type="dxa"/>
            <w:vMerge/>
          </w:tcPr>
          <w:p w14:paraId="6FC1BC99" w14:textId="77777777" w:rsidR="00CC5617" w:rsidRPr="003D14E4" w:rsidRDefault="00CC5617" w:rsidP="00561A3E">
            <w:pPr>
              <w:spacing w:line="240" w:lineRule="atLeast"/>
              <w:jc w:val="center"/>
              <w:rPr>
                <w:rFonts w:ascii="Times New Roman" w:eastAsia="標楷體" w:hAnsi="Times New Roman" w:cs="Times New Roman"/>
              </w:rPr>
            </w:pPr>
          </w:p>
        </w:tc>
        <w:tc>
          <w:tcPr>
            <w:tcW w:w="1134" w:type="dxa"/>
            <w:vMerge/>
            <w:vAlign w:val="center"/>
          </w:tcPr>
          <w:p w14:paraId="766D1EBB" w14:textId="77777777" w:rsidR="00CC5617" w:rsidRPr="003D14E4" w:rsidRDefault="00CC5617" w:rsidP="00561A3E">
            <w:pPr>
              <w:spacing w:line="240" w:lineRule="atLeast"/>
              <w:jc w:val="center"/>
              <w:rPr>
                <w:rFonts w:ascii="Times New Roman" w:eastAsia="標楷體" w:hAnsi="Times New Roman" w:cs="Times New Roman"/>
              </w:rPr>
            </w:pPr>
          </w:p>
        </w:tc>
        <w:tc>
          <w:tcPr>
            <w:tcW w:w="1138" w:type="dxa"/>
            <w:vMerge/>
            <w:vAlign w:val="center"/>
          </w:tcPr>
          <w:p w14:paraId="5340F487"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39" w:type="dxa"/>
            <w:gridSpan w:val="3"/>
          </w:tcPr>
          <w:p w14:paraId="7DF1BDF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美感素養與生活美學、美感素養、美感教育、生活美學、美感素養教育、美學導論、哲學美學</w:t>
            </w:r>
          </w:p>
        </w:tc>
        <w:tc>
          <w:tcPr>
            <w:tcW w:w="1985" w:type="dxa"/>
            <w:gridSpan w:val="2"/>
            <w:vAlign w:val="center"/>
          </w:tcPr>
          <w:p w14:paraId="3E11FEF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DC39553" w14:textId="77777777" w:rsidTr="00D22E3B">
        <w:trPr>
          <w:trHeight w:val="20"/>
        </w:trPr>
        <w:tc>
          <w:tcPr>
            <w:tcW w:w="988" w:type="dxa"/>
            <w:vMerge/>
          </w:tcPr>
          <w:p w14:paraId="7EE7758A" w14:textId="77777777" w:rsidR="00CC5617" w:rsidRPr="003D14E4" w:rsidRDefault="00CC5617" w:rsidP="00561A3E">
            <w:pPr>
              <w:spacing w:line="240" w:lineRule="atLeast"/>
              <w:jc w:val="center"/>
              <w:rPr>
                <w:rFonts w:ascii="Times New Roman" w:eastAsia="標楷體" w:hAnsi="Times New Roman" w:cs="Times New Roman"/>
              </w:rPr>
            </w:pPr>
          </w:p>
        </w:tc>
        <w:tc>
          <w:tcPr>
            <w:tcW w:w="1134" w:type="dxa"/>
            <w:vMerge/>
            <w:vAlign w:val="center"/>
          </w:tcPr>
          <w:p w14:paraId="10953615" w14:textId="77777777" w:rsidR="00CC5617" w:rsidRPr="003D14E4" w:rsidRDefault="00CC5617" w:rsidP="00561A3E">
            <w:pPr>
              <w:spacing w:line="240" w:lineRule="atLeast"/>
              <w:jc w:val="center"/>
              <w:rPr>
                <w:rFonts w:ascii="Times New Roman" w:eastAsia="標楷體" w:hAnsi="Times New Roman" w:cs="Times New Roman"/>
              </w:rPr>
            </w:pPr>
          </w:p>
        </w:tc>
        <w:tc>
          <w:tcPr>
            <w:tcW w:w="1138" w:type="dxa"/>
            <w:vMerge/>
            <w:vAlign w:val="center"/>
          </w:tcPr>
          <w:p w14:paraId="47487C59"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39" w:type="dxa"/>
            <w:gridSpan w:val="3"/>
          </w:tcPr>
          <w:p w14:paraId="42D74F6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應用倫理學、應用倫理概論、生命與科技倫理、科技與生命倫理、生命倫理、科技倫理、性愛與婚姻倫理、性教育倫理、兩性倫理、婚姻倫理、婚姻與家庭、媒體倫理、醫學倫理、醫護倫理、生態與環境倫理、動物倫理、網路倫理、資訊倫理、職業道德與倫理</w:t>
            </w:r>
          </w:p>
        </w:tc>
        <w:tc>
          <w:tcPr>
            <w:tcW w:w="1985" w:type="dxa"/>
            <w:gridSpan w:val="2"/>
            <w:vAlign w:val="center"/>
          </w:tcPr>
          <w:p w14:paraId="590EF46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6BB6E37" w14:textId="77777777" w:rsidTr="00D22E3B">
        <w:trPr>
          <w:trHeight w:val="20"/>
        </w:trPr>
        <w:tc>
          <w:tcPr>
            <w:tcW w:w="988" w:type="dxa"/>
            <w:vMerge/>
          </w:tcPr>
          <w:p w14:paraId="43444C92" w14:textId="77777777" w:rsidR="00CC5617" w:rsidRPr="003D14E4" w:rsidRDefault="00CC5617" w:rsidP="00561A3E">
            <w:pPr>
              <w:spacing w:line="240" w:lineRule="atLeast"/>
              <w:jc w:val="center"/>
              <w:rPr>
                <w:rFonts w:ascii="Times New Roman" w:eastAsia="標楷體" w:hAnsi="Times New Roman" w:cs="Times New Roman"/>
              </w:rPr>
            </w:pPr>
          </w:p>
        </w:tc>
        <w:tc>
          <w:tcPr>
            <w:tcW w:w="1134" w:type="dxa"/>
            <w:vMerge w:val="restart"/>
            <w:vAlign w:val="center"/>
          </w:tcPr>
          <w:p w14:paraId="2E3A5874"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rPr>
              <w:t>靈性修養</w:t>
            </w:r>
          </w:p>
        </w:tc>
        <w:tc>
          <w:tcPr>
            <w:tcW w:w="1138" w:type="dxa"/>
            <w:vMerge w:val="restart"/>
            <w:vAlign w:val="center"/>
          </w:tcPr>
          <w:p w14:paraId="0F6024B3"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539" w:type="dxa"/>
            <w:gridSpan w:val="3"/>
          </w:tcPr>
          <w:p w14:paraId="766C903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靈性修養理論與實務、人格統整與靈性發展、靈性與人格統整、靈修學、禪修學、全人健康促進與人格統整</w:t>
            </w:r>
          </w:p>
        </w:tc>
        <w:tc>
          <w:tcPr>
            <w:tcW w:w="1985" w:type="dxa"/>
            <w:gridSpan w:val="2"/>
            <w:vAlign w:val="center"/>
          </w:tcPr>
          <w:p w14:paraId="3DE64A4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1EB8D68" w14:textId="77777777" w:rsidTr="00D22E3B">
        <w:trPr>
          <w:trHeight w:val="20"/>
        </w:trPr>
        <w:tc>
          <w:tcPr>
            <w:tcW w:w="988" w:type="dxa"/>
            <w:vMerge/>
          </w:tcPr>
          <w:p w14:paraId="1F7FFC37" w14:textId="77777777" w:rsidR="00CC5617" w:rsidRPr="003D14E4" w:rsidRDefault="00CC5617" w:rsidP="00561A3E">
            <w:pPr>
              <w:spacing w:line="240" w:lineRule="atLeast"/>
              <w:jc w:val="center"/>
              <w:rPr>
                <w:rFonts w:ascii="Times New Roman" w:eastAsia="標楷體" w:hAnsi="Times New Roman" w:cs="Times New Roman"/>
              </w:rPr>
            </w:pPr>
          </w:p>
        </w:tc>
        <w:tc>
          <w:tcPr>
            <w:tcW w:w="1134" w:type="dxa"/>
            <w:vMerge/>
          </w:tcPr>
          <w:p w14:paraId="0BFB815B" w14:textId="77777777" w:rsidR="00CC5617" w:rsidRPr="003D14E4" w:rsidRDefault="00CC5617" w:rsidP="00561A3E">
            <w:pPr>
              <w:spacing w:line="240" w:lineRule="atLeast"/>
              <w:jc w:val="center"/>
              <w:rPr>
                <w:rFonts w:ascii="Times New Roman" w:eastAsia="標楷體" w:hAnsi="Times New Roman" w:cs="Times New Roman"/>
              </w:rPr>
            </w:pPr>
          </w:p>
        </w:tc>
        <w:tc>
          <w:tcPr>
            <w:tcW w:w="1138" w:type="dxa"/>
            <w:vMerge/>
          </w:tcPr>
          <w:p w14:paraId="4A9E3C73"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39" w:type="dxa"/>
            <w:gridSpan w:val="3"/>
          </w:tcPr>
          <w:p w14:paraId="3381F10D"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人格統整與靈性發展通論、人格心理學、超個人心理學、壓力與情緒管理、危機處理、情緒管理、心理衛生、健康心理學、正向心理學、應用心理學、壓力管理、災難與心理重建、東方宗教靈修、東方靈修、佛教靈修、靈性培育、西方宗教靈修、基督宗教靈修、西方靈修、靈性培育、意義治療</w:t>
            </w:r>
          </w:p>
        </w:tc>
        <w:tc>
          <w:tcPr>
            <w:tcW w:w="1985" w:type="dxa"/>
            <w:gridSpan w:val="2"/>
          </w:tcPr>
          <w:p w14:paraId="1B09616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5C5E326" w14:textId="77777777" w:rsidTr="00D22E3B">
        <w:trPr>
          <w:trHeight w:val="20"/>
        </w:trPr>
        <w:tc>
          <w:tcPr>
            <w:tcW w:w="988" w:type="dxa"/>
            <w:vMerge/>
          </w:tcPr>
          <w:p w14:paraId="549C9D74" w14:textId="77777777" w:rsidR="00CC5617" w:rsidRPr="003D14E4" w:rsidRDefault="00CC5617" w:rsidP="00561A3E">
            <w:pPr>
              <w:snapToGrid w:val="0"/>
              <w:spacing w:line="400" w:lineRule="atLeast"/>
              <w:rPr>
                <w:rFonts w:ascii="Times New Roman" w:eastAsia="標楷體" w:hAnsi="Times New Roman" w:cs="Times New Roman"/>
              </w:rPr>
            </w:pPr>
          </w:p>
        </w:tc>
        <w:tc>
          <w:tcPr>
            <w:tcW w:w="1134" w:type="dxa"/>
            <w:vMerge w:val="restart"/>
            <w:vAlign w:val="center"/>
          </w:tcPr>
          <w:p w14:paraId="175160B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rPr>
              <w:t>生命教育課程與教學領域</w:t>
            </w:r>
          </w:p>
        </w:tc>
        <w:tc>
          <w:tcPr>
            <w:tcW w:w="1138" w:type="dxa"/>
            <w:vMerge w:val="restart"/>
            <w:vAlign w:val="center"/>
          </w:tcPr>
          <w:p w14:paraId="27F7B302"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539" w:type="dxa"/>
            <w:gridSpan w:val="3"/>
          </w:tcPr>
          <w:p w14:paraId="649B107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生命教育課程設計與實施</w:t>
            </w:r>
          </w:p>
        </w:tc>
        <w:tc>
          <w:tcPr>
            <w:tcW w:w="1985" w:type="dxa"/>
            <w:gridSpan w:val="2"/>
          </w:tcPr>
          <w:p w14:paraId="2BD4978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BB17B10" w14:textId="77777777" w:rsidTr="00D22E3B">
        <w:trPr>
          <w:trHeight w:val="20"/>
        </w:trPr>
        <w:tc>
          <w:tcPr>
            <w:tcW w:w="988" w:type="dxa"/>
            <w:vMerge/>
          </w:tcPr>
          <w:p w14:paraId="63A7D8C2"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1134" w:type="dxa"/>
            <w:vMerge/>
          </w:tcPr>
          <w:p w14:paraId="39336DE8" w14:textId="77777777" w:rsidR="00CC5617" w:rsidRPr="003D14E4" w:rsidRDefault="00CC5617" w:rsidP="00561A3E">
            <w:pPr>
              <w:snapToGrid w:val="0"/>
              <w:spacing w:line="400" w:lineRule="atLeast"/>
              <w:jc w:val="center"/>
              <w:rPr>
                <w:rFonts w:ascii="Times New Roman" w:eastAsia="標楷體" w:hAnsi="Times New Roman" w:cs="Times New Roman"/>
              </w:rPr>
            </w:pPr>
          </w:p>
        </w:tc>
        <w:tc>
          <w:tcPr>
            <w:tcW w:w="1138" w:type="dxa"/>
            <w:vMerge/>
          </w:tcPr>
          <w:p w14:paraId="050C388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3539" w:type="dxa"/>
            <w:gridSpan w:val="3"/>
          </w:tcPr>
          <w:p w14:paraId="40E20F7A" w14:textId="77777777" w:rsidR="00CC5617" w:rsidRPr="003D14E4" w:rsidDel="00975691"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生命教育試作與實作、生命教育教材教法、體驗活動與服務學習、探索教育、服務學習活動設計與實踐、生命教育校園文化、生命教育與校園推動、生命教育及學校行政</w:t>
            </w:r>
          </w:p>
        </w:tc>
        <w:tc>
          <w:tcPr>
            <w:tcW w:w="1985" w:type="dxa"/>
            <w:gridSpan w:val="2"/>
          </w:tcPr>
          <w:p w14:paraId="3B78932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7CEB7ED" w14:textId="77777777" w:rsidTr="00D22E3B">
        <w:trPr>
          <w:trHeight w:val="438"/>
        </w:trPr>
        <w:tc>
          <w:tcPr>
            <w:tcW w:w="8784" w:type="dxa"/>
            <w:gridSpan w:val="8"/>
          </w:tcPr>
          <w:p w14:paraId="02CAC405" w14:textId="77777777" w:rsidR="00CC5617" w:rsidRPr="003D14E4" w:rsidRDefault="00CC5617" w:rsidP="00561A3E">
            <w:pPr>
              <w:spacing w:line="0" w:lineRule="atLeast"/>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6A25D047" w14:textId="77777777" w:rsidTr="00D22E3B">
        <w:trPr>
          <w:trHeight w:val="438"/>
        </w:trPr>
        <w:tc>
          <w:tcPr>
            <w:tcW w:w="8784" w:type="dxa"/>
            <w:gridSpan w:val="8"/>
          </w:tcPr>
          <w:p w14:paraId="1072DD37" w14:textId="77777777" w:rsidR="00CC5617" w:rsidRPr="003D14E4" w:rsidRDefault="00CC5617" w:rsidP="00B5500B">
            <w:pPr>
              <w:numPr>
                <w:ilvl w:val="0"/>
                <w:numId w:val="105"/>
              </w:num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219D307E" w14:textId="77777777" w:rsidR="00CC5617" w:rsidRPr="003D14E4" w:rsidRDefault="00CC5617" w:rsidP="00B5500B">
            <w:pPr>
              <w:numPr>
                <w:ilvl w:val="0"/>
                <w:numId w:val="105"/>
              </w:num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30</w:t>
            </w:r>
            <w:r w:rsidRPr="003D14E4">
              <w:rPr>
                <w:rFonts w:ascii="Times New Roman" w:eastAsia="標楷體" w:hAnsi="Times New Roman" w:cs="Times New Roman"/>
              </w:rPr>
              <w:t>學分，應修領域核心課程最低學分數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24</w:t>
            </w:r>
            <w:r w:rsidRPr="003D14E4">
              <w:rPr>
                <w:rFonts w:ascii="Times New Roman" w:eastAsia="標楷體" w:hAnsi="Times New Roman" w:cs="Times New Roman"/>
              </w:rPr>
              <w:t>學分（含必修最低</w:t>
            </w:r>
            <w:r w:rsidRPr="003D14E4">
              <w:rPr>
                <w:rFonts w:ascii="Times New Roman" w:eastAsia="標楷體" w:hAnsi="Times New Roman" w:cs="Times New Roman"/>
              </w:rPr>
              <w:t>20</w:t>
            </w:r>
            <w:r w:rsidRPr="003D14E4">
              <w:rPr>
                <w:rFonts w:ascii="Times New Roman" w:eastAsia="標楷體" w:hAnsi="Times New Roman" w:cs="Times New Roman"/>
              </w:rPr>
              <w:t>學分）。</w:t>
            </w:r>
          </w:p>
          <w:p w14:paraId="265A1D61" w14:textId="77777777" w:rsidR="00CC5617" w:rsidRPr="003D14E4" w:rsidRDefault="00CC5617" w:rsidP="00B5500B">
            <w:pPr>
              <w:numPr>
                <w:ilvl w:val="0"/>
                <w:numId w:val="105"/>
              </w:num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lastRenderedPageBreak/>
              <w:t>【生命教育課程與教學領域】係屬課程教學與評量，於教育專業課程已有相關學分規定，各校若為強化專長教學知能得另規範增列。</w:t>
            </w:r>
          </w:p>
        </w:tc>
      </w:tr>
    </w:tbl>
    <w:p w14:paraId="47B41CE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63C63724"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63E3CC4"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5CADF921" w14:textId="198E4D4E"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「綜合活動領域生涯規劃科」</w:t>
      </w:r>
    </w:p>
    <w:tbl>
      <w:tblPr>
        <w:tblStyle w:val="a7"/>
        <w:tblW w:w="8784" w:type="dxa"/>
        <w:tblLook w:val="04A0" w:firstRow="1" w:lastRow="0" w:firstColumn="1" w:lastColumn="0" w:noHBand="0" w:noVBand="1"/>
      </w:tblPr>
      <w:tblGrid>
        <w:gridCol w:w="1129"/>
        <w:gridCol w:w="1276"/>
        <w:gridCol w:w="1018"/>
        <w:gridCol w:w="1534"/>
        <w:gridCol w:w="992"/>
        <w:gridCol w:w="992"/>
        <w:gridCol w:w="709"/>
        <w:gridCol w:w="1134"/>
      </w:tblGrid>
      <w:tr w:rsidR="003D14E4" w:rsidRPr="003D14E4" w14:paraId="392F1C93" w14:textId="77777777" w:rsidTr="00840710">
        <w:tc>
          <w:tcPr>
            <w:tcW w:w="2405" w:type="dxa"/>
            <w:gridSpan w:val="2"/>
          </w:tcPr>
          <w:p w14:paraId="193B3D3C"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379" w:type="dxa"/>
            <w:gridSpan w:val="6"/>
            <w:vAlign w:val="center"/>
          </w:tcPr>
          <w:p w14:paraId="10A8DCE6"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綜合活動領域生涯規劃科</w:t>
            </w:r>
          </w:p>
        </w:tc>
      </w:tr>
      <w:tr w:rsidR="003D14E4" w:rsidRPr="003D14E4" w14:paraId="0DBE1DC4" w14:textId="77777777" w:rsidTr="00840710">
        <w:trPr>
          <w:trHeight w:val="297"/>
        </w:trPr>
        <w:tc>
          <w:tcPr>
            <w:tcW w:w="2405" w:type="dxa"/>
            <w:gridSpan w:val="2"/>
          </w:tcPr>
          <w:p w14:paraId="5F68160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379" w:type="dxa"/>
            <w:gridSpan w:val="6"/>
            <w:vAlign w:val="center"/>
          </w:tcPr>
          <w:p w14:paraId="37212611"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30</w:t>
            </w:r>
          </w:p>
        </w:tc>
      </w:tr>
      <w:tr w:rsidR="003D14E4" w:rsidRPr="003D14E4" w14:paraId="2B12FBB6" w14:textId="77777777" w:rsidTr="001F0C84">
        <w:trPr>
          <w:trHeight w:val="890"/>
        </w:trPr>
        <w:tc>
          <w:tcPr>
            <w:tcW w:w="2405" w:type="dxa"/>
            <w:gridSpan w:val="2"/>
          </w:tcPr>
          <w:p w14:paraId="5188958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7FDD7E7C"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018" w:type="dxa"/>
            <w:tcBorders>
              <w:tl2br w:val="nil"/>
              <w:tr2bl w:val="nil"/>
            </w:tcBorders>
          </w:tcPr>
          <w:p w14:paraId="6F4A5374"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534" w:type="dxa"/>
          </w:tcPr>
          <w:p w14:paraId="24BC4D71" w14:textId="0F3D7FA9"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992" w:type="dxa"/>
            <w:tcBorders>
              <w:tl2br w:val="single" w:sz="4" w:space="0" w:color="auto"/>
            </w:tcBorders>
          </w:tcPr>
          <w:p w14:paraId="66F3B886" w14:textId="77777777" w:rsidR="00CC5617" w:rsidRPr="003D14E4" w:rsidRDefault="00CC5617" w:rsidP="001F0C84">
            <w:pPr>
              <w:snapToGrid w:val="0"/>
              <w:spacing w:line="400" w:lineRule="atLeast"/>
              <w:rPr>
                <w:rFonts w:ascii="Times New Roman" w:eastAsia="標楷體" w:hAnsi="Times New Roman" w:cs="Times New Roman"/>
                <w:szCs w:val="24"/>
              </w:rPr>
            </w:pPr>
          </w:p>
        </w:tc>
        <w:tc>
          <w:tcPr>
            <w:tcW w:w="1701" w:type="dxa"/>
            <w:gridSpan w:val="2"/>
          </w:tcPr>
          <w:p w14:paraId="2EFAC9AB"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4" w:type="dxa"/>
          </w:tcPr>
          <w:p w14:paraId="6617688E"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26</w:t>
            </w:r>
          </w:p>
        </w:tc>
      </w:tr>
      <w:tr w:rsidR="003D14E4" w:rsidRPr="003D14E4" w14:paraId="197C6435" w14:textId="77777777" w:rsidTr="00840710">
        <w:trPr>
          <w:trHeight w:val="1210"/>
        </w:trPr>
        <w:tc>
          <w:tcPr>
            <w:tcW w:w="2405" w:type="dxa"/>
            <w:gridSpan w:val="2"/>
            <w:shd w:val="clear" w:color="auto" w:fill="auto"/>
            <w:vAlign w:val="center"/>
          </w:tcPr>
          <w:p w14:paraId="124F2CB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379" w:type="dxa"/>
            <w:gridSpan w:val="6"/>
            <w:shd w:val="clear" w:color="auto" w:fill="auto"/>
            <w:vAlign w:val="center"/>
          </w:tcPr>
          <w:p w14:paraId="027339C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系所名稱包含心理、諮商、輔導、教育或其他經主管機關審查認定之系所等</w:t>
            </w:r>
          </w:p>
        </w:tc>
      </w:tr>
      <w:tr w:rsidR="003D14E4" w:rsidRPr="003D14E4" w14:paraId="4ACDD37A" w14:textId="77777777" w:rsidTr="001F0C84">
        <w:tc>
          <w:tcPr>
            <w:tcW w:w="2405" w:type="dxa"/>
            <w:gridSpan w:val="2"/>
            <w:shd w:val="clear" w:color="auto" w:fill="auto"/>
            <w:vAlign w:val="center"/>
          </w:tcPr>
          <w:p w14:paraId="77D7F716" w14:textId="70C3C0AD"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018" w:type="dxa"/>
            <w:shd w:val="clear" w:color="auto" w:fill="auto"/>
            <w:vAlign w:val="center"/>
          </w:tcPr>
          <w:p w14:paraId="4B882745" w14:textId="77777777" w:rsidR="00F637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332F01E0" w14:textId="22DE7701"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518" w:type="dxa"/>
            <w:gridSpan w:val="3"/>
            <w:shd w:val="clear" w:color="auto" w:fill="auto"/>
            <w:vAlign w:val="center"/>
          </w:tcPr>
          <w:p w14:paraId="2D67C40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00D7BEE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vAlign w:val="center"/>
          </w:tcPr>
          <w:p w14:paraId="6FC3312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2E42915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3E07A4B1" w14:textId="77777777" w:rsidTr="00840710">
        <w:trPr>
          <w:trHeight w:val="20"/>
        </w:trPr>
        <w:tc>
          <w:tcPr>
            <w:tcW w:w="1129" w:type="dxa"/>
            <w:shd w:val="clear" w:color="auto" w:fill="auto"/>
            <w:vAlign w:val="center"/>
          </w:tcPr>
          <w:p w14:paraId="5536BD3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6" w:type="dxa"/>
            <w:shd w:val="clear" w:color="auto" w:fill="auto"/>
            <w:vAlign w:val="center"/>
          </w:tcPr>
          <w:p w14:paraId="3006F021"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綜合活動領域</w:t>
            </w:r>
          </w:p>
          <w:p w14:paraId="1536FE74"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018" w:type="dxa"/>
            <w:shd w:val="clear" w:color="auto" w:fill="auto"/>
            <w:vAlign w:val="center"/>
          </w:tcPr>
          <w:p w14:paraId="79CC6128"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518" w:type="dxa"/>
            <w:gridSpan w:val="3"/>
            <w:shd w:val="clear" w:color="auto" w:fill="auto"/>
            <w:vAlign w:val="center"/>
          </w:tcPr>
          <w:p w14:paraId="30B8448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綜合活動領域概論</w:t>
            </w:r>
          </w:p>
        </w:tc>
        <w:tc>
          <w:tcPr>
            <w:tcW w:w="1843" w:type="dxa"/>
            <w:gridSpan w:val="2"/>
            <w:vAlign w:val="center"/>
          </w:tcPr>
          <w:p w14:paraId="2828BDD7"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F1FFC02" w14:textId="77777777" w:rsidTr="00840710">
        <w:trPr>
          <w:trHeight w:val="20"/>
        </w:trPr>
        <w:tc>
          <w:tcPr>
            <w:tcW w:w="1129" w:type="dxa"/>
            <w:vMerge w:val="restart"/>
            <w:vAlign w:val="center"/>
          </w:tcPr>
          <w:p w14:paraId="4645EDF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b/>
                <w:szCs w:val="24"/>
              </w:rPr>
              <w:t>生涯規劃科專長課程</w:t>
            </w:r>
          </w:p>
        </w:tc>
        <w:tc>
          <w:tcPr>
            <w:tcW w:w="1276" w:type="dxa"/>
            <w:vMerge w:val="restart"/>
            <w:vAlign w:val="center"/>
          </w:tcPr>
          <w:p w14:paraId="03C8255C"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生涯輔導理論</w:t>
            </w:r>
          </w:p>
        </w:tc>
        <w:tc>
          <w:tcPr>
            <w:tcW w:w="1018" w:type="dxa"/>
            <w:vMerge w:val="restart"/>
            <w:vAlign w:val="center"/>
          </w:tcPr>
          <w:p w14:paraId="304DE61B"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3518" w:type="dxa"/>
            <w:gridSpan w:val="3"/>
          </w:tcPr>
          <w:p w14:paraId="37816FAD" w14:textId="77777777" w:rsidR="00CC5617" w:rsidRPr="003D14E4" w:rsidRDefault="00CC5617" w:rsidP="00561A3E">
            <w:pPr>
              <w:spacing w:line="0" w:lineRule="atLeast"/>
              <w:rPr>
                <w:rFonts w:ascii="Times New Roman" w:eastAsia="標楷體" w:hAnsi="Times New Roman" w:cs="Times New Roman"/>
                <w:b/>
              </w:rPr>
            </w:pPr>
            <w:r w:rsidRPr="003D14E4">
              <w:rPr>
                <w:rFonts w:ascii="Times New Roman" w:eastAsia="標楷體" w:hAnsi="Times New Roman" w:cs="Times New Roman"/>
                <w:szCs w:val="24"/>
              </w:rPr>
              <w:t>生涯輔導</w:t>
            </w:r>
            <w:r w:rsidRPr="003D14E4">
              <w:rPr>
                <w:rFonts w:ascii="Times New Roman" w:eastAsia="標楷體" w:hAnsi="Times New Roman" w:cs="Times New Roman"/>
              </w:rPr>
              <w:t>、</w:t>
            </w:r>
            <w:r w:rsidRPr="003D14E4">
              <w:rPr>
                <w:rFonts w:ascii="Times New Roman" w:eastAsia="標楷體" w:hAnsi="Times New Roman" w:cs="Times New Roman"/>
                <w:szCs w:val="24"/>
              </w:rPr>
              <w:t>生涯理論與實務、生涯規劃、生涯輔導與諮詢</w:t>
            </w:r>
          </w:p>
        </w:tc>
        <w:tc>
          <w:tcPr>
            <w:tcW w:w="1843" w:type="dxa"/>
            <w:gridSpan w:val="2"/>
            <w:vAlign w:val="center"/>
          </w:tcPr>
          <w:p w14:paraId="7BA61FD4"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86206D5" w14:textId="77777777" w:rsidTr="00840710">
        <w:trPr>
          <w:trHeight w:val="20"/>
        </w:trPr>
        <w:tc>
          <w:tcPr>
            <w:tcW w:w="1129" w:type="dxa"/>
            <w:vMerge/>
            <w:vAlign w:val="center"/>
          </w:tcPr>
          <w:p w14:paraId="79139318"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6" w:type="dxa"/>
            <w:vMerge/>
            <w:vAlign w:val="center"/>
          </w:tcPr>
          <w:p w14:paraId="7EFEECA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018" w:type="dxa"/>
            <w:vMerge/>
            <w:vAlign w:val="center"/>
          </w:tcPr>
          <w:p w14:paraId="14CA13CC"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518" w:type="dxa"/>
            <w:gridSpan w:val="3"/>
          </w:tcPr>
          <w:p w14:paraId="27662B1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生命教育、人格心理學、人際關係、婚姻與家庭</w:t>
            </w:r>
          </w:p>
        </w:tc>
        <w:tc>
          <w:tcPr>
            <w:tcW w:w="1843" w:type="dxa"/>
            <w:gridSpan w:val="2"/>
            <w:vAlign w:val="center"/>
          </w:tcPr>
          <w:p w14:paraId="158FCAC1"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11BBB02" w14:textId="77777777" w:rsidTr="00840710">
        <w:trPr>
          <w:trHeight w:val="20"/>
        </w:trPr>
        <w:tc>
          <w:tcPr>
            <w:tcW w:w="1129" w:type="dxa"/>
            <w:vMerge/>
            <w:vAlign w:val="center"/>
          </w:tcPr>
          <w:p w14:paraId="73AD0679"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Merge w:val="restart"/>
            <w:vAlign w:val="center"/>
          </w:tcPr>
          <w:p w14:paraId="4FDE3BC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w:t>
            </w:r>
            <w:proofErr w:type="gramStart"/>
            <w:r w:rsidRPr="003D14E4">
              <w:rPr>
                <w:rFonts w:ascii="Times New Roman" w:eastAsia="標楷體" w:hAnsi="Times New Roman" w:cs="Times New Roman"/>
                <w:szCs w:val="24"/>
              </w:rPr>
              <w:t>涯</w:t>
            </w:r>
            <w:proofErr w:type="gramEnd"/>
            <w:r w:rsidRPr="003D14E4">
              <w:rPr>
                <w:rFonts w:ascii="Times New Roman" w:eastAsia="標楷體" w:hAnsi="Times New Roman" w:cs="Times New Roman"/>
                <w:szCs w:val="24"/>
              </w:rPr>
              <w:t>資訊與分析應用</w:t>
            </w:r>
          </w:p>
        </w:tc>
        <w:tc>
          <w:tcPr>
            <w:tcW w:w="1018" w:type="dxa"/>
            <w:vMerge w:val="restart"/>
            <w:vAlign w:val="center"/>
          </w:tcPr>
          <w:p w14:paraId="1BA829D2"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518" w:type="dxa"/>
            <w:gridSpan w:val="3"/>
          </w:tcPr>
          <w:p w14:paraId="1D591FA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生涯與職業資訊分析與應用</w:t>
            </w:r>
          </w:p>
        </w:tc>
        <w:tc>
          <w:tcPr>
            <w:tcW w:w="1843" w:type="dxa"/>
            <w:gridSpan w:val="2"/>
            <w:vAlign w:val="center"/>
          </w:tcPr>
          <w:p w14:paraId="7F21072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7D4BB58" w14:textId="77777777" w:rsidTr="00840710">
        <w:trPr>
          <w:trHeight w:val="20"/>
        </w:trPr>
        <w:tc>
          <w:tcPr>
            <w:tcW w:w="1129" w:type="dxa"/>
            <w:vMerge/>
            <w:vAlign w:val="center"/>
          </w:tcPr>
          <w:p w14:paraId="0FE207C8"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Merge/>
            <w:vAlign w:val="center"/>
          </w:tcPr>
          <w:p w14:paraId="6D514524"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018" w:type="dxa"/>
            <w:vMerge/>
            <w:vAlign w:val="center"/>
          </w:tcPr>
          <w:p w14:paraId="61D66CD6"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18" w:type="dxa"/>
            <w:gridSpan w:val="3"/>
          </w:tcPr>
          <w:p w14:paraId="7A1A4A3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職</w:t>
            </w:r>
            <w:r w:rsidRPr="003D14E4">
              <w:rPr>
                <w:rFonts w:ascii="Times New Roman" w:eastAsia="標楷體" w:hAnsi="Times New Roman" w:cs="Times New Roman" w:hint="eastAsia"/>
                <w:szCs w:val="24"/>
              </w:rPr>
              <w:t>（行）</w:t>
            </w:r>
            <w:r w:rsidRPr="003D14E4">
              <w:rPr>
                <w:rFonts w:ascii="Times New Roman" w:eastAsia="標楷體" w:hAnsi="Times New Roman" w:cs="Times New Roman"/>
                <w:szCs w:val="24"/>
              </w:rPr>
              <w:t>業發展趨勢與國家政策、職業相關法令與倫理、休閒教育與輔導、職業倫理、法律與勞動權益、職場倫理與道德、人力資源運用與管理</w:t>
            </w:r>
          </w:p>
        </w:tc>
        <w:tc>
          <w:tcPr>
            <w:tcW w:w="1843" w:type="dxa"/>
            <w:gridSpan w:val="2"/>
            <w:vAlign w:val="center"/>
          </w:tcPr>
          <w:p w14:paraId="5D9D550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E51EB9D" w14:textId="77777777" w:rsidTr="00840710">
        <w:trPr>
          <w:trHeight w:val="20"/>
        </w:trPr>
        <w:tc>
          <w:tcPr>
            <w:tcW w:w="1129" w:type="dxa"/>
            <w:vMerge/>
            <w:vAlign w:val="center"/>
          </w:tcPr>
          <w:p w14:paraId="37242730"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Merge w:val="restart"/>
            <w:vAlign w:val="center"/>
          </w:tcPr>
          <w:p w14:paraId="01003EF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生涯決定與前程規劃</w:t>
            </w:r>
          </w:p>
        </w:tc>
        <w:tc>
          <w:tcPr>
            <w:tcW w:w="1018" w:type="dxa"/>
            <w:vMerge w:val="restart"/>
            <w:vAlign w:val="center"/>
          </w:tcPr>
          <w:p w14:paraId="017C8478"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518" w:type="dxa"/>
            <w:gridSpan w:val="3"/>
          </w:tcPr>
          <w:p w14:paraId="20F290F1"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生涯發展與規劃</w:t>
            </w:r>
            <w:r w:rsidRPr="003D14E4">
              <w:rPr>
                <w:rFonts w:ascii="Times New Roman" w:eastAsia="標楷體" w:hAnsi="Times New Roman" w:cs="Times New Roman"/>
              </w:rPr>
              <w:t>、</w:t>
            </w:r>
            <w:r w:rsidRPr="003D14E4">
              <w:rPr>
                <w:rFonts w:ascii="Times New Roman" w:eastAsia="標楷體" w:hAnsi="Times New Roman" w:cs="Times New Roman"/>
                <w:szCs w:val="24"/>
              </w:rPr>
              <w:t>生涯決策與規劃</w:t>
            </w:r>
          </w:p>
        </w:tc>
        <w:tc>
          <w:tcPr>
            <w:tcW w:w="1843" w:type="dxa"/>
            <w:gridSpan w:val="2"/>
            <w:vAlign w:val="center"/>
          </w:tcPr>
          <w:p w14:paraId="14AF260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A95B3A0" w14:textId="77777777" w:rsidTr="00840710">
        <w:trPr>
          <w:trHeight w:val="20"/>
        </w:trPr>
        <w:tc>
          <w:tcPr>
            <w:tcW w:w="1129" w:type="dxa"/>
            <w:vMerge/>
            <w:vAlign w:val="center"/>
          </w:tcPr>
          <w:p w14:paraId="47C8AFCD"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Merge/>
            <w:vAlign w:val="center"/>
          </w:tcPr>
          <w:p w14:paraId="790D31C9"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018" w:type="dxa"/>
            <w:vMerge/>
            <w:vAlign w:val="center"/>
          </w:tcPr>
          <w:p w14:paraId="0A3BDA2B"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18" w:type="dxa"/>
            <w:gridSpan w:val="3"/>
          </w:tcPr>
          <w:p w14:paraId="352D57B2"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適性輔導、職</w:t>
            </w:r>
            <w:proofErr w:type="gramStart"/>
            <w:r w:rsidRPr="003D14E4">
              <w:rPr>
                <w:rFonts w:ascii="Times New Roman" w:eastAsia="標楷體" w:hAnsi="Times New Roman" w:cs="Times New Roman"/>
                <w:szCs w:val="24"/>
              </w:rPr>
              <w:t>涯</w:t>
            </w:r>
            <w:proofErr w:type="gramEnd"/>
            <w:r w:rsidRPr="003D14E4">
              <w:rPr>
                <w:rFonts w:ascii="Times New Roman" w:eastAsia="標楷體" w:hAnsi="Times New Roman" w:cs="Times New Roman"/>
                <w:szCs w:val="24"/>
              </w:rPr>
              <w:t>諮詢、心理測驗在生涯輔導的應用、社區資源運用與諮詢、生涯決策、學習歷程與生涯進路、時間管理</w:t>
            </w:r>
          </w:p>
        </w:tc>
        <w:tc>
          <w:tcPr>
            <w:tcW w:w="1843" w:type="dxa"/>
            <w:gridSpan w:val="2"/>
            <w:vAlign w:val="center"/>
          </w:tcPr>
          <w:p w14:paraId="278A2AB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2A3D188" w14:textId="77777777" w:rsidTr="00840710">
        <w:trPr>
          <w:trHeight w:val="20"/>
        </w:trPr>
        <w:tc>
          <w:tcPr>
            <w:tcW w:w="1129" w:type="dxa"/>
            <w:vMerge/>
            <w:vAlign w:val="center"/>
          </w:tcPr>
          <w:p w14:paraId="5C18F8B6"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Merge w:val="restart"/>
            <w:vAlign w:val="center"/>
          </w:tcPr>
          <w:p w14:paraId="450A340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生涯調適與經營</w:t>
            </w:r>
          </w:p>
        </w:tc>
        <w:tc>
          <w:tcPr>
            <w:tcW w:w="1018" w:type="dxa"/>
            <w:vMerge w:val="restart"/>
            <w:vAlign w:val="center"/>
          </w:tcPr>
          <w:p w14:paraId="337C0A6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518" w:type="dxa"/>
            <w:gridSpan w:val="3"/>
          </w:tcPr>
          <w:p w14:paraId="38A7DAEC"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未來想像與生涯調適</w:t>
            </w:r>
            <w:r w:rsidRPr="003D14E4">
              <w:rPr>
                <w:rFonts w:ascii="Times New Roman" w:eastAsia="標楷體" w:hAnsi="Times New Roman" w:cs="Times New Roman"/>
              </w:rPr>
              <w:t>、</w:t>
            </w:r>
            <w:r w:rsidRPr="003D14E4">
              <w:rPr>
                <w:rFonts w:ascii="Times New Roman" w:eastAsia="標楷體" w:hAnsi="Times New Roman" w:cs="Times New Roman"/>
                <w:szCs w:val="24"/>
              </w:rPr>
              <w:t>就業力、國際移動力</w:t>
            </w:r>
          </w:p>
        </w:tc>
        <w:tc>
          <w:tcPr>
            <w:tcW w:w="1843" w:type="dxa"/>
            <w:gridSpan w:val="2"/>
            <w:vAlign w:val="center"/>
          </w:tcPr>
          <w:p w14:paraId="1A8670D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6FBB901" w14:textId="77777777" w:rsidTr="00840710">
        <w:trPr>
          <w:trHeight w:val="20"/>
        </w:trPr>
        <w:tc>
          <w:tcPr>
            <w:tcW w:w="1129" w:type="dxa"/>
            <w:vMerge/>
          </w:tcPr>
          <w:p w14:paraId="51AA17AF"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Merge/>
          </w:tcPr>
          <w:p w14:paraId="055B8725"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018" w:type="dxa"/>
            <w:vMerge/>
          </w:tcPr>
          <w:p w14:paraId="235C3F81"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18" w:type="dxa"/>
            <w:gridSpan w:val="3"/>
          </w:tcPr>
          <w:p w14:paraId="24FD0005"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情緒管理與壓力調適、網路使用與成癮問題、學習歷程與生涯進路、正向心理學、終身學習、國際化與多元文化視野、</w:t>
            </w:r>
            <w:r w:rsidRPr="003D14E4">
              <w:rPr>
                <w:rFonts w:ascii="Times New Roman" w:eastAsia="標楷體" w:hAnsi="Times New Roman" w:cs="Times New Roman"/>
                <w:szCs w:val="24"/>
              </w:rPr>
              <w:lastRenderedPageBreak/>
              <w:t>創造力心理學、問題解決專題、人力資源運用與管理、休閒教育與輔導、心理衛生、人際關係、學習輔導</w:t>
            </w:r>
          </w:p>
        </w:tc>
        <w:tc>
          <w:tcPr>
            <w:tcW w:w="1843" w:type="dxa"/>
            <w:gridSpan w:val="2"/>
            <w:vAlign w:val="center"/>
          </w:tcPr>
          <w:p w14:paraId="18F6969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2A2A1FF" w14:textId="77777777" w:rsidTr="00840710">
        <w:trPr>
          <w:trHeight w:val="20"/>
        </w:trPr>
        <w:tc>
          <w:tcPr>
            <w:tcW w:w="1129" w:type="dxa"/>
            <w:vMerge/>
          </w:tcPr>
          <w:p w14:paraId="41F54443"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Merge w:val="restart"/>
            <w:vAlign w:val="center"/>
          </w:tcPr>
          <w:p w14:paraId="7948A391"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學校輔導知能</w:t>
            </w:r>
          </w:p>
        </w:tc>
        <w:tc>
          <w:tcPr>
            <w:tcW w:w="1018" w:type="dxa"/>
            <w:vMerge w:val="restart"/>
            <w:vAlign w:val="center"/>
          </w:tcPr>
          <w:p w14:paraId="72B7DAB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518" w:type="dxa"/>
            <w:gridSpan w:val="3"/>
          </w:tcPr>
          <w:p w14:paraId="124EDE86"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諮商理論、助人技巧</w:t>
            </w:r>
            <w:r w:rsidRPr="003D14E4">
              <w:rPr>
                <w:rFonts w:ascii="Times New Roman" w:eastAsia="標楷體" w:hAnsi="Times New Roman" w:cs="Times New Roman"/>
              </w:rPr>
              <w:t>、</w:t>
            </w:r>
            <w:r w:rsidRPr="003D14E4">
              <w:rPr>
                <w:rFonts w:ascii="Times New Roman" w:eastAsia="標楷體" w:hAnsi="Times New Roman" w:cs="Times New Roman"/>
                <w:szCs w:val="24"/>
              </w:rPr>
              <w:t>諮商理論與技術、團體輔導</w:t>
            </w:r>
            <w:r w:rsidRPr="003D14E4">
              <w:rPr>
                <w:rFonts w:ascii="Times New Roman" w:eastAsia="標楷體" w:hAnsi="Times New Roman" w:cs="Times New Roman"/>
              </w:rPr>
              <w:t>、</w:t>
            </w:r>
            <w:r w:rsidRPr="003D14E4">
              <w:rPr>
                <w:rFonts w:ascii="Times New Roman" w:eastAsia="標楷體" w:hAnsi="Times New Roman" w:cs="Times New Roman"/>
                <w:szCs w:val="24"/>
              </w:rPr>
              <w:t>團體輔導與諮商、心理與教育測驗</w:t>
            </w:r>
          </w:p>
        </w:tc>
        <w:tc>
          <w:tcPr>
            <w:tcW w:w="1843" w:type="dxa"/>
            <w:gridSpan w:val="2"/>
            <w:vAlign w:val="center"/>
          </w:tcPr>
          <w:p w14:paraId="76BB832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8</w:t>
            </w:r>
            <w:r w:rsidRPr="003D14E4">
              <w:rPr>
                <w:rFonts w:ascii="Times New Roman" w:eastAsia="標楷體" w:hAnsi="Times New Roman" w:cs="Times New Roman"/>
                <w:spacing w:val="-8"/>
                <w:szCs w:val="24"/>
              </w:rPr>
              <w:t>學分</w:t>
            </w:r>
          </w:p>
        </w:tc>
      </w:tr>
      <w:tr w:rsidR="003D14E4" w:rsidRPr="003D14E4" w14:paraId="144036F9" w14:textId="77777777" w:rsidTr="00840710">
        <w:trPr>
          <w:trHeight w:val="20"/>
        </w:trPr>
        <w:tc>
          <w:tcPr>
            <w:tcW w:w="1129" w:type="dxa"/>
            <w:vMerge/>
          </w:tcPr>
          <w:p w14:paraId="042D63D2" w14:textId="77777777" w:rsidR="00CC5617" w:rsidRPr="003D14E4" w:rsidRDefault="00CC5617" w:rsidP="00561A3E">
            <w:pPr>
              <w:spacing w:line="240" w:lineRule="atLeast"/>
              <w:jc w:val="center"/>
              <w:rPr>
                <w:rFonts w:ascii="Times New Roman" w:eastAsia="標楷體" w:hAnsi="Times New Roman" w:cs="Times New Roman"/>
              </w:rPr>
            </w:pPr>
          </w:p>
        </w:tc>
        <w:tc>
          <w:tcPr>
            <w:tcW w:w="1276" w:type="dxa"/>
            <w:vMerge/>
            <w:vAlign w:val="center"/>
          </w:tcPr>
          <w:p w14:paraId="5C5B1AE5" w14:textId="77777777" w:rsidR="00CC5617" w:rsidRPr="003D14E4" w:rsidRDefault="00CC5617" w:rsidP="00561A3E">
            <w:pPr>
              <w:spacing w:line="240" w:lineRule="atLeast"/>
              <w:jc w:val="center"/>
              <w:rPr>
                <w:rFonts w:ascii="Times New Roman" w:eastAsia="標楷體" w:hAnsi="Times New Roman" w:cs="Times New Roman"/>
              </w:rPr>
            </w:pPr>
          </w:p>
        </w:tc>
        <w:tc>
          <w:tcPr>
            <w:tcW w:w="1018" w:type="dxa"/>
            <w:vMerge/>
            <w:vAlign w:val="center"/>
          </w:tcPr>
          <w:p w14:paraId="2E23B875"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18" w:type="dxa"/>
            <w:gridSpan w:val="3"/>
          </w:tcPr>
          <w:p w14:paraId="2B681E3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變態心理學、諮商實習、專業定向與自我成長、短期諮商、藝術治療、心理測驗與衡</w:t>
            </w:r>
            <w:proofErr w:type="gramStart"/>
            <w:r w:rsidRPr="003D14E4">
              <w:rPr>
                <w:rFonts w:ascii="Times New Roman" w:eastAsia="標楷體" w:hAnsi="Times New Roman" w:cs="Times New Roman"/>
                <w:szCs w:val="24"/>
              </w:rPr>
              <w:t>鑑</w:t>
            </w:r>
            <w:proofErr w:type="gramEnd"/>
            <w:r w:rsidRPr="003D14E4">
              <w:rPr>
                <w:rFonts w:ascii="Times New Roman" w:eastAsia="標楷體" w:hAnsi="Times New Roman" w:cs="Times New Roman"/>
                <w:szCs w:val="24"/>
              </w:rPr>
              <w:t>、個案管理、諮詢理論與技術、家族治療</w:t>
            </w:r>
          </w:p>
        </w:tc>
        <w:tc>
          <w:tcPr>
            <w:tcW w:w="1843" w:type="dxa"/>
            <w:gridSpan w:val="2"/>
            <w:vAlign w:val="center"/>
          </w:tcPr>
          <w:p w14:paraId="545D242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E0E53C4" w14:textId="77777777" w:rsidTr="00840710">
        <w:trPr>
          <w:trHeight w:val="20"/>
        </w:trPr>
        <w:tc>
          <w:tcPr>
            <w:tcW w:w="1129" w:type="dxa"/>
            <w:vMerge/>
          </w:tcPr>
          <w:p w14:paraId="7E89A347"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Merge w:val="restart"/>
            <w:vAlign w:val="center"/>
          </w:tcPr>
          <w:p w14:paraId="0149DD2C"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自我成長與心理健康</w:t>
            </w:r>
          </w:p>
        </w:tc>
        <w:tc>
          <w:tcPr>
            <w:tcW w:w="1018" w:type="dxa"/>
            <w:vMerge w:val="restart"/>
            <w:vAlign w:val="center"/>
          </w:tcPr>
          <w:p w14:paraId="09B69690"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518" w:type="dxa"/>
            <w:gridSpan w:val="3"/>
          </w:tcPr>
          <w:p w14:paraId="3CBAC0E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青少年發展與輔導</w:t>
            </w:r>
            <w:r w:rsidRPr="003D14E4">
              <w:rPr>
                <w:rFonts w:ascii="Times New Roman" w:eastAsia="標楷體" w:hAnsi="Times New Roman" w:cs="Times New Roman"/>
              </w:rPr>
              <w:t>、</w:t>
            </w:r>
            <w:r w:rsidRPr="003D14E4">
              <w:rPr>
                <w:rFonts w:ascii="Times New Roman" w:eastAsia="標楷體" w:hAnsi="Times New Roman" w:cs="Times New Roman"/>
                <w:szCs w:val="24"/>
              </w:rPr>
              <w:t>青少年心理學、青少年心理與輔導</w:t>
            </w:r>
          </w:p>
        </w:tc>
        <w:tc>
          <w:tcPr>
            <w:tcW w:w="1843" w:type="dxa"/>
            <w:gridSpan w:val="2"/>
            <w:vAlign w:val="center"/>
          </w:tcPr>
          <w:p w14:paraId="6387DBF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4618A6BF" w14:textId="77777777" w:rsidTr="00840710">
        <w:trPr>
          <w:trHeight w:val="20"/>
        </w:trPr>
        <w:tc>
          <w:tcPr>
            <w:tcW w:w="1129" w:type="dxa"/>
            <w:vMerge/>
          </w:tcPr>
          <w:p w14:paraId="36B07985" w14:textId="77777777" w:rsidR="00CC5617" w:rsidRPr="003D14E4" w:rsidRDefault="00CC5617" w:rsidP="00561A3E">
            <w:pPr>
              <w:spacing w:line="240" w:lineRule="atLeast"/>
              <w:jc w:val="center"/>
              <w:rPr>
                <w:rFonts w:ascii="Times New Roman" w:eastAsia="標楷體" w:hAnsi="Times New Roman" w:cs="Times New Roman"/>
              </w:rPr>
            </w:pPr>
          </w:p>
        </w:tc>
        <w:tc>
          <w:tcPr>
            <w:tcW w:w="1276" w:type="dxa"/>
            <w:vMerge/>
            <w:vAlign w:val="center"/>
          </w:tcPr>
          <w:p w14:paraId="2B32ABC6" w14:textId="77777777" w:rsidR="00CC5617" w:rsidRPr="003D14E4" w:rsidRDefault="00CC5617" w:rsidP="00561A3E">
            <w:pPr>
              <w:spacing w:line="240" w:lineRule="atLeast"/>
              <w:jc w:val="center"/>
              <w:rPr>
                <w:rFonts w:ascii="Times New Roman" w:eastAsia="標楷體" w:hAnsi="Times New Roman" w:cs="Times New Roman"/>
              </w:rPr>
            </w:pPr>
          </w:p>
        </w:tc>
        <w:tc>
          <w:tcPr>
            <w:tcW w:w="1018" w:type="dxa"/>
            <w:vMerge/>
            <w:vAlign w:val="center"/>
          </w:tcPr>
          <w:p w14:paraId="51F49735"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3518" w:type="dxa"/>
            <w:gridSpan w:val="3"/>
          </w:tcPr>
          <w:p w14:paraId="2F59A2A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人格心理學、變態心理學、婚姻與家庭諮商、學習輔導、發展心理學、家族治療、健康心理學、心理衛生、生涯個案研究、人際關係訓練、正向心理學、社區資源運用與諮詢、情感教育、性別教育、個案研究</w:t>
            </w:r>
          </w:p>
        </w:tc>
        <w:tc>
          <w:tcPr>
            <w:tcW w:w="1843" w:type="dxa"/>
            <w:gridSpan w:val="2"/>
            <w:vAlign w:val="center"/>
          </w:tcPr>
          <w:p w14:paraId="1CC17E5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1F3745E6" w14:textId="77777777" w:rsidTr="00840710">
        <w:trPr>
          <w:trHeight w:val="20"/>
        </w:trPr>
        <w:tc>
          <w:tcPr>
            <w:tcW w:w="1129" w:type="dxa"/>
            <w:vMerge/>
          </w:tcPr>
          <w:p w14:paraId="3AC1D0BE" w14:textId="77777777" w:rsidR="00CC5617" w:rsidRPr="003D14E4" w:rsidRDefault="00CC5617" w:rsidP="00561A3E">
            <w:pPr>
              <w:spacing w:line="240" w:lineRule="atLeast"/>
              <w:jc w:val="center"/>
              <w:rPr>
                <w:rFonts w:ascii="Times New Roman" w:eastAsia="標楷體" w:hAnsi="Times New Roman" w:cs="Times New Roman"/>
                <w:szCs w:val="24"/>
              </w:rPr>
            </w:pPr>
          </w:p>
        </w:tc>
        <w:tc>
          <w:tcPr>
            <w:tcW w:w="1276" w:type="dxa"/>
            <w:vAlign w:val="center"/>
          </w:tcPr>
          <w:p w14:paraId="3871DD5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生涯課程與方案設計</w:t>
            </w:r>
          </w:p>
        </w:tc>
        <w:tc>
          <w:tcPr>
            <w:tcW w:w="1018" w:type="dxa"/>
            <w:vAlign w:val="center"/>
          </w:tcPr>
          <w:p w14:paraId="03445388"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518" w:type="dxa"/>
            <w:gridSpan w:val="3"/>
          </w:tcPr>
          <w:p w14:paraId="6F45397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生涯規劃課程設計與實施</w:t>
            </w:r>
          </w:p>
        </w:tc>
        <w:tc>
          <w:tcPr>
            <w:tcW w:w="1843" w:type="dxa"/>
            <w:gridSpan w:val="2"/>
            <w:vAlign w:val="center"/>
          </w:tcPr>
          <w:p w14:paraId="4DBB22E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48CE9AB9" w14:textId="77777777" w:rsidTr="00840710">
        <w:trPr>
          <w:trHeight w:val="438"/>
        </w:trPr>
        <w:tc>
          <w:tcPr>
            <w:tcW w:w="8784" w:type="dxa"/>
            <w:gridSpan w:val="8"/>
          </w:tcPr>
          <w:p w14:paraId="268148B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0C08939A" w14:textId="77777777" w:rsidTr="00840710">
        <w:trPr>
          <w:trHeight w:val="438"/>
        </w:trPr>
        <w:tc>
          <w:tcPr>
            <w:tcW w:w="8784" w:type="dxa"/>
            <w:gridSpan w:val="8"/>
          </w:tcPr>
          <w:p w14:paraId="39127EAE" w14:textId="77777777" w:rsidR="00CC5617" w:rsidRPr="003D14E4" w:rsidRDefault="00CC5617" w:rsidP="00B5500B">
            <w:pPr>
              <w:pStyle w:val="a9"/>
              <w:numPr>
                <w:ilvl w:val="0"/>
                <w:numId w:val="10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15929A07" w14:textId="77777777" w:rsidR="00CC5617" w:rsidRPr="003D14E4" w:rsidRDefault="00CC5617" w:rsidP="00B5500B">
            <w:pPr>
              <w:pStyle w:val="a9"/>
              <w:numPr>
                <w:ilvl w:val="0"/>
                <w:numId w:val="10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30</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26</w:t>
            </w:r>
            <w:r w:rsidRPr="003D14E4">
              <w:rPr>
                <w:rFonts w:ascii="Times New Roman" w:eastAsia="標楷體" w:hAnsi="Times New Roman" w:cs="Times New Roman"/>
              </w:rPr>
              <w:t>學分（含必修最低</w:t>
            </w:r>
            <w:r w:rsidRPr="003D14E4">
              <w:rPr>
                <w:rFonts w:ascii="Times New Roman" w:eastAsia="標楷體" w:hAnsi="Times New Roman" w:cs="Times New Roman"/>
              </w:rPr>
              <w:t>18</w:t>
            </w:r>
            <w:r w:rsidRPr="003D14E4">
              <w:rPr>
                <w:rFonts w:ascii="Times New Roman" w:eastAsia="標楷體" w:hAnsi="Times New Roman" w:cs="Times New Roman"/>
              </w:rPr>
              <w:t>學分）。</w:t>
            </w:r>
          </w:p>
          <w:p w14:paraId="342BB697" w14:textId="77777777" w:rsidR="00CC5617" w:rsidRPr="003D14E4" w:rsidRDefault="00CC5617" w:rsidP="00B5500B">
            <w:pPr>
              <w:pStyle w:val="a9"/>
              <w:numPr>
                <w:ilvl w:val="0"/>
                <w:numId w:val="106"/>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【生涯課程與方案設計】係屬課程教學與評量，於教育專業課程已有相關學分規定，各校若為強化專長教學知能得另規範增列。</w:t>
            </w:r>
          </w:p>
        </w:tc>
      </w:tr>
    </w:tbl>
    <w:p w14:paraId="40133F2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3D69BA11"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1C13F94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454F60ED" w14:textId="3271A09F"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「綜合活動領域法律與生活科」</w:t>
      </w:r>
    </w:p>
    <w:tbl>
      <w:tblPr>
        <w:tblStyle w:val="a7"/>
        <w:tblW w:w="8789" w:type="dxa"/>
        <w:jc w:val="center"/>
        <w:tblLook w:val="04A0" w:firstRow="1" w:lastRow="0" w:firstColumn="1" w:lastColumn="0" w:noHBand="0" w:noVBand="1"/>
      </w:tblPr>
      <w:tblGrid>
        <w:gridCol w:w="988"/>
        <w:gridCol w:w="1275"/>
        <w:gridCol w:w="1134"/>
        <w:gridCol w:w="1418"/>
        <w:gridCol w:w="992"/>
        <w:gridCol w:w="992"/>
        <w:gridCol w:w="709"/>
        <w:gridCol w:w="1281"/>
      </w:tblGrid>
      <w:tr w:rsidR="003D14E4" w:rsidRPr="003D14E4" w14:paraId="6899B33C" w14:textId="77777777" w:rsidTr="00840710">
        <w:trPr>
          <w:jc w:val="center"/>
        </w:trPr>
        <w:tc>
          <w:tcPr>
            <w:tcW w:w="2263" w:type="dxa"/>
            <w:gridSpan w:val="2"/>
          </w:tcPr>
          <w:p w14:paraId="1146442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526" w:type="dxa"/>
            <w:gridSpan w:val="6"/>
            <w:vAlign w:val="center"/>
          </w:tcPr>
          <w:p w14:paraId="4FB18720"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綜合活動領域法律與生活科</w:t>
            </w:r>
          </w:p>
        </w:tc>
      </w:tr>
      <w:tr w:rsidR="003D14E4" w:rsidRPr="003D14E4" w14:paraId="73273D93" w14:textId="77777777" w:rsidTr="00840710">
        <w:trPr>
          <w:trHeight w:val="297"/>
          <w:jc w:val="center"/>
        </w:trPr>
        <w:tc>
          <w:tcPr>
            <w:tcW w:w="2263" w:type="dxa"/>
            <w:gridSpan w:val="2"/>
          </w:tcPr>
          <w:p w14:paraId="6B7DF21D"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526" w:type="dxa"/>
            <w:gridSpan w:val="6"/>
            <w:vAlign w:val="center"/>
          </w:tcPr>
          <w:p w14:paraId="59BE434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30</w:t>
            </w:r>
          </w:p>
        </w:tc>
      </w:tr>
      <w:tr w:rsidR="003D14E4" w:rsidRPr="003D14E4" w14:paraId="707C7332" w14:textId="77777777" w:rsidTr="001F0C84">
        <w:trPr>
          <w:trHeight w:val="890"/>
          <w:jc w:val="center"/>
        </w:trPr>
        <w:tc>
          <w:tcPr>
            <w:tcW w:w="2263" w:type="dxa"/>
            <w:gridSpan w:val="2"/>
          </w:tcPr>
          <w:p w14:paraId="4372213F"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0C7236A5"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4" w:type="dxa"/>
            <w:tcBorders>
              <w:tl2br w:val="nil"/>
              <w:tr2bl w:val="nil"/>
            </w:tcBorders>
          </w:tcPr>
          <w:p w14:paraId="14A719BB"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418" w:type="dxa"/>
          </w:tcPr>
          <w:p w14:paraId="42C88401" w14:textId="265C2356"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992" w:type="dxa"/>
            <w:tcBorders>
              <w:tl2br w:val="single" w:sz="4" w:space="0" w:color="auto"/>
            </w:tcBorders>
          </w:tcPr>
          <w:p w14:paraId="217CE36C" w14:textId="77777777" w:rsidR="00CC5617" w:rsidRPr="003D14E4" w:rsidRDefault="00CC5617" w:rsidP="001F0C84">
            <w:pPr>
              <w:snapToGrid w:val="0"/>
              <w:spacing w:line="400" w:lineRule="atLeast"/>
              <w:rPr>
                <w:rFonts w:ascii="Times New Roman" w:eastAsia="標楷體" w:hAnsi="Times New Roman" w:cs="Times New Roman"/>
                <w:szCs w:val="24"/>
              </w:rPr>
            </w:pPr>
          </w:p>
        </w:tc>
        <w:tc>
          <w:tcPr>
            <w:tcW w:w="1701" w:type="dxa"/>
            <w:gridSpan w:val="2"/>
          </w:tcPr>
          <w:p w14:paraId="4F2D5D88"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281" w:type="dxa"/>
            <w:shd w:val="clear" w:color="auto" w:fill="FFFFFF" w:themeFill="background1"/>
          </w:tcPr>
          <w:p w14:paraId="1A6A0632"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26</w:t>
            </w:r>
          </w:p>
        </w:tc>
      </w:tr>
      <w:tr w:rsidR="003D14E4" w:rsidRPr="003D14E4" w14:paraId="144FDEAD" w14:textId="77777777" w:rsidTr="00840710">
        <w:trPr>
          <w:trHeight w:val="850"/>
          <w:jc w:val="center"/>
        </w:trPr>
        <w:tc>
          <w:tcPr>
            <w:tcW w:w="2263" w:type="dxa"/>
            <w:gridSpan w:val="2"/>
            <w:shd w:val="clear" w:color="auto" w:fill="auto"/>
            <w:vAlign w:val="center"/>
          </w:tcPr>
          <w:p w14:paraId="715C267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526" w:type="dxa"/>
            <w:gridSpan w:val="6"/>
            <w:shd w:val="clear" w:color="auto" w:fill="auto"/>
            <w:vAlign w:val="center"/>
          </w:tcPr>
          <w:p w14:paraId="773DAE2D"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公民教育與活動領導學系所、公共事務與公民教育學系所、法律相關系所等</w:t>
            </w:r>
          </w:p>
        </w:tc>
      </w:tr>
      <w:tr w:rsidR="003D14E4" w:rsidRPr="003D14E4" w14:paraId="43C91922" w14:textId="77777777" w:rsidTr="001F0C84">
        <w:trPr>
          <w:jc w:val="center"/>
        </w:trPr>
        <w:tc>
          <w:tcPr>
            <w:tcW w:w="2263" w:type="dxa"/>
            <w:gridSpan w:val="2"/>
            <w:shd w:val="clear" w:color="auto" w:fill="auto"/>
            <w:vAlign w:val="center"/>
          </w:tcPr>
          <w:p w14:paraId="3E0CC061" w14:textId="594D1BE7"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4" w:type="dxa"/>
            <w:shd w:val="clear" w:color="auto" w:fill="auto"/>
            <w:vAlign w:val="center"/>
          </w:tcPr>
          <w:p w14:paraId="0AAF673E" w14:textId="77777777" w:rsidR="00F637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0A3D190A" w14:textId="0D0B6F09"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402" w:type="dxa"/>
            <w:gridSpan w:val="3"/>
            <w:shd w:val="clear" w:color="auto" w:fill="auto"/>
            <w:vAlign w:val="center"/>
          </w:tcPr>
          <w:p w14:paraId="64F6594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59CB6E3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90" w:type="dxa"/>
            <w:gridSpan w:val="2"/>
            <w:vAlign w:val="center"/>
          </w:tcPr>
          <w:p w14:paraId="6C508FD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69AA429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293EE9FF" w14:textId="77777777" w:rsidTr="00840710">
        <w:trPr>
          <w:trHeight w:val="20"/>
          <w:jc w:val="center"/>
        </w:trPr>
        <w:tc>
          <w:tcPr>
            <w:tcW w:w="988" w:type="dxa"/>
            <w:shd w:val="clear" w:color="auto" w:fill="auto"/>
            <w:vAlign w:val="center"/>
          </w:tcPr>
          <w:p w14:paraId="14D6006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5" w:type="dxa"/>
            <w:shd w:val="clear" w:color="auto" w:fill="auto"/>
            <w:vAlign w:val="center"/>
          </w:tcPr>
          <w:p w14:paraId="70D9203D" w14:textId="77777777" w:rsidR="00CC5617" w:rsidRPr="003D14E4" w:rsidRDefault="00CC5617" w:rsidP="00561A3E">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綜合活動領域</w:t>
            </w:r>
          </w:p>
          <w:p w14:paraId="54B6BB4C" w14:textId="77777777" w:rsidR="00CC5617" w:rsidRPr="003D14E4" w:rsidRDefault="00CC5617" w:rsidP="00561A3E">
            <w:pPr>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134" w:type="dxa"/>
            <w:shd w:val="clear" w:color="auto" w:fill="auto"/>
            <w:vAlign w:val="center"/>
          </w:tcPr>
          <w:p w14:paraId="013C2542"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402" w:type="dxa"/>
            <w:gridSpan w:val="3"/>
            <w:shd w:val="clear" w:color="auto" w:fill="auto"/>
            <w:vAlign w:val="center"/>
          </w:tcPr>
          <w:p w14:paraId="7B6E15DC"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綜合活動領域概論</w:t>
            </w:r>
          </w:p>
        </w:tc>
        <w:tc>
          <w:tcPr>
            <w:tcW w:w="1990" w:type="dxa"/>
            <w:gridSpan w:val="2"/>
            <w:vAlign w:val="center"/>
          </w:tcPr>
          <w:p w14:paraId="4949A4A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73854B54" w14:textId="77777777" w:rsidTr="00840710">
        <w:tblPrEx>
          <w:jc w:val="left"/>
        </w:tblPrEx>
        <w:trPr>
          <w:trHeight w:val="20"/>
        </w:trPr>
        <w:tc>
          <w:tcPr>
            <w:tcW w:w="988" w:type="dxa"/>
            <w:vMerge w:val="restart"/>
            <w:vAlign w:val="center"/>
          </w:tcPr>
          <w:p w14:paraId="6DA3A61D" w14:textId="77777777" w:rsidR="00CC5617" w:rsidRPr="003D14E4" w:rsidRDefault="00CC5617" w:rsidP="00561A3E">
            <w:pPr>
              <w:jc w:val="center"/>
              <w:rPr>
                <w:rFonts w:ascii="Times New Roman" w:eastAsia="標楷體" w:hAnsi="Times New Roman" w:cs="Times New Roman"/>
                <w:b/>
                <w:szCs w:val="20"/>
              </w:rPr>
            </w:pPr>
            <w:r w:rsidRPr="003D14E4">
              <w:rPr>
                <w:rFonts w:ascii="Times New Roman" w:eastAsia="標楷體" w:hAnsi="Times New Roman" w:cs="Times New Roman"/>
                <w:b/>
                <w:szCs w:val="20"/>
              </w:rPr>
              <w:t>法律與生活科專長課程</w:t>
            </w:r>
          </w:p>
        </w:tc>
        <w:tc>
          <w:tcPr>
            <w:tcW w:w="1275" w:type="dxa"/>
            <w:vMerge w:val="restart"/>
            <w:vAlign w:val="center"/>
          </w:tcPr>
          <w:p w14:paraId="3A289581" w14:textId="77777777" w:rsidR="00CC5617" w:rsidRPr="003D14E4" w:rsidRDefault="00CC5617" w:rsidP="00561A3E">
            <w:pPr>
              <w:jc w:val="center"/>
              <w:rPr>
                <w:rFonts w:ascii="Times New Roman" w:eastAsia="標楷體" w:hAnsi="Times New Roman" w:cs="Times New Roman"/>
                <w:sz w:val="20"/>
                <w:szCs w:val="20"/>
              </w:rPr>
            </w:pPr>
            <w:r w:rsidRPr="003D14E4">
              <w:rPr>
                <w:rFonts w:ascii="Times New Roman" w:eastAsia="標楷體" w:hAnsi="Times New Roman" w:cs="Times New Roman"/>
                <w:szCs w:val="20"/>
              </w:rPr>
              <w:t>公民教育理論基礎</w:t>
            </w:r>
          </w:p>
        </w:tc>
        <w:tc>
          <w:tcPr>
            <w:tcW w:w="1134" w:type="dxa"/>
            <w:vMerge w:val="restart"/>
            <w:shd w:val="clear" w:color="auto" w:fill="FFFFFF" w:themeFill="background1"/>
            <w:vAlign w:val="center"/>
          </w:tcPr>
          <w:p w14:paraId="41FC5027" w14:textId="77777777" w:rsidR="00CC5617" w:rsidRPr="003D14E4" w:rsidRDefault="00CC5617" w:rsidP="00561A3E">
            <w:pPr>
              <w:jc w:val="center"/>
              <w:rPr>
                <w:rFonts w:ascii="Times New Roman" w:eastAsia="標楷體" w:hAnsi="Times New Roman" w:cs="Times New Roman"/>
                <w:sz w:val="28"/>
                <w:szCs w:val="28"/>
              </w:rPr>
            </w:pPr>
            <w:r w:rsidRPr="003D14E4">
              <w:rPr>
                <w:rFonts w:ascii="Times New Roman" w:eastAsia="標楷體" w:hAnsi="Times New Roman" w:cs="Times New Roman"/>
                <w:szCs w:val="28"/>
              </w:rPr>
              <w:t>4</w:t>
            </w:r>
          </w:p>
        </w:tc>
        <w:tc>
          <w:tcPr>
            <w:tcW w:w="3402" w:type="dxa"/>
            <w:gridSpan w:val="3"/>
          </w:tcPr>
          <w:p w14:paraId="079BBD4A" w14:textId="77777777" w:rsidR="00CC5617" w:rsidRPr="003D14E4" w:rsidRDefault="00CC5617" w:rsidP="00561A3E">
            <w:pPr>
              <w:spacing w:line="0" w:lineRule="atLeast"/>
              <w:rPr>
                <w:rFonts w:ascii="Times New Roman" w:eastAsia="標楷體" w:hAnsi="Times New Roman" w:cs="Times New Roman"/>
                <w:b/>
              </w:rPr>
            </w:pPr>
            <w:r w:rsidRPr="003D14E4">
              <w:rPr>
                <w:rFonts w:ascii="Times New Roman" w:eastAsia="標楷體" w:hAnsi="Times New Roman" w:cs="Times New Roman"/>
              </w:rPr>
              <w:t>公民教育、比較公民教育</w:t>
            </w:r>
          </w:p>
        </w:tc>
        <w:tc>
          <w:tcPr>
            <w:tcW w:w="1990" w:type="dxa"/>
            <w:gridSpan w:val="2"/>
            <w:vAlign w:val="center"/>
          </w:tcPr>
          <w:p w14:paraId="7CB9808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6BF44799" w14:textId="77777777" w:rsidTr="00840710">
        <w:tblPrEx>
          <w:jc w:val="left"/>
        </w:tblPrEx>
        <w:trPr>
          <w:trHeight w:val="20"/>
        </w:trPr>
        <w:tc>
          <w:tcPr>
            <w:tcW w:w="988" w:type="dxa"/>
            <w:vMerge/>
            <w:vAlign w:val="center"/>
          </w:tcPr>
          <w:p w14:paraId="5BA7D903" w14:textId="77777777" w:rsidR="00CC5617" w:rsidRPr="003D14E4" w:rsidRDefault="00CC5617" w:rsidP="00561A3E">
            <w:pPr>
              <w:jc w:val="center"/>
              <w:rPr>
                <w:rFonts w:ascii="Times New Roman" w:eastAsia="標楷體" w:hAnsi="Times New Roman" w:cs="Times New Roman"/>
                <w:b/>
                <w:szCs w:val="20"/>
              </w:rPr>
            </w:pPr>
          </w:p>
        </w:tc>
        <w:tc>
          <w:tcPr>
            <w:tcW w:w="1275" w:type="dxa"/>
            <w:vMerge/>
            <w:vAlign w:val="center"/>
          </w:tcPr>
          <w:p w14:paraId="513D3FE6" w14:textId="77777777" w:rsidR="00CC5617" w:rsidRPr="003D14E4" w:rsidRDefault="00CC5617" w:rsidP="00561A3E">
            <w:pPr>
              <w:jc w:val="center"/>
              <w:rPr>
                <w:rFonts w:ascii="Times New Roman" w:eastAsia="標楷體" w:hAnsi="Times New Roman" w:cs="Times New Roman"/>
                <w:szCs w:val="20"/>
              </w:rPr>
            </w:pPr>
          </w:p>
        </w:tc>
        <w:tc>
          <w:tcPr>
            <w:tcW w:w="1134" w:type="dxa"/>
            <w:vMerge/>
            <w:shd w:val="clear" w:color="auto" w:fill="FFFFFF" w:themeFill="background1"/>
            <w:vAlign w:val="center"/>
          </w:tcPr>
          <w:p w14:paraId="35C94567" w14:textId="77777777" w:rsidR="00CC5617" w:rsidRPr="003D14E4" w:rsidRDefault="00CC5617" w:rsidP="00561A3E">
            <w:pPr>
              <w:jc w:val="center"/>
              <w:rPr>
                <w:rFonts w:ascii="Times New Roman" w:eastAsia="標楷體" w:hAnsi="Times New Roman" w:cs="Times New Roman"/>
                <w:sz w:val="28"/>
                <w:szCs w:val="28"/>
              </w:rPr>
            </w:pPr>
          </w:p>
        </w:tc>
        <w:tc>
          <w:tcPr>
            <w:tcW w:w="3402" w:type="dxa"/>
            <w:gridSpan w:val="3"/>
          </w:tcPr>
          <w:p w14:paraId="05785B0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公民資質理論、性別教育、人權教育、道德教育</w:t>
            </w:r>
          </w:p>
        </w:tc>
        <w:tc>
          <w:tcPr>
            <w:tcW w:w="1990" w:type="dxa"/>
            <w:gridSpan w:val="2"/>
            <w:vAlign w:val="center"/>
          </w:tcPr>
          <w:p w14:paraId="7548265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6C02DD0B" w14:textId="77777777" w:rsidTr="00840710">
        <w:tblPrEx>
          <w:jc w:val="left"/>
        </w:tblPrEx>
        <w:trPr>
          <w:trHeight w:val="20"/>
        </w:trPr>
        <w:tc>
          <w:tcPr>
            <w:tcW w:w="988" w:type="dxa"/>
            <w:vMerge/>
            <w:vAlign w:val="center"/>
          </w:tcPr>
          <w:p w14:paraId="156BB0F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5" w:type="dxa"/>
            <w:vMerge/>
            <w:vAlign w:val="center"/>
          </w:tcPr>
          <w:p w14:paraId="5F71D63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4" w:type="dxa"/>
            <w:vMerge/>
            <w:shd w:val="clear" w:color="auto" w:fill="FFFFFF" w:themeFill="background1"/>
            <w:vAlign w:val="center"/>
          </w:tcPr>
          <w:p w14:paraId="2D33E2E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402" w:type="dxa"/>
            <w:gridSpan w:val="3"/>
          </w:tcPr>
          <w:p w14:paraId="3A95B454"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政治</w:t>
            </w:r>
            <w:r w:rsidRPr="003D14E4">
              <w:rPr>
                <w:rFonts w:ascii="Times New Roman" w:eastAsia="標楷體" w:hAnsi="Times New Roman" w:cs="Times New Roman" w:hint="eastAsia"/>
                <w:b/>
              </w:rPr>
              <w:t>類課程</w:t>
            </w:r>
          </w:p>
          <w:p w14:paraId="1C33DBA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政治學、政黨與選舉</w:t>
            </w:r>
          </w:p>
        </w:tc>
        <w:tc>
          <w:tcPr>
            <w:tcW w:w="1990" w:type="dxa"/>
            <w:gridSpan w:val="2"/>
            <w:vMerge w:val="restart"/>
            <w:vAlign w:val="center"/>
          </w:tcPr>
          <w:p w14:paraId="0C7D4C30" w14:textId="77777777" w:rsidR="00CC5617" w:rsidRPr="003D14E4" w:rsidRDefault="00CC5617" w:rsidP="00B5500B">
            <w:pPr>
              <w:pStyle w:val="a9"/>
              <w:numPr>
                <w:ilvl w:val="0"/>
                <w:numId w:val="144"/>
              </w:numPr>
              <w:spacing w:line="0" w:lineRule="atLeast"/>
              <w:ind w:leftChars="0" w:left="172" w:hanging="172"/>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於政治、社會、經濟三</w:t>
            </w:r>
            <w:r w:rsidRPr="003D14E4">
              <w:rPr>
                <w:rFonts w:ascii="Times New Roman" w:eastAsia="標楷體" w:hAnsi="Times New Roman" w:cs="Times New Roman" w:hint="eastAsia"/>
                <w:spacing w:val="-8"/>
                <w:szCs w:val="24"/>
              </w:rPr>
              <w:t>類課程</w:t>
            </w:r>
            <w:r w:rsidRPr="003D14E4">
              <w:rPr>
                <w:rFonts w:ascii="Times New Roman" w:eastAsia="標楷體" w:hAnsi="Times New Roman" w:cs="Times New Roman"/>
                <w:spacing w:val="-8"/>
                <w:szCs w:val="24"/>
              </w:rPr>
              <w:t>中</w:t>
            </w:r>
            <w:r w:rsidRPr="003D14E4">
              <w:rPr>
                <w:rFonts w:ascii="Times New Roman" w:eastAsia="標楷體" w:hAnsi="Times New Roman" w:cs="Times New Roman" w:hint="eastAsia"/>
                <w:spacing w:val="-8"/>
                <w:szCs w:val="24"/>
              </w:rPr>
              <w:t>需至少修習</w:t>
            </w:r>
            <w:r w:rsidRPr="003D14E4">
              <w:rPr>
                <w:rFonts w:ascii="Times New Roman" w:eastAsia="標楷體" w:hAnsi="Times New Roman" w:cs="Times New Roman"/>
                <w:spacing w:val="-8"/>
                <w:szCs w:val="24"/>
              </w:rPr>
              <w:t>其中一類</w:t>
            </w:r>
          </w:p>
          <w:p w14:paraId="3DE096B8" w14:textId="77777777" w:rsidR="00CC5617" w:rsidRPr="003D14E4" w:rsidRDefault="00CC5617" w:rsidP="00B5500B">
            <w:pPr>
              <w:pStyle w:val="a9"/>
              <w:numPr>
                <w:ilvl w:val="0"/>
                <w:numId w:val="144"/>
              </w:numPr>
              <w:spacing w:line="0" w:lineRule="atLeast"/>
              <w:ind w:leftChars="0" w:left="172" w:hanging="172"/>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1DF47ED5" w14:textId="77777777" w:rsidTr="00840710">
        <w:tblPrEx>
          <w:jc w:val="left"/>
        </w:tblPrEx>
        <w:trPr>
          <w:trHeight w:val="20"/>
        </w:trPr>
        <w:tc>
          <w:tcPr>
            <w:tcW w:w="988" w:type="dxa"/>
            <w:vMerge/>
            <w:vAlign w:val="center"/>
          </w:tcPr>
          <w:p w14:paraId="44E6E4C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5" w:type="dxa"/>
            <w:vMerge/>
            <w:vAlign w:val="center"/>
          </w:tcPr>
          <w:p w14:paraId="68E3BB2C"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4" w:type="dxa"/>
            <w:vMerge/>
            <w:shd w:val="clear" w:color="auto" w:fill="FFFFFF" w:themeFill="background1"/>
            <w:vAlign w:val="center"/>
          </w:tcPr>
          <w:p w14:paraId="0390841E"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402" w:type="dxa"/>
            <w:gridSpan w:val="3"/>
          </w:tcPr>
          <w:p w14:paraId="5A293369" w14:textId="77777777" w:rsidR="00CC5617" w:rsidRPr="003D14E4" w:rsidRDefault="00CC5617" w:rsidP="00561A3E">
            <w:pPr>
              <w:spacing w:line="0" w:lineRule="atLeast"/>
              <w:jc w:val="both"/>
              <w:rPr>
                <w:rFonts w:ascii="Times New Roman" w:eastAsia="標楷體" w:hAnsi="Times New Roman" w:cs="Times New Roman"/>
                <w:b/>
              </w:rPr>
            </w:pPr>
            <w:r w:rsidRPr="003D14E4">
              <w:rPr>
                <w:rFonts w:ascii="Times New Roman" w:eastAsia="標楷體" w:hAnsi="Times New Roman" w:cs="Times New Roman"/>
                <w:b/>
              </w:rPr>
              <w:t>社會</w:t>
            </w:r>
            <w:r w:rsidRPr="003D14E4">
              <w:rPr>
                <w:rFonts w:ascii="Times New Roman" w:eastAsia="標楷體" w:hAnsi="Times New Roman" w:cs="Times New Roman" w:hint="eastAsia"/>
                <w:b/>
              </w:rPr>
              <w:t>類課程</w:t>
            </w:r>
          </w:p>
          <w:p w14:paraId="79A62C0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社會學、性別社會學</w:t>
            </w:r>
          </w:p>
        </w:tc>
        <w:tc>
          <w:tcPr>
            <w:tcW w:w="1990" w:type="dxa"/>
            <w:gridSpan w:val="2"/>
            <w:vMerge/>
            <w:vAlign w:val="center"/>
          </w:tcPr>
          <w:p w14:paraId="76F4873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AFC145C" w14:textId="77777777" w:rsidTr="00840710">
        <w:tblPrEx>
          <w:jc w:val="left"/>
        </w:tblPrEx>
        <w:trPr>
          <w:trHeight w:val="20"/>
        </w:trPr>
        <w:tc>
          <w:tcPr>
            <w:tcW w:w="988" w:type="dxa"/>
            <w:vMerge/>
            <w:vAlign w:val="center"/>
          </w:tcPr>
          <w:p w14:paraId="47B28539"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5" w:type="dxa"/>
            <w:vMerge/>
            <w:vAlign w:val="center"/>
          </w:tcPr>
          <w:p w14:paraId="26ADBF5D"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134" w:type="dxa"/>
            <w:vMerge/>
            <w:shd w:val="clear" w:color="auto" w:fill="FFFFFF" w:themeFill="background1"/>
            <w:vAlign w:val="center"/>
          </w:tcPr>
          <w:p w14:paraId="72931C9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402" w:type="dxa"/>
            <w:gridSpan w:val="3"/>
          </w:tcPr>
          <w:p w14:paraId="10BCA37A" w14:textId="77777777" w:rsidR="00CC5617" w:rsidRPr="003D14E4" w:rsidRDefault="00CC5617" w:rsidP="00561A3E">
            <w:pPr>
              <w:spacing w:line="0" w:lineRule="atLeast"/>
              <w:ind w:left="185" w:hangingChars="77" w:hanging="185"/>
              <w:jc w:val="both"/>
              <w:rPr>
                <w:rFonts w:ascii="Times New Roman" w:eastAsia="標楷體" w:hAnsi="Times New Roman" w:cs="Times New Roman"/>
                <w:b/>
              </w:rPr>
            </w:pPr>
            <w:r w:rsidRPr="003D14E4">
              <w:rPr>
                <w:rFonts w:ascii="Times New Roman" w:eastAsia="標楷體" w:hAnsi="Times New Roman" w:cs="Times New Roman"/>
                <w:b/>
              </w:rPr>
              <w:t>經濟</w:t>
            </w:r>
            <w:r w:rsidRPr="003D14E4">
              <w:rPr>
                <w:rFonts w:ascii="Times New Roman" w:eastAsia="標楷體" w:hAnsi="Times New Roman" w:cs="Times New Roman" w:hint="eastAsia"/>
                <w:b/>
              </w:rPr>
              <w:t>類課程</w:t>
            </w:r>
          </w:p>
          <w:p w14:paraId="2FD831E6" w14:textId="77777777" w:rsidR="00CC5617" w:rsidRPr="003D14E4" w:rsidRDefault="00CC5617" w:rsidP="00561A3E">
            <w:pPr>
              <w:spacing w:line="0" w:lineRule="atLeast"/>
              <w:ind w:left="185" w:hangingChars="77" w:hanging="185"/>
              <w:jc w:val="both"/>
              <w:rPr>
                <w:rFonts w:ascii="Times New Roman" w:eastAsia="標楷體" w:hAnsi="Times New Roman" w:cs="Times New Roman"/>
              </w:rPr>
            </w:pPr>
            <w:r w:rsidRPr="003D14E4">
              <w:rPr>
                <w:rFonts w:ascii="Times New Roman" w:eastAsia="標楷體" w:hAnsi="Times New Roman" w:cs="Times New Roman"/>
              </w:rPr>
              <w:t>經濟學、總體經濟學、勞動經濟學</w:t>
            </w:r>
          </w:p>
        </w:tc>
        <w:tc>
          <w:tcPr>
            <w:tcW w:w="1990" w:type="dxa"/>
            <w:gridSpan w:val="2"/>
            <w:vMerge/>
            <w:vAlign w:val="center"/>
          </w:tcPr>
          <w:p w14:paraId="13FF0F5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2BBC615A" w14:textId="77777777" w:rsidTr="00840710">
        <w:tblPrEx>
          <w:jc w:val="left"/>
        </w:tblPrEx>
        <w:trPr>
          <w:trHeight w:val="20"/>
        </w:trPr>
        <w:tc>
          <w:tcPr>
            <w:tcW w:w="988" w:type="dxa"/>
            <w:vMerge/>
            <w:vAlign w:val="center"/>
          </w:tcPr>
          <w:p w14:paraId="73A5D726" w14:textId="77777777" w:rsidR="00CC5617" w:rsidRPr="003D14E4" w:rsidRDefault="00CC5617" w:rsidP="00561A3E">
            <w:pPr>
              <w:jc w:val="center"/>
              <w:rPr>
                <w:rFonts w:ascii="Times New Roman" w:eastAsia="標楷體" w:hAnsi="Times New Roman" w:cs="Times New Roman"/>
                <w:szCs w:val="24"/>
              </w:rPr>
            </w:pPr>
          </w:p>
        </w:tc>
        <w:tc>
          <w:tcPr>
            <w:tcW w:w="1275" w:type="dxa"/>
            <w:vMerge w:val="restart"/>
            <w:vAlign w:val="center"/>
          </w:tcPr>
          <w:p w14:paraId="3C3BC2D1"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憲法與行政法基礎</w:t>
            </w:r>
          </w:p>
        </w:tc>
        <w:tc>
          <w:tcPr>
            <w:tcW w:w="1134" w:type="dxa"/>
            <w:vMerge w:val="restart"/>
            <w:shd w:val="clear" w:color="auto" w:fill="FFFFFF" w:themeFill="background1"/>
            <w:vAlign w:val="center"/>
          </w:tcPr>
          <w:p w14:paraId="5BADA90F"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402" w:type="dxa"/>
            <w:gridSpan w:val="3"/>
          </w:tcPr>
          <w:p w14:paraId="303B9C3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憲法與人權、人權教育</w:t>
            </w:r>
          </w:p>
        </w:tc>
        <w:tc>
          <w:tcPr>
            <w:tcW w:w="1990" w:type="dxa"/>
            <w:gridSpan w:val="2"/>
            <w:vAlign w:val="center"/>
          </w:tcPr>
          <w:p w14:paraId="79E39AF3"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53206AB4" w14:textId="77777777" w:rsidTr="00840710">
        <w:tblPrEx>
          <w:jc w:val="left"/>
        </w:tblPrEx>
        <w:trPr>
          <w:trHeight w:val="20"/>
        </w:trPr>
        <w:tc>
          <w:tcPr>
            <w:tcW w:w="988" w:type="dxa"/>
            <w:vMerge/>
            <w:vAlign w:val="center"/>
          </w:tcPr>
          <w:p w14:paraId="74EF83F2" w14:textId="77777777" w:rsidR="00CC5617" w:rsidRPr="003D14E4" w:rsidRDefault="00CC5617" w:rsidP="00561A3E">
            <w:pPr>
              <w:jc w:val="center"/>
              <w:rPr>
                <w:rFonts w:ascii="Times New Roman" w:eastAsia="標楷體" w:hAnsi="Times New Roman" w:cs="Times New Roman"/>
                <w:szCs w:val="24"/>
              </w:rPr>
            </w:pPr>
          </w:p>
        </w:tc>
        <w:tc>
          <w:tcPr>
            <w:tcW w:w="1275" w:type="dxa"/>
            <w:vMerge/>
            <w:vAlign w:val="center"/>
          </w:tcPr>
          <w:p w14:paraId="23A5DB58" w14:textId="77777777" w:rsidR="00CC5617" w:rsidRPr="003D14E4" w:rsidRDefault="00CC5617" w:rsidP="00561A3E">
            <w:pPr>
              <w:jc w:val="center"/>
              <w:rPr>
                <w:rFonts w:ascii="Times New Roman" w:eastAsia="標楷體" w:hAnsi="Times New Roman" w:cs="Times New Roman"/>
                <w:szCs w:val="24"/>
              </w:rPr>
            </w:pPr>
          </w:p>
        </w:tc>
        <w:tc>
          <w:tcPr>
            <w:tcW w:w="1134" w:type="dxa"/>
            <w:vMerge/>
            <w:shd w:val="clear" w:color="auto" w:fill="FFFFFF" w:themeFill="background1"/>
            <w:vAlign w:val="center"/>
          </w:tcPr>
          <w:p w14:paraId="2CDC7F55" w14:textId="77777777" w:rsidR="00CC5617" w:rsidRPr="003D14E4" w:rsidRDefault="00CC5617" w:rsidP="00561A3E">
            <w:pPr>
              <w:jc w:val="center"/>
              <w:rPr>
                <w:rFonts w:ascii="Times New Roman" w:eastAsia="標楷體" w:hAnsi="Times New Roman" w:cs="Times New Roman"/>
                <w:szCs w:val="24"/>
              </w:rPr>
            </w:pPr>
          </w:p>
        </w:tc>
        <w:tc>
          <w:tcPr>
            <w:tcW w:w="3402" w:type="dxa"/>
            <w:gridSpan w:val="3"/>
          </w:tcPr>
          <w:p w14:paraId="220DBAD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法學緒論、行政相關法規</w:t>
            </w:r>
          </w:p>
        </w:tc>
        <w:tc>
          <w:tcPr>
            <w:tcW w:w="1990" w:type="dxa"/>
            <w:gridSpan w:val="2"/>
            <w:vAlign w:val="center"/>
          </w:tcPr>
          <w:p w14:paraId="03C5B794"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3C94830" w14:textId="77777777" w:rsidTr="00840710">
        <w:tblPrEx>
          <w:jc w:val="left"/>
        </w:tblPrEx>
        <w:trPr>
          <w:trHeight w:val="20"/>
        </w:trPr>
        <w:tc>
          <w:tcPr>
            <w:tcW w:w="988" w:type="dxa"/>
            <w:vMerge/>
            <w:vAlign w:val="center"/>
          </w:tcPr>
          <w:p w14:paraId="1DAA4F3D" w14:textId="77777777" w:rsidR="00CC5617" w:rsidRPr="003D14E4" w:rsidRDefault="00CC5617" w:rsidP="00561A3E">
            <w:pPr>
              <w:jc w:val="center"/>
              <w:rPr>
                <w:rFonts w:ascii="Times New Roman" w:eastAsia="標楷體" w:hAnsi="Times New Roman" w:cs="Times New Roman"/>
                <w:szCs w:val="24"/>
              </w:rPr>
            </w:pPr>
          </w:p>
        </w:tc>
        <w:tc>
          <w:tcPr>
            <w:tcW w:w="1275" w:type="dxa"/>
            <w:vMerge w:val="restart"/>
            <w:vAlign w:val="center"/>
          </w:tcPr>
          <w:p w14:paraId="29AE9474"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刑事法與生活</w:t>
            </w:r>
          </w:p>
        </w:tc>
        <w:tc>
          <w:tcPr>
            <w:tcW w:w="1134" w:type="dxa"/>
            <w:vMerge w:val="restart"/>
            <w:shd w:val="clear" w:color="auto" w:fill="FFFFFF" w:themeFill="background1"/>
            <w:vAlign w:val="center"/>
          </w:tcPr>
          <w:p w14:paraId="2981EFF2"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402" w:type="dxa"/>
            <w:gridSpan w:val="3"/>
          </w:tcPr>
          <w:p w14:paraId="78DEED8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刑法、刑法分則</w:t>
            </w:r>
          </w:p>
        </w:tc>
        <w:tc>
          <w:tcPr>
            <w:tcW w:w="1990" w:type="dxa"/>
            <w:gridSpan w:val="2"/>
            <w:vAlign w:val="center"/>
          </w:tcPr>
          <w:p w14:paraId="1B4B5359"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02F90C87" w14:textId="77777777" w:rsidTr="00840710">
        <w:tblPrEx>
          <w:jc w:val="left"/>
        </w:tblPrEx>
        <w:trPr>
          <w:trHeight w:val="20"/>
        </w:trPr>
        <w:tc>
          <w:tcPr>
            <w:tcW w:w="988" w:type="dxa"/>
            <w:vMerge/>
            <w:vAlign w:val="center"/>
          </w:tcPr>
          <w:p w14:paraId="4BE31E85"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275" w:type="dxa"/>
            <w:vMerge/>
            <w:vAlign w:val="center"/>
          </w:tcPr>
          <w:p w14:paraId="6316C04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4" w:type="dxa"/>
            <w:vMerge/>
            <w:shd w:val="clear" w:color="auto" w:fill="FFFFFF" w:themeFill="background1"/>
            <w:vAlign w:val="center"/>
          </w:tcPr>
          <w:p w14:paraId="7ADBA6E7"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02" w:type="dxa"/>
            <w:gridSpan w:val="3"/>
          </w:tcPr>
          <w:p w14:paraId="579EEBD2"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rPr>
              <w:t>刑事程序法</w:t>
            </w:r>
          </w:p>
        </w:tc>
        <w:tc>
          <w:tcPr>
            <w:tcW w:w="1990" w:type="dxa"/>
            <w:gridSpan w:val="2"/>
            <w:vAlign w:val="center"/>
          </w:tcPr>
          <w:p w14:paraId="06C9B388"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32AE638E" w14:textId="77777777" w:rsidTr="00840710">
        <w:tblPrEx>
          <w:jc w:val="left"/>
        </w:tblPrEx>
        <w:trPr>
          <w:trHeight w:val="20"/>
        </w:trPr>
        <w:tc>
          <w:tcPr>
            <w:tcW w:w="988" w:type="dxa"/>
            <w:vMerge/>
            <w:vAlign w:val="center"/>
          </w:tcPr>
          <w:p w14:paraId="2762394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275" w:type="dxa"/>
            <w:vMerge w:val="restart"/>
            <w:vAlign w:val="center"/>
          </w:tcPr>
          <w:p w14:paraId="7E3C7FBB"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私法與生活</w:t>
            </w:r>
          </w:p>
        </w:tc>
        <w:tc>
          <w:tcPr>
            <w:tcW w:w="1134" w:type="dxa"/>
            <w:vMerge w:val="restart"/>
            <w:shd w:val="clear" w:color="auto" w:fill="FFFFFF" w:themeFill="background1"/>
            <w:vAlign w:val="center"/>
          </w:tcPr>
          <w:p w14:paraId="71FD3473"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402" w:type="dxa"/>
            <w:gridSpan w:val="3"/>
          </w:tcPr>
          <w:p w14:paraId="19D2020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民法概要</w:t>
            </w:r>
          </w:p>
        </w:tc>
        <w:tc>
          <w:tcPr>
            <w:tcW w:w="1990" w:type="dxa"/>
            <w:gridSpan w:val="2"/>
            <w:vAlign w:val="center"/>
          </w:tcPr>
          <w:p w14:paraId="28A3E5AA"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spacing w:val="-8"/>
                <w:szCs w:val="24"/>
              </w:rPr>
              <w:t>必修至少</w:t>
            </w:r>
            <w:r w:rsidRPr="003D14E4">
              <w:rPr>
                <w:rFonts w:ascii="Times New Roman" w:eastAsia="標楷體" w:hAnsi="Times New Roman" w:cs="Times New Roman"/>
                <w:spacing w:val="-8"/>
                <w:szCs w:val="24"/>
              </w:rPr>
              <w:t>2</w:t>
            </w:r>
            <w:r w:rsidRPr="003D14E4">
              <w:rPr>
                <w:rFonts w:ascii="Times New Roman" w:eastAsia="標楷體" w:hAnsi="Times New Roman" w:cs="Times New Roman"/>
                <w:spacing w:val="-8"/>
                <w:szCs w:val="24"/>
              </w:rPr>
              <w:t>學分</w:t>
            </w:r>
          </w:p>
        </w:tc>
      </w:tr>
      <w:tr w:rsidR="003D14E4" w:rsidRPr="003D14E4" w14:paraId="21A190D6" w14:textId="77777777" w:rsidTr="00840710">
        <w:tblPrEx>
          <w:jc w:val="left"/>
        </w:tblPrEx>
        <w:trPr>
          <w:trHeight w:val="20"/>
        </w:trPr>
        <w:tc>
          <w:tcPr>
            <w:tcW w:w="988" w:type="dxa"/>
            <w:vMerge/>
            <w:vAlign w:val="center"/>
          </w:tcPr>
          <w:p w14:paraId="672E0C4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275" w:type="dxa"/>
            <w:vMerge/>
            <w:vAlign w:val="center"/>
          </w:tcPr>
          <w:p w14:paraId="6C9A3438"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134" w:type="dxa"/>
            <w:vMerge/>
            <w:shd w:val="clear" w:color="auto" w:fill="FFFFFF" w:themeFill="background1"/>
            <w:vAlign w:val="center"/>
          </w:tcPr>
          <w:p w14:paraId="72D2312A"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02" w:type="dxa"/>
            <w:gridSpan w:val="3"/>
          </w:tcPr>
          <w:p w14:paraId="04B51CF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智慧財產權法、消費者保護法、公平交易法、民事訴訟法、民事財產法、民事身分法</w:t>
            </w:r>
            <w:r w:rsidRPr="003D14E4">
              <w:rPr>
                <w:rFonts w:ascii="Times New Roman" w:eastAsia="標楷體" w:hAnsi="Times New Roman" w:cs="Times New Roman"/>
                <w:szCs w:val="24"/>
              </w:rPr>
              <w:t>、</w:t>
            </w:r>
            <w:r w:rsidRPr="003D14E4">
              <w:rPr>
                <w:rFonts w:ascii="Times New Roman" w:eastAsia="標楷體" w:hAnsi="Times New Roman" w:cs="Times New Roman"/>
              </w:rPr>
              <w:t>商事法</w:t>
            </w:r>
          </w:p>
        </w:tc>
        <w:tc>
          <w:tcPr>
            <w:tcW w:w="1990" w:type="dxa"/>
            <w:gridSpan w:val="2"/>
            <w:vAlign w:val="center"/>
          </w:tcPr>
          <w:p w14:paraId="3324B0D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p>
        </w:tc>
      </w:tr>
      <w:tr w:rsidR="003D14E4" w:rsidRPr="003D14E4" w14:paraId="7C6E3F6D" w14:textId="77777777" w:rsidTr="00840710">
        <w:tblPrEx>
          <w:jc w:val="left"/>
        </w:tblPrEx>
        <w:trPr>
          <w:trHeight w:val="20"/>
        </w:trPr>
        <w:tc>
          <w:tcPr>
            <w:tcW w:w="988" w:type="dxa"/>
            <w:vMerge/>
            <w:vAlign w:val="center"/>
          </w:tcPr>
          <w:p w14:paraId="4E3E1BF6" w14:textId="77777777" w:rsidR="00CC5617" w:rsidRPr="003D14E4" w:rsidRDefault="00CC5617" w:rsidP="00561A3E">
            <w:pPr>
              <w:jc w:val="center"/>
              <w:rPr>
                <w:rFonts w:ascii="Times New Roman" w:eastAsia="標楷體" w:hAnsi="Times New Roman" w:cs="Times New Roman"/>
                <w:szCs w:val="24"/>
              </w:rPr>
            </w:pPr>
          </w:p>
        </w:tc>
        <w:tc>
          <w:tcPr>
            <w:tcW w:w="1275" w:type="dxa"/>
            <w:vMerge w:val="restart"/>
            <w:vAlign w:val="center"/>
          </w:tcPr>
          <w:p w14:paraId="3FC38B60"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性別與勞動相關的法律知識</w:t>
            </w:r>
          </w:p>
        </w:tc>
        <w:tc>
          <w:tcPr>
            <w:tcW w:w="1134" w:type="dxa"/>
            <w:vMerge w:val="restart"/>
            <w:shd w:val="clear" w:color="auto" w:fill="FFFFFF" w:themeFill="background1"/>
            <w:vAlign w:val="center"/>
          </w:tcPr>
          <w:p w14:paraId="4BC6C800" w14:textId="77777777" w:rsidR="00CC5617" w:rsidRPr="003D14E4" w:rsidRDefault="00CC5617" w:rsidP="00561A3E">
            <w:pPr>
              <w:tabs>
                <w:tab w:val="left" w:pos="495"/>
                <w:tab w:val="center" w:pos="671"/>
              </w:tabs>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3402" w:type="dxa"/>
            <w:gridSpan w:val="3"/>
          </w:tcPr>
          <w:p w14:paraId="23F397F2"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勞動法規</w:t>
            </w:r>
          </w:p>
        </w:tc>
        <w:tc>
          <w:tcPr>
            <w:tcW w:w="1990" w:type="dxa"/>
            <w:gridSpan w:val="2"/>
          </w:tcPr>
          <w:p w14:paraId="5318E0A0"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46297A5E" w14:textId="77777777" w:rsidTr="00840710">
        <w:tblPrEx>
          <w:jc w:val="left"/>
        </w:tblPrEx>
        <w:trPr>
          <w:trHeight w:val="20"/>
        </w:trPr>
        <w:tc>
          <w:tcPr>
            <w:tcW w:w="988" w:type="dxa"/>
            <w:vMerge/>
          </w:tcPr>
          <w:p w14:paraId="2C84289E" w14:textId="77777777" w:rsidR="00CC5617" w:rsidRPr="003D14E4" w:rsidRDefault="00CC5617" w:rsidP="00561A3E">
            <w:pPr>
              <w:jc w:val="center"/>
              <w:rPr>
                <w:rFonts w:ascii="Times New Roman" w:eastAsia="標楷體" w:hAnsi="Times New Roman" w:cs="Times New Roman"/>
                <w:szCs w:val="24"/>
              </w:rPr>
            </w:pPr>
          </w:p>
        </w:tc>
        <w:tc>
          <w:tcPr>
            <w:tcW w:w="1275" w:type="dxa"/>
            <w:vMerge/>
            <w:vAlign w:val="center"/>
          </w:tcPr>
          <w:p w14:paraId="6516FE27" w14:textId="77777777" w:rsidR="00CC5617" w:rsidRPr="003D14E4" w:rsidRDefault="00CC5617" w:rsidP="00561A3E">
            <w:pPr>
              <w:jc w:val="center"/>
              <w:rPr>
                <w:rFonts w:ascii="Times New Roman" w:eastAsia="標楷體" w:hAnsi="Times New Roman" w:cs="Times New Roman"/>
                <w:szCs w:val="24"/>
              </w:rPr>
            </w:pPr>
          </w:p>
        </w:tc>
        <w:tc>
          <w:tcPr>
            <w:tcW w:w="1134" w:type="dxa"/>
            <w:vMerge/>
            <w:shd w:val="clear" w:color="auto" w:fill="FFFFFF" w:themeFill="background1"/>
            <w:vAlign w:val="center"/>
          </w:tcPr>
          <w:p w14:paraId="3E210652" w14:textId="77777777" w:rsidR="00CC5617" w:rsidRPr="003D14E4" w:rsidRDefault="00CC5617" w:rsidP="00561A3E">
            <w:pPr>
              <w:tabs>
                <w:tab w:val="left" w:pos="495"/>
                <w:tab w:val="center" w:pos="671"/>
              </w:tabs>
              <w:jc w:val="center"/>
              <w:rPr>
                <w:rFonts w:ascii="Times New Roman" w:eastAsia="標楷體" w:hAnsi="Times New Roman" w:cs="Times New Roman"/>
                <w:szCs w:val="24"/>
              </w:rPr>
            </w:pPr>
          </w:p>
        </w:tc>
        <w:tc>
          <w:tcPr>
            <w:tcW w:w="3402" w:type="dxa"/>
            <w:gridSpan w:val="3"/>
          </w:tcPr>
          <w:p w14:paraId="13FC3DB3"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性別法規</w:t>
            </w:r>
          </w:p>
        </w:tc>
        <w:tc>
          <w:tcPr>
            <w:tcW w:w="1990" w:type="dxa"/>
            <w:gridSpan w:val="2"/>
          </w:tcPr>
          <w:p w14:paraId="4ED7C18F" w14:textId="77777777" w:rsidR="00CC5617" w:rsidRPr="003D14E4" w:rsidRDefault="00CC5617" w:rsidP="00561A3E">
            <w:pPr>
              <w:jc w:val="both"/>
              <w:rPr>
                <w:rFonts w:ascii="Times New Roman" w:eastAsia="標楷體" w:hAnsi="Times New Roman" w:cs="Times New Roman"/>
                <w:szCs w:val="24"/>
              </w:rPr>
            </w:pPr>
          </w:p>
        </w:tc>
      </w:tr>
      <w:tr w:rsidR="003D14E4" w:rsidRPr="003D14E4" w14:paraId="740C2C9A" w14:textId="77777777" w:rsidTr="00840710">
        <w:tblPrEx>
          <w:jc w:val="left"/>
        </w:tblPrEx>
        <w:trPr>
          <w:trHeight w:val="20"/>
        </w:trPr>
        <w:tc>
          <w:tcPr>
            <w:tcW w:w="988" w:type="dxa"/>
            <w:vMerge/>
          </w:tcPr>
          <w:p w14:paraId="404845CF" w14:textId="77777777" w:rsidR="00CC5617" w:rsidRPr="003D14E4" w:rsidRDefault="00CC5617" w:rsidP="00561A3E">
            <w:pPr>
              <w:jc w:val="center"/>
              <w:rPr>
                <w:rFonts w:ascii="Times New Roman" w:eastAsia="標楷體" w:hAnsi="Times New Roman" w:cs="Times New Roman"/>
                <w:szCs w:val="24"/>
              </w:rPr>
            </w:pPr>
          </w:p>
        </w:tc>
        <w:tc>
          <w:tcPr>
            <w:tcW w:w="1275" w:type="dxa"/>
            <w:vMerge w:val="restart"/>
            <w:vAlign w:val="center"/>
          </w:tcPr>
          <w:p w14:paraId="2FAAF1FD"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學科探究</w:t>
            </w:r>
            <w:r w:rsidRPr="003D14E4">
              <w:rPr>
                <w:rFonts w:ascii="Times New Roman" w:eastAsia="標楷體" w:hAnsi="Times New Roman" w:cs="Times New Roman"/>
                <w:szCs w:val="24"/>
              </w:rPr>
              <w:lastRenderedPageBreak/>
              <w:t>方法</w:t>
            </w:r>
          </w:p>
        </w:tc>
        <w:tc>
          <w:tcPr>
            <w:tcW w:w="1134" w:type="dxa"/>
            <w:vMerge w:val="restart"/>
            <w:shd w:val="clear" w:color="auto" w:fill="FFFFFF" w:themeFill="background1"/>
            <w:vAlign w:val="center"/>
          </w:tcPr>
          <w:p w14:paraId="4C123DF1"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2</w:t>
            </w:r>
          </w:p>
        </w:tc>
        <w:tc>
          <w:tcPr>
            <w:tcW w:w="3402" w:type="dxa"/>
            <w:gridSpan w:val="3"/>
          </w:tcPr>
          <w:p w14:paraId="72DF27E1"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社會科學研究法</w:t>
            </w:r>
          </w:p>
        </w:tc>
        <w:tc>
          <w:tcPr>
            <w:tcW w:w="1990" w:type="dxa"/>
            <w:gridSpan w:val="2"/>
            <w:vAlign w:val="center"/>
          </w:tcPr>
          <w:p w14:paraId="7609E110"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17F0E1AF" w14:textId="77777777" w:rsidTr="00840710">
        <w:tblPrEx>
          <w:jc w:val="left"/>
        </w:tblPrEx>
        <w:trPr>
          <w:trHeight w:val="20"/>
        </w:trPr>
        <w:tc>
          <w:tcPr>
            <w:tcW w:w="988" w:type="dxa"/>
            <w:vMerge/>
          </w:tcPr>
          <w:p w14:paraId="121811A6" w14:textId="77777777" w:rsidR="00CC5617" w:rsidRPr="003D14E4" w:rsidRDefault="00CC5617" w:rsidP="00561A3E">
            <w:pPr>
              <w:jc w:val="center"/>
              <w:rPr>
                <w:rFonts w:ascii="Times New Roman" w:eastAsia="標楷體" w:hAnsi="Times New Roman" w:cs="Times New Roman"/>
                <w:szCs w:val="24"/>
              </w:rPr>
            </w:pPr>
          </w:p>
        </w:tc>
        <w:tc>
          <w:tcPr>
            <w:tcW w:w="1275" w:type="dxa"/>
            <w:vMerge/>
            <w:vAlign w:val="center"/>
          </w:tcPr>
          <w:p w14:paraId="4069D0F7" w14:textId="77777777" w:rsidR="00CC5617" w:rsidRPr="003D14E4" w:rsidRDefault="00CC5617" w:rsidP="00561A3E">
            <w:pPr>
              <w:jc w:val="center"/>
              <w:rPr>
                <w:rFonts w:ascii="Times New Roman" w:eastAsia="標楷體" w:hAnsi="Times New Roman" w:cs="Times New Roman"/>
                <w:szCs w:val="24"/>
              </w:rPr>
            </w:pPr>
          </w:p>
        </w:tc>
        <w:tc>
          <w:tcPr>
            <w:tcW w:w="1134" w:type="dxa"/>
            <w:vMerge/>
            <w:shd w:val="clear" w:color="auto" w:fill="FFFFFF" w:themeFill="background1"/>
            <w:vAlign w:val="center"/>
          </w:tcPr>
          <w:p w14:paraId="36826E65" w14:textId="77777777" w:rsidR="00CC5617" w:rsidRPr="003D14E4" w:rsidRDefault="00CC5617" w:rsidP="00561A3E">
            <w:pPr>
              <w:jc w:val="center"/>
              <w:rPr>
                <w:rFonts w:ascii="Times New Roman" w:eastAsia="標楷體" w:hAnsi="Times New Roman" w:cs="Times New Roman"/>
                <w:szCs w:val="24"/>
              </w:rPr>
            </w:pPr>
          </w:p>
        </w:tc>
        <w:tc>
          <w:tcPr>
            <w:tcW w:w="3402" w:type="dxa"/>
            <w:gridSpan w:val="3"/>
          </w:tcPr>
          <w:p w14:paraId="44D1EA4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質性研究</w:t>
            </w:r>
          </w:p>
        </w:tc>
        <w:tc>
          <w:tcPr>
            <w:tcW w:w="1990" w:type="dxa"/>
            <w:gridSpan w:val="2"/>
            <w:vAlign w:val="center"/>
          </w:tcPr>
          <w:p w14:paraId="4415EB4E" w14:textId="77777777" w:rsidR="00CC5617" w:rsidRPr="003D14E4" w:rsidRDefault="00CC5617" w:rsidP="00561A3E">
            <w:pPr>
              <w:jc w:val="center"/>
              <w:rPr>
                <w:rFonts w:ascii="Times New Roman" w:eastAsia="標楷體" w:hAnsi="Times New Roman" w:cs="Times New Roman"/>
                <w:szCs w:val="24"/>
              </w:rPr>
            </w:pPr>
          </w:p>
        </w:tc>
      </w:tr>
      <w:tr w:rsidR="003D14E4" w:rsidRPr="003D14E4" w14:paraId="2C144E59" w14:textId="77777777" w:rsidTr="00840710">
        <w:tblPrEx>
          <w:jc w:val="left"/>
        </w:tblPrEx>
        <w:trPr>
          <w:trHeight w:val="20"/>
        </w:trPr>
        <w:tc>
          <w:tcPr>
            <w:tcW w:w="988" w:type="dxa"/>
            <w:vMerge/>
          </w:tcPr>
          <w:p w14:paraId="0F0EC1F5" w14:textId="77777777" w:rsidR="00CC5617" w:rsidRPr="003D14E4" w:rsidRDefault="00CC5617" w:rsidP="00561A3E">
            <w:pPr>
              <w:jc w:val="center"/>
              <w:rPr>
                <w:rFonts w:ascii="Times New Roman" w:eastAsia="標楷體" w:hAnsi="Times New Roman" w:cs="Times New Roman"/>
                <w:szCs w:val="24"/>
              </w:rPr>
            </w:pPr>
          </w:p>
        </w:tc>
        <w:tc>
          <w:tcPr>
            <w:tcW w:w="1275" w:type="dxa"/>
            <w:vAlign w:val="center"/>
          </w:tcPr>
          <w:p w14:paraId="44337D24"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學科教學與評量</w:t>
            </w:r>
          </w:p>
        </w:tc>
        <w:tc>
          <w:tcPr>
            <w:tcW w:w="1134" w:type="dxa"/>
            <w:vAlign w:val="center"/>
          </w:tcPr>
          <w:p w14:paraId="06549D35"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402" w:type="dxa"/>
            <w:gridSpan w:val="3"/>
          </w:tcPr>
          <w:p w14:paraId="771FA68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公民與社會學習評量</w:t>
            </w:r>
          </w:p>
        </w:tc>
        <w:tc>
          <w:tcPr>
            <w:tcW w:w="1990" w:type="dxa"/>
            <w:gridSpan w:val="2"/>
            <w:vAlign w:val="center"/>
          </w:tcPr>
          <w:p w14:paraId="1444BD06" w14:textId="77777777" w:rsidR="00CC5617" w:rsidRPr="003D14E4" w:rsidRDefault="00CC5617" w:rsidP="00561A3E">
            <w:pPr>
              <w:jc w:val="center"/>
              <w:rPr>
                <w:rFonts w:ascii="Times New Roman" w:eastAsia="標楷體" w:hAnsi="Times New Roman" w:cs="Times New Roman"/>
                <w:szCs w:val="24"/>
              </w:rPr>
            </w:pPr>
          </w:p>
        </w:tc>
      </w:tr>
      <w:tr w:rsidR="003D14E4" w:rsidRPr="003D14E4" w14:paraId="1D3371BA" w14:textId="77777777" w:rsidTr="00840710">
        <w:tblPrEx>
          <w:jc w:val="left"/>
        </w:tblPrEx>
        <w:trPr>
          <w:trHeight w:val="438"/>
        </w:trPr>
        <w:tc>
          <w:tcPr>
            <w:tcW w:w="8789" w:type="dxa"/>
            <w:gridSpan w:val="8"/>
          </w:tcPr>
          <w:p w14:paraId="220E6488" w14:textId="77777777" w:rsidR="00CC5617" w:rsidRPr="003D14E4" w:rsidRDefault="00CC5617" w:rsidP="00561A3E">
            <w:pPr>
              <w:spacing w:line="0" w:lineRule="atLeast"/>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1E322BF" w14:textId="77777777" w:rsidTr="00840710">
        <w:tblPrEx>
          <w:jc w:val="left"/>
        </w:tblPrEx>
        <w:trPr>
          <w:trHeight w:val="438"/>
        </w:trPr>
        <w:tc>
          <w:tcPr>
            <w:tcW w:w="8789" w:type="dxa"/>
            <w:gridSpan w:val="8"/>
          </w:tcPr>
          <w:p w14:paraId="599EA883" w14:textId="77777777" w:rsidR="00CC5617" w:rsidRPr="003D14E4" w:rsidRDefault="00CC5617" w:rsidP="00B5500B">
            <w:pPr>
              <w:numPr>
                <w:ilvl w:val="0"/>
                <w:numId w:val="107"/>
              </w:num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36B38F6B" w14:textId="77777777" w:rsidR="00CC5617" w:rsidRPr="003D14E4" w:rsidRDefault="00CC5617" w:rsidP="00B5500B">
            <w:pPr>
              <w:numPr>
                <w:ilvl w:val="0"/>
                <w:numId w:val="107"/>
              </w:num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30</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26</w:t>
            </w:r>
            <w:r w:rsidRPr="003D14E4">
              <w:rPr>
                <w:rFonts w:ascii="Times New Roman" w:eastAsia="標楷體" w:hAnsi="Times New Roman" w:cs="Times New Roman"/>
              </w:rPr>
              <w:t>學分（含必修最低</w:t>
            </w:r>
            <w:r w:rsidRPr="003D14E4">
              <w:rPr>
                <w:rFonts w:ascii="Times New Roman" w:eastAsia="標楷體" w:hAnsi="Times New Roman" w:cs="Times New Roman"/>
              </w:rPr>
              <w:t>14</w:t>
            </w:r>
            <w:r w:rsidRPr="003D14E4">
              <w:rPr>
                <w:rFonts w:ascii="Times New Roman" w:eastAsia="標楷體" w:hAnsi="Times New Roman" w:cs="Times New Roman"/>
              </w:rPr>
              <w:t>學分）。</w:t>
            </w:r>
          </w:p>
          <w:p w14:paraId="2191CFF1" w14:textId="77777777" w:rsidR="00CC5617" w:rsidRPr="003D14E4" w:rsidRDefault="00CC5617" w:rsidP="00B5500B">
            <w:pPr>
              <w:numPr>
                <w:ilvl w:val="0"/>
                <w:numId w:val="107"/>
              </w:num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【學科教學與評量】係屬課程教學與評量，於教育專業課程已有相關學分規定，各校若為強化專長教學知能得另規範增列。</w:t>
            </w:r>
          </w:p>
        </w:tc>
      </w:tr>
    </w:tbl>
    <w:p w14:paraId="31B8DD3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1C0A788B"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58BF3ADF"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3B4256B4" w14:textId="1C30A0B8"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「綜合活動領域環境科學概論科」</w:t>
      </w:r>
    </w:p>
    <w:tbl>
      <w:tblPr>
        <w:tblStyle w:val="a7"/>
        <w:tblW w:w="8789" w:type="dxa"/>
        <w:jc w:val="center"/>
        <w:tblLook w:val="04A0" w:firstRow="1" w:lastRow="0" w:firstColumn="1" w:lastColumn="0" w:noHBand="0" w:noVBand="1"/>
      </w:tblPr>
      <w:tblGrid>
        <w:gridCol w:w="988"/>
        <w:gridCol w:w="1275"/>
        <w:gridCol w:w="1245"/>
        <w:gridCol w:w="1449"/>
        <w:gridCol w:w="992"/>
        <w:gridCol w:w="992"/>
        <w:gridCol w:w="709"/>
        <w:gridCol w:w="1139"/>
      </w:tblGrid>
      <w:tr w:rsidR="003D14E4" w:rsidRPr="003D14E4" w14:paraId="19689D88" w14:textId="77777777" w:rsidTr="00EB6B7B">
        <w:trPr>
          <w:jc w:val="center"/>
        </w:trPr>
        <w:tc>
          <w:tcPr>
            <w:tcW w:w="2263" w:type="dxa"/>
            <w:gridSpan w:val="2"/>
          </w:tcPr>
          <w:p w14:paraId="7B04FB1F"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526" w:type="dxa"/>
            <w:gridSpan w:val="6"/>
            <w:vAlign w:val="center"/>
          </w:tcPr>
          <w:p w14:paraId="0922DC4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綜合活動領域環境科學概論科</w:t>
            </w:r>
          </w:p>
        </w:tc>
      </w:tr>
      <w:tr w:rsidR="003D14E4" w:rsidRPr="003D14E4" w14:paraId="4043736E" w14:textId="77777777" w:rsidTr="00EB6B7B">
        <w:trPr>
          <w:trHeight w:val="297"/>
          <w:jc w:val="center"/>
        </w:trPr>
        <w:tc>
          <w:tcPr>
            <w:tcW w:w="2263" w:type="dxa"/>
            <w:gridSpan w:val="2"/>
          </w:tcPr>
          <w:p w14:paraId="5D701DC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要求最低應修畢總學分數</w:t>
            </w:r>
          </w:p>
        </w:tc>
        <w:tc>
          <w:tcPr>
            <w:tcW w:w="6526" w:type="dxa"/>
            <w:gridSpan w:val="6"/>
            <w:vAlign w:val="center"/>
          </w:tcPr>
          <w:p w14:paraId="313458E7"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30</w:t>
            </w:r>
          </w:p>
        </w:tc>
      </w:tr>
      <w:tr w:rsidR="003D14E4" w:rsidRPr="003D14E4" w14:paraId="3D7B99E1" w14:textId="77777777" w:rsidTr="001F0C84">
        <w:trPr>
          <w:trHeight w:val="890"/>
          <w:jc w:val="center"/>
        </w:trPr>
        <w:tc>
          <w:tcPr>
            <w:tcW w:w="2263" w:type="dxa"/>
            <w:gridSpan w:val="2"/>
          </w:tcPr>
          <w:p w14:paraId="76B010CF"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5B81CAD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45" w:type="dxa"/>
            <w:tcBorders>
              <w:tl2br w:val="nil"/>
              <w:tr2bl w:val="nil"/>
            </w:tcBorders>
          </w:tcPr>
          <w:p w14:paraId="1D4F547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449" w:type="dxa"/>
          </w:tcPr>
          <w:p w14:paraId="51D885CD" w14:textId="51BBF34D"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992" w:type="dxa"/>
            <w:tcBorders>
              <w:tl2br w:val="single" w:sz="4" w:space="0" w:color="auto"/>
            </w:tcBorders>
          </w:tcPr>
          <w:p w14:paraId="7A91FA29" w14:textId="77777777" w:rsidR="00CC5617" w:rsidRPr="003D14E4" w:rsidRDefault="00CC5617" w:rsidP="001F0C84">
            <w:pPr>
              <w:snapToGrid w:val="0"/>
              <w:spacing w:line="400" w:lineRule="atLeast"/>
              <w:rPr>
                <w:rFonts w:ascii="Times New Roman" w:eastAsia="標楷體" w:hAnsi="Times New Roman" w:cs="Times New Roman"/>
                <w:szCs w:val="24"/>
              </w:rPr>
            </w:pPr>
          </w:p>
        </w:tc>
        <w:tc>
          <w:tcPr>
            <w:tcW w:w="1701" w:type="dxa"/>
            <w:gridSpan w:val="2"/>
          </w:tcPr>
          <w:p w14:paraId="4D36FE4A"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9" w:type="dxa"/>
          </w:tcPr>
          <w:p w14:paraId="51C63F6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26</w:t>
            </w:r>
          </w:p>
        </w:tc>
      </w:tr>
      <w:tr w:rsidR="003D14E4" w:rsidRPr="003D14E4" w14:paraId="2FAD018A" w14:textId="77777777" w:rsidTr="00EB6B7B">
        <w:trPr>
          <w:trHeight w:val="964"/>
          <w:jc w:val="center"/>
        </w:trPr>
        <w:tc>
          <w:tcPr>
            <w:tcW w:w="2263" w:type="dxa"/>
            <w:gridSpan w:val="2"/>
            <w:shd w:val="clear" w:color="auto" w:fill="auto"/>
            <w:vAlign w:val="center"/>
          </w:tcPr>
          <w:p w14:paraId="49CB147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526" w:type="dxa"/>
            <w:gridSpan w:val="6"/>
            <w:shd w:val="clear" w:color="auto" w:fill="auto"/>
            <w:vAlign w:val="center"/>
          </w:tcPr>
          <w:p w14:paraId="0EDC2CBD"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環境相關之系所，如：環境教育學</w:t>
            </w:r>
            <w:r w:rsidRPr="003D14E4">
              <w:rPr>
                <w:rFonts w:ascii="Times New Roman" w:eastAsia="標楷體" w:hAnsi="Times New Roman" w:cs="Times New Roman" w:hint="eastAsia"/>
              </w:rPr>
              <w:t>系所</w:t>
            </w:r>
            <w:r w:rsidRPr="003D14E4">
              <w:rPr>
                <w:rFonts w:ascii="Times New Roman" w:eastAsia="標楷體" w:hAnsi="Times New Roman" w:cs="Times New Roman"/>
              </w:rPr>
              <w:t>、科學教育學</w:t>
            </w:r>
            <w:r w:rsidRPr="003D14E4">
              <w:rPr>
                <w:rFonts w:ascii="Times New Roman" w:eastAsia="標楷體" w:hAnsi="Times New Roman" w:cs="Times New Roman" w:hint="eastAsia"/>
              </w:rPr>
              <w:t>系所</w:t>
            </w:r>
            <w:r w:rsidRPr="003D14E4">
              <w:rPr>
                <w:rFonts w:ascii="Times New Roman" w:eastAsia="標楷體" w:hAnsi="Times New Roman" w:cs="Times New Roman"/>
              </w:rPr>
              <w:t>、地球科學</w:t>
            </w:r>
            <w:r w:rsidRPr="003D14E4">
              <w:rPr>
                <w:rFonts w:ascii="Times New Roman" w:eastAsia="標楷體" w:hAnsi="Times New Roman" w:cs="Times New Roman" w:hint="eastAsia"/>
              </w:rPr>
              <w:t>系所</w:t>
            </w:r>
            <w:r w:rsidRPr="003D14E4">
              <w:rPr>
                <w:rFonts w:ascii="Times New Roman" w:eastAsia="標楷體" w:hAnsi="Times New Roman" w:cs="Times New Roman"/>
              </w:rPr>
              <w:t>、生物學</w:t>
            </w:r>
            <w:r w:rsidRPr="003D14E4">
              <w:rPr>
                <w:rFonts w:ascii="Times New Roman" w:eastAsia="標楷體" w:hAnsi="Times New Roman" w:cs="Times New Roman" w:hint="eastAsia"/>
              </w:rPr>
              <w:t>系所</w:t>
            </w:r>
            <w:r w:rsidRPr="003D14E4">
              <w:rPr>
                <w:rFonts w:ascii="Times New Roman" w:eastAsia="標楷體" w:hAnsi="Times New Roman" w:cs="Times New Roman"/>
              </w:rPr>
              <w:t>、森林學</w:t>
            </w:r>
            <w:r w:rsidRPr="003D14E4">
              <w:rPr>
                <w:rFonts w:ascii="Times New Roman" w:eastAsia="標楷體" w:hAnsi="Times New Roman" w:cs="Times New Roman" w:hint="eastAsia"/>
              </w:rPr>
              <w:t>系所</w:t>
            </w:r>
            <w:r w:rsidRPr="003D14E4">
              <w:rPr>
                <w:rFonts w:ascii="Times New Roman" w:eastAsia="標楷體" w:hAnsi="Times New Roman" w:cs="Times New Roman"/>
              </w:rPr>
              <w:t>、自然與環境資源學</w:t>
            </w:r>
            <w:r w:rsidRPr="003D14E4">
              <w:rPr>
                <w:rFonts w:ascii="Times New Roman" w:eastAsia="標楷體" w:hAnsi="Times New Roman" w:cs="Times New Roman" w:hint="eastAsia"/>
              </w:rPr>
              <w:t>系所</w:t>
            </w:r>
            <w:r w:rsidRPr="003D14E4">
              <w:rPr>
                <w:rFonts w:ascii="Times New Roman" w:eastAsia="標楷體" w:hAnsi="Times New Roman" w:cs="Times New Roman"/>
              </w:rPr>
              <w:t>、地理學</w:t>
            </w:r>
            <w:r w:rsidRPr="003D14E4">
              <w:rPr>
                <w:rFonts w:ascii="Times New Roman" w:eastAsia="標楷體" w:hAnsi="Times New Roman" w:cs="Times New Roman" w:hint="eastAsia"/>
              </w:rPr>
              <w:t>系所</w:t>
            </w:r>
            <w:r w:rsidRPr="003D14E4">
              <w:rPr>
                <w:rFonts w:ascii="Times New Roman" w:eastAsia="標楷體" w:hAnsi="Times New Roman" w:cs="Times New Roman"/>
              </w:rPr>
              <w:t>等</w:t>
            </w:r>
          </w:p>
        </w:tc>
      </w:tr>
      <w:tr w:rsidR="003D14E4" w:rsidRPr="003D14E4" w14:paraId="1BEA760E" w14:textId="77777777" w:rsidTr="001F0C84">
        <w:trPr>
          <w:jc w:val="center"/>
        </w:trPr>
        <w:tc>
          <w:tcPr>
            <w:tcW w:w="2263" w:type="dxa"/>
            <w:gridSpan w:val="2"/>
            <w:shd w:val="clear" w:color="auto" w:fill="auto"/>
            <w:vAlign w:val="center"/>
          </w:tcPr>
          <w:p w14:paraId="5428C23A" w14:textId="546EA3C8"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45" w:type="dxa"/>
            <w:shd w:val="clear" w:color="auto" w:fill="auto"/>
            <w:vAlign w:val="center"/>
          </w:tcPr>
          <w:p w14:paraId="6EE63294" w14:textId="77777777" w:rsidR="001F0C84"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3AB01CAA" w14:textId="338E231F"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433" w:type="dxa"/>
            <w:gridSpan w:val="3"/>
            <w:shd w:val="clear" w:color="auto" w:fill="auto"/>
            <w:vAlign w:val="center"/>
          </w:tcPr>
          <w:p w14:paraId="1148675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21B08C2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8" w:type="dxa"/>
            <w:gridSpan w:val="2"/>
            <w:vAlign w:val="center"/>
          </w:tcPr>
          <w:p w14:paraId="0CFDAC6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7ACCBFE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797EE4D2" w14:textId="77777777" w:rsidTr="00EB6B7B">
        <w:trPr>
          <w:trHeight w:val="20"/>
          <w:jc w:val="center"/>
        </w:trPr>
        <w:tc>
          <w:tcPr>
            <w:tcW w:w="988" w:type="dxa"/>
            <w:shd w:val="clear" w:color="auto" w:fill="auto"/>
            <w:vAlign w:val="center"/>
          </w:tcPr>
          <w:p w14:paraId="0CBFC40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75" w:type="dxa"/>
            <w:shd w:val="clear" w:color="auto" w:fill="auto"/>
            <w:vAlign w:val="center"/>
          </w:tcPr>
          <w:p w14:paraId="33D07C04"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綜合活動領域</w:t>
            </w:r>
          </w:p>
          <w:p w14:paraId="60326AC3"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245" w:type="dxa"/>
            <w:shd w:val="clear" w:color="auto" w:fill="auto"/>
            <w:vAlign w:val="center"/>
          </w:tcPr>
          <w:p w14:paraId="0936955B"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433" w:type="dxa"/>
            <w:gridSpan w:val="3"/>
            <w:shd w:val="clear" w:color="auto" w:fill="auto"/>
            <w:vAlign w:val="center"/>
          </w:tcPr>
          <w:p w14:paraId="0E0C87B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綜合活動領域概論</w:t>
            </w:r>
          </w:p>
        </w:tc>
        <w:tc>
          <w:tcPr>
            <w:tcW w:w="1848" w:type="dxa"/>
            <w:gridSpan w:val="2"/>
            <w:vAlign w:val="center"/>
          </w:tcPr>
          <w:p w14:paraId="11BF7883"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7CC06DE9" w14:textId="77777777" w:rsidTr="00EB6B7B">
        <w:tblPrEx>
          <w:jc w:val="left"/>
        </w:tblPrEx>
        <w:trPr>
          <w:trHeight w:val="20"/>
        </w:trPr>
        <w:tc>
          <w:tcPr>
            <w:tcW w:w="988" w:type="dxa"/>
            <w:vMerge w:val="restart"/>
            <w:vAlign w:val="center"/>
          </w:tcPr>
          <w:p w14:paraId="141D451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環境科學概論科專長課程</w:t>
            </w:r>
          </w:p>
        </w:tc>
        <w:tc>
          <w:tcPr>
            <w:tcW w:w="1275" w:type="dxa"/>
            <w:vMerge w:val="restart"/>
            <w:vAlign w:val="center"/>
          </w:tcPr>
          <w:p w14:paraId="41EFBC4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環境科學基礎課程</w:t>
            </w:r>
          </w:p>
        </w:tc>
        <w:tc>
          <w:tcPr>
            <w:tcW w:w="1245" w:type="dxa"/>
            <w:vMerge w:val="restart"/>
            <w:vAlign w:val="center"/>
          </w:tcPr>
          <w:p w14:paraId="2515AEA1"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15</w:t>
            </w:r>
          </w:p>
        </w:tc>
        <w:tc>
          <w:tcPr>
            <w:tcW w:w="3433" w:type="dxa"/>
            <w:gridSpan w:val="3"/>
          </w:tcPr>
          <w:p w14:paraId="4BD925FD"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環境科學</w:t>
            </w:r>
            <w:r w:rsidRPr="003D14E4">
              <w:rPr>
                <w:rFonts w:ascii="Times New Roman" w:eastAsia="標楷體" w:hAnsi="Times New Roman" w:cs="Times New Roman"/>
              </w:rPr>
              <w:t>、</w:t>
            </w:r>
            <w:r w:rsidRPr="003D14E4">
              <w:rPr>
                <w:rFonts w:ascii="Times New Roman" w:eastAsia="標楷體" w:hAnsi="Times New Roman" w:cs="Times New Roman"/>
                <w:szCs w:val="24"/>
              </w:rPr>
              <w:t>環境科學概論</w:t>
            </w:r>
          </w:p>
        </w:tc>
        <w:tc>
          <w:tcPr>
            <w:tcW w:w="1848" w:type="dxa"/>
            <w:gridSpan w:val="2"/>
            <w:vAlign w:val="center"/>
          </w:tcPr>
          <w:p w14:paraId="64932A08"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學分</w:t>
            </w:r>
          </w:p>
        </w:tc>
      </w:tr>
      <w:tr w:rsidR="003D14E4" w:rsidRPr="003D14E4" w14:paraId="385D91FC" w14:textId="77777777" w:rsidTr="00EB6B7B">
        <w:tblPrEx>
          <w:jc w:val="left"/>
        </w:tblPrEx>
        <w:trPr>
          <w:trHeight w:val="20"/>
        </w:trPr>
        <w:tc>
          <w:tcPr>
            <w:tcW w:w="988" w:type="dxa"/>
            <w:vMerge/>
            <w:vAlign w:val="center"/>
          </w:tcPr>
          <w:p w14:paraId="7D459141"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5" w:type="dxa"/>
            <w:vMerge/>
            <w:vAlign w:val="center"/>
          </w:tcPr>
          <w:p w14:paraId="70E2768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45" w:type="dxa"/>
            <w:vMerge/>
            <w:vAlign w:val="center"/>
          </w:tcPr>
          <w:p w14:paraId="3AE9118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433" w:type="dxa"/>
            <w:gridSpan w:val="3"/>
          </w:tcPr>
          <w:p w14:paraId="1A511EDD"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永續科學</w:t>
            </w:r>
            <w:r w:rsidRPr="003D14E4">
              <w:rPr>
                <w:rFonts w:ascii="Times New Roman" w:eastAsia="標楷體" w:hAnsi="Times New Roman" w:cs="Times New Roman"/>
              </w:rPr>
              <w:t>、</w:t>
            </w:r>
            <w:r w:rsidRPr="003D14E4">
              <w:rPr>
                <w:rFonts w:ascii="Times New Roman" w:eastAsia="標楷體" w:hAnsi="Times New Roman" w:cs="Times New Roman"/>
                <w:szCs w:val="24"/>
              </w:rPr>
              <w:t>地球環境概論、地球科學概論、氣候變遷概論、環境保護導論、永續發展、海洋科學概論</w:t>
            </w:r>
          </w:p>
        </w:tc>
        <w:tc>
          <w:tcPr>
            <w:tcW w:w="1848" w:type="dxa"/>
            <w:gridSpan w:val="2"/>
            <w:vAlign w:val="center"/>
          </w:tcPr>
          <w:p w14:paraId="3519C313"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學分</w:t>
            </w:r>
          </w:p>
        </w:tc>
      </w:tr>
      <w:tr w:rsidR="003D14E4" w:rsidRPr="003D14E4" w14:paraId="0E3F354B" w14:textId="77777777" w:rsidTr="00EB6B7B">
        <w:tblPrEx>
          <w:jc w:val="left"/>
        </w:tblPrEx>
        <w:trPr>
          <w:trHeight w:val="20"/>
        </w:trPr>
        <w:tc>
          <w:tcPr>
            <w:tcW w:w="988" w:type="dxa"/>
            <w:vMerge/>
            <w:vAlign w:val="center"/>
          </w:tcPr>
          <w:p w14:paraId="78B6417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5" w:type="dxa"/>
            <w:vMerge/>
            <w:vAlign w:val="center"/>
          </w:tcPr>
          <w:p w14:paraId="02FA7908"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45" w:type="dxa"/>
            <w:vMerge/>
            <w:vAlign w:val="center"/>
          </w:tcPr>
          <w:p w14:paraId="5E01D2B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433" w:type="dxa"/>
            <w:gridSpan w:val="3"/>
          </w:tcPr>
          <w:p w14:paraId="06FC9F4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環境生態學</w:t>
            </w:r>
            <w:r w:rsidRPr="003D14E4">
              <w:rPr>
                <w:rFonts w:ascii="Times New Roman" w:eastAsia="標楷體" w:hAnsi="Times New Roman" w:cs="Times New Roman"/>
              </w:rPr>
              <w:t>、</w:t>
            </w:r>
            <w:r w:rsidRPr="003D14E4">
              <w:rPr>
                <w:rFonts w:ascii="Times New Roman" w:eastAsia="標楷體" w:hAnsi="Times New Roman" w:cs="Times New Roman"/>
                <w:szCs w:val="24"/>
              </w:rPr>
              <w:t>生物多樣性、生物學、自然保育、環境生物、生態學</w:t>
            </w:r>
          </w:p>
        </w:tc>
        <w:tc>
          <w:tcPr>
            <w:tcW w:w="1848" w:type="dxa"/>
            <w:gridSpan w:val="2"/>
            <w:vAlign w:val="center"/>
          </w:tcPr>
          <w:p w14:paraId="24774282"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學分</w:t>
            </w:r>
          </w:p>
        </w:tc>
      </w:tr>
      <w:tr w:rsidR="003D14E4" w:rsidRPr="003D14E4" w14:paraId="3C325BC6" w14:textId="77777777" w:rsidTr="00EB6B7B">
        <w:tblPrEx>
          <w:jc w:val="left"/>
        </w:tblPrEx>
        <w:trPr>
          <w:trHeight w:val="20"/>
        </w:trPr>
        <w:tc>
          <w:tcPr>
            <w:tcW w:w="988" w:type="dxa"/>
            <w:vMerge/>
            <w:vAlign w:val="center"/>
          </w:tcPr>
          <w:p w14:paraId="29EC3D5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5" w:type="dxa"/>
            <w:vMerge/>
            <w:vAlign w:val="center"/>
          </w:tcPr>
          <w:p w14:paraId="66F9E3D5"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45" w:type="dxa"/>
            <w:vMerge/>
            <w:vAlign w:val="center"/>
          </w:tcPr>
          <w:p w14:paraId="1BA6492F"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433" w:type="dxa"/>
            <w:gridSpan w:val="3"/>
          </w:tcPr>
          <w:p w14:paraId="55524BA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環境規劃與管理</w:t>
            </w:r>
            <w:r w:rsidRPr="003D14E4">
              <w:rPr>
                <w:rFonts w:ascii="Times New Roman" w:eastAsia="標楷體" w:hAnsi="Times New Roman" w:cs="Times New Roman"/>
              </w:rPr>
              <w:t>、</w:t>
            </w:r>
            <w:r w:rsidRPr="003D14E4">
              <w:rPr>
                <w:rFonts w:ascii="Times New Roman" w:eastAsia="標楷體" w:hAnsi="Times New Roman" w:cs="Times New Roman"/>
                <w:szCs w:val="24"/>
              </w:rPr>
              <w:t>環境化學、資源回收及廢棄物處理、環境污染、固體廢棄物處理、有害物質處理與管理、環境土壤學、綠色能源、環境災害、自然資源與管理、環境品質、災害治理、地球環境問題與對策</w:t>
            </w:r>
          </w:p>
        </w:tc>
        <w:tc>
          <w:tcPr>
            <w:tcW w:w="1848" w:type="dxa"/>
            <w:gridSpan w:val="2"/>
            <w:vAlign w:val="center"/>
          </w:tcPr>
          <w:p w14:paraId="512CBBED"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學分</w:t>
            </w:r>
          </w:p>
        </w:tc>
      </w:tr>
      <w:tr w:rsidR="003D14E4" w:rsidRPr="003D14E4" w14:paraId="59487A78" w14:textId="77777777" w:rsidTr="00EB6B7B">
        <w:tblPrEx>
          <w:jc w:val="left"/>
        </w:tblPrEx>
        <w:trPr>
          <w:trHeight w:val="20"/>
        </w:trPr>
        <w:tc>
          <w:tcPr>
            <w:tcW w:w="988" w:type="dxa"/>
            <w:vMerge/>
            <w:vAlign w:val="center"/>
          </w:tcPr>
          <w:p w14:paraId="72F78B4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75" w:type="dxa"/>
            <w:vMerge/>
            <w:vAlign w:val="center"/>
          </w:tcPr>
          <w:p w14:paraId="1DA60BA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1245" w:type="dxa"/>
            <w:vMerge/>
            <w:vAlign w:val="center"/>
          </w:tcPr>
          <w:p w14:paraId="061A4484"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433" w:type="dxa"/>
            <w:gridSpan w:val="3"/>
          </w:tcPr>
          <w:p w14:paraId="38C3219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環境社會學</w:t>
            </w:r>
            <w:r w:rsidRPr="003D14E4">
              <w:rPr>
                <w:rFonts w:ascii="Times New Roman" w:eastAsia="標楷體" w:hAnsi="Times New Roman" w:cs="Times New Roman"/>
              </w:rPr>
              <w:t>、</w:t>
            </w:r>
            <w:r w:rsidRPr="003D14E4">
              <w:rPr>
                <w:rFonts w:ascii="Times New Roman" w:eastAsia="標楷體" w:hAnsi="Times New Roman" w:cs="Times New Roman"/>
                <w:szCs w:val="24"/>
              </w:rPr>
              <w:t>環境影響評估、環境經濟學、環境政治學、環境風險、環境評估、環境規劃與管理、環境系統分析</w:t>
            </w:r>
          </w:p>
        </w:tc>
        <w:tc>
          <w:tcPr>
            <w:tcW w:w="1848" w:type="dxa"/>
            <w:gridSpan w:val="2"/>
            <w:vAlign w:val="center"/>
          </w:tcPr>
          <w:p w14:paraId="30EB988F"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學分</w:t>
            </w:r>
          </w:p>
        </w:tc>
      </w:tr>
      <w:tr w:rsidR="003D14E4" w:rsidRPr="003D14E4" w14:paraId="04EC5802" w14:textId="77777777" w:rsidTr="00EB6B7B">
        <w:tblPrEx>
          <w:jc w:val="left"/>
        </w:tblPrEx>
        <w:trPr>
          <w:trHeight w:val="20"/>
        </w:trPr>
        <w:tc>
          <w:tcPr>
            <w:tcW w:w="988" w:type="dxa"/>
            <w:vMerge/>
            <w:vAlign w:val="center"/>
          </w:tcPr>
          <w:p w14:paraId="4C8F233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5" w:type="dxa"/>
            <w:vMerge w:val="restart"/>
            <w:vAlign w:val="center"/>
          </w:tcPr>
          <w:p w14:paraId="2A47A63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環境科學進階課程</w:t>
            </w:r>
          </w:p>
        </w:tc>
        <w:tc>
          <w:tcPr>
            <w:tcW w:w="1245" w:type="dxa"/>
            <w:vMerge w:val="restart"/>
            <w:vAlign w:val="center"/>
          </w:tcPr>
          <w:p w14:paraId="19C14C27"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433" w:type="dxa"/>
            <w:gridSpan w:val="3"/>
          </w:tcPr>
          <w:p w14:paraId="27932D6A"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環境倫理與永續發展</w:t>
            </w:r>
            <w:r w:rsidRPr="003D14E4">
              <w:rPr>
                <w:rFonts w:ascii="Times New Roman" w:eastAsia="標楷體" w:hAnsi="Times New Roman" w:cs="Times New Roman"/>
              </w:rPr>
              <w:t>、</w:t>
            </w:r>
            <w:r w:rsidRPr="003D14E4">
              <w:rPr>
                <w:rFonts w:ascii="Times New Roman" w:eastAsia="標楷體" w:hAnsi="Times New Roman" w:cs="Times New Roman"/>
                <w:szCs w:val="24"/>
              </w:rPr>
              <w:t>環境倫理、環境教育、自然與環境思想、永續發展教育、環境倫理與</w:t>
            </w:r>
            <w:r w:rsidRPr="003D14E4">
              <w:rPr>
                <w:rFonts w:ascii="Times New Roman" w:eastAsia="標楷體" w:hAnsi="Times New Roman" w:cs="Times New Roman"/>
                <w:szCs w:val="24"/>
              </w:rPr>
              <w:lastRenderedPageBreak/>
              <w:t>永續發展、環境史導論</w:t>
            </w:r>
          </w:p>
        </w:tc>
        <w:tc>
          <w:tcPr>
            <w:tcW w:w="1848" w:type="dxa"/>
            <w:gridSpan w:val="2"/>
          </w:tcPr>
          <w:p w14:paraId="54420CA7"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125809A1" w14:textId="77777777" w:rsidTr="00EB6B7B">
        <w:tblPrEx>
          <w:jc w:val="left"/>
        </w:tblPrEx>
        <w:trPr>
          <w:trHeight w:val="20"/>
        </w:trPr>
        <w:tc>
          <w:tcPr>
            <w:tcW w:w="988" w:type="dxa"/>
            <w:vMerge/>
          </w:tcPr>
          <w:p w14:paraId="79F9096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5" w:type="dxa"/>
            <w:vMerge/>
          </w:tcPr>
          <w:p w14:paraId="61EBD6D1"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45" w:type="dxa"/>
            <w:vMerge/>
          </w:tcPr>
          <w:p w14:paraId="2F9CF48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33" w:type="dxa"/>
            <w:gridSpan w:val="3"/>
          </w:tcPr>
          <w:p w14:paraId="335EC341"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氣候變遷與災害管理</w:t>
            </w:r>
            <w:r w:rsidRPr="003D14E4">
              <w:rPr>
                <w:rFonts w:ascii="Times New Roman" w:eastAsia="標楷體" w:hAnsi="Times New Roman" w:cs="Times New Roman"/>
              </w:rPr>
              <w:t>、</w:t>
            </w:r>
            <w:r w:rsidRPr="003D14E4">
              <w:rPr>
                <w:rFonts w:ascii="Times New Roman" w:eastAsia="標楷體" w:hAnsi="Times New Roman" w:cs="Times New Roman"/>
                <w:szCs w:val="24"/>
              </w:rPr>
              <w:t>氣候變遷、全球環境議題、環境變遷、氣候災難的社會科學、氣候服務、災害管理－政策與實務</w:t>
            </w:r>
          </w:p>
        </w:tc>
        <w:tc>
          <w:tcPr>
            <w:tcW w:w="1848" w:type="dxa"/>
            <w:gridSpan w:val="2"/>
          </w:tcPr>
          <w:p w14:paraId="55755C05"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4697DDD7" w14:textId="77777777" w:rsidTr="00EB6B7B">
        <w:tblPrEx>
          <w:jc w:val="left"/>
        </w:tblPrEx>
        <w:trPr>
          <w:trHeight w:val="20"/>
        </w:trPr>
        <w:tc>
          <w:tcPr>
            <w:tcW w:w="988" w:type="dxa"/>
            <w:vMerge/>
          </w:tcPr>
          <w:p w14:paraId="567628D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5" w:type="dxa"/>
            <w:vMerge/>
          </w:tcPr>
          <w:p w14:paraId="0E09F1F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45" w:type="dxa"/>
            <w:vMerge/>
          </w:tcPr>
          <w:p w14:paraId="2E9532A1"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433" w:type="dxa"/>
            <w:gridSpan w:val="3"/>
          </w:tcPr>
          <w:p w14:paraId="2CC41B6A"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實驗室安全衛生管理</w:t>
            </w:r>
            <w:r w:rsidRPr="003D14E4">
              <w:rPr>
                <w:rFonts w:ascii="Times New Roman" w:eastAsia="標楷體" w:hAnsi="Times New Roman" w:cs="Times New Roman"/>
              </w:rPr>
              <w:t>、</w:t>
            </w:r>
            <w:r w:rsidRPr="003D14E4">
              <w:rPr>
                <w:rFonts w:ascii="Times New Roman" w:eastAsia="標楷體" w:hAnsi="Times New Roman" w:cs="Times New Roman"/>
                <w:szCs w:val="24"/>
              </w:rPr>
              <w:t>環境法、環境保護法規、環境安全法規、環境政治與政策、國際環境法、實驗場所安全衛生管理訓練</w:t>
            </w:r>
          </w:p>
        </w:tc>
        <w:tc>
          <w:tcPr>
            <w:tcW w:w="1848" w:type="dxa"/>
            <w:gridSpan w:val="2"/>
          </w:tcPr>
          <w:p w14:paraId="7A5C6B93"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1EDE3120" w14:textId="77777777" w:rsidTr="00EB6B7B">
        <w:tblPrEx>
          <w:jc w:val="left"/>
        </w:tblPrEx>
        <w:trPr>
          <w:trHeight w:val="20"/>
        </w:trPr>
        <w:tc>
          <w:tcPr>
            <w:tcW w:w="988" w:type="dxa"/>
            <w:vMerge/>
          </w:tcPr>
          <w:p w14:paraId="4B26494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5" w:type="dxa"/>
            <w:vAlign w:val="center"/>
          </w:tcPr>
          <w:p w14:paraId="16D5661C"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環境科學探究實作課程</w:t>
            </w:r>
          </w:p>
        </w:tc>
        <w:tc>
          <w:tcPr>
            <w:tcW w:w="1245" w:type="dxa"/>
            <w:vAlign w:val="center"/>
          </w:tcPr>
          <w:p w14:paraId="13BB00B0"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3</w:t>
            </w:r>
          </w:p>
        </w:tc>
        <w:tc>
          <w:tcPr>
            <w:tcW w:w="3433" w:type="dxa"/>
            <w:gridSpan w:val="3"/>
          </w:tcPr>
          <w:p w14:paraId="0816227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環境科學議題發展與趨勢、環境議題實作、環境調查與實作、環境科學行動研究、氣候變遷與人居環境議題實作</w:t>
            </w:r>
          </w:p>
        </w:tc>
        <w:tc>
          <w:tcPr>
            <w:tcW w:w="1848" w:type="dxa"/>
            <w:gridSpan w:val="2"/>
            <w:vAlign w:val="center"/>
          </w:tcPr>
          <w:p w14:paraId="5435612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必修至少</w:t>
            </w:r>
            <w:r w:rsidRPr="003D14E4">
              <w:rPr>
                <w:rFonts w:ascii="Times New Roman" w:eastAsia="標楷體" w:hAnsi="Times New Roman" w:cs="Times New Roman"/>
              </w:rPr>
              <w:t>3</w:t>
            </w:r>
            <w:r w:rsidRPr="003D14E4">
              <w:rPr>
                <w:rFonts w:ascii="Times New Roman" w:eastAsia="標楷體" w:hAnsi="Times New Roman" w:cs="Times New Roman"/>
              </w:rPr>
              <w:t>學分</w:t>
            </w:r>
          </w:p>
        </w:tc>
      </w:tr>
      <w:tr w:rsidR="003D14E4" w:rsidRPr="003D14E4" w14:paraId="5B18D773" w14:textId="77777777" w:rsidTr="00EB6B7B">
        <w:tblPrEx>
          <w:jc w:val="left"/>
        </w:tblPrEx>
        <w:trPr>
          <w:trHeight w:val="20"/>
        </w:trPr>
        <w:tc>
          <w:tcPr>
            <w:tcW w:w="988" w:type="dxa"/>
            <w:vMerge/>
          </w:tcPr>
          <w:p w14:paraId="4D0F656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1275" w:type="dxa"/>
            <w:vAlign w:val="center"/>
          </w:tcPr>
          <w:p w14:paraId="62B2E767"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環境科學教學課程</w:t>
            </w:r>
          </w:p>
        </w:tc>
        <w:tc>
          <w:tcPr>
            <w:tcW w:w="1245" w:type="dxa"/>
            <w:vAlign w:val="center"/>
          </w:tcPr>
          <w:p w14:paraId="04644E56"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433" w:type="dxa"/>
            <w:gridSpan w:val="3"/>
          </w:tcPr>
          <w:p w14:paraId="171DECA5" w14:textId="77777777" w:rsidR="00CC5617" w:rsidRPr="003D14E4" w:rsidRDefault="00CC5617" w:rsidP="00561A3E">
            <w:pPr>
              <w:spacing w:line="0" w:lineRule="atLeast"/>
              <w:jc w:val="both"/>
              <w:rPr>
                <w:rFonts w:ascii="Times New Roman" w:eastAsia="標楷體" w:hAnsi="Times New Roman" w:cs="Times New Roman"/>
                <w:strike/>
                <w:szCs w:val="24"/>
              </w:rPr>
            </w:pPr>
            <w:r w:rsidRPr="003D14E4">
              <w:rPr>
                <w:rFonts w:ascii="Times New Roman" w:eastAsia="標楷體" w:hAnsi="Times New Roman" w:cs="Times New Roman"/>
                <w:szCs w:val="24"/>
              </w:rPr>
              <w:t>環境科學概論學習評量</w:t>
            </w:r>
            <w:r w:rsidRPr="003D14E4">
              <w:rPr>
                <w:rFonts w:ascii="Times New Roman" w:eastAsia="標楷體" w:hAnsi="Times New Roman" w:cs="Times New Roman"/>
              </w:rPr>
              <w:t>、</w:t>
            </w:r>
            <w:r w:rsidRPr="003D14E4">
              <w:rPr>
                <w:rFonts w:ascii="Times New Roman" w:eastAsia="標楷體" w:hAnsi="Times New Roman" w:cs="Times New Roman"/>
                <w:szCs w:val="24"/>
              </w:rPr>
              <w:t>環境科學學習評量</w:t>
            </w:r>
          </w:p>
        </w:tc>
        <w:tc>
          <w:tcPr>
            <w:tcW w:w="1848" w:type="dxa"/>
            <w:gridSpan w:val="2"/>
          </w:tcPr>
          <w:p w14:paraId="720C40A4" w14:textId="77777777" w:rsidR="00CC5617" w:rsidRPr="003D14E4" w:rsidRDefault="00CC5617" w:rsidP="00561A3E">
            <w:pPr>
              <w:spacing w:line="0" w:lineRule="atLeast"/>
              <w:rPr>
                <w:rFonts w:ascii="Times New Roman" w:eastAsia="標楷體" w:hAnsi="Times New Roman" w:cs="Times New Roman"/>
                <w:strike/>
                <w:szCs w:val="24"/>
              </w:rPr>
            </w:pPr>
          </w:p>
        </w:tc>
      </w:tr>
      <w:tr w:rsidR="003D14E4" w:rsidRPr="003D14E4" w14:paraId="365FC18C" w14:textId="77777777" w:rsidTr="00EB6B7B">
        <w:tblPrEx>
          <w:jc w:val="left"/>
        </w:tblPrEx>
        <w:trPr>
          <w:trHeight w:val="438"/>
        </w:trPr>
        <w:tc>
          <w:tcPr>
            <w:tcW w:w="8789" w:type="dxa"/>
            <w:gridSpan w:val="8"/>
          </w:tcPr>
          <w:p w14:paraId="630E4AFD"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332FE59" w14:textId="77777777" w:rsidTr="00EB6B7B">
        <w:tblPrEx>
          <w:jc w:val="left"/>
        </w:tblPrEx>
        <w:trPr>
          <w:trHeight w:val="438"/>
        </w:trPr>
        <w:tc>
          <w:tcPr>
            <w:tcW w:w="8789" w:type="dxa"/>
            <w:gridSpan w:val="8"/>
          </w:tcPr>
          <w:p w14:paraId="1290F872" w14:textId="77777777" w:rsidR="00CC5617" w:rsidRPr="003D14E4" w:rsidRDefault="00CC5617" w:rsidP="00B5500B">
            <w:pPr>
              <w:pStyle w:val="a9"/>
              <w:numPr>
                <w:ilvl w:val="0"/>
                <w:numId w:val="108"/>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5E97E60F" w14:textId="77777777" w:rsidR="00CC5617" w:rsidRPr="003D14E4" w:rsidRDefault="00CC5617" w:rsidP="00B5500B">
            <w:pPr>
              <w:pStyle w:val="a9"/>
              <w:numPr>
                <w:ilvl w:val="0"/>
                <w:numId w:val="108"/>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30</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26</w:t>
            </w:r>
            <w:r w:rsidRPr="003D14E4">
              <w:rPr>
                <w:rFonts w:ascii="Times New Roman" w:eastAsia="標楷體" w:hAnsi="Times New Roman" w:cs="Times New Roman"/>
              </w:rPr>
              <w:t>學分（含必修最低</w:t>
            </w:r>
            <w:r w:rsidRPr="003D14E4">
              <w:rPr>
                <w:rFonts w:ascii="Times New Roman" w:eastAsia="標楷體" w:hAnsi="Times New Roman" w:cs="Times New Roman"/>
              </w:rPr>
              <w:t>18</w:t>
            </w:r>
            <w:r w:rsidRPr="003D14E4">
              <w:rPr>
                <w:rFonts w:ascii="Times New Roman" w:eastAsia="標楷體" w:hAnsi="Times New Roman" w:cs="Times New Roman"/>
              </w:rPr>
              <w:t>學分）。</w:t>
            </w:r>
          </w:p>
          <w:p w14:paraId="0461B395" w14:textId="77777777" w:rsidR="00CC5617" w:rsidRPr="003D14E4" w:rsidRDefault="00CC5617" w:rsidP="00B5500B">
            <w:pPr>
              <w:pStyle w:val="a9"/>
              <w:numPr>
                <w:ilvl w:val="0"/>
                <w:numId w:val="108"/>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【環境科學教學課程】係屬課程教學與評量，於教育專業課程已有相關學分規定，各校若為強化專長教學知能得另規範增列。</w:t>
            </w:r>
          </w:p>
        </w:tc>
      </w:tr>
    </w:tbl>
    <w:p w14:paraId="46545E0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2DA8B14D"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3BA6A0A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70A65253" w14:textId="2C5C7707" w:rsidR="00E4504A" w:rsidRPr="003D14E4" w:rsidRDefault="00CC5617" w:rsidP="00E4504A">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「科技領域生活科技專長」</w:t>
      </w:r>
    </w:p>
    <w:tbl>
      <w:tblPr>
        <w:tblStyle w:val="a7"/>
        <w:tblW w:w="8784" w:type="dxa"/>
        <w:jc w:val="center"/>
        <w:tblLook w:val="04A0" w:firstRow="1" w:lastRow="0" w:firstColumn="1" w:lastColumn="0" w:noHBand="0" w:noVBand="1"/>
      </w:tblPr>
      <w:tblGrid>
        <w:gridCol w:w="1129"/>
        <w:gridCol w:w="1418"/>
        <w:gridCol w:w="1134"/>
        <w:gridCol w:w="1559"/>
        <w:gridCol w:w="851"/>
        <w:gridCol w:w="850"/>
        <w:gridCol w:w="851"/>
        <w:gridCol w:w="992"/>
      </w:tblGrid>
      <w:tr w:rsidR="003D14E4" w:rsidRPr="003D14E4" w14:paraId="4ED8B7CF" w14:textId="77777777" w:rsidTr="00262D0E">
        <w:trPr>
          <w:jc w:val="center"/>
        </w:trPr>
        <w:tc>
          <w:tcPr>
            <w:tcW w:w="2547" w:type="dxa"/>
            <w:gridSpan w:val="2"/>
          </w:tcPr>
          <w:p w14:paraId="2C0597CE"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237" w:type="dxa"/>
            <w:gridSpan w:val="6"/>
            <w:vAlign w:val="center"/>
          </w:tcPr>
          <w:p w14:paraId="6D9D83DD"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科技領域生活科技專長</w:t>
            </w:r>
          </w:p>
        </w:tc>
      </w:tr>
      <w:tr w:rsidR="003D14E4" w:rsidRPr="003D14E4" w14:paraId="6303F942" w14:textId="77777777" w:rsidTr="00262D0E">
        <w:trPr>
          <w:trHeight w:val="297"/>
          <w:jc w:val="center"/>
        </w:trPr>
        <w:tc>
          <w:tcPr>
            <w:tcW w:w="2547" w:type="dxa"/>
            <w:gridSpan w:val="2"/>
          </w:tcPr>
          <w:p w14:paraId="6B106A3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237" w:type="dxa"/>
            <w:gridSpan w:val="6"/>
            <w:vAlign w:val="center"/>
          </w:tcPr>
          <w:p w14:paraId="6FC7E75E"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39</w:t>
            </w:r>
          </w:p>
        </w:tc>
      </w:tr>
      <w:tr w:rsidR="003D14E4" w:rsidRPr="003D14E4" w14:paraId="7BE11012" w14:textId="77777777" w:rsidTr="001F0C84">
        <w:trPr>
          <w:trHeight w:val="732"/>
          <w:jc w:val="center"/>
        </w:trPr>
        <w:tc>
          <w:tcPr>
            <w:tcW w:w="2547" w:type="dxa"/>
            <w:gridSpan w:val="2"/>
          </w:tcPr>
          <w:p w14:paraId="2A7E396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476D423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34" w:type="dxa"/>
            <w:tcBorders>
              <w:tl2br w:val="nil"/>
              <w:tr2bl w:val="nil"/>
            </w:tcBorders>
          </w:tcPr>
          <w:p w14:paraId="4592265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559" w:type="dxa"/>
          </w:tcPr>
          <w:p w14:paraId="39B7EACD" w14:textId="0B57F330"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851" w:type="dxa"/>
            <w:tcBorders>
              <w:tl2br w:val="single" w:sz="4" w:space="0" w:color="auto"/>
            </w:tcBorders>
          </w:tcPr>
          <w:p w14:paraId="5FB77C42" w14:textId="77777777" w:rsidR="00CC5617" w:rsidRPr="003D14E4" w:rsidRDefault="00CC5617" w:rsidP="001F0C84">
            <w:pPr>
              <w:snapToGrid w:val="0"/>
              <w:spacing w:line="400" w:lineRule="atLeast"/>
              <w:rPr>
                <w:rFonts w:ascii="Times New Roman" w:eastAsia="標楷體" w:hAnsi="Times New Roman" w:cs="Times New Roman"/>
                <w:szCs w:val="24"/>
              </w:rPr>
            </w:pPr>
          </w:p>
        </w:tc>
        <w:tc>
          <w:tcPr>
            <w:tcW w:w="1701" w:type="dxa"/>
            <w:gridSpan w:val="2"/>
          </w:tcPr>
          <w:p w14:paraId="1D26DC40"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992" w:type="dxa"/>
          </w:tcPr>
          <w:p w14:paraId="76DC48C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33</w:t>
            </w:r>
          </w:p>
        </w:tc>
      </w:tr>
      <w:tr w:rsidR="003D14E4" w:rsidRPr="003D14E4" w14:paraId="1415DC3E" w14:textId="77777777" w:rsidTr="00262D0E">
        <w:trPr>
          <w:trHeight w:val="816"/>
          <w:jc w:val="center"/>
        </w:trPr>
        <w:tc>
          <w:tcPr>
            <w:tcW w:w="2547" w:type="dxa"/>
            <w:gridSpan w:val="2"/>
            <w:shd w:val="clear" w:color="auto" w:fill="auto"/>
            <w:vAlign w:val="center"/>
          </w:tcPr>
          <w:p w14:paraId="043286A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237" w:type="dxa"/>
            <w:gridSpan w:val="6"/>
            <w:shd w:val="clear" w:color="auto" w:fill="auto"/>
            <w:vAlign w:val="center"/>
          </w:tcPr>
          <w:p w14:paraId="2163FE0C"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工業科技教育、工業科技、科技應用、工程之相關學系所等</w:t>
            </w:r>
          </w:p>
        </w:tc>
      </w:tr>
      <w:tr w:rsidR="003D14E4" w:rsidRPr="003D14E4" w14:paraId="141569F9" w14:textId="77777777" w:rsidTr="001F0C84">
        <w:trPr>
          <w:jc w:val="center"/>
        </w:trPr>
        <w:tc>
          <w:tcPr>
            <w:tcW w:w="2547" w:type="dxa"/>
            <w:gridSpan w:val="2"/>
            <w:shd w:val="clear" w:color="auto" w:fill="auto"/>
            <w:vAlign w:val="center"/>
          </w:tcPr>
          <w:p w14:paraId="25AEEDBF"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34" w:type="dxa"/>
            <w:shd w:val="clear" w:color="auto" w:fill="auto"/>
            <w:vAlign w:val="center"/>
          </w:tcPr>
          <w:p w14:paraId="4A6E51E9" w14:textId="77777777" w:rsidR="001F0C84"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42E38D35" w14:textId="53CBBF14"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260" w:type="dxa"/>
            <w:gridSpan w:val="3"/>
            <w:shd w:val="clear" w:color="auto" w:fill="auto"/>
            <w:vAlign w:val="center"/>
          </w:tcPr>
          <w:p w14:paraId="2EACF569"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3C4F77B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3" w:type="dxa"/>
            <w:gridSpan w:val="2"/>
            <w:vAlign w:val="center"/>
          </w:tcPr>
          <w:p w14:paraId="4FB1692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641BA85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02DEBA66" w14:textId="77777777" w:rsidTr="001F0C84">
        <w:trPr>
          <w:trHeight w:val="680"/>
          <w:jc w:val="center"/>
        </w:trPr>
        <w:tc>
          <w:tcPr>
            <w:tcW w:w="1129" w:type="dxa"/>
            <w:shd w:val="clear" w:color="auto" w:fill="auto"/>
            <w:vAlign w:val="center"/>
          </w:tcPr>
          <w:p w14:paraId="148F259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418" w:type="dxa"/>
            <w:shd w:val="clear" w:color="auto" w:fill="auto"/>
            <w:vAlign w:val="center"/>
          </w:tcPr>
          <w:p w14:paraId="52A0D051" w14:textId="77777777" w:rsidR="00CC5617" w:rsidRPr="003D14E4" w:rsidRDefault="00CC5617" w:rsidP="00561A3E">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科技領域</w:t>
            </w:r>
          </w:p>
          <w:p w14:paraId="7E648671"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核心課程</w:t>
            </w:r>
          </w:p>
        </w:tc>
        <w:tc>
          <w:tcPr>
            <w:tcW w:w="1134" w:type="dxa"/>
            <w:shd w:val="clear" w:color="auto" w:fill="auto"/>
            <w:vAlign w:val="center"/>
          </w:tcPr>
          <w:p w14:paraId="7186A724"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260" w:type="dxa"/>
            <w:gridSpan w:val="3"/>
            <w:shd w:val="clear" w:color="auto" w:fill="auto"/>
            <w:vAlign w:val="center"/>
          </w:tcPr>
          <w:p w14:paraId="55C7074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科技系統與社會發展</w:t>
            </w:r>
          </w:p>
        </w:tc>
        <w:tc>
          <w:tcPr>
            <w:tcW w:w="1843" w:type="dxa"/>
            <w:gridSpan w:val="2"/>
            <w:vAlign w:val="center"/>
          </w:tcPr>
          <w:p w14:paraId="4F6F7B6C" w14:textId="77777777" w:rsidR="00CC5617" w:rsidRPr="003D14E4" w:rsidRDefault="00CC5617" w:rsidP="00561A3E">
            <w:pPr>
              <w:jc w:val="both"/>
              <w:rPr>
                <w:rFonts w:ascii="Times New Roman" w:eastAsia="標楷體" w:hAnsi="Times New Roman" w:cs="Times New Roman"/>
                <w:b/>
                <w:szCs w:val="24"/>
              </w:rPr>
            </w:pPr>
            <w:r w:rsidRPr="003D14E4">
              <w:rPr>
                <w:rFonts w:ascii="Times New Roman" w:eastAsia="標楷體" w:hAnsi="Times New Roman" w:cs="Times New Roman"/>
              </w:rPr>
              <w:t>必修至少</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0B08E524" w14:textId="77777777" w:rsidTr="001F0C84">
        <w:tblPrEx>
          <w:jc w:val="left"/>
        </w:tblPrEx>
        <w:trPr>
          <w:trHeight w:val="680"/>
        </w:trPr>
        <w:tc>
          <w:tcPr>
            <w:tcW w:w="1129" w:type="dxa"/>
            <w:vMerge w:val="restart"/>
            <w:vAlign w:val="center"/>
          </w:tcPr>
          <w:p w14:paraId="35A19E91"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生活科技專長課程</w:t>
            </w:r>
          </w:p>
        </w:tc>
        <w:tc>
          <w:tcPr>
            <w:tcW w:w="1418" w:type="dxa"/>
            <w:vMerge w:val="restart"/>
            <w:vAlign w:val="center"/>
          </w:tcPr>
          <w:p w14:paraId="144CED68"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設計製作</w:t>
            </w:r>
          </w:p>
        </w:tc>
        <w:tc>
          <w:tcPr>
            <w:tcW w:w="1134" w:type="dxa"/>
            <w:vMerge w:val="restart"/>
            <w:vAlign w:val="center"/>
          </w:tcPr>
          <w:p w14:paraId="663C7942" w14:textId="77777777" w:rsidR="00CC5617" w:rsidRPr="003D14E4" w:rsidRDefault="00CC5617" w:rsidP="00561A3E">
            <w:pPr>
              <w:tabs>
                <w:tab w:val="left" w:pos="495"/>
                <w:tab w:val="center" w:pos="671"/>
              </w:tabs>
              <w:jc w:val="center"/>
              <w:rPr>
                <w:rFonts w:ascii="Times New Roman" w:eastAsia="標楷體" w:hAnsi="Times New Roman" w:cs="Times New Roman"/>
                <w:sz w:val="20"/>
                <w:szCs w:val="20"/>
              </w:rPr>
            </w:pPr>
            <w:r w:rsidRPr="003D14E4">
              <w:rPr>
                <w:rFonts w:ascii="Times New Roman" w:eastAsia="標楷體" w:hAnsi="Times New Roman" w:cs="Times New Roman"/>
                <w:sz w:val="22"/>
                <w:szCs w:val="20"/>
              </w:rPr>
              <w:t>15</w:t>
            </w:r>
          </w:p>
        </w:tc>
        <w:tc>
          <w:tcPr>
            <w:tcW w:w="3260" w:type="dxa"/>
            <w:gridSpan w:val="3"/>
          </w:tcPr>
          <w:p w14:paraId="3904C7F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圖學、工程製圖、工程圖學、基本設計、基本設計概論、設計基礎、基礎設計、工程設計、工程設計專題、工程設計思考、創意工程設計、材料加工、金屬加工、木工製造、陶瓷加工、塑膠加工</w:t>
            </w:r>
          </w:p>
        </w:tc>
        <w:tc>
          <w:tcPr>
            <w:tcW w:w="1843" w:type="dxa"/>
            <w:gridSpan w:val="2"/>
            <w:vAlign w:val="center"/>
          </w:tcPr>
          <w:p w14:paraId="07776922" w14:textId="77777777" w:rsidR="00CC5617" w:rsidRPr="003D14E4" w:rsidRDefault="00CC5617" w:rsidP="00561A3E">
            <w:pPr>
              <w:jc w:val="both"/>
              <w:rPr>
                <w:rFonts w:ascii="Times New Roman" w:eastAsia="標楷體" w:hAnsi="Times New Roman" w:cs="Times New Roman"/>
                <w:spacing w:val="-8"/>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12</w:t>
            </w:r>
            <w:r w:rsidRPr="003D14E4">
              <w:rPr>
                <w:rFonts w:ascii="Times New Roman" w:eastAsia="標楷體" w:hAnsi="Times New Roman" w:cs="Times New Roman"/>
                <w:szCs w:val="24"/>
              </w:rPr>
              <w:t>學分</w:t>
            </w:r>
          </w:p>
        </w:tc>
      </w:tr>
      <w:tr w:rsidR="003D14E4" w:rsidRPr="003D14E4" w14:paraId="142A050F" w14:textId="77777777" w:rsidTr="001F0C84">
        <w:tblPrEx>
          <w:jc w:val="left"/>
        </w:tblPrEx>
        <w:trPr>
          <w:trHeight w:val="680"/>
        </w:trPr>
        <w:tc>
          <w:tcPr>
            <w:tcW w:w="1129" w:type="dxa"/>
            <w:vMerge/>
            <w:vAlign w:val="center"/>
          </w:tcPr>
          <w:p w14:paraId="6F4B5ADC"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418" w:type="dxa"/>
            <w:vMerge/>
            <w:vAlign w:val="center"/>
          </w:tcPr>
          <w:p w14:paraId="38E9A062" w14:textId="77777777" w:rsidR="00CC5617" w:rsidRPr="003D14E4" w:rsidRDefault="00CC5617" w:rsidP="00561A3E">
            <w:pPr>
              <w:jc w:val="center"/>
              <w:rPr>
                <w:rFonts w:ascii="Times New Roman" w:eastAsia="標楷體" w:hAnsi="Times New Roman" w:cs="Times New Roman"/>
              </w:rPr>
            </w:pPr>
          </w:p>
        </w:tc>
        <w:tc>
          <w:tcPr>
            <w:tcW w:w="1134" w:type="dxa"/>
            <w:vMerge/>
            <w:vAlign w:val="center"/>
          </w:tcPr>
          <w:p w14:paraId="75BAB02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260" w:type="dxa"/>
            <w:gridSpan w:val="3"/>
          </w:tcPr>
          <w:p w14:paraId="1605DA1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電腦輔助設計、電腦繪圖、電腦輔助工程製圖、電腦繪圖設計與應用、電腦輔助製圖、電腦輔助製造、電腦輔助製造與實習、電腦輔助製造概論、智慧製造、模型製作、產品模型製作、專題模型製作、電腦多媒體輔助教學、電腦輔助教學、多媒體輔助教學、產品設計與製造專題、工業產品設計與製造專題、產品研發與製造專題、設計與製造專題、產品開發</w:t>
            </w:r>
            <w:proofErr w:type="gramStart"/>
            <w:r w:rsidRPr="003D14E4">
              <w:rPr>
                <w:rFonts w:ascii="Times New Roman" w:eastAsia="標楷體" w:hAnsi="Times New Roman" w:cs="Times New Roman"/>
              </w:rPr>
              <w:t>研</w:t>
            </w:r>
            <w:proofErr w:type="gramEnd"/>
            <w:r w:rsidRPr="003D14E4">
              <w:rPr>
                <w:rFonts w:ascii="Times New Roman" w:eastAsia="標楷體" w:hAnsi="Times New Roman" w:cs="Times New Roman"/>
              </w:rPr>
              <w:t>修、成型加工、機械加工、機械製造、木器製造、營建製造</w:t>
            </w:r>
          </w:p>
        </w:tc>
        <w:tc>
          <w:tcPr>
            <w:tcW w:w="1843" w:type="dxa"/>
            <w:gridSpan w:val="2"/>
            <w:vAlign w:val="center"/>
          </w:tcPr>
          <w:p w14:paraId="798C3DC1" w14:textId="77777777" w:rsidR="00CC5617" w:rsidRPr="003D14E4" w:rsidRDefault="00CC5617" w:rsidP="00561A3E">
            <w:pPr>
              <w:pStyle w:val="a9"/>
              <w:spacing w:line="0" w:lineRule="atLeast"/>
              <w:ind w:leftChars="0" w:left="0"/>
              <w:jc w:val="both"/>
              <w:rPr>
                <w:rFonts w:ascii="Times New Roman" w:eastAsia="標楷體" w:hAnsi="Times New Roman" w:cs="Times New Roman"/>
                <w:b/>
                <w:spacing w:val="-2"/>
                <w:szCs w:val="24"/>
              </w:rPr>
            </w:pPr>
          </w:p>
        </w:tc>
      </w:tr>
      <w:tr w:rsidR="003D14E4" w:rsidRPr="003D14E4" w14:paraId="308B9174" w14:textId="77777777" w:rsidTr="001F0C84">
        <w:tblPrEx>
          <w:jc w:val="left"/>
        </w:tblPrEx>
        <w:trPr>
          <w:trHeight w:val="680"/>
        </w:trPr>
        <w:tc>
          <w:tcPr>
            <w:tcW w:w="1129" w:type="dxa"/>
            <w:vMerge/>
            <w:vAlign w:val="center"/>
          </w:tcPr>
          <w:p w14:paraId="2B10D250"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418" w:type="dxa"/>
            <w:vMerge w:val="restart"/>
            <w:vAlign w:val="center"/>
          </w:tcPr>
          <w:p w14:paraId="3F6113F0"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br w:type="page"/>
            </w:r>
            <w:r w:rsidRPr="003D14E4">
              <w:rPr>
                <w:rFonts w:ascii="Times New Roman" w:eastAsia="標楷體" w:hAnsi="Times New Roman" w:cs="Times New Roman"/>
              </w:rPr>
              <w:t>科技應用</w:t>
            </w:r>
          </w:p>
        </w:tc>
        <w:tc>
          <w:tcPr>
            <w:tcW w:w="1134" w:type="dxa"/>
            <w:vMerge w:val="restart"/>
            <w:vAlign w:val="center"/>
          </w:tcPr>
          <w:p w14:paraId="0A46C5F7"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18</w:t>
            </w:r>
          </w:p>
        </w:tc>
        <w:tc>
          <w:tcPr>
            <w:tcW w:w="3260" w:type="dxa"/>
            <w:gridSpan w:val="3"/>
          </w:tcPr>
          <w:p w14:paraId="58255E2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機構設計、機構設計概論、機構學、機構學概論、機動學、</w:t>
            </w:r>
            <w:r w:rsidRPr="003D14E4">
              <w:rPr>
                <w:rFonts w:ascii="Times New Roman" w:eastAsia="標楷體" w:hAnsi="Times New Roman" w:cs="Times New Roman"/>
              </w:rPr>
              <w:lastRenderedPageBreak/>
              <w:t>結構設計、結構學、結構學概論、能源與動力、能源與動力工程概論、能源與動力科技、電子電路學、電子學、電路學、電工學、應用電子學、機電整合、機電整合實務、機電整合應用與實習、機電整合製造技術</w:t>
            </w:r>
          </w:p>
        </w:tc>
        <w:tc>
          <w:tcPr>
            <w:tcW w:w="1843" w:type="dxa"/>
            <w:gridSpan w:val="2"/>
            <w:vAlign w:val="center"/>
          </w:tcPr>
          <w:p w14:paraId="2C9A2509"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lastRenderedPageBreak/>
              <w:t>必修至少</w:t>
            </w:r>
            <w:r w:rsidRPr="003D14E4">
              <w:rPr>
                <w:rFonts w:ascii="Times New Roman" w:eastAsia="標楷體" w:hAnsi="Times New Roman" w:cs="Times New Roman"/>
                <w:szCs w:val="24"/>
              </w:rPr>
              <w:t>15</w:t>
            </w:r>
            <w:r w:rsidRPr="003D14E4">
              <w:rPr>
                <w:rFonts w:ascii="Times New Roman" w:eastAsia="標楷體" w:hAnsi="Times New Roman" w:cs="Times New Roman"/>
                <w:szCs w:val="24"/>
              </w:rPr>
              <w:t>學分</w:t>
            </w:r>
          </w:p>
        </w:tc>
      </w:tr>
      <w:tr w:rsidR="003D14E4" w:rsidRPr="003D14E4" w14:paraId="3A29E885" w14:textId="77777777" w:rsidTr="001F0C84">
        <w:tblPrEx>
          <w:jc w:val="left"/>
        </w:tblPrEx>
        <w:trPr>
          <w:trHeight w:val="2062"/>
        </w:trPr>
        <w:tc>
          <w:tcPr>
            <w:tcW w:w="1129" w:type="dxa"/>
            <w:vMerge/>
          </w:tcPr>
          <w:p w14:paraId="7557D80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418" w:type="dxa"/>
            <w:vMerge/>
          </w:tcPr>
          <w:p w14:paraId="46081415" w14:textId="77777777" w:rsidR="00CC5617" w:rsidRPr="003D14E4" w:rsidRDefault="00CC5617" w:rsidP="00561A3E">
            <w:pPr>
              <w:jc w:val="center"/>
              <w:rPr>
                <w:rFonts w:ascii="Times New Roman" w:eastAsia="標楷體" w:hAnsi="Times New Roman" w:cs="Times New Roman"/>
              </w:rPr>
            </w:pPr>
          </w:p>
        </w:tc>
        <w:tc>
          <w:tcPr>
            <w:tcW w:w="1134" w:type="dxa"/>
            <w:vMerge/>
          </w:tcPr>
          <w:p w14:paraId="3EF74DA9"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260" w:type="dxa"/>
            <w:gridSpan w:val="3"/>
          </w:tcPr>
          <w:p w14:paraId="306B12A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工程數學、普通物理、計算機概論、計算機網路概論、電子計算機概論、程式設計、計算機程式設計、程式語言、自動控制、機械與自動控制概論、自動控制專題、自動控制及實習、控制系統、人因工程、人因</w:t>
            </w:r>
            <w:proofErr w:type="gramStart"/>
            <w:r w:rsidRPr="003D14E4">
              <w:rPr>
                <w:rFonts w:ascii="Times New Roman" w:eastAsia="標楷體" w:hAnsi="Times New Roman" w:cs="Times New Roman"/>
              </w:rPr>
              <w:t>工程特論</w:t>
            </w:r>
            <w:proofErr w:type="gramEnd"/>
            <w:r w:rsidRPr="003D14E4">
              <w:rPr>
                <w:rFonts w:ascii="Times New Roman" w:eastAsia="標楷體" w:hAnsi="Times New Roman" w:cs="Times New Roman"/>
              </w:rPr>
              <w:t>、人因工程學、應用人因工程學、專題製作</w:t>
            </w:r>
          </w:p>
        </w:tc>
        <w:tc>
          <w:tcPr>
            <w:tcW w:w="1843" w:type="dxa"/>
            <w:gridSpan w:val="2"/>
            <w:vAlign w:val="center"/>
          </w:tcPr>
          <w:p w14:paraId="16B85F3A"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086EC756" w14:textId="77777777" w:rsidTr="001F0C84">
        <w:tblPrEx>
          <w:jc w:val="left"/>
        </w:tblPrEx>
        <w:trPr>
          <w:trHeight w:val="747"/>
        </w:trPr>
        <w:tc>
          <w:tcPr>
            <w:tcW w:w="1129" w:type="dxa"/>
            <w:vMerge/>
          </w:tcPr>
          <w:p w14:paraId="74CA15D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418" w:type="dxa"/>
            <w:vMerge w:val="restart"/>
            <w:vAlign w:val="center"/>
          </w:tcPr>
          <w:p w14:paraId="07B51661"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科技教學</w:t>
            </w:r>
          </w:p>
        </w:tc>
        <w:tc>
          <w:tcPr>
            <w:tcW w:w="1134" w:type="dxa"/>
            <w:vMerge w:val="restart"/>
            <w:vAlign w:val="center"/>
          </w:tcPr>
          <w:p w14:paraId="4928341F" w14:textId="77777777" w:rsidR="00CC5617" w:rsidRPr="003D14E4" w:rsidRDefault="00CC5617" w:rsidP="00561A3E">
            <w:pPr>
              <w:jc w:val="center"/>
              <w:rPr>
                <w:rFonts w:ascii="Times New Roman" w:eastAsia="標楷體" w:hAnsi="Times New Roman" w:cs="Times New Roman"/>
                <w:szCs w:val="24"/>
              </w:rPr>
            </w:pPr>
            <w:r w:rsidRPr="003D14E4">
              <w:rPr>
                <w:rFonts w:ascii="Times New Roman" w:eastAsia="標楷體" w:hAnsi="Times New Roman" w:cs="Times New Roman"/>
                <w:szCs w:val="24"/>
              </w:rPr>
              <w:t>0</w:t>
            </w:r>
          </w:p>
        </w:tc>
        <w:tc>
          <w:tcPr>
            <w:tcW w:w="3260" w:type="dxa"/>
            <w:gridSpan w:val="3"/>
          </w:tcPr>
          <w:p w14:paraId="26645B89"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rPr>
              <w:t>科技與工程教育概論、生活科技教育概論、工業科技教育概論、工業教育概論</w:t>
            </w:r>
          </w:p>
        </w:tc>
        <w:tc>
          <w:tcPr>
            <w:tcW w:w="1843" w:type="dxa"/>
            <w:gridSpan w:val="2"/>
            <w:vAlign w:val="center"/>
          </w:tcPr>
          <w:p w14:paraId="73185B2D"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p>
        </w:tc>
      </w:tr>
      <w:tr w:rsidR="003D14E4" w:rsidRPr="003D14E4" w14:paraId="442E5E32" w14:textId="77777777" w:rsidTr="001F0C84">
        <w:tblPrEx>
          <w:jc w:val="left"/>
        </w:tblPrEx>
        <w:trPr>
          <w:trHeight w:val="1369"/>
        </w:trPr>
        <w:tc>
          <w:tcPr>
            <w:tcW w:w="1129" w:type="dxa"/>
            <w:vMerge/>
          </w:tcPr>
          <w:p w14:paraId="1CE1D6A2"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418" w:type="dxa"/>
            <w:vMerge/>
          </w:tcPr>
          <w:p w14:paraId="1EF3B4A8" w14:textId="77777777" w:rsidR="00CC5617" w:rsidRPr="003D14E4" w:rsidRDefault="00CC5617" w:rsidP="00561A3E">
            <w:pPr>
              <w:jc w:val="center"/>
              <w:rPr>
                <w:rFonts w:ascii="Times New Roman" w:eastAsia="標楷體" w:hAnsi="Times New Roman" w:cs="Times New Roman"/>
              </w:rPr>
            </w:pPr>
          </w:p>
        </w:tc>
        <w:tc>
          <w:tcPr>
            <w:tcW w:w="1134" w:type="dxa"/>
            <w:vMerge/>
          </w:tcPr>
          <w:p w14:paraId="06666687" w14:textId="77777777" w:rsidR="00CC5617" w:rsidRPr="003D14E4" w:rsidRDefault="00CC5617" w:rsidP="00561A3E">
            <w:pPr>
              <w:jc w:val="center"/>
              <w:rPr>
                <w:rFonts w:ascii="Times New Roman" w:eastAsia="標楷體" w:hAnsi="Times New Roman" w:cs="Times New Roman"/>
                <w:szCs w:val="24"/>
              </w:rPr>
            </w:pPr>
          </w:p>
        </w:tc>
        <w:tc>
          <w:tcPr>
            <w:tcW w:w="3260" w:type="dxa"/>
            <w:gridSpan w:val="3"/>
          </w:tcPr>
          <w:p w14:paraId="21780630"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rPr>
              <w:t>跨學科課程發展與設計、跨領域統整課程發展與設計、科際整合課程發展與設計、科技教室規劃與管理、工場佈置與管理、實習工場佈置與管理</w:t>
            </w:r>
          </w:p>
        </w:tc>
        <w:tc>
          <w:tcPr>
            <w:tcW w:w="1843" w:type="dxa"/>
            <w:gridSpan w:val="2"/>
            <w:vAlign w:val="center"/>
          </w:tcPr>
          <w:p w14:paraId="14921B4F"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p>
        </w:tc>
      </w:tr>
      <w:tr w:rsidR="003D14E4" w:rsidRPr="003D14E4" w14:paraId="5C0F80E1" w14:textId="77777777" w:rsidTr="00E4504A">
        <w:tblPrEx>
          <w:jc w:val="left"/>
        </w:tblPrEx>
        <w:trPr>
          <w:trHeight w:val="438"/>
        </w:trPr>
        <w:tc>
          <w:tcPr>
            <w:tcW w:w="8784" w:type="dxa"/>
            <w:gridSpan w:val="8"/>
          </w:tcPr>
          <w:p w14:paraId="41E07C5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639D97FD" w14:textId="77777777" w:rsidTr="00E4504A">
        <w:tblPrEx>
          <w:jc w:val="left"/>
        </w:tblPrEx>
        <w:trPr>
          <w:trHeight w:val="438"/>
        </w:trPr>
        <w:tc>
          <w:tcPr>
            <w:tcW w:w="8784" w:type="dxa"/>
            <w:gridSpan w:val="8"/>
          </w:tcPr>
          <w:p w14:paraId="59D01F10" w14:textId="77777777" w:rsidR="00CC5617" w:rsidRPr="003D14E4" w:rsidRDefault="00CC5617" w:rsidP="00B5500B">
            <w:pPr>
              <w:pStyle w:val="a9"/>
              <w:numPr>
                <w:ilvl w:val="0"/>
                <w:numId w:val="109"/>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20449529" w14:textId="77777777" w:rsidR="00CC5617" w:rsidRPr="003D14E4" w:rsidRDefault="00CC5617" w:rsidP="00B5500B">
            <w:pPr>
              <w:pStyle w:val="a9"/>
              <w:numPr>
                <w:ilvl w:val="0"/>
                <w:numId w:val="109"/>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39</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33</w:t>
            </w:r>
            <w:r w:rsidRPr="003D14E4">
              <w:rPr>
                <w:rFonts w:ascii="Times New Roman" w:eastAsia="標楷體" w:hAnsi="Times New Roman" w:cs="Times New Roman"/>
              </w:rPr>
              <w:t>學分（含必修最低</w:t>
            </w:r>
            <w:r w:rsidRPr="003D14E4">
              <w:rPr>
                <w:rFonts w:ascii="Times New Roman" w:eastAsia="標楷體" w:hAnsi="Times New Roman" w:cs="Times New Roman"/>
              </w:rPr>
              <w:t>27</w:t>
            </w:r>
            <w:r w:rsidRPr="003D14E4">
              <w:rPr>
                <w:rFonts w:ascii="Times New Roman" w:eastAsia="標楷體" w:hAnsi="Times New Roman" w:cs="Times New Roman"/>
              </w:rPr>
              <w:t>學分）。</w:t>
            </w:r>
          </w:p>
          <w:p w14:paraId="021B1267" w14:textId="77777777" w:rsidR="00CC5617" w:rsidRPr="003D14E4" w:rsidRDefault="00CC5617" w:rsidP="00B5500B">
            <w:pPr>
              <w:pStyle w:val="a9"/>
              <w:numPr>
                <w:ilvl w:val="0"/>
                <w:numId w:val="109"/>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【科技教學】係屬課程教學與評量，於教育專業課程已有相關學分規定，各校若為強化專長教學知能得另規範增列。</w:t>
            </w:r>
          </w:p>
        </w:tc>
      </w:tr>
    </w:tbl>
    <w:p w14:paraId="2FDCA2F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3E640D2F"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1F5A93CD"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70E4DD23" w14:textId="09E3DEC1"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「科技領域資訊科技專長」</w:t>
      </w:r>
    </w:p>
    <w:tbl>
      <w:tblPr>
        <w:tblStyle w:val="a7"/>
        <w:tblW w:w="8793" w:type="dxa"/>
        <w:jc w:val="center"/>
        <w:tblLook w:val="04A0" w:firstRow="1" w:lastRow="0" w:firstColumn="1" w:lastColumn="0" w:noHBand="0" w:noVBand="1"/>
      </w:tblPr>
      <w:tblGrid>
        <w:gridCol w:w="1129"/>
        <w:gridCol w:w="1422"/>
        <w:gridCol w:w="988"/>
        <w:gridCol w:w="1418"/>
        <w:gridCol w:w="1134"/>
        <w:gridCol w:w="708"/>
        <w:gridCol w:w="993"/>
        <w:gridCol w:w="1001"/>
      </w:tblGrid>
      <w:tr w:rsidR="003D14E4" w:rsidRPr="003D14E4" w14:paraId="524C8DAA" w14:textId="77777777" w:rsidTr="00E4504A">
        <w:trPr>
          <w:jc w:val="center"/>
        </w:trPr>
        <w:tc>
          <w:tcPr>
            <w:tcW w:w="2551" w:type="dxa"/>
            <w:gridSpan w:val="2"/>
          </w:tcPr>
          <w:p w14:paraId="1704745D"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242" w:type="dxa"/>
            <w:gridSpan w:val="6"/>
            <w:vAlign w:val="center"/>
          </w:tcPr>
          <w:p w14:paraId="20F0D5F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科技領域資訊科技專長</w:t>
            </w:r>
          </w:p>
        </w:tc>
      </w:tr>
      <w:tr w:rsidR="003D14E4" w:rsidRPr="003D14E4" w14:paraId="0F6EDBC6" w14:textId="77777777" w:rsidTr="00E4504A">
        <w:trPr>
          <w:trHeight w:val="297"/>
          <w:jc w:val="center"/>
        </w:trPr>
        <w:tc>
          <w:tcPr>
            <w:tcW w:w="2551" w:type="dxa"/>
            <w:gridSpan w:val="2"/>
          </w:tcPr>
          <w:p w14:paraId="5DE38A0C"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p>
          <w:p w14:paraId="7D33DFA6"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總學分數</w:t>
            </w:r>
          </w:p>
        </w:tc>
        <w:tc>
          <w:tcPr>
            <w:tcW w:w="6242" w:type="dxa"/>
            <w:gridSpan w:val="6"/>
            <w:vAlign w:val="center"/>
          </w:tcPr>
          <w:p w14:paraId="4A17D5B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38</w:t>
            </w:r>
          </w:p>
        </w:tc>
      </w:tr>
      <w:tr w:rsidR="003D14E4" w:rsidRPr="003D14E4" w14:paraId="37586959" w14:textId="77777777" w:rsidTr="001F0C84">
        <w:trPr>
          <w:trHeight w:val="890"/>
          <w:jc w:val="center"/>
        </w:trPr>
        <w:tc>
          <w:tcPr>
            <w:tcW w:w="2551" w:type="dxa"/>
            <w:gridSpan w:val="2"/>
          </w:tcPr>
          <w:p w14:paraId="2AF1EBEF"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1DF501B9"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988" w:type="dxa"/>
            <w:tcBorders>
              <w:tl2br w:val="nil"/>
              <w:tr2bl w:val="nil"/>
            </w:tcBorders>
          </w:tcPr>
          <w:p w14:paraId="5B4FDE2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w:t>
            </w:r>
          </w:p>
        </w:tc>
        <w:tc>
          <w:tcPr>
            <w:tcW w:w="1418" w:type="dxa"/>
          </w:tcPr>
          <w:p w14:paraId="2209CCF1"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Borders>
              <w:tl2br w:val="single" w:sz="4" w:space="0" w:color="auto"/>
            </w:tcBorders>
          </w:tcPr>
          <w:p w14:paraId="6D08066D" w14:textId="77777777" w:rsidR="00CC5617" w:rsidRPr="003D14E4" w:rsidRDefault="00CC5617" w:rsidP="001F0C84">
            <w:pPr>
              <w:snapToGrid w:val="0"/>
              <w:spacing w:line="400" w:lineRule="atLeast"/>
              <w:rPr>
                <w:rFonts w:ascii="Times New Roman" w:eastAsia="標楷體" w:hAnsi="Times New Roman" w:cs="Times New Roman"/>
                <w:szCs w:val="24"/>
              </w:rPr>
            </w:pPr>
          </w:p>
        </w:tc>
        <w:tc>
          <w:tcPr>
            <w:tcW w:w="1701" w:type="dxa"/>
            <w:gridSpan w:val="2"/>
          </w:tcPr>
          <w:p w14:paraId="67EB6B5F"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001" w:type="dxa"/>
          </w:tcPr>
          <w:p w14:paraId="4D830B61"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36</w:t>
            </w:r>
          </w:p>
        </w:tc>
      </w:tr>
      <w:tr w:rsidR="003D14E4" w:rsidRPr="003D14E4" w14:paraId="7DED29A8" w14:textId="77777777" w:rsidTr="00E4504A">
        <w:trPr>
          <w:trHeight w:val="815"/>
          <w:jc w:val="center"/>
        </w:trPr>
        <w:tc>
          <w:tcPr>
            <w:tcW w:w="2551" w:type="dxa"/>
            <w:gridSpan w:val="2"/>
            <w:shd w:val="clear" w:color="auto" w:fill="auto"/>
            <w:vAlign w:val="center"/>
          </w:tcPr>
          <w:p w14:paraId="55CE3E6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242" w:type="dxa"/>
            <w:gridSpan w:val="6"/>
            <w:shd w:val="clear" w:color="auto" w:fill="auto"/>
            <w:vAlign w:val="center"/>
          </w:tcPr>
          <w:p w14:paraId="643C71F8"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rPr>
              <w:t>資訊科學、資訊工程之相關學系所等</w:t>
            </w:r>
          </w:p>
        </w:tc>
      </w:tr>
      <w:tr w:rsidR="003D14E4" w:rsidRPr="003D14E4" w14:paraId="57513AA2" w14:textId="77777777" w:rsidTr="001F0C84">
        <w:trPr>
          <w:jc w:val="center"/>
        </w:trPr>
        <w:tc>
          <w:tcPr>
            <w:tcW w:w="2551" w:type="dxa"/>
            <w:gridSpan w:val="2"/>
            <w:shd w:val="clear" w:color="auto" w:fill="auto"/>
            <w:vAlign w:val="center"/>
          </w:tcPr>
          <w:p w14:paraId="0E6407D2"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988" w:type="dxa"/>
            <w:shd w:val="clear" w:color="auto" w:fill="auto"/>
            <w:vAlign w:val="center"/>
          </w:tcPr>
          <w:p w14:paraId="713919E7" w14:textId="77777777" w:rsidR="00F6372A"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2E8CCB72" w14:textId="06186721"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260" w:type="dxa"/>
            <w:gridSpan w:val="3"/>
            <w:shd w:val="clear" w:color="auto" w:fill="auto"/>
            <w:vAlign w:val="center"/>
          </w:tcPr>
          <w:p w14:paraId="6A65AB2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5964EA9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94" w:type="dxa"/>
            <w:gridSpan w:val="2"/>
            <w:vAlign w:val="center"/>
          </w:tcPr>
          <w:p w14:paraId="0F886565"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7EA6928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3BEABB0F" w14:textId="77777777" w:rsidTr="001F0C84">
        <w:trPr>
          <w:trHeight w:val="20"/>
          <w:jc w:val="center"/>
        </w:trPr>
        <w:tc>
          <w:tcPr>
            <w:tcW w:w="1129" w:type="dxa"/>
            <w:shd w:val="clear" w:color="auto" w:fill="auto"/>
            <w:vAlign w:val="center"/>
          </w:tcPr>
          <w:p w14:paraId="62434C2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422" w:type="dxa"/>
            <w:shd w:val="clear" w:color="auto" w:fill="auto"/>
            <w:vAlign w:val="center"/>
          </w:tcPr>
          <w:p w14:paraId="4ACDD600" w14:textId="77777777" w:rsidR="00CC5617" w:rsidRPr="003D14E4" w:rsidRDefault="00CC5617" w:rsidP="00561A3E">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szCs w:val="24"/>
              </w:rPr>
              <w:t>科技領域核心課程</w:t>
            </w:r>
          </w:p>
        </w:tc>
        <w:tc>
          <w:tcPr>
            <w:tcW w:w="988" w:type="dxa"/>
            <w:shd w:val="clear" w:color="auto" w:fill="auto"/>
            <w:vAlign w:val="center"/>
          </w:tcPr>
          <w:p w14:paraId="5597A9AC" w14:textId="77777777" w:rsidR="00CC5617" w:rsidRPr="003D14E4" w:rsidRDefault="00CC5617" w:rsidP="00561A3E">
            <w:pPr>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260" w:type="dxa"/>
            <w:gridSpan w:val="3"/>
            <w:shd w:val="clear" w:color="auto" w:fill="auto"/>
            <w:vAlign w:val="center"/>
          </w:tcPr>
          <w:p w14:paraId="3655060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科技系統與社會發展</w:t>
            </w:r>
          </w:p>
        </w:tc>
        <w:tc>
          <w:tcPr>
            <w:tcW w:w="1994" w:type="dxa"/>
            <w:gridSpan w:val="2"/>
            <w:vAlign w:val="center"/>
          </w:tcPr>
          <w:p w14:paraId="76D3F1A8" w14:textId="77777777" w:rsidR="00CC5617" w:rsidRPr="003D14E4" w:rsidRDefault="00CC5617" w:rsidP="00561A3E">
            <w:pPr>
              <w:jc w:val="both"/>
              <w:rPr>
                <w:rFonts w:ascii="Times New Roman" w:eastAsia="標楷體" w:hAnsi="Times New Roman" w:cs="Times New Roman"/>
                <w:b/>
                <w:szCs w:val="24"/>
              </w:rPr>
            </w:pPr>
            <w:r w:rsidRPr="003D14E4">
              <w:rPr>
                <w:rFonts w:ascii="Times New Roman" w:eastAsia="標楷體" w:hAnsi="Times New Roman" w:cs="Times New Roman"/>
              </w:rPr>
              <w:t>必修至少</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28ECBF9E" w14:textId="77777777" w:rsidTr="001F0C84">
        <w:tblPrEx>
          <w:jc w:val="left"/>
        </w:tblPrEx>
        <w:trPr>
          <w:trHeight w:val="20"/>
        </w:trPr>
        <w:tc>
          <w:tcPr>
            <w:tcW w:w="1129" w:type="dxa"/>
            <w:vMerge w:val="restart"/>
            <w:vAlign w:val="center"/>
          </w:tcPr>
          <w:p w14:paraId="37170032" w14:textId="77777777" w:rsidR="00CC5617" w:rsidRPr="003D14E4" w:rsidRDefault="00CC5617" w:rsidP="00561A3E">
            <w:pPr>
              <w:pStyle w:val="a9"/>
              <w:spacing w:line="0" w:lineRule="atLeast"/>
              <w:ind w:leftChars="-21" w:left="-50"/>
              <w:jc w:val="center"/>
              <w:rPr>
                <w:rFonts w:ascii="Times New Roman" w:eastAsia="標楷體" w:hAnsi="Times New Roman" w:cs="Times New Roman"/>
                <w:b/>
                <w:szCs w:val="24"/>
              </w:rPr>
            </w:pPr>
            <w:r w:rsidRPr="003D14E4">
              <w:rPr>
                <w:rFonts w:ascii="Times New Roman" w:eastAsia="標楷體" w:hAnsi="Times New Roman" w:cs="Times New Roman"/>
                <w:b/>
                <w:szCs w:val="24"/>
              </w:rPr>
              <w:t>資訊科技專長課程</w:t>
            </w:r>
          </w:p>
        </w:tc>
        <w:tc>
          <w:tcPr>
            <w:tcW w:w="1422" w:type="dxa"/>
            <w:vMerge w:val="restart"/>
            <w:vAlign w:val="center"/>
          </w:tcPr>
          <w:p w14:paraId="086F5E87" w14:textId="77777777" w:rsidR="00CC5617" w:rsidRPr="003D14E4" w:rsidRDefault="00CC5617" w:rsidP="00561A3E">
            <w:pPr>
              <w:pStyle w:val="a9"/>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演算法與程式設計</w:t>
            </w:r>
          </w:p>
        </w:tc>
        <w:tc>
          <w:tcPr>
            <w:tcW w:w="988" w:type="dxa"/>
            <w:vMerge w:val="restart"/>
            <w:vAlign w:val="center"/>
          </w:tcPr>
          <w:p w14:paraId="338A04C9" w14:textId="77777777" w:rsidR="00CC5617" w:rsidRPr="003D14E4" w:rsidRDefault="00CC5617" w:rsidP="00561A3E">
            <w:pPr>
              <w:pStyle w:val="a9"/>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15</w:t>
            </w:r>
          </w:p>
        </w:tc>
        <w:tc>
          <w:tcPr>
            <w:tcW w:w="3260" w:type="dxa"/>
            <w:gridSpan w:val="3"/>
          </w:tcPr>
          <w:p w14:paraId="50E65F25"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kern w:val="0"/>
              </w:rPr>
              <w:t>演算法、程式設計、離散數學、機器學習</w:t>
            </w:r>
            <w:r w:rsidRPr="003D14E4">
              <w:rPr>
                <w:rFonts w:ascii="Times New Roman" w:eastAsia="標楷體" w:hAnsi="Times New Roman" w:cs="Times New Roman"/>
              </w:rPr>
              <w:t>、</w:t>
            </w:r>
            <w:r w:rsidRPr="003D14E4">
              <w:rPr>
                <w:rFonts w:ascii="Times New Roman" w:eastAsia="標楷體" w:hAnsi="Times New Roman" w:cs="Times New Roman"/>
                <w:kern w:val="0"/>
              </w:rPr>
              <w:t>人工智慧</w:t>
            </w:r>
          </w:p>
        </w:tc>
        <w:tc>
          <w:tcPr>
            <w:tcW w:w="1994" w:type="dxa"/>
            <w:gridSpan w:val="2"/>
            <w:vAlign w:val="center"/>
          </w:tcPr>
          <w:p w14:paraId="30DCFD43" w14:textId="77777777" w:rsidR="00CC5617" w:rsidRPr="003D14E4" w:rsidRDefault="00CC5617" w:rsidP="00561A3E">
            <w:pPr>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12</w:t>
            </w:r>
            <w:r w:rsidRPr="003D14E4">
              <w:rPr>
                <w:rFonts w:ascii="Times New Roman" w:eastAsia="標楷體" w:hAnsi="Times New Roman" w:cs="Times New Roman"/>
                <w:szCs w:val="24"/>
              </w:rPr>
              <w:t>學分</w:t>
            </w:r>
          </w:p>
        </w:tc>
      </w:tr>
      <w:tr w:rsidR="003D14E4" w:rsidRPr="003D14E4" w14:paraId="4CE295C8" w14:textId="77777777" w:rsidTr="001F0C84">
        <w:tblPrEx>
          <w:jc w:val="left"/>
        </w:tblPrEx>
        <w:trPr>
          <w:trHeight w:val="20"/>
        </w:trPr>
        <w:tc>
          <w:tcPr>
            <w:tcW w:w="1129" w:type="dxa"/>
            <w:vMerge/>
            <w:vAlign w:val="center"/>
          </w:tcPr>
          <w:p w14:paraId="1D7FE6CB" w14:textId="77777777" w:rsidR="00CC5617" w:rsidRPr="003D14E4" w:rsidRDefault="00CC5617" w:rsidP="00561A3E">
            <w:pPr>
              <w:pStyle w:val="a9"/>
              <w:spacing w:line="0" w:lineRule="atLeast"/>
              <w:ind w:leftChars="0" w:left="0"/>
              <w:jc w:val="center"/>
              <w:rPr>
                <w:rFonts w:ascii="Times New Roman" w:eastAsia="標楷體" w:hAnsi="Times New Roman" w:cs="Times New Roman"/>
                <w:b/>
                <w:szCs w:val="24"/>
              </w:rPr>
            </w:pPr>
          </w:p>
        </w:tc>
        <w:tc>
          <w:tcPr>
            <w:tcW w:w="1422" w:type="dxa"/>
            <w:vMerge/>
            <w:vAlign w:val="center"/>
          </w:tcPr>
          <w:p w14:paraId="4EC5BDC8" w14:textId="77777777" w:rsidR="00CC5617" w:rsidRPr="003D14E4" w:rsidRDefault="00CC5617" w:rsidP="00561A3E">
            <w:pPr>
              <w:jc w:val="center"/>
              <w:rPr>
                <w:rFonts w:ascii="Times New Roman" w:eastAsia="標楷體" w:hAnsi="Times New Roman" w:cs="Times New Roman"/>
              </w:rPr>
            </w:pPr>
          </w:p>
        </w:tc>
        <w:tc>
          <w:tcPr>
            <w:tcW w:w="988" w:type="dxa"/>
            <w:vMerge/>
            <w:vAlign w:val="center"/>
          </w:tcPr>
          <w:p w14:paraId="130E78C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260" w:type="dxa"/>
            <w:gridSpan w:val="3"/>
          </w:tcPr>
          <w:p w14:paraId="2D3D0D7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kern w:val="0"/>
              </w:rPr>
              <w:t>程式語言結構、線性代數、軟體工程、機率、計算理論、物件導向程式設計、自動機理論、電腦圖學、圖形辨識</w:t>
            </w:r>
          </w:p>
        </w:tc>
        <w:tc>
          <w:tcPr>
            <w:tcW w:w="1994" w:type="dxa"/>
            <w:gridSpan w:val="2"/>
            <w:vAlign w:val="center"/>
          </w:tcPr>
          <w:p w14:paraId="1A3A6287" w14:textId="77777777" w:rsidR="00CC5617" w:rsidRPr="003D14E4" w:rsidRDefault="00CC5617" w:rsidP="00561A3E">
            <w:pPr>
              <w:pStyle w:val="a9"/>
              <w:spacing w:line="0" w:lineRule="atLeast"/>
              <w:ind w:leftChars="0" w:left="0"/>
              <w:jc w:val="both"/>
              <w:rPr>
                <w:rFonts w:ascii="Times New Roman" w:eastAsia="標楷體" w:hAnsi="Times New Roman" w:cs="Times New Roman"/>
                <w:b/>
                <w:spacing w:val="-2"/>
                <w:szCs w:val="24"/>
              </w:rPr>
            </w:pPr>
          </w:p>
        </w:tc>
      </w:tr>
      <w:tr w:rsidR="003D14E4" w:rsidRPr="003D14E4" w14:paraId="3F504893" w14:textId="77777777" w:rsidTr="001F0C84">
        <w:tblPrEx>
          <w:jc w:val="left"/>
        </w:tblPrEx>
        <w:trPr>
          <w:trHeight w:val="20"/>
        </w:trPr>
        <w:tc>
          <w:tcPr>
            <w:tcW w:w="1129" w:type="dxa"/>
            <w:vMerge/>
            <w:vAlign w:val="center"/>
          </w:tcPr>
          <w:p w14:paraId="2B98F119"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422" w:type="dxa"/>
            <w:vMerge w:val="restart"/>
            <w:vAlign w:val="center"/>
          </w:tcPr>
          <w:p w14:paraId="256624F3" w14:textId="77777777" w:rsidR="00CC5617" w:rsidRPr="003D14E4" w:rsidRDefault="00CC5617" w:rsidP="00561A3E">
            <w:pPr>
              <w:pStyle w:val="a9"/>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資料表示、處理及分析</w:t>
            </w:r>
          </w:p>
        </w:tc>
        <w:tc>
          <w:tcPr>
            <w:tcW w:w="988" w:type="dxa"/>
            <w:vMerge w:val="restart"/>
            <w:vAlign w:val="center"/>
          </w:tcPr>
          <w:p w14:paraId="5AA44216" w14:textId="77777777" w:rsidR="00CC5617" w:rsidRPr="003D14E4" w:rsidRDefault="00CC5617" w:rsidP="00561A3E">
            <w:pPr>
              <w:pStyle w:val="a9"/>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260" w:type="dxa"/>
            <w:gridSpan w:val="3"/>
          </w:tcPr>
          <w:p w14:paraId="6A882E97" w14:textId="77777777" w:rsidR="00CC5617" w:rsidRPr="003D14E4" w:rsidRDefault="00CC5617" w:rsidP="00561A3E">
            <w:pPr>
              <w:spacing w:line="0" w:lineRule="atLeast"/>
              <w:jc w:val="both"/>
              <w:rPr>
                <w:rFonts w:ascii="Times New Roman" w:eastAsia="標楷體" w:hAnsi="Times New Roman" w:cs="Times New Roman"/>
                <w:kern w:val="0"/>
              </w:rPr>
            </w:pPr>
            <w:r w:rsidRPr="003D14E4">
              <w:rPr>
                <w:rFonts w:ascii="Times New Roman" w:eastAsia="標楷體" w:hAnsi="Times New Roman" w:cs="Times New Roman"/>
                <w:kern w:val="0"/>
              </w:rPr>
              <w:t>資料結構</w:t>
            </w:r>
          </w:p>
        </w:tc>
        <w:tc>
          <w:tcPr>
            <w:tcW w:w="1994" w:type="dxa"/>
            <w:gridSpan w:val="2"/>
            <w:vAlign w:val="center"/>
          </w:tcPr>
          <w:p w14:paraId="05704694" w14:textId="77777777" w:rsidR="00CC5617" w:rsidRPr="003D14E4" w:rsidRDefault="00CC5617" w:rsidP="00561A3E">
            <w:pPr>
              <w:pStyle w:val="a9"/>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3</w:t>
            </w:r>
            <w:r w:rsidRPr="003D14E4">
              <w:rPr>
                <w:rFonts w:ascii="Times New Roman" w:eastAsia="標楷體" w:hAnsi="Times New Roman" w:cs="Times New Roman"/>
                <w:szCs w:val="24"/>
              </w:rPr>
              <w:t>學分</w:t>
            </w:r>
          </w:p>
        </w:tc>
      </w:tr>
      <w:tr w:rsidR="003D14E4" w:rsidRPr="003D14E4" w14:paraId="640C578D" w14:textId="77777777" w:rsidTr="001F0C84">
        <w:tblPrEx>
          <w:jc w:val="left"/>
        </w:tblPrEx>
        <w:trPr>
          <w:trHeight w:val="20"/>
        </w:trPr>
        <w:tc>
          <w:tcPr>
            <w:tcW w:w="1129" w:type="dxa"/>
            <w:vMerge/>
            <w:vAlign w:val="center"/>
          </w:tcPr>
          <w:p w14:paraId="05FCFAB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422" w:type="dxa"/>
            <w:vMerge/>
            <w:vAlign w:val="center"/>
          </w:tcPr>
          <w:p w14:paraId="552ABA49" w14:textId="77777777" w:rsidR="00CC5617" w:rsidRPr="003D14E4" w:rsidRDefault="00CC5617" w:rsidP="00561A3E">
            <w:pPr>
              <w:jc w:val="center"/>
              <w:rPr>
                <w:rFonts w:ascii="Times New Roman" w:eastAsia="標楷體" w:hAnsi="Times New Roman" w:cs="Times New Roman"/>
              </w:rPr>
            </w:pPr>
          </w:p>
        </w:tc>
        <w:tc>
          <w:tcPr>
            <w:tcW w:w="988" w:type="dxa"/>
            <w:vMerge/>
            <w:vAlign w:val="center"/>
          </w:tcPr>
          <w:p w14:paraId="633955C3"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260" w:type="dxa"/>
            <w:gridSpan w:val="3"/>
          </w:tcPr>
          <w:p w14:paraId="299C127A"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kern w:val="0"/>
              </w:rPr>
              <w:t>資料探</w:t>
            </w:r>
            <w:proofErr w:type="gramStart"/>
            <w:r w:rsidRPr="003D14E4">
              <w:rPr>
                <w:rFonts w:ascii="Times New Roman" w:eastAsia="標楷體" w:hAnsi="Times New Roman" w:cs="Times New Roman"/>
                <w:kern w:val="0"/>
              </w:rPr>
              <w:t>勘</w:t>
            </w:r>
            <w:proofErr w:type="gramEnd"/>
            <w:r w:rsidRPr="003D14E4">
              <w:rPr>
                <w:rFonts w:ascii="Times New Roman" w:eastAsia="標楷體" w:hAnsi="Times New Roman" w:cs="Times New Roman"/>
                <w:kern w:val="0"/>
              </w:rPr>
              <w:t>、資料庫系統、數位訊號處理、數位影像處理、數位語音處理</w:t>
            </w:r>
          </w:p>
        </w:tc>
        <w:tc>
          <w:tcPr>
            <w:tcW w:w="1994" w:type="dxa"/>
            <w:gridSpan w:val="2"/>
            <w:vAlign w:val="center"/>
          </w:tcPr>
          <w:p w14:paraId="637D96BA" w14:textId="77777777" w:rsidR="00CC5617" w:rsidRPr="003D14E4" w:rsidRDefault="00CC5617" w:rsidP="00561A3E">
            <w:pPr>
              <w:spacing w:line="0" w:lineRule="atLeast"/>
              <w:jc w:val="both"/>
              <w:rPr>
                <w:rFonts w:ascii="Times New Roman" w:eastAsia="標楷體" w:hAnsi="Times New Roman" w:cs="Times New Roman"/>
                <w:szCs w:val="24"/>
              </w:rPr>
            </w:pPr>
          </w:p>
        </w:tc>
      </w:tr>
      <w:tr w:rsidR="003D14E4" w:rsidRPr="003D14E4" w14:paraId="155CC3C4" w14:textId="77777777" w:rsidTr="001F0C84">
        <w:tblPrEx>
          <w:jc w:val="left"/>
        </w:tblPrEx>
        <w:trPr>
          <w:trHeight w:val="20"/>
        </w:trPr>
        <w:tc>
          <w:tcPr>
            <w:tcW w:w="1129" w:type="dxa"/>
            <w:vMerge/>
            <w:vAlign w:val="center"/>
          </w:tcPr>
          <w:p w14:paraId="4887B156"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422" w:type="dxa"/>
            <w:vMerge w:val="restart"/>
            <w:vAlign w:val="center"/>
          </w:tcPr>
          <w:p w14:paraId="18AB066A" w14:textId="77777777" w:rsidR="00CC5617" w:rsidRPr="003D14E4" w:rsidRDefault="00CC5617" w:rsidP="00561A3E">
            <w:pPr>
              <w:pStyle w:val="a9"/>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系統平台</w:t>
            </w:r>
          </w:p>
        </w:tc>
        <w:tc>
          <w:tcPr>
            <w:tcW w:w="988" w:type="dxa"/>
            <w:vMerge w:val="restart"/>
            <w:vAlign w:val="center"/>
          </w:tcPr>
          <w:p w14:paraId="7421BFA3" w14:textId="77777777" w:rsidR="00CC5617" w:rsidRPr="003D14E4" w:rsidRDefault="00CC5617" w:rsidP="00561A3E">
            <w:pPr>
              <w:pStyle w:val="a9"/>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15</w:t>
            </w:r>
          </w:p>
        </w:tc>
        <w:tc>
          <w:tcPr>
            <w:tcW w:w="3260" w:type="dxa"/>
            <w:gridSpan w:val="3"/>
          </w:tcPr>
          <w:p w14:paraId="4DC1B3B8" w14:textId="77777777" w:rsidR="00CC5617" w:rsidRPr="003D14E4" w:rsidRDefault="00CC5617" w:rsidP="00561A3E">
            <w:pPr>
              <w:spacing w:line="0" w:lineRule="atLeast"/>
              <w:jc w:val="both"/>
              <w:rPr>
                <w:rFonts w:ascii="Times New Roman" w:eastAsia="標楷體" w:hAnsi="Times New Roman" w:cs="Times New Roman"/>
                <w:kern w:val="0"/>
              </w:rPr>
            </w:pPr>
            <w:r w:rsidRPr="003D14E4">
              <w:rPr>
                <w:rFonts w:ascii="Times New Roman" w:eastAsia="標楷體" w:hAnsi="Times New Roman" w:cs="Times New Roman"/>
                <w:kern w:val="0"/>
              </w:rPr>
              <w:t>計算機結構、作業系統、計算機網路、資訊安全</w:t>
            </w:r>
          </w:p>
        </w:tc>
        <w:tc>
          <w:tcPr>
            <w:tcW w:w="1994" w:type="dxa"/>
            <w:gridSpan w:val="2"/>
            <w:vAlign w:val="center"/>
          </w:tcPr>
          <w:p w14:paraId="1B187C14" w14:textId="77777777" w:rsidR="00CC5617" w:rsidRPr="003D14E4" w:rsidRDefault="00CC5617" w:rsidP="00561A3E">
            <w:pPr>
              <w:pStyle w:val="a9"/>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12</w:t>
            </w:r>
            <w:r w:rsidRPr="003D14E4">
              <w:rPr>
                <w:rFonts w:ascii="Times New Roman" w:eastAsia="標楷體" w:hAnsi="Times New Roman" w:cs="Times New Roman"/>
                <w:szCs w:val="24"/>
              </w:rPr>
              <w:t>學分</w:t>
            </w:r>
          </w:p>
        </w:tc>
      </w:tr>
      <w:tr w:rsidR="003D14E4" w:rsidRPr="003D14E4" w14:paraId="4246BD0A" w14:textId="77777777" w:rsidTr="001F0C84">
        <w:tblPrEx>
          <w:jc w:val="left"/>
        </w:tblPrEx>
        <w:trPr>
          <w:trHeight w:val="20"/>
        </w:trPr>
        <w:tc>
          <w:tcPr>
            <w:tcW w:w="1129" w:type="dxa"/>
            <w:vMerge/>
          </w:tcPr>
          <w:p w14:paraId="22CEE80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422" w:type="dxa"/>
            <w:vMerge/>
          </w:tcPr>
          <w:p w14:paraId="76A84CBA" w14:textId="77777777" w:rsidR="00CC5617" w:rsidRPr="003D14E4" w:rsidRDefault="00CC5617" w:rsidP="00561A3E">
            <w:pPr>
              <w:jc w:val="center"/>
              <w:rPr>
                <w:rFonts w:ascii="Times New Roman" w:eastAsia="標楷體" w:hAnsi="Times New Roman" w:cs="Times New Roman"/>
              </w:rPr>
            </w:pPr>
          </w:p>
        </w:tc>
        <w:tc>
          <w:tcPr>
            <w:tcW w:w="988" w:type="dxa"/>
            <w:vMerge/>
          </w:tcPr>
          <w:p w14:paraId="319462E6" w14:textId="77777777" w:rsidR="00CC5617" w:rsidRPr="003D14E4" w:rsidRDefault="00CC5617" w:rsidP="00561A3E">
            <w:pPr>
              <w:jc w:val="center"/>
              <w:rPr>
                <w:rFonts w:ascii="Times New Roman" w:eastAsia="標楷體" w:hAnsi="Times New Roman" w:cs="Times New Roman"/>
                <w:szCs w:val="24"/>
              </w:rPr>
            </w:pPr>
          </w:p>
        </w:tc>
        <w:tc>
          <w:tcPr>
            <w:tcW w:w="3260" w:type="dxa"/>
            <w:gridSpan w:val="3"/>
          </w:tcPr>
          <w:p w14:paraId="24A2D79D" w14:textId="77777777" w:rsidR="00CC5617" w:rsidRPr="003D14E4" w:rsidRDefault="00CC5617" w:rsidP="00561A3E">
            <w:pPr>
              <w:spacing w:line="0" w:lineRule="atLeast"/>
              <w:jc w:val="both"/>
              <w:rPr>
                <w:rFonts w:ascii="Times New Roman" w:eastAsia="標楷體" w:hAnsi="Times New Roman" w:cs="Times New Roman"/>
                <w:kern w:val="0"/>
              </w:rPr>
            </w:pPr>
            <w:r w:rsidRPr="003D14E4">
              <w:rPr>
                <w:rFonts w:ascii="Times New Roman" w:eastAsia="標楷體" w:hAnsi="Times New Roman" w:cs="Times New Roman"/>
                <w:kern w:val="0"/>
              </w:rPr>
              <w:t>密碼學、嵌入式系統、</w:t>
            </w:r>
            <w:proofErr w:type="gramStart"/>
            <w:r w:rsidRPr="003D14E4">
              <w:rPr>
                <w:rFonts w:ascii="Times New Roman" w:eastAsia="標楷體" w:hAnsi="Times New Roman" w:cs="Times New Roman"/>
                <w:kern w:val="0"/>
              </w:rPr>
              <w:t>物聯網</w:t>
            </w:r>
            <w:proofErr w:type="gramEnd"/>
            <w:r w:rsidRPr="003D14E4">
              <w:rPr>
                <w:rFonts w:ascii="Times New Roman" w:eastAsia="標楷體" w:hAnsi="Times New Roman" w:cs="Times New Roman"/>
                <w:kern w:val="0"/>
              </w:rPr>
              <w:t>、系統程式設計、數位邏輯、區域網路、無線網路、編譯器</w:t>
            </w:r>
          </w:p>
        </w:tc>
        <w:tc>
          <w:tcPr>
            <w:tcW w:w="1994" w:type="dxa"/>
            <w:gridSpan w:val="2"/>
            <w:vAlign w:val="center"/>
          </w:tcPr>
          <w:p w14:paraId="16367582" w14:textId="77777777" w:rsidR="00CC5617" w:rsidRPr="003D14E4" w:rsidRDefault="00CC5617" w:rsidP="00561A3E">
            <w:pPr>
              <w:pStyle w:val="a9"/>
              <w:ind w:leftChars="0" w:left="0"/>
              <w:jc w:val="both"/>
              <w:rPr>
                <w:rFonts w:ascii="Times New Roman" w:eastAsia="標楷體" w:hAnsi="Times New Roman" w:cs="Times New Roman"/>
                <w:szCs w:val="24"/>
              </w:rPr>
            </w:pPr>
          </w:p>
        </w:tc>
      </w:tr>
      <w:tr w:rsidR="003D14E4" w:rsidRPr="003D14E4" w14:paraId="574E05BD" w14:textId="77777777" w:rsidTr="00E4504A">
        <w:tblPrEx>
          <w:jc w:val="left"/>
        </w:tblPrEx>
        <w:trPr>
          <w:trHeight w:val="438"/>
        </w:trPr>
        <w:tc>
          <w:tcPr>
            <w:tcW w:w="8793" w:type="dxa"/>
            <w:gridSpan w:val="8"/>
          </w:tcPr>
          <w:p w14:paraId="2ECF070B"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94753FF" w14:textId="77777777" w:rsidTr="00E4504A">
        <w:tblPrEx>
          <w:jc w:val="left"/>
        </w:tblPrEx>
        <w:trPr>
          <w:trHeight w:val="438"/>
        </w:trPr>
        <w:tc>
          <w:tcPr>
            <w:tcW w:w="8793" w:type="dxa"/>
            <w:gridSpan w:val="8"/>
          </w:tcPr>
          <w:p w14:paraId="673F0E35" w14:textId="77777777" w:rsidR="00CC5617" w:rsidRPr="003D14E4" w:rsidRDefault="00CC5617" w:rsidP="00B5500B">
            <w:pPr>
              <w:pStyle w:val="a9"/>
              <w:numPr>
                <w:ilvl w:val="0"/>
                <w:numId w:val="110"/>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7910EC54" w14:textId="77777777" w:rsidR="00CC5617" w:rsidRPr="003D14E4" w:rsidRDefault="00CC5617" w:rsidP="00B5500B">
            <w:pPr>
              <w:pStyle w:val="a9"/>
              <w:numPr>
                <w:ilvl w:val="0"/>
                <w:numId w:val="110"/>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38</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2</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36</w:t>
            </w:r>
            <w:r w:rsidRPr="003D14E4">
              <w:rPr>
                <w:rFonts w:ascii="Times New Roman" w:eastAsia="標楷體" w:hAnsi="Times New Roman" w:cs="Times New Roman"/>
              </w:rPr>
              <w:t>學分（含必修最低</w:t>
            </w:r>
            <w:r w:rsidRPr="003D14E4">
              <w:rPr>
                <w:rFonts w:ascii="Times New Roman" w:eastAsia="標楷體" w:hAnsi="Times New Roman" w:cs="Times New Roman"/>
              </w:rPr>
              <w:t>27</w:t>
            </w:r>
            <w:r w:rsidRPr="003D14E4">
              <w:rPr>
                <w:rFonts w:ascii="Times New Roman" w:eastAsia="標楷體" w:hAnsi="Times New Roman" w:cs="Times New Roman"/>
              </w:rPr>
              <w:t>學分）。</w:t>
            </w:r>
          </w:p>
        </w:tc>
      </w:tr>
    </w:tbl>
    <w:p w14:paraId="606E0C5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8DB5F7B"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12EAECA5"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59852C43" w14:textId="053F9306"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「健康與體育領域體育專長」</w:t>
      </w:r>
    </w:p>
    <w:tbl>
      <w:tblPr>
        <w:tblStyle w:val="a7"/>
        <w:tblW w:w="8789" w:type="dxa"/>
        <w:jc w:val="center"/>
        <w:tblLook w:val="04A0" w:firstRow="1" w:lastRow="0" w:firstColumn="1" w:lastColumn="0" w:noHBand="0" w:noVBand="1"/>
      </w:tblPr>
      <w:tblGrid>
        <w:gridCol w:w="851"/>
        <w:gridCol w:w="1412"/>
        <w:gridCol w:w="1110"/>
        <w:gridCol w:w="2009"/>
        <w:gridCol w:w="913"/>
        <w:gridCol w:w="646"/>
        <w:gridCol w:w="1023"/>
        <w:gridCol w:w="825"/>
      </w:tblGrid>
      <w:tr w:rsidR="003D14E4" w:rsidRPr="003D14E4" w14:paraId="42A78A65" w14:textId="77777777" w:rsidTr="00E4504A">
        <w:trPr>
          <w:jc w:val="center"/>
        </w:trPr>
        <w:tc>
          <w:tcPr>
            <w:tcW w:w="2263" w:type="dxa"/>
            <w:gridSpan w:val="2"/>
          </w:tcPr>
          <w:p w14:paraId="64FFFAA0"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526" w:type="dxa"/>
            <w:gridSpan w:val="6"/>
            <w:vAlign w:val="center"/>
          </w:tcPr>
          <w:p w14:paraId="4B3EC8BB"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健康與體育領域體育專長</w:t>
            </w:r>
          </w:p>
        </w:tc>
      </w:tr>
      <w:tr w:rsidR="003D14E4" w:rsidRPr="003D14E4" w14:paraId="29268991" w14:textId="77777777" w:rsidTr="00E4504A">
        <w:trPr>
          <w:trHeight w:val="297"/>
          <w:jc w:val="center"/>
        </w:trPr>
        <w:tc>
          <w:tcPr>
            <w:tcW w:w="2263" w:type="dxa"/>
            <w:gridSpan w:val="2"/>
          </w:tcPr>
          <w:p w14:paraId="3075241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要求最低總學分數</w:t>
            </w:r>
          </w:p>
        </w:tc>
        <w:tc>
          <w:tcPr>
            <w:tcW w:w="6526" w:type="dxa"/>
            <w:gridSpan w:val="6"/>
            <w:vAlign w:val="center"/>
          </w:tcPr>
          <w:p w14:paraId="18F5CF8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42</w:t>
            </w:r>
          </w:p>
        </w:tc>
      </w:tr>
      <w:tr w:rsidR="003D14E4" w:rsidRPr="003D14E4" w14:paraId="2900ADDB" w14:textId="77777777" w:rsidTr="00E4504A">
        <w:trPr>
          <w:trHeight w:val="890"/>
          <w:jc w:val="center"/>
        </w:trPr>
        <w:tc>
          <w:tcPr>
            <w:tcW w:w="2263" w:type="dxa"/>
            <w:gridSpan w:val="2"/>
          </w:tcPr>
          <w:p w14:paraId="46784343"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0EB9350A"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110" w:type="dxa"/>
            <w:tcBorders>
              <w:tl2br w:val="nil"/>
              <w:tr2bl w:val="nil"/>
            </w:tcBorders>
          </w:tcPr>
          <w:p w14:paraId="72346FFC"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2009" w:type="dxa"/>
          </w:tcPr>
          <w:p w14:paraId="60B90EF4"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w:t>
            </w:r>
          </w:p>
          <w:p w14:paraId="367FA2F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913" w:type="dxa"/>
            <w:tcBorders>
              <w:tl2br w:val="single" w:sz="4" w:space="0" w:color="auto"/>
            </w:tcBorders>
          </w:tcPr>
          <w:p w14:paraId="599B04DD"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669" w:type="dxa"/>
            <w:gridSpan w:val="2"/>
          </w:tcPr>
          <w:p w14:paraId="2B16822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825" w:type="dxa"/>
            <w:shd w:val="clear" w:color="auto" w:fill="auto"/>
          </w:tcPr>
          <w:p w14:paraId="198BF347"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28</w:t>
            </w:r>
          </w:p>
        </w:tc>
      </w:tr>
      <w:tr w:rsidR="003D14E4" w:rsidRPr="003D14E4" w14:paraId="7BB6651F" w14:textId="77777777" w:rsidTr="00E4504A">
        <w:trPr>
          <w:trHeight w:val="1417"/>
          <w:jc w:val="center"/>
        </w:trPr>
        <w:tc>
          <w:tcPr>
            <w:tcW w:w="2263" w:type="dxa"/>
            <w:gridSpan w:val="2"/>
            <w:shd w:val="clear" w:color="auto" w:fill="auto"/>
            <w:vAlign w:val="center"/>
          </w:tcPr>
          <w:p w14:paraId="1A1A73D7"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526" w:type="dxa"/>
            <w:gridSpan w:val="6"/>
            <w:shd w:val="clear" w:color="auto" w:fill="auto"/>
            <w:vAlign w:val="center"/>
          </w:tcPr>
          <w:p w14:paraId="03DACB50"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rPr>
              <w:t>體育學系所、球類運動學系所、陸上運動學系所、技擊運動學系所、運動教練所、運動科學系所、運動健康學系所、運動管理學系所、運動與休閒學系所、運動資訊與傳播學系所、體育推廣學系所、運動保健學系所、適應體育學系所、運動休閒與健康管理學位學程等</w:t>
            </w:r>
          </w:p>
        </w:tc>
      </w:tr>
      <w:tr w:rsidR="003D14E4" w:rsidRPr="003D14E4" w14:paraId="6AF3CCC4" w14:textId="77777777" w:rsidTr="001F0C84">
        <w:trPr>
          <w:jc w:val="center"/>
        </w:trPr>
        <w:tc>
          <w:tcPr>
            <w:tcW w:w="2263" w:type="dxa"/>
            <w:gridSpan w:val="2"/>
            <w:shd w:val="clear" w:color="auto" w:fill="auto"/>
            <w:vAlign w:val="center"/>
          </w:tcPr>
          <w:p w14:paraId="32258380" w14:textId="2087DC07"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110" w:type="dxa"/>
            <w:shd w:val="clear" w:color="auto" w:fill="auto"/>
            <w:vAlign w:val="center"/>
          </w:tcPr>
          <w:p w14:paraId="788BA6B8" w14:textId="77777777" w:rsidR="001F0C84"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64328CFB" w14:textId="0EBCB580"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568" w:type="dxa"/>
            <w:gridSpan w:val="3"/>
            <w:shd w:val="clear" w:color="auto" w:fill="auto"/>
            <w:vAlign w:val="center"/>
          </w:tcPr>
          <w:p w14:paraId="02575DF7"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6CBC8BF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8" w:type="dxa"/>
            <w:gridSpan w:val="2"/>
            <w:vAlign w:val="center"/>
          </w:tcPr>
          <w:p w14:paraId="18528EA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32365F53"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70699C60" w14:textId="77777777" w:rsidTr="00E4504A">
        <w:trPr>
          <w:trHeight w:val="20"/>
          <w:jc w:val="center"/>
        </w:trPr>
        <w:tc>
          <w:tcPr>
            <w:tcW w:w="851" w:type="dxa"/>
            <w:vMerge w:val="restart"/>
            <w:shd w:val="clear" w:color="auto" w:fill="auto"/>
            <w:vAlign w:val="center"/>
          </w:tcPr>
          <w:p w14:paraId="26035E56"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412" w:type="dxa"/>
            <w:shd w:val="clear" w:color="auto" w:fill="auto"/>
            <w:vAlign w:val="center"/>
          </w:tcPr>
          <w:p w14:paraId="6A46C8B4"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人體運作與健康促進知識</w:t>
            </w:r>
          </w:p>
        </w:tc>
        <w:tc>
          <w:tcPr>
            <w:tcW w:w="1110" w:type="dxa"/>
            <w:shd w:val="clear" w:color="auto" w:fill="auto"/>
            <w:vAlign w:val="center"/>
          </w:tcPr>
          <w:p w14:paraId="388E9BD3"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2</w:t>
            </w:r>
          </w:p>
        </w:tc>
        <w:tc>
          <w:tcPr>
            <w:tcW w:w="3568" w:type="dxa"/>
            <w:gridSpan w:val="3"/>
            <w:shd w:val="clear" w:color="auto" w:fill="auto"/>
            <w:vAlign w:val="center"/>
          </w:tcPr>
          <w:p w14:paraId="51FCBFD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人體解剖學</w:t>
            </w:r>
          </w:p>
          <w:p w14:paraId="6858CBA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人體解剖生理學</w:t>
            </w:r>
          </w:p>
        </w:tc>
        <w:tc>
          <w:tcPr>
            <w:tcW w:w="1848" w:type="dxa"/>
            <w:gridSpan w:val="2"/>
            <w:vAlign w:val="center"/>
          </w:tcPr>
          <w:p w14:paraId="318903F5" w14:textId="77777777" w:rsidR="00CC5617" w:rsidRPr="003D14E4" w:rsidRDefault="00CC5617" w:rsidP="00561A3E">
            <w:pPr>
              <w:pStyle w:val="a9"/>
              <w:spacing w:line="240" w:lineRule="atLeast"/>
              <w:ind w:leftChars="0" w:left="0"/>
              <w:jc w:val="both"/>
              <w:rPr>
                <w:rFonts w:ascii="Times New Roman" w:eastAsia="標楷體" w:hAnsi="Times New Roman" w:cs="Times New Roman"/>
                <w:spacing w:val="-8"/>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48F5EC13" w14:textId="77777777" w:rsidTr="00E4504A">
        <w:trPr>
          <w:trHeight w:val="20"/>
          <w:jc w:val="center"/>
        </w:trPr>
        <w:tc>
          <w:tcPr>
            <w:tcW w:w="851" w:type="dxa"/>
            <w:vMerge/>
            <w:shd w:val="clear" w:color="auto" w:fill="auto"/>
            <w:vAlign w:val="center"/>
          </w:tcPr>
          <w:p w14:paraId="1EA10EEE"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412" w:type="dxa"/>
            <w:shd w:val="clear" w:color="auto" w:fill="auto"/>
            <w:vAlign w:val="center"/>
          </w:tcPr>
          <w:p w14:paraId="23C68446"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健康與體育統整知識</w:t>
            </w:r>
          </w:p>
        </w:tc>
        <w:tc>
          <w:tcPr>
            <w:tcW w:w="1110" w:type="dxa"/>
            <w:shd w:val="clear" w:color="auto" w:fill="auto"/>
            <w:vAlign w:val="center"/>
          </w:tcPr>
          <w:p w14:paraId="11CD33AB"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2</w:t>
            </w:r>
          </w:p>
        </w:tc>
        <w:tc>
          <w:tcPr>
            <w:tcW w:w="3568" w:type="dxa"/>
            <w:gridSpan w:val="3"/>
            <w:shd w:val="clear" w:color="auto" w:fill="auto"/>
            <w:vAlign w:val="center"/>
          </w:tcPr>
          <w:p w14:paraId="0843F07B"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健康與體育概論</w:t>
            </w:r>
          </w:p>
        </w:tc>
        <w:tc>
          <w:tcPr>
            <w:tcW w:w="1848" w:type="dxa"/>
            <w:gridSpan w:val="2"/>
            <w:vAlign w:val="center"/>
          </w:tcPr>
          <w:p w14:paraId="316D4B7E" w14:textId="77777777" w:rsidR="00CC5617" w:rsidRPr="003D14E4" w:rsidRDefault="00CC5617" w:rsidP="00561A3E">
            <w:pPr>
              <w:pStyle w:val="a9"/>
              <w:spacing w:line="240" w:lineRule="atLeast"/>
              <w:ind w:leftChars="0" w:left="0"/>
              <w:jc w:val="both"/>
              <w:rPr>
                <w:rFonts w:ascii="Times New Roman" w:eastAsia="標楷體" w:hAnsi="Times New Roman" w:cs="Times New Roman"/>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314F739D" w14:textId="77777777" w:rsidTr="00E4504A">
        <w:trPr>
          <w:trHeight w:val="20"/>
          <w:jc w:val="center"/>
        </w:trPr>
        <w:tc>
          <w:tcPr>
            <w:tcW w:w="851" w:type="dxa"/>
            <w:vMerge/>
            <w:shd w:val="clear" w:color="auto" w:fill="auto"/>
            <w:vAlign w:val="center"/>
          </w:tcPr>
          <w:p w14:paraId="1D6E83CC"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p>
        </w:tc>
        <w:tc>
          <w:tcPr>
            <w:tcW w:w="1412" w:type="dxa"/>
            <w:shd w:val="clear" w:color="auto" w:fill="auto"/>
            <w:vAlign w:val="center"/>
          </w:tcPr>
          <w:p w14:paraId="33C2FC5B"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安全生活與傷害防護</w:t>
            </w:r>
          </w:p>
        </w:tc>
        <w:tc>
          <w:tcPr>
            <w:tcW w:w="1110" w:type="dxa"/>
            <w:shd w:val="clear" w:color="auto" w:fill="FFFFFF" w:themeFill="background1"/>
            <w:vAlign w:val="center"/>
          </w:tcPr>
          <w:p w14:paraId="5A580154" w14:textId="77777777" w:rsidR="00CC5617" w:rsidRPr="003D14E4" w:rsidRDefault="00CC5617" w:rsidP="00561A3E">
            <w:pPr>
              <w:snapToGrid w:val="0"/>
              <w:spacing w:line="400" w:lineRule="atLeast"/>
              <w:jc w:val="center"/>
              <w:rPr>
                <w:rFonts w:ascii="Times New Roman" w:eastAsia="標楷體" w:hAnsi="Times New Roman" w:cs="Times New Roman"/>
              </w:rPr>
            </w:pPr>
            <w:r w:rsidRPr="003D14E4">
              <w:rPr>
                <w:rFonts w:ascii="Times New Roman" w:eastAsia="標楷體" w:hAnsi="Times New Roman" w:cs="Times New Roman"/>
              </w:rPr>
              <w:t>2</w:t>
            </w:r>
          </w:p>
        </w:tc>
        <w:tc>
          <w:tcPr>
            <w:tcW w:w="3568" w:type="dxa"/>
            <w:gridSpan w:val="3"/>
            <w:shd w:val="clear" w:color="auto" w:fill="auto"/>
            <w:vAlign w:val="center"/>
          </w:tcPr>
          <w:p w14:paraId="7D37DE4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安全教育、急救、運動防護與傷害急救</w:t>
            </w:r>
          </w:p>
        </w:tc>
        <w:tc>
          <w:tcPr>
            <w:tcW w:w="1848" w:type="dxa"/>
            <w:gridSpan w:val="2"/>
            <w:vAlign w:val="center"/>
          </w:tcPr>
          <w:p w14:paraId="63579080" w14:textId="77777777" w:rsidR="00CC5617" w:rsidRPr="003D14E4" w:rsidRDefault="00CC5617" w:rsidP="00561A3E">
            <w:pPr>
              <w:pStyle w:val="a9"/>
              <w:spacing w:line="240" w:lineRule="atLeast"/>
              <w:ind w:leftChars="0" w:left="0"/>
              <w:jc w:val="both"/>
              <w:rPr>
                <w:rFonts w:ascii="Times New Roman" w:eastAsia="標楷體" w:hAnsi="Times New Roman" w:cs="Times New Roman"/>
                <w:spacing w:val="-8"/>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2F0D90F7" w14:textId="77777777" w:rsidTr="00E4504A">
        <w:tblPrEx>
          <w:jc w:val="left"/>
        </w:tblPrEx>
        <w:trPr>
          <w:trHeight w:val="20"/>
        </w:trPr>
        <w:tc>
          <w:tcPr>
            <w:tcW w:w="851" w:type="dxa"/>
            <w:vMerge w:val="restart"/>
            <w:vAlign w:val="center"/>
          </w:tcPr>
          <w:p w14:paraId="50132434" w14:textId="77777777" w:rsidR="00CC5617" w:rsidRPr="003D14E4" w:rsidRDefault="00CC5617" w:rsidP="00561A3E">
            <w:pPr>
              <w:pStyle w:val="a9"/>
              <w:spacing w:line="240" w:lineRule="atLeast"/>
              <w:ind w:leftChars="0" w:left="0"/>
              <w:jc w:val="center"/>
              <w:rPr>
                <w:rFonts w:ascii="Times New Roman" w:eastAsia="標楷體" w:hAnsi="Times New Roman" w:cs="Times New Roman"/>
                <w:b/>
                <w:bCs/>
              </w:rPr>
            </w:pPr>
            <w:r w:rsidRPr="003D14E4">
              <w:rPr>
                <w:rFonts w:ascii="Times New Roman" w:eastAsia="標楷體" w:hAnsi="Times New Roman" w:cs="Times New Roman"/>
                <w:b/>
                <w:bCs/>
              </w:rPr>
              <w:t>體育專長課程</w:t>
            </w:r>
          </w:p>
        </w:tc>
        <w:tc>
          <w:tcPr>
            <w:tcW w:w="1412" w:type="dxa"/>
            <w:vMerge w:val="restart"/>
            <w:vAlign w:val="center"/>
          </w:tcPr>
          <w:p w14:paraId="0960B463"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體育基本學科知識與理論基礎</w:t>
            </w:r>
          </w:p>
        </w:tc>
        <w:tc>
          <w:tcPr>
            <w:tcW w:w="1110" w:type="dxa"/>
            <w:vMerge w:val="restart"/>
            <w:shd w:val="clear" w:color="auto" w:fill="auto"/>
            <w:vAlign w:val="center"/>
          </w:tcPr>
          <w:p w14:paraId="5DF4F71B"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10</w:t>
            </w:r>
          </w:p>
        </w:tc>
        <w:tc>
          <w:tcPr>
            <w:tcW w:w="3568" w:type="dxa"/>
            <w:gridSpan w:val="3"/>
          </w:tcPr>
          <w:p w14:paraId="19B8A90B" w14:textId="77777777" w:rsidR="00CC5617" w:rsidRPr="003D14E4" w:rsidRDefault="00CC5617" w:rsidP="00561A3E">
            <w:pPr>
              <w:pStyle w:val="a9"/>
              <w:spacing w:line="0" w:lineRule="atLeast"/>
              <w:ind w:leftChars="0" w:left="0"/>
              <w:rPr>
                <w:rFonts w:ascii="Times New Roman" w:eastAsia="標楷體" w:hAnsi="Times New Roman" w:cs="Times New Roman"/>
              </w:rPr>
            </w:pPr>
            <w:r w:rsidRPr="003D14E4">
              <w:rPr>
                <w:rFonts w:ascii="Times New Roman" w:eastAsia="標楷體" w:hAnsi="Times New Roman" w:cs="Times New Roman"/>
              </w:rPr>
              <w:t>體適能、運動處方、健康管理</w:t>
            </w:r>
          </w:p>
        </w:tc>
        <w:tc>
          <w:tcPr>
            <w:tcW w:w="1848" w:type="dxa"/>
            <w:gridSpan w:val="2"/>
            <w:shd w:val="clear" w:color="auto" w:fill="auto"/>
            <w:vAlign w:val="center"/>
          </w:tcPr>
          <w:p w14:paraId="5C39C37E" w14:textId="77777777" w:rsidR="00CC5617" w:rsidRPr="003D14E4" w:rsidRDefault="00CC5617" w:rsidP="00561A3E">
            <w:pPr>
              <w:pStyle w:val="a9"/>
              <w:spacing w:line="240" w:lineRule="atLeast"/>
              <w:ind w:leftChars="0" w:left="0"/>
              <w:jc w:val="both"/>
              <w:rPr>
                <w:rFonts w:ascii="Times New Roman" w:eastAsia="標楷體" w:hAnsi="Times New Roman" w:cs="Times New Roman"/>
                <w:spacing w:val="-8"/>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7F0E662D" w14:textId="77777777" w:rsidTr="00E4504A">
        <w:tblPrEx>
          <w:jc w:val="left"/>
        </w:tblPrEx>
        <w:trPr>
          <w:trHeight w:val="20"/>
        </w:trPr>
        <w:tc>
          <w:tcPr>
            <w:tcW w:w="851" w:type="dxa"/>
            <w:vMerge/>
            <w:vAlign w:val="center"/>
          </w:tcPr>
          <w:p w14:paraId="367F258E" w14:textId="77777777" w:rsidR="00CC5617" w:rsidRPr="003D14E4" w:rsidRDefault="00CC5617" w:rsidP="00561A3E">
            <w:pPr>
              <w:pStyle w:val="a9"/>
              <w:spacing w:line="240" w:lineRule="atLeast"/>
              <w:ind w:leftChars="0" w:left="0"/>
              <w:jc w:val="center"/>
              <w:rPr>
                <w:rFonts w:ascii="Times New Roman" w:eastAsia="標楷體" w:hAnsi="Times New Roman" w:cs="Times New Roman"/>
                <w:b/>
                <w:bCs/>
              </w:rPr>
            </w:pPr>
          </w:p>
        </w:tc>
        <w:tc>
          <w:tcPr>
            <w:tcW w:w="1412" w:type="dxa"/>
            <w:vMerge/>
            <w:vAlign w:val="center"/>
          </w:tcPr>
          <w:p w14:paraId="46D0798C"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vAlign w:val="center"/>
          </w:tcPr>
          <w:p w14:paraId="46D3DC35"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48B3A9C1"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b/>
                <w:bCs/>
              </w:rPr>
              <w:t>自然科學</w:t>
            </w:r>
            <w:r w:rsidRPr="003D14E4">
              <w:rPr>
                <w:rFonts w:ascii="Times New Roman" w:eastAsia="標楷體" w:hAnsi="Times New Roman" w:cs="Times New Roman"/>
              </w:rPr>
              <w:t>:</w:t>
            </w:r>
            <w:r w:rsidRPr="003D14E4">
              <w:rPr>
                <w:rFonts w:ascii="Times New Roman" w:eastAsia="標楷體" w:hAnsi="Times New Roman" w:cs="Times New Roman"/>
              </w:rPr>
              <w:t>運動生物力學、運動生理學、運動心理學、適應體育</w:t>
            </w:r>
          </w:p>
        </w:tc>
        <w:tc>
          <w:tcPr>
            <w:tcW w:w="1848" w:type="dxa"/>
            <w:gridSpan w:val="2"/>
            <w:shd w:val="clear" w:color="auto" w:fill="auto"/>
            <w:vAlign w:val="center"/>
          </w:tcPr>
          <w:p w14:paraId="2F843C69" w14:textId="77777777" w:rsidR="00CC5617" w:rsidRPr="003D14E4" w:rsidRDefault="00CC5617" w:rsidP="00561A3E">
            <w:pPr>
              <w:pStyle w:val="a9"/>
              <w:spacing w:line="240" w:lineRule="atLeast"/>
              <w:ind w:leftChars="0" w:left="0"/>
              <w:jc w:val="both"/>
              <w:rPr>
                <w:rFonts w:ascii="Times New Roman" w:eastAsia="標楷體" w:hAnsi="Times New Roman" w:cs="Times New Roman"/>
                <w:spacing w:val="-2"/>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4</w:t>
            </w:r>
            <w:r w:rsidRPr="003D14E4">
              <w:rPr>
                <w:rFonts w:ascii="Times New Roman" w:eastAsia="標楷體" w:hAnsi="Times New Roman" w:cs="Times New Roman"/>
                <w:spacing w:val="-8"/>
              </w:rPr>
              <w:t>學分</w:t>
            </w:r>
          </w:p>
        </w:tc>
      </w:tr>
      <w:tr w:rsidR="003D14E4" w:rsidRPr="003D14E4" w14:paraId="758F113D" w14:textId="77777777" w:rsidTr="00E4504A">
        <w:tblPrEx>
          <w:jc w:val="left"/>
        </w:tblPrEx>
        <w:trPr>
          <w:trHeight w:val="20"/>
        </w:trPr>
        <w:tc>
          <w:tcPr>
            <w:tcW w:w="851" w:type="dxa"/>
            <w:vMerge/>
            <w:vAlign w:val="center"/>
          </w:tcPr>
          <w:p w14:paraId="6672CAF9" w14:textId="77777777" w:rsidR="00CC5617" w:rsidRPr="003D14E4" w:rsidRDefault="00CC5617" w:rsidP="00561A3E">
            <w:pPr>
              <w:pStyle w:val="a9"/>
              <w:spacing w:line="240" w:lineRule="atLeast"/>
              <w:ind w:leftChars="0" w:left="0"/>
              <w:jc w:val="center"/>
              <w:rPr>
                <w:rFonts w:ascii="Times New Roman" w:eastAsia="標楷體" w:hAnsi="Times New Roman" w:cs="Times New Roman"/>
                <w:b/>
                <w:bCs/>
              </w:rPr>
            </w:pPr>
          </w:p>
        </w:tc>
        <w:tc>
          <w:tcPr>
            <w:tcW w:w="1412" w:type="dxa"/>
            <w:vMerge/>
            <w:vAlign w:val="center"/>
          </w:tcPr>
          <w:p w14:paraId="5CE1B1C2"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vAlign w:val="center"/>
          </w:tcPr>
          <w:p w14:paraId="596D509E"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51BAA1E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b/>
                <w:bCs/>
              </w:rPr>
              <w:t>人文科學</w:t>
            </w:r>
            <w:r w:rsidRPr="003D14E4">
              <w:rPr>
                <w:rFonts w:ascii="Times New Roman" w:eastAsia="標楷體" w:hAnsi="Times New Roman" w:cs="Times New Roman"/>
              </w:rPr>
              <w:t>:</w:t>
            </w:r>
            <w:r w:rsidRPr="003D14E4">
              <w:rPr>
                <w:rFonts w:ascii="Times New Roman" w:eastAsia="標楷體" w:hAnsi="Times New Roman" w:cs="Times New Roman"/>
              </w:rPr>
              <w:t>體育學原理、體育史、運動社會學、運動哲學</w:t>
            </w:r>
          </w:p>
        </w:tc>
        <w:tc>
          <w:tcPr>
            <w:tcW w:w="1848" w:type="dxa"/>
            <w:gridSpan w:val="2"/>
            <w:shd w:val="clear" w:color="auto" w:fill="auto"/>
            <w:vAlign w:val="center"/>
          </w:tcPr>
          <w:p w14:paraId="7FE0FE77" w14:textId="77777777" w:rsidR="00CC5617" w:rsidRPr="003D14E4" w:rsidRDefault="00CC5617" w:rsidP="00561A3E">
            <w:pPr>
              <w:pStyle w:val="a9"/>
              <w:spacing w:line="240" w:lineRule="atLeast"/>
              <w:ind w:leftChars="0" w:left="0"/>
              <w:jc w:val="both"/>
              <w:rPr>
                <w:rFonts w:ascii="Times New Roman" w:eastAsia="標楷體" w:hAnsi="Times New Roman" w:cs="Times New Roman"/>
                <w:spacing w:val="-2"/>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4</w:t>
            </w:r>
            <w:r w:rsidRPr="003D14E4">
              <w:rPr>
                <w:rFonts w:ascii="Times New Roman" w:eastAsia="標楷體" w:hAnsi="Times New Roman" w:cs="Times New Roman"/>
                <w:spacing w:val="-8"/>
              </w:rPr>
              <w:t>學分</w:t>
            </w:r>
          </w:p>
        </w:tc>
      </w:tr>
      <w:tr w:rsidR="003D14E4" w:rsidRPr="003D14E4" w14:paraId="6EDE5602" w14:textId="77777777" w:rsidTr="00E4504A">
        <w:tblPrEx>
          <w:jc w:val="left"/>
        </w:tblPrEx>
        <w:trPr>
          <w:trHeight w:val="20"/>
        </w:trPr>
        <w:tc>
          <w:tcPr>
            <w:tcW w:w="851" w:type="dxa"/>
            <w:vMerge/>
            <w:vAlign w:val="center"/>
          </w:tcPr>
          <w:p w14:paraId="0C9554AA"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val="restart"/>
            <w:vAlign w:val="center"/>
          </w:tcPr>
          <w:p w14:paraId="57DDA8D7"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身體活動與運動技術示範及指導知能</w:t>
            </w:r>
          </w:p>
        </w:tc>
        <w:tc>
          <w:tcPr>
            <w:tcW w:w="1110" w:type="dxa"/>
            <w:vMerge w:val="restart"/>
            <w:shd w:val="clear" w:color="auto" w:fill="auto"/>
            <w:vAlign w:val="center"/>
          </w:tcPr>
          <w:p w14:paraId="6DA32AF3"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14</w:t>
            </w:r>
          </w:p>
        </w:tc>
        <w:tc>
          <w:tcPr>
            <w:tcW w:w="3568" w:type="dxa"/>
            <w:gridSpan w:val="3"/>
          </w:tcPr>
          <w:p w14:paraId="27B3AD3B" w14:textId="77777777" w:rsidR="00CC5617" w:rsidRPr="003D14E4" w:rsidRDefault="00CC5617" w:rsidP="00561A3E">
            <w:pPr>
              <w:spacing w:line="0" w:lineRule="atLeast"/>
              <w:jc w:val="both"/>
              <w:rPr>
                <w:rFonts w:ascii="Times New Roman" w:eastAsia="標楷體" w:hAnsi="Times New Roman" w:cs="Times New Roman"/>
                <w:b/>
                <w:bCs/>
              </w:rPr>
            </w:pPr>
            <w:r w:rsidRPr="003D14E4">
              <w:rPr>
                <w:rFonts w:ascii="Times New Roman" w:eastAsia="標楷體" w:hAnsi="Times New Roman" w:cs="Times New Roman"/>
                <w:b/>
                <w:bCs/>
              </w:rPr>
              <w:t>挑戰類型運動：</w:t>
            </w:r>
          </w:p>
          <w:p w14:paraId="33097B23"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田徑（田賽與徑賽項目）</w:t>
            </w:r>
          </w:p>
          <w:p w14:paraId="0DC5CB3B" w14:textId="77777777" w:rsidR="00CC5617" w:rsidRPr="003D14E4" w:rsidRDefault="00CC5617" w:rsidP="00561A3E">
            <w:pPr>
              <w:spacing w:line="0" w:lineRule="atLeast"/>
              <w:jc w:val="both"/>
              <w:rPr>
                <w:rFonts w:ascii="Times New Roman" w:eastAsia="標楷體" w:hAnsi="Times New Roman" w:cs="Times New Roman"/>
                <w:strike/>
              </w:rPr>
            </w:pPr>
            <w:r w:rsidRPr="003D14E4">
              <w:rPr>
                <w:rFonts w:ascii="Times New Roman" w:eastAsia="標楷體" w:hAnsi="Times New Roman" w:cs="Times New Roman"/>
              </w:rPr>
              <w:t>游泳（蝶、仰、蛙、捷四式與水上安全與自救）</w:t>
            </w:r>
          </w:p>
        </w:tc>
        <w:tc>
          <w:tcPr>
            <w:tcW w:w="1848" w:type="dxa"/>
            <w:gridSpan w:val="2"/>
            <w:shd w:val="clear" w:color="auto" w:fill="auto"/>
            <w:vAlign w:val="center"/>
          </w:tcPr>
          <w:p w14:paraId="78123DEB" w14:textId="77777777" w:rsidR="00CC5617" w:rsidRPr="003D14E4" w:rsidRDefault="00CC5617" w:rsidP="00561A3E">
            <w:pPr>
              <w:snapToGrid w:val="0"/>
              <w:spacing w:line="400" w:lineRule="atLeast"/>
              <w:jc w:val="both"/>
              <w:rPr>
                <w:rFonts w:ascii="Times New Roman" w:eastAsia="標楷體" w:hAnsi="Times New Roman" w:cs="Times New Roman"/>
              </w:rPr>
            </w:pPr>
            <w:r w:rsidRPr="003D14E4">
              <w:rPr>
                <w:rFonts w:ascii="Times New Roman" w:eastAsia="標楷體" w:hAnsi="Times New Roman" w:cs="Times New Roman"/>
                <w:spacing w:val="-8"/>
              </w:rPr>
              <w:t>至少</w:t>
            </w:r>
            <w:r w:rsidRPr="003D14E4">
              <w:rPr>
                <w:rFonts w:ascii="Times New Roman" w:eastAsia="標楷體" w:hAnsi="Times New Roman" w:cs="Times New Roman" w:hint="eastAsia"/>
                <w:spacing w:val="-8"/>
              </w:rPr>
              <w:t>修習</w:t>
            </w:r>
            <w:r w:rsidRPr="003D14E4">
              <w:rPr>
                <w:rFonts w:ascii="Times New Roman" w:eastAsia="標楷體" w:hAnsi="Times New Roman" w:cs="Times New Roman"/>
                <w:spacing w:val="-8"/>
              </w:rPr>
              <w:t>2</w:t>
            </w:r>
            <w:r w:rsidRPr="003D14E4">
              <w:rPr>
                <w:rFonts w:ascii="Times New Roman" w:eastAsia="標楷體" w:hAnsi="Times New Roman" w:cs="Times New Roman" w:hint="eastAsia"/>
                <w:spacing w:val="-8"/>
              </w:rPr>
              <w:t>門課程</w:t>
            </w:r>
          </w:p>
        </w:tc>
      </w:tr>
      <w:tr w:rsidR="003D14E4" w:rsidRPr="003D14E4" w14:paraId="23E53938" w14:textId="77777777" w:rsidTr="00E4504A">
        <w:tblPrEx>
          <w:jc w:val="left"/>
        </w:tblPrEx>
        <w:trPr>
          <w:trHeight w:val="20"/>
        </w:trPr>
        <w:tc>
          <w:tcPr>
            <w:tcW w:w="851" w:type="dxa"/>
            <w:vMerge/>
          </w:tcPr>
          <w:p w14:paraId="62966B75"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tcPr>
          <w:p w14:paraId="3FA55486"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tcPr>
          <w:p w14:paraId="44A87D89"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0EE4B6FB"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b/>
                <w:bCs/>
              </w:rPr>
              <w:t>競爭類型運動</w:t>
            </w:r>
            <w:r w:rsidRPr="003D14E4">
              <w:rPr>
                <w:rFonts w:ascii="Times New Roman" w:eastAsia="標楷體" w:hAnsi="Times New Roman" w:cs="Times New Roman"/>
                <w:b/>
                <w:bCs/>
              </w:rPr>
              <w:t>A</w:t>
            </w:r>
            <w:r w:rsidRPr="003D14E4">
              <w:rPr>
                <w:rFonts w:ascii="Times New Roman" w:eastAsia="標楷體" w:hAnsi="Times New Roman" w:cs="Times New Roman"/>
                <w:b/>
              </w:rPr>
              <w:t>（陣地攻守性、網牆性球類運動）：</w:t>
            </w:r>
          </w:p>
          <w:p w14:paraId="774C7639"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籃球、排球、足球、羽球、網球、桌球、</w:t>
            </w:r>
            <w:proofErr w:type="gramStart"/>
            <w:r w:rsidRPr="003D14E4">
              <w:rPr>
                <w:rFonts w:ascii="Times New Roman" w:eastAsia="標楷體" w:hAnsi="Times New Roman" w:cs="Times New Roman"/>
              </w:rPr>
              <w:t>合球</w:t>
            </w:r>
            <w:proofErr w:type="gramEnd"/>
            <w:r w:rsidRPr="003D14E4">
              <w:rPr>
                <w:rFonts w:ascii="Times New Roman" w:eastAsia="標楷體" w:hAnsi="Times New Roman" w:cs="Times New Roman"/>
              </w:rPr>
              <w:t>、手球、橄欖球、巧固球等</w:t>
            </w:r>
          </w:p>
          <w:p w14:paraId="4B606E01" w14:textId="77777777" w:rsidR="00CC5617" w:rsidRPr="003D14E4" w:rsidRDefault="00CC5617" w:rsidP="00561A3E">
            <w:pPr>
              <w:spacing w:line="0" w:lineRule="atLeast"/>
              <w:rPr>
                <w:rFonts w:ascii="Times New Roman" w:eastAsia="標楷體" w:hAnsi="Times New Roman" w:cs="Times New Roman"/>
                <w:b/>
              </w:rPr>
            </w:pPr>
            <w:r w:rsidRPr="003D14E4">
              <w:rPr>
                <w:rFonts w:ascii="Times New Roman" w:eastAsia="標楷體" w:hAnsi="Times New Roman" w:cs="Times New Roman"/>
                <w:b/>
                <w:bCs/>
              </w:rPr>
              <w:t>競爭類型運動</w:t>
            </w:r>
            <w:r w:rsidRPr="003D14E4">
              <w:rPr>
                <w:rFonts w:ascii="Times New Roman" w:eastAsia="標楷體" w:hAnsi="Times New Roman" w:cs="Times New Roman"/>
                <w:b/>
                <w:bCs/>
              </w:rPr>
              <w:t>B</w:t>
            </w:r>
            <w:r w:rsidRPr="003D14E4">
              <w:rPr>
                <w:rFonts w:ascii="Times New Roman" w:eastAsia="標楷體" w:hAnsi="Times New Roman" w:cs="Times New Roman"/>
                <w:b/>
              </w:rPr>
              <w:t>（標的性、守備</w:t>
            </w:r>
            <w:r w:rsidRPr="003D14E4">
              <w:rPr>
                <w:rFonts w:ascii="Times New Roman" w:eastAsia="標楷體" w:hAnsi="Times New Roman" w:cs="Times New Roman"/>
                <w:b/>
              </w:rPr>
              <w:lastRenderedPageBreak/>
              <w:t>跑分性球類運動）：</w:t>
            </w:r>
          </w:p>
          <w:p w14:paraId="4D68FB99" w14:textId="77777777" w:rsidR="00CC5617" w:rsidRPr="003D14E4" w:rsidRDefault="00CC5617" w:rsidP="00561A3E">
            <w:pPr>
              <w:spacing w:line="0" w:lineRule="atLeast"/>
              <w:rPr>
                <w:rFonts w:ascii="Times New Roman" w:eastAsia="標楷體" w:hAnsi="Times New Roman" w:cs="Times New Roman"/>
              </w:rPr>
            </w:pPr>
            <w:r w:rsidRPr="003D14E4">
              <w:rPr>
                <w:rFonts w:ascii="Times New Roman" w:eastAsia="標楷體" w:hAnsi="Times New Roman" w:cs="Times New Roman"/>
              </w:rPr>
              <w:t>棒（壘）球、木球、高爾夫、保齡球、法式滾球、撞球等</w:t>
            </w:r>
          </w:p>
        </w:tc>
        <w:tc>
          <w:tcPr>
            <w:tcW w:w="1848" w:type="dxa"/>
            <w:gridSpan w:val="2"/>
            <w:shd w:val="clear" w:color="auto" w:fill="auto"/>
          </w:tcPr>
          <w:p w14:paraId="4F88F140" w14:textId="77777777" w:rsidR="00CC5617" w:rsidRPr="003D14E4" w:rsidRDefault="00CC5617" w:rsidP="00B5500B">
            <w:pPr>
              <w:pStyle w:val="a9"/>
              <w:numPr>
                <w:ilvl w:val="0"/>
                <w:numId w:val="145"/>
              </w:numPr>
              <w:snapToGrid w:val="0"/>
              <w:ind w:leftChars="0" w:left="313" w:hanging="313"/>
              <w:rPr>
                <w:rFonts w:ascii="Times New Roman" w:eastAsia="標楷體" w:hAnsi="Times New Roman" w:cs="Times New Roman"/>
              </w:rPr>
            </w:pPr>
            <w:r w:rsidRPr="003D14E4">
              <w:rPr>
                <w:rFonts w:ascii="Times New Roman" w:eastAsia="標楷體" w:hAnsi="Times New Roman" w:cs="Times New Roman" w:hint="eastAsia"/>
              </w:rPr>
              <w:lastRenderedPageBreak/>
              <w:t>需於</w:t>
            </w:r>
            <w:r w:rsidRPr="003D14E4">
              <w:rPr>
                <w:rFonts w:ascii="Times New Roman" w:eastAsia="標楷體" w:hAnsi="Times New Roman" w:cs="Times New Roman"/>
              </w:rPr>
              <w:t>競爭類型運動</w:t>
            </w:r>
            <w:r w:rsidRPr="003D14E4">
              <w:rPr>
                <w:rFonts w:ascii="Times New Roman" w:eastAsia="標楷體" w:hAnsi="Times New Roman" w:cs="Times New Roman"/>
              </w:rPr>
              <w:t>A</w:t>
            </w:r>
            <w:r w:rsidRPr="003D14E4">
              <w:rPr>
                <w:rFonts w:ascii="Times New Roman" w:eastAsia="標楷體" w:hAnsi="Times New Roman" w:cs="Times New Roman" w:hint="eastAsia"/>
              </w:rPr>
              <w:t>類至少修習</w:t>
            </w:r>
            <w:r w:rsidRPr="003D14E4">
              <w:rPr>
                <w:rFonts w:ascii="Times New Roman" w:eastAsia="標楷體" w:hAnsi="Times New Roman" w:cs="Times New Roman"/>
              </w:rPr>
              <w:t>5</w:t>
            </w:r>
            <w:r w:rsidRPr="003D14E4">
              <w:rPr>
                <w:rFonts w:ascii="Times New Roman" w:eastAsia="標楷體" w:hAnsi="Times New Roman" w:cs="Times New Roman" w:hint="eastAsia"/>
                <w:spacing w:val="-8"/>
              </w:rPr>
              <w:t>門課程</w:t>
            </w:r>
          </w:p>
          <w:p w14:paraId="539C07D4" w14:textId="77777777" w:rsidR="00CC5617" w:rsidRPr="003D14E4" w:rsidRDefault="00CC5617" w:rsidP="00B5500B">
            <w:pPr>
              <w:pStyle w:val="a9"/>
              <w:numPr>
                <w:ilvl w:val="0"/>
                <w:numId w:val="145"/>
              </w:numPr>
              <w:snapToGrid w:val="0"/>
              <w:ind w:leftChars="0" w:left="313" w:hanging="313"/>
              <w:rPr>
                <w:rFonts w:ascii="Times New Roman" w:eastAsia="標楷體" w:hAnsi="Times New Roman" w:cs="Times New Roman"/>
              </w:rPr>
            </w:pPr>
            <w:r w:rsidRPr="003D14E4">
              <w:rPr>
                <w:rFonts w:ascii="Times New Roman" w:eastAsia="標楷體" w:hAnsi="Times New Roman" w:cs="Times New Roman" w:hint="eastAsia"/>
              </w:rPr>
              <w:t>需於</w:t>
            </w:r>
            <w:r w:rsidRPr="003D14E4">
              <w:rPr>
                <w:rFonts w:ascii="Times New Roman" w:eastAsia="標楷體" w:hAnsi="Times New Roman" w:cs="Times New Roman"/>
              </w:rPr>
              <w:t>競爭類型運動</w:t>
            </w:r>
            <w:r w:rsidRPr="003D14E4">
              <w:rPr>
                <w:rFonts w:ascii="Times New Roman" w:eastAsia="標楷體" w:hAnsi="Times New Roman" w:cs="Times New Roman" w:hint="eastAsia"/>
              </w:rPr>
              <w:t>B</w:t>
            </w:r>
            <w:r w:rsidRPr="003D14E4">
              <w:rPr>
                <w:rFonts w:ascii="Times New Roman" w:eastAsia="標楷體" w:hAnsi="Times New Roman" w:cs="Times New Roman" w:hint="eastAsia"/>
              </w:rPr>
              <w:t>類</w:t>
            </w:r>
            <w:r w:rsidRPr="003D14E4">
              <w:rPr>
                <w:rFonts w:ascii="Times New Roman" w:eastAsia="標楷體" w:hAnsi="Times New Roman" w:cs="Times New Roman" w:hint="eastAsia"/>
              </w:rPr>
              <w:lastRenderedPageBreak/>
              <w:t>至少修習</w:t>
            </w:r>
            <w:r w:rsidRPr="003D14E4">
              <w:rPr>
                <w:rFonts w:ascii="Times New Roman" w:eastAsia="標楷體" w:hAnsi="Times New Roman" w:cs="Times New Roman" w:hint="eastAsia"/>
              </w:rPr>
              <w:t>1</w:t>
            </w:r>
            <w:r w:rsidRPr="003D14E4">
              <w:rPr>
                <w:rFonts w:ascii="Times New Roman" w:eastAsia="標楷體" w:hAnsi="Times New Roman" w:cs="Times New Roman" w:hint="eastAsia"/>
                <w:spacing w:val="-8"/>
              </w:rPr>
              <w:t>門課程</w:t>
            </w:r>
          </w:p>
        </w:tc>
      </w:tr>
      <w:tr w:rsidR="003D14E4" w:rsidRPr="003D14E4" w14:paraId="319AEE4C" w14:textId="77777777" w:rsidTr="00E4504A">
        <w:tblPrEx>
          <w:jc w:val="left"/>
        </w:tblPrEx>
        <w:trPr>
          <w:trHeight w:val="20"/>
        </w:trPr>
        <w:tc>
          <w:tcPr>
            <w:tcW w:w="851" w:type="dxa"/>
            <w:vMerge/>
          </w:tcPr>
          <w:p w14:paraId="2BD0CDB8"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tcPr>
          <w:p w14:paraId="0470E46A"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tcPr>
          <w:p w14:paraId="79F75E71"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21EF0E23" w14:textId="77777777" w:rsidR="00CC5617" w:rsidRPr="003D14E4" w:rsidRDefault="00CC5617" w:rsidP="00561A3E">
            <w:pPr>
              <w:pStyle w:val="a9"/>
              <w:spacing w:line="0" w:lineRule="atLeast"/>
              <w:ind w:leftChars="0" w:left="0"/>
              <w:rPr>
                <w:rFonts w:ascii="Times New Roman" w:eastAsia="標楷體" w:hAnsi="Times New Roman" w:cs="Times New Roman"/>
              </w:rPr>
            </w:pPr>
            <w:r w:rsidRPr="003D14E4">
              <w:rPr>
                <w:rFonts w:ascii="Times New Roman" w:eastAsia="標楷體" w:hAnsi="Times New Roman" w:cs="Times New Roman"/>
                <w:b/>
                <w:bCs/>
              </w:rPr>
              <w:t>表現類型運動：</w:t>
            </w:r>
            <w:r w:rsidRPr="003D14E4">
              <w:rPr>
                <w:rFonts w:ascii="Times New Roman" w:eastAsia="標楷體" w:hAnsi="Times New Roman" w:cs="Times New Roman"/>
              </w:rPr>
              <w:t xml:space="preserve"> </w:t>
            </w:r>
            <w:r w:rsidRPr="003D14E4">
              <w:rPr>
                <w:rFonts w:ascii="Times New Roman" w:eastAsia="標楷體" w:hAnsi="Times New Roman" w:cs="Times New Roman"/>
              </w:rPr>
              <w:t>體操、舞蹈、民俗運動</w:t>
            </w:r>
          </w:p>
        </w:tc>
        <w:tc>
          <w:tcPr>
            <w:tcW w:w="1848" w:type="dxa"/>
            <w:gridSpan w:val="2"/>
            <w:shd w:val="clear" w:color="auto" w:fill="auto"/>
            <w:vAlign w:val="center"/>
          </w:tcPr>
          <w:p w14:paraId="6AFE1C92" w14:textId="77777777" w:rsidR="00CC5617" w:rsidRPr="003D14E4" w:rsidRDefault="00CC5617" w:rsidP="00561A3E">
            <w:pPr>
              <w:snapToGrid w:val="0"/>
              <w:spacing w:line="240" w:lineRule="atLeast"/>
              <w:jc w:val="both"/>
              <w:rPr>
                <w:rFonts w:ascii="Times New Roman" w:eastAsia="標楷體" w:hAnsi="Times New Roman" w:cs="Times New Roman"/>
              </w:rPr>
            </w:pPr>
            <w:r w:rsidRPr="003D14E4">
              <w:rPr>
                <w:rFonts w:ascii="Times New Roman" w:eastAsia="標楷體" w:hAnsi="Times New Roman" w:cs="Times New Roman"/>
                <w:spacing w:val="-8"/>
              </w:rPr>
              <w:t>至少</w:t>
            </w:r>
            <w:r w:rsidRPr="003D14E4">
              <w:rPr>
                <w:rFonts w:ascii="Times New Roman" w:eastAsia="標楷體" w:hAnsi="Times New Roman" w:cs="Times New Roman" w:hint="eastAsia"/>
                <w:spacing w:val="-8"/>
              </w:rPr>
              <w:t>修習</w:t>
            </w:r>
            <w:r w:rsidRPr="003D14E4">
              <w:rPr>
                <w:rFonts w:ascii="Times New Roman" w:eastAsia="標楷體" w:hAnsi="Times New Roman" w:cs="Times New Roman"/>
                <w:spacing w:val="-8"/>
              </w:rPr>
              <w:t>2</w:t>
            </w:r>
            <w:r w:rsidRPr="003D14E4">
              <w:rPr>
                <w:rFonts w:ascii="Times New Roman" w:eastAsia="標楷體" w:hAnsi="Times New Roman" w:cs="Times New Roman" w:hint="eastAsia"/>
                <w:spacing w:val="-8"/>
              </w:rPr>
              <w:t>門課程</w:t>
            </w:r>
          </w:p>
        </w:tc>
      </w:tr>
      <w:tr w:rsidR="003D14E4" w:rsidRPr="003D14E4" w14:paraId="6461CA1B" w14:textId="77777777" w:rsidTr="00E4504A">
        <w:tblPrEx>
          <w:jc w:val="left"/>
        </w:tblPrEx>
        <w:trPr>
          <w:trHeight w:val="20"/>
        </w:trPr>
        <w:tc>
          <w:tcPr>
            <w:tcW w:w="851" w:type="dxa"/>
            <w:vMerge/>
          </w:tcPr>
          <w:p w14:paraId="1FB4AAC2"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tcPr>
          <w:p w14:paraId="7107A373"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tcPr>
          <w:p w14:paraId="4D165DD9"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6E1B3D66" w14:textId="77777777" w:rsidR="00CC5617" w:rsidRPr="003D14E4" w:rsidRDefault="00CC5617" w:rsidP="00561A3E">
            <w:pPr>
              <w:pStyle w:val="Standard"/>
              <w:spacing w:line="0" w:lineRule="atLeast"/>
              <w:rPr>
                <w:rFonts w:ascii="Times New Roman" w:eastAsia="標楷體" w:hAnsi="Times New Roman" w:cs="Times New Roman"/>
                <w:b/>
                <w:bCs/>
                <w:kern w:val="2"/>
              </w:rPr>
            </w:pPr>
            <w:r w:rsidRPr="003D14E4">
              <w:rPr>
                <w:rFonts w:ascii="Times New Roman" w:eastAsia="標楷體" w:hAnsi="Times New Roman" w:cs="Times New Roman"/>
                <w:b/>
                <w:bCs/>
                <w:kern w:val="2"/>
              </w:rPr>
              <w:t>休閒性運動：</w:t>
            </w:r>
          </w:p>
          <w:p w14:paraId="260F5DA7" w14:textId="77777777" w:rsidR="00CC5617" w:rsidRPr="003D14E4" w:rsidRDefault="00CC5617" w:rsidP="00561A3E">
            <w:pPr>
              <w:pStyle w:val="Standard"/>
              <w:spacing w:line="0" w:lineRule="atLeast"/>
              <w:rPr>
                <w:rFonts w:ascii="Times New Roman" w:eastAsia="標楷體" w:hAnsi="Times New Roman" w:cs="Times New Roman"/>
                <w:kern w:val="2"/>
              </w:rPr>
            </w:pPr>
            <w:r w:rsidRPr="003D14E4">
              <w:rPr>
                <w:rFonts w:ascii="Times New Roman" w:eastAsia="標楷體" w:hAnsi="Times New Roman" w:cs="Times New Roman"/>
                <w:kern w:val="2"/>
              </w:rPr>
              <w:t>A.</w:t>
            </w:r>
            <w:r w:rsidRPr="003D14E4">
              <w:rPr>
                <w:rFonts w:ascii="Times New Roman" w:eastAsia="標楷體" w:hAnsi="Times New Roman" w:cs="Times New Roman"/>
                <w:kern w:val="2"/>
              </w:rPr>
              <w:t>水域休閒運動</w:t>
            </w:r>
          </w:p>
          <w:p w14:paraId="3688A337" w14:textId="77777777" w:rsidR="00CC5617" w:rsidRPr="003D14E4" w:rsidRDefault="00CC5617" w:rsidP="00561A3E">
            <w:pPr>
              <w:pStyle w:val="Standard"/>
              <w:spacing w:line="0" w:lineRule="atLeast"/>
              <w:rPr>
                <w:rFonts w:ascii="Times New Roman" w:eastAsia="標楷體" w:hAnsi="Times New Roman" w:cs="Times New Roman"/>
                <w:strike/>
                <w:kern w:val="2"/>
              </w:rPr>
            </w:pPr>
            <w:r w:rsidRPr="003D14E4">
              <w:rPr>
                <w:rFonts w:ascii="Times New Roman" w:eastAsia="標楷體" w:hAnsi="Times New Roman" w:cs="Times New Roman"/>
                <w:kern w:val="2"/>
              </w:rPr>
              <w:t>B.</w:t>
            </w:r>
            <w:r w:rsidRPr="003D14E4">
              <w:rPr>
                <w:rFonts w:ascii="Times New Roman" w:eastAsia="標楷體" w:hAnsi="Times New Roman" w:cs="Times New Roman"/>
                <w:kern w:val="2"/>
              </w:rPr>
              <w:t>戶外休閒運動</w:t>
            </w:r>
          </w:p>
          <w:p w14:paraId="32EA3CC3" w14:textId="77777777" w:rsidR="00CC5617" w:rsidRPr="003D14E4" w:rsidRDefault="00CC5617" w:rsidP="00561A3E">
            <w:pPr>
              <w:pStyle w:val="Standard"/>
              <w:spacing w:line="0" w:lineRule="atLeast"/>
              <w:rPr>
                <w:rFonts w:ascii="Times New Roman" w:eastAsia="標楷體" w:hAnsi="Times New Roman" w:cs="Times New Roman"/>
                <w:kern w:val="2"/>
              </w:rPr>
            </w:pPr>
            <w:r w:rsidRPr="003D14E4">
              <w:rPr>
                <w:rFonts w:ascii="Times New Roman" w:eastAsia="標楷體" w:hAnsi="Times New Roman" w:cs="Times New Roman"/>
                <w:kern w:val="2"/>
              </w:rPr>
              <w:t>C.</w:t>
            </w:r>
            <w:r w:rsidRPr="003D14E4">
              <w:rPr>
                <w:rFonts w:ascii="Times New Roman" w:eastAsia="標楷體" w:hAnsi="Times New Roman" w:cs="Times New Roman"/>
                <w:kern w:val="2"/>
              </w:rPr>
              <w:t>其他休閒運動</w:t>
            </w:r>
          </w:p>
        </w:tc>
        <w:tc>
          <w:tcPr>
            <w:tcW w:w="1848" w:type="dxa"/>
            <w:gridSpan w:val="2"/>
            <w:shd w:val="clear" w:color="auto" w:fill="auto"/>
            <w:vAlign w:val="center"/>
          </w:tcPr>
          <w:p w14:paraId="5F29DF20" w14:textId="77777777" w:rsidR="00CC5617" w:rsidRPr="003D14E4" w:rsidRDefault="00CC5617" w:rsidP="00561A3E">
            <w:pPr>
              <w:snapToGrid w:val="0"/>
              <w:spacing w:line="240" w:lineRule="atLeast"/>
              <w:jc w:val="both"/>
              <w:rPr>
                <w:rFonts w:ascii="Times New Roman" w:eastAsia="標楷體" w:hAnsi="Times New Roman" w:cs="Times New Roman"/>
              </w:rPr>
            </w:pPr>
            <w:r w:rsidRPr="003D14E4">
              <w:rPr>
                <w:rFonts w:ascii="Times New Roman" w:eastAsia="標楷體" w:hAnsi="Times New Roman" w:cs="Times New Roman"/>
                <w:spacing w:val="-8"/>
              </w:rPr>
              <w:t>至少</w:t>
            </w:r>
            <w:r w:rsidRPr="003D14E4">
              <w:rPr>
                <w:rFonts w:ascii="Times New Roman" w:eastAsia="標楷體" w:hAnsi="Times New Roman" w:cs="Times New Roman" w:hint="eastAsia"/>
                <w:spacing w:val="-8"/>
              </w:rPr>
              <w:t>修習</w:t>
            </w:r>
            <w:r w:rsidRPr="003D14E4">
              <w:rPr>
                <w:rFonts w:ascii="Times New Roman" w:eastAsia="標楷體" w:hAnsi="Times New Roman" w:cs="Times New Roman" w:hint="eastAsia"/>
                <w:spacing w:val="-8"/>
              </w:rPr>
              <w:t>1</w:t>
            </w:r>
            <w:r w:rsidRPr="003D14E4">
              <w:rPr>
                <w:rFonts w:ascii="Times New Roman" w:eastAsia="標楷體" w:hAnsi="Times New Roman" w:cs="Times New Roman" w:hint="eastAsia"/>
                <w:spacing w:val="-8"/>
              </w:rPr>
              <w:t>門課程</w:t>
            </w:r>
          </w:p>
        </w:tc>
      </w:tr>
      <w:tr w:rsidR="003D14E4" w:rsidRPr="003D14E4" w14:paraId="29F0E283" w14:textId="77777777" w:rsidTr="00E4504A">
        <w:tblPrEx>
          <w:jc w:val="left"/>
        </w:tblPrEx>
        <w:trPr>
          <w:trHeight w:val="20"/>
        </w:trPr>
        <w:tc>
          <w:tcPr>
            <w:tcW w:w="851" w:type="dxa"/>
            <w:vMerge/>
          </w:tcPr>
          <w:p w14:paraId="169354D6"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tcPr>
          <w:p w14:paraId="2D2A6637"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tcPr>
          <w:p w14:paraId="4EA028F7"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71507587" w14:textId="77777777" w:rsidR="00CC5617" w:rsidRPr="003D14E4" w:rsidRDefault="00CC5617" w:rsidP="00561A3E">
            <w:pPr>
              <w:pStyle w:val="Standard"/>
              <w:spacing w:line="0" w:lineRule="atLeast"/>
              <w:jc w:val="both"/>
              <w:rPr>
                <w:rFonts w:ascii="Times New Roman" w:eastAsia="標楷體" w:hAnsi="Times New Roman" w:cs="Times New Roman"/>
                <w:b/>
                <w:bCs/>
                <w:kern w:val="2"/>
              </w:rPr>
            </w:pPr>
            <w:r w:rsidRPr="003D14E4">
              <w:rPr>
                <w:rFonts w:ascii="Times New Roman" w:eastAsia="標楷體" w:hAnsi="Times New Roman" w:cs="Times New Roman"/>
                <w:b/>
                <w:bCs/>
                <w:kern w:val="2"/>
              </w:rPr>
              <w:t>防衛性運動：</w:t>
            </w:r>
          </w:p>
          <w:p w14:paraId="36B9A82A"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rPr>
              <w:t>武術、技擊類運動</w:t>
            </w:r>
          </w:p>
        </w:tc>
        <w:tc>
          <w:tcPr>
            <w:tcW w:w="1848" w:type="dxa"/>
            <w:gridSpan w:val="2"/>
            <w:shd w:val="clear" w:color="auto" w:fill="auto"/>
            <w:vAlign w:val="center"/>
          </w:tcPr>
          <w:p w14:paraId="0B75314C" w14:textId="77777777" w:rsidR="00CC5617" w:rsidRPr="003D14E4" w:rsidRDefault="00CC5617" w:rsidP="00561A3E">
            <w:pPr>
              <w:snapToGrid w:val="0"/>
              <w:spacing w:line="240" w:lineRule="atLeast"/>
              <w:jc w:val="both"/>
              <w:rPr>
                <w:rFonts w:ascii="Times New Roman" w:eastAsia="標楷體" w:hAnsi="Times New Roman" w:cs="Times New Roman"/>
              </w:rPr>
            </w:pPr>
            <w:r w:rsidRPr="003D14E4">
              <w:rPr>
                <w:rFonts w:ascii="Times New Roman" w:eastAsia="標楷體" w:hAnsi="Times New Roman" w:cs="Times New Roman"/>
                <w:spacing w:val="-8"/>
              </w:rPr>
              <w:t>至少</w:t>
            </w:r>
            <w:r w:rsidRPr="003D14E4">
              <w:rPr>
                <w:rFonts w:ascii="Times New Roman" w:eastAsia="標楷體" w:hAnsi="Times New Roman" w:cs="Times New Roman" w:hint="eastAsia"/>
                <w:spacing w:val="-8"/>
              </w:rPr>
              <w:t>修習</w:t>
            </w:r>
            <w:r w:rsidRPr="003D14E4">
              <w:rPr>
                <w:rFonts w:ascii="Times New Roman" w:eastAsia="標楷體" w:hAnsi="Times New Roman" w:cs="Times New Roman" w:hint="eastAsia"/>
                <w:spacing w:val="-8"/>
              </w:rPr>
              <w:t>1</w:t>
            </w:r>
            <w:r w:rsidRPr="003D14E4">
              <w:rPr>
                <w:rFonts w:ascii="Times New Roman" w:eastAsia="標楷體" w:hAnsi="Times New Roman" w:cs="Times New Roman" w:hint="eastAsia"/>
                <w:spacing w:val="-8"/>
              </w:rPr>
              <w:t>門課程</w:t>
            </w:r>
          </w:p>
        </w:tc>
      </w:tr>
      <w:tr w:rsidR="003D14E4" w:rsidRPr="003D14E4" w14:paraId="6C656B26" w14:textId="77777777" w:rsidTr="00E4504A">
        <w:tblPrEx>
          <w:jc w:val="left"/>
        </w:tblPrEx>
        <w:trPr>
          <w:trHeight w:val="20"/>
        </w:trPr>
        <w:tc>
          <w:tcPr>
            <w:tcW w:w="851" w:type="dxa"/>
            <w:vMerge/>
          </w:tcPr>
          <w:p w14:paraId="192E9462"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val="restart"/>
            <w:vAlign w:val="center"/>
          </w:tcPr>
          <w:p w14:paraId="2AFF3072"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體育行政與體育社團活動辦理知能</w:t>
            </w:r>
          </w:p>
        </w:tc>
        <w:tc>
          <w:tcPr>
            <w:tcW w:w="1110" w:type="dxa"/>
            <w:vMerge w:val="restart"/>
            <w:shd w:val="clear" w:color="auto" w:fill="auto"/>
            <w:vAlign w:val="center"/>
          </w:tcPr>
          <w:p w14:paraId="1AF24BC6"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rPr>
              <w:t>4</w:t>
            </w:r>
          </w:p>
        </w:tc>
        <w:tc>
          <w:tcPr>
            <w:tcW w:w="3568" w:type="dxa"/>
            <w:gridSpan w:val="3"/>
          </w:tcPr>
          <w:p w14:paraId="5C51B3E9" w14:textId="77777777" w:rsidR="00CC5617" w:rsidRPr="003D14E4" w:rsidRDefault="00CC5617" w:rsidP="00561A3E">
            <w:pPr>
              <w:pStyle w:val="Standard"/>
              <w:spacing w:line="0" w:lineRule="atLeast"/>
              <w:jc w:val="both"/>
              <w:rPr>
                <w:rFonts w:ascii="Times New Roman" w:eastAsia="標楷體" w:hAnsi="Times New Roman" w:cs="Times New Roman"/>
              </w:rPr>
            </w:pPr>
            <w:r w:rsidRPr="003D14E4">
              <w:rPr>
                <w:rFonts w:ascii="Times New Roman" w:eastAsia="標楷體" w:hAnsi="Times New Roman" w:cs="Times New Roman"/>
              </w:rPr>
              <w:t>體育行政與管理、學校賽會管理、運動裁判法</w:t>
            </w:r>
          </w:p>
        </w:tc>
        <w:tc>
          <w:tcPr>
            <w:tcW w:w="1848" w:type="dxa"/>
            <w:gridSpan w:val="2"/>
            <w:shd w:val="clear" w:color="auto" w:fill="auto"/>
            <w:vAlign w:val="center"/>
          </w:tcPr>
          <w:p w14:paraId="456FC856" w14:textId="77777777" w:rsidR="00CC5617" w:rsidRPr="003D14E4" w:rsidRDefault="00CC5617" w:rsidP="00561A3E">
            <w:pPr>
              <w:snapToGrid w:val="0"/>
              <w:spacing w:line="240" w:lineRule="atLeast"/>
              <w:jc w:val="both"/>
              <w:rPr>
                <w:rFonts w:ascii="Times New Roman" w:eastAsia="標楷體" w:hAnsi="Times New Roman" w:cs="Times New Roman"/>
                <w:spacing w:val="-8"/>
              </w:rPr>
            </w:pPr>
            <w:r w:rsidRPr="003D14E4">
              <w:rPr>
                <w:rFonts w:ascii="Times New Roman" w:eastAsia="標楷體" w:hAnsi="Times New Roman" w:cs="Times New Roman"/>
                <w:spacing w:val="-8"/>
              </w:rPr>
              <w:t>至少</w:t>
            </w:r>
            <w:r w:rsidRPr="003D14E4">
              <w:rPr>
                <w:rFonts w:ascii="Times New Roman" w:eastAsia="標楷體" w:hAnsi="Times New Roman" w:cs="Times New Roman" w:hint="eastAsia"/>
                <w:spacing w:val="-8"/>
              </w:rPr>
              <w:t>修習</w:t>
            </w:r>
            <w:r w:rsidRPr="003D14E4">
              <w:rPr>
                <w:rFonts w:ascii="Times New Roman" w:eastAsia="標楷體" w:hAnsi="Times New Roman" w:cs="Times New Roman"/>
                <w:spacing w:val="-8"/>
              </w:rPr>
              <w:t>2</w:t>
            </w:r>
            <w:r w:rsidRPr="003D14E4">
              <w:rPr>
                <w:rFonts w:ascii="Times New Roman" w:eastAsia="標楷體" w:hAnsi="Times New Roman" w:cs="Times New Roman" w:hint="eastAsia"/>
                <w:spacing w:val="-8"/>
              </w:rPr>
              <w:t>門課程</w:t>
            </w:r>
          </w:p>
        </w:tc>
      </w:tr>
      <w:tr w:rsidR="003D14E4" w:rsidRPr="003D14E4" w14:paraId="5BF5B22E" w14:textId="77777777" w:rsidTr="00E4504A">
        <w:tblPrEx>
          <w:jc w:val="left"/>
        </w:tblPrEx>
        <w:trPr>
          <w:trHeight w:val="20"/>
        </w:trPr>
        <w:tc>
          <w:tcPr>
            <w:tcW w:w="851" w:type="dxa"/>
            <w:vMerge/>
          </w:tcPr>
          <w:p w14:paraId="09CC7DD4"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vAlign w:val="center"/>
          </w:tcPr>
          <w:p w14:paraId="0503EC96"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vAlign w:val="center"/>
          </w:tcPr>
          <w:p w14:paraId="0297DD4F"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1711D6A0" w14:textId="77777777" w:rsidR="00CC5617" w:rsidRPr="003D14E4" w:rsidRDefault="00CC5617" w:rsidP="00561A3E">
            <w:pPr>
              <w:pStyle w:val="a9"/>
              <w:spacing w:line="0" w:lineRule="atLeast"/>
              <w:ind w:leftChars="0" w:left="0"/>
              <w:jc w:val="both"/>
              <w:rPr>
                <w:rFonts w:ascii="Times New Roman" w:eastAsia="標楷體" w:hAnsi="Times New Roman" w:cs="Times New Roman"/>
              </w:rPr>
            </w:pPr>
            <w:r w:rsidRPr="003D14E4">
              <w:rPr>
                <w:rFonts w:ascii="Times New Roman" w:eastAsia="標楷體" w:hAnsi="Times New Roman" w:cs="Times New Roman"/>
              </w:rPr>
              <w:t>運動團隊經營與實務、</w:t>
            </w:r>
            <w:r w:rsidRPr="003D14E4">
              <w:rPr>
                <w:rFonts w:ascii="Times New Roman" w:eastAsia="標楷體" w:hAnsi="Times New Roman" w:cs="Times New Roman"/>
                <w:spacing w:val="-6"/>
              </w:rPr>
              <w:t>休閒運動概論</w:t>
            </w:r>
            <w:r w:rsidRPr="003D14E4">
              <w:rPr>
                <w:rFonts w:ascii="Times New Roman" w:eastAsia="標楷體" w:hAnsi="Times New Roman" w:cs="Times New Roman"/>
              </w:rPr>
              <w:t>、</w:t>
            </w:r>
            <w:r w:rsidRPr="003D14E4">
              <w:rPr>
                <w:rFonts w:ascii="Times New Roman" w:eastAsia="標楷體" w:hAnsi="Times New Roman" w:cs="Times New Roman"/>
                <w:spacing w:val="-6"/>
              </w:rPr>
              <w:t>運動訓練法</w:t>
            </w:r>
            <w:r w:rsidRPr="003D14E4">
              <w:rPr>
                <w:rFonts w:ascii="Times New Roman" w:eastAsia="標楷體" w:hAnsi="Times New Roman" w:cs="Times New Roman"/>
              </w:rPr>
              <w:t>、體能訓練法</w:t>
            </w:r>
          </w:p>
        </w:tc>
        <w:tc>
          <w:tcPr>
            <w:tcW w:w="1848" w:type="dxa"/>
            <w:gridSpan w:val="2"/>
          </w:tcPr>
          <w:p w14:paraId="22637113" w14:textId="77777777" w:rsidR="00CC5617" w:rsidRPr="003D14E4" w:rsidRDefault="00CC5617" w:rsidP="00561A3E">
            <w:pPr>
              <w:snapToGrid w:val="0"/>
              <w:spacing w:line="400" w:lineRule="atLeast"/>
              <w:rPr>
                <w:rFonts w:ascii="Times New Roman" w:eastAsia="標楷體" w:hAnsi="Times New Roman" w:cs="Times New Roman"/>
                <w:spacing w:val="-8"/>
              </w:rPr>
            </w:pPr>
          </w:p>
        </w:tc>
      </w:tr>
      <w:tr w:rsidR="003D14E4" w:rsidRPr="003D14E4" w14:paraId="52A745D8" w14:textId="77777777" w:rsidTr="00E4504A">
        <w:tblPrEx>
          <w:jc w:val="left"/>
        </w:tblPrEx>
        <w:trPr>
          <w:trHeight w:val="20"/>
        </w:trPr>
        <w:tc>
          <w:tcPr>
            <w:tcW w:w="851" w:type="dxa"/>
            <w:vMerge/>
          </w:tcPr>
          <w:p w14:paraId="7BC1651A"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val="restart"/>
            <w:vAlign w:val="center"/>
          </w:tcPr>
          <w:p w14:paraId="455080D8"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r w:rsidRPr="003D14E4">
              <w:rPr>
                <w:rFonts w:ascii="Times New Roman" w:eastAsia="標楷體" w:hAnsi="Times New Roman" w:cs="Times New Roman"/>
              </w:rPr>
              <w:t>體育課程設計、教學與評量</w:t>
            </w:r>
          </w:p>
        </w:tc>
        <w:tc>
          <w:tcPr>
            <w:tcW w:w="1110" w:type="dxa"/>
            <w:vMerge w:val="restart"/>
            <w:shd w:val="clear" w:color="auto" w:fill="auto"/>
            <w:vAlign w:val="center"/>
          </w:tcPr>
          <w:p w14:paraId="3C6BB59C" w14:textId="77777777" w:rsidR="00CC5617" w:rsidRPr="003D14E4" w:rsidRDefault="00CC5617" w:rsidP="00561A3E">
            <w:pPr>
              <w:spacing w:line="240" w:lineRule="atLeast"/>
              <w:jc w:val="center"/>
              <w:rPr>
                <w:rFonts w:ascii="Times New Roman" w:eastAsia="標楷體" w:hAnsi="Times New Roman" w:cs="Times New Roman"/>
              </w:rPr>
            </w:pPr>
            <w:r w:rsidRPr="003D14E4">
              <w:rPr>
                <w:rFonts w:ascii="Times New Roman" w:eastAsia="標楷體" w:hAnsi="Times New Roman" w:cs="Times New Roman"/>
                <w:szCs w:val="24"/>
              </w:rPr>
              <w:t>0</w:t>
            </w:r>
          </w:p>
        </w:tc>
        <w:tc>
          <w:tcPr>
            <w:tcW w:w="3568" w:type="dxa"/>
            <w:gridSpan w:val="3"/>
          </w:tcPr>
          <w:p w14:paraId="0B23050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體育教學策略、體育教學模式、運動教育學、體育教學分析、動作技術分析、動作發展與學習、專項運動教學指導法</w:t>
            </w:r>
          </w:p>
        </w:tc>
        <w:tc>
          <w:tcPr>
            <w:tcW w:w="1848" w:type="dxa"/>
            <w:gridSpan w:val="2"/>
          </w:tcPr>
          <w:p w14:paraId="5984B1D6" w14:textId="77777777" w:rsidR="00CC5617" w:rsidRPr="003D14E4" w:rsidRDefault="00CC5617" w:rsidP="00561A3E">
            <w:pPr>
              <w:snapToGrid w:val="0"/>
              <w:spacing w:line="400" w:lineRule="atLeast"/>
              <w:rPr>
                <w:rFonts w:ascii="Times New Roman" w:eastAsia="標楷體" w:hAnsi="Times New Roman" w:cs="Times New Roman"/>
                <w:spacing w:val="-8"/>
              </w:rPr>
            </w:pPr>
          </w:p>
        </w:tc>
      </w:tr>
      <w:tr w:rsidR="003D14E4" w:rsidRPr="003D14E4" w14:paraId="5D80DA48" w14:textId="77777777" w:rsidTr="00E4504A">
        <w:tblPrEx>
          <w:jc w:val="left"/>
        </w:tblPrEx>
        <w:trPr>
          <w:trHeight w:val="20"/>
        </w:trPr>
        <w:tc>
          <w:tcPr>
            <w:tcW w:w="851" w:type="dxa"/>
            <w:vMerge/>
          </w:tcPr>
          <w:p w14:paraId="762F46E8"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tcPr>
          <w:p w14:paraId="0EC03183"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tcPr>
          <w:p w14:paraId="7E38328C"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4CF81B65"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體育課程設計、運動教育學、動作教育</w:t>
            </w:r>
          </w:p>
        </w:tc>
        <w:tc>
          <w:tcPr>
            <w:tcW w:w="1848" w:type="dxa"/>
            <w:gridSpan w:val="2"/>
          </w:tcPr>
          <w:p w14:paraId="653FD951" w14:textId="77777777" w:rsidR="00CC5617" w:rsidRPr="003D14E4" w:rsidRDefault="00CC5617" w:rsidP="00561A3E">
            <w:pPr>
              <w:snapToGrid w:val="0"/>
              <w:spacing w:line="400" w:lineRule="atLeast"/>
              <w:rPr>
                <w:rFonts w:ascii="Times New Roman" w:eastAsia="標楷體" w:hAnsi="Times New Roman" w:cs="Times New Roman"/>
              </w:rPr>
            </w:pPr>
          </w:p>
        </w:tc>
      </w:tr>
      <w:tr w:rsidR="003D14E4" w:rsidRPr="003D14E4" w14:paraId="573F2169" w14:textId="77777777" w:rsidTr="00E4504A">
        <w:tblPrEx>
          <w:jc w:val="left"/>
        </w:tblPrEx>
        <w:trPr>
          <w:trHeight w:val="20"/>
        </w:trPr>
        <w:tc>
          <w:tcPr>
            <w:tcW w:w="851" w:type="dxa"/>
            <w:vMerge/>
          </w:tcPr>
          <w:p w14:paraId="3342DE8A"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412" w:type="dxa"/>
            <w:vMerge/>
          </w:tcPr>
          <w:p w14:paraId="27601A91" w14:textId="77777777" w:rsidR="00CC5617" w:rsidRPr="003D14E4" w:rsidRDefault="00CC5617" w:rsidP="00561A3E">
            <w:pPr>
              <w:pStyle w:val="a9"/>
              <w:spacing w:line="240" w:lineRule="atLeast"/>
              <w:ind w:leftChars="0" w:left="0"/>
              <w:jc w:val="center"/>
              <w:rPr>
                <w:rFonts w:ascii="Times New Roman" w:eastAsia="標楷體" w:hAnsi="Times New Roman" w:cs="Times New Roman"/>
              </w:rPr>
            </w:pPr>
          </w:p>
        </w:tc>
        <w:tc>
          <w:tcPr>
            <w:tcW w:w="1110" w:type="dxa"/>
            <w:vMerge/>
            <w:shd w:val="clear" w:color="auto" w:fill="auto"/>
          </w:tcPr>
          <w:p w14:paraId="2CE7FCA0" w14:textId="77777777" w:rsidR="00CC5617" w:rsidRPr="003D14E4" w:rsidRDefault="00CC5617" w:rsidP="00561A3E">
            <w:pPr>
              <w:spacing w:line="240" w:lineRule="atLeast"/>
              <w:jc w:val="center"/>
              <w:rPr>
                <w:rFonts w:ascii="Times New Roman" w:eastAsia="標楷體" w:hAnsi="Times New Roman" w:cs="Times New Roman"/>
              </w:rPr>
            </w:pPr>
          </w:p>
        </w:tc>
        <w:tc>
          <w:tcPr>
            <w:tcW w:w="3568" w:type="dxa"/>
            <w:gridSpan w:val="3"/>
          </w:tcPr>
          <w:p w14:paraId="5AD358B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體育教學評量、體育測驗與評量</w:t>
            </w:r>
          </w:p>
        </w:tc>
        <w:tc>
          <w:tcPr>
            <w:tcW w:w="1848" w:type="dxa"/>
            <w:gridSpan w:val="2"/>
          </w:tcPr>
          <w:p w14:paraId="78FE84F2" w14:textId="77777777" w:rsidR="00CC5617" w:rsidRPr="003D14E4" w:rsidRDefault="00CC5617" w:rsidP="00561A3E">
            <w:pPr>
              <w:snapToGrid w:val="0"/>
              <w:spacing w:line="400" w:lineRule="atLeast"/>
              <w:rPr>
                <w:rFonts w:ascii="Times New Roman" w:eastAsia="標楷體" w:hAnsi="Times New Roman" w:cs="Times New Roman"/>
              </w:rPr>
            </w:pPr>
          </w:p>
        </w:tc>
      </w:tr>
      <w:tr w:rsidR="003D14E4" w:rsidRPr="003D14E4" w14:paraId="71F06D8E" w14:textId="77777777" w:rsidTr="00E4504A">
        <w:tblPrEx>
          <w:jc w:val="left"/>
        </w:tblPrEx>
        <w:trPr>
          <w:trHeight w:val="438"/>
        </w:trPr>
        <w:tc>
          <w:tcPr>
            <w:tcW w:w="8789" w:type="dxa"/>
            <w:gridSpan w:val="8"/>
          </w:tcPr>
          <w:p w14:paraId="2BF1AFC2"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5EE4DE44" w14:textId="77777777" w:rsidTr="00E4504A">
        <w:tblPrEx>
          <w:jc w:val="left"/>
        </w:tblPrEx>
        <w:trPr>
          <w:trHeight w:val="438"/>
        </w:trPr>
        <w:tc>
          <w:tcPr>
            <w:tcW w:w="8789" w:type="dxa"/>
            <w:gridSpan w:val="8"/>
          </w:tcPr>
          <w:p w14:paraId="2FA7D6C0" w14:textId="77777777" w:rsidR="00CC5617" w:rsidRPr="003D14E4" w:rsidRDefault="00CC5617" w:rsidP="00B5500B">
            <w:pPr>
              <w:pStyle w:val="a9"/>
              <w:numPr>
                <w:ilvl w:val="0"/>
                <w:numId w:val="14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54E64875" w14:textId="77777777" w:rsidR="00CC5617" w:rsidRPr="003D14E4" w:rsidRDefault="00CC5617" w:rsidP="00B5500B">
            <w:pPr>
              <w:pStyle w:val="a9"/>
              <w:numPr>
                <w:ilvl w:val="0"/>
                <w:numId w:val="14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42</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6</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28</w:t>
            </w:r>
            <w:r w:rsidRPr="003D14E4">
              <w:rPr>
                <w:rFonts w:ascii="Times New Roman" w:eastAsia="標楷體" w:hAnsi="Times New Roman" w:cs="Times New Roman"/>
              </w:rPr>
              <w:t>學分（含必修最低</w:t>
            </w:r>
            <w:r w:rsidRPr="003D14E4">
              <w:rPr>
                <w:rFonts w:ascii="Times New Roman" w:eastAsia="標楷體" w:hAnsi="Times New Roman" w:cs="Times New Roman"/>
              </w:rPr>
              <w:t>10</w:t>
            </w:r>
            <w:r w:rsidRPr="003D14E4">
              <w:rPr>
                <w:rFonts w:ascii="Times New Roman" w:eastAsia="標楷體" w:hAnsi="Times New Roman" w:cs="Times New Roman"/>
              </w:rPr>
              <w:t>學分）。</w:t>
            </w:r>
          </w:p>
          <w:p w14:paraId="2176A000" w14:textId="77777777" w:rsidR="00CC5617" w:rsidRPr="003D14E4" w:rsidRDefault="00CC5617" w:rsidP="00B5500B">
            <w:pPr>
              <w:pStyle w:val="a9"/>
              <w:numPr>
                <w:ilvl w:val="0"/>
                <w:numId w:val="14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【體育課程設計、教學與評量】係屬課程教學與評量，於教育專業課程已有相關學分規定，各校若為強化專長教學知能得另規範增列。</w:t>
            </w:r>
          </w:p>
        </w:tc>
      </w:tr>
    </w:tbl>
    <w:p w14:paraId="0D2FAE5F"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94139EA"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5657CA2E"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7BC0BE69" w14:textId="5ECE74CF" w:rsidR="00E4504A" w:rsidRPr="003D14E4" w:rsidRDefault="00CC5617" w:rsidP="00E4504A">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「健康與體育領域健康教育專長」與「健康與護理科」</w:t>
      </w:r>
    </w:p>
    <w:tbl>
      <w:tblPr>
        <w:tblStyle w:val="a7"/>
        <w:tblW w:w="8798" w:type="dxa"/>
        <w:jc w:val="center"/>
        <w:tblLook w:val="04A0" w:firstRow="1" w:lastRow="0" w:firstColumn="1" w:lastColumn="0" w:noHBand="0" w:noVBand="1"/>
      </w:tblPr>
      <w:tblGrid>
        <w:gridCol w:w="851"/>
        <w:gridCol w:w="1259"/>
        <w:gridCol w:w="1287"/>
        <w:gridCol w:w="104"/>
        <w:gridCol w:w="1314"/>
        <w:gridCol w:w="1134"/>
        <w:gridCol w:w="992"/>
        <w:gridCol w:w="851"/>
        <w:gridCol w:w="1006"/>
      </w:tblGrid>
      <w:tr w:rsidR="003D14E4" w:rsidRPr="003D14E4" w14:paraId="3FC97CD8" w14:textId="77777777" w:rsidTr="00E4504A">
        <w:trPr>
          <w:jc w:val="center"/>
        </w:trPr>
        <w:tc>
          <w:tcPr>
            <w:tcW w:w="2110" w:type="dxa"/>
            <w:gridSpan w:val="2"/>
          </w:tcPr>
          <w:p w14:paraId="32F2F77B" w14:textId="77777777" w:rsidR="00CC5617" w:rsidRPr="003D14E4" w:rsidRDefault="00CC5617" w:rsidP="00E4504A">
            <w:pPr>
              <w:snapToGrid w:val="0"/>
              <w:spacing w:line="360" w:lineRule="exac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6688" w:type="dxa"/>
            <w:gridSpan w:val="7"/>
            <w:vAlign w:val="center"/>
          </w:tcPr>
          <w:p w14:paraId="2E0CE567" w14:textId="77777777" w:rsidR="00CC5617" w:rsidRPr="003D14E4" w:rsidRDefault="00CC5617" w:rsidP="00E4504A">
            <w:pPr>
              <w:snapToGrid w:val="0"/>
              <w:spacing w:line="360" w:lineRule="exact"/>
              <w:rPr>
                <w:rFonts w:ascii="Times New Roman" w:eastAsia="標楷體" w:hAnsi="Times New Roman" w:cs="Times New Roman"/>
                <w:szCs w:val="24"/>
              </w:rPr>
            </w:pPr>
            <w:r w:rsidRPr="003D14E4">
              <w:rPr>
                <w:rFonts w:ascii="Times New Roman" w:eastAsia="標楷體" w:hAnsi="Times New Roman" w:cs="Times New Roman"/>
                <w:szCs w:val="24"/>
              </w:rPr>
              <w:t>健康與體育領域健康教育專長與健康與護理科</w:t>
            </w:r>
          </w:p>
        </w:tc>
      </w:tr>
      <w:tr w:rsidR="003D14E4" w:rsidRPr="003D14E4" w14:paraId="0AD06DD3" w14:textId="77777777" w:rsidTr="00E4504A">
        <w:trPr>
          <w:trHeight w:val="297"/>
          <w:jc w:val="center"/>
        </w:trPr>
        <w:tc>
          <w:tcPr>
            <w:tcW w:w="2110" w:type="dxa"/>
            <w:gridSpan w:val="2"/>
          </w:tcPr>
          <w:p w14:paraId="2FC73330" w14:textId="77777777" w:rsidR="00CC5617" w:rsidRPr="003D14E4" w:rsidRDefault="00CC5617" w:rsidP="00E4504A">
            <w:pPr>
              <w:snapToGrid w:val="0"/>
              <w:spacing w:line="360" w:lineRule="exac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6688" w:type="dxa"/>
            <w:gridSpan w:val="7"/>
            <w:vAlign w:val="center"/>
          </w:tcPr>
          <w:p w14:paraId="080389F7" w14:textId="77777777" w:rsidR="00CC5617" w:rsidRPr="003D14E4" w:rsidRDefault="00CC5617" w:rsidP="00E4504A">
            <w:pPr>
              <w:snapToGrid w:val="0"/>
              <w:spacing w:line="360" w:lineRule="exact"/>
              <w:rPr>
                <w:rFonts w:ascii="Times New Roman" w:eastAsia="標楷體" w:hAnsi="Times New Roman" w:cs="Times New Roman"/>
                <w:szCs w:val="24"/>
              </w:rPr>
            </w:pPr>
            <w:r w:rsidRPr="003D14E4">
              <w:rPr>
                <w:rFonts w:ascii="Times New Roman" w:eastAsia="標楷體" w:hAnsi="Times New Roman" w:cs="Times New Roman"/>
                <w:szCs w:val="24"/>
              </w:rPr>
              <w:t>42</w:t>
            </w:r>
          </w:p>
        </w:tc>
      </w:tr>
      <w:tr w:rsidR="003D14E4" w:rsidRPr="003D14E4" w14:paraId="127F9187" w14:textId="77777777" w:rsidTr="001F0C84">
        <w:trPr>
          <w:trHeight w:val="890"/>
          <w:jc w:val="center"/>
        </w:trPr>
        <w:tc>
          <w:tcPr>
            <w:tcW w:w="2110" w:type="dxa"/>
            <w:gridSpan w:val="2"/>
          </w:tcPr>
          <w:p w14:paraId="7911E7C1" w14:textId="77777777" w:rsidR="00CC5617" w:rsidRPr="003D14E4" w:rsidRDefault="00CC5617" w:rsidP="00E4504A">
            <w:pPr>
              <w:snapToGrid w:val="0"/>
              <w:spacing w:line="360" w:lineRule="exac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3EF4C87B" w14:textId="77777777" w:rsidR="00CC5617" w:rsidRPr="003D14E4" w:rsidRDefault="00CC5617" w:rsidP="00E4504A">
            <w:pPr>
              <w:snapToGrid w:val="0"/>
              <w:spacing w:line="360" w:lineRule="exac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87" w:type="dxa"/>
            <w:tcBorders>
              <w:tl2br w:val="nil"/>
              <w:tr2bl w:val="nil"/>
            </w:tcBorders>
          </w:tcPr>
          <w:p w14:paraId="4FBBE9C7" w14:textId="77777777" w:rsidR="00CC5617" w:rsidRPr="003D14E4" w:rsidRDefault="00CC5617" w:rsidP="00E4504A">
            <w:pPr>
              <w:snapToGrid w:val="0"/>
              <w:spacing w:line="360" w:lineRule="exact"/>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418" w:type="dxa"/>
            <w:gridSpan w:val="2"/>
          </w:tcPr>
          <w:p w14:paraId="7E3019EC" w14:textId="1710C3B3" w:rsidR="00CC5617" w:rsidRPr="003D14E4" w:rsidRDefault="00CC5617" w:rsidP="001F0C84">
            <w:pPr>
              <w:snapToGrid w:val="0"/>
              <w:spacing w:line="360" w:lineRule="exac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134" w:type="dxa"/>
            <w:tcBorders>
              <w:tl2br w:val="single" w:sz="4" w:space="0" w:color="auto"/>
            </w:tcBorders>
          </w:tcPr>
          <w:p w14:paraId="165F6C0C" w14:textId="77777777" w:rsidR="00CC5617" w:rsidRPr="003D14E4" w:rsidRDefault="00CC5617" w:rsidP="001F0C84">
            <w:pPr>
              <w:snapToGrid w:val="0"/>
              <w:spacing w:line="360" w:lineRule="exact"/>
              <w:rPr>
                <w:rFonts w:ascii="Times New Roman" w:eastAsia="標楷體" w:hAnsi="Times New Roman" w:cs="Times New Roman"/>
                <w:szCs w:val="24"/>
              </w:rPr>
            </w:pPr>
          </w:p>
        </w:tc>
        <w:tc>
          <w:tcPr>
            <w:tcW w:w="1843" w:type="dxa"/>
            <w:gridSpan w:val="2"/>
          </w:tcPr>
          <w:p w14:paraId="65C0BED5" w14:textId="77777777" w:rsidR="00CC5617" w:rsidRPr="003D14E4" w:rsidRDefault="00CC5617" w:rsidP="001F0C84">
            <w:pPr>
              <w:snapToGrid w:val="0"/>
              <w:spacing w:line="360" w:lineRule="exac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006" w:type="dxa"/>
          </w:tcPr>
          <w:p w14:paraId="2E65CD3E" w14:textId="77777777" w:rsidR="00CC5617" w:rsidRPr="003D14E4" w:rsidRDefault="00CC5617" w:rsidP="00E4504A">
            <w:pPr>
              <w:snapToGrid w:val="0"/>
              <w:spacing w:line="360" w:lineRule="exact"/>
              <w:rPr>
                <w:rFonts w:ascii="Times New Roman" w:eastAsia="標楷體" w:hAnsi="Times New Roman" w:cs="Times New Roman"/>
                <w:szCs w:val="24"/>
              </w:rPr>
            </w:pPr>
            <w:r w:rsidRPr="003D14E4">
              <w:rPr>
                <w:rFonts w:ascii="Times New Roman" w:eastAsia="標楷體" w:hAnsi="Times New Roman" w:cs="Times New Roman"/>
                <w:szCs w:val="24"/>
              </w:rPr>
              <w:t>36</w:t>
            </w:r>
          </w:p>
        </w:tc>
      </w:tr>
      <w:tr w:rsidR="003D14E4" w:rsidRPr="003D14E4" w14:paraId="6C297661" w14:textId="77777777" w:rsidTr="00E4504A">
        <w:trPr>
          <w:trHeight w:val="822"/>
          <w:jc w:val="center"/>
        </w:trPr>
        <w:tc>
          <w:tcPr>
            <w:tcW w:w="2110" w:type="dxa"/>
            <w:gridSpan w:val="2"/>
            <w:shd w:val="clear" w:color="auto" w:fill="auto"/>
            <w:vAlign w:val="center"/>
          </w:tcPr>
          <w:p w14:paraId="42FE9EE4" w14:textId="77777777" w:rsidR="00CC5617" w:rsidRPr="003D14E4" w:rsidRDefault="00CC5617" w:rsidP="00E4504A">
            <w:pPr>
              <w:snapToGrid w:val="0"/>
              <w:spacing w:line="360" w:lineRule="exac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6688" w:type="dxa"/>
            <w:gridSpan w:val="7"/>
            <w:shd w:val="clear" w:color="auto" w:fill="auto"/>
            <w:vAlign w:val="center"/>
          </w:tcPr>
          <w:p w14:paraId="3D22692B" w14:textId="77777777" w:rsidR="00CC5617" w:rsidRPr="003D14E4" w:rsidRDefault="00CC5617" w:rsidP="00E4504A">
            <w:pPr>
              <w:snapToGrid w:val="0"/>
              <w:spacing w:line="360" w:lineRule="exact"/>
              <w:rPr>
                <w:rFonts w:ascii="Times New Roman" w:eastAsia="標楷體" w:hAnsi="Times New Roman" w:cs="Times New Roman"/>
                <w:szCs w:val="24"/>
              </w:rPr>
            </w:pPr>
            <w:r w:rsidRPr="003D14E4">
              <w:rPr>
                <w:rFonts w:ascii="Times New Roman" w:eastAsia="標楷體" w:hAnsi="Times New Roman" w:cs="Times New Roman"/>
              </w:rPr>
              <w:t>健康促進與衛生教育、健康促進、衛生教育、公共衛生以及護理相關系所等</w:t>
            </w:r>
          </w:p>
        </w:tc>
      </w:tr>
      <w:tr w:rsidR="003D14E4" w:rsidRPr="003D14E4" w14:paraId="2A508C9A" w14:textId="77777777" w:rsidTr="001F0C84">
        <w:trPr>
          <w:jc w:val="center"/>
        </w:trPr>
        <w:tc>
          <w:tcPr>
            <w:tcW w:w="2110" w:type="dxa"/>
            <w:gridSpan w:val="2"/>
            <w:shd w:val="clear" w:color="auto" w:fill="auto"/>
            <w:vAlign w:val="center"/>
          </w:tcPr>
          <w:p w14:paraId="1829A4F6" w14:textId="672057A0" w:rsidR="00CC5617" w:rsidRPr="003D14E4" w:rsidRDefault="00CC5617" w:rsidP="00E4504A">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391" w:type="dxa"/>
            <w:gridSpan w:val="2"/>
            <w:shd w:val="clear" w:color="auto" w:fill="auto"/>
            <w:vAlign w:val="center"/>
          </w:tcPr>
          <w:p w14:paraId="447FD655" w14:textId="77777777" w:rsidR="001F0C84" w:rsidRPr="003D14E4" w:rsidRDefault="00CC5617" w:rsidP="00E4504A">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10AA3DCC" w14:textId="60DE2009" w:rsidR="00CC5617" w:rsidRPr="003D14E4" w:rsidRDefault="00CC5617" w:rsidP="00E4504A">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3440" w:type="dxa"/>
            <w:gridSpan w:val="3"/>
            <w:shd w:val="clear" w:color="auto" w:fill="auto"/>
            <w:vAlign w:val="center"/>
          </w:tcPr>
          <w:p w14:paraId="6E117913" w14:textId="77777777" w:rsidR="00CC5617" w:rsidRPr="003D14E4" w:rsidRDefault="00CC5617" w:rsidP="00E4504A">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2F5EB00F" w14:textId="77777777" w:rsidR="00CC5617" w:rsidRPr="003D14E4" w:rsidRDefault="00CC5617" w:rsidP="00E4504A">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57" w:type="dxa"/>
            <w:gridSpan w:val="2"/>
            <w:vAlign w:val="center"/>
          </w:tcPr>
          <w:p w14:paraId="5E95077D" w14:textId="77777777" w:rsidR="00CC5617" w:rsidRPr="003D14E4" w:rsidRDefault="00CC5617" w:rsidP="00E4504A">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164D30A9" w14:textId="77777777" w:rsidR="00CC5617" w:rsidRPr="003D14E4" w:rsidRDefault="00CC5617" w:rsidP="00E4504A">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5F67CA0B" w14:textId="77777777" w:rsidTr="00E4504A">
        <w:trPr>
          <w:trHeight w:val="20"/>
          <w:jc w:val="center"/>
        </w:trPr>
        <w:tc>
          <w:tcPr>
            <w:tcW w:w="851" w:type="dxa"/>
            <w:vMerge w:val="restart"/>
            <w:shd w:val="clear" w:color="auto" w:fill="auto"/>
            <w:vAlign w:val="center"/>
          </w:tcPr>
          <w:p w14:paraId="6F2EB52D" w14:textId="77777777" w:rsidR="00CC5617" w:rsidRPr="003D14E4" w:rsidRDefault="00CC5617" w:rsidP="00E4504A">
            <w:pPr>
              <w:snapToGrid w:val="0"/>
              <w:spacing w:line="360" w:lineRule="exact"/>
              <w:jc w:val="center"/>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tc>
        <w:tc>
          <w:tcPr>
            <w:tcW w:w="1259" w:type="dxa"/>
            <w:shd w:val="clear" w:color="auto" w:fill="auto"/>
            <w:vAlign w:val="center"/>
          </w:tcPr>
          <w:p w14:paraId="6DE97941" w14:textId="77777777" w:rsidR="00CC5617" w:rsidRPr="003D14E4" w:rsidRDefault="00CC5617" w:rsidP="00E4504A">
            <w:pPr>
              <w:snapToGrid w:val="0"/>
              <w:spacing w:line="360" w:lineRule="exact"/>
              <w:jc w:val="center"/>
              <w:rPr>
                <w:rFonts w:ascii="Times New Roman" w:eastAsia="標楷體" w:hAnsi="Times New Roman" w:cs="Times New Roman"/>
              </w:rPr>
            </w:pPr>
            <w:r w:rsidRPr="003D14E4">
              <w:rPr>
                <w:rFonts w:ascii="Times New Roman" w:eastAsia="標楷體" w:hAnsi="Times New Roman" w:cs="Times New Roman"/>
              </w:rPr>
              <w:t>人體運作與健康促進知識</w:t>
            </w:r>
          </w:p>
        </w:tc>
        <w:tc>
          <w:tcPr>
            <w:tcW w:w="1391" w:type="dxa"/>
            <w:gridSpan w:val="2"/>
            <w:shd w:val="clear" w:color="auto" w:fill="auto"/>
            <w:vAlign w:val="center"/>
          </w:tcPr>
          <w:p w14:paraId="30DDA0D6" w14:textId="77777777" w:rsidR="00CC5617" w:rsidRPr="003D14E4" w:rsidRDefault="00CC5617" w:rsidP="00E4504A">
            <w:pPr>
              <w:snapToGrid w:val="0"/>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440" w:type="dxa"/>
            <w:gridSpan w:val="3"/>
            <w:shd w:val="clear" w:color="auto" w:fill="auto"/>
            <w:vAlign w:val="center"/>
          </w:tcPr>
          <w:p w14:paraId="416FECB6" w14:textId="77777777" w:rsidR="00CC5617" w:rsidRPr="003D14E4" w:rsidRDefault="00CC5617" w:rsidP="00E4504A">
            <w:pPr>
              <w:spacing w:line="360" w:lineRule="exact"/>
              <w:jc w:val="both"/>
              <w:rPr>
                <w:rFonts w:ascii="Times New Roman" w:eastAsia="標楷體" w:hAnsi="Times New Roman" w:cs="Times New Roman"/>
              </w:rPr>
            </w:pPr>
            <w:r w:rsidRPr="003D14E4">
              <w:rPr>
                <w:rFonts w:ascii="Times New Roman" w:eastAsia="標楷體" w:hAnsi="Times New Roman" w:cs="Times New Roman"/>
              </w:rPr>
              <w:t>人體解剖學</w:t>
            </w:r>
          </w:p>
          <w:p w14:paraId="7DD8DA14" w14:textId="77777777" w:rsidR="00CC5617" w:rsidRPr="003D14E4" w:rsidRDefault="00CC5617" w:rsidP="00E4504A">
            <w:pPr>
              <w:spacing w:line="360" w:lineRule="exact"/>
              <w:jc w:val="both"/>
              <w:rPr>
                <w:rFonts w:ascii="Times New Roman" w:eastAsia="標楷體" w:hAnsi="Times New Roman" w:cs="Times New Roman"/>
              </w:rPr>
            </w:pPr>
            <w:r w:rsidRPr="003D14E4">
              <w:rPr>
                <w:rFonts w:ascii="Times New Roman" w:eastAsia="標楷體" w:hAnsi="Times New Roman" w:cs="Times New Roman"/>
              </w:rPr>
              <w:t>人體解剖生理學</w:t>
            </w:r>
          </w:p>
        </w:tc>
        <w:tc>
          <w:tcPr>
            <w:tcW w:w="1857" w:type="dxa"/>
            <w:gridSpan w:val="2"/>
            <w:vAlign w:val="center"/>
          </w:tcPr>
          <w:p w14:paraId="03333AEA" w14:textId="77777777" w:rsidR="00CC5617" w:rsidRPr="003D14E4" w:rsidRDefault="00CC5617" w:rsidP="00E4504A">
            <w:pPr>
              <w:pStyle w:val="a9"/>
              <w:spacing w:line="360" w:lineRule="exact"/>
              <w:ind w:leftChars="0" w:left="0"/>
              <w:jc w:val="both"/>
              <w:rPr>
                <w:rFonts w:ascii="Times New Roman" w:eastAsia="標楷體" w:hAnsi="Times New Roman" w:cs="Times New Roman"/>
                <w:spacing w:val="-8"/>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3D156712" w14:textId="77777777" w:rsidTr="00E4504A">
        <w:trPr>
          <w:trHeight w:val="20"/>
          <w:jc w:val="center"/>
        </w:trPr>
        <w:tc>
          <w:tcPr>
            <w:tcW w:w="851" w:type="dxa"/>
            <w:vMerge/>
            <w:shd w:val="clear" w:color="auto" w:fill="auto"/>
            <w:vAlign w:val="center"/>
          </w:tcPr>
          <w:p w14:paraId="2BBEFA31" w14:textId="77777777" w:rsidR="00CC5617" w:rsidRPr="003D14E4" w:rsidRDefault="00CC5617" w:rsidP="00E4504A">
            <w:pPr>
              <w:snapToGrid w:val="0"/>
              <w:spacing w:line="360" w:lineRule="exact"/>
              <w:jc w:val="center"/>
              <w:rPr>
                <w:rFonts w:ascii="Times New Roman" w:eastAsia="標楷體" w:hAnsi="Times New Roman" w:cs="Times New Roman"/>
                <w:b/>
                <w:szCs w:val="24"/>
              </w:rPr>
            </w:pPr>
          </w:p>
        </w:tc>
        <w:tc>
          <w:tcPr>
            <w:tcW w:w="1259" w:type="dxa"/>
            <w:shd w:val="clear" w:color="auto" w:fill="auto"/>
            <w:vAlign w:val="center"/>
          </w:tcPr>
          <w:p w14:paraId="5890ED63" w14:textId="77777777" w:rsidR="00CC5617" w:rsidRPr="003D14E4" w:rsidRDefault="00CC5617" w:rsidP="00E4504A">
            <w:pPr>
              <w:snapToGrid w:val="0"/>
              <w:spacing w:line="360" w:lineRule="exact"/>
              <w:jc w:val="center"/>
              <w:rPr>
                <w:rFonts w:ascii="Times New Roman" w:eastAsia="標楷體" w:hAnsi="Times New Roman" w:cs="Times New Roman"/>
              </w:rPr>
            </w:pPr>
            <w:r w:rsidRPr="003D14E4">
              <w:rPr>
                <w:rFonts w:ascii="Times New Roman" w:eastAsia="標楷體" w:hAnsi="Times New Roman" w:cs="Times New Roman"/>
              </w:rPr>
              <w:t>健康與體育統整知識</w:t>
            </w:r>
          </w:p>
        </w:tc>
        <w:tc>
          <w:tcPr>
            <w:tcW w:w="1391" w:type="dxa"/>
            <w:gridSpan w:val="2"/>
            <w:shd w:val="clear" w:color="auto" w:fill="auto"/>
            <w:vAlign w:val="center"/>
          </w:tcPr>
          <w:p w14:paraId="4AEFC2A9" w14:textId="77777777" w:rsidR="00CC5617" w:rsidRPr="003D14E4" w:rsidRDefault="00CC5617" w:rsidP="00E4504A">
            <w:pPr>
              <w:snapToGrid w:val="0"/>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440" w:type="dxa"/>
            <w:gridSpan w:val="3"/>
            <w:shd w:val="clear" w:color="auto" w:fill="auto"/>
            <w:vAlign w:val="center"/>
          </w:tcPr>
          <w:p w14:paraId="6B0BA31C" w14:textId="77777777" w:rsidR="00CC5617" w:rsidRPr="003D14E4" w:rsidRDefault="00CC5617" w:rsidP="00E4504A">
            <w:pPr>
              <w:spacing w:line="360" w:lineRule="exact"/>
              <w:jc w:val="both"/>
              <w:rPr>
                <w:rFonts w:ascii="Times New Roman" w:eastAsia="標楷體" w:hAnsi="Times New Roman" w:cs="Times New Roman"/>
              </w:rPr>
            </w:pPr>
            <w:r w:rsidRPr="003D14E4">
              <w:rPr>
                <w:rFonts w:ascii="Times New Roman" w:eastAsia="標楷體" w:hAnsi="Times New Roman" w:cs="Times New Roman"/>
              </w:rPr>
              <w:t>健康與體育概論</w:t>
            </w:r>
          </w:p>
        </w:tc>
        <w:tc>
          <w:tcPr>
            <w:tcW w:w="1857" w:type="dxa"/>
            <w:gridSpan w:val="2"/>
            <w:vAlign w:val="center"/>
          </w:tcPr>
          <w:p w14:paraId="387D6195" w14:textId="77777777" w:rsidR="00CC5617" w:rsidRPr="003D14E4" w:rsidRDefault="00CC5617" w:rsidP="00E4504A">
            <w:pPr>
              <w:pStyle w:val="a9"/>
              <w:spacing w:line="360" w:lineRule="exact"/>
              <w:ind w:leftChars="0" w:left="0"/>
              <w:jc w:val="both"/>
              <w:rPr>
                <w:rFonts w:ascii="Times New Roman" w:eastAsia="標楷體" w:hAnsi="Times New Roman" w:cs="Times New Roman"/>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3FC142A3" w14:textId="77777777" w:rsidTr="00E4504A">
        <w:trPr>
          <w:trHeight w:val="20"/>
          <w:jc w:val="center"/>
        </w:trPr>
        <w:tc>
          <w:tcPr>
            <w:tcW w:w="851" w:type="dxa"/>
            <w:vMerge/>
            <w:shd w:val="clear" w:color="auto" w:fill="auto"/>
            <w:vAlign w:val="center"/>
          </w:tcPr>
          <w:p w14:paraId="7920047D" w14:textId="77777777" w:rsidR="00CC5617" w:rsidRPr="003D14E4" w:rsidRDefault="00CC5617" w:rsidP="00E4504A">
            <w:pPr>
              <w:snapToGrid w:val="0"/>
              <w:spacing w:line="360" w:lineRule="exact"/>
              <w:jc w:val="center"/>
              <w:rPr>
                <w:rFonts w:ascii="Times New Roman" w:eastAsia="標楷體" w:hAnsi="Times New Roman" w:cs="Times New Roman"/>
                <w:b/>
                <w:szCs w:val="24"/>
              </w:rPr>
            </w:pPr>
          </w:p>
        </w:tc>
        <w:tc>
          <w:tcPr>
            <w:tcW w:w="1259" w:type="dxa"/>
            <w:shd w:val="clear" w:color="auto" w:fill="auto"/>
            <w:vAlign w:val="center"/>
          </w:tcPr>
          <w:p w14:paraId="5C591F47" w14:textId="77777777" w:rsidR="00CC5617" w:rsidRPr="003D14E4" w:rsidRDefault="00CC5617" w:rsidP="00E4504A">
            <w:pPr>
              <w:snapToGrid w:val="0"/>
              <w:spacing w:line="360" w:lineRule="exact"/>
              <w:jc w:val="center"/>
              <w:rPr>
                <w:rFonts w:ascii="Times New Roman" w:eastAsia="標楷體" w:hAnsi="Times New Roman" w:cs="Times New Roman"/>
              </w:rPr>
            </w:pPr>
            <w:r w:rsidRPr="003D14E4">
              <w:rPr>
                <w:rFonts w:ascii="Times New Roman" w:eastAsia="標楷體" w:hAnsi="Times New Roman" w:cs="Times New Roman"/>
              </w:rPr>
              <w:t>安全生活與傷害防護</w:t>
            </w:r>
          </w:p>
        </w:tc>
        <w:tc>
          <w:tcPr>
            <w:tcW w:w="1391" w:type="dxa"/>
            <w:gridSpan w:val="2"/>
            <w:shd w:val="clear" w:color="auto" w:fill="auto"/>
            <w:vAlign w:val="center"/>
          </w:tcPr>
          <w:p w14:paraId="6211C7F9" w14:textId="77777777" w:rsidR="00CC5617" w:rsidRPr="003D14E4" w:rsidRDefault="00CC5617" w:rsidP="00E4504A">
            <w:pPr>
              <w:snapToGrid w:val="0"/>
              <w:spacing w:line="360" w:lineRule="exact"/>
              <w:jc w:val="center"/>
              <w:rPr>
                <w:rFonts w:ascii="Times New Roman" w:eastAsia="標楷體" w:hAnsi="Times New Roman" w:cs="Times New Roman"/>
              </w:rPr>
            </w:pPr>
            <w:r w:rsidRPr="003D14E4">
              <w:rPr>
                <w:rFonts w:ascii="Times New Roman" w:eastAsia="標楷體" w:hAnsi="Times New Roman" w:cs="Times New Roman"/>
              </w:rPr>
              <w:t>2</w:t>
            </w:r>
          </w:p>
        </w:tc>
        <w:tc>
          <w:tcPr>
            <w:tcW w:w="3440" w:type="dxa"/>
            <w:gridSpan w:val="3"/>
            <w:shd w:val="clear" w:color="auto" w:fill="auto"/>
            <w:vAlign w:val="center"/>
          </w:tcPr>
          <w:p w14:paraId="5F318BD9" w14:textId="77777777" w:rsidR="00CC5617" w:rsidRPr="003D14E4" w:rsidRDefault="00CC5617" w:rsidP="00E4504A">
            <w:pPr>
              <w:spacing w:line="360" w:lineRule="exact"/>
              <w:jc w:val="both"/>
              <w:rPr>
                <w:rFonts w:ascii="Times New Roman" w:eastAsia="標楷體" w:hAnsi="Times New Roman" w:cs="Times New Roman"/>
              </w:rPr>
            </w:pPr>
            <w:r w:rsidRPr="003D14E4">
              <w:rPr>
                <w:rFonts w:ascii="Times New Roman" w:eastAsia="標楷體" w:hAnsi="Times New Roman" w:cs="Times New Roman"/>
              </w:rPr>
              <w:t>安全教育、急救、運動防護與傷害急救</w:t>
            </w:r>
          </w:p>
        </w:tc>
        <w:tc>
          <w:tcPr>
            <w:tcW w:w="1857" w:type="dxa"/>
            <w:gridSpan w:val="2"/>
            <w:vAlign w:val="center"/>
          </w:tcPr>
          <w:p w14:paraId="0ACEEF5C" w14:textId="77777777" w:rsidR="00CC5617" w:rsidRPr="003D14E4" w:rsidRDefault="00CC5617" w:rsidP="00E4504A">
            <w:pPr>
              <w:pStyle w:val="a9"/>
              <w:spacing w:line="360" w:lineRule="exact"/>
              <w:ind w:leftChars="0" w:left="0"/>
              <w:jc w:val="both"/>
              <w:rPr>
                <w:rFonts w:ascii="Times New Roman" w:eastAsia="標楷體" w:hAnsi="Times New Roman" w:cs="Times New Roman"/>
                <w:spacing w:val="-8"/>
              </w:rPr>
            </w:pPr>
            <w:r w:rsidRPr="003D14E4">
              <w:rPr>
                <w:rFonts w:ascii="Times New Roman" w:eastAsia="標楷體" w:hAnsi="Times New Roman" w:cs="Times New Roman"/>
                <w:spacing w:val="-8"/>
              </w:rPr>
              <w:t>必修至少</w:t>
            </w:r>
            <w:r w:rsidRPr="003D14E4">
              <w:rPr>
                <w:rFonts w:ascii="Times New Roman" w:eastAsia="標楷體" w:hAnsi="Times New Roman" w:cs="Times New Roman"/>
                <w:spacing w:val="-8"/>
              </w:rPr>
              <w:t>2</w:t>
            </w:r>
            <w:r w:rsidRPr="003D14E4">
              <w:rPr>
                <w:rFonts w:ascii="Times New Roman" w:eastAsia="標楷體" w:hAnsi="Times New Roman" w:cs="Times New Roman"/>
                <w:spacing w:val="-8"/>
              </w:rPr>
              <w:t>學分</w:t>
            </w:r>
          </w:p>
        </w:tc>
      </w:tr>
      <w:tr w:rsidR="003D14E4" w:rsidRPr="003D14E4" w14:paraId="160D2422" w14:textId="77777777" w:rsidTr="00E4504A">
        <w:tblPrEx>
          <w:jc w:val="left"/>
        </w:tblPrEx>
        <w:trPr>
          <w:trHeight w:val="20"/>
        </w:trPr>
        <w:tc>
          <w:tcPr>
            <w:tcW w:w="851" w:type="dxa"/>
            <w:vMerge w:val="restart"/>
            <w:vAlign w:val="center"/>
          </w:tcPr>
          <w:p w14:paraId="7426331D" w14:textId="77777777" w:rsidR="00CC5617" w:rsidRPr="003D14E4" w:rsidRDefault="00CC5617" w:rsidP="00E4504A">
            <w:pPr>
              <w:pStyle w:val="a9"/>
              <w:spacing w:line="360" w:lineRule="exact"/>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健康教育專長與健康與護理科專長課程</w:t>
            </w:r>
          </w:p>
        </w:tc>
        <w:tc>
          <w:tcPr>
            <w:tcW w:w="1259" w:type="dxa"/>
            <w:vMerge w:val="restart"/>
            <w:vAlign w:val="center"/>
          </w:tcPr>
          <w:p w14:paraId="7883DFCF"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健康教育基本學科知能</w:t>
            </w:r>
          </w:p>
        </w:tc>
        <w:tc>
          <w:tcPr>
            <w:tcW w:w="1391" w:type="dxa"/>
            <w:gridSpan w:val="2"/>
            <w:vMerge w:val="restart"/>
            <w:vAlign w:val="center"/>
          </w:tcPr>
          <w:p w14:paraId="762E0733" w14:textId="77777777" w:rsidR="00CC5617" w:rsidRPr="003D14E4" w:rsidRDefault="00CC5617" w:rsidP="00E4504A">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10</w:t>
            </w:r>
          </w:p>
        </w:tc>
        <w:tc>
          <w:tcPr>
            <w:tcW w:w="3440" w:type="dxa"/>
            <w:gridSpan w:val="3"/>
          </w:tcPr>
          <w:p w14:paraId="5ED72B3B"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性教育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學校性教育、家庭生活與性教育</w:t>
            </w:r>
          </w:p>
        </w:tc>
        <w:tc>
          <w:tcPr>
            <w:tcW w:w="1857" w:type="dxa"/>
            <w:gridSpan w:val="2"/>
            <w:vAlign w:val="center"/>
          </w:tcPr>
          <w:p w14:paraId="7FA27270" w14:textId="77777777" w:rsidR="00CC5617" w:rsidRPr="003D14E4" w:rsidRDefault="00CC5617" w:rsidP="00E4504A">
            <w:pPr>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750551C9" w14:textId="77777777" w:rsidTr="00E4504A">
        <w:tblPrEx>
          <w:jc w:val="left"/>
        </w:tblPrEx>
        <w:trPr>
          <w:trHeight w:val="20"/>
        </w:trPr>
        <w:tc>
          <w:tcPr>
            <w:tcW w:w="851" w:type="dxa"/>
            <w:vMerge/>
            <w:vAlign w:val="center"/>
          </w:tcPr>
          <w:p w14:paraId="112FE021"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vAlign w:val="center"/>
          </w:tcPr>
          <w:p w14:paraId="74B6192B"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vAlign w:val="center"/>
          </w:tcPr>
          <w:p w14:paraId="08F075E5"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0BE77BA1"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營養教育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營養學、健康飲食與營養教育、疾病營養學</w:t>
            </w:r>
          </w:p>
        </w:tc>
        <w:tc>
          <w:tcPr>
            <w:tcW w:w="1857" w:type="dxa"/>
            <w:gridSpan w:val="2"/>
            <w:vAlign w:val="center"/>
          </w:tcPr>
          <w:p w14:paraId="4A7E941F" w14:textId="77777777" w:rsidR="00CC5617" w:rsidRPr="003D14E4" w:rsidRDefault="00CC5617" w:rsidP="00E4504A">
            <w:pPr>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3D8282CC" w14:textId="77777777" w:rsidTr="00E4504A">
        <w:tblPrEx>
          <w:jc w:val="left"/>
        </w:tblPrEx>
        <w:trPr>
          <w:trHeight w:val="20"/>
        </w:trPr>
        <w:tc>
          <w:tcPr>
            <w:tcW w:w="851" w:type="dxa"/>
            <w:vMerge/>
            <w:vAlign w:val="center"/>
          </w:tcPr>
          <w:p w14:paraId="681F74C4"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vAlign w:val="center"/>
          </w:tcPr>
          <w:p w14:paraId="19CF8103"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vAlign w:val="center"/>
          </w:tcPr>
          <w:p w14:paraId="48950297"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17914508"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藥物教育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物質濫用教育</w:t>
            </w:r>
          </w:p>
        </w:tc>
        <w:tc>
          <w:tcPr>
            <w:tcW w:w="1857" w:type="dxa"/>
            <w:gridSpan w:val="2"/>
            <w:vAlign w:val="center"/>
          </w:tcPr>
          <w:p w14:paraId="3B120625" w14:textId="77777777" w:rsidR="00CC5617" w:rsidRPr="003D14E4" w:rsidRDefault="00CC5617" w:rsidP="00E4504A">
            <w:pPr>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63D3A83D" w14:textId="77777777" w:rsidTr="00E4504A">
        <w:tblPrEx>
          <w:jc w:val="left"/>
        </w:tblPrEx>
        <w:trPr>
          <w:trHeight w:val="20"/>
        </w:trPr>
        <w:tc>
          <w:tcPr>
            <w:tcW w:w="851" w:type="dxa"/>
            <w:vMerge/>
            <w:vAlign w:val="center"/>
          </w:tcPr>
          <w:p w14:paraId="52E09F47"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vAlign w:val="center"/>
          </w:tcPr>
          <w:p w14:paraId="0E4B5876"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vAlign w:val="center"/>
          </w:tcPr>
          <w:p w14:paraId="7B8D6F65"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7BF76F4C"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心理衛生</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健康心理學、心理衛生與生活適應、社會心理學</w:t>
            </w:r>
          </w:p>
        </w:tc>
        <w:tc>
          <w:tcPr>
            <w:tcW w:w="1857" w:type="dxa"/>
            <w:gridSpan w:val="2"/>
            <w:vAlign w:val="center"/>
          </w:tcPr>
          <w:p w14:paraId="5E75AF51" w14:textId="77777777" w:rsidR="00CC5617" w:rsidRPr="003D14E4" w:rsidRDefault="00CC5617" w:rsidP="00E4504A">
            <w:pPr>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4DF79050" w14:textId="77777777" w:rsidTr="00E4504A">
        <w:tblPrEx>
          <w:jc w:val="left"/>
        </w:tblPrEx>
        <w:trPr>
          <w:trHeight w:val="20"/>
        </w:trPr>
        <w:tc>
          <w:tcPr>
            <w:tcW w:w="851" w:type="dxa"/>
            <w:vMerge/>
            <w:vAlign w:val="center"/>
          </w:tcPr>
          <w:p w14:paraId="49EA28FE"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vAlign w:val="center"/>
          </w:tcPr>
          <w:p w14:paraId="37336347"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vAlign w:val="center"/>
          </w:tcPr>
          <w:p w14:paraId="49746DD0"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12A5A84C"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環境衛生</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環境與衛生</w:t>
            </w:r>
          </w:p>
        </w:tc>
        <w:tc>
          <w:tcPr>
            <w:tcW w:w="1857" w:type="dxa"/>
            <w:gridSpan w:val="2"/>
            <w:vAlign w:val="center"/>
          </w:tcPr>
          <w:p w14:paraId="78361604" w14:textId="77777777" w:rsidR="00CC5617" w:rsidRPr="003D14E4" w:rsidRDefault="00CC5617" w:rsidP="00E4504A">
            <w:pPr>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222103E1" w14:textId="77777777" w:rsidTr="00E4504A">
        <w:tblPrEx>
          <w:jc w:val="left"/>
        </w:tblPrEx>
        <w:trPr>
          <w:trHeight w:val="20"/>
        </w:trPr>
        <w:tc>
          <w:tcPr>
            <w:tcW w:w="851" w:type="dxa"/>
            <w:vMerge/>
            <w:vAlign w:val="center"/>
          </w:tcPr>
          <w:p w14:paraId="2D682674"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val="restart"/>
            <w:vAlign w:val="center"/>
          </w:tcPr>
          <w:p w14:paraId="0F97FE5E" w14:textId="77777777" w:rsidR="00CC5617" w:rsidRPr="003D14E4" w:rsidRDefault="00CC5617" w:rsidP="00E4504A">
            <w:pPr>
              <w:pStyle w:val="a9"/>
              <w:spacing w:line="360" w:lineRule="exact"/>
              <w:ind w:leftChars="14" w:left="34"/>
              <w:jc w:val="center"/>
              <w:rPr>
                <w:rFonts w:ascii="Times New Roman" w:eastAsia="標楷體" w:hAnsi="Times New Roman" w:cs="Times New Roman"/>
                <w:szCs w:val="24"/>
              </w:rPr>
            </w:pPr>
            <w:r w:rsidRPr="003D14E4">
              <w:rPr>
                <w:rFonts w:ascii="Times New Roman" w:eastAsia="標楷體" w:hAnsi="Times New Roman" w:cs="Times New Roman"/>
                <w:szCs w:val="24"/>
              </w:rPr>
              <w:t>健康教育</w:t>
            </w:r>
          </w:p>
          <w:p w14:paraId="550627E6" w14:textId="77777777" w:rsidR="00CC5617" w:rsidRPr="003D14E4" w:rsidRDefault="00CC5617" w:rsidP="00E4504A">
            <w:pPr>
              <w:pStyle w:val="a9"/>
              <w:spacing w:line="360" w:lineRule="exact"/>
              <w:ind w:leftChars="14" w:left="34"/>
              <w:jc w:val="center"/>
              <w:rPr>
                <w:rFonts w:ascii="Times New Roman" w:eastAsia="標楷體" w:hAnsi="Times New Roman" w:cs="Times New Roman"/>
                <w:szCs w:val="24"/>
              </w:rPr>
            </w:pPr>
            <w:r w:rsidRPr="003D14E4">
              <w:rPr>
                <w:rFonts w:ascii="Times New Roman" w:eastAsia="標楷體" w:hAnsi="Times New Roman" w:cs="Times New Roman"/>
                <w:szCs w:val="24"/>
              </w:rPr>
              <w:t>理論基礎</w:t>
            </w:r>
          </w:p>
        </w:tc>
        <w:tc>
          <w:tcPr>
            <w:tcW w:w="1391" w:type="dxa"/>
            <w:gridSpan w:val="2"/>
            <w:vMerge w:val="restart"/>
            <w:vAlign w:val="center"/>
          </w:tcPr>
          <w:p w14:paraId="683594E5" w14:textId="77777777" w:rsidR="00CC5617" w:rsidRPr="003D14E4" w:rsidRDefault="00CC5617" w:rsidP="00E4504A">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3440" w:type="dxa"/>
            <w:gridSpan w:val="3"/>
          </w:tcPr>
          <w:p w14:paraId="6A9DF612"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健康行為科學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健康教育與行為改變</w:t>
            </w:r>
          </w:p>
        </w:tc>
        <w:tc>
          <w:tcPr>
            <w:tcW w:w="1857" w:type="dxa"/>
            <w:gridSpan w:val="2"/>
            <w:vAlign w:val="center"/>
          </w:tcPr>
          <w:p w14:paraId="48F60B6C" w14:textId="77777777" w:rsidR="00CC5617" w:rsidRPr="003D14E4" w:rsidRDefault="00CC5617" w:rsidP="00E4504A">
            <w:pPr>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40F13974" w14:textId="77777777" w:rsidTr="00E4504A">
        <w:tblPrEx>
          <w:jc w:val="left"/>
        </w:tblPrEx>
        <w:trPr>
          <w:trHeight w:val="20"/>
        </w:trPr>
        <w:tc>
          <w:tcPr>
            <w:tcW w:w="851" w:type="dxa"/>
            <w:vMerge/>
            <w:vAlign w:val="center"/>
          </w:tcPr>
          <w:p w14:paraId="679E99D0"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vAlign w:val="center"/>
          </w:tcPr>
          <w:p w14:paraId="4A7FC0EA" w14:textId="77777777" w:rsidR="00CC5617" w:rsidRPr="003D14E4" w:rsidRDefault="00CC5617" w:rsidP="00E4504A">
            <w:pPr>
              <w:pStyle w:val="a9"/>
              <w:spacing w:line="360" w:lineRule="exact"/>
              <w:ind w:leftChars="14" w:left="34"/>
              <w:jc w:val="center"/>
              <w:rPr>
                <w:rFonts w:ascii="Times New Roman" w:eastAsia="標楷體" w:hAnsi="Times New Roman" w:cs="Times New Roman"/>
                <w:szCs w:val="24"/>
              </w:rPr>
            </w:pPr>
          </w:p>
        </w:tc>
        <w:tc>
          <w:tcPr>
            <w:tcW w:w="1391" w:type="dxa"/>
            <w:gridSpan w:val="2"/>
            <w:vMerge/>
            <w:vAlign w:val="center"/>
          </w:tcPr>
          <w:p w14:paraId="2218B09E"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283C6E8C" w14:textId="77777777" w:rsidR="00CC5617" w:rsidRPr="003D14E4" w:rsidRDefault="00CC5617" w:rsidP="00E4504A">
            <w:pPr>
              <w:pStyle w:val="a9"/>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學校衛生</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衛生教育</w:t>
            </w:r>
          </w:p>
        </w:tc>
        <w:tc>
          <w:tcPr>
            <w:tcW w:w="1857" w:type="dxa"/>
            <w:gridSpan w:val="2"/>
            <w:vAlign w:val="center"/>
          </w:tcPr>
          <w:p w14:paraId="3169BFD6" w14:textId="77777777" w:rsidR="00CC5617" w:rsidRPr="003D14E4" w:rsidRDefault="00CC5617" w:rsidP="00E4504A">
            <w:pPr>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2D040765" w14:textId="77777777" w:rsidTr="00E4504A">
        <w:tblPrEx>
          <w:jc w:val="left"/>
        </w:tblPrEx>
        <w:trPr>
          <w:trHeight w:val="20"/>
        </w:trPr>
        <w:tc>
          <w:tcPr>
            <w:tcW w:w="851" w:type="dxa"/>
            <w:vMerge/>
            <w:vAlign w:val="center"/>
          </w:tcPr>
          <w:p w14:paraId="0135E046"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vAlign w:val="center"/>
          </w:tcPr>
          <w:p w14:paraId="0AE99BB3" w14:textId="77777777" w:rsidR="00CC5617" w:rsidRPr="003D14E4" w:rsidRDefault="00CC5617" w:rsidP="00E4504A">
            <w:pPr>
              <w:pStyle w:val="a9"/>
              <w:spacing w:line="360" w:lineRule="exact"/>
              <w:ind w:leftChars="14" w:left="34"/>
              <w:jc w:val="center"/>
              <w:rPr>
                <w:rFonts w:ascii="Times New Roman" w:eastAsia="標楷體" w:hAnsi="Times New Roman" w:cs="Times New Roman"/>
                <w:szCs w:val="24"/>
              </w:rPr>
            </w:pPr>
          </w:p>
        </w:tc>
        <w:tc>
          <w:tcPr>
            <w:tcW w:w="1391" w:type="dxa"/>
            <w:gridSpan w:val="2"/>
            <w:vMerge/>
            <w:vAlign w:val="center"/>
          </w:tcPr>
          <w:p w14:paraId="3F06D355"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03E636CB"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健康促進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健康促進與衛生教育導論、健康促進與衛生教育實務</w:t>
            </w:r>
          </w:p>
        </w:tc>
        <w:tc>
          <w:tcPr>
            <w:tcW w:w="1857" w:type="dxa"/>
            <w:gridSpan w:val="2"/>
            <w:vAlign w:val="center"/>
          </w:tcPr>
          <w:p w14:paraId="31D0A984" w14:textId="77777777" w:rsidR="00CC5617" w:rsidRPr="003D14E4" w:rsidRDefault="00CC5617" w:rsidP="00E4504A">
            <w:pPr>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0A608843" w14:textId="77777777" w:rsidTr="00E4504A">
        <w:tblPrEx>
          <w:jc w:val="left"/>
        </w:tblPrEx>
        <w:trPr>
          <w:trHeight w:val="20"/>
        </w:trPr>
        <w:tc>
          <w:tcPr>
            <w:tcW w:w="851" w:type="dxa"/>
            <w:vMerge/>
            <w:vAlign w:val="center"/>
          </w:tcPr>
          <w:p w14:paraId="0E9C6A63" w14:textId="77777777" w:rsidR="00CC5617" w:rsidRPr="003D14E4" w:rsidRDefault="00CC5617" w:rsidP="00E4504A">
            <w:pPr>
              <w:pStyle w:val="a9"/>
              <w:spacing w:line="360" w:lineRule="exact"/>
              <w:jc w:val="center"/>
              <w:rPr>
                <w:rFonts w:ascii="Times New Roman" w:eastAsia="標楷體" w:hAnsi="Times New Roman" w:cs="Times New Roman"/>
                <w:szCs w:val="24"/>
              </w:rPr>
            </w:pPr>
          </w:p>
        </w:tc>
        <w:tc>
          <w:tcPr>
            <w:tcW w:w="1259" w:type="dxa"/>
            <w:vMerge w:val="restart"/>
            <w:vAlign w:val="center"/>
          </w:tcPr>
          <w:p w14:paraId="21AA1063"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健康教育</w:t>
            </w:r>
            <w:r w:rsidRPr="003D14E4">
              <w:rPr>
                <w:rFonts w:ascii="Times New Roman" w:eastAsia="標楷體" w:hAnsi="Times New Roman" w:cs="Times New Roman"/>
                <w:szCs w:val="24"/>
              </w:rPr>
              <w:lastRenderedPageBreak/>
              <w:t>研究</w:t>
            </w:r>
          </w:p>
          <w:p w14:paraId="14437731"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與方法論</w:t>
            </w:r>
          </w:p>
        </w:tc>
        <w:tc>
          <w:tcPr>
            <w:tcW w:w="1391" w:type="dxa"/>
            <w:gridSpan w:val="2"/>
            <w:vMerge w:val="restart"/>
            <w:vAlign w:val="center"/>
          </w:tcPr>
          <w:p w14:paraId="7B404261" w14:textId="77777777" w:rsidR="00CC5617" w:rsidRPr="003D14E4" w:rsidRDefault="00CC5617" w:rsidP="00E4504A">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4</w:t>
            </w:r>
          </w:p>
        </w:tc>
        <w:tc>
          <w:tcPr>
            <w:tcW w:w="3440" w:type="dxa"/>
            <w:gridSpan w:val="3"/>
          </w:tcPr>
          <w:p w14:paraId="6B3F6A30"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學校衛生行政與評鑑</w:t>
            </w:r>
          </w:p>
        </w:tc>
        <w:tc>
          <w:tcPr>
            <w:tcW w:w="1857" w:type="dxa"/>
            <w:gridSpan w:val="2"/>
            <w:vMerge w:val="restart"/>
          </w:tcPr>
          <w:p w14:paraId="7AD9A374" w14:textId="77777777" w:rsidR="00CC5617" w:rsidRPr="003D14E4" w:rsidRDefault="00CC5617" w:rsidP="00E4504A">
            <w:pPr>
              <w:snapToGrid w:val="0"/>
              <w:spacing w:line="360" w:lineRule="exact"/>
              <w:jc w:val="center"/>
              <w:rPr>
                <w:rFonts w:ascii="Times New Roman" w:eastAsia="標楷體" w:hAnsi="Times New Roman" w:cs="Times New Roman"/>
                <w:szCs w:val="24"/>
              </w:rPr>
            </w:pPr>
          </w:p>
        </w:tc>
      </w:tr>
      <w:tr w:rsidR="003D14E4" w:rsidRPr="003D14E4" w14:paraId="207CA188" w14:textId="77777777" w:rsidTr="00E4504A">
        <w:tblPrEx>
          <w:jc w:val="left"/>
        </w:tblPrEx>
        <w:trPr>
          <w:trHeight w:val="20"/>
        </w:trPr>
        <w:tc>
          <w:tcPr>
            <w:tcW w:w="851" w:type="dxa"/>
            <w:vMerge/>
          </w:tcPr>
          <w:p w14:paraId="34583434" w14:textId="77777777" w:rsidR="00CC5617" w:rsidRPr="003D14E4" w:rsidRDefault="00CC5617" w:rsidP="00E4504A">
            <w:pPr>
              <w:pStyle w:val="a9"/>
              <w:spacing w:line="360" w:lineRule="exact"/>
              <w:rPr>
                <w:rFonts w:ascii="Times New Roman" w:eastAsia="標楷體" w:hAnsi="Times New Roman" w:cs="Times New Roman"/>
                <w:szCs w:val="24"/>
              </w:rPr>
            </w:pPr>
          </w:p>
        </w:tc>
        <w:tc>
          <w:tcPr>
            <w:tcW w:w="1259" w:type="dxa"/>
            <w:vMerge/>
          </w:tcPr>
          <w:p w14:paraId="36D77BC5"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03B3F5FC"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29F0679D" w14:textId="77777777" w:rsidR="00CC5617" w:rsidRPr="003D14E4" w:rsidRDefault="00CC5617" w:rsidP="00E4504A">
            <w:pPr>
              <w:adjustRightInd w:val="0"/>
              <w:snapToGrid w:val="0"/>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公共衛生教育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健康促進與衛生教育計畫／與評價、健康促進與衛生教育研究法、衛生計畫與評價</w:t>
            </w:r>
          </w:p>
        </w:tc>
        <w:tc>
          <w:tcPr>
            <w:tcW w:w="1857" w:type="dxa"/>
            <w:gridSpan w:val="2"/>
            <w:vMerge/>
          </w:tcPr>
          <w:p w14:paraId="06C3CC2D" w14:textId="77777777" w:rsidR="00CC5617" w:rsidRPr="003D14E4" w:rsidRDefault="00CC5617" w:rsidP="00E4504A">
            <w:pPr>
              <w:pStyle w:val="a9"/>
              <w:spacing w:line="360" w:lineRule="exact"/>
              <w:ind w:leftChars="0" w:left="0"/>
              <w:jc w:val="both"/>
              <w:rPr>
                <w:rFonts w:ascii="Times New Roman" w:eastAsia="標楷體" w:hAnsi="Times New Roman" w:cs="Times New Roman"/>
                <w:szCs w:val="24"/>
              </w:rPr>
            </w:pPr>
          </w:p>
        </w:tc>
      </w:tr>
      <w:tr w:rsidR="003D14E4" w:rsidRPr="003D14E4" w14:paraId="502E7A4A" w14:textId="77777777" w:rsidTr="00E4504A">
        <w:tblPrEx>
          <w:jc w:val="left"/>
        </w:tblPrEx>
        <w:trPr>
          <w:trHeight w:val="20"/>
        </w:trPr>
        <w:tc>
          <w:tcPr>
            <w:tcW w:w="851" w:type="dxa"/>
            <w:vMerge/>
          </w:tcPr>
          <w:p w14:paraId="684DA74F" w14:textId="77777777" w:rsidR="00CC5617" w:rsidRPr="003D14E4" w:rsidRDefault="00CC5617" w:rsidP="00E4504A">
            <w:pPr>
              <w:pStyle w:val="a9"/>
              <w:spacing w:line="360" w:lineRule="exact"/>
              <w:rPr>
                <w:rFonts w:ascii="Times New Roman" w:eastAsia="標楷體" w:hAnsi="Times New Roman" w:cs="Times New Roman"/>
                <w:szCs w:val="24"/>
              </w:rPr>
            </w:pPr>
          </w:p>
        </w:tc>
        <w:tc>
          <w:tcPr>
            <w:tcW w:w="1259" w:type="dxa"/>
            <w:vMerge/>
          </w:tcPr>
          <w:p w14:paraId="061877CA"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73B83E0C"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7E313F00"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生物統計學</w:t>
            </w:r>
          </w:p>
        </w:tc>
        <w:tc>
          <w:tcPr>
            <w:tcW w:w="1857" w:type="dxa"/>
            <w:gridSpan w:val="2"/>
            <w:vMerge/>
          </w:tcPr>
          <w:p w14:paraId="424AF1E3" w14:textId="77777777" w:rsidR="00CC5617" w:rsidRPr="003D14E4" w:rsidRDefault="00CC5617" w:rsidP="00E4504A">
            <w:pPr>
              <w:pStyle w:val="a9"/>
              <w:spacing w:line="360" w:lineRule="exact"/>
              <w:ind w:leftChars="0" w:left="0"/>
              <w:jc w:val="both"/>
              <w:rPr>
                <w:rFonts w:ascii="Times New Roman" w:eastAsia="標楷體" w:hAnsi="Times New Roman" w:cs="Times New Roman"/>
                <w:szCs w:val="24"/>
              </w:rPr>
            </w:pPr>
          </w:p>
        </w:tc>
      </w:tr>
      <w:tr w:rsidR="003D14E4" w:rsidRPr="003D14E4" w14:paraId="474701C1" w14:textId="77777777" w:rsidTr="00E4504A">
        <w:tblPrEx>
          <w:jc w:val="left"/>
        </w:tblPrEx>
        <w:trPr>
          <w:trHeight w:val="20"/>
        </w:trPr>
        <w:tc>
          <w:tcPr>
            <w:tcW w:w="851" w:type="dxa"/>
            <w:vMerge/>
          </w:tcPr>
          <w:p w14:paraId="22164725" w14:textId="77777777" w:rsidR="00CC5617" w:rsidRPr="003D14E4" w:rsidRDefault="00CC5617" w:rsidP="00E4504A">
            <w:pPr>
              <w:pStyle w:val="a9"/>
              <w:spacing w:line="360" w:lineRule="exact"/>
              <w:rPr>
                <w:rFonts w:ascii="Times New Roman" w:eastAsia="標楷體" w:hAnsi="Times New Roman" w:cs="Times New Roman"/>
                <w:szCs w:val="24"/>
              </w:rPr>
            </w:pPr>
          </w:p>
        </w:tc>
        <w:tc>
          <w:tcPr>
            <w:tcW w:w="1259" w:type="dxa"/>
            <w:vMerge/>
          </w:tcPr>
          <w:p w14:paraId="4BB41D40"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57D2ECAD"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51CE8D2D"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流行病學</w:t>
            </w:r>
          </w:p>
        </w:tc>
        <w:tc>
          <w:tcPr>
            <w:tcW w:w="1857" w:type="dxa"/>
            <w:gridSpan w:val="2"/>
            <w:vMerge/>
          </w:tcPr>
          <w:p w14:paraId="7C0AD980" w14:textId="77777777" w:rsidR="00CC5617" w:rsidRPr="003D14E4" w:rsidRDefault="00CC5617" w:rsidP="00E4504A">
            <w:pPr>
              <w:pStyle w:val="a9"/>
              <w:spacing w:line="360" w:lineRule="exact"/>
              <w:ind w:leftChars="0" w:left="0"/>
              <w:jc w:val="both"/>
              <w:rPr>
                <w:rFonts w:ascii="Times New Roman" w:eastAsia="標楷體" w:hAnsi="Times New Roman" w:cs="Times New Roman"/>
                <w:szCs w:val="24"/>
              </w:rPr>
            </w:pPr>
          </w:p>
        </w:tc>
      </w:tr>
      <w:tr w:rsidR="003D14E4" w:rsidRPr="003D14E4" w14:paraId="799363C9" w14:textId="77777777" w:rsidTr="00E4504A">
        <w:tblPrEx>
          <w:jc w:val="left"/>
        </w:tblPrEx>
        <w:trPr>
          <w:trHeight w:val="20"/>
        </w:trPr>
        <w:tc>
          <w:tcPr>
            <w:tcW w:w="851" w:type="dxa"/>
            <w:vMerge/>
          </w:tcPr>
          <w:p w14:paraId="0A1B2581" w14:textId="77777777" w:rsidR="00CC5617" w:rsidRPr="003D14E4" w:rsidRDefault="00CC5617" w:rsidP="00E4504A">
            <w:pPr>
              <w:pStyle w:val="a9"/>
              <w:spacing w:line="360" w:lineRule="exact"/>
              <w:rPr>
                <w:rFonts w:ascii="Times New Roman" w:eastAsia="標楷體" w:hAnsi="Times New Roman" w:cs="Times New Roman"/>
                <w:szCs w:val="24"/>
              </w:rPr>
            </w:pPr>
          </w:p>
        </w:tc>
        <w:tc>
          <w:tcPr>
            <w:tcW w:w="1259" w:type="dxa"/>
            <w:vMerge/>
          </w:tcPr>
          <w:p w14:paraId="4E7A77EA"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4B5732BC"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6B423142"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健康生活技能理論與實務</w:t>
            </w:r>
          </w:p>
        </w:tc>
        <w:tc>
          <w:tcPr>
            <w:tcW w:w="1857" w:type="dxa"/>
            <w:gridSpan w:val="2"/>
            <w:vMerge/>
          </w:tcPr>
          <w:p w14:paraId="65689E72" w14:textId="77777777" w:rsidR="00CC5617" w:rsidRPr="003D14E4" w:rsidRDefault="00CC5617" w:rsidP="00E4504A">
            <w:pPr>
              <w:pStyle w:val="a9"/>
              <w:spacing w:line="360" w:lineRule="exact"/>
              <w:ind w:leftChars="0" w:left="0"/>
              <w:jc w:val="both"/>
              <w:rPr>
                <w:rFonts w:ascii="Times New Roman" w:eastAsia="標楷體" w:hAnsi="Times New Roman" w:cs="Times New Roman"/>
                <w:szCs w:val="24"/>
              </w:rPr>
            </w:pPr>
          </w:p>
        </w:tc>
      </w:tr>
      <w:tr w:rsidR="003D14E4" w:rsidRPr="003D14E4" w14:paraId="74274267" w14:textId="77777777" w:rsidTr="00E4504A">
        <w:tblPrEx>
          <w:jc w:val="left"/>
        </w:tblPrEx>
        <w:trPr>
          <w:trHeight w:val="20"/>
        </w:trPr>
        <w:tc>
          <w:tcPr>
            <w:tcW w:w="851" w:type="dxa"/>
            <w:vMerge/>
          </w:tcPr>
          <w:p w14:paraId="26681733"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val="restart"/>
            <w:vAlign w:val="center"/>
          </w:tcPr>
          <w:p w14:paraId="024EB8B4"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健康議題</w:t>
            </w:r>
          </w:p>
          <w:p w14:paraId="21107535"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與專題研討</w:t>
            </w:r>
          </w:p>
        </w:tc>
        <w:tc>
          <w:tcPr>
            <w:tcW w:w="1391" w:type="dxa"/>
            <w:gridSpan w:val="2"/>
            <w:vMerge w:val="restart"/>
            <w:vAlign w:val="center"/>
          </w:tcPr>
          <w:p w14:paraId="0F6D455B" w14:textId="77777777" w:rsidR="00CC5617" w:rsidRPr="003D14E4" w:rsidRDefault="00CC5617" w:rsidP="00E4504A">
            <w:pPr>
              <w:spacing w:line="360" w:lineRule="exact"/>
              <w:jc w:val="center"/>
              <w:rPr>
                <w:rFonts w:ascii="Times New Roman" w:eastAsia="標楷體" w:hAnsi="Times New Roman" w:cs="Times New Roman"/>
                <w:szCs w:val="24"/>
              </w:rPr>
            </w:pPr>
            <w:r w:rsidRPr="003D14E4">
              <w:rPr>
                <w:rFonts w:ascii="Times New Roman" w:eastAsia="標楷體" w:hAnsi="Times New Roman" w:cs="Times New Roman"/>
                <w:szCs w:val="24"/>
              </w:rPr>
              <w:t>16</w:t>
            </w:r>
          </w:p>
        </w:tc>
        <w:tc>
          <w:tcPr>
            <w:tcW w:w="3440" w:type="dxa"/>
            <w:gridSpan w:val="3"/>
          </w:tcPr>
          <w:p w14:paraId="6E0A6908" w14:textId="77777777" w:rsidR="00CC5617" w:rsidRPr="003D14E4" w:rsidRDefault="00CC5617" w:rsidP="00E4504A">
            <w:pPr>
              <w:adjustRightInd w:val="0"/>
              <w:snapToGrid w:val="0"/>
              <w:spacing w:line="360" w:lineRule="exact"/>
              <w:rPr>
                <w:rFonts w:ascii="Times New Roman" w:eastAsia="標楷體" w:hAnsi="Times New Roman" w:cs="Times New Roman"/>
                <w:spacing w:val="-20"/>
                <w:szCs w:val="24"/>
              </w:rPr>
            </w:pPr>
            <w:r w:rsidRPr="003D14E4">
              <w:rPr>
                <w:rFonts w:ascii="Times New Roman" w:eastAsia="標楷體" w:hAnsi="Times New Roman" w:cs="Times New Roman"/>
                <w:szCs w:val="24"/>
              </w:rPr>
              <w:t>消費者保健</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消費者健康</w:t>
            </w:r>
          </w:p>
        </w:tc>
        <w:tc>
          <w:tcPr>
            <w:tcW w:w="1857" w:type="dxa"/>
            <w:gridSpan w:val="2"/>
            <w:vMerge w:val="restart"/>
          </w:tcPr>
          <w:p w14:paraId="206C41DB" w14:textId="77777777" w:rsidR="00CC5617" w:rsidRPr="003D14E4" w:rsidRDefault="00CC5617" w:rsidP="00E4504A">
            <w:pPr>
              <w:snapToGrid w:val="0"/>
              <w:spacing w:line="360" w:lineRule="exact"/>
              <w:jc w:val="center"/>
              <w:rPr>
                <w:rFonts w:ascii="Times New Roman" w:eastAsia="標楷體" w:hAnsi="Times New Roman" w:cs="Times New Roman"/>
                <w:szCs w:val="24"/>
              </w:rPr>
            </w:pPr>
          </w:p>
        </w:tc>
      </w:tr>
      <w:tr w:rsidR="003D14E4" w:rsidRPr="003D14E4" w14:paraId="6A3F9C96" w14:textId="77777777" w:rsidTr="00E4504A">
        <w:tblPrEx>
          <w:jc w:val="left"/>
        </w:tblPrEx>
        <w:trPr>
          <w:trHeight w:val="20"/>
        </w:trPr>
        <w:tc>
          <w:tcPr>
            <w:tcW w:w="851" w:type="dxa"/>
            <w:vMerge/>
          </w:tcPr>
          <w:p w14:paraId="212B4D13"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15389BDC"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37C0051D"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5C90FA3B" w14:textId="77777777" w:rsidR="00CC5617" w:rsidRPr="003D14E4" w:rsidRDefault="00CC5617" w:rsidP="00E4504A">
            <w:pPr>
              <w:adjustRightInd w:val="0"/>
              <w:snapToGrid w:val="0"/>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個人衛生</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食品衛生</w:t>
            </w:r>
          </w:p>
        </w:tc>
        <w:tc>
          <w:tcPr>
            <w:tcW w:w="1857" w:type="dxa"/>
            <w:gridSpan w:val="2"/>
            <w:vMerge/>
          </w:tcPr>
          <w:p w14:paraId="40DC9B53"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30316077" w14:textId="77777777" w:rsidTr="00E4504A">
        <w:tblPrEx>
          <w:jc w:val="left"/>
        </w:tblPrEx>
        <w:trPr>
          <w:trHeight w:val="20"/>
        </w:trPr>
        <w:tc>
          <w:tcPr>
            <w:tcW w:w="851" w:type="dxa"/>
            <w:vMerge/>
          </w:tcPr>
          <w:p w14:paraId="256713BD"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7E6D0D0D"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389AB24B"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21B6C9C7"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校園安全與管理</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安全教育</w:t>
            </w:r>
          </w:p>
        </w:tc>
        <w:tc>
          <w:tcPr>
            <w:tcW w:w="1857" w:type="dxa"/>
            <w:gridSpan w:val="2"/>
            <w:vMerge/>
          </w:tcPr>
          <w:p w14:paraId="7C67ABA9"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604F909B" w14:textId="77777777" w:rsidTr="00E4504A">
        <w:tblPrEx>
          <w:jc w:val="left"/>
        </w:tblPrEx>
        <w:trPr>
          <w:trHeight w:val="20"/>
        </w:trPr>
        <w:tc>
          <w:tcPr>
            <w:tcW w:w="851" w:type="dxa"/>
            <w:vMerge/>
          </w:tcPr>
          <w:p w14:paraId="714E889F"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6CDC4255"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58E99969"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14AF2597"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社區健康</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社區健康營造與實務、社區衛生</w:t>
            </w:r>
          </w:p>
        </w:tc>
        <w:tc>
          <w:tcPr>
            <w:tcW w:w="1857" w:type="dxa"/>
            <w:gridSpan w:val="2"/>
            <w:vMerge/>
          </w:tcPr>
          <w:p w14:paraId="1E41E088"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57F7AB56" w14:textId="77777777" w:rsidTr="00E4504A">
        <w:tblPrEx>
          <w:jc w:val="left"/>
        </w:tblPrEx>
        <w:trPr>
          <w:trHeight w:val="20"/>
        </w:trPr>
        <w:tc>
          <w:tcPr>
            <w:tcW w:w="851" w:type="dxa"/>
            <w:vMerge/>
          </w:tcPr>
          <w:p w14:paraId="676B63EC"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1DE537DE"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7D9CFF09"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0AF0EFBD"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職業衛生</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職場健康促進、職業安全</w:t>
            </w:r>
          </w:p>
        </w:tc>
        <w:tc>
          <w:tcPr>
            <w:tcW w:w="1857" w:type="dxa"/>
            <w:gridSpan w:val="2"/>
            <w:vMerge/>
          </w:tcPr>
          <w:p w14:paraId="5829D5B0"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2F0FB7D1" w14:textId="77777777" w:rsidTr="00E4504A">
        <w:tblPrEx>
          <w:jc w:val="left"/>
        </w:tblPrEx>
        <w:trPr>
          <w:trHeight w:val="20"/>
        </w:trPr>
        <w:tc>
          <w:tcPr>
            <w:tcW w:w="851" w:type="dxa"/>
            <w:vMerge/>
          </w:tcPr>
          <w:p w14:paraId="5374D962"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44C467F5"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3DD4F64C"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2DF9A8B6"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健康管理</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健康管理概論、健康管理實務</w:t>
            </w:r>
          </w:p>
        </w:tc>
        <w:tc>
          <w:tcPr>
            <w:tcW w:w="1857" w:type="dxa"/>
            <w:gridSpan w:val="2"/>
            <w:vMerge/>
          </w:tcPr>
          <w:p w14:paraId="5DCA258F"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4364720A" w14:textId="77777777" w:rsidTr="00E4504A">
        <w:tblPrEx>
          <w:jc w:val="left"/>
        </w:tblPrEx>
        <w:trPr>
          <w:trHeight w:val="20"/>
        </w:trPr>
        <w:tc>
          <w:tcPr>
            <w:tcW w:w="851" w:type="dxa"/>
            <w:vMerge/>
          </w:tcPr>
          <w:p w14:paraId="090B90BD"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1BBC64E6"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257794E9"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779881D0" w14:textId="77777777" w:rsidR="00CC5617" w:rsidRPr="003D14E4" w:rsidRDefault="00CC5617" w:rsidP="00E4504A">
            <w:pPr>
              <w:pStyle w:val="a9"/>
              <w:adjustRightInd w:val="0"/>
              <w:snapToGrid w:val="0"/>
              <w:spacing w:line="360" w:lineRule="exact"/>
              <w:ind w:leftChars="0" w:left="31" w:hangingChars="13" w:hanging="31"/>
              <w:jc w:val="both"/>
              <w:rPr>
                <w:rFonts w:ascii="Times New Roman" w:eastAsia="標楷體" w:hAnsi="Times New Roman" w:cs="Times New Roman"/>
                <w:szCs w:val="24"/>
              </w:rPr>
            </w:pPr>
            <w:r w:rsidRPr="003D14E4">
              <w:rPr>
                <w:rFonts w:ascii="Times New Roman" w:eastAsia="標楷體" w:hAnsi="Times New Roman" w:cs="Times New Roman"/>
                <w:szCs w:val="24"/>
              </w:rPr>
              <w:t>高齡者健康促進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老人學概論、健康老化、老人衛生</w:t>
            </w:r>
          </w:p>
        </w:tc>
        <w:tc>
          <w:tcPr>
            <w:tcW w:w="1857" w:type="dxa"/>
            <w:gridSpan w:val="2"/>
            <w:vMerge/>
          </w:tcPr>
          <w:p w14:paraId="30B8FA3B"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555266C2" w14:textId="77777777" w:rsidTr="00E4504A">
        <w:tblPrEx>
          <w:jc w:val="left"/>
        </w:tblPrEx>
        <w:trPr>
          <w:trHeight w:val="20"/>
        </w:trPr>
        <w:tc>
          <w:tcPr>
            <w:tcW w:w="851" w:type="dxa"/>
            <w:vMerge/>
          </w:tcPr>
          <w:p w14:paraId="7F77C3D8"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30A129FC"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31D46D68"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3D7605D9" w14:textId="77777777" w:rsidR="00CC5617" w:rsidRPr="003D14E4" w:rsidRDefault="00CC5617" w:rsidP="00E4504A">
            <w:pPr>
              <w:adjustRightInd w:val="0"/>
              <w:snapToGrid w:val="0"/>
              <w:spacing w:line="36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創新健康教學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健康教育課程設計</w:t>
            </w:r>
          </w:p>
        </w:tc>
        <w:tc>
          <w:tcPr>
            <w:tcW w:w="1857" w:type="dxa"/>
            <w:gridSpan w:val="2"/>
            <w:vMerge w:val="restart"/>
          </w:tcPr>
          <w:p w14:paraId="73CB3237" w14:textId="77777777" w:rsidR="00CC5617" w:rsidRPr="003D14E4" w:rsidRDefault="00CC5617" w:rsidP="00E4504A">
            <w:pPr>
              <w:snapToGrid w:val="0"/>
              <w:spacing w:line="360" w:lineRule="exact"/>
              <w:jc w:val="center"/>
              <w:rPr>
                <w:rFonts w:ascii="Times New Roman" w:eastAsia="標楷體" w:hAnsi="Times New Roman" w:cs="Times New Roman"/>
                <w:szCs w:val="24"/>
              </w:rPr>
            </w:pPr>
          </w:p>
        </w:tc>
      </w:tr>
      <w:tr w:rsidR="003D14E4" w:rsidRPr="003D14E4" w14:paraId="676621F9" w14:textId="77777777" w:rsidTr="00E4504A">
        <w:tblPrEx>
          <w:jc w:val="left"/>
        </w:tblPrEx>
        <w:trPr>
          <w:trHeight w:val="20"/>
        </w:trPr>
        <w:tc>
          <w:tcPr>
            <w:tcW w:w="851" w:type="dxa"/>
            <w:vMerge/>
          </w:tcPr>
          <w:p w14:paraId="553D0734"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214A30DB"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364108AB"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77F64A0E" w14:textId="77777777" w:rsidR="00CC5617" w:rsidRPr="003D14E4" w:rsidRDefault="00CC5617" w:rsidP="00E4504A">
            <w:pPr>
              <w:pStyle w:val="a9"/>
              <w:adjustRightInd w:val="0"/>
              <w:snapToGrid w:val="0"/>
              <w:spacing w:line="360" w:lineRule="exact"/>
              <w:ind w:leftChars="0" w:left="0"/>
              <w:rPr>
                <w:rFonts w:ascii="Times New Roman" w:eastAsia="標楷體" w:hAnsi="Times New Roman" w:cs="Times New Roman"/>
                <w:szCs w:val="24"/>
              </w:rPr>
            </w:pPr>
            <w:r w:rsidRPr="003D14E4">
              <w:rPr>
                <w:rFonts w:ascii="Times New Roman" w:eastAsia="標楷體" w:hAnsi="Times New Roman" w:cs="Times New Roman"/>
                <w:szCs w:val="24"/>
              </w:rPr>
              <w:t>人類發展學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死亡教育、生命教育</w:t>
            </w:r>
          </w:p>
        </w:tc>
        <w:tc>
          <w:tcPr>
            <w:tcW w:w="1857" w:type="dxa"/>
            <w:gridSpan w:val="2"/>
            <w:vMerge/>
          </w:tcPr>
          <w:p w14:paraId="3E83F54B"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3A7E56C8" w14:textId="77777777" w:rsidTr="00E4504A">
        <w:tblPrEx>
          <w:jc w:val="left"/>
        </w:tblPrEx>
        <w:trPr>
          <w:trHeight w:val="20"/>
        </w:trPr>
        <w:tc>
          <w:tcPr>
            <w:tcW w:w="851" w:type="dxa"/>
            <w:vMerge/>
          </w:tcPr>
          <w:p w14:paraId="54324498"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277E4DB7"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33783ECC"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270DDF5E"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學校衛生專題研討</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學校健康服務專題研討、學校健康環境專題研討</w:t>
            </w:r>
          </w:p>
        </w:tc>
        <w:tc>
          <w:tcPr>
            <w:tcW w:w="1857" w:type="dxa"/>
            <w:gridSpan w:val="2"/>
            <w:vMerge/>
          </w:tcPr>
          <w:p w14:paraId="5A3EE905"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32715863" w14:textId="77777777" w:rsidTr="00E4504A">
        <w:tblPrEx>
          <w:jc w:val="left"/>
        </w:tblPrEx>
        <w:trPr>
          <w:trHeight w:val="20"/>
        </w:trPr>
        <w:tc>
          <w:tcPr>
            <w:tcW w:w="851" w:type="dxa"/>
            <w:vMerge/>
          </w:tcPr>
          <w:p w14:paraId="1BD41B10"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331EF793"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460C962C"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6BE9F2AB"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永續教育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環境問題與衛生教育、環境教育</w:t>
            </w:r>
          </w:p>
        </w:tc>
        <w:tc>
          <w:tcPr>
            <w:tcW w:w="1857" w:type="dxa"/>
            <w:gridSpan w:val="2"/>
            <w:vMerge/>
          </w:tcPr>
          <w:p w14:paraId="090F7E6A"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3B6188A8" w14:textId="77777777" w:rsidTr="00E4504A">
        <w:tblPrEx>
          <w:jc w:val="left"/>
        </w:tblPrEx>
        <w:trPr>
          <w:trHeight w:val="20"/>
        </w:trPr>
        <w:tc>
          <w:tcPr>
            <w:tcW w:w="851" w:type="dxa"/>
            <w:vMerge/>
          </w:tcPr>
          <w:p w14:paraId="4158AA6D"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018EF6FC"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64A5DDCA"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4A3A69B9"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中醫保健概論</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傳統醫學養生</w:t>
            </w:r>
          </w:p>
        </w:tc>
        <w:tc>
          <w:tcPr>
            <w:tcW w:w="1857" w:type="dxa"/>
            <w:gridSpan w:val="2"/>
            <w:vMerge/>
          </w:tcPr>
          <w:p w14:paraId="3DF6AD42"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4B27B577" w14:textId="77777777" w:rsidTr="00E4504A">
        <w:tblPrEx>
          <w:jc w:val="left"/>
        </w:tblPrEx>
        <w:trPr>
          <w:trHeight w:val="20"/>
        </w:trPr>
        <w:tc>
          <w:tcPr>
            <w:tcW w:w="851" w:type="dxa"/>
            <w:vMerge/>
          </w:tcPr>
          <w:p w14:paraId="27C45A0B"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32BF16A3"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67D43F5B"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548F8596"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pacing w:val="-20"/>
                <w:szCs w:val="24"/>
              </w:rPr>
              <w:t>青少年健康行為與問題</w:t>
            </w:r>
          </w:p>
        </w:tc>
        <w:tc>
          <w:tcPr>
            <w:tcW w:w="1857" w:type="dxa"/>
            <w:gridSpan w:val="2"/>
            <w:vMerge/>
          </w:tcPr>
          <w:p w14:paraId="2104AB2E"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249DA862" w14:textId="77777777" w:rsidTr="00E4504A">
        <w:tblPrEx>
          <w:jc w:val="left"/>
        </w:tblPrEx>
        <w:trPr>
          <w:trHeight w:val="20"/>
        </w:trPr>
        <w:tc>
          <w:tcPr>
            <w:tcW w:w="851" w:type="dxa"/>
            <w:vMerge/>
          </w:tcPr>
          <w:p w14:paraId="4D696115"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259" w:type="dxa"/>
            <w:vMerge/>
          </w:tcPr>
          <w:p w14:paraId="5EBE4E13" w14:textId="77777777" w:rsidR="00CC5617" w:rsidRPr="003D14E4" w:rsidRDefault="00CC5617" w:rsidP="00E4504A">
            <w:pPr>
              <w:pStyle w:val="a9"/>
              <w:spacing w:line="360" w:lineRule="exact"/>
              <w:ind w:leftChars="0" w:left="0"/>
              <w:jc w:val="center"/>
              <w:rPr>
                <w:rFonts w:ascii="Times New Roman" w:eastAsia="標楷體" w:hAnsi="Times New Roman" w:cs="Times New Roman"/>
                <w:szCs w:val="24"/>
              </w:rPr>
            </w:pPr>
          </w:p>
        </w:tc>
        <w:tc>
          <w:tcPr>
            <w:tcW w:w="1391" w:type="dxa"/>
            <w:gridSpan w:val="2"/>
            <w:vMerge/>
          </w:tcPr>
          <w:p w14:paraId="45C61AE0" w14:textId="77777777" w:rsidR="00CC5617" w:rsidRPr="003D14E4" w:rsidRDefault="00CC5617" w:rsidP="00E4504A">
            <w:pPr>
              <w:spacing w:line="360" w:lineRule="exact"/>
              <w:jc w:val="center"/>
              <w:rPr>
                <w:rFonts w:ascii="Times New Roman" w:eastAsia="標楷體" w:hAnsi="Times New Roman" w:cs="Times New Roman"/>
                <w:szCs w:val="24"/>
              </w:rPr>
            </w:pPr>
          </w:p>
        </w:tc>
        <w:tc>
          <w:tcPr>
            <w:tcW w:w="3440" w:type="dxa"/>
            <w:gridSpan w:val="3"/>
          </w:tcPr>
          <w:p w14:paraId="5C01D366" w14:textId="77777777" w:rsidR="00CC5617" w:rsidRPr="003D14E4" w:rsidRDefault="00CC5617" w:rsidP="00E4504A">
            <w:pPr>
              <w:pStyle w:val="a9"/>
              <w:adjustRightInd w:val="0"/>
              <w:snapToGrid w:val="0"/>
              <w:spacing w:line="36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醫療服務與健康保險</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預防保健服務與實務、醫療與衛生法規</w:t>
            </w:r>
          </w:p>
        </w:tc>
        <w:tc>
          <w:tcPr>
            <w:tcW w:w="1857" w:type="dxa"/>
            <w:gridSpan w:val="2"/>
            <w:vMerge/>
          </w:tcPr>
          <w:p w14:paraId="4D17C998" w14:textId="77777777" w:rsidR="00CC5617" w:rsidRPr="003D14E4" w:rsidRDefault="00CC5617" w:rsidP="00E4504A">
            <w:pPr>
              <w:snapToGrid w:val="0"/>
              <w:spacing w:line="360" w:lineRule="exact"/>
              <w:rPr>
                <w:rFonts w:ascii="Times New Roman" w:eastAsia="標楷體" w:hAnsi="Times New Roman" w:cs="Times New Roman"/>
                <w:szCs w:val="24"/>
              </w:rPr>
            </w:pPr>
          </w:p>
        </w:tc>
      </w:tr>
      <w:tr w:rsidR="003D14E4" w:rsidRPr="003D14E4" w14:paraId="03ECD444" w14:textId="77777777" w:rsidTr="00E4504A">
        <w:tblPrEx>
          <w:jc w:val="left"/>
        </w:tblPrEx>
        <w:trPr>
          <w:trHeight w:val="438"/>
        </w:trPr>
        <w:tc>
          <w:tcPr>
            <w:tcW w:w="8798" w:type="dxa"/>
            <w:gridSpan w:val="9"/>
          </w:tcPr>
          <w:p w14:paraId="4F517B1D" w14:textId="77777777" w:rsidR="00CC5617" w:rsidRPr="003D14E4" w:rsidRDefault="00CC5617" w:rsidP="00E4504A">
            <w:pPr>
              <w:pStyle w:val="a9"/>
              <w:spacing w:line="360" w:lineRule="exac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AD5CEFD" w14:textId="77777777" w:rsidTr="00E4504A">
        <w:tblPrEx>
          <w:jc w:val="left"/>
        </w:tblPrEx>
        <w:trPr>
          <w:trHeight w:val="438"/>
        </w:trPr>
        <w:tc>
          <w:tcPr>
            <w:tcW w:w="8798" w:type="dxa"/>
            <w:gridSpan w:val="9"/>
          </w:tcPr>
          <w:p w14:paraId="2F97E82E" w14:textId="77777777" w:rsidR="00CC5617" w:rsidRPr="003D14E4" w:rsidRDefault="00CC5617" w:rsidP="00B5500B">
            <w:pPr>
              <w:pStyle w:val="a9"/>
              <w:numPr>
                <w:ilvl w:val="0"/>
                <w:numId w:val="111"/>
              </w:numPr>
              <w:snapToGrid w:val="0"/>
              <w:spacing w:line="360" w:lineRule="exac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71B2FE61" w14:textId="77777777" w:rsidR="00CC5617" w:rsidRPr="003D14E4" w:rsidRDefault="00CC5617" w:rsidP="00B5500B">
            <w:pPr>
              <w:pStyle w:val="a9"/>
              <w:numPr>
                <w:ilvl w:val="0"/>
                <w:numId w:val="111"/>
              </w:numPr>
              <w:snapToGrid w:val="0"/>
              <w:spacing w:line="360" w:lineRule="exac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42</w:t>
            </w:r>
            <w:r w:rsidRPr="003D14E4">
              <w:rPr>
                <w:rFonts w:ascii="Times New Roman" w:eastAsia="標楷體" w:hAnsi="Times New Roman" w:cs="Times New Roman"/>
              </w:rPr>
              <w:t>學分（含），應修領域核心課程最低學分數</w:t>
            </w:r>
            <w:r w:rsidRPr="003D14E4">
              <w:rPr>
                <w:rFonts w:ascii="Times New Roman" w:eastAsia="標楷體" w:hAnsi="Times New Roman" w:cs="Times New Roman"/>
              </w:rPr>
              <w:t>6</w:t>
            </w:r>
            <w:r w:rsidRPr="003D14E4">
              <w:rPr>
                <w:rFonts w:ascii="Times New Roman" w:eastAsia="標楷體" w:hAnsi="Times New Roman" w:cs="Times New Roman"/>
              </w:rPr>
              <w:t>學分，主修專長課程最低學分數</w:t>
            </w:r>
            <w:r w:rsidRPr="003D14E4">
              <w:rPr>
                <w:rFonts w:ascii="Times New Roman" w:eastAsia="標楷體" w:hAnsi="Times New Roman" w:cs="Times New Roman"/>
              </w:rPr>
              <w:t>36</w:t>
            </w:r>
            <w:r w:rsidRPr="003D14E4">
              <w:rPr>
                <w:rFonts w:ascii="Times New Roman" w:eastAsia="標楷體" w:hAnsi="Times New Roman" w:cs="Times New Roman"/>
              </w:rPr>
              <w:t>學分（含必修最低</w:t>
            </w:r>
            <w:r w:rsidRPr="003D14E4">
              <w:rPr>
                <w:rFonts w:ascii="Times New Roman" w:eastAsia="標楷體" w:hAnsi="Times New Roman" w:cs="Times New Roman"/>
              </w:rPr>
              <w:t>16</w:t>
            </w:r>
            <w:r w:rsidRPr="003D14E4">
              <w:rPr>
                <w:rFonts w:ascii="Times New Roman" w:eastAsia="標楷體" w:hAnsi="Times New Roman" w:cs="Times New Roman"/>
              </w:rPr>
              <w:t>學分）。</w:t>
            </w:r>
          </w:p>
        </w:tc>
      </w:tr>
    </w:tbl>
    <w:p w14:paraId="7772B492"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670CF96D" w14:textId="774E4548" w:rsidR="00CC5617" w:rsidRPr="003D14E4" w:rsidRDefault="00CC5617" w:rsidP="001F0C84">
      <w:pPr>
        <w:widowControl/>
        <w:jc w:val="center"/>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r w:rsidRPr="003D14E4">
        <w:rPr>
          <w:rFonts w:ascii="Times New Roman" w:eastAsia="標楷體" w:hAnsi="Times New Roman" w:cs="Times New Roman" w:hint="eastAsia"/>
          <w:b/>
          <w:sz w:val="32"/>
          <w:szCs w:val="32"/>
        </w:rPr>
        <w:lastRenderedPageBreak/>
        <w:t>高級中等學校師資職前教育專門課程</w:t>
      </w:r>
    </w:p>
    <w:p w14:paraId="77C9AEB3"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「全民國防教育科」</w:t>
      </w:r>
    </w:p>
    <w:tbl>
      <w:tblPr>
        <w:tblStyle w:val="a7"/>
        <w:tblW w:w="8930" w:type="dxa"/>
        <w:jc w:val="center"/>
        <w:tblLook w:val="04A0" w:firstRow="1" w:lastRow="0" w:firstColumn="1" w:lastColumn="0" w:noHBand="0" w:noVBand="1"/>
      </w:tblPr>
      <w:tblGrid>
        <w:gridCol w:w="1917"/>
        <w:gridCol w:w="1369"/>
        <w:gridCol w:w="473"/>
        <w:gridCol w:w="1056"/>
        <w:gridCol w:w="1276"/>
        <w:gridCol w:w="992"/>
        <w:gridCol w:w="709"/>
        <w:gridCol w:w="1138"/>
      </w:tblGrid>
      <w:tr w:rsidR="003D14E4" w:rsidRPr="003D14E4" w14:paraId="41BEBD70" w14:textId="77777777" w:rsidTr="00E4504A">
        <w:trPr>
          <w:jc w:val="center"/>
        </w:trPr>
        <w:tc>
          <w:tcPr>
            <w:tcW w:w="1917" w:type="dxa"/>
          </w:tcPr>
          <w:p w14:paraId="0F3FFCA5"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7013" w:type="dxa"/>
            <w:gridSpan w:val="7"/>
            <w:vAlign w:val="center"/>
          </w:tcPr>
          <w:p w14:paraId="24CC03E9"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全民國防教育科</w:t>
            </w:r>
          </w:p>
        </w:tc>
      </w:tr>
      <w:tr w:rsidR="003D14E4" w:rsidRPr="003D14E4" w14:paraId="470AC3B6" w14:textId="77777777" w:rsidTr="00E4504A">
        <w:trPr>
          <w:trHeight w:val="297"/>
          <w:jc w:val="center"/>
        </w:trPr>
        <w:tc>
          <w:tcPr>
            <w:tcW w:w="1917" w:type="dxa"/>
          </w:tcPr>
          <w:p w14:paraId="4D76499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要求最低應修畢</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總學分數</w:t>
            </w:r>
          </w:p>
        </w:tc>
        <w:tc>
          <w:tcPr>
            <w:tcW w:w="7013" w:type="dxa"/>
            <w:gridSpan w:val="7"/>
            <w:vAlign w:val="center"/>
          </w:tcPr>
          <w:p w14:paraId="4DF18F14"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28</w:t>
            </w:r>
          </w:p>
        </w:tc>
      </w:tr>
      <w:tr w:rsidR="003D14E4" w:rsidRPr="003D14E4" w14:paraId="3CACA655" w14:textId="77777777" w:rsidTr="001F0C84">
        <w:trPr>
          <w:jc w:val="center"/>
        </w:trPr>
        <w:tc>
          <w:tcPr>
            <w:tcW w:w="1917" w:type="dxa"/>
          </w:tcPr>
          <w:p w14:paraId="030307F8"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26556952"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369" w:type="dxa"/>
            <w:tcBorders>
              <w:tl2br w:val="single" w:sz="4" w:space="0" w:color="auto"/>
            </w:tcBorders>
          </w:tcPr>
          <w:p w14:paraId="35B6396C"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529" w:type="dxa"/>
            <w:gridSpan w:val="2"/>
            <w:tcBorders>
              <w:bottom w:val="single" w:sz="4" w:space="0" w:color="auto"/>
            </w:tcBorders>
          </w:tcPr>
          <w:p w14:paraId="2AC5AB6B"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276" w:type="dxa"/>
            <w:tcBorders>
              <w:bottom w:val="single" w:sz="4" w:space="0" w:color="auto"/>
              <w:tl2br w:val="single" w:sz="4" w:space="0" w:color="auto"/>
            </w:tcBorders>
          </w:tcPr>
          <w:p w14:paraId="7C4DF0C6" w14:textId="77777777" w:rsidR="00CC5617" w:rsidRPr="003D14E4" w:rsidRDefault="00CC5617" w:rsidP="001F0C84">
            <w:pPr>
              <w:snapToGrid w:val="0"/>
              <w:spacing w:line="400" w:lineRule="atLeast"/>
              <w:rPr>
                <w:rFonts w:ascii="Times New Roman" w:eastAsia="標楷體" w:hAnsi="Times New Roman" w:cs="Times New Roman"/>
                <w:szCs w:val="24"/>
              </w:rPr>
            </w:pPr>
          </w:p>
        </w:tc>
        <w:tc>
          <w:tcPr>
            <w:tcW w:w="1701" w:type="dxa"/>
            <w:gridSpan w:val="2"/>
            <w:tcBorders>
              <w:bottom w:val="single" w:sz="4" w:space="0" w:color="auto"/>
            </w:tcBorders>
          </w:tcPr>
          <w:p w14:paraId="551AD204" w14:textId="77777777"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主修專長課程最低學分數</w:t>
            </w:r>
          </w:p>
        </w:tc>
        <w:tc>
          <w:tcPr>
            <w:tcW w:w="1138" w:type="dxa"/>
            <w:tcBorders>
              <w:bottom w:val="single" w:sz="4" w:space="0" w:color="auto"/>
            </w:tcBorders>
          </w:tcPr>
          <w:p w14:paraId="00F7C77D" w14:textId="77777777" w:rsidR="00CC5617" w:rsidRPr="003D14E4" w:rsidRDefault="00CC5617" w:rsidP="00561A3E">
            <w:pPr>
              <w:snapToGrid w:val="0"/>
              <w:spacing w:line="400" w:lineRule="atLeast"/>
              <w:ind w:left="598" w:hangingChars="249" w:hanging="598"/>
              <w:rPr>
                <w:rFonts w:ascii="Times New Roman" w:eastAsia="標楷體" w:hAnsi="Times New Roman" w:cs="Times New Roman"/>
                <w:szCs w:val="24"/>
              </w:rPr>
            </w:pPr>
            <w:r w:rsidRPr="003D14E4">
              <w:rPr>
                <w:rFonts w:ascii="Times New Roman" w:eastAsia="標楷體" w:hAnsi="Times New Roman" w:cs="Times New Roman"/>
                <w:szCs w:val="24"/>
              </w:rPr>
              <w:t>28</w:t>
            </w:r>
          </w:p>
        </w:tc>
      </w:tr>
      <w:tr w:rsidR="003D14E4" w:rsidRPr="003D14E4" w14:paraId="75C93C52" w14:textId="77777777" w:rsidTr="00E4504A">
        <w:trPr>
          <w:trHeight w:val="1077"/>
          <w:jc w:val="center"/>
        </w:trPr>
        <w:tc>
          <w:tcPr>
            <w:tcW w:w="1917" w:type="dxa"/>
            <w:vAlign w:val="center"/>
          </w:tcPr>
          <w:p w14:paraId="4675CCE4"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7013" w:type="dxa"/>
            <w:gridSpan w:val="7"/>
            <w:vAlign w:val="center"/>
          </w:tcPr>
          <w:p w14:paraId="30422D1B" w14:textId="77777777" w:rsidR="00CC5617" w:rsidRPr="003D14E4" w:rsidRDefault="00CC5617" w:rsidP="00561A3E">
            <w:pPr>
              <w:snapToGrid w:val="0"/>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國防大學與三軍院校各系所，及各大學系所性質含國防、軍事、戰略、兩岸關係、區域研究、國際事務、安全研究國際政治、中國與亞太區域研究及社會科學之相關學系所及全民國防教育學位學程</w:t>
            </w:r>
          </w:p>
        </w:tc>
      </w:tr>
      <w:tr w:rsidR="003D14E4" w:rsidRPr="003D14E4" w14:paraId="3802273F" w14:textId="77777777" w:rsidTr="001F0C84">
        <w:trPr>
          <w:trHeight w:val="493"/>
          <w:jc w:val="center"/>
        </w:trPr>
        <w:tc>
          <w:tcPr>
            <w:tcW w:w="1917" w:type="dxa"/>
            <w:vAlign w:val="center"/>
          </w:tcPr>
          <w:p w14:paraId="056A78AE" w14:textId="10C4C329" w:rsidR="00CC5617" w:rsidRPr="003D14E4" w:rsidRDefault="00CC5617" w:rsidP="001F0C84">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842" w:type="dxa"/>
            <w:gridSpan w:val="2"/>
            <w:vAlign w:val="center"/>
          </w:tcPr>
          <w:p w14:paraId="60A44E6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3324" w:type="dxa"/>
            <w:gridSpan w:val="3"/>
            <w:vAlign w:val="center"/>
          </w:tcPr>
          <w:p w14:paraId="1A6193A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2C6B12C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847" w:type="dxa"/>
            <w:gridSpan w:val="2"/>
            <w:vAlign w:val="center"/>
          </w:tcPr>
          <w:p w14:paraId="22BC990A"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3847DD50"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53E8BEC4" w14:textId="77777777" w:rsidTr="001F0C84">
        <w:tblPrEx>
          <w:jc w:val="left"/>
        </w:tblPrEx>
        <w:tc>
          <w:tcPr>
            <w:tcW w:w="1917" w:type="dxa"/>
            <w:vAlign w:val="center"/>
          </w:tcPr>
          <w:p w14:paraId="45A865EA"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國際情勢</w:t>
            </w:r>
          </w:p>
        </w:tc>
        <w:tc>
          <w:tcPr>
            <w:tcW w:w="1842" w:type="dxa"/>
            <w:gridSpan w:val="2"/>
            <w:vMerge w:val="restart"/>
            <w:vAlign w:val="center"/>
          </w:tcPr>
          <w:p w14:paraId="685AAD87"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3324" w:type="dxa"/>
            <w:gridSpan w:val="3"/>
          </w:tcPr>
          <w:p w14:paraId="79C006F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全球化專題、美國與亞太安全、當代戰略專題研究、中國國防與軍隊改革研究</w:t>
            </w:r>
          </w:p>
        </w:tc>
        <w:tc>
          <w:tcPr>
            <w:tcW w:w="1847" w:type="dxa"/>
            <w:gridSpan w:val="2"/>
            <w:vAlign w:val="center"/>
          </w:tcPr>
          <w:p w14:paraId="56D8BD73" w14:textId="77777777" w:rsidR="00CC5617" w:rsidRPr="003D14E4" w:rsidRDefault="00CC5617" w:rsidP="00561A3E">
            <w:pPr>
              <w:pStyle w:val="a9"/>
              <w:spacing w:line="0" w:lineRule="atLeast"/>
              <w:ind w:leftChars="0" w:left="0"/>
              <w:jc w:val="both"/>
              <w:rPr>
                <w:rFonts w:ascii="Times New Roman" w:eastAsia="標楷體" w:hAnsi="Times New Roman" w:cs="Times New Roman"/>
                <w:spacing w:val="-8"/>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學分</w:t>
            </w:r>
          </w:p>
        </w:tc>
      </w:tr>
      <w:tr w:rsidR="003D14E4" w:rsidRPr="003D14E4" w14:paraId="5EAD85FC" w14:textId="77777777" w:rsidTr="001F0C84">
        <w:tblPrEx>
          <w:jc w:val="left"/>
        </w:tblPrEx>
        <w:tc>
          <w:tcPr>
            <w:tcW w:w="1917" w:type="dxa"/>
            <w:vAlign w:val="center"/>
          </w:tcPr>
          <w:p w14:paraId="22EB44D0"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國家安全</w:t>
            </w:r>
          </w:p>
        </w:tc>
        <w:tc>
          <w:tcPr>
            <w:tcW w:w="1842" w:type="dxa"/>
            <w:gridSpan w:val="2"/>
            <w:vMerge/>
            <w:vAlign w:val="center"/>
          </w:tcPr>
          <w:p w14:paraId="36BBB0B6" w14:textId="77777777" w:rsidR="00CC5617" w:rsidRPr="003D14E4" w:rsidRDefault="00CC5617" w:rsidP="00561A3E">
            <w:pPr>
              <w:snapToGrid w:val="0"/>
              <w:spacing w:line="400" w:lineRule="atLeast"/>
              <w:jc w:val="center"/>
              <w:rPr>
                <w:rFonts w:ascii="Times New Roman" w:eastAsia="標楷體" w:hAnsi="Times New Roman" w:cs="Times New Roman"/>
                <w:szCs w:val="24"/>
              </w:rPr>
            </w:pPr>
          </w:p>
        </w:tc>
        <w:tc>
          <w:tcPr>
            <w:tcW w:w="3324" w:type="dxa"/>
            <w:gridSpan w:val="3"/>
          </w:tcPr>
          <w:p w14:paraId="59770517"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國際關係與媒體高階講座、國家安全研究、國家權力與戰略行動之研究、</w:t>
            </w:r>
            <w:r w:rsidRPr="003D14E4">
              <w:rPr>
                <w:rFonts w:ascii="Times New Roman" w:eastAsia="標楷體" w:hAnsi="Times New Roman" w:cs="Times New Roman"/>
              </w:rPr>
              <w:t>戰略新思維與國家安全</w:t>
            </w:r>
            <w:r w:rsidRPr="003D14E4">
              <w:rPr>
                <w:rFonts w:ascii="Times New Roman" w:eastAsia="標楷體" w:hAnsi="Times New Roman" w:cs="Times New Roman"/>
                <w:szCs w:val="24"/>
              </w:rPr>
              <w:t>、經濟戰略與國家安全</w:t>
            </w:r>
          </w:p>
          <w:p w14:paraId="460B2E6E"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國家安全體制研究</w:t>
            </w:r>
          </w:p>
        </w:tc>
        <w:tc>
          <w:tcPr>
            <w:tcW w:w="1847" w:type="dxa"/>
            <w:gridSpan w:val="2"/>
            <w:vAlign w:val="center"/>
          </w:tcPr>
          <w:p w14:paraId="3600FB18"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學分</w:t>
            </w:r>
          </w:p>
        </w:tc>
      </w:tr>
      <w:tr w:rsidR="003D14E4" w:rsidRPr="003D14E4" w14:paraId="11F15CE6" w14:textId="77777777" w:rsidTr="001F0C84">
        <w:tblPrEx>
          <w:jc w:val="left"/>
        </w:tblPrEx>
        <w:tc>
          <w:tcPr>
            <w:tcW w:w="1917" w:type="dxa"/>
            <w:vMerge w:val="restart"/>
            <w:vAlign w:val="center"/>
          </w:tcPr>
          <w:p w14:paraId="41F9EC3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全民國防概論</w:t>
            </w:r>
          </w:p>
        </w:tc>
        <w:tc>
          <w:tcPr>
            <w:tcW w:w="1842" w:type="dxa"/>
            <w:gridSpan w:val="2"/>
            <w:vMerge w:val="restart"/>
            <w:vAlign w:val="center"/>
          </w:tcPr>
          <w:p w14:paraId="2BE7C164"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10</w:t>
            </w:r>
          </w:p>
        </w:tc>
        <w:tc>
          <w:tcPr>
            <w:tcW w:w="3324" w:type="dxa"/>
            <w:gridSpan w:val="3"/>
          </w:tcPr>
          <w:p w14:paraId="74F2D0C6"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全民國防理論與實踐</w:t>
            </w:r>
          </w:p>
        </w:tc>
        <w:tc>
          <w:tcPr>
            <w:tcW w:w="1847" w:type="dxa"/>
            <w:gridSpan w:val="2"/>
            <w:vAlign w:val="center"/>
          </w:tcPr>
          <w:p w14:paraId="224025A8" w14:textId="77777777" w:rsidR="00CC5617" w:rsidRPr="003D14E4" w:rsidRDefault="00CC5617" w:rsidP="00561A3E">
            <w:pPr>
              <w:pStyle w:val="a9"/>
              <w:spacing w:line="0" w:lineRule="atLeast"/>
              <w:ind w:leftChars="0" w:left="0"/>
              <w:jc w:val="both"/>
              <w:rPr>
                <w:rFonts w:ascii="Times New Roman" w:eastAsia="標楷體" w:hAnsi="Times New Roman" w:cs="Times New Roman"/>
                <w:spacing w:val="-8"/>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學分</w:t>
            </w:r>
          </w:p>
        </w:tc>
      </w:tr>
      <w:tr w:rsidR="003D14E4" w:rsidRPr="003D14E4" w14:paraId="04FA0608" w14:textId="77777777" w:rsidTr="001F0C84">
        <w:tblPrEx>
          <w:jc w:val="left"/>
        </w:tblPrEx>
        <w:tc>
          <w:tcPr>
            <w:tcW w:w="1917" w:type="dxa"/>
            <w:vMerge/>
            <w:vAlign w:val="center"/>
          </w:tcPr>
          <w:p w14:paraId="7385A63D" w14:textId="77777777" w:rsidR="00CC5617" w:rsidRPr="003D14E4" w:rsidRDefault="00CC5617" w:rsidP="00561A3E">
            <w:pPr>
              <w:pStyle w:val="a9"/>
              <w:spacing w:line="0" w:lineRule="atLeast"/>
              <w:jc w:val="center"/>
              <w:rPr>
                <w:rFonts w:ascii="Times New Roman" w:eastAsia="標楷體" w:hAnsi="Times New Roman" w:cs="Times New Roman"/>
                <w:szCs w:val="24"/>
              </w:rPr>
            </w:pPr>
          </w:p>
        </w:tc>
        <w:tc>
          <w:tcPr>
            <w:tcW w:w="1842" w:type="dxa"/>
            <w:gridSpan w:val="2"/>
            <w:vMerge/>
            <w:vAlign w:val="center"/>
          </w:tcPr>
          <w:p w14:paraId="69476553"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3324" w:type="dxa"/>
            <w:gridSpan w:val="3"/>
          </w:tcPr>
          <w:p w14:paraId="73070208"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szCs w:val="24"/>
              </w:rPr>
              <w:t>戰略研究入門</w:t>
            </w:r>
            <w:r w:rsidRPr="003D14E4">
              <w:rPr>
                <w:rFonts w:ascii="Times New Roman" w:eastAsia="標楷體" w:hAnsi="Times New Roman" w:cs="Times New Roman"/>
              </w:rPr>
              <w:t>、</w:t>
            </w:r>
            <w:r w:rsidRPr="003D14E4">
              <w:rPr>
                <w:rFonts w:ascii="Times New Roman" w:eastAsia="標楷體" w:hAnsi="Times New Roman" w:cs="Times New Roman"/>
                <w:szCs w:val="24"/>
              </w:rPr>
              <w:t>戰略理論專題研究、軍隊與社會、軍事政治學、國防產業、臺灣戰史</w:t>
            </w:r>
          </w:p>
        </w:tc>
        <w:tc>
          <w:tcPr>
            <w:tcW w:w="1847" w:type="dxa"/>
            <w:gridSpan w:val="2"/>
            <w:vAlign w:val="center"/>
          </w:tcPr>
          <w:p w14:paraId="6EE5E7C9" w14:textId="77777777" w:rsidR="00CC5617" w:rsidRPr="003D14E4" w:rsidRDefault="00CC5617" w:rsidP="00561A3E">
            <w:pPr>
              <w:pStyle w:val="a9"/>
              <w:spacing w:line="0" w:lineRule="atLeast"/>
              <w:ind w:leftChars="0" w:left="0"/>
              <w:jc w:val="both"/>
              <w:rPr>
                <w:rFonts w:ascii="Times New Roman" w:eastAsia="標楷體" w:hAnsi="Times New Roman" w:cs="Times New Roman"/>
                <w:b/>
                <w:spacing w:val="-2"/>
                <w:szCs w:val="24"/>
              </w:rPr>
            </w:pPr>
          </w:p>
        </w:tc>
      </w:tr>
      <w:tr w:rsidR="003D14E4" w:rsidRPr="003D14E4" w14:paraId="564BFBF5" w14:textId="77777777" w:rsidTr="001F0C84">
        <w:tblPrEx>
          <w:jc w:val="left"/>
        </w:tblPrEx>
        <w:trPr>
          <w:trHeight w:val="1587"/>
        </w:trPr>
        <w:tc>
          <w:tcPr>
            <w:tcW w:w="1917" w:type="dxa"/>
            <w:vAlign w:val="center"/>
          </w:tcPr>
          <w:p w14:paraId="06C605B3"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r w:rsidRPr="003D14E4">
              <w:rPr>
                <w:rFonts w:ascii="Times New Roman" w:eastAsia="標楷體" w:hAnsi="Times New Roman" w:cs="Times New Roman"/>
                <w:szCs w:val="24"/>
              </w:rPr>
              <w:t>防衛動員與災害防救演練</w:t>
            </w:r>
          </w:p>
        </w:tc>
        <w:tc>
          <w:tcPr>
            <w:tcW w:w="1842" w:type="dxa"/>
            <w:gridSpan w:val="2"/>
            <w:vAlign w:val="center"/>
          </w:tcPr>
          <w:p w14:paraId="75D55E9E" w14:textId="77777777" w:rsidR="00CC5617" w:rsidRPr="003D14E4" w:rsidRDefault="00CC5617" w:rsidP="00561A3E">
            <w:pPr>
              <w:spacing w:line="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10</w:t>
            </w:r>
          </w:p>
        </w:tc>
        <w:tc>
          <w:tcPr>
            <w:tcW w:w="3324" w:type="dxa"/>
            <w:gridSpan w:val="3"/>
          </w:tcPr>
          <w:p w14:paraId="159BD54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決策電腦模擬、</w:t>
            </w:r>
            <w:proofErr w:type="gramStart"/>
            <w:r w:rsidRPr="003D14E4">
              <w:rPr>
                <w:rFonts w:ascii="Times New Roman" w:eastAsia="標楷體" w:hAnsi="Times New Roman" w:cs="Times New Roman"/>
                <w:szCs w:val="24"/>
              </w:rPr>
              <w:t>政軍兵棋</w:t>
            </w:r>
            <w:proofErr w:type="gramEnd"/>
            <w:r w:rsidRPr="003D14E4">
              <w:rPr>
                <w:rFonts w:ascii="Times New Roman" w:eastAsia="標楷體" w:hAnsi="Times New Roman" w:cs="Times New Roman"/>
                <w:szCs w:val="24"/>
              </w:rPr>
              <w:t>研究與演練</w:t>
            </w:r>
          </w:p>
          <w:p w14:paraId="1650C9D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台灣國防專題研究、決策模擬與危機管理研究、國土安全與非戰爭軍事行動、國土安全與國土防衛機制、國土防衛與災害防救</w:t>
            </w:r>
          </w:p>
        </w:tc>
        <w:tc>
          <w:tcPr>
            <w:tcW w:w="1847" w:type="dxa"/>
            <w:gridSpan w:val="2"/>
            <w:vAlign w:val="center"/>
          </w:tcPr>
          <w:p w14:paraId="345C5C41"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szCs w:val="24"/>
              </w:rPr>
              <w:t>必修至少</w:t>
            </w:r>
            <w:r w:rsidRPr="003D14E4">
              <w:rPr>
                <w:rFonts w:ascii="Times New Roman" w:eastAsia="標楷體" w:hAnsi="Times New Roman" w:cs="Times New Roman"/>
                <w:szCs w:val="24"/>
              </w:rPr>
              <w:t>4</w:t>
            </w:r>
            <w:r w:rsidRPr="003D14E4">
              <w:rPr>
                <w:rFonts w:ascii="Times New Roman" w:eastAsia="標楷體" w:hAnsi="Times New Roman" w:cs="Times New Roman"/>
                <w:szCs w:val="24"/>
              </w:rPr>
              <w:t>學分</w:t>
            </w:r>
          </w:p>
        </w:tc>
      </w:tr>
      <w:tr w:rsidR="003D14E4" w:rsidRPr="003D14E4" w14:paraId="7A1A89E2" w14:textId="77777777" w:rsidTr="00E4504A">
        <w:tblPrEx>
          <w:jc w:val="left"/>
        </w:tblPrEx>
        <w:trPr>
          <w:trHeight w:val="438"/>
        </w:trPr>
        <w:tc>
          <w:tcPr>
            <w:tcW w:w="8930" w:type="dxa"/>
            <w:gridSpan w:val="8"/>
          </w:tcPr>
          <w:p w14:paraId="3C0DD7BF"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3D14E4" w:rsidRPr="003D14E4" w14:paraId="192A34C1" w14:textId="77777777" w:rsidTr="00E4504A">
        <w:tblPrEx>
          <w:jc w:val="left"/>
        </w:tblPrEx>
        <w:trPr>
          <w:trHeight w:val="438"/>
        </w:trPr>
        <w:tc>
          <w:tcPr>
            <w:tcW w:w="8930" w:type="dxa"/>
            <w:gridSpan w:val="8"/>
          </w:tcPr>
          <w:p w14:paraId="67289896" w14:textId="77777777" w:rsidR="00CC5617" w:rsidRPr="003D14E4" w:rsidRDefault="00CC5617" w:rsidP="00B5500B">
            <w:pPr>
              <w:pStyle w:val="a9"/>
              <w:numPr>
                <w:ilvl w:val="0"/>
                <w:numId w:val="11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1B72AB81" w14:textId="77777777" w:rsidR="00CC5617" w:rsidRPr="003D14E4" w:rsidRDefault="00CC5617" w:rsidP="00B5500B">
            <w:pPr>
              <w:pStyle w:val="a9"/>
              <w:numPr>
                <w:ilvl w:val="0"/>
                <w:numId w:val="112"/>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rPr>
              <w:t>本表要求最低應修畢總學分數</w:t>
            </w:r>
            <w:r w:rsidRPr="003D14E4">
              <w:rPr>
                <w:rFonts w:ascii="Times New Roman" w:eastAsia="標楷體" w:hAnsi="Times New Roman" w:cs="Times New Roman"/>
              </w:rPr>
              <w:t>28</w:t>
            </w:r>
            <w:r w:rsidRPr="003D14E4">
              <w:rPr>
                <w:rFonts w:ascii="Times New Roman" w:eastAsia="標楷體" w:hAnsi="Times New Roman" w:cs="Times New Roman"/>
              </w:rPr>
              <w:t>學分（含），主修專長課程最低學分數</w:t>
            </w:r>
            <w:r w:rsidRPr="003D14E4">
              <w:rPr>
                <w:rFonts w:ascii="Times New Roman" w:eastAsia="標楷體" w:hAnsi="Times New Roman" w:cs="Times New Roman"/>
              </w:rPr>
              <w:t>28</w:t>
            </w:r>
            <w:r w:rsidRPr="003D14E4">
              <w:rPr>
                <w:rFonts w:ascii="Times New Roman" w:eastAsia="標楷體" w:hAnsi="Times New Roman" w:cs="Times New Roman"/>
              </w:rPr>
              <w:t>學分（含必修最低</w:t>
            </w:r>
            <w:r w:rsidRPr="003D14E4">
              <w:rPr>
                <w:rFonts w:ascii="Times New Roman" w:eastAsia="標楷體" w:hAnsi="Times New Roman" w:cs="Times New Roman"/>
              </w:rPr>
              <w:t>14</w:t>
            </w:r>
            <w:r w:rsidRPr="003D14E4">
              <w:rPr>
                <w:rFonts w:ascii="Times New Roman" w:eastAsia="標楷體" w:hAnsi="Times New Roman" w:cs="Times New Roman"/>
              </w:rPr>
              <w:t>學分）。</w:t>
            </w:r>
          </w:p>
        </w:tc>
      </w:tr>
    </w:tbl>
    <w:p w14:paraId="11CD0C9A"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中等學校師資職前教育專門課程</w:t>
      </w:r>
    </w:p>
    <w:p w14:paraId="02691BC8"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「輔導教師」</w:t>
      </w:r>
    </w:p>
    <w:tbl>
      <w:tblPr>
        <w:tblStyle w:val="a7"/>
        <w:tblW w:w="9072" w:type="dxa"/>
        <w:jc w:val="center"/>
        <w:tblLook w:val="04A0" w:firstRow="1" w:lastRow="0" w:firstColumn="1" w:lastColumn="0" w:noHBand="0" w:noVBand="1"/>
      </w:tblPr>
      <w:tblGrid>
        <w:gridCol w:w="1696"/>
        <w:gridCol w:w="1276"/>
        <w:gridCol w:w="1559"/>
        <w:gridCol w:w="1276"/>
        <w:gridCol w:w="1276"/>
        <w:gridCol w:w="425"/>
        <w:gridCol w:w="1564"/>
      </w:tblGrid>
      <w:tr w:rsidR="003D14E4" w:rsidRPr="003D14E4" w14:paraId="77836F07" w14:textId="77777777" w:rsidTr="001F0C84">
        <w:trPr>
          <w:jc w:val="center"/>
        </w:trPr>
        <w:tc>
          <w:tcPr>
            <w:tcW w:w="1696" w:type="dxa"/>
          </w:tcPr>
          <w:p w14:paraId="155B851A"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領域專長名稱</w:t>
            </w:r>
          </w:p>
        </w:tc>
        <w:tc>
          <w:tcPr>
            <w:tcW w:w="7376" w:type="dxa"/>
            <w:gridSpan w:val="6"/>
            <w:vAlign w:val="center"/>
          </w:tcPr>
          <w:p w14:paraId="730DE7D3"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輔導教師</w:t>
            </w:r>
          </w:p>
        </w:tc>
      </w:tr>
      <w:tr w:rsidR="003D14E4" w:rsidRPr="003D14E4" w14:paraId="2484260D" w14:textId="77777777" w:rsidTr="001F0C84">
        <w:trPr>
          <w:trHeight w:val="297"/>
          <w:jc w:val="center"/>
        </w:trPr>
        <w:tc>
          <w:tcPr>
            <w:tcW w:w="1696" w:type="dxa"/>
          </w:tcPr>
          <w:p w14:paraId="0847569C"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要求最低總學分數</w:t>
            </w:r>
          </w:p>
        </w:tc>
        <w:tc>
          <w:tcPr>
            <w:tcW w:w="7376" w:type="dxa"/>
            <w:gridSpan w:val="6"/>
            <w:vAlign w:val="center"/>
          </w:tcPr>
          <w:p w14:paraId="33D243EA"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40</w:t>
            </w:r>
          </w:p>
        </w:tc>
      </w:tr>
      <w:tr w:rsidR="003D14E4" w:rsidRPr="003D14E4" w14:paraId="10815F70" w14:textId="77777777" w:rsidTr="001F0C84">
        <w:trPr>
          <w:jc w:val="center"/>
        </w:trPr>
        <w:tc>
          <w:tcPr>
            <w:tcW w:w="1696" w:type="dxa"/>
          </w:tcPr>
          <w:p w14:paraId="7CB4837B"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領域核心課程</w:t>
            </w:r>
          </w:p>
          <w:p w14:paraId="3424FFD1"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最低學分數</w:t>
            </w:r>
          </w:p>
        </w:tc>
        <w:tc>
          <w:tcPr>
            <w:tcW w:w="1276" w:type="dxa"/>
            <w:tcBorders>
              <w:tl2br w:val="single" w:sz="4" w:space="0" w:color="auto"/>
            </w:tcBorders>
          </w:tcPr>
          <w:p w14:paraId="0A76D1C4" w14:textId="77777777" w:rsidR="00CC5617" w:rsidRPr="003D14E4" w:rsidRDefault="00CC5617" w:rsidP="00561A3E">
            <w:pPr>
              <w:snapToGrid w:val="0"/>
              <w:spacing w:line="400" w:lineRule="atLeast"/>
              <w:rPr>
                <w:rFonts w:ascii="Times New Roman" w:eastAsia="標楷體" w:hAnsi="Times New Roman" w:cs="Times New Roman"/>
                <w:szCs w:val="24"/>
              </w:rPr>
            </w:pPr>
          </w:p>
        </w:tc>
        <w:tc>
          <w:tcPr>
            <w:tcW w:w="1559" w:type="dxa"/>
            <w:tcBorders>
              <w:bottom w:val="single" w:sz="4" w:space="0" w:color="auto"/>
            </w:tcBorders>
          </w:tcPr>
          <w:p w14:paraId="17002465" w14:textId="01A51163" w:rsidR="00CC5617" w:rsidRPr="003D14E4" w:rsidRDefault="00CC5617" w:rsidP="001F0C84">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領域內跨科課程最低學分數</w:t>
            </w:r>
          </w:p>
        </w:tc>
        <w:tc>
          <w:tcPr>
            <w:tcW w:w="1276" w:type="dxa"/>
            <w:tcBorders>
              <w:bottom w:val="single" w:sz="4" w:space="0" w:color="auto"/>
              <w:tl2br w:val="single" w:sz="4" w:space="0" w:color="auto"/>
            </w:tcBorders>
          </w:tcPr>
          <w:p w14:paraId="7B80ED89" w14:textId="77777777" w:rsidR="00CC5617" w:rsidRPr="003D14E4" w:rsidRDefault="00CC5617" w:rsidP="001F0C84">
            <w:pPr>
              <w:snapToGrid w:val="0"/>
              <w:spacing w:line="400" w:lineRule="atLeast"/>
              <w:rPr>
                <w:rFonts w:ascii="Times New Roman" w:eastAsia="標楷體" w:hAnsi="Times New Roman" w:cs="Times New Roman"/>
                <w:szCs w:val="24"/>
              </w:rPr>
            </w:pPr>
          </w:p>
        </w:tc>
        <w:tc>
          <w:tcPr>
            <w:tcW w:w="1701" w:type="dxa"/>
            <w:gridSpan w:val="2"/>
            <w:tcBorders>
              <w:bottom w:val="single" w:sz="4" w:space="0" w:color="auto"/>
            </w:tcBorders>
          </w:tcPr>
          <w:p w14:paraId="1C259F7A" w14:textId="77777777" w:rsidR="00CC5617" w:rsidRPr="003D14E4" w:rsidRDefault="00CC5617" w:rsidP="001F0C84">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b/>
                <w:szCs w:val="24"/>
              </w:rPr>
              <w:t>主修專長課程最低學分數</w:t>
            </w:r>
          </w:p>
        </w:tc>
        <w:tc>
          <w:tcPr>
            <w:tcW w:w="1564" w:type="dxa"/>
            <w:tcBorders>
              <w:bottom w:val="single" w:sz="4" w:space="0" w:color="auto"/>
              <w:tl2br w:val="single" w:sz="4" w:space="0" w:color="auto"/>
            </w:tcBorders>
          </w:tcPr>
          <w:p w14:paraId="6A63C4CA" w14:textId="77777777" w:rsidR="00CC5617" w:rsidRPr="003D14E4" w:rsidRDefault="00CC5617" w:rsidP="00561A3E">
            <w:pPr>
              <w:snapToGrid w:val="0"/>
              <w:spacing w:line="400" w:lineRule="atLeast"/>
              <w:ind w:left="598" w:hangingChars="249" w:hanging="598"/>
              <w:rPr>
                <w:rFonts w:ascii="Times New Roman" w:eastAsia="標楷體" w:hAnsi="Times New Roman" w:cs="Times New Roman"/>
                <w:szCs w:val="24"/>
              </w:rPr>
            </w:pPr>
          </w:p>
        </w:tc>
      </w:tr>
      <w:tr w:rsidR="003D14E4" w:rsidRPr="003D14E4" w14:paraId="0F4A74C5" w14:textId="77777777" w:rsidTr="001F0C84">
        <w:trPr>
          <w:trHeight w:val="964"/>
          <w:jc w:val="center"/>
        </w:trPr>
        <w:tc>
          <w:tcPr>
            <w:tcW w:w="1696" w:type="dxa"/>
            <w:vAlign w:val="center"/>
          </w:tcPr>
          <w:p w14:paraId="4E370E4C" w14:textId="77777777" w:rsidR="00CC5617" w:rsidRPr="003D14E4" w:rsidRDefault="00CC5617" w:rsidP="00561A3E">
            <w:pPr>
              <w:snapToGrid w:val="0"/>
              <w:spacing w:line="400" w:lineRule="atLeast"/>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7376" w:type="dxa"/>
            <w:gridSpan w:val="6"/>
            <w:vAlign w:val="center"/>
          </w:tcPr>
          <w:p w14:paraId="312C65CF" w14:textId="77777777" w:rsidR="00CC5617" w:rsidRPr="003D14E4" w:rsidRDefault="00CC5617" w:rsidP="00561A3E">
            <w:pPr>
              <w:snapToGrid w:val="0"/>
              <w:spacing w:line="400" w:lineRule="atLeast"/>
              <w:rPr>
                <w:rFonts w:ascii="Times New Roman" w:eastAsia="標楷體" w:hAnsi="Times New Roman" w:cs="Times New Roman"/>
                <w:szCs w:val="24"/>
              </w:rPr>
            </w:pPr>
            <w:r w:rsidRPr="003D14E4">
              <w:rPr>
                <w:rFonts w:ascii="Times New Roman" w:eastAsia="標楷體" w:hAnsi="Times New Roman" w:cs="Times New Roman"/>
                <w:szCs w:val="24"/>
              </w:rPr>
              <w:t>系所名稱包含心理、諮商、輔導或其他經主管機關審查認定之系所等</w:t>
            </w:r>
          </w:p>
        </w:tc>
      </w:tr>
      <w:tr w:rsidR="003D14E4" w:rsidRPr="003D14E4" w14:paraId="1ADB0C4E" w14:textId="77777777" w:rsidTr="001F0C84">
        <w:trPr>
          <w:trHeight w:val="493"/>
          <w:jc w:val="center"/>
        </w:trPr>
        <w:tc>
          <w:tcPr>
            <w:tcW w:w="1696" w:type="dxa"/>
          </w:tcPr>
          <w:p w14:paraId="410E7686" w14:textId="177FEAC7" w:rsidR="00CC5617" w:rsidRPr="003D14E4" w:rsidRDefault="00CC5617" w:rsidP="00894EC2">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課程類別</w:t>
            </w:r>
          </w:p>
        </w:tc>
        <w:tc>
          <w:tcPr>
            <w:tcW w:w="1276" w:type="dxa"/>
          </w:tcPr>
          <w:p w14:paraId="49CABC42" w14:textId="77777777" w:rsidR="001F0C84"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最低</w:t>
            </w:r>
          </w:p>
          <w:p w14:paraId="62E5D1FD" w14:textId="31A2B371"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學分數</w:t>
            </w:r>
          </w:p>
        </w:tc>
        <w:tc>
          <w:tcPr>
            <w:tcW w:w="4111" w:type="dxa"/>
            <w:gridSpan w:val="3"/>
          </w:tcPr>
          <w:p w14:paraId="25B5B28D"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參考科目</w:t>
            </w:r>
          </w:p>
          <w:p w14:paraId="468F845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（僅供參考）</w:t>
            </w:r>
          </w:p>
        </w:tc>
        <w:tc>
          <w:tcPr>
            <w:tcW w:w="1989" w:type="dxa"/>
            <w:gridSpan w:val="2"/>
          </w:tcPr>
          <w:p w14:paraId="0AD40101"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備註</w:t>
            </w:r>
          </w:p>
          <w:p w14:paraId="02373438" w14:textId="77777777" w:rsidR="00CC5617" w:rsidRPr="003D14E4" w:rsidRDefault="00CC5617" w:rsidP="00561A3E">
            <w:pPr>
              <w:snapToGrid w:val="0"/>
              <w:spacing w:line="400" w:lineRule="atLeast"/>
              <w:jc w:val="center"/>
              <w:rPr>
                <w:rFonts w:ascii="Times New Roman" w:eastAsia="標楷體" w:hAnsi="Times New Roman" w:cs="Times New Roman"/>
                <w:b/>
                <w:szCs w:val="24"/>
              </w:rPr>
            </w:pPr>
            <w:r w:rsidRPr="003D14E4">
              <w:rPr>
                <w:rFonts w:ascii="Times New Roman" w:eastAsia="標楷體" w:hAnsi="Times New Roman" w:cs="Times New Roman"/>
                <w:b/>
                <w:szCs w:val="24"/>
              </w:rPr>
              <w:t>（必、選修規定）</w:t>
            </w:r>
          </w:p>
        </w:tc>
      </w:tr>
      <w:tr w:rsidR="003D14E4" w:rsidRPr="003D14E4" w14:paraId="3226FC16" w14:textId="77777777" w:rsidTr="001F0C84">
        <w:tblPrEx>
          <w:jc w:val="left"/>
        </w:tblPrEx>
        <w:trPr>
          <w:trHeight w:val="20"/>
        </w:trPr>
        <w:tc>
          <w:tcPr>
            <w:tcW w:w="1696" w:type="dxa"/>
            <w:vMerge w:val="restart"/>
            <w:vAlign w:val="center"/>
          </w:tcPr>
          <w:p w14:paraId="6073DC83"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輔導諮商基礎：理論、技術及專業成長</w:t>
            </w:r>
          </w:p>
        </w:tc>
        <w:tc>
          <w:tcPr>
            <w:tcW w:w="1276" w:type="dxa"/>
            <w:vMerge w:val="restart"/>
            <w:vAlign w:val="center"/>
          </w:tcPr>
          <w:p w14:paraId="57DF65B4"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6</w:t>
            </w:r>
          </w:p>
        </w:tc>
        <w:tc>
          <w:tcPr>
            <w:tcW w:w="4111" w:type="dxa"/>
            <w:gridSpan w:val="3"/>
            <w:vAlign w:val="center"/>
          </w:tcPr>
          <w:p w14:paraId="304D9B9C" w14:textId="77777777" w:rsidR="00CC5617" w:rsidRPr="003D14E4" w:rsidRDefault="00CC5617" w:rsidP="00561A3E">
            <w:pPr>
              <w:widowControl/>
              <w:spacing w:line="0" w:lineRule="atLeast"/>
              <w:jc w:val="both"/>
              <w:rPr>
                <w:rFonts w:ascii="Times New Roman" w:eastAsia="標楷體" w:hAnsi="Times New Roman" w:cs="Times New Roman"/>
              </w:rPr>
            </w:pPr>
            <w:r w:rsidRPr="003D14E4">
              <w:rPr>
                <w:rFonts w:ascii="Times New Roman" w:eastAsia="標楷體" w:hAnsi="Times New Roman" w:cs="Times New Roman"/>
              </w:rPr>
              <w:t>諮商理論、諮商理論與技術、助人技巧諮商技術、自我覺察與專業成長、教師專業發展與覺察、諮商專業導論與倫理議題</w:t>
            </w:r>
          </w:p>
        </w:tc>
        <w:tc>
          <w:tcPr>
            <w:tcW w:w="1989" w:type="dxa"/>
            <w:gridSpan w:val="2"/>
            <w:vAlign w:val="center"/>
          </w:tcPr>
          <w:p w14:paraId="2C5774C2"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至少必修</w:t>
            </w:r>
            <w:r w:rsidRPr="003D14E4">
              <w:rPr>
                <w:rFonts w:ascii="Times New Roman" w:eastAsia="標楷體" w:hAnsi="Times New Roman" w:cs="Times New Roman"/>
              </w:rPr>
              <w:t>6</w:t>
            </w:r>
            <w:r w:rsidRPr="003D14E4">
              <w:rPr>
                <w:rFonts w:ascii="Times New Roman" w:eastAsia="標楷體" w:hAnsi="Times New Roman" w:cs="Times New Roman"/>
              </w:rPr>
              <w:t>學分</w:t>
            </w:r>
          </w:p>
        </w:tc>
      </w:tr>
      <w:tr w:rsidR="003D14E4" w:rsidRPr="003D14E4" w14:paraId="47B506C1" w14:textId="77777777" w:rsidTr="001F0C84">
        <w:tblPrEx>
          <w:jc w:val="left"/>
        </w:tblPrEx>
        <w:trPr>
          <w:trHeight w:val="20"/>
        </w:trPr>
        <w:tc>
          <w:tcPr>
            <w:tcW w:w="1696" w:type="dxa"/>
            <w:vMerge/>
          </w:tcPr>
          <w:p w14:paraId="1CA1A805"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0B77AFF"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vAlign w:val="center"/>
          </w:tcPr>
          <w:p w14:paraId="19F63E70"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人格心理學、遊戲治療、藝術治療</w:t>
            </w:r>
            <w:r w:rsidRPr="003D14E4">
              <w:rPr>
                <w:rFonts w:ascii="Times New Roman" w:eastAsia="標楷體" w:hAnsi="Times New Roman" w:cs="Times New Roman" w:hint="eastAsia"/>
              </w:rPr>
              <w:t>、</w:t>
            </w:r>
            <w:proofErr w:type="gramStart"/>
            <w:r w:rsidRPr="003D14E4">
              <w:rPr>
                <w:rFonts w:ascii="Times New Roman" w:eastAsia="標楷體" w:hAnsi="Times New Roman" w:cs="Times New Roman"/>
              </w:rPr>
              <w:t>表達性媒材</w:t>
            </w:r>
            <w:proofErr w:type="gramEnd"/>
            <w:r w:rsidRPr="003D14E4">
              <w:rPr>
                <w:rFonts w:ascii="Times New Roman" w:eastAsia="標楷體" w:hAnsi="Times New Roman" w:cs="Times New Roman"/>
              </w:rPr>
              <w:t>與輔導、舞蹈治療、</w:t>
            </w:r>
            <w:proofErr w:type="gramStart"/>
            <w:r w:rsidRPr="003D14E4">
              <w:rPr>
                <w:rFonts w:ascii="Times New Roman" w:eastAsia="標楷體" w:hAnsi="Times New Roman" w:cs="Times New Roman"/>
              </w:rPr>
              <w:t>沙遊治療</w:t>
            </w:r>
            <w:proofErr w:type="gramEnd"/>
            <w:r w:rsidRPr="003D14E4">
              <w:rPr>
                <w:rFonts w:ascii="Times New Roman" w:eastAsia="標楷體" w:hAnsi="Times New Roman" w:cs="Times New Roman"/>
              </w:rPr>
              <w:t>、阿德勒學派心理治療、認知行為治療、現實治療、後現代諮商、焦點解決短期諮商、敘事治療、多元文化諮商</w:t>
            </w:r>
          </w:p>
        </w:tc>
        <w:tc>
          <w:tcPr>
            <w:tcW w:w="1989" w:type="dxa"/>
            <w:gridSpan w:val="2"/>
            <w:vAlign w:val="center"/>
          </w:tcPr>
          <w:p w14:paraId="16C61234" w14:textId="77777777" w:rsidR="00CC5617" w:rsidRPr="003D14E4" w:rsidRDefault="00CC5617" w:rsidP="00561A3E">
            <w:pPr>
              <w:pStyle w:val="a9"/>
              <w:spacing w:line="0" w:lineRule="atLeast"/>
              <w:ind w:leftChars="0" w:left="0"/>
              <w:jc w:val="both"/>
              <w:rPr>
                <w:rFonts w:ascii="Times New Roman" w:eastAsia="標楷體" w:hAnsi="Times New Roman" w:cs="Times New Roman"/>
                <w:spacing w:val="-8"/>
                <w:szCs w:val="24"/>
              </w:rPr>
            </w:pPr>
          </w:p>
        </w:tc>
      </w:tr>
      <w:tr w:rsidR="003D14E4" w:rsidRPr="003D14E4" w14:paraId="6D0D45CA" w14:textId="77777777" w:rsidTr="001F0C84">
        <w:tblPrEx>
          <w:jc w:val="left"/>
        </w:tblPrEx>
        <w:trPr>
          <w:trHeight w:val="20"/>
        </w:trPr>
        <w:tc>
          <w:tcPr>
            <w:tcW w:w="1696" w:type="dxa"/>
            <w:vMerge w:val="restart"/>
            <w:vAlign w:val="center"/>
          </w:tcPr>
          <w:p w14:paraId="06D1029B"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輔導諮商方法：團體輔導與諮商</w:t>
            </w:r>
          </w:p>
        </w:tc>
        <w:tc>
          <w:tcPr>
            <w:tcW w:w="1276" w:type="dxa"/>
            <w:vMerge w:val="restart"/>
            <w:vAlign w:val="center"/>
          </w:tcPr>
          <w:p w14:paraId="1B5DA012"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2</w:t>
            </w:r>
          </w:p>
        </w:tc>
        <w:tc>
          <w:tcPr>
            <w:tcW w:w="4111" w:type="dxa"/>
            <w:gridSpan w:val="3"/>
          </w:tcPr>
          <w:p w14:paraId="71D28902" w14:textId="77777777" w:rsidR="00CC5617" w:rsidRPr="003D14E4" w:rsidRDefault="00CC5617" w:rsidP="00561A3E">
            <w:pPr>
              <w:spacing w:line="0" w:lineRule="atLeast"/>
              <w:jc w:val="both"/>
              <w:rPr>
                <w:rFonts w:ascii="Times New Roman" w:eastAsia="標楷體" w:hAnsi="Times New Roman" w:cs="Times New Roman"/>
              </w:rPr>
            </w:pPr>
            <w:r w:rsidRPr="003D14E4">
              <w:rPr>
                <w:rFonts w:ascii="Times New Roman" w:eastAsia="標楷體" w:hAnsi="Times New Roman" w:cs="Times New Roman"/>
              </w:rPr>
              <w:t>團體輔導、團體輔導與諮商、團體理論與技術、團體諮商實習、團體動力學</w:t>
            </w:r>
          </w:p>
        </w:tc>
        <w:tc>
          <w:tcPr>
            <w:tcW w:w="1989" w:type="dxa"/>
            <w:gridSpan w:val="2"/>
            <w:vAlign w:val="center"/>
          </w:tcPr>
          <w:p w14:paraId="34DF13F4"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1F6892E1" w14:textId="77777777" w:rsidTr="001F0C84">
        <w:tblPrEx>
          <w:jc w:val="left"/>
        </w:tblPrEx>
        <w:trPr>
          <w:trHeight w:val="20"/>
        </w:trPr>
        <w:tc>
          <w:tcPr>
            <w:tcW w:w="1696" w:type="dxa"/>
            <w:vMerge/>
            <w:vAlign w:val="center"/>
          </w:tcPr>
          <w:p w14:paraId="313B4188"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p>
        </w:tc>
        <w:tc>
          <w:tcPr>
            <w:tcW w:w="1276" w:type="dxa"/>
            <w:vMerge/>
            <w:vAlign w:val="center"/>
          </w:tcPr>
          <w:p w14:paraId="494DCEA7"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tcPr>
          <w:p w14:paraId="48FDCB1D"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親師溝通與合作、家族治療</w:t>
            </w:r>
          </w:p>
        </w:tc>
        <w:tc>
          <w:tcPr>
            <w:tcW w:w="1989" w:type="dxa"/>
            <w:gridSpan w:val="2"/>
          </w:tcPr>
          <w:p w14:paraId="4B65E755" w14:textId="77777777" w:rsidR="00CC5617" w:rsidRPr="003D14E4" w:rsidRDefault="00CC5617" w:rsidP="00561A3E">
            <w:pPr>
              <w:spacing w:line="0" w:lineRule="atLeast"/>
              <w:rPr>
                <w:rFonts w:ascii="Times New Roman" w:eastAsia="標楷體" w:hAnsi="Times New Roman" w:cs="Times New Roman"/>
                <w:szCs w:val="24"/>
              </w:rPr>
            </w:pPr>
          </w:p>
        </w:tc>
      </w:tr>
      <w:tr w:rsidR="003D14E4" w:rsidRPr="003D14E4" w14:paraId="56E905EC" w14:textId="77777777" w:rsidTr="001F0C84">
        <w:tblPrEx>
          <w:jc w:val="left"/>
        </w:tblPrEx>
        <w:trPr>
          <w:trHeight w:val="20"/>
        </w:trPr>
        <w:tc>
          <w:tcPr>
            <w:tcW w:w="1696" w:type="dxa"/>
            <w:vMerge w:val="restart"/>
            <w:vAlign w:val="center"/>
          </w:tcPr>
          <w:p w14:paraId="09D783E7"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輔導諮商方法：心理測驗與衡</w:t>
            </w:r>
            <w:proofErr w:type="gramStart"/>
            <w:r w:rsidRPr="003D14E4">
              <w:rPr>
                <w:rFonts w:ascii="Times New Roman" w:eastAsia="標楷體" w:hAnsi="Times New Roman" w:cs="Times New Roman"/>
              </w:rPr>
              <w:t>鑑</w:t>
            </w:r>
            <w:proofErr w:type="gramEnd"/>
          </w:p>
        </w:tc>
        <w:tc>
          <w:tcPr>
            <w:tcW w:w="1276" w:type="dxa"/>
            <w:vMerge w:val="restart"/>
            <w:vAlign w:val="center"/>
          </w:tcPr>
          <w:p w14:paraId="2BEBF74E"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2</w:t>
            </w:r>
          </w:p>
        </w:tc>
        <w:tc>
          <w:tcPr>
            <w:tcW w:w="4111" w:type="dxa"/>
            <w:gridSpan w:val="3"/>
          </w:tcPr>
          <w:p w14:paraId="167B42A1" w14:textId="77777777" w:rsidR="00CC5617" w:rsidRPr="003D14E4" w:rsidRDefault="00CC5617" w:rsidP="00561A3E">
            <w:pPr>
              <w:widowControl/>
              <w:spacing w:line="0" w:lineRule="atLeast"/>
              <w:jc w:val="both"/>
              <w:rPr>
                <w:rFonts w:ascii="Times New Roman" w:eastAsia="標楷體" w:hAnsi="Times New Roman" w:cs="Times New Roman"/>
              </w:rPr>
            </w:pPr>
            <w:r w:rsidRPr="003D14E4">
              <w:rPr>
                <w:rFonts w:ascii="Times New Roman" w:eastAsia="標楷體" w:hAnsi="Times New Roman" w:cs="Times New Roman"/>
              </w:rPr>
              <w:t>心理測驗、心理衡</w:t>
            </w:r>
            <w:proofErr w:type="gramStart"/>
            <w:r w:rsidRPr="003D14E4">
              <w:rPr>
                <w:rFonts w:ascii="Times New Roman" w:eastAsia="標楷體" w:hAnsi="Times New Roman" w:cs="Times New Roman"/>
              </w:rPr>
              <w:t>鑑</w:t>
            </w:r>
            <w:proofErr w:type="gramEnd"/>
            <w:r w:rsidRPr="003D14E4">
              <w:rPr>
                <w:rFonts w:ascii="Times New Roman" w:eastAsia="標楷體" w:hAnsi="Times New Roman" w:cs="Times New Roman"/>
              </w:rPr>
              <w:t>、心理測驗與個案評估、個案評估與衡</w:t>
            </w:r>
            <w:proofErr w:type="gramStart"/>
            <w:r w:rsidRPr="003D14E4">
              <w:rPr>
                <w:rFonts w:ascii="Times New Roman" w:eastAsia="標楷體" w:hAnsi="Times New Roman" w:cs="Times New Roman"/>
              </w:rPr>
              <w:t>鑑</w:t>
            </w:r>
            <w:proofErr w:type="gramEnd"/>
          </w:p>
        </w:tc>
        <w:tc>
          <w:tcPr>
            <w:tcW w:w="1989" w:type="dxa"/>
            <w:gridSpan w:val="2"/>
            <w:vAlign w:val="center"/>
          </w:tcPr>
          <w:p w14:paraId="11B7E56B"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0FD0C5B7" w14:textId="77777777" w:rsidTr="001F0C84">
        <w:tblPrEx>
          <w:jc w:val="left"/>
        </w:tblPrEx>
        <w:trPr>
          <w:trHeight w:val="20"/>
        </w:trPr>
        <w:tc>
          <w:tcPr>
            <w:tcW w:w="1696" w:type="dxa"/>
            <w:vMerge/>
            <w:vAlign w:val="center"/>
          </w:tcPr>
          <w:p w14:paraId="44951696"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p>
        </w:tc>
        <w:tc>
          <w:tcPr>
            <w:tcW w:w="1276" w:type="dxa"/>
            <w:vMerge/>
            <w:vAlign w:val="center"/>
          </w:tcPr>
          <w:p w14:paraId="269048E4"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tcPr>
          <w:p w14:paraId="084928D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rPr>
              <w:t>行為科學研究法、變態心理學、兒童／青少年發展心理學、個案研究</w:t>
            </w:r>
          </w:p>
        </w:tc>
        <w:tc>
          <w:tcPr>
            <w:tcW w:w="1989" w:type="dxa"/>
            <w:gridSpan w:val="2"/>
          </w:tcPr>
          <w:p w14:paraId="79B0D463"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6E5EB809" w14:textId="77777777" w:rsidTr="001F0C84">
        <w:tblPrEx>
          <w:jc w:val="left"/>
        </w:tblPrEx>
        <w:trPr>
          <w:trHeight w:val="20"/>
        </w:trPr>
        <w:tc>
          <w:tcPr>
            <w:tcW w:w="1696" w:type="dxa"/>
            <w:vMerge w:val="restart"/>
            <w:vAlign w:val="center"/>
          </w:tcPr>
          <w:p w14:paraId="573DB8BF"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學校輔導工作內涵：生活輔導／學生心理健康</w:t>
            </w:r>
          </w:p>
        </w:tc>
        <w:tc>
          <w:tcPr>
            <w:tcW w:w="1276" w:type="dxa"/>
            <w:vMerge w:val="restart"/>
            <w:vAlign w:val="center"/>
          </w:tcPr>
          <w:p w14:paraId="75E56B39"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2</w:t>
            </w:r>
          </w:p>
        </w:tc>
        <w:tc>
          <w:tcPr>
            <w:tcW w:w="4111" w:type="dxa"/>
            <w:gridSpan w:val="3"/>
          </w:tcPr>
          <w:p w14:paraId="7D4F62DD" w14:textId="77777777" w:rsidR="00CC5617" w:rsidRPr="003D14E4" w:rsidRDefault="00CC5617" w:rsidP="00561A3E">
            <w:pPr>
              <w:spacing w:line="0" w:lineRule="atLeast"/>
              <w:ind w:left="29" w:hanging="29"/>
              <w:rPr>
                <w:rFonts w:ascii="Times New Roman" w:eastAsia="標楷體" w:hAnsi="Times New Roman" w:cs="Times New Roman"/>
              </w:rPr>
            </w:pPr>
            <w:r w:rsidRPr="003D14E4">
              <w:rPr>
                <w:rFonts w:ascii="Times New Roman" w:eastAsia="標楷體" w:hAnsi="Times New Roman" w:cs="Times New Roman"/>
              </w:rPr>
              <w:t>兒童／青少年問題與輔導、兒童／青少年研究、兒童／青少年健康行為與問題</w:t>
            </w:r>
          </w:p>
        </w:tc>
        <w:tc>
          <w:tcPr>
            <w:tcW w:w="1989" w:type="dxa"/>
            <w:gridSpan w:val="2"/>
            <w:vAlign w:val="center"/>
          </w:tcPr>
          <w:p w14:paraId="6990AD8C"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1C62088D" w14:textId="77777777" w:rsidTr="001F0C84">
        <w:tblPrEx>
          <w:jc w:val="left"/>
        </w:tblPrEx>
        <w:trPr>
          <w:trHeight w:val="20"/>
        </w:trPr>
        <w:tc>
          <w:tcPr>
            <w:tcW w:w="1696" w:type="dxa"/>
            <w:vMerge/>
            <w:vAlign w:val="center"/>
          </w:tcPr>
          <w:p w14:paraId="42C72BDA"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p>
        </w:tc>
        <w:tc>
          <w:tcPr>
            <w:tcW w:w="1276" w:type="dxa"/>
            <w:vMerge/>
            <w:vAlign w:val="center"/>
          </w:tcPr>
          <w:p w14:paraId="6DEA2A53"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tcPr>
          <w:p w14:paraId="4B66B414"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健康心理學、情緒管理與壓力調適、諮詢理論與實務、性別教育、兒童／青少年犯罪心理學、人際關係與溝通技巧、哀傷輔導、正向心理學</w:t>
            </w:r>
          </w:p>
        </w:tc>
        <w:tc>
          <w:tcPr>
            <w:tcW w:w="1989" w:type="dxa"/>
            <w:gridSpan w:val="2"/>
          </w:tcPr>
          <w:p w14:paraId="3E173BE8"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2F78ED90" w14:textId="77777777" w:rsidTr="001F0C84">
        <w:tblPrEx>
          <w:jc w:val="left"/>
        </w:tblPrEx>
        <w:trPr>
          <w:trHeight w:val="20"/>
        </w:trPr>
        <w:tc>
          <w:tcPr>
            <w:tcW w:w="1696" w:type="dxa"/>
            <w:vMerge w:val="restart"/>
            <w:vAlign w:val="center"/>
          </w:tcPr>
          <w:p w14:paraId="77EED7D2"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學校輔導工作</w:t>
            </w:r>
            <w:r w:rsidRPr="003D14E4">
              <w:rPr>
                <w:rFonts w:ascii="Times New Roman" w:eastAsia="標楷體" w:hAnsi="Times New Roman" w:cs="Times New Roman"/>
              </w:rPr>
              <w:lastRenderedPageBreak/>
              <w:t>內涵：學習輔導</w:t>
            </w:r>
          </w:p>
        </w:tc>
        <w:tc>
          <w:tcPr>
            <w:tcW w:w="1276" w:type="dxa"/>
            <w:vMerge w:val="restart"/>
            <w:vAlign w:val="center"/>
          </w:tcPr>
          <w:p w14:paraId="20DA81E3"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lastRenderedPageBreak/>
              <w:t>2</w:t>
            </w:r>
          </w:p>
        </w:tc>
        <w:tc>
          <w:tcPr>
            <w:tcW w:w="4111" w:type="dxa"/>
            <w:gridSpan w:val="3"/>
          </w:tcPr>
          <w:p w14:paraId="79B598D5" w14:textId="77777777" w:rsidR="00CC5617" w:rsidRPr="003D14E4" w:rsidRDefault="00CC5617" w:rsidP="00561A3E">
            <w:pPr>
              <w:spacing w:line="0" w:lineRule="atLeast"/>
              <w:ind w:left="194" w:right="-79" w:hanging="194"/>
              <w:jc w:val="both"/>
              <w:rPr>
                <w:rFonts w:ascii="Times New Roman" w:eastAsia="標楷體" w:hAnsi="Times New Roman" w:cs="Times New Roman"/>
              </w:rPr>
            </w:pPr>
            <w:r w:rsidRPr="003D14E4">
              <w:rPr>
                <w:rFonts w:ascii="Times New Roman" w:eastAsia="標楷體" w:hAnsi="Times New Roman" w:cs="Times New Roman"/>
              </w:rPr>
              <w:t>學習輔導</w:t>
            </w:r>
          </w:p>
        </w:tc>
        <w:tc>
          <w:tcPr>
            <w:tcW w:w="1989" w:type="dxa"/>
            <w:gridSpan w:val="2"/>
            <w:vAlign w:val="center"/>
          </w:tcPr>
          <w:p w14:paraId="46B52C7F"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404769FD" w14:textId="77777777" w:rsidTr="001F0C84">
        <w:tblPrEx>
          <w:jc w:val="left"/>
        </w:tblPrEx>
        <w:tc>
          <w:tcPr>
            <w:tcW w:w="1696" w:type="dxa"/>
            <w:vMerge/>
          </w:tcPr>
          <w:p w14:paraId="4D3E7698"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7058716B"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tcPr>
          <w:p w14:paraId="0C040BA9"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學習心理學、學習診斷、學習困難診斷與補救、認知心理學、低成就學生輔導、創意行動專題</w:t>
            </w:r>
          </w:p>
        </w:tc>
        <w:tc>
          <w:tcPr>
            <w:tcW w:w="1989" w:type="dxa"/>
            <w:gridSpan w:val="2"/>
          </w:tcPr>
          <w:p w14:paraId="12401A8E"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6C12F5A7" w14:textId="77777777" w:rsidTr="001F0C84">
        <w:tblPrEx>
          <w:jc w:val="left"/>
        </w:tblPrEx>
        <w:trPr>
          <w:trHeight w:val="180"/>
        </w:trPr>
        <w:tc>
          <w:tcPr>
            <w:tcW w:w="1696" w:type="dxa"/>
            <w:vMerge w:val="restart"/>
            <w:vAlign w:val="center"/>
          </w:tcPr>
          <w:p w14:paraId="0EB9F5CA"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學校輔導工作內涵：生涯發展與適性輔導</w:t>
            </w:r>
          </w:p>
        </w:tc>
        <w:tc>
          <w:tcPr>
            <w:tcW w:w="1276" w:type="dxa"/>
            <w:vMerge w:val="restart"/>
            <w:vAlign w:val="center"/>
          </w:tcPr>
          <w:p w14:paraId="0F1708EC"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2</w:t>
            </w:r>
          </w:p>
        </w:tc>
        <w:tc>
          <w:tcPr>
            <w:tcW w:w="4111" w:type="dxa"/>
            <w:gridSpan w:val="3"/>
          </w:tcPr>
          <w:p w14:paraId="01BE049A" w14:textId="77777777" w:rsidR="00CC5617" w:rsidRPr="003D14E4" w:rsidRDefault="00CC5617" w:rsidP="00561A3E">
            <w:pPr>
              <w:ind w:left="187" w:hanging="187"/>
              <w:jc w:val="both"/>
              <w:rPr>
                <w:rFonts w:ascii="Times New Roman" w:eastAsia="標楷體" w:hAnsi="Times New Roman" w:cs="Times New Roman"/>
              </w:rPr>
            </w:pPr>
            <w:r w:rsidRPr="003D14E4">
              <w:rPr>
                <w:rFonts w:ascii="Times New Roman" w:eastAsia="標楷體" w:hAnsi="Times New Roman" w:cs="Times New Roman"/>
              </w:rPr>
              <w:t>生涯輔導</w:t>
            </w:r>
          </w:p>
        </w:tc>
        <w:tc>
          <w:tcPr>
            <w:tcW w:w="1989" w:type="dxa"/>
            <w:gridSpan w:val="2"/>
            <w:vAlign w:val="center"/>
          </w:tcPr>
          <w:p w14:paraId="71C34AA1"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66EA8BA1" w14:textId="77777777" w:rsidTr="001F0C84">
        <w:tblPrEx>
          <w:jc w:val="left"/>
        </w:tblPrEx>
        <w:trPr>
          <w:trHeight w:val="180"/>
        </w:trPr>
        <w:tc>
          <w:tcPr>
            <w:tcW w:w="1696" w:type="dxa"/>
            <w:vMerge/>
          </w:tcPr>
          <w:p w14:paraId="2E66FF7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063D63E"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tcPr>
          <w:p w14:paraId="511EEA14"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生涯與職業資訊分析與應用、生涯</w:t>
            </w:r>
            <w:proofErr w:type="gramStart"/>
            <w:r w:rsidRPr="003D14E4">
              <w:rPr>
                <w:rFonts w:ascii="Times New Roman" w:eastAsia="標楷體" w:hAnsi="Times New Roman" w:cs="Times New Roman"/>
              </w:rPr>
              <w:t>規</w:t>
            </w:r>
            <w:proofErr w:type="gramEnd"/>
            <w:r w:rsidRPr="003D14E4">
              <w:rPr>
                <w:rFonts w:ascii="Times New Roman" w:eastAsia="標楷體" w:hAnsi="Times New Roman" w:cs="Times New Roman"/>
              </w:rPr>
              <w:t>畫課程設計與實施、生涯輔導方案設計與實施、未來想像與生涯調適</w:t>
            </w:r>
          </w:p>
        </w:tc>
        <w:tc>
          <w:tcPr>
            <w:tcW w:w="1989" w:type="dxa"/>
            <w:gridSpan w:val="2"/>
          </w:tcPr>
          <w:p w14:paraId="2A06EE23" w14:textId="77777777" w:rsidR="00CC5617" w:rsidRPr="003D14E4" w:rsidRDefault="00CC5617" w:rsidP="00561A3E">
            <w:pPr>
              <w:snapToGrid w:val="0"/>
              <w:spacing w:line="400" w:lineRule="atLeast"/>
              <w:rPr>
                <w:rFonts w:ascii="Times New Roman" w:eastAsia="標楷體" w:hAnsi="Times New Roman" w:cs="Times New Roman"/>
                <w:szCs w:val="24"/>
              </w:rPr>
            </w:pPr>
          </w:p>
        </w:tc>
      </w:tr>
      <w:tr w:rsidR="003D14E4" w:rsidRPr="003D14E4" w14:paraId="5022051D" w14:textId="77777777" w:rsidTr="001F0C84">
        <w:tblPrEx>
          <w:jc w:val="left"/>
        </w:tblPrEx>
        <w:trPr>
          <w:trHeight w:val="60"/>
        </w:trPr>
        <w:tc>
          <w:tcPr>
            <w:tcW w:w="1696" w:type="dxa"/>
            <w:vMerge w:val="restart"/>
            <w:vAlign w:val="center"/>
          </w:tcPr>
          <w:p w14:paraId="4EFB944D"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學校輔導工作系統：資源整合與倫理法規</w:t>
            </w:r>
          </w:p>
        </w:tc>
        <w:tc>
          <w:tcPr>
            <w:tcW w:w="1276" w:type="dxa"/>
            <w:vMerge w:val="restart"/>
            <w:vAlign w:val="center"/>
          </w:tcPr>
          <w:p w14:paraId="24752EA2" w14:textId="77777777" w:rsidR="00CC5617" w:rsidRPr="003D14E4" w:rsidRDefault="00CC5617" w:rsidP="00561A3E">
            <w:pPr>
              <w:jc w:val="center"/>
              <w:rPr>
                <w:rFonts w:ascii="Times New Roman" w:eastAsia="標楷體" w:hAnsi="Times New Roman" w:cs="Times New Roman"/>
              </w:rPr>
            </w:pPr>
            <w:r w:rsidRPr="003D14E4">
              <w:rPr>
                <w:rFonts w:ascii="Times New Roman" w:eastAsia="標楷體" w:hAnsi="Times New Roman" w:cs="Times New Roman"/>
              </w:rPr>
              <w:t>14</w:t>
            </w:r>
          </w:p>
        </w:tc>
        <w:tc>
          <w:tcPr>
            <w:tcW w:w="4111" w:type="dxa"/>
            <w:gridSpan w:val="3"/>
            <w:vAlign w:val="center"/>
          </w:tcPr>
          <w:p w14:paraId="3E8ABC77"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學校輔導工作、學校諮商實習、學校輔導工作實習</w:t>
            </w:r>
          </w:p>
        </w:tc>
        <w:tc>
          <w:tcPr>
            <w:tcW w:w="1989" w:type="dxa"/>
            <w:gridSpan w:val="2"/>
            <w:vAlign w:val="center"/>
          </w:tcPr>
          <w:p w14:paraId="6B6D033C" w14:textId="77777777" w:rsidR="00CC5617" w:rsidRPr="003D14E4" w:rsidRDefault="00CC5617" w:rsidP="00561A3E">
            <w:pPr>
              <w:jc w:val="both"/>
              <w:rPr>
                <w:rFonts w:ascii="Times New Roman" w:eastAsia="標楷體" w:hAnsi="Times New Roman" w:cs="Times New Roman"/>
              </w:rPr>
            </w:pPr>
            <w:r w:rsidRPr="003D14E4">
              <w:rPr>
                <w:rFonts w:ascii="Times New Roman" w:eastAsia="標楷體" w:hAnsi="Times New Roman" w:cs="Times New Roman"/>
              </w:rPr>
              <w:t>至少必修</w:t>
            </w:r>
            <w:r w:rsidRPr="003D14E4">
              <w:rPr>
                <w:rFonts w:ascii="Times New Roman" w:eastAsia="標楷體" w:hAnsi="Times New Roman" w:cs="Times New Roman"/>
              </w:rPr>
              <w:t>4</w:t>
            </w:r>
            <w:r w:rsidRPr="003D14E4">
              <w:rPr>
                <w:rFonts w:ascii="Times New Roman" w:eastAsia="標楷體" w:hAnsi="Times New Roman" w:cs="Times New Roman"/>
              </w:rPr>
              <w:t>學分</w:t>
            </w:r>
            <w:r w:rsidRPr="003D14E4">
              <w:rPr>
                <w:rFonts w:ascii="Times New Roman" w:eastAsia="標楷體" w:hAnsi="Times New Roman" w:cs="Times New Roman"/>
              </w:rPr>
              <w:t xml:space="preserve"> </w:t>
            </w:r>
          </w:p>
        </w:tc>
      </w:tr>
      <w:tr w:rsidR="003D14E4" w:rsidRPr="003D14E4" w14:paraId="6C46D535" w14:textId="77777777" w:rsidTr="001F0C84">
        <w:tblPrEx>
          <w:jc w:val="left"/>
        </w:tblPrEx>
        <w:trPr>
          <w:trHeight w:val="60"/>
        </w:trPr>
        <w:tc>
          <w:tcPr>
            <w:tcW w:w="1696" w:type="dxa"/>
            <w:vMerge/>
          </w:tcPr>
          <w:p w14:paraId="442B0E2A"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2CB38ED"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vAlign w:val="center"/>
          </w:tcPr>
          <w:p w14:paraId="0953A382"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諮詢理論與技術、諮詢理論實務</w:t>
            </w:r>
          </w:p>
        </w:tc>
        <w:tc>
          <w:tcPr>
            <w:tcW w:w="1989" w:type="dxa"/>
            <w:gridSpan w:val="2"/>
            <w:vAlign w:val="center"/>
          </w:tcPr>
          <w:p w14:paraId="68B469AC"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2EC2094F" w14:textId="77777777" w:rsidTr="001F0C84">
        <w:tblPrEx>
          <w:jc w:val="left"/>
        </w:tblPrEx>
        <w:trPr>
          <w:trHeight w:val="60"/>
        </w:trPr>
        <w:tc>
          <w:tcPr>
            <w:tcW w:w="1696" w:type="dxa"/>
            <w:vMerge/>
          </w:tcPr>
          <w:p w14:paraId="746E3767"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3507303"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vAlign w:val="center"/>
          </w:tcPr>
          <w:p w14:paraId="00591907"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系統合作實務、系統合作實務與系統合作</w:t>
            </w:r>
          </w:p>
        </w:tc>
        <w:tc>
          <w:tcPr>
            <w:tcW w:w="1989" w:type="dxa"/>
            <w:gridSpan w:val="2"/>
            <w:vAlign w:val="center"/>
          </w:tcPr>
          <w:p w14:paraId="7521DA56"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62D18F11" w14:textId="77777777" w:rsidTr="001F0C84">
        <w:tblPrEx>
          <w:jc w:val="left"/>
        </w:tblPrEx>
        <w:trPr>
          <w:trHeight w:val="60"/>
        </w:trPr>
        <w:tc>
          <w:tcPr>
            <w:tcW w:w="1696" w:type="dxa"/>
            <w:vMerge/>
          </w:tcPr>
          <w:p w14:paraId="64EBEB7F"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49B65222"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vAlign w:val="center"/>
          </w:tcPr>
          <w:p w14:paraId="7279CAE0"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危機處理</w:t>
            </w:r>
          </w:p>
        </w:tc>
        <w:tc>
          <w:tcPr>
            <w:tcW w:w="1989" w:type="dxa"/>
            <w:gridSpan w:val="2"/>
            <w:vAlign w:val="center"/>
          </w:tcPr>
          <w:p w14:paraId="4568DC20"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494CA72B" w14:textId="77777777" w:rsidTr="001F0C84">
        <w:tblPrEx>
          <w:jc w:val="left"/>
        </w:tblPrEx>
        <w:trPr>
          <w:trHeight w:val="60"/>
        </w:trPr>
        <w:tc>
          <w:tcPr>
            <w:tcW w:w="1696" w:type="dxa"/>
            <w:vMerge/>
          </w:tcPr>
          <w:p w14:paraId="1C6A580B"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36C061CF"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vAlign w:val="center"/>
          </w:tcPr>
          <w:p w14:paraId="0D750470"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輔導倫理與法規、學校輔導與倫理、諮商倫理</w:t>
            </w:r>
          </w:p>
        </w:tc>
        <w:tc>
          <w:tcPr>
            <w:tcW w:w="1989" w:type="dxa"/>
            <w:gridSpan w:val="2"/>
            <w:vAlign w:val="center"/>
          </w:tcPr>
          <w:p w14:paraId="5D38060A"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5AE8C973" w14:textId="77777777" w:rsidTr="001F0C84">
        <w:tblPrEx>
          <w:jc w:val="left"/>
        </w:tblPrEx>
        <w:trPr>
          <w:trHeight w:val="60"/>
        </w:trPr>
        <w:tc>
          <w:tcPr>
            <w:tcW w:w="1696" w:type="dxa"/>
            <w:vMerge/>
          </w:tcPr>
          <w:p w14:paraId="1CB5E7ED" w14:textId="77777777" w:rsidR="00CC5617" w:rsidRPr="003D14E4" w:rsidRDefault="00CC5617" w:rsidP="00561A3E">
            <w:pPr>
              <w:pStyle w:val="a9"/>
              <w:spacing w:line="0" w:lineRule="atLeast"/>
              <w:ind w:leftChars="0" w:left="0"/>
              <w:jc w:val="center"/>
              <w:rPr>
                <w:rFonts w:ascii="Times New Roman" w:eastAsia="標楷體" w:hAnsi="Times New Roman" w:cs="Times New Roman"/>
                <w:szCs w:val="24"/>
              </w:rPr>
            </w:pPr>
          </w:p>
        </w:tc>
        <w:tc>
          <w:tcPr>
            <w:tcW w:w="1276" w:type="dxa"/>
            <w:vMerge/>
          </w:tcPr>
          <w:p w14:paraId="098F37A2" w14:textId="77777777" w:rsidR="00CC5617" w:rsidRPr="003D14E4" w:rsidRDefault="00CC5617" w:rsidP="00561A3E">
            <w:pPr>
              <w:spacing w:line="0" w:lineRule="atLeast"/>
              <w:jc w:val="center"/>
              <w:rPr>
                <w:rFonts w:ascii="Times New Roman" w:eastAsia="標楷體" w:hAnsi="Times New Roman" w:cs="Times New Roman"/>
                <w:szCs w:val="24"/>
              </w:rPr>
            </w:pPr>
          </w:p>
        </w:tc>
        <w:tc>
          <w:tcPr>
            <w:tcW w:w="4111" w:type="dxa"/>
            <w:gridSpan w:val="3"/>
            <w:vAlign w:val="center"/>
          </w:tcPr>
          <w:p w14:paraId="5655EEBC" w14:textId="77777777" w:rsidR="00CC5617" w:rsidRPr="003D14E4" w:rsidRDefault="00CC5617" w:rsidP="00561A3E">
            <w:pPr>
              <w:pStyle w:val="a9"/>
              <w:spacing w:line="0" w:lineRule="atLeast"/>
              <w:ind w:leftChars="0" w:left="0"/>
              <w:jc w:val="both"/>
              <w:rPr>
                <w:rFonts w:ascii="Times New Roman" w:eastAsia="標楷體" w:hAnsi="Times New Roman" w:cs="Times New Roman"/>
                <w:szCs w:val="24"/>
              </w:rPr>
            </w:pPr>
            <w:r w:rsidRPr="003D14E4">
              <w:rPr>
                <w:rFonts w:ascii="Times New Roman" w:eastAsia="標楷體" w:hAnsi="Times New Roman" w:cs="Times New Roman"/>
              </w:rPr>
              <w:t>個案管理、社區資源運用與諮詢、生態諮商、婚姻與家庭、學校心理學、學校輔導方案發展與評鑑、班級團體輔導活動設計與實施、綜合活動領域概論</w:t>
            </w:r>
          </w:p>
        </w:tc>
        <w:tc>
          <w:tcPr>
            <w:tcW w:w="1989" w:type="dxa"/>
            <w:gridSpan w:val="2"/>
            <w:vAlign w:val="center"/>
          </w:tcPr>
          <w:p w14:paraId="39B47492" w14:textId="77777777" w:rsidR="00CC5617" w:rsidRPr="003D14E4" w:rsidRDefault="00CC5617" w:rsidP="00561A3E">
            <w:pPr>
              <w:snapToGrid w:val="0"/>
              <w:spacing w:line="400" w:lineRule="atLeast"/>
              <w:jc w:val="both"/>
              <w:rPr>
                <w:rFonts w:ascii="Times New Roman" w:eastAsia="標楷體" w:hAnsi="Times New Roman" w:cs="Times New Roman"/>
                <w:szCs w:val="24"/>
              </w:rPr>
            </w:pPr>
            <w:r w:rsidRPr="003D14E4">
              <w:rPr>
                <w:rFonts w:ascii="Times New Roman" w:eastAsia="標楷體" w:hAnsi="Times New Roman" w:cs="Times New Roman"/>
              </w:rPr>
              <w:t>至少必修</w:t>
            </w:r>
            <w:r w:rsidRPr="003D14E4">
              <w:rPr>
                <w:rFonts w:ascii="Times New Roman" w:eastAsia="標楷體" w:hAnsi="Times New Roman" w:cs="Times New Roman"/>
              </w:rPr>
              <w:t>2</w:t>
            </w:r>
            <w:r w:rsidRPr="003D14E4">
              <w:rPr>
                <w:rFonts w:ascii="Times New Roman" w:eastAsia="標楷體" w:hAnsi="Times New Roman" w:cs="Times New Roman"/>
              </w:rPr>
              <w:t>學分</w:t>
            </w:r>
          </w:p>
        </w:tc>
      </w:tr>
      <w:tr w:rsidR="003D14E4" w:rsidRPr="003D14E4" w14:paraId="1F6C5BCE" w14:textId="77777777" w:rsidTr="00E4504A">
        <w:tblPrEx>
          <w:jc w:val="left"/>
        </w:tblPrEx>
        <w:trPr>
          <w:trHeight w:val="438"/>
        </w:trPr>
        <w:tc>
          <w:tcPr>
            <w:tcW w:w="9072" w:type="dxa"/>
            <w:gridSpan w:val="7"/>
          </w:tcPr>
          <w:p w14:paraId="2F851466" w14:textId="77777777" w:rsidR="00CC5617" w:rsidRPr="003D14E4" w:rsidRDefault="00CC5617" w:rsidP="00561A3E">
            <w:pPr>
              <w:pStyle w:val="a9"/>
              <w:spacing w:line="0" w:lineRule="atLeast"/>
              <w:ind w:leftChars="0" w:left="0"/>
              <w:jc w:val="center"/>
              <w:rPr>
                <w:rFonts w:ascii="Times New Roman" w:eastAsia="標楷體" w:hAnsi="Times New Roman" w:cs="Times New Roman"/>
                <w:spacing w:val="-8"/>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464EC810" w14:textId="77777777" w:rsidTr="00E4504A">
        <w:tblPrEx>
          <w:jc w:val="left"/>
        </w:tblPrEx>
        <w:trPr>
          <w:trHeight w:val="438"/>
        </w:trPr>
        <w:tc>
          <w:tcPr>
            <w:tcW w:w="9072" w:type="dxa"/>
            <w:gridSpan w:val="7"/>
          </w:tcPr>
          <w:p w14:paraId="1B0AC402" w14:textId="77777777" w:rsidR="00CC5617" w:rsidRPr="003D14E4" w:rsidRDefault="00CC5617" w:rsidP="00B5500B">
            <w:pPr>
              <w:pStyle w:val="a9"/>
              <w:numPr>
                <w:ilvl w:val="0"/>
                <w:numId w:val="11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師資培育之大學規劃科目須依據「十二年國民基本教育課程綱要」內涵訂定。</w:t>
            </w:r>
          </w:p>
          <w:p w14:paraId="070E2FDC" w14:textId="77777777" w:rsidR="00CC5617" w:rsidRPr="003D14E4" w:rsidRDefault="00CC5617" w:rsidP="00B5500B">
            <w:pPr>
              <w:pStyle w:val="a9"/>
              <w:numPr>
                <w:ilvl w:val="0"/>
                <w:numId w:val="113"/>
              </w:numPr>
              <w:snapToGrid w:val="0"/>
              <w:spacing w:line="400" w:lineRule="atLeast"/>
              <w:ind w:leftChars="0"/>
              <w:rPr>
                <w:rFonts w:ascii="Times New Roman" w:eastAsia="標楷體" w:hAnsi="Times New Roman" w:cs="Times New Roman"/>
                <w:szCs w:val="24"/>
              </w:rPr>
            </w:pPr>
            <w:r w:rsidRPr="003D14E4">
              <w:rPr>
                <w:rFonts w:ascii="Times New Roman" w:eastAsia="標楷體" w:hAnsi="Times New Roman" w:cs="Times New Roman"/>
                <w:szCs w:val="24"/>
              </w:rPr>
              <w:t>本表要求應修畢最低總學分數</w:t>
            </w:r>
            <w:r w:rsidRPr="003D14E4">
              <w:rPr>
                <w:rFonts w:ascii="Times New Roman" w:eastAsia="標楷體" w:hAnsi="Times New Roman" w:cs="Times New Roman"/>
                <w:szCs w:val="24"/>
              </w:rPr>
              <w:t>40</w:t>
            </w:r>
            <w:r w:rsidRPr="003D14E4">
              <w:rPr>
                <w:rFonts w:ascii="Times New Roman" w:eastAsia="標楷體" w:hAnsi="Times New Roman" w:cs="Times New Roman"/>
                <w:szCs w:val="24"/>
              </w:rPr>
              <w:t>學分（含），主修專長課程之最低</w:t>
            </w:r>
            <w:proofErr w:type="gramStart"/>
            <w:r w:rsidRPr="003D14E4">
              <w:rPr>
                <w:rFonts w:ascii="Times New Roman" w:eastAsia="標楷體" w:hAnsi="Times New Roman" w:cs="Times New Roman"/>
                <w:szCs w:val="24"/>
              </w:rPr>
              <w:t>學分數請依照</w:t>
            </w:r>
            <w:proofErr w:type="gramEnd"/>
            <w:r w:rsidRPr="003D14E4">
              <w:rPr>
                <w:rFonts w:ascii="Times New Roman" w:eastAsia="標楷體" w:hAnsi="Times New Roman" w:cs="Times New Roman"/>
                <w:szCs w:val="24"/>
              </w:rPr>
              <w:t>各課程類別最低學分數規定進行規劃（含必修最低</w:t>
            </w:r>
            <w:r w:rsidRPr="003D14E4">
              <w:rPr>
                <w:rFonts w:ascii="Times New Roman" w:eastAsia="標楷體" w:hAnsi="Times New Roman" w:cs="Times New Roman"/>
                <w:szCs w:val="24"/>
              </w:rPr>
              <w:t>30</w:t>
            </w:r>
            <w:r w:rsidRPr="003D14E4">
              <w:rPr>
                <w:rFonts w:ascii="Times New Roman" w:eastAsia="標楷體" w:hAnsi="Times New Roman" w:cs="Times New Roman"/>
                <w:szCs w:val="24"/>
              </w:rPr>
              <w:t>學分）。</w:t>
            </w:r>
          </w:p>
        </w:tc>
      </w:tr>
    </w:tbl>
    <w:p w14:paraId="575DF00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49CEB4DB"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19FD0DC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貳、高級中等學校師資職前教育職業群科專門課程</w:t>
      </w:r>
    </w:p>
    <w:p w14:paraId="1C05509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12F0D85E"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t>高級中等學校師資職前教育專門課程</w:t>
      </w:r>
    </w:p>
    <w:p w14:paraId="3CA95422"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「機械群」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965"/>
        <w:gridCol w:w="1059"/>
        <w:gridCol w:w="2391"/>
        <w:gridCol w:w="2345"/>
      </w:tblGrid>
      <w:tr w:rsidR="003D14E4" w:rsidRPr="003D14E4" w14:paraId="0641E5D0" w14:textId="77777777" w:rsidTr="00561A3E">
        <w:tc>
          <w:tcPr>
            <w:tcW w:w="1149" w:type="pct"/>
            <w:tcBorders>
              <w:top w:val="single" w:sz="4" w:space="0" w:color="auto"/>
              <w:left w:val="single" w:sz="4" w:space="0" w:color="auto"/>
              <w:right w:val="single" w:sz="4" w:space="0" w:color="auto"/>
            </w:tcBorders>
            <w:shd w:val="clear" w:color="auto" w:fill="auto"/>
          </w:tcPr>
          <w:p w14:paraId="470D68DA"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851" w:type="pct"/>
            <w:gridSpan w:val="4"/>
            <w:tcBorders>
              <w:top w:val="single" w:sz="4" w:space="0" w:color="auto"/>
              <w:left w:val="single" w:sz="4" w:space="0" w:color="auto"/>
              <w:right w:val="single" w:sz="4" w:space="0" w:color="auto"/>
            </w:tcBorders>
            <w:shd w:val="clear" w:color="auto" w:fill="auto"/>
          </w:tcPr>
          <w:p w14:paraId="687C5E7E"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機械群</w:t>
            </w:r>
          </w:p>
        </w:tc>
      </w:tr>
      <w:tr w:rsidR="003D14E4" w:rsidRPr="003D14E4" w14:paraId="161DC231" w14:textId="77777777" w:rsidTr="00561A3E">
        <w:tc>
          <w:tcPr>
            <w:tcW w:w="1149" w:type="pct"/>
            <w:tcBorders>
              <w:top w:val="single" w:sz="4" w:space="0" w:color="auto"/>
              <w:left w:val="single" w:sz="4" w:space="0" w:color="auto"/>
              <w:right w:val="single" w:sz="4" w:space="0" w:color="auto"/>
            </w:tcBorders>
            <w:shd w:val="clear" w:color="auto" w:fill="auto"/>
            <w:vAlign w:val="center"/>
          </w:tcPr>
          <w:p w14:paraId="291A0E77"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50" w:type="pct"/>
            <w:tcBorders>
              <w:top w:val="single" w:sz="4" w:space="0" w:color="auto"/>
              <w:left w:val="single" w:sz="4" w:space="0" w:color="auto"/>
              <w:right w:val="single" w:sz="4" w:space="0" w:color="auto"/>
            </w:tcBorders>
            <w:shd w:val="clear" w:color="auto" w:fill="auto"/>
            <w:vAlign w:val="center"/>
          </w:tcPr>
          <w:p w14:paraId="67A9C405" w14:textId="77777777" w:rsidR="00CC5617" w:rsidRPr="003D14E4" w:rsidRDefault="00CC5617" w:rsidP="00561A3E">
            <w:pPr>
              <w:spacing w:line="240" w:lineRule="atLeast"/>
              <w:jc w:val="center"/>
              <w:rPr>
                <w:rFonts w:ascii="Times New Roman" w:eastAsia="標楷體" w:hAnsi="Times New Roman" w:cs="Times New Roman"/>
                <w:b/>
                <w:dstrike/>
                <w:kern w:val="0"/>
                <w:szCs w:val="24"/>
              </w:rPr>
            </w:pPr>
            <w:r w:rsidRPr="003D14E4">
              <w:rPr>
                <w:rFonts w:ascii="Times New Roman" w:eastAsia="標楷體" w:hAnsi="Times New Roman" w:cs="Times New Roman"/>
                <w:b/>
                <w:kern w:val="0"/>
                <w:szCs w:val="24"/>
              </w:rPr>
              <w:t>36</w:t>
            </w:r>
          </w:p>
        </w:tc>
        <w:tc>
          <w:tcPr>
            <w:tcW w:w="603" w:type="pct"/>
            <w:tcBorders>
              <w:top w:val="single" w:sz="4" w:space="0" w:color="auto"/>
              <w:left w:val="single" w:sz="4" w:space="0" w:color="auto"/>
              <w:right w:val="single" w:sz="4" w:space="0" w:color="auto"/>
            </w:tcBorders>
            <w:shd w:val="clear" w:color="auto" w:fill="auto"/>
            <w:vAlign w:val="center"/>
          </w:tcPr>
          <w:p w14:paraId="76D1D705"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98" w:type="pct"/>
            <w:gridSpan w:val="2"/>
            <w:tcBorders>
              <w:top w:val="single" w:sz="4" w:space="0" w:color="auto"/>
              <w:left w:val="single" w:sz="4" w:space="0" w:color="auto"/>
              <w:right w:val="single" w:sz="4" w:space="0" w:color="auto"/>
            </w:tcBorders>
            <w:shd w:val="clear" w:color="auto" w:fill="auto"/>
          </w:tcPr>
          <w:p w14:paraId="6B32C789"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機械科、鑄造科、</w:t>
            </w:r>
            <w:proofErr w:type="gramStart"/>
            <w:r w:rsidRPr="003D14E4">
              <w:rPr>
                <w:rFonts w:ascii="Times New Roman" w:eastAsia="標楷體" w:hAnsi="Times New Roman" w:cs="Times New Roman"/>
                <w:kern w:val="0"/>
                <w:szCs w:val="24"/>
              </w:rPr>
              <w:t>板金科</w:t>
            </w:r>
            <w:proofErr w:type="gramEnd"/>
            <w:r w:rsidRPr="003D14E4">
              <w:rPr>
                <w:rFonts w:ascii="Times New Roman" w:eastAsia="標楷體" w:hAnsi="Times New Roman" w:cs="Times New Roman"/>
                <w:kern w:val="0"/>
                <w:szCs w:val="24"/>
              </w:rPr>
              <w:t>、機械</w:t>
            </w:r>
            <w:proofErr w:type="gramStart"/>
            <w:r w:rsidRPr="003D14E4">
              <w:rPr>
                <w:rFonts w:ascii="Times New Roman" w:eastAsia="標楷體" w:hAnsi="Times New Roman" w:cs="Times New Roman"/>
                <w:kern w:val="0"/>
                <w:szCs w:val="24"/>
              </w:rPr>
              <w:t>木模科</w:t>
            </w:r>
            <w:proofErr w:type="gramEnd"/>
            <w:r w:rsidRPr="003D14E4">
              <w:rPr>
                <w:rFonts w:ascii="Times New Roman" w:eastAsia="標楷體" w:hAnsi="Times New Roman" w:cs="Times New Roman"/>
                <w:kern w:val="0"/>
                <w:szCs w:val="24"/>
              </w:rPr>
              <w:t>、配管科、模具科、機電科、製圖科、生物產業機電科、電腦機械製圖科</w:t>
            </w:r>
          </w:p>
        </w:tc>
      </w:tr>
      <w:tr w:rsidR="003D14E4" w:rsidRPr="003D14E4" w14:paraId="2C501EF0" w14:textId="77777777" w:rsidTr="00561A3E">
        <w:tc>
          <w:tcPr>
            <w:tcW w:w="1699" w:type="pct"/>
            <w:gridSpan w:val="2"/>
            <w:tcBorders>
              <w:top w:val="single" w:sz="4" w:space="0" w:color="auto"/>
              <w:left w:val="single" w:sz="4" w:space="0" w:color="auto"/>
              <w:right w:val="single" w:sz="4" w:space="0" w:color="auto"/>
            </w:tcBorders>
            <w:shd w:val="clear" w:color="auto" w:fill="auto"/>
            <w:vAlign w:val="center"/>
          </w:tcPr>
          <w:p w14:paraId="0EAF892D"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301" w:type="pct"/>
            <w:gridSpan w:val="3"/>
            <w:tcBorders>
              <w:top w:val="single" w:sz="4" w:space="0" w:color="auto"/>
              <w:left w:val="single" w:sz="4" w:space="0" w:color="auto"/>
              <w:right w:val="single" w:sz="4" w:space="0" w:color="auto"/>
            </w:tcBorders>
            <w:shd w:val="clear" w:color="auto" w:fill="auto"/>
          </w:tcPr>
          <w:p w14:paraId="7F2E3FBD"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模具系（所）、機械（工程）系（所）、機電工程（科技）系（所）、工業設計系（所）、工業工程系（所）、工業教育與技術學系（所）、工業教育系（所）（主修機械）、動力機械系（所）、光機電工程系（所）、生物產業機電工程系（所）、生物機電工程學系（所）、生物機電工程系（所）、其他相關系（所）、組、學位學程。</w:t>
            </w:r>
          </w:p>
        </w:tc>
      </w:tr>
      <w:tr w:rsidR="003D14E4" w:rsidRPr="003D14E4" w14:paraId="6CD56E78" w14:textId="77777777" w:rsidTr="00561A3E">
        <w:tc>
          <w:tcPr>
            <w:tcW w:w="1149" w:type="pct"/>
            <w:tcBorders>
              <w:left w:val="single" w:sz="4" w:space="0" w:color="auto"/>
              <w:bottom w:val="single" w:sz="4" w:space="0" w:color="auto"/>
              <w:right w:val="single" w:sz="4" w:space="0" w:color="auto"/>
            </w:tcBorders>
            <w:shd w:val="clear" w:color="auto" w:fill="FFFFFF"/>
            <w:vAlign w:val="center"/>
          </w:tcPr>
          <w:p w14:paraId="18BF989C"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50" w:type="pct"/>
            <w:tcBorders>
              <w:top w:val="single" w:sz="4" w:space="0" w:color="auto"/>
              <w:right w:val="single" w:sz="4" w:space="0" w:color="auto"/>
            </w:tcBorders>
            <w:shd w:val="clear" w:color="auto" w:fill="FFFFFF"/>
            <w:vAlign w:val="center"/>
          </w:tcPr>
          <w:p w14:paraId="094E4DB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65" w:type="pct"/>
            <w:gridSpan w:val="2"/>
            <w:tcBorders>
              <w:top w:val="single" w:sz="4" w:space="0" w:color="auto"/>
              <w:right w:val="single" w:sz="4" w:space="0" w:color="auto"/>
            </w:tcBorders>
            <w:shd w:val="clear" w:color="auto" w:fill="FFFFFF"/>
            <w:vAlign w:val="center"/>
          </w:tcPr>
          <w:p w14:paraId="1C087CC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0CA7146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36" w:type="pct"/>
            <w:tcBorders>
              <w:left w:val="single" w:sz="4" w:space="0" w:color="auto"/>
              <w:bottom w:val="single" w:sz="4" w:space="0" w:color="auto"/>
              <w:right w:val="single" w:sz="4" w:space="0" w:color="auto"/>
            </w:tcBorders>
            <w:shd w:val="clear" w:color="auto" w:fill="FFFFFF"/>
            <w:vAlign w:val="center"/>
          </w:tcPr>
          <w:p w14:paraId="00C6FC9B"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1B314BC0" w14:textId="77777777" w:rsidTr="00561A3E">
        <w:tc>
          <w:tcPr>
            <w:tcW w:w="1149" w:type="pct"/>
            <w:tcBorders>
              <w:left w:val="single" w:sz="4" w:space="0" w:color="auto"/>
              <w:right w:val="single" w:sz="4" w:space="0" w:color="auto"/>
            </w:tcBorders>
            <w:shd w:val="clear" w:color="auto" w:fill="FFFFFF"/>
            <w:vAlign w:val="center"/>
          </w:tcPr>
          <w:p w14:paraId="52FBD938"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機械加工</w:t>
            </w:r>
          </w:p>
          <w:p w14:paraId="22C926D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szCs w:val="24"/>
              </w:rPr>
              <w:t>技術能力</w:t>
            </w:r>
          </w:p>
        </w:tc>
        <w:tc>
          <w:tcPr>
            <w:tcW w:w="550" w:type="pct"/>
            <w:tcBorders>
              <w:top w:val="single" w:sz="4" w:space="0" w:color="auto"/>
              <w:right w:val="single" w:sz="4" w:space="0" w:color="auto"/>
            </w:tcBorders>
            <w:shd w:val="clear" w:color="auto" w:fill="FFFFFF"/>
            <w:vAlign w:val="center"/>
          </w:tcPr>
          <w:p w14:paraId="19E2E1D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65" w:type="pct"/>
            <w:gridSpan w:val="2"/>
            <w:tcBorders>
              <w:top w:val="single" w:sz="4" w:space="0" w:color="auto"/>
              <w:right w:val="single" w:sz="4" w:space="0" w:color="auto"/>
            </w:tcBorders>
            <w:shd w:val="clear" w:color="auto" w:fill="FFFFFF"/>
          </w:tcPr>
          <w:p w14:paraId="2FFFAF22"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工程材料、工程圖學、切削學、</w:t>
            </w:r>
            <w:r w:rsidRPr="003D14E4">
              <w:rPr>
                <w:rFonts w:ascii="Times New Roman" w:eastAsia="標楷體" w:hAnsi="Times New Roman" w:cs="Times New Roman"/>
                <w:szCs w:val="24"/>
              </w:rPr>
              <w:t>板金實習</w:t>
            </w:r>
            <w:r w:rsidRPr="003D14E4">
              <w:rPr>
                <w:rFonts w:ascii="Times New Roman" w:eastAsia="標楷體" w:hAnsi="Times New Roman" w:cs="Times New Roman"/>
                <w:kern w:val="0"/>
                <w:szCs w:val="24"/>
              </w:rPr>
              <w:t>、配管工程技術、</w:t>
            </w:r>
            <w:proofErr w:type="gramStart"/>
            <w:r w:rsidRPr="003D14E4">
              <w:rPr>
                <w:rFonts w:ascii="Times New Roman" w:eastAsia="標楷體" w:hAnsi="Times New Roman" w:cs="Times New Roman"/>
                <w:szCs w:val="24"/>
              </w:rPr>
              <w:t>銲</w:t>
            </w:r>
            <w:proofErr w:type="gramEnd"/>
            <w:r w:rsidRPr="003D14E4">
              <w:rPr>
                <w:rFonts w:ascii="Times New Roman" w:eastAsia="標楷體" w:hAnsi="Times New Roman" w:cs="Times New Roman"/>
                <w:szCs w:val="24"/>
              </w:rPr>
              <w:t>接工程技術</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機械木模實習</w:t>
            </w:r>
            <w:proofErr w:type="gramEnd"/>
            <w:r w:rsidRPr="003D14E4">
              <w:rPr>
                <w:rFonts w:ascii="Times New Roman" w:eastAsia="標楷體" w:hAnsi="Times New Roman" w:cs="Times New Roman"/>
                <w:kern w:val="0"/>
                <w:szCs w:val="24"/>
              </w:rPr>
              <w:t>、機械加工實習、機械製造、</w:t>
            </w:r>
            <w:r w:rsidRPr="003D14E4">
              <w:rPr>
                <w:rFonts w:ascii="Times New Roman" w:eastAsia="標楷體" w:hAnsi="Times New Roman" w:cs="Times New Roman"/>
                <w:szCs w:val="24"/>
              </w:rPr>
              <w:t>鑄造學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模具概論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模流分析</w:t>
            </w:r>
          </w:p>
        </w:tc>
        <w:tc>
          <w:tcPr>
            <w:tcW w:w="1336" w:type="pct"/>
            <w:vMerge w:val="restart"/>
            <w:tcBorders>
              <w:left w:val="single" w:sz="4" w:space="0" w:color="auto"/>
              <w:right w:val="single" w:sz="4" w:space="0" w:color="auto"/>
            </w:tcBorders>
            <w:shd w:val="clear" w:color="auto" w:fill="FFFFFF"/>
            <w:vAlign w:val="center"/>
          </w:tcPr>
          <w:p w14:paraId="7EEE68A4"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622D20A1" w14:textId="77777777" w:rsidTr="00561A3E">
        <w:tc>
          <w:tcPr>
            <w:tcW w:w="1149" w:type="pct"/>
            <w:tcBorders>
              <w:left w:val="single" w:sz="4" w:space="0" w:color="auto"/>
              <w:right w:val="single" w:sz="4" w:space="0" w:color="auto"/>
            </w:tcBorders>
            <w:shd w:val="clear" w:color="auto" w:fill="auto"/>
            <w:vAlign w:val="center"/>
          </w:tcPr>
          <w:p w14:paraId="4D33B51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自動化整合</w:t>
            </w:r>
          </w:p>
          <w:p w14:paraId="53B6A02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szCs w:val="24"/>
              </w:rPr>
              <w:t>技術能力</w:t>
            </w:r>
          </w:p>
        </w:tc>
        <w:tc>
          <w:tcPr>
            <w:tcW w:w="550" w:type="pct"/>
            <w:tcBorders>
              <w:left w:val="single" w:sz="4" w:space="0" w:color="auto"/>
              <w:right w:val="single" w:sz="4" w:space="0" w:color="auto"/>
            </w:tcBorders>
            <w:shd w:val="clear" w:color="auto" w:fill="auto"/>
            <w:vAlign w:val="center"/>
          </w:tcPr>
          <w:p w14:paraId="202BA50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65" w:type="pct"/>
            <w:gridSpan w:val="2"/>
            <w:tcBorders>
              <w:left w:val="single" w:sz="4" w:space="0" w:color="auto"/>
              <w:right w:val="single" w:sz="4" w:space="0" w:color="auto"/>
            </w:tcBorders>
            <w:shd w:val="clear" w:color="auto" w:fill="auto"/>
          </w:tcPr>
          <w:p w14:paraId="4565FC37"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可程式控制學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自動化概論</w:t>
            </w:r>
            <w:r w:rsidRPr="003D14E4">
              <w:rPr>
                <w:rFonts w:ascii="Times New Roman" w:eastAsia="標楷體" w:hAnsi="Times New Roman" w:cs="Times New Roman"/>
                <w:kern w:val="0"/>
                <w:szCs w:val="24"/>
              </w:rPr>
              <w:t>、自動控制、液氣壓工程、</w:t>
            </w:r>
            <w:r w:rsidRPr="003D14E4">
              <w:rPr>
                <w:rFonts w:ascii="Times New Roman" w:eastAsia="標楷體" w:hAnsi="Times New Roman" w:cs="Times New Roman"/>
                <w:szCs w:val="24"/>
              </w:rPr>
              <w:t>程式設計</w:t>
            </w:r>
            <w:r w:rsidRPr="003D14E4">
              <w:rPr>
                <w:rFonts w:ascii="Times New Roman" w:eastAsia="標楷體" w:hAnsi="Times New Roman" w:cs="Times New Roman"/>
                <w:kern w:val="0"/>
                <w:szCs w:val="24"/>
              </w:rPr>
              <w:t>、電工實習、電路學、電機機械實習、機電工程學、機電整合實習、機器人學、應用電子學、智慧製造實務</w:t>
            </w:r>
          </w:p>
        </w:tc>
        <w:tc>
          <w:tcPr>
            <w:tcW w:w="1336" w:type="pct"/>
            <w:vMerge/>
            <w:tcBorders>
              <w:left w:val="single" w:sz="4" w:space="0" w:color="auto"/>
              <w:right w:val="single" w:sz="4" w:space="0" w:color="auto"/>
            </w:tcBorders>
            <w:shd w:val="clear" w:color="auto" w:fill="auto"/>
          </w:tcPr>
          <w:p w14:paraId="7489B68C"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1AFEAD0" w14:textId="77777777" w:rsidTr="00561A3E">
        <w:tc>
          <w:tcPr>
            <w:tcW w:w="1149" w:type="pct"/>
            <w:tcBorders>
              <w:left w:val="single" w:sz="4" w:space="0" w:color="auto"/>
              <w:right w:val="single" w:sz="4" w:space="0" w:color="auto"/>
            </w:tcBorders>
            <w:shd w:val="clear" w:color="auto" w:fill="auto"/>
            <w:vAlign w:val="center"/>
          </w:tcPr>
          <w:p w14:paraId="78499F6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機械設計</w:t>
            </w:r>
          </w:p>
          <w:p w14:paraId="3B75D16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szCs w:val="24"/>
              </w:rPr>
              <w:t>與製圖能力</w:t>
            </w:r>
          </w:p>
        </w:tc>
        <w:tc>
          <w:tcPr>
            <w:tcW w:w="550" w:type="pct"/>
            <w:tcBorders>
              <w:left w:val="single" w:sz="4" w:space="0" w:color="auto"/>
              <w:right w:val="single" w:sz="4" w:space="0" w:color="auto"/>
            </w:tcBorders>
            <w:shd w:val="clear" w:color="auto" w:fill="auto"/>
            <w:vAlign w:val="center"/>
          </w:tcPr>
          <w:p w14:paraId="31EEDD8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65" w:type="pct"/>
            <w:gridSpan w:val="2"/>
            <w:tcBorders>
              <w:left w:val="single" w:sz="4" w:space="0" w:color="auto"/>
              <w:right w:val="single" w:sz="4" w:space="0" w:color="auto"/>
            </w:tcBorders>
            <w:shd w:val="clear" w:color="auto" w:fill="auto"/>
          </w:tcPr>
          <w:p w14:paraId="33B5ECC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有限元素分析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最佳設計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電腦輔助立體製圖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電腦輔助機械製圖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電腦輔助機構分析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機動學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機械系統設計與實務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機械設計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機械設計製圖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應用力學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動力學</w:t>
            </w:r>
          </w:p>
        </w:tc>
        <w:tc>
          <w:tcPr>
            <w:tcW w:w="1336" w:type="pct"/>
            <w:vMerge/>
            <w:tcBorders>
              <w:left w:val="single" w:sz="4" w:space="0" w:color="auto"/>
              <w:right w:val="single" w:sz="4" w:space="0" w:color="auto"/>
            </w:tcBorders>
            <w:shd w:val="clear" w:color="auto" w:fill="auto"/>
          </w:tcPr>
          <w:p w14:paraId="65492226"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7E75003" w14:textId="77777777" w:rsidTr="00561A3E">
        <w:tc>
          <w:tcPr>
            <w:tcW w:w="1149" w:type="pct"/>
            <w:tcBorders>
              <w:left w:val="single" w:sz="4" w:space="0" w:color="auto"/>
              <w:right w:val="single" w:sz="4" w:space="0" w:color="auto"/>
            </w:tcBorders>
            <w:shd w:val="clear" w:color="auto" w:fill="auto"/>
            <w:vAlign w:val="center"/>
          </w:tcPr>
          <w:p w14:paraId="14D013B1"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精密製造</w:t>
            </w:r>
          </w:p>
          <w:p w14:paraId="0D9036E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szCs w:val="24"/>
              </w:rPr>
              <w:t>技術能力</w:t>
            </w:r>
          </w:p>
        </w:tc>
        <w:tc>
          <w:tcPr>
            <w:tcW w:w="550" w:type="pct"/>
            <w:tcBorders>
              <w:left w:val="single" w:sz="4" w:space="0" w:color="auto"/>
              <w:right w:val="single" w:sz="4" w:space="0" w:color="auto"/>
            </w:tcBorders>
            <w:shd w:val="clear" w:color="auto" w:fill="auto"/>
            <w:vAlign w:val="center"/>
          </w:tcPr>
          <w:p w14:paraId="70963DD0"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65" w:type="pct"/>
            <w:gridSpan w:val="2"/>
            <w:tcBorders>
              <w:left w:val="single" w:sz="4" w:space="0" w:color="auto"/>
              <w:right w:val="single" w:sz="4" w:space="0" w:color="auto"/>
            </w:tcBorders>
            <w:shd w:val="clear" w:color="auto" w:fill="auto"/>
          </w:tcPr>
          <w:p w14:paraId="4ECE39DD"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生物系統量測、奈米工程、超精密加工、塑性加工、雷射加工、電腦整合製造、精密量測、精密鑄造、數值控制、數控加工技術、模具設計與製造、積層製造、五軸加工與量</w:t>
            </w:r>
            <w:r w:rsidRPr="003D14E4">
              <w:rPr>
                <w:rFonts w:ascii="Times New Roman" w:eastAsia="標楷體" w:hAnsi="Times New Roman" w:cs="Times New Roman"/>
                <w:kern w:val="0"/>
                <w:szCs w:val="24"/>
              </w:rPr>
              <w:lastRenderedPageBreak/>
              <w:t>測</w:t>
            </w:r>
          </w:p>
        </w:tc>
        <w:tc>
          <w:tcPr>
            <w:tcW w:w="1336" w:type="pct"/>
            <w:vMerge/>
            <w:tcBorders>
              <w:left w:val="single" w:sz="4" w:space="0" w:color="auto"/>
              <w:right w:val="single" w:sz="4" w:space="0" w:color="auto"/>
            </w:tcBorders>
            <w:shd w:val="clear" w:color="auto" w:fill="auto"/>
          </w:tcPr>
          <w:p w14:paraId="588EC34D"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91E59D8" w14:textId="77777777" w:rsidTr="00561A3E">
        <w:tc>
          <w:tcPr>
            <w:tcW w:w="1149" w:type="pct"/>
            <w:tcBorders>
              <w:left w:val="single" w:sz="4" w:space="0" w:color="auto"/>
              <w:right w:val="single" w:sz="4" w:space="0" w:color="auto"/>
            </w:tcBorders>
            <w:shd w:val="clear" w:color="auto" w:fill="auto"/>
            <w:vAlign w:val="center"/>
          </w:tcPr>
          <w:p w14:paraId="7FF58AA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機械綜合</w:t>
            </w:r>
          </w:p>
          <w:p w14:paraId="09D4595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szCs w:val="24"/>
              </w:rPr>
              <w:t>技術能力</w:t>
            </w:r>
          </w:p>
        </w:tc>
        <w:tc>
          <w:tcPr>
            <w:tcW w:w="550" w:type="pct"/>
            <w:tcBorders>
              <w:left w:val="single" w:sz="4" w:space="0" w:color="auto"/>
              <w:right w:val="single" w:sz="4" w:space="0" w:color="auto"/>
            </w:tcBorders>
            <w:shd w:val="clear" w:color="auto" w:fill="auto"/>
            <w:vAlign w:val="center"/>
          </w:tcPr>
          <w:p w14:paraId="32736AFE"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65" w:type="pct"/>
            <w:gridSpan w:val="2"/>
            <w:tcBorders>
              <w:left w:val="single" w:sz="4" w:space="0" w:color="auto"/>
              <w:right w:val="single" w:sz="4" w:space="0" w:color="auto"/>
            </w:tcBorders>
            <w:shd w:val="clear" w:color="auto" w:fill="auto"/>
          </w:tcPr>
          <w:p w14:paraId="10DC61B3"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生物產業機械、生物程序工程、材料實驗、流體力學、逆向工程、專題製作、電腦輔助工程分析、模具材料、熱力學、熱處理技術、</w:t>
            </w:r>
            <w:proofErr w:type="gramStart"/>
            <w:r w:rsidRPr="003D14E4">
              <w:rPr>
                <w:rFonts w:ascii="Times New Roman" w:eastAsia="標楷體" w:hAnsi="Times New Roman" w:cs="Times New Roman"/>
                <w:kern w:val="0"/>
                <w:szCs w:val="24"/>
              </w:rPr>
              <w:t>熱傳學</w:t>
            </w:r>
            <w:proofErr w:type="gramEnd"/>
            <w:r w:rsidRPr="003D14E4">
              <w:rPr>
                <w:rFonts w:ascii="Times New Roman" w:eastAsia="標楷體" w:hAnsi="Times New Roman" w:cs="Times New Roman"/>
                <w:kern w:val="0"/>
                <w:szCs w:val="24"/>
              </w:rPr>
              <w:t>、物理冶金</w:t>
            </w:r>
          </w:p>
        </w:tc>
        <w:tc>
          <w:tcPr>
            <w:tcW w:w="1336" w:type="pct"/>
            <w:vMerge/>
            <w:tcBorders>
              <w:left w:val="single" w:sz="4" w:space="0" w:color="auto"/>
              <w:right w:val="single" w:sz="4" w:space="0" w:color="auto"/>
            </w:tcBorders>
            <w:shd w:val="clear" w:color="auto" w:fill="auto"/>
          </w:tcPr>
          <w:p w14:paraId="719CD82E"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0A0C936" w14:textId="77777777" w:rsidTr="00561A3E">
        <w:tc>
          <w:tcPr>
            <w:tcW w:w="1149" w:type="pct"/>
            <w:tcBorders>
              <w:left w:val="single" w:sz="4" w:space="0" w:color="auto"/>
              <w:right w:val="single" w:sz="4" w:space="0" w:color="auto"/>
            </w:tcBorders>
            <w:shd w:val="clear" w:color="auto" w:fill="FFFFFF"/>
            <w:vAlign w:val="center"/>
          </w:tcPr>
          <w:p w14:paraId="0C697423"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50" w:type="pct"/>
            <w:tcBorders>
              <w:top w:val="single" w:sz="4" w:space="0" w:color="auto"/>
              <w:right w:val="single" w:sz="4" w:space="0" w:color="auto"/>
            </w:tcBorders>
            <w:shd w:val="clear" w:color="auto" w:fill="FFFFFF"/>
            <w:vAlign w:val="center"/>
          </w:tcPr>
          <w:p w14:paraId="44990CD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65" w:type="pct"/>
            <w:gridSpan w:val="2"/>
            <w:tcBorders>
              <w:top w:val="single" w:sz="4" w:space="0" w:color="auto"/>
              <w:right w:val="single" w:sz="4" w:space="0" w:color="auto"/>
            </w:tcBorders>
            <w:shd w:val="clear" w:color="auto" w:fill="FFFFFF"/>
          </w:tcPr>
          <w:p w14:paraId="3E8DD7A4"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工程及專業倫理、工程倫理、工程倫理與創意、倫理學、專業倫理、職場倫理與職場精神、職業倫理、職業道德、職場實習</w:t>
            </w:r>
          </w:p>
        </w:tc>
        <w:tc>
          <w:tcPr>
            <w:tcW w:w="1336" w:type="pct"/>
            <w:vMerge/>
            <w:tcBorders>
              <w:left w:val="single" w:sz="4" w:space="0" w:color="auto"/>
              <w:right w:val="single" w:sz="4" w:space="0" w:color="auto"/>
            </w:tcBorders>
            <w:shd w:val="clear" w:color="auto" w:fill="auto"/>
          </w:tcPr>
          <w:p w14:paraId="6296720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7C0D10F" w14:textId="77777777" w:rsidTr="00561A3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353FA9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65EC8CA6" w14:textId="77777777" w:rsidTr="00561A3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B212FCD"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03338EFD"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36</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6C012645"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若持有勞動部「車床－車床」、「銑床－銑床」或「機械加工」技術士技能檢定證照乙級（含）以上者，擇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「機械加工技術能力」中一門實習性質科目。</w:t>
            </w:r>
          </w:p>
          <w:p w14:paraId="03262546"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若持有勞動部「氣壓」技術士技能檢定證照乙級（含）以上者，可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「自動化整合技術能力」中一門科目。</w:t>
            </w:r>
          </w:p>
          <w:p w14:paraId="6970B0BD"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若持有勞動部「機電整合」技術士技能檢定證照乙級（含）以上者，可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「自動化整合技術能力」中一門實習性質科目。</w:t>
            </w:r>
          </w:p>
          <w:p w14:paraId="2339395A"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若持有勞動部「車床－</w:t>
            </w:r>
            <w:r w:rsidRPr="003D14E4">
              <w:rPr>
                <w:rFonts w:ascii="Times New Roman" w:eastAsia="標楷體" w:hAnsi="Times New Roman" w:cs="Times New Roman"/>
                <w:szCs w:val="24"/>
              </w:rPr>
              <w:t>CNC</w:t>
            </w:r>
            <w:r w:rsidRPr="003D14E4">
              <w:rPr>
                <w:rFonts w:ascii="Times New Roman" w:eastAsia="標楷體" w:hAnsi="Times New Roman" w:cs="Times New Roman"/>
                <w:szCs w:val="24"/>
              </w:rPr>
              <w:t>車床」或「銑床－</w:t>
            </w:r>
            <w:r w:rsidRPr="003D14E4">
              <w:rPr>
                <w:rFonts w:ascii="Times New Roman" w:eastAsia="標楷體" w:hAnsi="Times New Roman" w:cs="Times New Roman"/>
                <w:szCs w:val="24"/>
              </w:rPr>
              <w:t>CNC</w:t>
            </w:r>
            <w:r w:rsidRPr="003D14E4">
              <w:rPr>
                <w:rFonts w:ascii="Times New Roman" w:eastAsia="標楷體" w:hAnsi="Times New Roman" w:cs="Times New Roman"/>
                <w:szCs w:val="24"/>
              </w:rPr>
              <w:t>銑床」技術士技能檢定證照乙級（含）以上者，擇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「精密製造技術能力」中一門科目。</w:t>
            </w:r>
          </w:p>
          <w:p w14:paraId="6559F162"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若持有勞動部「模具－沖壓模具」或「模具－塑膠射出模具」技術士技能檢定證照乙級（含）以上者，擇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「精密製造技術能力」中一門科目。</w:t>
            </w:r>
          </w:p>
          <w:p w14:paraId="468E2593"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若持有勞動部「電腦輔助機械製圖」或「電腦輔助機械設計製圖」技術士技能檢定證照乙級（含）以上者，擇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「機械設計與製圖能力」中一門科目。</w:t>
            </w:r>
          </w:p>
          <w:p w14:paraId="56446499"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若持有勞動部「鑄造」技術士技能檢定證照乙級（含）以上者，可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「機械加工技術能力」中一門科目。</w:t>
            </w:r>
          </w:p>
          <w:p w14:paraId="18D42683"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若持有勞動部「熱處理」技術士技能檢定證照乙級（含）以上者，可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機械加工技術能力」中一門科目。</w:t>
            </w:r>
          </w:p>
          <w:p w14:paraId="1DD63CC5"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若持有勞動部「板金」、「冷作」、「汽車車體板金」技術士技能檢定證照乙級（含）以上者，擇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「機械加工技術能力」中一門實習性質科目。</w:t>
            </w:r>
          </w:p>
          <w:p w14:paraId="3EE6087D"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pacing w:val="-6"/>
                <w:szCs w:val="24"/>
              </w:rPr>
              <w:t>若持有</w:t>
            </w:r>
            <w:r w:rsidRPr="003D14E4">
              <w:rPr>
                <w:rFonts w:ascii="Times New Roman" w:eastAsia="標楷體" w:hAnsi="Times New Roman" w:cs="Times New Roman"/>
                <w:szCs w:val="24"/>
              </w:rPr>
              <w:t>勞動部「</w:t>
            </w:r>
            <w:r w:rsidRPr="003D14E4">
              <w:rPr>
                <w:rFonts w:ascii="Times New Roman" w:eastAsia="標楷體" w:hAnsi="Times New Roman" w:cs="Times New Roman"/>
                <w:spacing w:val="-6"/>
                <w:szCs w:val="24"/>
              </w:rPr>
              <w:t>自來水管配管</w:t>
            </w:r>
            <w:r w:rsidRPr="003D14E4">
              <w:rPr>
                <w:rFonts w:ascii="Times New Roman" w:eastAsia="標楷體" w:hAnsi="Times New Roman" w:cs="Times New Roman"/>
                <w:szCs w:val="24"/>
              </w:rPr>
              <w:t>」</w:t>
            </w:r>
            <w:r w:rsidRPr="003D14E4">
              <w:rPr>
                <w:rFonts w:ascii="Times New Roman" w:eastAsia="標楷體" w:hAnsi="Times New Roman" w:cs="Times New Roman"/>
                <w:spacing w:val="-6"/>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spacing w:val="-6"/>
                <w:szCs w:val="24"/>
              </w:rPr>
              <w:t>氣體燃料導管配管</w:t>
            </w:r>
            <w:r w:rsidRPr="003D14E4">
              <w:rPr>
                <w:rFonts w:ascii="Times New Roman" w:eastAsia="標楷體" w:hAnsi="Times New Roman" w:cs="Times New Roman"/>
                <w:szCs w:val="24"/>
              </w:rPr>
              <w:t>」</w:t>
            </w:r>
            <w:r w:rsidRPr="003D14E4">
              <w:rPr>
                <w:rFonts w:ascii="Times New Roman" w:eastAsia="標楷體" w:hAnsi="Times New Roman" w:cs="Times New Roman"/>
                <w:spacing w:val="-6"/>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spacing w:val="-6"/>
                <w:szCs w:val="24"/>
              </w:rPr>
              <w:t>工業用管配管</w:t>
            </w:r>
            <w:r w:rsidRPr="003D14E4">
              <w:rPr>
                <w:rFonts w:ascii="Times New Roman" w:eastAsia="標楷體" w:hAnsi="Times New Roman" w:cs="Times New Roman"/>
                <w:szCs w:val="24"/>
              </w:rPr>
              <w:t>」</w:t>
            </w:r>
            <w:r w:rsidRPr="003D14E4">
              <w:rPr>
                <w:rFonts w:ascii="Times New Roman" w:eastAsia="標楷體" w:hAnsi="Times New Roman" w:cs="Times New Roman"/>
                <w:spacing w:val="-6"/>
                <w:szCs w:val="24"/>
              </w:rPr>
              <w:t>技術士</w:t>
            </w:r>
            <w:r w:rsidRPr="003D14E4">
              <w:rPr>
                <w:rFonts w:ascii="Times New Roman" w:eastAsia="標楷體" w:hAnsi="Times New Roman" w:cs="Times New Roman"/>
                <w:szCs w:val="24"/>
              </w:rPr>
              <w:t>技能檢定</w:t>
            </w:r>
            <w:r w:rsidRPr="003D14E4">
              <w:rPr>
                <w:rFonts w:ascii="Times New Roman" w:eastAsia="標楷體" w:hAnsi="Times New Roman" w:cs="Times New Roman"/>
                <w:spacing w:val="-6"/>
                <w:szCs w:val="24"/>
              </w:rPr>
              <w:t>證照乙級（含）以上者，</w:t>
            </w:r>
            <w:r w:rsidRPr="003D14E4">
              <w:rPr>
                <w:rFonts w:ascii="Times New Roman" w:eastAsia="標楷體" w:hAnsi="Times New Roman" w:cs="Times New Roman"/>
                <w:szCs w:val="24"/>
              </w:rPr>
              <w:t>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w:t>
            </w:r>
            <w:r w:rsidRPr="003D14E4">
              <w:rPr>
                <w:rFonts w:ascii="Times New Roman" w:eastAsia="標楷體" w:hAnsi="Times New Roman" w:cs="Times New Roman"/>
                <w:spacing w:val="-6"/>
                <w:szCs w:val="24"/>
              </w:rPr>
              <w:t>可</w:t>
            </w:r>
            <w:proofErr w:type="gramStart"/>
            <w:r w:rsidRPr="003D14E4">
              <w:rPr>
                <w:rFonts w:ascii="Times New Roman" w:eastAsia="標楷體" w:hAnsi="Times New Roman" w:cs="Times New Roman"/>
                <w:spacing w:val="-6"/>
                <w:szCs w:val="24"/>
              </w:rPr>
              <w:t>採</w:t>
            </w:r>
            <w:proofErr w:type="gramEnd"/>
            <w:r w:rsidRPr="003D14E4">
              <w:rPr>
                <w:rFonts w:ascii="Times New Roman" w:eastAsia="標楷體" w:hAnsi="Times New Roman" w:cs="Times New Roman"/>
                <w:spacing w:val="-6"/>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「機械加工技術能力」中一門科目</w:t>
            </w:r>
            <w:r w:rsidRPr="003D14E4">
              <w:rPr>
                <w:rFonts w:ascii="Times New Roman" w:eastAsia="標楷體" w:hAnsi="Times New Roman" w:cs="Times New Roman"/>
                <w:spacing w:val="-6"/>
                <w:szCs w:val="24"/>
              </w:rPr>
              <w:t>。</w:t>
            </w:r>
          </w:p>
          <w:p w14:paraId="19E082B9"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若持有勞動部「一般手工電</w:t>
            </w:r>
            <w:proofErr w:type="gramStart"/>
            <w:r w:rsidRPr="003D14E4">
              <w:rPr>
                <w:rFonts w:ascii="Times New Roman" w:eastAsia="標楷體" w:hAnsi="Times New Roman" w:cs="Times New Roman"/>
                <w:szCs w:val="24"/>
              </w:rPr>
              <w:t>銲</w:t>
            </w:r>
            <w:proofErr w:type="gramEnd"/>
            <w:r w:rsidRPr="003D14E4">
              <w:rPr>
                <w:rFonts w:ascii="Times New Roman" w:eastAsia="標楷體" w:hAnsi="Times New Roman" w:cs="Times New Roman"/>
                <w:szCs w:val="24"/>
              </w:rPr>
              <w:t>」、「氬氣鎢</w:t>
            </w:r>
            <w:proofErr w:type="gramStart"/>
            <w:r w:rsidRPr="003D14E4">
              <w:rPr>
                <w:rFonts w:ascii="Times New Roman" w:eastAsia="標楷體" w:hAnsi="Times New Roman" w:cs="Times New Roman"/>
                <w:szCs w:val="24"/>
              </w:rPr>
              <w:t>極</w:t>
            </w:r>
            <w:proofErr w:type="gramEnd"/>
            <w:r w:rsidRPr="003D14E4">
              <w:rPr>
                <w:rFonts w:ascii="Times New Roman" w:eastAsia="標楷體" w:hAnsi="Times New Roman" w:cs="Times New Roman"/>
                <w:szCs w:val="24"/>
              </w:rPr>
              <w:t>電</w:t>
            </w:r>
            <w:proofErr w:type="gramStart"/>
            <w:r w:rsidRPr="003D14E4">
              <w:rPr>
                <w:rFonts w:ascii="Times New Roman" w:eastAsia="標楷體" w:hAnsi="Times New Roman" w:cs="Times New Roman"/>
                <w:szCs w:val="24"/>
              </w:rPr>
              <w:t>銲</w:t>
            </w:r>
            <w:proofErr w:type="gramEnd"/>
            <w:r w:rsidRPr="003D14E4">
              <w:rPr>
                <w:rFonts w:ascii="Times New Roman" w:eastAsia="標楷體" w:hAnsi="Times New Roman" w:cs="Times New Roman"/>
                <w:szCs w:val="24"/>
              </w:rPr>
              <w:t>」、「半自動電</w:t>
            </w:r>
            <w:proofErr w:type="gramStart"/>
            <w:r w:rsidRPr="003D14E4">
              <w:rPr>
                <w:rFonts w:ascii="Times New Roman" w:eastAsia="標楷體" w:hAnsi="Times New Roman" w:cs="Times New Roman"/>
                <w:szCs w:val="24"/>
              </w:rPr>
              <w:t>銲</w:t>
            </w:r>
            <w:proofErr w:type="gramEnd"/>
            <w:r w:rsidRPr="003D14E4">
              <w:rPr>
                <w:rFonts w:ascii="Times New Roman" w:eastAsia="標楷體" w:hAnsi="Times New Roman" w:cs="Times New Roman"/>
                <w:szCs w:val="24"/>
              </w:rPr>
              <w:t>」單一級技術士技能檢定證照者，擇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「機械加工技術能力」中一門科目。</w:t>
            </w:r>
          </w:p>
          <w:p w14:paraId="5503A87B" w14:textId="77777777" w:rsidR="00CC5617" w:rsidRPr="003D14E4" w:rsidRDefault="00CC5617" w:rsidP="00B5500B">
            <w:pPr>
              <w:numPr>
                <w:ilvl w:val="0"/>
                <w:numId w:val="11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lastRenderedPageBreak/>
              <w:t>若持有勞動部「</w:t>
            </w:r>
            <w:proofErr w:type="gramStart"/>
            <w:r w:rsidRPr="003D14E4">
              <w:rPr>
                <w:rFonts w:ascii="Times New Roman" w:eastAsia="標楷體" w:hAnsi="Times New Roman" w:cs="Times New Roman"/>
                <w:szCs w:val="24"/>
              </w:rPr>
              <w:t>機械木模</w:t>
            </w:r>
            <w:proofErr w:type="gramEnd"/>
            <w:r w:rsidRPr="003D14E4">
              <w:rPr>
                <w:rFonts w:ascii="Times New Roman" w:eastAsia="標楷體" w:hAnsi="Times New Roman" w:cs="Times New Roman"/>
                <w:szCs w:val="24"/>
              </w:rPr>
              <w:t>」技術士技能檢定證照乙級（含）以上者，可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bCs/>
                <w:szCs w:val="24"/>
              </w:rPr>
              <w:t>為</w:t>
            </w:r>
            <w:r w:rsidRPr="003D14E4">
              <w:rPr>
                <w:rFonts w:ascii="Times New Roman" w:eastAsia="標楷體" w:hAnsi="Times New Roman" w:cs="Times New Roman"/>
                <w:szCs w:val="24"/>
              </w:rPr>
              <w:t>「機械加工技術能力」中一門實習性質科目。</w:t>
            </w:r>
          </w:p>
          <w:p w14:paraId="08635625" w14:textId="77777777" w:rsidR="00CC5617" w:rsidRPr="003D14E4" w:rsidRDefault="00CC5617" w:rsidP="00B5500B">
            <w:pPr>
              <w:numPr>
                <w:ilvl w:val="0"/>
                <w:numId w:val="114"/>
              </w:num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3EDCB9E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34D3FD6D"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3AE0EC5"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0779830C"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「動力機械群」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932"/>
        <w:gridCol w:w="1048"/>
        <w:gridCol w:w="2333"/>
        <w:gridCol w:w="2266"/>
      </w:tblGrid>
      <w:tr w:rsidR="003D14E4" w:rsidRPr="003D14E4" w14:paraId="5C3ECB89" w14:textId="77777777" w:rsidTr="00561A3E">
        <w:tc>
          <w:tcPr>
            <w:tcW w:w="1252" w:type="pct"/>
            <w:tcBorders>
              <w:top w:val="single" w:sz="4" w:space="0" w:color="auto"/>
              <w:left w:val="single" w:sz="4" w:space="0" w:color="auto"/>
              <w:right w:val="single" w:sz="4" w:space="0" w:color="auto"/>
            </w:tcBorders>
            <w:shd w:val="clear" w:color="auto" w:fill="auto"/>
          </w:tcPr>
          <w:p w14:paraId="5BA510EA"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48" w:type="pct"/>
            <w:gridSpan w:val="4"/>
            <w:tcBorders>
              <w:top w:val="single" w:sz="4" w:space="0" w:color="auto"/>
              <w:left w:val="single" w:sz="4" w:space="0" w:color="auto"/>
              <w:right w:val="single" w:sz="4" w:space="0" w:color="auto"/>
            </w:tcBorders>
            <w:shd w:val="clear" w:color="auto" w:fill="auto"/>
          </w:tcPr>
          <w:p w14:paraId="6686CBA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動力機械群</w:t>
            </w:r>
          </w:p>
        </w:tc>
      </w:tr>
      <w:tr w:rsidR="003D14E4" w:rsidRPr="003D14E4" w14:paraId="57B0BA2F" w14:textId="77777777" w:rsidTr="00561A3E">
        <w:tc>
          <w:tcPr>
            <w:tcW w:w="1252" w:type="pct"/>
            <w:tcBorders>
              <w:top w:val="single" w:sz="4" w:space="0" w:color="auto"/>
              <w:left w:val="single" w:sz="4" w:space="0" w:color="auto"/>
              <w:right w:val="single" w:sz="4" w:space="0" w:color="auto"/>
            </w:tcBorders>
            <w:shd w:val="clear" w:color="auto" w:fill="auto"/>
            <w:vAlign w:val="center"/>
          </w:tcPr>
          <w:p w14:paraId="70131DC2"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31" w:type="pct"/>
            <w:tcBorders>
              <w:top w:val="single" w:sz="4" w:space="0" w:color="auto"/>
              <w:left w:val="single" w:sz="4" w:space="0" w:color="auto"/>
              <w:right w:val="single" w:sz="4" w:space="0" w:color="auto"/>
            </w:tcBorders>
            <w:shd w:val="clear" w:color="auto" w:fill="auto"/>
            <w:vAlign w:val="center"/>
          </w:tcPr>
          <w:p w14:paraId="2869974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38</w:t>
            </w:r>
          </w:p>
        </w:tc>
        <w:tc>
          <w:tcPr>
            <w:tcW w:w="597" w:type="pct"/>
            <w:tcBorders>
              <w:top w:val="single" w:sz="4" w:space="0" w:color="auto"/>
              <w:left w:val="single" w:sz="4" w:space="0" w:color="auto"/>
              <w:right w:val="single" w:sz="4" w:space="0" w:color="auto"/>
            </w:tcBorders>
            <w:shd w:val="clear" w:color="auto" w:fill="auto"/>
            <w:vAlign w:val="center"/>
          </w:tcPr>
          <w:p w14:paraId="75DC9B8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20" w:type="pct"/>
            <w:gridSpan w:val="2"/>
            <w:tcBorders>
              <w:top w:val="single" w:sz="4" w:space="0" w:color="auto"/>
              <w:left w:val="single" w:sz="4" w:space="0" w:color="auto"/>
              <w:right w:val="single" w:sz="4" w:space="0" w:color="auto"/>
            </w:tcBorders>
            <w:shd w:val="clear" w:color="auto" w:fill="auto"/>
          </w:tcPr>
          <w:p w14:paraId="2B46D6F2"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汽車（修護）科、</w:t>
            </w:r>
            <w:proofErr w:type="gramStart"/>
            <w:r w:rsidRPr="003D14E4">
              <w:rPr>
                <w:rFonts w:ascii="Times New Roman" w:eastAsia="標楷體" w:hAnsi="Times New Roman" w:cs="Times New Roman"/>
                <w:kern w:val="0"/>
                <w:szCs w:val="24"/>
              </w:rPr>
              <w:t>重機科</w:t>
            </w:r>
            <w:proofErr w:type="gramEnd"/>
            <w:r w:rsidRPr="003D14E4">
              <w:rPr>
                <w:rFonts w:ascii="Times New Roman" w:eastAsia="標楷體" w:hAnsi="Times New Roman" w:cs="Times New Roman"/>
                <w:kern w:val="0"/>
                <w:szCs w:val="24"/>
              </w:rPr>
              <w:t>、飛機修護科、動力機械科、農業機械科、軌道車輛科</w:t>
            </w:r>
          </w:p>
        </w:tc>
      </w:tr>
      <w:tr w:rsidR="003D14E4" w:rsidRPr="003D14E4" w14:paraId="1ED6F388" w14:textId="77777777" w:rsidTr="00561A3E">
        <w:tc>
          <w:tcPr>
            <w:tcW w:w="1782" w:type="pct"/>
            <w:gridSpan w:val="2"/>
            <w:tcBorders>
              <w:top w:val="single" w:sz="4" w:space="0" w:color="auto"/>
              <w:left w:val="single" w:sz="4" w:space="0" w:color="auto"/>
              <w:right w:val="single" w:sz="4" w:space="0" w:color="auto"/>
            </w:tcBorders>
            <w:shd w:val="clear" w:color="auto" w:fill="auto"/>
            <w:vAlign w:val="center"/>
          </w:tcPr>
          <w:p w14:paraId="31E386B9"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18" w:type="pct"/>
            <w:gridSpan w:val="3"/>
            <w:tcBorders>
              <w:top w:val="single" w:sz="4" w:space="0" w:color="auto"/>
              <w:left w:val="single" w:sz="4" w:space="0" w:color="auto"/>
              <w:right w:val="single" w:sz="4" w:space="0" w:color="auto"/>
            </w:tcBorders>
            <w:shd w:val="clear" w:color="auto" w:fill="auto"/>
          </w:tcPr>
          <w:p w14:paraId="00B44565"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szCs w:val="24"/>
              </w:rPr>
              <w:t>工業教育學系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、車輛工程學系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、機械工程學系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、動力機械工程學系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、機械工程技術系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、航空太空工程學系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、航空工程系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、航空機械系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、飛機工程系</w:t>
            </w:r>
            <w:r w:rsidRPr="003D14E4">
              <w:rPr>
                <w:rFonts w:ascii="Times New Roman" w:eastAsia="標楷體" w:hAnsi="Times New Roman" w:cs="Times New Roman"/>
                <w:kern w:val="0"/>
                <w:szCs w:val="24"/>
              </w:rPr>
              <w:t>（所）</w:t>
            </w:r>
            <w:r w:rsidRPr="003D14E4">
              <w:rPr>
                <w:rFonts w:ascii="Times New Roman" w:eastAsia="標楷體" w:hAnsi="Times New Roman" w:cs="Times New Roman"/>
                <w:szCs w:val="24"/>
              </w:rPr>
              <w:t>、飛機系統工程研究所、航空與系統工程研究所、航太與系統工程系</w:t>
            </w:r>
            <w:r w:rsidRPr="003D14E4">
              <w:rPr>
                <w:rFonts w:ascii="Times New Roman" w:eastAsia="標楷體" w:hAnsi="Times New Roman" w:cs="Times New Roman"/>
                <w:kern w:val="0"/>
                <w:szCs w:val="24"/>
              </w:rPr>
              <w:t>（所）、航空與電子科技研究所、機電能源及航太工程系（所）、農業機械工程系（所）、生物機電工程系（所）、生物產業機電工程系（所）、機電工程學系（所）、車輛科技研究所、車輛科技學系（所）、工業教育與技術學系（所）、電機工程學系（所）、車輛與能源學士學位學程、其他相關系（所）、組、學位學程。</w:t>
            </w:r>
          </w:p>
        </w:tc>
      </w:tr>
      <w:tr w:rsidR="003D14E4" w:rsidRPr="003D14E4" w14:paraId="342476F9" w14:textId="77777777" w:rsidTr="00561A3E">
        <w:tc>
          <w:tcPr>
            <w:tcW w:w="1252" w:type="pct"/>
            <w:tcBorders>
              <w:left w:val="single" w:sz="4" w:space="0" w:color="auto"/>
              <w:bottom w:val="single" w:sz="4" w:space="0" w:color="auto"/>
              <w:right w:val="single" w:sz="4" w:space="0" w:color="auto"/>
            </w:tcBorders>
            <w:shd w:val="clear" w:color="auto" w:fill="FFFFFF"/>
            <w:vAlign w:val="center"/>
          </w:tcPr>
          <w:p w14:paraId="374978F5"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31" w:type="pct"/>
            <w:tcBorders>
              <w:top w:val="single" w:sz="4" w:space="0" w:color="auto"/>
              <w:right w:val="single" w:sz="4" w:space="0" w:color="auto"/>
            </w:tcBorders>
            <w:shd w:val="clear" w:color="auto" w:fill="FFFFFF"/>
            <w:vAlign w:val="center"/>
          </w:tcPr>
          <w:p w14:paraId="18B2181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26" w:type="pct"/>
            <w:gridSpan w:val="2"/>
            <w:tcBorders>
              <w:top w:val="single" w:sz="4" w:space="0" w:color="auto"/>
              <w:right w:val="single" w:sz="4" w:space="0" w:color="auto"/>
            </w:tcBorders>
            <w:shd w:val="clear" w:color="auto" w:fill="FFFFFF"/>
            <w:vAlign w:val="center"/>
          </w:tcPr>
          <w:p w14:paraId="0353450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2C8B33F8"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92" w:type="pct"/>
            <w:tcBorders>
              <w:left w:val="single" w:sz="4" w:space="0" w:color="auto"/>
              <w:bottom w:val="single" w:sz="4" w:space="0" w:color="auto"/>
              <w:right w:val="single" w:sz="4" w:space="0" w:color="auto"/>
            </w:tcBorders>
            <w:shd w:val="clear" w:color="auto" w:fill="FFFFFF"/>
            <w:vAlign w:val="center"/>
          </w:tcPr>
          <w:p w14:paraId="73558D8E"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57F40838" w14:textId="77777777" w:rsidTr="00561A3E">
        <w:tc>
          <w:tcPr>
            <w:tcW w:w="1252" w:type="pct"/>
            <w:tcBorders>
              <w:left w:val="single" w:sz="4" w:space="0" w:color="auto"/>
              <w:right w:val="single" w:sz="4" w:space="0" w:color="auto"/>
            </w:tcBorders>
            <w:shd w:val="clear" w:color="auto" w:fill="FFFFFF"/>
            <w:vAlign w:val="center"/>
          </w:tcPr>
          <w:p w14:paraId="75F507F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動力機械</w:t>
            </w:r>
          </w:p>
          <w:p w14:paraId="54409DC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基礎能力</w:t>
            </w:r>
          </w:p>
        </w:tc>
        <w:tc>
          <w:tcPr>
            <w:tcW w:w="531" w:type="pct"/>
            <w:tcBorders>
              <w:top w:val="single" w:sz="4" w:space="0" w:color="auto"/>
              <w:right w:val="single" w:sz="4" w:space="0" w:color="auto"/>
            </w:tcBorders>
            <w:shd w:val="clear" w:color="auto" w:fill="FFFFFF"/>
            <w:vAlign w:val="center"/>
          </w:tcPr>
          <w:p w14:paraId="4DF2852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26" w:type="pct"/>
            <w:gridSpan w:val="2"/>
            <w:tcBorders>
              <w:top w:val="single" w:sz="4" w:space="0" w:color="auto"/>
              <w:right w:val="single" w:sz="4" w:space="0" w:color="auto"/>
            </w:tcBorders>
            <w:shd w:val="clear" w:color="auto" w:fill="FFFFFF"/>
          </w:tcPr>
          <w:p w14:paraId="6BEA4403"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szCs w:val="24"/>
              </w:rPr>
              <w:t>工程材料學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飛行力學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飛機結構學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氣體動力學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動力學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複合材料</w:t>
            </w:r>
            <w:r w:rsidRPr="003D14E4">
              <w:rPr>
                <w:rFonts w:ascii="Times New Roman" w:eastAsia="標楷體" w:hAnsi="Times New Roman" w:cs="Times New Roman"/>
                <w:kern w:val="0"/>
                <w:szCs w:val="24"/>
              </w:rPr>
              <w:t>、機械設計、機構學、</w:t>
            </w:r>
            <w:r w:rsidRPr="003D14E4">
              <w:rPr>
                <w:rFonts w:ascii="Times New Roman" w:eastAsia="標楷體" w:hAnsi="Times New Roman" w:cs="Times New Roman"/>
                <w:szCs w:val="24"/>
              </w:rPr>
              <w:t>靜力學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應用力學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工程圖學</w:t>
            </w:r>
          </w:p>
        </w:tc>
        <w:tc>
          <w:tcPr>
            <w:tcW w:w="1292" w:type="pct"/>
            <w:tcBorders>
              <w:left w:val="single" w:sz="4" w:space="0" w:color="auto"/>
              <w:right w:val="single" w:sz="4" w:space="0" w:color="auto"/>
            </w:tcBorders>
            <w:shd w:val="clear" w:color="auto" w:fill="FFFFFF"/>
            <w:vAlign w:val="center"/>
          </w:tcPr>
          <w:p w14:paraId="15401F0E"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472BFE2C" w14:textId="77777777" w:rsidTr="00561A3E">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14:paraId="47EC25A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動力機械</w:t>
            </w:r>
          </w:p>
          <w:p w14:paraId="496D8BA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保養能力</w:t>
            </w:r>
          </w:p>
        </w:tc>
        <w:tc>
          <w:tcPr>
            <w:tcW w:w="531" w:type="pct"/>
            <w:tcBorders>
              <w:top w:val="single" w:sz="4" w:space="0" w:color="auto"/>
              <w:bottom w:val="single" w:sz="4" w:space="0" w:color="auto"/>
              <w:right w:val="single" w:sz="4" w:space="0" w:color="auto"/>
            </w:tcBorders>
            <w:shd w:val="clear" w:color="auto" w:fill="FFFFFF"/>
            <w:vAlign w:val="center"/>
          </w:tcPr>
          <w:p w14:paraId="0A93558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26" w:type="pct"/>
            <w:gridSpan w:val="2"/>
            <w:tcBorders>
              <w:top w:val="single" w:sz="4" w:space="0" w:color="auto"/>
              <w:bottom w:val="single" w:sz="4" w:space="0" w:color="auto"/>
              <w:right w:val="single" w:sz="4" w:space="0" w:color="auto"/>
            </w:tcBorders>
            <w:shd w:val="clear" w:color="auto" w:fill="FFFFFF"/>
          </w:tcPr>
          <w:p w14:paraId="5145811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工業安全與衛生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工廠管理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生物產業機械</w:t>
            </w:r>
            <w:r w:rsidRPr="003D14E4">
              <w:rPr>
                <w:rFonts w:ascii="Times New Roman" w:eastAsia="標楷體" w:hAnsi="Times New Roman" w:cs="Times New Roman"/>
                <w:kern w:val="0"/>
                <w:szCs w:val="24"/>
              </w:rPr>
              <w:t>、汽車修護（或實習）、車輛工程學、</w:t>
            </w:r>
            <w:r w:rsidRPr="003D14E4">
              <w:rPr>
                <w:rFonts w:ascii="Times New Roman" w:eastAsia="標楷體" w:hAnsi="Times New Roman" w:cs="Times New Roman"/>
                <w:szCs w:val="24"/>
              </w:rPr>
              <w:t>非破壞性檢測</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軌道車輛學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飛機基礎修護實習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飛機結構及實習</w:t>
            </w:r>
            <w:r w:rsidRPr="003D14E4">
              <w:rPr>
                <w:rFonts w:ascii="Times New Roman" w:eastAsia="標楷體" w:hAnsi="Times New Roman" w:cs="Times New Roman"/>
                <w:kern w:val="0"/>
                <w:szCs w:val="24"/>
              </w:rPr>
              <w:t>、原動力廠、</w:t>
            </w:r>
            <w:r w:rsidRPr="003D14E4">
              <w:rPr>
                <w:rFonts w:ascii="Times New Roman" w:eastAsia="標楷體" w:hAnsi="Times New Roman" w:cs="Times New Roman"/>
                <w:szCs w:val="24"/>
              </w:rPr>
              <w:t>航太工程概論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動力機械校外實習</w:t>
            </w:r>
            <w:r w:rsidRPr="003D14E4">
              <w:rPr>
                <w:rFonts w:ascii="Times New Roman" w:eastAsia="標楷體" w:hAnsi="Times New Roman" w:cs="Times New Roman"/>
                <w:kern w:val="0"/>
                <w:szCs w:val="24"/>
              </w:rPr>
              <w:t>、動力機械學、</w:t>
            </w:r>
            <w:r w:rsidRPr="003D14E4">
              <w:rPr>
                <w:rFonts w:ascii="Times New Roman" w:eastAsia="標楷體" w:hAnsi="Times New Roman" w:cs="Times New Roman"/>
                <w:szCs w:val="24"/>
              </w:rPr>
              <w:t>專題研究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農業機械</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精密量測（或實習）</w:t>
            </w:r>
            <w:r w:rsidRPr="003D14E4">
              <w:rPr>
                <w:rFonts w:ascii="Times New Roman" w:eastAsia="標楷體" w:hAnsi="Times New Roman" w:cs="Times New Roman"/>
                <w:kern w:val="0"/>
                <w:szCs w:val="24"/>
              </w:rPr>
              <w:t>、熱機學、</w:t>
            </w:r>
            <w:r w:rsidRPr="003D14E4">
              <w:rPr>
                <w:rFonts w:ascii="Times New Roman" w:eastAsia="標楷體" w:hAnsi="Times New Roman" w:cs="Times New Roman"/>
                <w:szCs w:val="24"/>
              </w:rPr>
              <w:t>機械工作法（或實習）</w:t>
            </w:r>
            <w:r w:rsidRPr="003D14E4">
              <w:rPr>
                <w:rFonts w:ascii="Times New Roman" w:eastAsia="標楷體" w:hAnsi="Times New Roman" w:cs="Times New Roman"/>
                <w:kern w:val="0"/>
                <w:szCs w:val="24"/>
              </w:rPr>
              <w:t>、機械製造、燃氣輪機</w:t>
            </w:r>
          </w:p>
        </w:tc>
        <w:tc>
          <w:tcPr>
            <w:tcW w:w="1292" w:type="pct"/>
            <w:tcBorders>
              <w:top w:val="single" w:sz="4" w:space="0" w:color="auto"/>
              <w:bottom w:val="single" w:sz="4" w:space="0" w:color="auto"/>
              <w:right w:val="single" w:sz="4" w:space="0" w:color="auto"/>
            </w:tcBorders>
            <w:shd w:val="clear" w:color="auto" w:fill="auto"/>
          </w:tcPr>
          <w:p w14:paraId="7276807C"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4ACCF3C" w14:textId="77777777" w:rsidTr="00561A3E">
        <w:tc>
          <w:tcPr>
            <w:tcW w:w="1252" w:type="pct"/>
            <w:tcBorders>
              <w:top w:val="single" w:sz="4" w:space="0" w:color="auto"/>
              <w:left w:val="single" w:sz="4" w:space="0" w:color="auto"/>
              <w:bottom w:val="single" w:sz="4" w:space="0" w:color="auto"/>
              <w:right w:val="single" w:sz="4" w:space="0" w:color="auto"/>
            </w:tcBorders>
            <w:shd w:val="clear" w:color="auto" w:fill="auto"/>
            <w:vAlign w:val="center"/>
          </w:tcPr>
          <w:p w14:paraId="7DC2B1D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動力源系統</w:t>
            </w:r>
          </w:p>
          <w:p w14:paraId="312CF5A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檢修能力</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4D99171"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26" w:type="pct"/>
            <w:gridSpan w:val="2"/>
            <w:tcBorders>
              <w:top w:val="single" w:sz="4" w:space="0" w:color="auto"/>
              <w:left w:val="single" w:sz="4" w:space="0" w:color="auto"/>
              <w:bottom w:val="single" w:sz="4" w:space="0" w:color="auto"/>
              <w:right w:val="single" w:sz="4" w:space="0" w:color="auto"/>
            </w:tcBorders>
            <w:shd w:val="clear" w:color="auto" w:fill="auto"/>
          </w:tcPr>
          <w:p w14:paraId="49AD5A3E"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內燃機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內燃機性能試驗</w:t>
            </w:r>
            <w:r w:rsidRPr="003D14E4">
              <w:rPr>
                <w:rFonts w:ascii="Times New Roman" w:eastAsia="標楷體" w:hAnsi="Times New Roman" w:cs="Times New Roman"/>
                <w:kern w:val="0"/>
                <w:szCs w:val="24"/>
              </w:rPr>
              <w:t>、引擎大修、</w:t>
            </w:r>
            <w:r w:rsidRPr="003D14E4">
              <w:rPr>
                <w:rFonts w:ascii="Times New Roman" w:eastAsia="標楷體" w:hAnsi="Times New Roman" w:cs="Times New Roman"/>
                <w:spacing w:val="-10"/>
                <w:szCs w:val="24"/>
              </w:rPr>
              <w:t>引擎系統檢測實習</w:t>
            </w:r>
            <w:r w:rsidRPr="003D14E4">
              <w:rPr>
                <w:rFonts w:ascii="Times New Roman" w:eastAsia="標楷體" w:hAnsi="Times New Roman" w:cs="Times New Roman"/>
                <w:kern w:val="0"/>
                <w:szCs w:val="24"/>
              </w:rPr>
              <w:t>、引擎設計與製造、</w:t>
            </w:r>
            <w:r w:rsidRPr="003D14E4">
              <w:rPr>
                <w:rFonts w:ascii="Times New Roman" w:eastAsia="標楷體" w:hAnsi="Times New Roman" w:cs="Times New Roman"/>
                <w:szCs w:val="24"/>
              </w:rPr>
              <w:t>曳引機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汽車引擎</w:t>
            </w:r>
            <w:r w:rsidRPr="003D14E4">
              <w:rPr>
                <w:rFonts w:ascii="Times New Roman" w:eastAsia="標楷體" w:hAnsi="Times New Roman" w:cs="Times New Roman"/>
                <w:kern w:val="0"/>
                <w:szCs w:val="24"/>
              </w:rPr>
              <w:t>、汽油引擎（或實習）、往復式引擎拆裝、</w:t>
            </w:r>
            <w:r w:rsidRPr="003D14E4">
              <w:rPr>
                <w:rFonts w:ascii="Times New Roman" w:eastAsia="標楷體" w:hAnsi="Times New Roman" w:cs="Times New Roman"/>
                <w:szCs w:val="24"/>
              </w:rPr>
              <w:t>複合動力系統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柴油引擎修護</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航</w:t>
            </w:r>
            <w:r w:rsidRPr="003D14E4">
              <w:rPr>
                <w:rFonts w:ascii="Times New Roman" w:eastAsia="標楷體" w:hAnsi="Times New Roman" w:cs="Times New Roman"/>
                <w:szCs w:val="24"/>
              </w:rPr>
              <w:lastRenderedPageBreak/>
              <w:t>空發動機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航空發動機拆裝實習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航空發動機與實習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農業動力</w:t>
            </w:r>
            <w:r w:rsidRPr="003D14E4">
              <w:rPr>
                <w:rFonts w:ascii="Times New Roman" w:eastAsia="標楷體" w:hAnsi="Times New Roman" w:cs="Times New Roman"/>
                <w:kern w:val="0"/>
                <w:szCs w:val="24"/>
              </w:rPr>
              <w:t>、噴射推進、噴射發動機、</w:t>
            </w:r>
            <w:r w:rsidRPr="003D14E4">
              <w:rPr>
                <w:rFonts w:ascii="Times New Roman" w:eastAsia="標楷體" w:hAnsi="Times New Roman" w:cs="Times New Roman"/>
                <w:szCs w:val="24"/>
              </w:rPr>
              <w:t>熱力學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燃料電池</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排放汙染與控制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新能源車輛技術與實務</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熱傳學</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熱流實驗</w:t>
            </w:r>
          </w:p>
        </w:tc>
        <w:tc>
          <w:tcPr>
            <w:tcW w:w="1292" w:type="pct"/>
            <w:tcBorders>
              <w:top w:val="single" w:sz="4" w:space="0" w:color="auto"/>
              <w:bottom w:val="single" w:sz="4" w:space="0" w:color="auto"/>
              <w:right w:val="single" w:sz="4" w:space="0" w:color="auto"/>
            </w:tcBorders>
            <w:shd w:val="clear" w:color="auto" w:fill="auto"/>
          </w:tcPr>
          <w:p w14:paraId="1A6BCD39"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0F3F47C" w14:textId="77777777" w:rsidTr="00561A3E">
        <w:tc>
          <w:tcPr>
            <w:tcW w:w="1252" w:type="pct"/>
            <w:tcBorders>
              <w:top w:val="single" w:sz="4" w:space="0" w:color="auto"/>
              <w:left w:val="single" w:sz="4" w:space="0" w:color="auto"/>
              <w:right w:val="single" w:sz="4" w:space="0" w:color="auto"/>
            </w:tcBorders>
            <w:shd w:val="clear" w:color="auto" w:fill="auto"/>
            <w:vAlign w:val="center"/>
          </w:tcPr>
          <w:p w14:paraId="64970E3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底盤及傳動系統檢修能力</w:t>
            </w:r>
          </w:p>
        </w:tc>
        <w:tc>
          <w:tcPr>
            <w:tcW w:w="531" w:type="pct"/>
            <w:tcBorders>
              <w:top w:val="single" w:sz="4" w:space="0" w:color="auto"/>
              <w:left w:val="single" w:sz="4" w:space="0" w:color="auto"/>
              <w:right w:val="single" w:sz="4" w:space="0" w:color="auto"/>
            </w:tcBorders>
            <w:shd w:val="clear" w:color="auto" w:fill="auto"/>
            <w:vAlign w:val="center"/>
          </w:tcPr>
          <w:p w14:paraId="1209DAA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26" w:type="pct"/>
            <w:gridSpan w:val="2"/>
            <w:tcBorders>
              <w:top w:val="single" w:sz="4" w:space="0" w:color="auto"/>
              <w:left w:val="single" w:sz="4" w:space="0" w:color="auto"/>
              <w:right w:val="single" w:sz="4" w:space="0" w:color="auto"/>
            </w:tcBorders>
            <w:shd w:val="clear" w:color="auto" w:fill="auto"/>
          </w:tcPr>
          <w:p w14:paraId="1F17189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自動變速箱修護、</w:t>
            </w:r>
            <w:r w:rsidRPr="003D14E4">
              <w:rPr>
                <w:rFonts w:ascii="Times New Roman" w:eastAsia="標楷體" w:hAnsi="Times New Roman" w:cs="Times New Roman"/>
                <w:szCs w:val="24"/>
              </w:rPr>
              <w:t>汽車板金技術</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汽車板金結構概論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汽車塗裝技術</w:t>
            </w:r>
            <w:r w:rsidRPr="003D14E4">
              <w:rPr>
                <w:rFonts w:ascii="Times New Roman" w:eastAsia="標楷體" w:hAnsi="Times New Roman" w:cs="Times New Roman"/>
                <w:kern w:val="0"/>
                <w:szCs w:val="24"/>
              </w:rPr>
              <w:t>、車輛底盤修護、底盤系統檢測實習、</w:t>
            </w:r>
            <w:r w:rsidRPr="003D14E4">
              <w:rPr>
                <w:rFonts w:ascii="Times New Roman" w:eastAsia="標楷體" w:hAnsi="Times New Roman" w:cs="Times New Roman"/>
                <w:szCs w:val="24"/>
              </w:rPr>
              <w:t>流體力學</w:t>
            </w:r>
            <w:r w:rsidRPr="003D14E4">
              <w:rPr>
                <w:rFonts w:ascii="Times New Roman" w:eastAsia="標楷體" w:hAnsi="Times New Roman" w:cs="Times New Roman"/>
                <w:kern w:val="0"/>
                <w:szCs w:val="24"/>
              </w:rPr>
              <w:t>、流體機械、</w:t>
            </w:r>
            <w:r w:rsidRPr="003D14E4">
              <w:rPr>
                <w:rFonts w:ascii="Times New Roman" w:eastAsia="標楷體" w:hAnsi="Times New Roman" w:cs="Times New Roman"/>
                <w:szCs w:val="24"/>
              </w:rPr>
              <w:t>飛航太實驗</w:t>
            </w:r>
            <w:r w:rsidRPr="003D14E4">
              <w:rPr>
                <w:rFonts w:ascii="Times New Roman" w:eastAsia="標楷體" w:hAnsi="Times New Roman" w:cs="Times New Roman"/>
                <w:kern w:val="0"/>
                <w:szCs w:val="24"/>
              </w:rPr>
              <w:t>、飛機系統與實習、</w:t>
            </w:r>
            <w:r w:rsidRPr="003D14E4">
              <w:rPr>
                <w:rFonts w:ascii="Times New Roman" w:eastAsia="標楷體" w:hAnsi="Times New Roman" w:cs="Times New Roman"/>
                <w:szCs w:val="24"/>
              </w:rPr>
              <w:t>專題研究</w:t>
            </w:r>
            <w:r w:rsidRPr="003D14E4">
              <w:rPr>
                <w:rFonts w:ascii="Times New Roman" w:eastAsia="標楷體" w:hAnsi="Times New Roman" w:cs="Times New Roman"/>
                <w:kern w:val="0"/>
                <w:szCs w:val="24"/>
              </w:rPr>
              <w:t>、液氣壓控制（或實習）、液氣壓學（或實習）、傳動系統、</w:t>
            </w:r>
            <w:proofErr w:type="gramStart"/>
            <w:r w:rsidRPr="003D14E4">
              <w:rPr>
                <w:rFonts w:ascii="Times New Roman" w:eastAsia="標楷體" w:hAnsi="Times New Roman" w:cs="Times New Roman"/>
                <w:kern w:val="0"/>
                <w:szCs w:val="24"/>
              </w:rPr>
              <w:t>銲接學</w:t>
            </w:r>
            <w:proofErr w:type="gramEnd"/>
            <w:r w:rsidRPr="003D14E4">
              <w:rPr>
                <w:rFonts w:ascii="Times New Roman" w:eastAsia="標楷體" w:hAnsi="Times New Roman" w:cs="Times New Roman"/>
                <w:kern w:val="0"/>
                <w:szCs w:val="24"/>
              </w:rPr>
              <w:t>（或實習）、</w:t>
            </w:r>
            <w:r w:rsidRPr="003D14E4">
              <w:rPr>
                <w:rFonts w:ascii="Times New Roman" w:eastAsia="標楷體" w:hAnsi="Times New Roman" w:cs="Times New Roman"/>
                <w:szCs w:val="24"/>
              </w:rPr>
              <w:t>振動與噪音</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車輛測試與檢驗</w:t>
            </w:r>
          </w:p>
        </w:tc>
        <w:tc>
          <w:tcPr>
            <w:tcW w:w="1292" w:type="pct"/>
            <w:tcBorders>
              <w:top w:val="single" w:sz="4" w:space="0" w:color="auto"/>
              <w:right w:val="single" w:sz="4" w:space="0" w:color="auto"/>
            </w:tcBorders>
            <w:shd w:val="clear" w:color="auto" w:fill="auto"/>
          </w:tcPr>
          <w:p w14:paraId="5417D28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D1810FD" w14:textId="77777777" w:rsidTr="00561A3E">
        <w:tc>
          <w:tcPr>
            <w:tcW w:w="1252" w:type="pct"/>
            <w:tcBorders>
              <w:left w:val="single" w:sz="4" w:space="0" w:color="auto"/>
              <w:right w:val="single" w:sz="4" w:space="0" w:color="auto"/>
            </w:tcBorders>
            <w:shd w:val="clear" w:color="auto" w:fill="auto"/>
            <w:vAlign w:val="center"/>
          </w:tcPr>
          <w:p w14:paraId="19F70D6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機電系統</w:t>
            </w:r>
          </w:p>
          <w:p w14:paraId="35CA899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檢修能力</w:t>
            </w:r>
          </w:p>
        </w:tc>
        <w:tc>
          <w:tcPr>
            <w:tcW w:w="531" w:type="pct"/>
            <w:tcBorders>
              <w:left w:val="single" w:sz="4" w:space="0" w:color="auto"/>
              <w:right w:val="single" w:sz="4" w:space="0" w:color="auto"/>
            </w:tcBorders>
            <w:shd w:val="clear" w:color="auto" w:fill="auto"/>
            <w:vAlign w:val="center"/>
          </w:tcPr>
          <w:p w14:paraId="360CC61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26" w:type="pct"/>
            <w:gridSpan w:val="2"/>
            <w:tcBorders>
              <w:left w:val="single" w:sz="4" w:space="0" w:color="auto"/>
              <w:right w:val="single" w:sz="4" w:space="0" w:color="auto"/>
            </w:tcBorders>
            <w:shd w:val="clear" w:color="auto" w:fill="auto"/>
          </w:tcPr>
          <w:p w14:paraId="2318133C"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自動控制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汽車電子學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汽車電學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車輛空調</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車輛診斷儀器實習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車輛微電腦實習</w:t>
            </w:r>
            <w:r w:rsidRPr="003D14E4">
              <w:rPr>
                <w:rFonts w:ascii="Times New Roman" w:eastAsia="標楷體" w:hAnsi="Times New Roman" w:cs="Times New Roman"/>
                <w:kern w:val="0"/>
                <w:szCs w:val="24"/>
              </w:rPr>
              <w:t>、車輛電系修護、</w:t>
            </w:r>
            <w:r w:rsidRPr="003D14E4">
              <w:rPr>
                <w:rFonts w:ascii="Times New Roman" w:eastAsia="標楷體" w:hAnsi="Times New Roman" w:cs="Times New Roman"/>
                <w:szCs w:val="24"/>
              </w:rPr>
              <w:t>飛機電工與實習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飛機儀電系統與實習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航空電子學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航電系統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基本電學（或實習）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感測器原理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電子電路</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電子學</w:t>
            </w:r>
            <w:r w:rsidRPr="003D14E4">
              <w:rPr>
                <w:rFonts w:ascii="Times New Roman" w:eastAsia="標楷體" w:hAnsi="Times New Roman" w:cs="Times New Roman"/>
                <w:kern w:val="0"/>
                <w:szCs w:val="24"/>
              </w:rPr>
              <w:t>、電工學、電路學、</w:t>
            </w:r>
            <w:r w:rsidRPr="003D14E4">
              <w:rPr>
                <w:rFonts w:ascii="Times New Roman" w:eastAsia="標楷體" w:hAnsi="Times New Roman" w:cs="Times New Roman"/>
                <w:szCs w:val="24"/>
              </w:rPr>
              <w:t>電機學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機電整合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載具通訊與行控</w:t>
            </w:r>
          </w:p>
        </w:tc>
        <w:tc>
          <w:tcPr>
            <w:tcW w:w="1292" w:type="pct"/>
            <w:tcBorders>
              <w:right w:val="single" w:sz="4" w:space="0" w:color="auto"/>
            </w:tcBorders>
            <w:shd w:val="clear" w:color="auto" w:fill="auto"/>
          </w:tcPr>
          <w:p w14:paraId="6DA6A515"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EABF8DC" w14:textId="77777777" w:rsidTr="00561A3E">
        <w:tc>
          <w:tcPr>
            <w:tcW w:w="1252" w:type="pct"/>
            <w:tcBorders>
              <w:left w:val="single" w:sz="4" w:space="0" w:color="auto"/>
              <w:right w:val="single" w:sz="4" w:space="0" w:color="auto"/>
            </w:tcBorders>
            <w:shd w:val="clear" w:color="auto" w:fill="FFFFFF"/>
            <w:vAlign w:val="center"/>
          </w:tcPr>
          <w:p w14:paraId="0F50853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31" w:type="pct"/>
            <w:tcBorders>
              <w:top w:val="single" w:sz="4" w:space="0" w:color="auto"/>
              <w:right w:val="single" w:sz="4" w:space="0" w:color="auto"/>
            </w:tcBorders>
            <w:shd w:val="clear" w:color="auto" w:fill="FFFFFF"/>
            <w:vAlign w:val="center"/>
          </w:tcPr>
          <w:p w14:paraId="1F13578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26" w:type="pct"/>
            <w:gridSpan w:val="2"/>
            <w:tcBorders>
              <w:top w:val="single" w:sz="4" w:space="0" w:color="auto"/>
              <w:right w:val="single" w:sz="4" w:space="0" w:color="auto"/>
            </w:tcBorders>
            <w:shd w:val="clear" w:color="auto" w:fill="FFFFFF"/>
          </w:tcPr>
          <w:p w14:paraId="44110FD6"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w:t>
            </w:r>
          </w:p>
        </w:tc>
        <w:tc>
          <w:tcPr>
            <w:tcW w:w="1292" w:type="pct"/>
            <w:tcBorders>
              <w:right w:val="single" w:sz="4" w:space="0" w:color="auto"/>
            </w:tcBorders>
            <w:shd w:val="clear" w:color="auto" w:fill="auto"/>
          </w:tcPr>
          <w:p w14:paraId="5D99570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FC3D808" w14:textId="77777777" w:rsidTr="00561A3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67709E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3D14E4" w:rsidRPr="003D14E4" w14:paraId="4A735FCE" w14:textId="77777777" w:rsidTr="00561A3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7438113" w14:textId="77777777" w:rsidR="00CC5617" w:rsidRPr="003D14E4" w:rsidRDefault="00CC5617" w:rsidP="00B5500B">
            <w:pPr>
              <w:numPr>
                <w:ilvl w:val="0"/>
                <w:numId w:val="115"/>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33BB8B66" w14:textId="77777777" w:rsidR="00CC5617" w:rsidRPr="003D14E4" w:rsidRDefault="00CC5617" w:rsidP="00B5500B">
            <w:pPr>
              <w:numPr>
                <w:ilvl w:val="0"/>
                <w:numId w:val="115"/>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38</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3CDF8532" w14:textId="77777777" w:rsidR="00CC5617" w:rsidRPr="003D14E4" w:rsidRDefault="00CC5617" w:rsidP="00B5500B">
            <w:pPr>
              <w:numPr>
                <w:ilvl w:val="0"/>
                <w:numId w:val="115"/>
              </w:numPr>
              <w:spacing w:line="0" w:lineRule="atLeast"/>
              <w:ind w:left="482" w:rightChars="72" w:right="173" w:hanging="482"/>
              <w:rPr>
                <w:rFonts w:ascii="Times New Roman" w:eastAsia="標楷體" w:hAnsi="Times New Roman" w:cs="Times New Roman"/>
                <w:szCs w:val="24"/>
              </w:rPr>
            </w:pPr>
            <w:r w:rsidRPr="003D14E4">
              <w:rPr>
                <w:rFonts w:ascii="Times New Roman" w:eastAsia="標楷體" w:hAnsi="Times New Roman" w:cs="Times New Roman"/>
                <w:szCs w:val="24"/>
              </w:rPr>
              <w:t>若持有相關證照或執照者，各課程類別最多</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計一門科目。</w:t>
            </w:r>
          </w:p>
          <w:p w14:paraId="6605B165" w14:textId="77777777" w:rsidR="00CC5617" w:rsidRPr="003D14E4" w:rsidRDefault="00CC5617" w:rsidP="00B5500B">
            <w:pPr>
              <w:numPr>
                <w:ilvl w:val="0"/>
                <w:numId w:val="115"/>
              </w:numPr>
              <w:spacing w:line="0" w:lineRule="atLeast"/>
              <w:ind w:left="482" w:rightChars="72" w:right="173"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若持有勞動部「汽車修護」技術士技能檢定證照乙級（含）以上者或交通部「汽車修護技工」執照者，可擇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證照</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計「動力機械保養能力」、「動力源系統檢修能力」、「底盤及傳動系統檢修能力」或「機電系統檢修能力」中一門科目，合計</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計上限為三門科目。</w:t>
            </w:r>
          </w:p>
          <w:p w14:paraId="03734E8E" w14:textId="77777777" w:rsidR="00CC5617" w:rsidRPr="003D14E4" w:rsidRDefault="00CC5617" w:rsidP="00B5500B">
            <w:pPr>
              <w:numPr>
                <w:ilvl w:val="0"/>
                <w:numId w:val="115"/>
              </w:numPr>
              <w:spacing w:line="0" w:lineRule="atLeast"/>
              <w:ind w:left="482" w:rightChars="72" w:right="173"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若持有勞動部「飛機修護」技術士技能檢定證照乙級（含）以上者，可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計「動力機械保養能力」、「動力源系統檢修能力」、「底盤及傳動系統檢修能力」或「機電系統檢修能力」中一門科目，合計</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計上限為三門科目。</w:t>
            </w:r>
          </w:p>
          <w:p w14:paraId="79994F69" w14:textId="77777777" w:rsidR="00CC5617" w:rsidRPr="003D14E4" w:rsidRDefault="00CC5617" w:rsidP="00B5500B">
            <w:pPr>
              <w:numPr>
                <w:ilvl w:val="0"/>
                <w:numId w:val="115"/>
              </w:numPr>
              <w:spacing w:line="0" w:lineRule="atLeast"/>
              <w:ind w:left="482" w:rightChars="72" w:right="173" w:hanging="482"/>
              <w:rPr>
                <w:rFonts w:ascii="Times New Roman" w:eastAsia="標楷體" w:hAnsi="Times New Roman" w:cs="Times New Roman"/>
                <w:szCs w:val="24"/>
              </w:rPr>
            </w:pPr>
            <w:r w:rsidRPr="003D14E4">
              <w:rPr>
                <w:rFonts w:ascii="Times New Roman" w:eastAsia="標楷體" w:hAnsi="Times New Roman" w:cs="Times New Roman"/>
                <w:szCs w:val="24"/>
              </w:rPr>
              <w:t>若持有民航局「地面機械員檢定證」執照者，可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計「動力機械保養能</w:t>
            </w:r>
            <w:r w:rsidRPr="003D14E4">
              <w:rPr>
                <w:rFonts w:ascii="Times New Roman" w:eastAsia="標楷體" w:hAnsi="Times New Roman" w:cs="Times New Roman"/>
                <w:szCs w:val="24"/>
              </w:rPr>
              <w:lastRenderedPageBreak/>
              <w:t>力」、「動力源系統檢修能力」、「底盤及傳動系統檢修能力」及「機電系統檢修能力」中一門科目，合計</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hint="eastAsia"/>
                <w:szCs w:val="24"/>
              </w:rPr>
              <w:t>上限為</w:t>
            </w:r>
            <w:r w:rsidRPr="003D14E4">
              <w:rPr>
                <w:rFonts w:ascii="Times New Roman" w:eastAsia="標楷體" w:hAnsi="Times New Roman" w:cs="Times New Roman"/>
                <w:szCs w:val="24"/>
              </w:rPr>
              <w:t>四門科目。</w:t>
            </w:r>
          </w:p>
          <w:p w14:paraId="09886755" w14:textId="77777777" w:rsidR="00CC5617" w:rsidRPr="003D14E4" w:rsidRDefault="00CC5617" w:rsidP="00B5500B">
            <w:pPr>
              <w:numPr>
                <w:ilvl w:val="0"/>
                <w:numId w:val="115"/>
              </w:numPr>
              <w:spacing w:line="0" w:lineRule="atLeast"/>
              <w:ind w:left="482" w:rightChars="72" w:right="173"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若持有勞動部「農業機械修護」技術士技能檢定證照乙級（含）以上者，可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計「動力機械保養能力」及「動力源系統檢修能力」中各一門科目，合計</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w:t>
            </w:r>
            <w:r w:rsidRPr="003D14E4">
              <w:rPr>
                <w:rFonts w:ascii="Times New Roman" w:eastAsia="標楷體" w:hAnsi="Times New Roman" w:cs="Times New Roman" w:hint="eastAsia"/>
                <w:szCs w:val="24"/>
              </w:rPr>
              <w:t>上限</w:t>
            </w:r>
            <w:r w:rsidRPr="003D14E4">
              <w:rPr>
                <w:rFonts w:ascii="Times New Roman" w:eastAsia="標楷體" w:hAnsi="Times New Roman" w:cs="Times New Roman"/>
                <w:szCs w:val="24"/>
              </w:rPr>
              <w:t>為二門科目。</w:t>
            </w:r>
          </w:p>
          <w:p w14:paraId="50F0E8D7" w14:textId="77777777" w:rsidR="00CC5617" w:rsidRPr="003D14E4" w:rsidRDefault="00CC5617" w:rsidP="00B5500B">
            <w:pPr>
              <w:numPr>
                <w:ilvl w:val="0"/>
                <w:numId w:val="115"/>
              </w:numPr>
              <w:spacing w:line="0" w:lineRule="atLeast"/>
              <w:ind w:left="482" w:rightChars="72" w:right="173"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若持有勞動部「重機械修護－引擎」技術士技能檢定證照乙級（含）以上者，可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計「動力源系統檢修能力」中一門科目。</w:t>
            </w:r>
          </w:p>
          <w:p w14:paraId="45216C74" w14:textId="77777777" w:rsidR="00CC5617" w:rsidRPr="003D14E4" w:rsidRDefault="00CC5617" w:rsidP="00B5500B">
            <w:pPr>
              <w:numPr>
                <w:ilvl w:val="0"/>
                <w:numId w:val="115"/>
              </w:numPr>
              <w:spacing w:line="0" w:lineRule="atLeast"/>
              <w:ind w:left="482" w:rightChars="72" w:right="173"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若持有勞動部「重機械修護－底盤」技術士技能檢定證照乙級（含）以上者，可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計「底盤及傳動系統檢修能力」中一門科目。</w:t>
            </w:r>
          </w:p>
          <w:p w14:paraId="2E4A6AA5" w14:textId="77777777" w:rsidR="00CC5617" w:rsidRPr="003D14E4" w:rsidRDefault="00CC5617" w:rsidP="00B5500B">
            <w:pPr>
              <w:numPr>
                <w:ilvl w:val="0"/>
                <w:numId w:val="115"/>
              </w:numPr>
              <w:spacing w:line="0" w:lineRule="atLeast"/>
              <w:ind w:left="482" w:rightChars="72" w:right="173"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若持有勞動部「氣壓」技術士技能檢定證照乙級（含）以上者，可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計「底盤及傳動系統檢修能力」中一門科目。</w:t>
            </w:r>
          </w:p>
          <w:p w14:paraId="77EA00DF" w14:textId="77777777" w:rsidR="00CC5617" w:rsidRPr="003D14E4" w:rsidRDefault="00CC5617" w:rsidP="00B5500B">
            <w:pPr>
              <w:numPr>
                <w:ilvl w:val="0"/>
                <w:numId w:val="115"/>
              </w:numPr>
              <w:spacing w:line="0" w:lineRule="atLeast"/>
              <w:ind w:rightChars="72" w:right="173"/>
              <w:rPr>
                <w:rFonts w:ascii="Times New Roman" w:eastAsia="標楷體" w:hAnsi="Times New Roman" w:cs="Times New Roman"/>
                <w:szCs w:val="24"/>
              </w:rPr>
            </w:pPr>
            <w:r w:rsidRPr="003D14E4">
              <w:rPr>
                <w:rFonts w:ascii="Times New Roman" w:eastAsia="標楷體" w:hAnsi="Times New Roman" w:cs="Times New Roman"/>
                <w:szCs w:val="24"/>
              </w:rPr>
              <w:t>若持有勞動部「機電整合」技術士技能檢定證照乙級（含）以上者，可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計「機電系統檢修能力」中一門科目。</w:t>
            </w:r>
          </w:p>
          <w:p w14:paraId="67306F68" w14:textId="77777777" w:rsidR="00CC5617" w:rsidRPr="003D14E4" w:rsidRDefault="00CC5617" w:rsidP="00B5500B">
            <w:pPr>
              <w:numPr>
                <w:ilvl w:val="0"/>
                <w:numId w:val="115"/>
              </w:numPr>
              <w:spacing w:line="0" w:lineRule="atLeast"/>
              <w:ind w:rightChars="72" w:right="173"/>
              <w:rPr>
                <w:rFonts w:ascii="Times New Roman" w:eastAsia="標楷體" w:hAnsi="Times New Roman" w:cs="Times New Roman"/>
                <w:szCs w:val="24"/>
              </w:rPr>
            </w:pPr>
            <w:r w:rsidRPr="003D14E4">
              <w:rPr>
                <w:rFonts w:ascii="Times New Roman" w:eastAsia="標楷體" w:hAnsi="Times New Roman" w:cs="Times New Roman"/>
                <w:szCs w:val="24"/>
              </w:rPr>
              <w:t>若持有勞動部「堆高機操作」、「重機械操作」職類、「固定式起重機操作」職類或「移動式起重機操作」職類單一級技術士證照者，可擇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證照</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計「動力機械保養能力」中一門科目。</w:t>
            </w:r>
          </w:p>
          <w:p w14:paraId="482EE77C" w14:textId="77777777" w:rsidR="00CC5617" w:rsidRPr="003D14E4" w:rsidRDefault="00CC5617" w:rsidP="00B5500B">
            <w:pPr>
              <w:numPr>
                <w:ilvl w:val="0"/>
                <w:numId w:val="115"/>
              </w:numPr>
              <w:spacing w:line="0" w:lineRule="atLeast"/>
              <w:ind w:rightChars="72" w:right="173"/>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472F40E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lastRenderedPageBreak/>
        <w:br w:type="page"/>
      </w:r>
      <w:r w:rsidRPr="003D14E4">
        <w:rPr>
          <w:rFonts w:ascii="Times New Roman" w:eastAsia="標楷體" w:hAnsi="Times New Roman" w:cs="Times New Roman" w:hint="eastAsia"/>
          <w:b/>
          <w:sz w:val="32"/>
          <w:szCs w:val="32"/>
        </w:rPr>
        <w:lastRenderedPageBreak/>
        <w:t>高級中等學校師資職前教育專門課程</w:t>
      </w:r>
    </w:p>
    <w:p w14:paraId="7ADA6477"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「電機與電子群-</w:t>
      </w:r>
      <w:proofErr w:type="gramStart"/>
      <w:r w:rsidRPr="003D14E4">
        <w:rPr>
          <w:rFonts w:ascii="標楷體" w:eastAsia="標楷體" w:hAnsi="標楷體" w:hint="eastAsia"/>
          <w:sz w:val="32"/>
          <w:szCs w:val="32"/>
        </w:rPr>
        <w:t>資電專長</w:t>
      </w:r>
      <w:proofErr w:type="gramEnd"/>
      <w:r w:rsidRPr="003D14E4">
        <w:rPr>
          <w:rFonts w:ascii="Times New Roman" w:eastAsia="標楷體" w:hAnsi="Times New Roman" w:cs="Times New Roman"/>
          <w:sz w:val="32"/>
          <w:szCs w:val="32"/>
        </w:rPr>
        <w:t>(1/2)</w:t>
      </w:r>
      <w:r w:rsidRPr="003D14E4">
        <w:rPr>
          <w:rFonts w:ascii="標楷體" w:eastAsia="標楷體" w:hAnsi="標楷體"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953"/>
        <w:gridCol w:w="1102"/>
        <w:gridCol w:w="2410"/>
        <w:gridCol w:w="2192"/>
      </w:tblGrid>
      <w:tr w:rsidR="003D14E4" w:rsidRPr="003D14E4" w14:paraId="130465A4" w14:textId="77777777" w:rsidTr="00561A3E">
        <w:tc>
          <w:tcPr>
            <w:tcW w:w="1207" w:type="pct"/>
            <w:tcBorders>
              <w:top w:val="single" w:sz="4" w:space="0" w:color="auto"/>
              <w:left w:val="single" w:sz="4" w:space="0" w:color="auto"/>
              <w:right w:val="single" w:sz="4" w:space="0" w:color="auto"/>
            </w:tcBorders>
            <w:shd w:val="clear" w:color="auto" w:fill="auto"/>
          </w:tcPr>
          <w:p w14:paraId="274D150E"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93" w:type="pct"/>
            <w:gridSpan w:val="4"/>
            <w:tcBorders>
              <w:top w:val="single" w:sz="4" w:space="0" w:color="auto"/>
              <w:left w:val="single" w:sz="4" w:space="0" w:color="auto"/>
              <w:right w:val="single" w:sz="4" w:space="0" w:color="auto"/>
            </w:tcBorders>
            <w:shd w:val="clear" w:color="auto" w:fill="auto"/>
          </w:tcPr>
          <w:p w14:paraId="532D7C3F"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電機與電子群</w:t>
            </w:r>
            <w:proofErr w:type="gramStart"/>
            <w:r w:rsidRPr="003D14E4">
              <w:rPr>
                <w:rFonts w:ascii="Times New Roman" w:eastAsia="標楷體" w:hAnsi="Times New Roman" w:cs="Times New Roman"/>
                <w:b/>
                <w:kern w:val="0"/>
                <w:szCs w:val="24"/>
              </w:rPr>
              <w:t>－資電</w:t>
            </w:r>
            <w:proofErr w:type="gramEnd"/>
            <w:r w:rsidRPr="003D14E4">
              <w:rPr>
                <w:rFonts w:ascii="Times New Roman" w:eastAsia="標楷體" w:hAnsi="Times New Roman" w:cs="Times New Roman"/>
                <w:b/>
                <w:kern w:val="0"/>
                <w:szCs w:val="24"/>
              </w:rPr>
              <w:t>專長</w:t>
            </w:r>
          </w:p>
        </w:tc>
      </w:tr>
      <w:tr w:rsidR="003D14E4" w:rsidRPr="003D14E4" w14:paraId="1BFAD996" w14:textId="77777777" w:rsidTr="00561A3E">
        <w:tc>
          <w:tcPr>
            <w:tcW w:w="1207" w:type="pct"/>
            <w:tcBorders>
              <w:top w:val="single" w:sz="4" w:space="0" w:color="auto"/>
              <w:left w:val="single" w:sz="4" w:space="0" w:color="auto"/>
              <w:right w:val="single" w:sz="4" w:space="0" w:color="auto"/>
            </w:tcBorders>
            <w:shd w:val="clear" w:color="auto" w:fill="auto"/>
            <w:vAlign w:val="center"/>
          </w:tcPr>
          <w:p w14:paraId="2ABBF582"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42" w:type="pct"/>
            <w:tcBorders>
              <w:top w:val="single" w:sz="4" w:space="0" w:color="auto"/>
              <w:left w:val="single" w:sz="4" w:space="0" w:color="auto"/>
              <w:right w:val="single" w:sz="4" w:space="0" w:color="auto"/>
            </w:tcBorders>
            <w:shd w:val="clear" w:color="auto" w:fill="auto"/>
            <w:vAlign w:val="center"/>
          </w:tcPr>
          <w:p w14:paraId="07C64729" w14:textId="77777777" w:rsidR="00CC5617" w:rsidRPr="003D14E4" w:rsidRDefault="00CC5617" w:rsidP="00561A3E">
            <w:pPr>
              <w:spacing w:line="240" w:lineRule="atLeast"/>
              <w:jc w:val="center"/>
              <w:rPr>
                <w:rFonts w:ascii="Times New Roman" w:eastAsia="標楷體" w:hAnsi="Times New Roman" w:cs="Times New Roman"/>
                <w:b/>
                <w:dstrike/>
                <w:kern w:val="0"/>
                <w:szCs w:val="24"/>
              </w:rPr>
            </w:pPr>
            <w:r w:rsidRPr="003D14E4">
              <w:rPr>
                <w:rFonts w:ascii="Times New Roman" w:eastAsia="標楷體" w:hAnsi="Times New Roman" w:cs="Times New Roman"/>
                <w:b/>
                <w:kern w:val="0"/>
                <w:szCs w:val="24"/>
              </w:rPr>
              <w:t>34</w:t>
            </w:r>
          </w:p>
        </w:tc>
        <w:tc>
          <w:tcPr>
            <w:tcW w:w="628" w:type="pct"/>
            <w:tcBorders>
              <w:top w:val="single" w:sz="4" w:space="0" w:color="auto"/>
              <w:left w:val="single" w:sz="4" w:space="0" w:color="auto"/>
              <w:right w:val="single" w:sz="4" w:space="0" w:color="auto"/>
            </w:tcBorders>
            <w:shd w:val="clear" w:color="auto" w:fill="auto"/>
            <w:vAlign w:val="center"/>
          </w:tcPr>
          <w:p w14:paraId="5CA49595"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22" w:type="pct"/>
            <w:gridSpan w:val="2"/>
            <w:tcBorders>
              <w:top w:val="single" w:sz="4" w:space="0" w:color="auto"/>
              <w:left w:val="single" w:sz="4" w:space="0" w:color="auto"/>
              <w:right w:val="single" w:sz="4" w:space="0" w:color="auto"/>
            </w:tcBorders>
            <w:shd w:val="clear" w:color="auto" w:fill="auto"/>
            <w:vAlign w:val="center"/>
          </w:tcPr>
          <w:p w14:paraId="310B5CFB"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資訊科、電子科、航空電子科、電子通信科</w:t>
            </w:r>
          </w:p>
        </w:tc>
      </w:tr>
      <w:tr w:rsidR="003D14E4" w:rsidRPr="003D14E4" w14:paraId="29D2E12C" w14:textId="77777777" w:rsidTr="00561A3E">
        <w:tc>
          <w:tcPr>
            <w:tcW w:w="1750" w:type="pct"/>
            <w:gridSpan w:val="2"/>
            <w:tcBorders>
              <w:top w:val="single" w:sz="4" w:space="0" w:color="auto"/>
              <w:left w:val="single" w:sz="4" w:space="0" w:color="auto"/>
              <w:right w:val="single" w:sz="4" w:space="0" w:color="auto"/>
            </w:tcBorders>
            <w:shd w:val="clear" w:color="auto" w:fill="auto"/>
            <w:vAlign w:val="center"/>
          </w:tcPr>
          <w:p w14:paraId="0179FF27"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50" w:type="pct"/>
            <w:gridSpan w:val="3"/>
            <w:tcBorders>
              <w:top w:val="single" w:sz="4" w:space="0" w:color="auto"/>
              <w:left w:val="single" w:sz="4" w:space="0" w:color="auto"/>
              <w:right w:val="single" w:sz="4" w:space="0" w:color="auto"/>
            </w:tcBorders>
            <w:shd w:val="clear" w:color="auto" w:fill="auto"/>
          </w:tcPr>
          <w:p w14:paraId="403E1C5D" w14:textId="77777777" w:rsidR="00CC5617" w:rsidRPr="003D14E4" w:rsidRDefault="00CC5617" w:rsidP="00561A3E">
            <w:pPr>
              <w:pStyle w:val="a9"/>
              <w:spacing w:line="0" w:lineRule="atLeast"/>
              <w:ind w:leftChars="0" w:left="0"/>
              <w:jc w:val="both"/>
              <w:rPr>
                <w:rFonts w:ascii="Times New Roman" w:eastAsia="標楷體" w:hAnsi="Times New Roman" w:cs="Times New Roman"/>
                <w:dstrike/>
                <w:kern w:val="0"/>
                <w:szCs w:val="24"/>
              </w:rPr>
            </w:pPr>
            <w:r w:rsidRPr="003D14E4">
              <w:rPr>
                <w:rFonts w:ascii="Times New Roman" w:eastAsia="標楷體" w:hAnsi="Times New Roman" w:cs="Times New Roman"/>
                <w:kern w:val="0"/>
                <w:szCs w:val="24"/>
              </w:rPr>
              <w:t>工業教育與技術學系（所）、工業教育學系（所）、生</w:t>
            </w:r>
            <w:proofErr w:type="gramStart"/>
            <w:r w:rsidRPr="003D14E4">
              <w:rPr>
                <w:rFonts w:ascii="Times New Roman" w:eastAsia="標楷體" w:hAnsi="Times New Roman" w:cs="Times New Roman"/>
                <w:kern w:val="0"/>
                <w:szCs w:val="24"/>
              </w:rPr>
              <w:t>醫</w:t>
            </w:r>
            <w:proofErr w:type="gramEnd"/>
            <w:r w:rsidRPr="003D14E4">
              <w:rPr>
                <w:rFonts w:ascii="Times New Roman" w:eastAsia="標楷體" w:hAnsi="Times New Roman" w:cs="Times New Roman"/>
                <w:kern w:val="0"/>
                <w:szCs w:val="24"/>
              </w:rPr>
              <w:t>工程研究所、光電工程學系、光電科學與工程學系（所）、多媒體工程研究所、自動化及控制研究所、自動化科技研究所、冷凍空調與能源學系（所）、材料工程研究所、材料科技研究所、材料與資源工程學系（所）、奈米科技研究所、飛機工程學系（所）、能源與冷凍空調系（所）、航太系（所）、航太與系統工程學系（所）、航空太空工程學系（所）、航空電子系（所）、動力機械工程學系（所）、資訊工程學系（所）、資訊科學與工程研究所、電子工程學系（所）、電子研究所、電信工程研究所、電控工程研究所、電腦與通訊工程學系（所）、電機工程學系（所）、電機與控制工程學系（所）、電機學院、網路工程研究所、網路與資訊系統博士學位學程、數據科學與工程研究所、輪機工程學系（所）、機械工程學系（所）、機械與機電工程學系（所）、機電工程學系（所）、機電科技學系（所）、機電整合研究所、其他相關系（所）、組、學位學程。</w:t>
            </w:r>
          </w:p>
        </w:tc>
      </w:tr>
      <w:tr w:rsidR="003D14E4" w:rsidRPr="003D14E4" w14:paraId="491C1764" w14:textId="77777777" w:rsidTr="00561A3E">
        <w:tc>
          <w:tcPr>
            <w:tcW w:w="1207" w:type="pct"/>
            <w:tcBorders>
              <w:left w:val="single" w:sz="4" w:space="0" w:color="auto"/>
              <w:bottom w:val="single" w:sz="4" w:space="0" w:color="auto"/>
              <w:right w:val="single" w:sz="4" w:space="0" w:color="auto"/>
            </w:tcBorders>
            <w:shd w:val="clear" w:color="auto" w:fill="FFFFFF"/>
            <w:vAlign w:val="center"/>
          </w:tcPr>
          <w:p w14:paraId="1A151B92"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42" w:type="pct"/>
            <w:tcBorders>
              <w:top w:val="single" w:sz="4" w:space="0" w:color="auto"/>
              <w:right w:val="single" w:sz="4" w:space="0" w:color="auto"/>
            </w:tcBorders>
            <w:shd w:val="clear" w:color="auto" w:fill="FFFFFF"/>
            <w:vAlign w:val="center"/>
          </w:tcPr>
          <w:p w14:paraId="36CF6790"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2001" w:type="pct"/>
            <w:gridSpan w:val="2"/>
            <w:tcBorders>
              <w:top w:val="single" w:sz="4" w:space="0" w:color="auto"/>
              <w:right w:val="single" w:sz="4" w:space="0" w:color="auto"/>
            </w:tcBorders>
            <w:shd w:val="clear" w:color="auto" w:fill="FFFFFF"/>
            <w:vAlign w:val="center"/>
          </w:tcPr>
          <w:p w14:paraId="4DC4C9A4"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1178799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49" w:type="pct"/>
            <w:tcBorders>
              <w:left w:val="single" w:sz="4" w:space="0" w:color="auto"/>
              <w:bottom w:val="single" w:sz="4" w:space="0" w:color="auto"/>
              <w:right w:val="single" w:sz="4" w:space="0" w:color="auto"/>
            </w:tcBorders>
            <w:shd w:val="clear" w:color="auto" w:fill="FFFFFF"/>
            <w:vAlign w:val="center"/>
          </w:tcPr>
          <w:p w14:paraId="55DE3820"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3A2368A3" w14:textId="77777777" w:rsidTr="00561A3E">
        <w:tc>
          <w:tcPr>
            <w:tcW w:w="1207" w:type="pct"/>
            <w:tcBorders>
              <w:left w:val="single" w:sz="4" w:space="0" w:color="auto"/>
              <w:right w:val="single" w:sz="4" w:space="0" w:color="auto"/>
            </w:tcBorders>
            <w:shd w:val="clear" w:color="auto" w:fill="FFFFFF"/>
            <w:vAlign w:val="center"/>
          </w:tcPr>
          <w:p w14:paraId="55BA2328" w14:textId="77777777" w:rsidR="00CC5617" w:rsidRPr="003D14E4" w:rsidRDefault="00CC5617" w:rsidP="00561A3E">
            <w:pPr>
              <w:adjustRightInd w:val="0"/>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電機與電子群</w:t>
            </w:r>
          </w:p>
          <w:p w14:paraId="60E3887A" w14:textId="77777777" w:rsidR="00CC5617" w:rsidRPr="003D14E4" w:rsidRDefault="00CC5617" w:rsidP="00561A3E">
            <w:pPr>
              <w:adjustRightInd w:val="0"/>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基本專業能力</w:t>
            </w:r>
          </w:p>
        </w:tc>
        <w:tc>
          <w:tcPr>
            <w:tcW w:w="542" w:type="pct"/>
            <w:tcBorders>
              <w:top w:val="single" w:sz="4" w:space="0" w:color="auto"/>
              <w:right w:val="single" w:sz="4" w:space="0" w:color="auto"/>
            </w:tcBorders>
            <w:shd w:val="clear" w:color="auto" w:fill="FFFFFF"/>
            <w:vAlign w:val="center"/>
          </w:tcPr>
          <w:p w14:paraId="13F78D1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2001" w:type="pct"/>
            <w:gridSpan w:val="2"/>
            <w:tcBorders>
              <w:top w:val="single" w:sz="4" w:space="0" w:color="auto"/>
              <w:right w:val="single" w:sz="4" w:space="0" w:color="auto"/>
            </w:tcBorders>
            <w:shd w:val="clear" w:color="auto" w:fill="FFFFFF"/>
          </w:tcPr>
          <w:p w14:paraId="1AEC338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電子學（一）</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電子學實驗</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電路實驗（</w:t>
            </w:r>
            <w:r w:rsidRPr="003D14E4">
              <w:rPr>
                <w:rFonts w:ascii="Times New Roman" w:eastAsia="標楷體" w:hAnsi="Times New Roman" w:cs="Times New Roman" w:hint="eastAsia"/>
                <w:szCs w:val="24"/>
              </w:rPr>
              <w:t>或實</w:t>
            </w:r>
            <w:r w:rsidRPr="003D14E4">
              <w:rPr>
                <w:rFonts w:ascii="Times New Roman" w:eastAsia="標楷體" w:hAnsi="Times New Roman" w:cs="Times New Roman"/>
                <w:szCs w:val="24"/>
              </w:rPr>
              <w:t>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電路學（一）</w:t>
            </w:r>
          </w:p>
        </w:tc>
        <w:tc>
          <w:tcPr>
            <w:tcW w:w="1249" w:type="pct"/>
            <w:tcBorders>
              <w:left w:val="single" w:sz="4" w:space="0" w:color="auto"/>
              <w:right w:val="single" w:sz="4" w:space="0" w:color="auto"/>
            </w:tcBorders>
            <w:shd w:val="clear" w:color="auto" w:fill="FFFFFF"/>
            <w:vAlign w:val="center"/>
          </w:tcPr>
          <w:p w14:paraId="72816DC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電機與電子群</w:t>
            </w:r>
          </w:p>
          <w:p w14:paraId="6A5E2E4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共同課程類別</w:t>
            </w:r>
          </w:p>
        </w:tc>
      </w:tr>
      <w:tr w:rsidR="003D14E4" w:rsidRPr="003D14E4" w14:paraId="53DB8040" w14:textId="77777777" w:rsidTr="00561A3E">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14:paraId="7B720A2E" w14:textId="77777777" w:rsidR="00CC5617" w:rsidRPr="003D14E4" w:rsidRDefault="00CC5617" w:rsidP="00561A3E">
            <w:pPr>
              <w:adjustRightInd w:val="0"/>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電子電路</w:t>
            </w:r>
          </w:p>
          <w:p w14:paraId="60FD862A" w14:textId="77777777" w:rsidR="00CC5617" w:rsidRPr="003D14E4" w:rsidRDefault="00CC5617" w:rsidP="00561A3E">
            <w:pPr>
              <w:adjustRightInd w:val="0"/>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設計能力</w:t>
            </w:r>
          </w:p>
        </w:tc>
        <w:tc>
          <w:tcPr>
            <w:tcW w:w="542" w:type="pct"/>
            <w:tcBorders>
              <w:top w:val="single" w:sz="4" w:space="0" w:color="auto"/>
              <w:bottom w:val="single" w:sz="4" w:space="0" w:color="auto"/>
              <w:right w:val="single" w:sz="4" w:space="0" w:color="auto"/>
            </w:tcBorders>
            <w:shd w:val="clear" w:color="auto" w:fill="FFFFFF"/>
            <w:vAlign w:val="center"/>
          </w:tcPr>
          <w:p w14:paraId="7910D20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2001" w:type="pct"/>
            <w:gridSpan w:val="2"/>
            <w:tcBorders>
              <w:top w:val="single" w:sz="4" w:space="0" w:color="auto"/>
              <w:bottom w:val="single" w:sz="4" w:space="0" w:color="auto"/>
              <w:right w:val="single" w:sz="4" w:space="0" w:color="auto"/>
            </w:tcBorders>
            <w:shd w:val="clear" w:color="auto" w:fill="FFFFFF"/>
          </w:tcPr>
          <w:p w14:paraId="1556F991" w14:textId="77777777" w:rsidR="00CC5617" w:rsidRPr="003D14E4" w:rsidRDefault="00CC5617" w:rsidP="00561A3E">
            <w:pPr>
              <w:pStyle w:val="Default"/>
              <w:spacing w:line="0" w:lineRule="atLeast"/>
              <w:jc w:val="both"/>
              <w:rPr>
                <w:rFonts w:ascii="Times New Roman" w:eastAsia="標楷體"/>
                <w:sz w:val="24"/>
                <w:szCs w:val="24"/>
              </w:rPr>
            </w:pPr>
            <w:r w:rsidRPr="003D14E4">
              <w:rPr>
                <w:rFonts w:ascii="Times New Roman" w:eastAsia="標楷體"/>
                <w:sz w:val="24"/>
                <w:szCs w:val="24"/>
              </w:rPr>
              <w:t>工業電子學、介面電路控制、飛行控制與模擬、通訊系統、單晶片控制、硬體描述語言程式設計與模擬、超大型積體電路設計導論、感測器原理、電力電子學、電子電路設計、電子電路學、電子儀表、電子學（二）、電路學（二）、電機／電子專題製作、網路通訊協定、數位系統、數位系統實驗（</w:t>
            </w:r>
            <w:r w:rsidRPr="003D14E4">
              <w:rPr>
                <w:rFonts w:ascii="Times New Roman" w:eastAsia="標楷體" w:hint="eastAsia"/>
                <w:sz w:val="24"/>
                <w:szCs w:val="24"/>
              </w:rPr>
              <w:t>或實</w:t>
            </w:r>
            <w:r w:rsidRPr="003D14E4">
              <w:rPr>
                <w:rFonts w:ascii="Times New Roman" w:eastAsia="標楷體"/>
                <w:sz w:val="24"/>
                <w:szCs w:val="24"/>
              </w:rPr>
              <w:t>習）、數位訊號處理、類比與數位轉換電路、交換式電能轉換器分析及設計、電力電子電路控制與設計、微波電路</w:t>
            </w:r>
          </w:p>
        </w:tc>
        <w:tc>
          <w:tcPr>
            <w:tcW w:w="1249" w:type="pct"/>
            <w:tcBorders>
              <w:top w:val="single" w:sz="4" w:space="0" w:color="auto"/>
              <w:bottom w:val="single" w:sz="4" w:space="0" w:color="auto"/>
              <w:right w:val="single" w:sz="4" w:space="0" w:color="auto"/>
            </w:tcBorders>
            <w:shd w:val="clear" w:color="auto" w:fill="auto"/>
          </w:tcPr>
          <w:p w14:paraId="44B0F609"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9590DFA" w14:textId="77777777" w:rsidTr="00561A3E">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14:paraId="26D3EDF2" w14:textId="77777777" w:rsidR="00CC5617" w:rsidRPr="003D14E4" w:rsidRDefault="00CC5617" w:rsidP="00561A3E">
            <w:pPr>
              <w:pStyle w:val="Default"/>
              <w:spacing w:line="240" w:lineRule="atLeast"/>
              <w:jc w:val="center"/>
              <w:rPr>
                <w:rFonts w:ascii="Times New Roman" w:eastAsia="標楷體"/>
                <w:sz w:val="24"/>
                <w:szCs w:val="24"/>
              </w:rPr>
            </w:pPr>
            <w:r w:rsidRPr="003D14E4">
              <w:rPr>
                <w:rFonts w:ascii="Times New Roman" w:eastAsia="標楷體"/>
                <w:sz w:val="24"/>
                <w:szCs w:val="24"/>
              </w:rPr>
              <w:lastRenderedPageBreak/>
              <w:t>計算機應用能力</w:t>
            </w:r>
          </w:p>
        </w:tc>
        <w:tc>
          <w:tcPr>
            <w:tcW w:w="542" w:type="pct"/>
            <w:tcBorders>
              <w:top w:val="single" w:sz="4" w:space="0" w:color="auto"/>
              <w:bottom w:val="single" w:sz="4" w:space="0" w:color="auto"/>
              <w:right w:val="single" w:sz="4" w:space="0" w:color="auto"/>
            </w:tcBorders>
            <w:shd w:val="clear" w:color="auto" w:fill="FFFFFF"/>
            <w:vAlign w:val="center"/>
          </w:tcPr>
          <w:p w14:paraId="2B5C167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szCs w:val="24"/>
              </w:rPr>
              <w:t>8</w:t>
            </w:r>
          </w:p>
        </w:tc>
        <w:tc>
          <w:tcPr>
            <w:tcW w:w="2001" w:type="pct"/>
            <w:gridSpan w:val="2"/>
            <w:tcBorders>
              <w:top w:val="single" w:sz="4" w:space="0" w:color="auto"/>
              <w:bottom w:val="single" w:sz="4" w:space="0" w:color="auto"/>
              <w:right w:val="single" w:sz="4" w:space="0" w:color="auto"/>
            </w:tcBorders>
            <w:shd w:val="clear" w:color="auto" w:fill="FFFFFF"/>
          </w:tcPr>
          <w:p w14:paraId="06D67387" w14:textId="77777777" w:rsidR="00CC5617" w:rsidRPr="003D14E4" w:rsidRDefault="00CC5617" w:rsidP="00561A3E">
            <w:pPr>
              <w:pStyle w:val="Default"/>
              <w:spacing w:line="0" w:lineRule="atLeast"/>
              <w:jc w:val="both"/>
              <w:rPr>
                <w:rFonts w:ascii="Times New Roman" w:eastAsia="標楷體"/>
                <w:sz w:val="24"/>
                <w:szCs w:val="24"/>
              </w:rPr>
            </w:pPr>
            <w:r w:rsidRPr="003D14E4">
              <w:rPr>
                <w:rFonts w:ascii="Times New Roman" w:eastAsia="標楷體"/>
                <w:sz w:val="24"/>
                <w:szCs w:val="24"/>
              </w:rPr>
              <w:t>回授系統電腦控制理論、多媒體系統、行動裝置程式設計、作業系統、計算機程式語言、計算機結構、計算機概論、嵌入式系統、微處理機、微處理機實驗（</w:t>
            </w:r>
            <w:r w:rsidRPr="003D14E4">
              <w:rPr>
                <w:rFonts w:ascii="Times New Roman" w:eastAsia="標楷體" w:hint="eastAsia"/>
                <w:sz w:val="24"/>
                <w:szCs w:val="24"/>
              </w:rPr>
              <w:t>或實</w:t>
            </w:r>
            <w:r w:rsidRPr="003D14E4">
              <w:rPr>
                <w:rFonts w:ascii="Times New Roman" w:eastAsia="標楷體"/>
                <w:sz w:val="24"/>
                <w:szCs w:val="24"/>
              </w:rPr>
              <w:t>習）、資料庫、資料結構、電子商務、</w:t>
            </w:r>
            <w:r w:rsidRPr="003D14E4">
              <w:rPr>
                <w:rFonts w:ascii="Times New Roman" w:eastAsia="標楷體"/>
                <w:kern w:val="2"/>
                <w:sz w:val="24"/>
                <w:szCs w:val="24"/>
              </w:rPr>
              <w:t>電腦網路</w:t>
            </w:r>
            <w:r w:rsidRPr="003D14E4">
              <w:rPr>
                <w:rFonts w:ascii="Times New Roman" w:eastAsia="標楷體"/>
                <w:sz w:val="24"/>
                <w:szCs w:val="24"/>
              </w:rPr>
              <w:t>、</w:t>
            </w:r>
            <w:r w:rsidRPr="003D14E4">
              <w:rPr>
                <w:rFonts w:ascii="Times New Roman" w:eastAsia="標楷體"/>
                <w:kern w:val="2"/>
                <w:sz w:val="24"/>
                <w:szCs w:val="24"/>
              </w:rPr>
              <w:t>電腦網路實驗</w:t>
            </w:r>
            <w:r w:rsidRPr="003D14E4">
              <w:rPr>
                <w:rFonts w:ascii="Times New Roman" w:eastAsia="標楷體"/>
                <w:sz w:val="24"/>
                <w:szCs w:val="24"/>
              </w:rPr>
              <w:t>、電腦輔助創意設計、演算法、編譯器、機器學習、離散數學、人工智慧、多媒體設計、</w:t>
            </w:r>
            <w:proofErr w:type="gramStart"/>
            <w:r w:rsidRPr="003D14E4">
              <w:rPr>
                <w:rFonts w:ascii="Times New Roman" w:eastAsia="標楷體"/>
                <w:sz w:val="24"/>
                <w:szCs w:val="24"/>
              </w:rPr>
              <w:t>物聯網</w:t>
            </w:r>
            <w:proofErr w:type="gramEnd"/>
            <w:r w:rsidRPr="003D14E4">
              <w:rPr>
                <w:rFonts w:ascii="Times New Roman" w:eastAsia="標楷體"/>
                <w:sz w:val="24"/>
                <w:szCs w:val="24"/>
              </w:rPr>
              <w:t>技術與應用</w:t>
            </w:r>
          </w:p>
        </w:tc>
        <w:tc>
          <w:tcPr>
            <w:tcW w:w="1249" w:type="pct"/>
            <w:tcBorders>
              <w:top w:val="single" w:sz="4" w:space="0" w:color="auto"/>
              <w:bottom w:val="single" w:sz="4" w:space="0" w:color="auto"/>
              <w:right w:val="single" w:sz="4" w:space="0" w:color="auto"/>
            </w:tcBorders>
            <w:shd w:val="clear" w:color="auto" w:fill="auto"/>
          </w:tcPr>
          <w:p w14:paraId="6C1AC088"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B8F004E" w14:textId="77777777" w:rsidTr="00561A3E">
        <w:tc>
          <w:tcPr>
            <w:tcW w:w="1207" w:type="pct"/>
            <w:tcBorders>
              <w:left w:val="single" w:sz="4" w:space="0" w:color="auto"/>
              <w:right w:val="single" w:sz="4" w:space="0" w:color="auto"/>
            </w:tcBorders>
            <w:shd w:val="clear" w:color="auto" w:fill="FFFFFF"/>
            <w:vAlign w:val="center"/>
          </w:tcPr>
          <w:p w14:paraId="487A114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42" w:type="pct"/>
            <w:tcBorders>
              <w:top w:val="single" w:sz="4" w:space="0" w:color="auto"/>
              <w:right w:val="single" w:sz="4" w:space="0" w:color="auto"/>
            </w:tcBorders>
            <w:shd w:val="clear" w:color="auto" w:fill="FFFFFF"/>
            <w:vAlign w:val="center"/>
          </w:tcPr>
          <w:p w14:paraId="0DF69CE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2001" w:type="pct"/>
            <w:gridSpan w:val="2"/>
            <w:tcBorders>
              <w:top w:val="single" w:sz="4" w:space="0" w:color="auto"/>
              <w:right w:val="single" w:sz="4" w:space="0" w:color="auto"/>
            </w:tcBorders>
            <w:shd w:val="clear" w:color="auto" w:fill="FFFFFF"/>
          </w:tcPr>
          <w:p w14:paraId="48ED186A"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工程及專業倫理、工程倫理、工程倫理與創意、倫理學、專業倫理、職場倫理與職場精神、職業倫理、職業道德、智慧財產權</w:t>
            </w:r>
          </w:p>
        </w:tc>
        <w:tc>
          <w:tcPr>
            <w:tcW w:w="1249" w:type="pct"/>
            <w:tcBorders>
              <w:right w:val="single" w:sz="4" w:space="0" w:color="auto"/>
            </w:tcBorders>
            <w:shd w:val="clear" w:color="auto" w:fill="auto"/>
          </w:tcPr>
          <w:p w14:paraId="4ACE6895"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2A8D982" w14:textId="77777777" w:rsidTr="00561A3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0BAAE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7AA22C9" w14:textId="77777777" w:rsidTr="00561A3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2AD056D" w14:textId="77777777" w:rsidR="00CC5617" w:rsidRPr="003D14E4" w:rsidRDefault="00CC5617" w:rsidP="00B5500B">
            <w:pPr>
              <w:numPr>
                <w:ilvl w:val="0"/>
                <w:numId w:val="116"/>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02B5FF18" w14:textId="77777777" w:rsidR="00CC5617" w:rsidRPr="003D14E4" w:rsidRDefault="00CC5617" w:rsidP="00B5500B">
            <w:pPr>
              <w:numPr>
                <w:ilvl w:val="0"/>
                <w:numId w:val="116"/>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34</w:t>
            </w:r>
            <w:r w:rsidRPr="003D14E4">
              <w:rPr>
                <w:rFonts w:ascii="Times New Roman" w:eastAsia="標楷體" w:hAnsi="Times New Roman" w:cs="Times New Roman"/>
                <w:kern w:val="0"/>
                <w:szCs w:val="24"/>
              </w:rPr>
              <w:t>學分</w:t>
            </w:r>
            <w:r w:rsidRPr="003D14E4">
              <w:rPr>
                <w:rFonts w:ascii="Times New Roman" w:eastAsia="標楷體" w:hAnsi="Times New Roman" w:cs="Times New Roman" w:hint="eastAsia"/>
                <w:kern w:val="0"/>
                <w:szCs w:val="24"/>
              </w:rPr>
              <w:t>（含群共同課程</w:t>
            </w:r>
            <w:r w:rsidRPr="003D14E4">
              <w:rPr>
                <w:rFonts w:ascii="Times New Roman" w:eastAsia="標楷體" w:hAnsi="Times New Roman" w:cs="Times New Roman" w:hint="eastAsia"/>
                <w:kern w:val="0"/>
                <w:szCs w:val="24"/>
              </w:rPr>
              <w:t>8</w:t>
            </w:r>
            <w:r w:rsidRPr="003D14E4">
              <w:rPr>
                <w:rFonts w:ascii="Times New Roman" w:eastAsia="標楷體" w:hAnsi="Times New Roman" w:cs="Times New Roman" w:hint="eastAsia"/>
                <w:kern w:val="0"/>
                <w:szCs w:val="24"/>
              </w:rPr>
              <w:t>學分）</w:t>
            </w:r>
            <w:r w:rsidRPr="003D14E4">
              <w:rPr>
                <w:rFonts w:ascii="Times New Roman" w:eastAsia="標楷體" w:hAnsi="Times New Roman" w:cs="Times New Roman"/>
                <w:kern w:val="0"/>
                <w:szCs w:val="24"/>
              </w:rPr>
              <w:t>，主修群及群加專長課程之最低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1B07DCB1" w14:textId="77777777" w:rsidR="00CC5617" w:rsidRPr="003D14E4" w:rsidRDefault="00CC5617" w:rsidP="00B5500B">
            <w:pPr>
              <w:numPr>
                <w:ilvl w:val="0"/>
                <w:numId w:val="116"/>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7505312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633B0DCA"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6B8CE4CF"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1732BEA8"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「電機與電子群-電機專長</w:t>
      </w:r>
      <w:r w:rsidRPr="003D14E4">
        <w:rPr>
          <w:rFonts w:ascii="Times New Roman" w:eastAsia="標楷體" w:hAnsi="Times New Roman" w:cs="Times New Roman"/>
          <w:sz w:val="32"/>
          <w:szCs w:val="32"/>
        </w:rPr>
        <w:t>（</w:t>
      </w:r>
      <w:r w:rsidRPr="003D14E4">
        <w:rPr>
          <w:rFonts w:ascii="Times New Roman" w:eastAsia="標楷體" w:hAnsi="Times New Roman" w:cs="Times New Roman"/>
          <w:sz w:val="32"/>
          <w:szCs w:val="32"/>
        </w:rPr>
        <w:t>2/2</w:t>
      </w:r>
      <w:r w:rsidRPr="003D14E4">
        <w:rPr>
          <w:rFonts w:ascii="Times New Roman" w:eastAsia="標楷體" w:hAnsi="Times New Roman" w:cs="Times New Roman"/>
          <w:sz w:val="32"/>
          <w:szCs w:val="32"/>
        </w:rPr>
        <w:t>）</w:t>
      </w:r>
      <w:r w:rsidRPr="003D14E4">
        <w:rPr>
          <w:rFonts w:ascii="標楷體" w:eastAsia="標楷體" w:hAnsi="標楷體"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925"/>
        <w:gridCol w:w="1071"/>
        <w:gridCol w:w="2342"/>
        <w:gridCol w:w="2256"/>
      </w:tblGrid>
      <w:tr w:rsidR="003D14E4" w:rsidRPr="003D14E4" w14:paraId="4B09EE01" w14:textId="77777777" w:rsidTr="00561A3E">
        <w:tc>
          <w:tcPr>
            <w:tcW w:w="1244" w:type="pct"/>
            <w:tcBorders>
              <w:top w:val="single" w:sz="4" w:space="0" w:color="auto"/>
              <w:left w:val="single" w:sz="4" w:space="0" w:color="auto"/>
              <w:right w:val="single" w:sz="4" w:space="0" w:color="auto"/>
            </w:tcBorders>
            <w:shd w:val="clear" w:color="auto" w:fill="auto"/>
          </w:tcPr>
          <w:p w14:paraId="10C8E46A"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56" w:type="pct"/>
            <w:gridSpan w:val="4"/>
            <w:tcBorders>
              <w:top w:val="single" w:sz="4" w:space="0" w:color="auto"/>
              <w:left w:val="single" w:sz="4" w:space="0" w:color="auto"/>
              <w:right w:val="single" w:sz="4" w:space="0" w:color="auto"/>
            </w:tcBorders>
            <w:shd w:val="clear" w:color="auto" w:fill="auto"/>
          </w:tcPr>
          <w:p w14:paraId="05EF5E86"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電機與電子群－電機專長</w:t>
            </w:r>
          </w:p>
        </w:tc>
      </w:tr>
      <w:tr w:rsidR="003D14E4" w:rsidRPr="003D14E4" w14:paraId="16D64A3A" w14:textId="77777777" w:rsidTr="00561A3E">
        <w:tc>
          <w:tcPr>
            <w:tcW w:w="1244" w:type="pct"/>
            <w:tcBorders>
              <w:top w:val="single" w:sz="4" w:space="0" w:color="auto"/>
              <w:left w:val="single" w:sz="4" w:space="0" w:color="auto"/>
              <w:right w:val="single" w:sz="4" w:space="0" w:color="auto"/>
            </w:tcBorders>
            <w:shd w:val="clear" w:color="auto" w:fill="auto"/>
            <w:vAlign w:val="center"/>
          </w:tcPr>
          <w:p w14:paraId="56FC8676"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27" w:type="pct"/>
            <w:tcBorders>
              <w:top w:val="single" w:sz="4" w:space="0" w:color="auto"/>
              <w:left w:val="single" w:sz="4" w:space="0" w:color="auto"/>
              <w:right w:val="single" w:sz="4" w:space="0" w:color="auto"/>
            </w:tcBorders>
            <w:shd w:val="clear" w:color="auto" w:fill="auto"/>
            <w:vAlign w:val="center"/>
          </w:tcPr>
          <w:p w14:paraId="30BF3E80" w14:textId="77777777" w:rsidR="00CC5617" w:rsidRPr="003D14E4" w:rsidRDefault="00CC5617" w:rsidP="00561A3E">
            <w:pPr>
              <w:spacing w:line="240" w:lineRule="atLeast"/>
              <w:jc w:val="center"/>
              <w:rPr>
                <w:rFonts w:ascii="Times New Roman" w:eastAsia="標楷體" w:hAnsi="Times New Roman" w:cs="Times New Roman"/>
                <w:b/>
                <w:dstrike/>
                <w:kern w:val="0"/>
                <w:szCs w:val="24"/>
              </w:rPr>
            </w:pPr>
            <w:r w:rsidRPr="003D14E4">
              <w:rPr>
                <w:rFonts w:ascii="Times New Roman" w:eastAsia="標楷體" w:hAnsi="Times New Roman" w:cs="Times New Roman"/>
                <w:b/>
                <w:kern w:val="0"/>
                <w:szCs w:val="24"/>
              </w:rPr>
              <w:t>34</w:t>
            </w:r>
          </w:p>
        </w:tc>
        <w:tc>
          <w:tcPr>
            <w:tcW w:w="610" w:type="pct"/>
            <w:tcBorders>
              <w:top w:val="single" w:sz="4" w:space="0" w:color="auto"/>
              <w:left w:val="single" w:sz="4" w:space="0" w:color="auto"/>
              <w:right w:val="single" w:sz="4" w:space="0" w:color="auto"/>
            </w:tcBorders>
            <w:shd w:val="clear" w:color="auto" w:fill="auto"/>
            <w:vAlign w:val="center"/>
          </w:tcPr>
          <w:p w14:paraId="33CD81F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19" w:type="pct"/>
            <w:gridSpan w:val="2"/>
            <w:tcBorders>
              <w:top w:val="single" w:sz="4" w:space="0" w:color="auto"/>
              <w:left w:val="single" w:sz="4" w:space="0" w:color="auto"/>
              <w:right w:val="single" w:sz="4" w:space="0" w:color="auto"/>
            </w:tcBorders>
            <w:shd w:val="clear" w:color="auto" w:fill="auto"/>
          </w:tcPr>
          <w:p w14:paraId="6E00269D"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控制科、電機科、冷凍空調科、電機空調科</w:t>
            </w:r>
          </w:p>
        </w:tc>
      </w:tr>
      <w:tr w:rsidR="003D14E4" w:rsidRPr="003D14E4" w14:paraId="73697FFB" w14:textId="77777777" w:rsidTr="00561A3E">
        <w:tc>
          <w:tcPr>
            <w:tcW w:w="1771" w:type="pct"/>
            <w:gridSpan w:val="2"/>
            <w:tcBorders>
              <w:top w:val="single" w:sz="4" w:space="0" w:color="auto"/>
              <w:left w:val="single" w:sz="4" w:space="0" w:color="auto"/>
              <w:right w:val="single" w:sz="4" w:space="0" w:color="auto"/>
            </w:tcBorders>
            <w:shd w:val="clear" w:color="auto" w:fill="auto"/>
            <w:vAlign w:val="center"/>
          </w:tcPr>
          <w:p w14:paraId="35EA49D8"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29" w:type="pct"/>
            <w:gridSpan w:val="3"/>
            <w:tcBorders>
              <w:top w:val="single" w:sz="4" w:space="0" w:color="auto"/>
              <w:left w:val="single" w:sz="4" w:space="0" w:color="auto"/>
              <w:right w:val="single" w:sz="4" w:space="0" w:color="auto"/>
            </w:tcBorders>
            <w:shd w:val="clear" w:color="auto" w:fill="auto"/>
          </w:tcPr>
          <w:p w14:paraId="781FB4D6" w14:textId="77777777" w:rsidR="00CC5617" w:rsidRPr="003D14E4" w:rsidRDefault="00CC5617" w:rsidP="00561A3E">
            <w:pPr>
              <w:spacing w:line="0" w:lineRule="atLeast"/>
              <w:jc w:val="both"/>
              <w:rPr>
                <w:rFonts w:ascii="Times New Roman" w:eastAsia="標楷體" w:hAnsi="Times New Roman" w:cs="Times New Roman"/>
                <w:dstrike/>
                <w:kern w:val="0"/>
                <w:szCs w:val="24"/>
              </w:rPr>
            </w:pPr>
            <w:r w:rsidRPr="003D14E4">
              <w:rPr>
                <w:rFonts w:ascii="Times New Roman" w:eastAsia="標楷體" w:hAnsi="Times New Roman" w:cs="Times New Roman"/>
                <w:kern w:val="0"/>
                <w:szCs w:val="24"/>
              </w:rPr>
              <w:t>工業教育與技術學系（所）、工業教育學系（所）、生</w:t>
            </w:r>
            <w:proofErr w:type="gramStart"/>
            <w:r w:rsidRPr="003D14E4">
              <w:rPr>
                <w:rFonts w:ascii="Times New Roman" w:eastAsia="標楷體" w:hAnsi="Times New Roman" w:cs="Times New Roman"/>
                <w:kern w:val="0"/>
                <w:szCs w:val="24"/>
              </w:rPr>
              <w:t>醫</w:t>
            </w:r>
            <w:proofErr w:type="gramEnd"/>
            <w:r w:rsidRPr="003D14E4">
              <w:rPr>
                <w:rFonts w:ascii="Times New Roman" w:eastAsia="標楷體" w:hAnsi="Times New Roman" w:cs="Times New Roman"/>
                <w:kern w:val="0"/>
                <w:szCs w:val="24"/>
              </w:rPr>
              <w:t>工程研究所、光電工程學系、光電科學與工程學系（所）、多媒體工程研究所、自動化及控制研究所、自動化科技研究所、冷凍空調與能源學系（所）、材料工程研究所、材料科技研究所、材料與資源工程學系（所）、奈米科技研究所、飛機工程學系（所）、能源與冷凍空調系（所）、航太系（所）、航太與系統工程學系（所）、航空太空工程學系（所）、航空電子系（所）、動力機械工程學系（所）、資訊工程學系（所）、資訊科學與工程研究所、資訊學院、電子工程學系（所）、電子研究所、電信工程研究所、電控工程研究所、電腦與通訊工程學系（所）、電機工程學系（所）、電機與控制工程學系（所）、電機學院、網路工程研究所、網路與資訊系統博士學位學程、數據科學與工程研究所、輪機工程學系（所）、機械工程學系（所）、機械與機電工程學系（所）、機電工程學系（所）、機電科技學系（所）、機電整合研究所、其他相關系（所）、組、學位學程</w:t>
            </w:r>
          </w:p>
        </w:tc>
      </w:tr>
      <w:tr w:rsidR="003D14E4" w:rsidRPr="003D14E4" w14:paraId="7B91DBD9" w14:textId="77777777" w:rsidTr="00561A3E">
        <w:tc>
          <w:tcPr>
            <w:tcW w:w="1244" w:type="pct"/>
            <w:tcBorders>
              <w:left w:val="single" w:sz="4" w:space="0" w:color="auto"/>
              <w:bottom w:val="single" w:sz="4" w:space="0" w:color="auto"/>
              <w:right w:val="single" w:sz="4" w:space="0" w:color="auto"/>
            </w:tcBorders>
            <w:shd w:val="clear" w:color="auto" w:fill="FFFFFF"/>
            <w:vAlign w:val="center"/>
          </w:tcPr>
          <w:p w14:paraId="315FC555"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27" w:type="pct"/>
            <w:tcBorders>
              <w:top w:val="single" w:sz="4" w:space="0" w:color="auto"/>
              <w:right w:val="single" w:sz="4" w:space="0" w:color="auto"/>
            </w:tcBorders>
            <w:shd w:val="clear" w:color="auto" w:fill="FFFFFF"/>
            <w:vAlign w:val="center"/>
          </w:tcPr>
          <w:p w14:paraId="42221F2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44" w:type="pct"/>
            <w:gridSpan w:val="2"/>
            <w:tcBorders>
              <w:top w:val="single" w:sz="4" w:space="0" w:color="auto"/>
              <w:right w:val="single" w:sz="4" w:space="0" w:color="auto"/>
            </w:tcBorders>
            <w:shd w:val="clear" w:color="auto" w:fill="FFFFFF"/>
            <w:vAlign w:val="center"/>
          </w:tcPr>
          <w:p w14:paraId="3212DE4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18E56CC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85" w:type="pct"/>
            <w:tcBorders>
              <w:left w:val="single" w:sz="4" w:space="0" w:color="auto"/>
              <w:bottom w:val="single" w:sz="4" w:space="0" w:color="auto"/>
              <w:right w:val="single" w:sz="4" w:space="0" w:color="auto"/>
            </w:tcBorders>
            <w:shd w:val="clear" w:color="auto" w:fill="FFFFFF"/>
            <w:vAlign w:val="center"/>
          </w:tcPr>
          <w:p w14:paraId="348C0B14"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082702C8" w14:textId="77777777" w:rsidTr="00561A3E">
        <w:tc>
          <w:tcPr>
            <w:tcW w:w="1244" w:type="pct"/>
            <w:tcBorders>
              <w:left w:val="single" w:sz="4" w:space="0" w:color="auto"/>
              <w:right w:val="single" w:sz="4" w:space="0" w:color="auto"/>
            </w:tcBorders>
            <w:shd w:val="clear" w:color="auto" w:fill="FFFFFF"/>
            <w:vAlign w:val="center"/>
          </w:tcPr>
          <w:p w14:paraId="25AC0F04" w14:textId="77777777" w:rsidR="00CC5617" w:rsidRPr="003D14E4" w:rsidRDefault="00CC5617" w:rsidP="00561A3E">
            <w:pPr>
              <w:adjustRightInd w:val="0"/>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電機與電子群</w:t>
            </w:r>
          </w:p>
          <w:p w14:paraId="54C8D79B" w14:textId="77777777" w:rsidR="00CC5617" w:rsidRPr="003D14E4" w:rsidRDefault="00CC5617" w:rsidP="00561A3E">
            <w:pPr>
              <w:adjustRightInd w:val="0"/>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基本專業能力</w:t>
            </w:r>
          </w:p>
        </w:tc>
        <w:tc>
          <w:tcPr>
            <w:tcW w:w="527" w:type="pct"/>
            <w:tcBorders>
              <w:top w:val="single" w:sz="4" w:space="0" w:color="auto"/>
              <w:right w:val="single" w:sz="4" w:space="0" w:color="auto"/>
            </w:tcBorders>
            <w:shd w:val="clear" w:color="auto" w:fill="FFFFFF"/>
            <w:vAlign w:val="center"/>
          </w:tcPr>
          <w:p w14:paraId="3804364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944" w:type="pct"/>
            <w:gridSpan w:val="2"/>
            <w:tcBorders>
              <w:top w:val="single" w:sz="4" w:space="0" w:color="auto"/>
              <w:right w:val="single" w:sz="4" w:space="0" w:color="auto"/>
            </w:tcBorders>
            <w:shd w:val="clear" w:color="auto" w:fill="FFFFFF"/>
          </w:tcPr>
          <w:p w14:paraId="14A2AA32"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程式設計、電子學（一）、電子學實驗、電路實驗（</w:t>
            </w:r>
            <w:r w:rsidRPr="003D14E4">
              <w:rPr>
                <w:rFonts w:ascii="Times New Roman" w:eastAsia="標楷體" w:hAnsi="Times New Roman" w:cs="Times New Roman" w:hint="eastAsia"/>
                <w:kern w:val="0"/>
                <w:szCs w:val="24"/>
              </w:rPr>
              <w:t>或實</w:t>
            </w:r>
            <w:r w:rsidRPr="003D14E4">
              <w:rPr>
                <w:rFonts w:ascii="Times New Roman" w:eastAsia="標楷體" w:hAnsi="Times New Roman" w:cs="Times New Roman"/>
                <w:kern w:val="0"/>
                <w:szCs w:val="24"/>
              </w:rPr>
              <w:t>習）、電路學（一）</w:t>
            </w:r>
          </w:p>
        </w:tc>
        <w:tc>
          <w:tcPr>
            <w:tcW w:w="1285" w:type="pct"/>
            <w:tcBorders>
              <w:left w:val="single" w:sz="4" w:space="0" w:color="auto"/>
              <w:right w:val="single" w:sz="4" w:space="0" w:color="auto"/>
            </w:tcBorders>
            <w:shd w:val="clear" w:color="auto" w:fill="FFFFFF"/>
            <w:vAlign w:val="center"/>
          </w:tcPr>
          <w:p w14:paraId="3F67EB5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電機與電子群</w:t>
            </w:r>
          </w:p>
          <w:p w14:paraId="10BB9A9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共同課程類別</w:t>
            </w:r>
          </w:p>
        </w:tc>
      </w:tr>
      <w:tr w:rsidR="003D14E4" w:rsidRPr="003D14E4" w14:paraId="720024E5" w14:textId="77777777" w:rsidTr="00561A3E">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14:paraId="5BA2574B" w14:textId="77777777" w:rsidR="00CC5617" w:rsidRPr="003D14E4" w:rsidRDefault="00CC5617" w:rsidP="00561A3E">
            <w:pPr>
              <w:pStyle w:val="Default"/>
              <w:spacing w:line="240" w:lineRule="atLeast"/>
              <w:jc w:val="center"/>
              <w:rPr>
                <w:rFonts w:ascii="Times New Roman" w:eastAsia="標楷體"/>
                <w:sz w:val="24"/>
                <w:szCs w:val="24"/>
              </w:rPr>
            </w:pPr>
            <w:r w:rsidRPr="003D14E4">
              <w:rPr>
                <w:rFonts w:ascii="Times New Roman" w:eastAsia="標楷體"/>
                <w:sz w:val="24"/>
                <w:szCs w:val="24"/>
              </w:rPr>
              <w:t>能源與控制</w:t>
            </w:r>
          </w:p>
          <w:p w14:paraId="7DFBD1A0" w14:textId="77777777" w:rsidR="00CC5617" w:rsidRPr="003D14E4" w:rsidRDefault="00CC5617" w:rsidP="00561A3E">
            <w:pPr>
              <w:pStyle w:val="Default"/>
              <w:spacing w:line="240" w:lineRule="atLeast"/>
              <w:jc w:val="center"/>
              <w:rPr>
                <w:rFonts w:ascii="Times New Roman" w:eastAsia="標楷體"/>
                <w:sz w:val="24"/>
                <w:szCs w:val="24"/>
              </w:rPr>
            </w:pPr>
            <w:r w:rsidRPr="003D14E4">
              <w:rPr>
                <w:rFonts w:ascii="Times New Roman" w:eastAsia="標楷體"/>
                <w:sz w:val="24"/>
                <w:szCs w:val="24"/>
              </w:rPr>
              <w:t>技術能力</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40A5F138"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944" w:type="pct"/>
            <w:gridSpan w:val="2"/>
            <w:tcBorders>
              <w:top w:val="single" w:sz="4" w:space="0" w:color="auto"/>
              <w:left w:val="single" w:sz="4" w:space="0" w:color="auto"/>
              <w:bottom w:val="single" w:sz="4" w:space="0" w:color="auto"/>
              <w:right w:val="single" w:sz="4" w:space="0" w:color="auto"/>
            </w:tcBorders>
            <w:shd w:val="clear" w:color="auto" w:fill="auto"/>
          </w:tcPr>
          <w:p w14:paraId="3923C231"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太陽能、可程式控制、再生能源、自動控制、自動控制實驗（</w:t>
            </w:r>
            <w:r w:rsidRPr="003D14E4">
              <w:rPr>
                <w:rFonts w:ascii="Times New Roman" w:eastAsia="標楷體" w:hAnsi="Times New Roman" w:cs="Times New Roman" w:hint="eastAsia"/>
                <w:kern w:val="0"/>
                <w:szCs w:val="24"/>
              </w:rPr>
              <w:t>或實</w:t>
            </w:r>
            <w:r w:rsidRPr="003D14E4">
              <w:rPr>
                <w:rFonts w:ascii="Times New Roman" w:eastAsia="標楷體" w:hAnsi="Times New Roman" w:cs="Times New Roman"/>
                <w:kern w:val="0"/>
                <w:szCs w:val="24"/>
              </w:rPr>
              <w:t>習）、流體力學、能源／控制專題製作、能源概論、能源應用技術、微處理機、微處理機實驗（</w:t>
            </w:r>
            <w:r w:rsidRPr="003D14E4">
              <w:rPr>
                <w:rFonts w:ascii="Times New Roman" w:eastAsia="標楷體" w:hAnsi="Times New Roman" w:cs="Times New Roman" w:hint="eastAsia"/>
                <w:kern w:val="0"/>
                <w:szCs w:val="24"/>
              </w:rPr>
              <w:t>或實</w:t>
            </w:r>
            <w:r w:rsidRPr="003D14E4">
              <w:rPr>
                <w:rFonts w:ascii="Times New Roman" w:eastAsia="標楷體" w:hAnsi="Times New Roman" w:cs="Times New Roman"/>
                <w:kern w:val="0"/>
                <w:szCs w:val="24"/>
              </w:rPr>
              <w:t>習）、感測器原理、節約能源科技、數位訊號處理、數位控制、熱力學、熱能與動力工程、</w:t>
            </w:r>
            <w:proofErr w:type="gramStart"/>
            <w:r w:rsidRPr="003D14E4">
              <w:rPr>
                <w:rFonts w:ascii="Times New Roman" w:eastAsia="標楷體" w:hAnsi="Times New Roman" w:cs="Times New Roman"/>
                <w:kern w:val="0"/>
                <w:szCs w:val="24"/>
              </w:rPr>
              <w:t>熱傳學</w:t>
            </w:r>
            <w:proofErr w:type="gramEnd"/>
            <w:r w:rsidRPr="003D14E4">
              <w:rPr>
                <w:rFonts w:ascii="Times New Roman" w:eastAsia="標楷體" w:hAnsi="Times New Roman" w:cs="Times New Roman"/>
                <w:kern w:val="0"/>
                <w:szCs w:val="24"/>
              </w:rPr>
              <w:t>、線性系統、機電整合、光電工程導論、能源與動力、智慧型控制</w:t>
            </w:r>
          </w:p>
        </w:tc>
        <w:tc>
          <w:tcPr>
            <w:tcW w:w="1285" w:type="pct"/>
            <w:tcBorders>
              <w:top w:val="single" w:sz="4" w:space="0" w:color="auto"/>
              <w:bottom w:val="single" w:sz="4" w:space="0" w:color="auto"/>
              <w:right w:val="single" w:sz="4" w:space="0" w:color="auto"/>
            </w:tcBorders>
            <w:shd w:val="clear" w:color="auto" w:fill="auto"/>
          </w:tcPr>
          <w:p w14:paraId="2BDDAB4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4C00A3C" w14:textId="77777777" w:rsidTr="00561A3E">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14:paraId="0A945331" w14:textId="77777777" w:rsidR="00CC5617" w:rsidRPr="003D14E4" w:rsidRDefault="00CC5617" w:rsidP="00561A3E">
            <w:pPr>
              <w:pStyle w:val="Default"/>
              <w:spacing w:line="240" w:lineRule="atLeast"/>
              <w:jc w:val="center"/>
              <w:rPr>
                <w:rFonts w:ascii="Times New Roman" w:eastAsia="標楷體"/>
                <w:sz w:val="24"/>
                <w:szCs w:val="24"/>
              </w:rPr>
            </w:pPr>
            <w:r w:rsidRPr="003D14E4">
              <w:rPr>
                <w:rFonts w:ascii="Times New Roman" w:eastAsia="標楷體"/>
                <w:sz w:val="24"/>
                <w:szCs w:val="24"/>
              </w:rPr>
              <w:t>電機與冷凍空調技術能力</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74824C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944" w:type="pct"/>
            <w:gridSpan w:val="2"/>
            <w:tcBorders>
              <w:top w:val="single" w:sz="4" w:space="0" w:color="auto"/>
              <w:left w:val="single" w:sz="4" w:space="0" w:color="auto"/>
              <w:bottom w:val="single" w:sz="4" w:space="0" w:color="auto"/>
              <w:right w:val="single" w:sz="4" w:space="0" w:color="auto"/>
            </w:tcBorders>
            <w:shd w:val="clear" w:color="auto" w:fill="auto"/>
          </w:tcPr>
          <w:p w14:paraId="25B836BF"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冷凍工程、冷凍空調原理、冷凍空調基礎技術、冷凍空調檢測</w:t>
            </w:r>
            <w:r w:rsidRPr="003D14E4">
              <w:rPr>
                <w:rFonts w:ascii="Times New Roman" w:eastAsia="標楷體" w:hAnsi="Times New Roman" w:cs="Times New Roman" w:hint="eastAsia"/>
                <w:kern w:val="0"/>
                <w:szCs w:val="24"/>
              </w:rPr>
              <w:t>、</w:t>
            </w:r>
            <w:r w:rsidRPr="003D14E4">
              <w:rPr>
                <w:rFonts w:ascii="Times New Roman" w:eastAsia="標楷體" w:hAnsi="Times New Roman" w:cs="Times New Roman"/>
                <w:kern w:val="0"/>
                <w:szCs w:val="24"/>
              </w:rPr>
              <w:lastRenderedPageBreak/>
              <w:t>冷凍空調實驗量測、空調工程、室內空氣品質、食品冷凍、微電腦控制、運輸冷凍空調、電力系統、電力電子學、電路學（二）、電磁學、電儀表學、電機／空調專題製作、電機機械、電機機械實驗（</w:t>
            </w:r>
            <w:r w:rsidRPr="003D14E4">
              <w:rPr>
                <w:rFonts w:ascii="Times New Roman" w:eastAsia="標楷體" w:hAnsi="Times New Roman" w:cs="Times New Roman" w:hint="eastAsia"/>
                <w:kern w:val="0"/>
                <w:szCs w:val="24"/>
              </w:rPr>
              <w:t>或</w:t>
            </w:r>
            <w:r w:rsidRPr="003D14E4">
              <w:rPr>
                <w:rFonts w:ascii="Times New Roman" w:eastAsia="標楷體" w:hAnsi="Times New Roman" w:cs="Times New Roman"/>
                <w:kern w:val="0"/>
                <w:szCs w:val="24"/>
              </w:rPr>
              <w:t>習）、數位系統、數位系統實驗、環境空調系統、配電設計、無線通訊、電力監控自動化</w:t>
            </w:r>
          </w:p>
        </w:tc>
        <w:tc>
          <w:tcPr>
            <w:tcW w:w="1285" w:type="pct"/>
            <w:tcBorders>
              <w:top w:val="single" w:sz="4" w:space="0" w:color="auto"/>
              <w:bottom w:val="single" w:sz="4" w:space="0" w:color="auto"/>
              <w:right w:val="single" w:sz="4" w:space="0" w:color="auto"/>
            </w:tcBorders>
            <w:shd w:val="clear" w:color="auto" w:fill="auto"/>
          </w:tcPr>
          <w:p w14:paraId="2718FD7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56537C7" w14:textId="77777777" w:rsidTr="00561A3E">
        <w:tc>
          <w:tcPr>
            <w:tcW w:w="1244" w:type="pct"/>
            <w:tcBorders>
              <w:left w:val="single" w:sz="4" w:space="0" w:color="auto"/>
              <w:right w:val="single" w:sz="4" w:space="0" w:color="auto"/>
            </w:tcBorders>
            <w:shd w:val="clear" w:color="auto" w:fill="FFFFFF"/>
            <w:vAlign w:val="center"/>
          </w:tcPr>
          <w:p w14:paraId="5655510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27" w:type="pct"/>
            <w:tcBorders>
              <w:top w:val="single" w:sz="4" w:space="0" w:color="auto"/>
              <w:right w:val="single" w:sz="4" w:space="0" w:color="auto"/>
            </w:tcBorders>
            <w:shd w:val="clear" w:color="auto" w:fill="FFFFFF"/>
            <w:vAlign w:val="center"/>
          </w:tcPr>
          <w:p w14:paraId="221239F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44" w:type="pct"/>
            <w:gridSpan w:val="2"/>
            <w:tcBorders>
              <w:top w:val="single" w:sz="4" w:space="0" w:color="auto"/>
              <w:right w:val="single" w:sz="4" w:space="0" w:color="auto"/>
            </w:tcBorders>
            <w:shd w:val="clear" w:color="auto" w:fill="FFFFFF"/>
          </w:tcPr>
          <w:p w14:paraId="3047341E"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工程及專業倫理、工程倫理、工程倫理與創意、倫理學、專業倫理、職場倫理與職場精神、職業倫理、職業道德、智慧財產權</w:t>
            </w:r>
          </w:p>
        </w:tc>
        <w:tc>
          <w:tcPr>
            <w:tcW w:w="1285" w:type="pct"/>
            <w:tcBorders>
              <w:right w:val="single" w:sz="4" w:space="0" w:color="auto"/>
            </w:tcBorders>
            <w:shd w:val="clear" w:color="auto" w:fill="auto"/>
          </w:tcPr>
          <w:p w14:paraId="36A725E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CC08574" w14:textId="77777777" w:rsidTr="00561A3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7199D9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2739765D" w14:textId="77777777" w:rsidTr="00561A3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0CC5874" w14:textId="77777777" w:rsidR="00CC5617" w:rsidRPr="003D14E4" w:rsidRDefault="00CC5617" w:rsidP="00B5500B">
            <w:pPr>
              <w:numPr>
                <w:ilvl w:val="0"/>
                <w:numId w:val="117"/>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4A6A4583" w14:textId="77777777" w:rsidR="00CC5617" w:rsidRPr="003D14E4" w:rsidRDefault="00CC5617" w:rsidP="00B5500B">
            <w:pPr>
              <w:numPr>
                <w:ilvl w:val="0"/>
                <w:numId w:val="117"/>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34</w:t>
            </w:r>
            <w:r w:rsidRPr="003D14E4">
              <w:rPr>
                <w:rFonts w:ascii="Times New Roman" w:eastAsia="標楷體" w:hAnsi="Times New Roman" w:cs="Times New Roman"/>
                <w:kern w:val="0"/>
                <w:szCs w:val="24"/>
              </w:rPr>
              <w:t>學分</w:t>
            </w:r>
            <w:r w:rsidRPr="003D14E4">
              <w:rPr>
                <w:rFonts w:ascii="Times New Roman" w:eastAsia="標楷體" w:hAnsi="Times New Roman" w:cs="Times New Roman" w:hint="eastAsia"/>
                <w:kern w:val="0"/>
                <w:szCs w:val="24"/>
              </w:rPr>
              <w:t>（含群共同課程</w:t>
            </w:r>
            <w:r w:rsidRPr="003D14E4">
              <w:rPr>
                <w:rFonts w:ascii="Times New Roman" w:eastAsia="標楷體" w:hAnsi="Times New Roman" w:cs="Times New Roman" w:hint="eastAsia"/>
                <w:kern w:val="0"/>
                <w:szCs w:val="24"/>
              </w:rPr>
              <w:t>8</w:t>
            </w:r>
            <w:r w:rsidRPr="003D14E4">
              <w:rPr>
                <w:rFonts w:ascii="Times New Roman" w:eastAsia="標楷體" w:hAnsi="Times New Roman" w:cs="Times New Roman" w:hint="eastAsia"/>
                <w:kern w:val="0"/>
                <w:szCs w:val="24"/>
              </w:rPr>
              <w:t>學分）</w:t>
            </w:r>
            <w:r w:rsidRPr="003D14E4">
              <w:rPr>
                <w:rFonts w:ascii="Times New Roman" w:eastAsia="標楷體" w:hAnsi="Times New Roman" w:cs="Times New Roman"/>
                <w:kern w:val="0"/>
                <w:szCs w:val="24"/>
              </w:rPr>
              <w:t>，主修群及群加專長課程之最低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69F99797" w14:textId="77777777" w:rsidR="00CC5617" w:rsidRPr="003D14E4" w:rsidRDefault="00CC5617" w:rsidP="00B5500B">
            <w:pPr>
              <w:numPr>
                <w:ilvl w:val="0"/>
                <w:numId w:val="117"/>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627EA6F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2FD797F6"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CED907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40CCAFE7"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「化工群」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927"/>
        <w:gridCol w:w="1071"/>
        <w:gridCol w:w="2342"/>
        <w:gridCol w:w="2131"/>
      </w:tblGrid>
      <w:tr w:rsidR="003D14E4" w:rsidRPr="003D14E4" w14:paraId="630F0F5F" w14:textId="77777777" w:rsidTr="00561A3E">
        <w:tc>
          <w:tcPr>
            <w:tcW w:w="1314" w:type="pct"/>
            <w:tcBorders>
              <w:top w:val="single" w:sz="4" w:space="0" w:color="auto"/>
              <w:left w:val="single" w:sz="4" w:space="0" w:color="auto"/>
              <w:right w:val="single" w:sz="4" w:space="0" w:color="auto"/>
            </w:tcBorders>
            <w:shd w:val="clear" w:color="auto" w:fill="auto"/>
          </w:tcPr>
          <w:p w14:paraId="0784F615"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686" w:type="pct"/>
            <w:gridSpan w:val="4"/>
            <w:tcBorders>
              <w:top w:val="single" w:sz="4" w:space="0" w:color="auto"/>
              <w:left w:val="single" w:sz="4" w:space="0" w:color="auto"/>
              <w:right w:val="single" w:sz="4" w:space="0" w:color="auto"/>
            </w:tcBorders>
            <w:shd w:val="clear" w:color="auto" w:fill="auto"/>
          </w:tcPr>
          <w:p w14:paraId="12E129D8"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化工群</w:t>
            </w:r>
          </w:p>
        </w:tc>
      </w:tr>
      <w:tr w:rsidR="003D14E4" w:rsidRPr="003D14E4" w14:paraId="0C457E8C" w14:textId="77777777" w:rsidTr="00561A3E">
        <w:tc>
          <w:tcPr>
            <w:tcW w:w="1314" w:type="pct"/>
            <w:tcBorders>
              <w:top w:val="single" w:sz="4" w:space="0" w:color="auto"/>
              <w:left w:val="single" w:sz="4" w:space="0" w:color="auto"/>
              <w:right w:val="single" w:sz="4" w:space="0" w:color="auto"/>
            </w:tcBorders>
            <w:shd w:val="clear" w:color="auto" w:fill="auto"/>
            <w:vAlign w:val="center"/>
          </w:tcPr>
          <w:p w14:paraId="53CD896D"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27" w:type="pct"/>
            <w:tcBorders>
              <w:top w:val="single" w:sz="4" w:space="0" w:color="auto"/>
              <w:left w:val="single" w:sz="4" w:space="0" w:color="auto"/>
              <w:right w:val="single" w:sz="4" w:space="0" w:color="auto"/>
            </w:tcBorders>
            <w:shd w:val="clear" w:color="auto" w:fill="auto"/>
            <w:vAlign w:val="center"/>
          </w:tcPr>
          <w:p w14:paraId="0F1DF33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38</w:t>
            </w:r>
          </w:p>
        </w:tc>
        <w:tc>
          <w:tcPr>
            <w:tcW w:w="610" w:type="pct"/>
            <w:tcBorders>
              <w:top w:val="single" w:sz="4" w:space="0" w:color="auto"/>
              <w:left w:val="single" w:sz="4" w:space="0" w:color="auto"/>
              <w:right w:val="single" w:sz="4" w:space="0" w:color="auto"/>
            </w:tcBorders>
            <w:shd w:val="clear" w:color="auto" w:fill="auto"/>
            <w:vAlign w:val="center"/>
          </w:tcPr>
          <w:p w14:paraId="0B09406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548" w:type="pct"/>
            <w:gridSpan w:val="2"/>
            <w:tcBorders>
              <w:top w:val="single" w:sz="4" w:space="0" w:color="auto"/>
              <w:left w:val="single" w:sz="4" w:space="0" w:color="auto"/>
              <w:right w:val="single" w:sz="4" w:space="0" w:color="auto"/>
            </w:tcBorders>
          </w:tcPr>
          <w:p w14:paraId="7CF98A8F"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化工科、紡織科、</w:t>
            </w:r>
            <w:proofErr w:type="gramStart"/>
            <w:r w:rsidRPr="003D14E4">
              <w:rPr>
                <w:rFonts w:ascii="Times New Roman" w:eastAsia="標楷體" w:hAnsi="Times New Roman" w:cs="Times New Roman"/>
                <w:kern w:val="0"/>
                <w:szCs w:val="24"/>
              </w:rPr>
              <w:t>染整科</w:t>
            </w:r>
            <w:proofErr w:type="gramEnd"/>
            <w:r w:rsidRPr="003D14E4">
              <w:rPr>
                <w:rFonts w:ascii="Times New Roman" w:eastAsia="標楷體" w:hAnsi="Times New Roman" w:cs="Times New Roman"/>
                <w:kern w:val="0"/>
                <w:szCs w:val="24"/>
              </w:rPr>
              <w:t>、環境檢驗科</w:t>
            </w:r>
          </w:p>
        </w:tc>
      </w:tr>
      <w:tr w:rsidR="003D14E4" w:rsidRPr="003D14E4" w14:paraId="093EE4B7" w14:textId="77777777" w:rsidTr="00561A3E">
        <w:tc>
          <w:tcPr>
            <w:tcW w:w="1842" w:type="pct"/>
            <w:gridSpan w:val="2"/>
            <w:tcBorders>
              <w:top w:val="single" w:sz="4" w:space="0" w:color="auto"/>
              <w:left w:val="single" w:sz="4" w:space="0" w:color="auto"/>
              <w:right w:val="single" w:sz="4" w:space="0" w:color="auto"/>
            </w:tcBorders>
            <w:shd w:val="clear" w:color="auto" w:fill="auto"/>
            <w:vAlign w:val="center"/>
          </w:tcPr>
          <w:p w14:paraId="6114783B" w14:textId="77777777" w:rsidR="00CC5617" w:rsidRPr="003D14E4" w:rsidRDefault="00CC5617" w:rsidP="00561A3E">
            <w:pPr>
              <w:spacing w:line="24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適合培育之相關學系、研究所</w:t>
            </w:r>
          </w:p>
        </w:tc>
        <w:tc>
          <w:tcPr>
            <w:tcW w:w="3158" w:type="pct"/>
            <w:gridSpan w:val="3"/>
            <w:tcBorders>
              <w:top w:val="single" w:sz="4" w:space="0" w:color="auto"/>
              <w:left w:val="single" w:sz="4" w:space="0" w:color="auto"/>
              <w:right w:val="single" w:sz="4" w:space="0" w:color="auto"/>
            </w:tcBorders>
          </w:tcPr>
          <w:p w14:paraId="69555230"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化學工程學系（所）、化學工程技術系（所）、化學系（所）、應用化學系（所）、工業化學系（所）、農業化學系（所）、紡織工程學系（所）、纖維工程技術系（所）、生物技術研究所、生物工程系（所）、環境與安全衛生工程系（所）、化學工程與材料工程系（所）、高分子材料系（所）、化工與材料工程系（所）、生化工程系（所）、分子科學與工程學系（所）、化學工程與生物科技系（所）、纖維及高分子工程技術系（所）、生物產業科技系（所）、環境工程衛生系（所）、生命科學系（所）、環境工程與科學系（所）、材料科技研究所、其他相關系（所）、組、學位學程</w:t>
            </w:r>
          </w:p>
        </w:tc>
      </w:tr>
      <w:tr w:rsidR="003D14E4" w:rsidRPr="003D14E4" w14:paraId="0CD52C00" w14:textId="77777777" w:rsidTr="00561A3E">
        <w:tc>
          <w:tcPr>
            <w:tcW w:w="1314" w:type="pct"/>
            <w:tcBorders>
              <w:left w:val="single" w:sz="4" w:space="0" w:color="auto"/>
              <w:bottom w:val="single" w:sz="4" w:space="0" w:color="auto"/>
              <w:right w:val="single" w:sz="4" w:space="0" w:color="auto"/>
            </w:tcBorders>
            <w:shd w:val="clear" w:color="auto" w:fill="FFFFFF"/>
            <w:vAlign w:val="center"/>
          </w:tcPr>
          <w:p w14:paraId="4CD8FBD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課程類別</w:t>
            </w:r>
          </w:p>
        </w:tc>
        <w:tc>
          <w:tcPr>
            <w:tcW w:w="527" w:type="pct"/>
            <w:tcBorders>
              <w:top w:val="single" w:sz="4" w:space="0" w:color="auto"/>
              <w:right w:val="single" w:sz="4" w:space="0" w:color="auto"/>
            </w:tcBorders>
            <w:shd w:val="clear" w:color="auto" w:fill="FFFFFF"/>
            <w:vAlign w:val="center"/>
          </w:tcPr>
          <w:p w14:paraId="3B41A21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44" w:type="pct"/>
            <w:gridSpan w:val="2"/>
            <w:tcBorders>
              <w:top w:val="single" w:sz="4" w:space="0" w:color="auto"/>
              <w:right w:val="single" w:sz="4" w:space="0" w:color="auto"/>
            </w:tcBorders>
            <w:shd w:val="clear" w:color="auto" w:fill="FFFFFF"/>
            <w:vAlign w:val="center"/>
          </w:tcPr>
          <w:p w14:paraId="5FF467C1"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3E3D4CA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14" w:type="pct"/>
            <w:tcBorders>
              <w:left w:val="single" w:sz="4" w:space="0" w:color="auto"/>
              <w:bottom w:val="single" w:sz="4" w:space="0" w:color="auto"/>
              <w:right w:val="single" w:sz="4" w:space="0" w:color="auto"/>
            </w:tcBorders>
            <w:shd w:val="clear" w:color="auto" w:fill="FFFFFF"/>
            <w:vAlign w:val="center"/>
          </w:tcPr>
          <w:p w14:paraId="50B3627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7AEC8F12" w14:textId="77777777" w:rsidTr="00561A3E">
        <w:tc>
          <w:tcPr>
            <w:tcW w:w="1314" w:type="pct"/>
            <w:tcBorders>
              <w:left w:val="single" w:sz="4" w:space="0" w:color="auto"/>
              <w:right w:val="single" w:sz="4" w:space="0" w:color="auto"/>
            </w:tcBorders>
            <w:shd w:val="clear" w:color="auto" w:fill="FFFFFF"/>
            <w:vAlign w:val="center"/>
          </w:tcPr>
          <w:p w14:paraId="6905BB6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化學工業</w:t>
            </w:r>
          </w:p>
          <w:p w14:paraId="1BF2B86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製程能力</w:t>
            </w:r>
          </w:p>
        </w:tc>
        <w:tc>
          <w:tcPr>
            <w:tcW w:w="527" w:type="pct"/>
            <w:tcBorders>
              <w:top w:val="single" w:sz="4" w:space="0" w:color="auto"/>
              <w:right w:val="single" w:sz="4" w:space="0" w:color="auto"/>
            </w:tcBorders>
            <w:shd w:val="clear" w:color="auto" w:fill="FFFFFF"/>
            <w:vAlign w:val="center"/>
          </w:tcPr>
          <w:p w14:paraId="499A2A4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44" w:type="pct"/>
            <w:gridSpan w:val="2"/>
            <w:tcBorders>
              <w:top w:val="single" w:sz="4" w:space="0" w:color="auto"/>
              <w:right w:val="single" w:sz="4" w:space="0" w:color="auto"/>
            </w:tcBorders>
            <w:shd w:val="clear" w:color="auto" w:fill="FFFFFF"/>
          </w:tcPr>
          <w:p w14:paraId="3A54C939"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化工技術實習（一）（二）、印花實習、有機化學（一）、有機化學（二）、有機化學實驗（</w:t>
            </w:r>
            <w:proofErr w:type="gramStart"/>
            <w:r w:rsidRPr="003D14E4">
              <w:rPr>
                <w:rFonts w:ascii="Times New Roman" w:eastAsia="標楷體" w:hAnsi="Times New Roman" w:cs="Times New Roman"/>
                <w:kern w:val="0"/>
                <w:szCs w:val="24"/>
              </w:rPr>
              <w:t>ㄧ</w:t>
            </w:r>
            <w:proofErr w:type="gramEnd"/>
            <w:r w:rsidRPr="003D14E4">
              <w:rPr>
                <w:rFonts w:ascii="Times New Roman" w:eastAsia="標楷體" w:hAnsi="Times New Roman" w:cs="Times New Roman"/>
                <w:kern w:val="0"/>
                <w:szCs w:val="24"/>
              </w:rPr>
              <w:t>）（二）、物理化學（一）、物理化學（二）、物理化學（三）、物理化學實驗（材料物理化學實驗）（一）（二）、染色實習、計算機概論、紡紗學、針織學、單元操作（一）、單元操作（二）、單元操作實驗（</w:t>
            </w:r>
            <w:proofErr w:type="gramStart"/>
            <w:r w:rsidRPr="003D14E4">
              <w:rPr>
                <w:rFonts w:ascii="Times New Roman" w:eastAsia="標楷體" w:hAnsi="Times New Roman" w:cs="Times New Roman"/>
                <w:kern w:val="0"/>
                <w:szCs w:val="24"/>
              </w:rPr>
              <w:t>ㄧ</w:t>
            </w:r>
            <w:proofErr w:type="gramEnd"/>
            <w:r w:rsidRPr="003D14E4">
              <w:rPr>
                <w:rFonts w:ascii="Times New Roman" w:eastAsia="標楷體" w:hAnsi="Times New Roman" w:cs="Times New Roman"/>
                <w:kern w:val="0"/>
                <w:szCs w:val="24"/>
              </w:rPr>
              <w:t>）（二）、程序工程、織布學、</w:t>
            </w:r>
            <w:proofErr w:type="gramStart"/>
            <w:r w:rsidRPr="003D14E4">
              <w:rPr>
                <w:rFonts w:ascii="Times New Roman" w:eastAsia="標楷體" w:hAnsi="Times New Roman" w:cs="Times New Roman"/>
                <w:kern w:val="0"/>
                <w:szCs w:val="24"/>
              </w:rPr>
              <w:t>織整加工</w:t>
            </w:r>
            <w:proofErr w:type="gramEnd"/>
            <w:r w:rsidRPr="003D14E4">
              <w:rPr>
                <w:rFonts w:ascii="Times New Roman" w:eastAsia="標楷體" w:hAnsi="Times New Roman" w:cs="Times New Roman"/>
                <w:kern w:val="0"/>
                <w:szCs w:val="24"/>
              </w:rPr>
              <w:t>實習、纖維理化、化工熱力學、反應工程、複合材料、質能均衡</w:t>
            </w:r>
          </w:p>
        </w:tc>
        <w:tc>
          <w:tcPr>
            <w:tcW w:w="1214" w:type="pct"/>
            <w:vMerge w:val="restart"/>
            <w:tcBorders>
              <w:left w:val="single" w:sz="4" w:space="0" w:color="auto"/>
              <w:right w:val="single" w:sz="4" w:space="0" w:color="auto"/>
            </w:tcBorders>
            <w:shd w:val="clear" w:color="auto" w:fill="FFFFFF"/>
            <w:vAlign w:val="center"/>
          </w:tcPr>
          <w:p w14:paraId="61B86AF8"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0ACCDF6F" w14:textId="77777777" w:rsidTr="00561A3E">
        <w:tc>
          <w:tcPr>
            <w:tcW w:w="1314" w:type="pct"/>
            <w:tcBorders>
              <w:left w:val="single" w:sz="4" w:space="0" w:color="auto"/>
              <w:right w:val="single" w:sz="4" w:space="0" w:color="auto"/>
            </w:tcBorders>
            <w:vAlign w:val="center"/>
          </w:tcPr>
          <w:p w14:paraId="6039A3B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儀器檢測</w:t>
            </w:r>
          </w:p>
          <w:p w14:paraId="1E4A9F3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品管能力</w:t>
            </w:r>
          </w:p>
        </w:tc>
        <w:tc>
          <w:tcPr>
            <w:tcW w:w="527" w:type="pct"/>
            <w:tcBorders>
              <w:left w:val="single" w:sz="4" w:space="0" w:color="auto"/>
              <w:right w:val="single" w:sz="4" w:space="0" w:color="auto"/>
            </w:tcBorders>
            <w:vAlign w:val="center"/>
          </w:tcPr>
          <w:p w14:paraId="2FC9CA0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44" w:type="pct"/>
            <w:gridSpan w:val="2"/>
            <w:tcBorders>
              <w:left w:val="single" w:sz="4" w:space="0" w:color="auto"/>
              <w:right w:val="single" w:sz="4" w:space="0" w:color="auto"/>
            </w:tcBorders>
          </w:tcPr>
          <w:p w14:paraId="6B5772D6"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工業分析、分析化學（一）、分析化學（二）、分析化學實驗（</w:t>
            </w:r>
            <w:proofErr w:type="gramStart"/>
            <w:r w:rsidRPr="003D14E4">
              <w:rPr>
                <w:rFonts w:ascii="Times New Roman" w:eastAsia="標楷體" w:hAnsi="Times New Roman" w:cs="Times New Roman"/>
                <w:kern w:val="0"/>
                <w:szCs w:val="24"/>
              </w:rPr>
              <w:t>ㄧ</w:t>
            </w:r>
            <w:proofErr w:type="gramEnd"/>
            <w:r w:rsidRPr="003D14E4">
              <w:rPr>
                <w:rFonts w:ascii="Times New Roman" w:eastAsia="標楷體" w:hAnsi="Times New Roman" w:cs="Times New Roman"/>
                <w:kern w:val="0"/>
                <w:szCs w:val="24"/>
              </w:rPr>
              <w:t>）（二）、有機光譜分析、材料分析、品質管制、染織物檢驗實習、染織物檢驗學、儀器分析（一）、儀器分析（二）、儀器分析實驗（一）（二）、</w:t>
            </w:r>
            <w:proofErr w:type="gramStart"/>
            <w:r w:rsidRPr="003D14E4">
              <w:rPr>
                <w:rFonts w:ascii="Times New Roman" w:eastAsia="標楷體" w:hAnsi="Times New Roman" w:cs="Times New Roman"/>
                <w:kern w:val="0"/>
                <w:szCs w:val="24"/>
              </w:rPr>
              <w:t>結晶與繞射</w:t>
            </w:r>
            <w:proofErr w:type="gramEnd"/>
            <w:r w:rsidRPr="003D14E4">
              <w:rPr>
                <w:rFonts w:ascii="Times New Roman" w:eastAsia="標楷體" w:hAnsi="Times New Roman" w:cs="Times New Roman"/>
                <w:kern w:val="0"/>
                <w:szCs w:val="24"/>
              </w:rPr>
              <w:t>導論</w:t>
            </w:r>
          </w:p>
        </w:tc>
        <w:tc>
          <w:tcPr>
            <w:tcW w:w="1214" w:type="pct"/>
            <w:vMerge/>
            <w:tcBorders>
              <w:left w:val="single" w:sz="4" w:space="0" w:color="auto"/>
              <w:right w:val="single" w:sz="4" w:space="0" w:color="auto"/>
            </w:tcBorders>
            <w:shd w:val="clear" w:color="auto" w:fill="auto"/>
          </w:tcPr>
          <w:p w14:paraId="14DD59DB"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D116857" w14:textId="77777777" w:rsidTr="00561A3E">
        <w:tc>
          <w:tcPr>
            <w:tcW w:w="1314" w:type="pct"/>
            <w:tcBorders>
              <w:left w:val="single" w:sz="4" w:space="0" w:color="auto"/>
              <w:right w:val="single" w:sz="4" w:space="0" w:color="auto"/>
            </w:tcBorders>
            <w:vAlign w:val="center"/>
          </w:tcPr>
          <w:p w14:paraId="70A453A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工業安全衛生</w:t>
            </w:r>
          </w:p>
          <w:p w14:paraId="6B292B1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lastRenderedPageBreak/>
              <w:t>與環境保護能力</w:t>
            </w:r>
          </w:p>
        </w:tc>
        <w:tc>
          <w:tcPr>
            <w:tcW w:w="527" w:type="pct"/>
            <w:tcBorders>
              <w:left w:val="single" w:sz="4" w:space="0" w:color="auto"/>
              <w:right w:val="single" w:sz="4" w:space="0" w:color="auto"/>
            </w:tcBorders>
            <w:vAlign w:val="center"/>
          </w:tcPr>
          <w:p w14:paraId="2566147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lastRenderedPageBreak/>
              <w:t>6</w:t>
            </w:r>
          </w:p>
        </w:tc>
        <w:tc>
          <w:tcPr>
            <w:tcW w:w="1944" w:type="pct"/>
            <w:gridSpan w:val="2"/>
            <w:tcBorders>
              <w:left w:val="single" w:sz="4" w:space="0" w:color="auto"/>
              <w:right w:val="single" w:sz="4" w:space="0" w:color="auto"/>
            </w:tcBorders>
          </w:tcPr>
          <w:p w14:paraId="582B618F"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工業安全與衛生、天然物化學、</w:t>
            </w:r>
            <w:r w:rsidRPr="003D14E4">
              <w:rPr>
                <w:rFonts w:ascii="Times New Roman" w:eastAsia="標楷體" w:hAnsi="Times New Roman" w:cs="Times New Roman"/>
                <w:kern w:val="0"/>
                <w:szCs w:val="24"/>
              </w:rPr>
              <w:lastRenderedPageBreak/>
              <w:t>生物化學、空氣污染防治、紡織管理、清潔生產概論、普通化學（一）、普通化學（二）、普通化學實驗（</w:t>
            </w:r>
            <w:proofErr w:type="gramStart"/>
            <w:r w:rsidRPr="003D14E4">
              <w:rPr>
                <w:rFonts w:ascii="Times New Roman" w:eastAsia="標楷體" w:hAnsi="Times New Roman" w:cs="Times New Roman"/>
                <w:kern w:val="0"/>
                <w:szCs w:val="24"/>
              </w:rPr>
              <w:t>ㄧ</w:t>
            </w:r>
            <w:proofErr w:type="gramEnd"/>
            <w:r w:rsidRPr="003D14E4">
              <w:rPr>
                <w:rFonts w:ascii="Times New Roman" w:eastAsia="標楷體" w:hAnsi="Times New Roman" w:cs="Times New Roman"/>
                <w:kern w:val="0"/>
                <w:szCs w:val="24"/>
              </w:rPr>
              <w:t>）（二）、廢水處理、廢棄物處理、環境科學、環境工程（一）、環境工程（二）</w:t>
            </w:r>
          </w:p>
        </w:tc>
        <w:tc>
          <w:tcPr>
            <w:tcW w:w="1214" w:type="pct"/>
            <w:vMerge/>
            <w:tcBorders>
              <w:left w:val="single" w:sz="4" w:space="0" w:color="auto"/>
              <w:right w:val="single" w:sz="4" w:space="0" w:color="auto"/>
            </w:tcBorders>
            <w:shd w:val="clear" w:color="auto" w:fill="auto"/>
          </w:tcPr>
          <w:p w14:paraId="134A865D"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5509783" w14:textId="77777777" w:rsidTr="00561A3E">
        <w:tc>
          <w:tcPr>
            <w:tcW w:w="1314" w:type="pct"/>
            <w:tcBorders>
              <w:left w:val="single" w:sz="4" w:space="0" w:color="auto"/>
              <w:right w:val="single" w:sz="4" w:space="0" w:color="auto"/>
            </w:tcBorders>
            <w:vAlign w:val="center"/>
          </w:tcPr>
          <w:p w14:paraId="0FDCA12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先進化學品</w:t>
            </w:r>
          </w:p>
          <w:p w14:paraId="1E2037C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開發能力</w:t>
            </w:r>
          </w:p>
        </w:tc>
        <w:tc>
          <w:tcPr>
            <w:tcW w:w="527" w:type="pct"/>
            <w:tcBorders>
              <w:left w:val="single" w:sz="4" w:space="0" w:color="auto"/>
              <w:right w:val="single" w:sz="4" w:space="0" w:color="auto"/>
            </w:tcBorders>
            <w:vAlign w:val="center"/>
          </w:tcPr>
          <w:p w14:paraId="5509A85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44" w:type="pct"/>
            <w:gridSpan w:val="2"/>
            <w:tcBorders>
              <w:left w:val="single" w:sz="4" w:space="0" w:color="auto"/>
              <w:right w:val="single" w:sz="4" w:space="0" w:color="auto"/>
            </w:tcBorders>
          </w:tcPr>
          <w:p w14:paraId="6E8CB90C"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化妝品化學、化學工業概論、光電材料、材料科學、材料實驗（</w:t>
            </w:r>
            <w:proofErr w:type="gramStart"/>
            <w:r w:rsidRPr="003D14E4">
              <w:rPr>
                <w:rFonts w:ascii="Times New Roman" w:eastAsia="標楷體" w:hAnsi="Times New Roman" w:cs="Times New Roman"/>
                <w:kern w:val="0"/>
                <w:szCs w:val="24"/>
              </w:rPr>
              <w:t>ㄧ</w:t>
            </w:r>
            <w:proofErr w:type="gramEnd"/>
            <w:r w:rsidRPr="003D14E4">
              <w:rPr>
                <w:rFonts w:ascii="Times New Roman" w:eastAsia="標楷體" w:hAnsi="Times New Roman" w:cs="Times New Roman"/>
                <w:kern w:val="0"/>
                <w:szCs w:val="24"/>
              </w:rPr>
              <w:t>）（二）、奈米科技、染整科技、界面化學、特用化學材料、紡織產業創新技術、專題研究、無機化學（</w:t>
            </w:r>
            <w:proofErr w:type="gramStart"/>
            <w:r w:rsidRPr="003D14E4">
              <w:rPr>
                <w:rFonts w:ascii="Times New Roman" w:eastAsia="標楷體" w:hAnsi="Times New Roman" w:cs="Times New Roman"/>
                <w:kern w:val="0"/>
                <w:szCs w:val="24"/>
              </w:rPr>
              <w:t>ㄧ</w:t>
            </w:r>
            <w:proofErr w:type="gramEnd"/>
            <w:r w:rsidRPr="003D14E4">
              <w:rPr>
                <w:rFonts w:ascii="Times New Roman" w:eastAsia="標楷體" w:hAnsi="Times New Roman" w:cs="Times New Roman"/>
                <w:kern w:val="0"/>
                <w:szCs w:val="24"/>
              </w:rPr>
              <w:t>）、無機化學（二）、無機化學實驗（</w:t>
            </w:r>
            <w:proofErr w:type="gramStart"/>
            <w:r w:rsidRPr="003D14E4">
              <w:rPr>
                <w:rFonts w:ascii="Times New Roman" w:eastAsia="標楷體" w:hAnsi="Times New Roman" w:cs="Times New Roman"/>
                <w:kern w:val="0"/>
                <w:szCs w:val="24"/>
              </w:rPr>
              <w:t>ㄧ</w:t>
            </w:r>
            <w:proofErr w:type="gramEnd"/>
            <w:r w:rsidRPr="003D14E4">
              <w:rPr>
                <w:rFonts w:ascii="Times New Roman" w:eastAsia="標楷體" w:hAnsi="Times New Roman" w:cs="Times New Roman"/>
                <w:kern w:val="0"/>
                <w:szCs w:val="24"/>
              </w:rPr>
              <w:t>）（二）、綠色能源、應用化學、纖維材料、纖維複合材料、生物化學、染料化學</w:t>
            </w:r>
          </w:p>
        </w:tc>
        <w:tc>
          <w:tcPr>
            <w:tcW w:w="1214" w:type="pct"/>
            <w:vMerge/>
            <w:tcBorders>
              <w:left w:val="single" w:sz="4" w:space="0" w:color="auto"/>
              <w:right w:val="single" w:sz="4" w:space="0" w:color="auto"/>
            </w:tcBorders>
            <w:shd w:val="clear" w:color="auto" w:fill="auto"/>
          </w:tcPr>
          <w:p w14:paraId="27A3E338"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4E4B6A4" w14:textId="77777777" w:rsidTr="00561A3E">
        <w:tc>
          <w:tcPr>
            <w:tcW w:w="1314" w:type="pct"/>
            <w:tcBorders>
              <w:left w:val="single" w:sz="4" w:space="0" w:color="auto"/>
              <w:right w:val="single" w:sz="4" w:space="0" w:color="auto"/>
            </w:tcBorders>
            <w:shd w:val="clear" w:color="auto" w:fill="FFFFFF"/>
            <w:vAlign w:val="center"/>
          </w:tcPr>
          <w:p w14:paraId="0FD150F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27" w:type="pct"/>
            <w:tcBorders>
              <w:top w:val="single" w:sz="4" w:space="0" w:color="auto"/>
              <w:right w:val="single" w:sz="4" w:space="0" w:color="auto"/>
            </w:tcBorders>
            <w:shd w:val="clear" w:color="auto" w:fill="FFFFFF"/>
            <w:vAlign w:val="center"/>
          </w:tcPr>
          <w:p w14:paraId="6C1BB51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44" w:type="pct"/>
            <w:gridSpan w:val="2"/>
            <w:tcBorders>
              <w:top w:val="single" w:sz="4" w:space="0" w:color="auto"/>
              <w:right w:val="single" w:sz="4" w:space="0" w:color="auto"/>
            </w:tcBorders>
            <w:shd w:val="clear" w:color="auto" w:fill="FFFFFF"/>
          </w:tcPr>
          <w:p w14:paraId="7DFE6D38"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w:t>
            </w:r>
          </w:p>
        </w:tc>
        <w:tc>
          <w:tcPr>
            <w:tcW w:w="1214" w:type="pct"/>
            <w:tcBorders>
              <w:right w:val="single" w:sz="4" w:space="0" w:color="auto"/>
            </w:tcBorders>
            <w:shd w:val="clear" w:color="auto" w:fill="auto"/>
          </w:tcPr>
          <w:p w14:paraId="24B0FCF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1FF779B"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453F8C8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9E0D229"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309C373F" w14:textId="77777777" w:rsidR="00CC5617" w:rsidRPr="003D14E4" w:rsidRDefault="00CC5617" w:rsidP="00B5500B">
            <w:pPr>
              <w:numPr>
                <w:ilvl w:val="0"/>
                <w:numId w:val="11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74003FBB" w14:textId="77777777" w:rsidR="00CC5617" w:rsidRPr="003D14E4" w:rsidRDefault="00CC5617" w:rsidP="00B5500B">
            <w:pPr>
              <w:numPr>
                <w:ilvl w:val="0"/>
                <w:numId w:val="11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38</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4899CC97" w14:textId="77777777" w:rsidR="00CC5617" w:rsidRPr="003D14E4" w:rsidRDefault="00CC5617" w:rsidP="00B5500B">
            <w:pPr>
              <w:numPr>
                <w:ilvl w:val="0"/>
                <w:numId w:val="11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若持有勞動部「化工」技術士技能檢定證照乙級（含）以上者，可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計為「化學工業製程能力」中一門科目。</w:t>
            </w:r>
          </w:p>
          <w:p w14:paraId="4F4A86CF" w14:textId="77777777" w:rsidR="00CC5617" w:rsidRPr="003D14E4" w:rsidRDefault="00CC5617" w:rsidP="00B5500B">
            <w:pPr>
              <w:numPr>
                <w:ilvl w:val="0"/>
                <w:numId w:val="11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若持有勞動部「化學」技術士技能檢定證照乙級（含）以上者，可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計為「儀器檢測品管能力」中一門科目。</w:t>
            </w:r>
          </w:p>
          <w:p w14:paraId="792297C0" w14:textId="77777777" w:rsidR="00CC5617" w:rsidRPr="003D14E4" w:rsidRDefault="00CC5617" w:rsidP="00B5500B">
            <w:pPr>
              <w:numPr>
                <w:ilvl w:val="0"/>
                <w:numId w:val="11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若持有勞動部「石油化學」技術士技能檢定證照乙級（含）以上者，可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計為「化學工業製程能力」中一門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p>
          <w:p w14:paraId="3F2497D0" w14:textId="77777777" w:rsidR="00CC5617" w:rsidRPr="003D14E4" w:rsidRDefault="00CC5617" w:rsidP="00B5500B">
            <w:pPr>
              <w:numPr>
                <w:ilvl w:val="0"/>
                <w:numId w:val="11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40EB79A9"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24A73185"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3D238F16"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18351BAE"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「土木與建築群-土木專長</w:t>
      </w:r>
      <w:r w:rsidRPr="003D14E4">
        <w:rPr>
          <w:rFonts w:ascii="Times New Roman" w:eastAsia="標楷體" w:hAnsi="Times New Roman" w:cs="Times New Roman"/>
          <w:sz w:val="32"/>
          <w:szCs w:val="32"/>
        </w:rPr>
        <w:t>（</w:t>
      </w:r>
      <w:r w:rsidRPr="003D14E4">
        <w:rPr>
          <w:rFonts w:ascii="Times New Roman" w:eastAsia="標楷體" w:hAnsi="Times New Roman" w:cs="Times New Roman"/>
          <w:sz w:val="32"/>
          <w:szCs w:val="32"/>
        </w:rPr>
        <w:t>1/2</w:t>
      </w:r>
      <w:r w:rsidRPr="003D14E4">
        <w:rPr>
          <w:rFonts w:ascii="Times New Roman" w:eastAsia="標楷體" w:hAnsi="Times New Roman" w:cs="Times New Roman"/>
          <w:sz w:val="32"/>
          <w:szCs w:val="32"/>
        </w:rPr>
        <w:t>）</w:t>
      </w:r>
      <w:r w:rsidRPr="003D14E4">
        <w:rPr>
          <w:rFonts w:ascii="標楷體" w:eastAsia="標楷體" w:hAnsi="標楷體"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951"/>
        <w:gridCol w:w="1043"/>
        <w:gridCol w:w="2358"/>
        <w:gridCol w:w="2185"/>
      </w:tblGrid>
      <w:tr w:rsidR="003D14E4" w:rsidRPr="003D14E4" w14:paraId="3B800777" w14:textId="77777777" w:rsidTr="00561A3E">
        <w:tc>
          <w:tcPr>
            <w:tcW w:w="1276" w:type="pct"/>
            <w:tcBorders>
              <w:top w:val="single" w:sz="4" w:space="0" w:color="auto"/>
              <w:left w:val="single" w:sz="4" w:space="0" w:color="auto"/>
              <w:right w:val="single" w:sz="4" w:space="0" w:color="auto"/>
            </w:tcBorders>
            <w:shd w:val="clear" w:color="auto" w:fill="auto"/>
          </w:tcPr>
          <w:p w14:paraId="4873B023"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24" w:type="pct"/>
            <w:gridSpan w:val="4"/>
            <w:tcBorders>
              <w:top w:val="single" w:sz="4" w:space="0" w:color="auto"/>
              <w:left w:val="single" w:sz="4" w:space="0" w:color="auto"/>
              <w:right w:val="single" w:sz="4" w:space="0" w:color="auto"/>
            </w:tcBorders>
            <w:shd w:val="clear" w:color="auto" w:fill="auto"/>
          </w:tcPr>
          <w:p w14:paraId="193904F6"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土木與建築群－土木專長</w:t>
            </w:r>
          </w:p>
        </w:tc>
      </w:tr>
      <w:tr w:rsidR="003D14E4" w:rsidRPr="003D14E4" w14:paraId="7F3D1691" w14:textId="77777777" w:rsidTr="00561A3E">
        <w:tc>
          <w:tcPr>
            <w:tcW w:w="1276" w:type="pct"/>
            <w:tcBorders>
              <w:top w:val="single" w:sz="4" w:space="0" w:color="auto"/>
              <w:left w:val="single" w:sz="4" w:space="0" w:color="auto"/>
              <w:right w:val="single" w:sz="4" w:space="0" w:color="auto"/>
            </w:tcBorders>
            <w:shd w:val="clear" w:color="auto" w:fill="auto"/>
            <w:vAlign w:val="center"/>
          </w:tcPr>
          <w:p w14:paraId="39AB3F9D"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42" w:type="pct"/>
            <w:tcBorders>
              <w:top w:val="single" w:sz="4" w:space="0" w:color="auto"/>
              <w:left w:val="single" w:sz="4" w:space="0" w:color="auto"/>
              <w:right w:val="single" w:sz="4" w:space="0" w:color="auto"/>
            </w:tcBorders>
            <w:shd w:val="clear" w:color="auto" w:fill="auto"/>
            <w:vAlign w:val="center"/>
          </w:tcPr>
          <w:p w14:paraId="79B44CA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szCs w:val="24"/>
              </w:rPr>
              <w:t>42</w:t>
            </w:r>
          </w:p>
        </w:tc>
        <w:tc>
          <w:tcPr>
            <w:tcW w:w="594" w:type="pct"/>
            <w:tcBorders>
              <w:top w:val="single" w:sz="4" w:space="0" w:color="auto"/>
              <w:left w:val="single" w:sz="4" w:space="0" w:color="auto"/>
              <w:right w:val="single" w:sz="4" w:space="0" w:color="auto"/>
            </w:tcBorders>
            <w:shd w:val="clear" w:color="auto" w:fill="auto"/>
            <w:vAlign w:val="center"/>
          </w:tcPr>
          <w:p w14:paraId="14ED0AE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588" w:type="pct"/>
            <w:gridSpan w:val="2"/>
            <w:tcBorders>
              <w:top w:val="single" w:sz="4" w:space="0" w:color="auto"/>
              <w:left w:val="single" w:sz="4" w:space="0" w:color="auto"/>
              <w:right w:val="single" w:sz="4" w:space="0" w:color="auto"/>
            </w:tcBorders>
          </w:tcPr>
          <w:p w14:paraId="64C89D08"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土木科、空間測繪科</w:t>
            </w:r>
          </w:p>
        </w:tc>
      </w:tr>
      <w:tr w:rsidR="003D14E4" w:rsidRPr="003D14E4" w14:paraId="1013326F" w14:textId="77777777" w:rsidTr="00561A3E">
        <w:tc>
          <w:tcPr>
            <w:tcW w:w="1818" w:type="pct"/>
            <w:gridSpan w:val="2"/>
            <w:tcBorders>
              <w:top w:val="single" w:sz="4" w:space="0" w:color="auto"/>
              <w:left w:val="single" w:sz="4" w:space="0" w:color="auto"/>
              <w:right w:val="single" w:sz="4" w:space="0" w:color="auto"/>
            </w:tcBorders>
            <w:shd w:val="clear" w:color="auto" w:fill="auto"/>
            <w:vAlign w:val="center"/>
          </w:tcPr>
          <w:p w14:paraId="6597B0A2"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182" w:type="pct"/>
            <w:gridSpan w:val="3"/>
            <w:tcBorders>
              <w:top w:val="single" w:sz="4" w:space="0" w:color="auto"/>
              <w:left w:val="single" w:sz="4" w:space="0" w:color="auto"/>
              <w:right w:val="single" w:sz="4" w:space="0" w:color="auto"/>
            </w:tcBorders>
          </w:tcPr>
          <w:p w14:paraId="07602FB7"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土木系（所）、土木工程學系（所）、建築系（所）、建築學系（所）、建築工程系（所）、營建系（所）、營建工程系（所）、營建工程技術系（所）、土木及水利工程學系（所）、水利工程學系（所）、水土保持系（所）、水利及海洋工程學系（所）、河海工程學系（所）、都市計畫學系（所）、消防學系（所）、消防科學研究所、測量及空間資訊學系（所）、應用空間資訊系（所）、地政學系（所）、土木與防災系（所）與建築與防災系（所）、運輸工程系（所）、交通工程系（所）、其他相關系（所）、組、學位學程</w:t>
            </w:r>
          </w:p>
        </w:tc>
      </w:tr>
      <w:tr w:rsidR="003D14E4" w:rsidRPr="003D14E4" w14:paraId="1D183AFC" w14:textId="77777777" w:rsidTr="00561A3E">
        <w:tc>
          <w:tcPr>
            <w:tcW w:w="1276" w:type="pct"/>
            <w:tcBorders>
              <w:left w:val="single" w:sz="4" w:space="0" w:color="auto"/>
              <w:bottom w:val="single" w:sz="4" w:space="0" w:color="auto"/>
              <w:right w:val="single" w:sz="4" w:space="0" w:color="auto"/>
            </w:tcBorders>
            <w:shd w:val="clear" w:color="auto" w:fill="FFFFFF"/>
            <w:vAlign w:val="center"/>
          </w:tcPr>
          <w:p w14:paraId="4B829395"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42" w:type="pct"/>
            <w:tcBorders>
              <w:top w:val="single" w:sz="4" w:space="0" w:color="auto"/>
              <w:right w:val="single" w:sz="4" w:space="0" w:color="auto"/>
            </w:tcBorders>
            <w:shd w:val="clear" w:color="auto" w:fill="FFFFFF"/>
            <w:vAlign w:val="center"/>
          </w:tcPr>
          <w:p w14:paraId="6B648B00"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37" w:type="pct"/>
            <w:gridSpan w:val="2"/>
            <w:tcBorders>
              <w:top w:val="single" w:sz="4" w:space="0" w:color="auto"/>
              <w:right w:val="single" w:sz="4" w:space="0" w:color="auto"/>
            </w:tcBorders>
            <w:shd w:val="clear" w:color="auto" w:fill="FFFFFF"/>
            <w:vAlign w:val="center"/>
          </w:tcPr>
          <w:p w14:paraId="0B3570F8"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1C3B983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45" w:type="pct"/>
            <w:tcBorders>
              <w:left w:val="single" w:sz="4" w:space="0" w:color="auto"/>
              <w:bottom w:val="single" w:sz="4" w:space="0" w:color="auto"/>
              <w:right w:val="single" w:sz="4" w:space="0" w:color="auto"/>
            </w:tcBorders>
            <w:shd w:val="clear" w:color="auto" w:fill="FFFFFF"/>
            <w:vAlign w:val="center"/>
          </w:tcPr>
          <w:p w14:paraId="354B1959"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583B74AF" w14:textId="77777777" w:rsidTr="00561A3E">
        <w:tc>
          <w:tcPr>
            <w:tcW w:w="1276" w:type="pct"/>
            <w:tcBorders>
              <w:top w:val="single" w:sz="4" w:space="0" w:color="auto"/>
              <w:left w:val="single" w:sz="4" w:space="0" w:color="auto"/>
              <w:bottom w:val="single" w:sz="4" w:space="0" w:color="auto"/>
              <w:right w:val="single" w:sz="4" w:space="0" w:color="auto"/>
            </w:tcBorders>
            <w:vAlign w:val="center"/>
          </w:tcPr>
          <w:p w14:paraId="459B8C3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材料特性</w:t>
            </w:r>
          </w:p>
          <w:p w14:paraId="7B60174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與應用能力</w:t>
            </w:r>
          </w:p>
        </w:tc>
        <w:tc>
          <w:tcPr>
            <w:tcW w:w="542" w:type="pct"/>
            <w:tcBorders>
              <w:top w:val="single" w:sz="4" w:space="0" w:color="auto"/>
              <w:left w:val="single" w:sz="4" w:space="0" w:color="auto"/>
              <w:bottom w:val="single" w:sz="4" w:space="0" w:color="auto"/>
              <w:right w:val="single" w:sz="4" w:space="0" w:color="auto"/>
            </w:tcBorders>
            <w:vAlign w:val="center"/>
          </w:tcPr>
          <w:p w14:paraId="306A59E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37" w:type="pct"/>
            <w:gridSpan w:val="2"/>
            <w:tcBorders>
              <w:top w:val="single" w:sz="4" w:space="0" w:color="auto"/>
              <w:left w:val="single" w:sz="4" w:space="0" w:color="auto"/>
              <w:bottom w:val="single" w:sz="4" w:space="0" w:color="auto"/>
              <w:right w:val="single" w:sz="4" w:space="0" w:color="auto"/>
            </w:tcBorders>
          </w:tcPr>
          <w:p w14:paraId="7B07116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土木材料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土木與環境概論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土壤力學實驗</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工程材料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工程防災</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工程設計概論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生態環保工程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材料試驗</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材料與構造</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建築材料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流體力學實驗</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結構力學實驗</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環境科學</w:t>
            </w:r>
            <w:r w:rsidRPr="003D14E4">
              <w:rPr>
                <w:rFonts w:ascii="Times New Roman" w:eastAsia="標楷體" w:hAnsi="Times New Roman" w:cs="Times New Roman"/>
                <w:kern w:val="0"/>
                <w:szCs w:val="24"/>
              </w:rPr>
              <w:t>、土木與環境、生態工法概論、混凝土品質控制、營建概論與工程倫理、</w:t>
            </w:r>
            <w:r w:rsidRPr="003D14E4">
              <w:rPr>
                <w:rFonts w:ascii="Times New Roman" w:eastAsia="標楷體" w:hAnsi="Times New Roman" w:cs="Times New Roman"/>
                <w:szCs w:val="24"/>
              </w:rPr>
              <w:t>瀝青混凝土與試驗</w:t>
            </w:r>
          </w:p>
        </w:tc>
        <w:tc>
          <w:tcPr>
            <w:tcW w:w="1245" w:type="pct"/>
            <w:tcBorders>
              <w:top w:val="single" w:sz="4" w:space="0" w:color="auto"/>
              <w:left w:val="single" w:sz="4" w:space="0" w:color="auto"/>
              <w:bottom w:val="single" w:sz="4" w:space="0" w:color="auto"/>
              <w:right w:val="single" w:sz="4" w:space="0" w:color="auto"/>
            </w:tcBorders>
            <w:shd w:val="clear" w:color="auto" w:fill="FFFFFF"/>
            <w:vAlign w:val="center"/>
          </w:tcPr>
          <w:p w14:paraId="5934C376"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2091D38B" w14:textId="77777777" w:rsidTr="00561A3E">
        <w:tc>
          <w:tcPr>
            <w:tcW w:w="1276" w:type="pct"/>
            <w:tcBorders>
              <w:top w:val="single" w:sz="4" w:space="0" w:color="auto"/>
              <w:left w:val="single" w:sz="4" w:space="0" w:color="auto"/>
              <w:bottom w:val="single" w:sz="4" w:space="0" w:color="auto"/>
              <w:right w:val="single" w:sz="4" w:space="0" w:color="auto"/>
            </w:tcBorders>
            <w:vAlign w:val="center"/>
          </w:tcPr>
          <w:p w14:paraId="7BF8503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數學統計</w:t>
            </w:r>
          </w:p>
          <w:p w14:paraId="002A246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運用能力</w:t>
            </w:r>
          </w:p>
        </w:tc>
        <w:tc>
          <w:tcPr>
            <w:tcW w:w="542" w:type="pct"/>
            <w:tcBorders>
              <w:top w:val="single" w:sz="4" w:space="0" w:color="auto"/>
              <w:left w:val="single" w:sz="4" w:space="0" w:color="auto"/>
              <w:bottom w:val="single" w:sz="4" w:space="0" w:color="auto"/>
              <w:right w:val="single" w:sz="4" w:space="0" w:color="auto"/>
            </w:tcBorders>
            <w:vAlign w:val="center"/>
          </w:tcPr>
          <w:p w14:paraId="6BC23AFC"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37" w:type="pct"/>
            <w:gridSpan w:val="2"/>
            <w:tcBorders>
              <w:top w:val="single" w:sz="4" w:space="0" w:color="auto"/>
              <w:left w:val="single" w:sz="4" w:space="0" w:color="auto"/>
              <w:bottom w:val="single" w:sz="4" w:space="0" w:color="auto"/>
              <w:right w:val="single" w:sz="4" w:space="0" w:color="auto"/>
            </w:tcBorders>
          </w:tcPr>
          <w:p w14:paraId="155DB3A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工程統計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工程數學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計算機程式語言</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計算機概論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計算機應用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數值分析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程式設計</w:t>
            </w:r>
            <w:r w:rsidRPr="003D14E4">
              <w:rPr>
                <w:rFonts w:ascii="Times New Roman" w:eastAsia="標楷體" w:hAnsi="Times New Roman" w:cs="Times New Roman"/>
                <w:kern w:val="0"/>
                <w:szCs w:val="24"/>
              </w:rPr>
              <w:t>、微積分</w:t>
            </w:r>
          </w:p>
        </w:tc>
        <w:tc>
          <w:tcPr>
            <w:tcW w:w="1245" w:type="pct"/>
            <w:tcBorders>
              <w:top w:val="single" w:sz="4" w:space="0" w:color="auto"/>
              <w:bottom w:val="single" w:sz="4" w:space="0" w:color="auto"/>
              <w:right w:val="single" w:sz="4" w:space="0" w:color="auto"/>
            </w:tcBorders>
            <w:shd w:val="clear" w:color="auto" w:fill="auto"/>
          </w:tcPr>
          <w:p w14:paraId="46C221A7"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64CBBCD" w14:textId="77777777" w:rsidTr="00561A3E">
        <w:tc>
          <w:tcPr>
            <w:tcW w:w="1276" w:type="pct"/>
            <w:tcBorders>
              <w:top w:val="single" w:sz="4" w:space="0" w:color="auto"/>
              <w:left w:val="single" w:sz="4" w:space="0" w:color="auto"/>
              <w:bottom w:val="single" w:sz="4" w:space="0" w:color="auto"/>
              <w:right w:val="single" w:sz="4" w:space="0" w:color="auto"/>
            </w:tcBorders>
            <w:vAlign w:val="center"/>
          </w:tcPr>
          <w:p w14:paraId="156D471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基礎力學能力</w:t>
            </w:r>
          </w:p>
        </w:tc>
        <w:tc>
          <w:tcPr>
            <w:tcW w:w="542" w:type="pct"/>
            <w:tcBorders>
              <w:top w:val="single" w:sz="4" w:space="0" w:color="auto"/>
              <w:left w:val="single" w:sz="4" w:space="0" w:color="auto"/>
              <w:bottom w:val="single" w:sz="4" w:space="0" w:color="auto"/>
              <w:right w:val="single" w:sz="4" w:space="0" w:color="auto"/>
            </w:tcBorders>
            <w:vAlign w:val="center"/>
          </w:tcPr>
          <w:p w14:paraId="1C4D6E7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37" w:type="pct"/>
            <w:gridSpan w:val="2"/>
            <w:tcBorders>
              <w:top w:val="single" w:sz="4" w:space="0" w:color="auto"/>
              <w:left w:val="single" w:sz="4" w:space="0" w:color="auto"/>
              <w:bottom w:val="single" w:sz="4" w:space="0" w:color="auto"/>
              <w:right w:val="single" w:sz="4" w:space="0" w:color="auto"/>
            </w:tcBorders>
          </w:tcPr>
          <w:p w14:paraId="6194742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工程力學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流體力學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動力學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結構學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靜力學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應用力學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土壤力學</w:t>
            </w:r>
          </w:p>
        </w:tc>
        <w:tc>
          <w:tcPr>
            <w:tcW w:w="1245" w:type="pct"/>
            <w:tcBorders>
              <w:top w:val="single" w:sz="4" w:space="0" w:color="auto"/>
              <w:bottom w:val="single" w:sz="4" w:space="0" w:color="auto"/>
              <w:right w:val="single" w:sz="4" w:space="0" w:color="auto"/>
            </w:tcBorders>
            <w:shd w:val="clear" w:color="auto" w:fill="auto"/>
          </w:tcPr>
          <w:p w14:paraId="17398FC2"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33C4D57" w14:textId="77777777" w:rsidTr="00561A3E">
        <w:tc>
          <w:tcPr>
            <w:tcW w:w="1276" w:type="pct"/>
            <w:tcBorders>
              <w:top w:val="single" w:sz="4" w:space="0" w:color="auto"/>
              <w:left w:val="single" w:sz="4" w:space="0" w:color="auto"/>
              <w:right w:val="single" w:sz="4" w:space="0" w:color="auto"/>
            </w:tcBorders>
            <w:vAlign w:val="center"/>
          </w:tcPr>
          <w:p w14:paraId="18CD756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分析與設計能力</w:t>
            </w:r>
          </w:p>
        </w:tc>
        <w:tc>
          <w:tcPr>
            <w:tcW w:w="542" w:type="pct"/>
            <w:tcBorders>
              <w:top w:val="single" w:sz="4" w:space="0" w:color="auto"/>
              <w:left w:val="single" w:sz="4" w:space="0" w:color="auto"/>
              <w:right w:val="single" w:sz="4" w:space="0" w:color="auto"/>
            </w:tcBorders>
            <w:vAlign w:val="center"/>
          </w:tcPr>
          <w:p w14:paraId="1D1DA04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37" w:type="pct"/>
            <w:gridSpan w:val="2"/>
            <w:tcBorders>
              <w:top w:val="single" w:sz="4" w:space="0" w:color="auto"/>
              <w:left w:val="single" w:sz="4" w:space="0" w:color="auto"/>
              <w:right w:val="single" w:sz="4" w:space="0" w:color="auto"/>
            </w:tcBorders>
          </w:tcPr>
          <w:p w14:paraId="149B601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土壤力學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工程地質</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水土保持工程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水文學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水利工程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水資源工程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地震工程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岩石力學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軌道工程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風工程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基礎工程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結構系統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運輸工程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道路工程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預力混凝土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橋梁工程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鋼筋混凝土學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鋼結構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環境工程</w:t>
            </w:r>
            <w:r w:rsidRPr="003D14E4">
              <w:rPr>
                <w:rFonts w:ascii="Times New Roman" w:eastAsia="標楷體" w:hAnsi="Times New Roman" w:cs="Times New Roman"/>
                <w:kern w:val="0"/>
                <w:szCs w:val="24"/>
              </w:rPr>
              <w:t>、山坡地工程、生態工法、</w:t>
            </w:r>
            <w:r w:rsidRPr="003D14E4">
              <w:rPr>
                <w:rFonts w:ascii="Times New Roman" w:eastAsia="標楷體" w:hAnsi="Times New Roman" w:cs="Times New Roman"/>
                <w:szCs w:val="24"/>
              </w:rPr>
              <w:t>地</w:t>
            </w:r>
            <w:r w:rsidRPr="003D14E4">
              <w:rPr>
                <w:rFonts w:ascii="Times New Roman" w:eastAsia="標楷體" w:hAnsi="Times New Roman" w:cs="Times New Roman"/>
                <w:szCs w:val="24"/>
              </w:rPr>
              <w:lastRenderedPageBreak/>
              <w:t>震工程概論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有限元素法</w:t>
            </w:r>
            <w:r w:rsidRPr="003D14E4">
              <w:rPr>
                <w:rFonts w:ascii="Times New Roman" w:eastAsia="標楷體" w:hAnsi="Times New Roman" w:cs="Times New Roman"/>
                <w:kern w:val="0"/>
                <w:szCs w:val="24"/>
              </w:rPr>
              <w:t>、耐震設計、</w:t>
            </w:r>
            <w:r w:rsidRPr="003D14E4">
              <w:rPr>
                <w:rFonts w:ascii="Times New Roman" w:eastAsia="標楷體" w:hAnsi="Times New Roman" w:cs="Times New Roman"/>
                <w:szCs w:val="24"/>
              </w:rPr>
              <w:t>結構分析軟體應用</w:t>
            </w:r>
            <w:r w:rsidRPr="003D14E4">
              <w:rPr>
                <w:rFonts w:ascii="Times New Roman" w:eastAsia="標楷體" w:hAnsi="Times New Roman" w:cs="Times New Roman"/>
                <w:kern w:val="0"/>
                <w:szCs w:val="24"/>
              </w:rPr>
              <w:t>、結構矩陣分析、鋪面工程與實務、營建防火設計</w:t>
            </w:r>
          </w:p>
        </w:tc>
        <w:tc>
          <w:tcPr>
            <w:tcW w:w="1245" w:type="pct"/>
            <w:tcBorders>
              <w:top w:val="single" w:sz="4" w:space="0" w:color="auto"/>
              <w:right w:val="single" w:sz="4" w:space="0" w:color="auto"/>
            </w:tcBorders>
            <w:shd w:val="clear" w:color="auto" w:fill="auto"/>
          </w:tcPr>
          <w:p w14:paraId="27C171ED"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0B6CCEE" w14:textId="77777777" w:rsidTr="00561A3E">
        <w:tc>
          <w:tcPr>
            <w:tcW w:w="1276" w:type="pct"/>
            <w:tcBorders>
              <w:left w:val="single" w:sz="4" w:space="0" w:color="auto"/>
              <w:right w:val="single" w:sz="4" w:space="0" w:color="auto"/>
            </w:tcBorders>
            <w:vAlign w:val="center"/>
          </w:tcPr>
          <w:p w14:paraId="7B6FDDF1"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測量及製圖能力</w:t>
            </w:r>
          </w:p>
        </w:tc>
        <w:tc>
          <w:tcPr>
            <w:tcW w:w="542" w:type="pct"/>
            <w:tcBorders>
              <w:left w:val="single" w:sz="4" w:space="0" w:color="auto"/>
              <w:right w:val="single" w:sz="4" w:space="0" w:color="auto"/>
            </w:tcBorders>
            <w:vAlign w:val="center"/>
          </w:tcPr>
          <w:p w14:paraId="0DA25081"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37" w:type="pct"/>
            <w:gridSpan w:val="2"/>
            <w:tcBorders>
              <w:left w:val="single" w:sz="4" w:space="0" w:color="auto"/>
              <w:right w:val="single" w:sz="4" w:space="0" w:color="auto"/>
            </w:tcBorders>
          </w:tcPr>
          <w:p w14:paraId="26F7125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土木建築製圖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工程測量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工程圖學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平面測量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地理資訊系統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施工測量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測量實習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測量學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3D</w:t>
            </w:r>
            <w:r w:rsidRPr="003D14E4">
              <w:rPr>
                <w:rFonts w:ascii="Times New Roman" w:eastAsia="標楷體" w:hAnsi="Times New Roman" w:cs="Times New Roman"/>
                <w:kern w:val="0"/>
                <w:szCs w:val="24"/>
              </w:rPr>
              <w:t>掃描在建築上之應用、建築資訊模型、施工圖、</w:t>
            </w:r>
            <w:r w:rsidRPr="003D14E4">
              <w:rPr>
                <w:rFonts w:ascii="Times New Roman" w:eastAsia="標楷體" w:hAnsi="Times New Roman" w:cs="Times New Roman"/>
                <w:szCs w:val="24"/>
              </w:rPr>
              <w:t>電腦在土木上應用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遙測學</w:t>
            </w:r>
            <w:r w:rsidRPr="003D14E4">
              <w:rPr>
                <w:rFonts w:ascii="Times New Roman" w:eastAsia="標楷體" w:hAnsi="Times New Roman" w:cs="Times New Roman"/>
                <w:kern w:val="0"/>
                <w:szCs w:val="24"/>
              </w:rPr>
              <w:t>、應用測量</w:t>
            </w:r>
          </w:p>
        </w:tc>
        <w:tc>
          <w:tcPr>
            <w:tcW w:w="1245" w:type="pct"/>
            <w:tcBorders>
              <w:right w:val="single" w:sz="4" w:space="0" w:color="auto"/>
            </w:tcBorders>
            <w:shd w:val="clear" w:color="auto" w:fill="auto"/>
          </w:tcPr>
          <w:p w14:paraId="6F879D9F"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8F2D30F" w14:textId="77777777" w:rsidTr="00561A3E">
        <w:tc>
          <w:tcPr>
            <w:tcW w:w="1276" w:type="pct"/>
            <w:tcBorders>
              <w:left w:val="single" w:sz="4" w:space="0" w:color="auto"/>
              <w:right w:val="single" w:sz="4" w:space="0" w:color="auto"/>
            </w:tcBorders>
            <w:vAlign w:val="center"/>
          </w:tcPr>
          <w:p w14:paraId="3FE09D2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營造管理能力</w:t>
            </w:r>
          </w:p>
        </w:tc>
        <w:tc>
          <w:tcPr>
            <w:tcW w:w="542" w:type="pct"/>
            <w:tcBorders>
              <w:left w:val="single" w:sz="4" w:space="0" w:color="auto"/>
              <w:right w:val="single" w:sz="4" w:space="0" w:color="auto"/>
            </w:tcBorders>
            <w:vAlign w:val="center"/>
          </w:tcPr>
          <w:p w14:paraId="26F9C11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37" w:type="pct"/>
            <w:gridSpan w:val="2"/>
            <w:tcBorders>
              <w:left w:val="single" w:sz="4" w:space="0" w:color="auto"/>
              <w:right w:val="single" w:sz="4" w:space="0" w:color="auto"/>
            </w:tcBorders>
          </w:tcPr>
          <w:p w14:paraId="5670E2EC"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土木施工法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工程估價</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工程經濟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契約與規範</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施工機械</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專案管理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實務製作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營建自動化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營建法規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營建管理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營造技術</w:t>
            </w:r>
            <w:r w:rsidRPr="003D14E4">
              <w:rPr>
                <w:rFonts w:ascii="Times New Roman" w:eastAsia="標楷體" w:hAnsi="Times New Roman" w:cs="Times New Roman"/>
                <w:kern w:val="0"/>
                <w:szCs w:val="24"/>
              </w:rPr>
              <w:t>、土木工程統整設計實作、工程契約、工程進度規劃與控制、工程檢測與監測實務、建築資訊模型</w:t>
            </w:r>
          </w:p>
        </w:tc>
        <w:tc>
          <w:tcPr>
            <w:tcW w:w="1245" w:type="pct"/>
            <w:tcBorders>
              <w:right w:val="single" w:sz="4" w:space="0" w:color="auto"/>
            </w:tcBorders>
            <w:shd w:val="clear" w:color="auto" w:fill="auto"/>
          </w:tcPr>
          <w:p w14:paraId="43BE5C97"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DF9C64F" w14:textId="77777777" w:rsidTr="00561A3E">
        <w:tc>
          <w:tcPr>
            <w:tcW w:w="1276" w:type="pct"/>
            <w:tcBorders>
              <w:left w:val="single" w:sz="4" w:space="0" w:color="auto"/>
              <w:right w:val="single" w:sz="4" w:space="0" w:color="auto"/>
            </w:tcBorders>
            <w:vAlign w:val="center"/>
          </w:tcPr>
          <w:p w14:paraId="1697EE3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基本操作能力</w:t>
            </w:r>
          </w:p>
        </w:tc>
        <w:tc>
          <w:tcPr>
            <w:tcW w:w="542" w:type="pct"/>
            <w:tcBorders>
              <w:left w:val="single" w:sz="4" w:space="0" w:color="auto"/>
              <w:right w:val="single" w:sz="4" w:space="0" w:color="auto"/>
            </w:tcBorders>
            <w:vAlign w:val="center"/>
          </w:tcPr>
          <w:p w14:paraId="5D9AB94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37" w:type="pct"/>
            <w:gridSpan w:val="2"/>
            <w:tcBorders>
              <w:left w:val="single" w:sz="4" w:space="0" w:color="auto"/>
              <w:right w:val="single" w:sz="4" w:space="0" w:color="auto"/>
            </w:tcBorders>
          </w:tcPr>
          <w:p w14:paraId="13C2B7F4"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木工實習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泥工實習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金屬加工實習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建築塗裝實習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混凝土工程實習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模板工程實習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鋼筋工程實習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營建防水實習</w:t>
            </w:r>
            <w:r w:rsidRPr="003D14E4">
              <w:rPr>
                <w:rFonts w:ascii="Times New Roman" w:eastAsia="標楷體" w:hAnsi="Times New Roman" w:cs="Times New Roman"/>
                <w:kern w:val="0"/>
                <w:szCs w:val="24"/>
              </w:rPr>
              <w:t>、土壤力學試驗、工程材料實習、</w:t>
            </w:r>
            <w:r w:rsidRPr="003D14E4">
              <w:rPr>
                <w:rFonts w:ascii="Times New Roman" w:eastAsia="標楷體" w:hAnsi="Times New Roman" w:cs="Times New Roman"/>
                <w:szCs w:val="24"/>
              </w:rPr>
              <w:t>工程實習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工程檢測與監測實務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材料試驗</w:t>
            </w:r>
            <w:r w:rsidRPr="003D14E4">
              <w:rPr>
                <w:rFonts w:ascii="Times New Roman" w:eastAsia="標楷體" w:hAnsi="Times New Roman" w:cs="Times New Roman"/>
                <w:kern w:val="0"/>
                <w:szCs w:val="24"/>
              </w:rPr>
              <w:t>、建築設計實務、施工估價實務、家具設計、專題研究、教學實務、</w:t>
            </w:r>
            <w:r w:rsidRPr="003D14E4">
              <w:rPr>
                <w:rFonts w:ascii="Times New Roman" w:eastAsia="標楷體" w:hAnsi="Times New Roman" w:cs="Times New Roman"/>
                <w:szCs w:val="24"/>
              </w:rPr>
              <w:t>產業實務實習</w:t>
            </w:r>
            <w:r w:rsidRPr="003D14E4">
              <w:rPr>
                <w:rFonts w:ascii="Times New Roman" w:eastAsia="標楷體" w:hAnsi="Times New Roman" w:cs="Times New Roman"/>
                <w:kern w:val="0"/>
                <w:szCs w:val="24"/>
              </w:rPr>
              <w:t>、營建工程校外實習、瀝青混凝土與試驗</w:t>
            </w:r>
          </w:p>
        </w:tc>
        <w:tc>
          <w:tcPr>
            <w:tcW w:w="1245" w:type="pct"/>
            <w:tcBorders>
              <w:right w:val="single" w:sz="4" w:space="0" w:color="auto"/>
            </w:tcBorders>
            <w:shd w:val="clear" w:color="auto" w:fill="auto"/>
          </w:tcPr>
          <w:p w14:paraId="3017D958"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261C83D" w14:textId="77777777" w:rsidTr="00561A3E">
        <w:tc>
          <w:tcPr>
            <w:tcW w:w="1276" w:type="pct"/>
            <w:tcBorders>
              <w:left w:val="single" w:sz="4" w:space="0" w:color="auto"/>
              <w:right w:val="single" w:sz="4" w:space="0" w:color="auto"/>
            </w:tcBorders>
            <w:shd w:val="clear" w:color="auto" w:fill="FFFFFF"/>
            <w:vAlign w:val="center"/>
          </w:tcPr>
          <w:p w14:paraId="1239872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42" w:type="pct"/>
            <w:tcBorders>
              <w:top w:val="single" w:sz="4" w:space="0" w:color="auto"/>
              <w:right w:val="single" w:sz="4" w:space="0" w:color="auto"/>
            </w:tcBorders>
            <w:shd w:val="clear" w:color="auto" w:fill="FFFFFF"/>
            <w:vAlign w:val="center"/>
          </w:tcPr>
          <w:p w14:paraId="44030E2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37" w:type="pct"/>
            <w:gridSpan w:val="2"/>
            <w:tcBorders>
              <w:top w:val="single" w:sz="4" w:space="0" w:color="auto"/>
              <w:right w:val="single" w:sz="4" w:space="0" w:color="auto"/>
            </w:tcBorders>
            <w:shd w:val="clear" w:color="auto" w:fill="FFFFFF"/>
          </w:tcPr>
          <w:p w14:paraId="4442DB57"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工程及專業倫理、工程倫理、工程倫理與創意、倫理學、專業倫理、職場倫理與職場精神、職業倫理、職業道德、大學入門與工程倫理、</w:t>
            </w:r>
            <w:r w:rsidRPr="003D14E4">
              <w:rPr>
                <w:rFonts w:ascii="Times New Roman" w:eastAsia="標楷體" w:hAnsi="Times New Roman" w:cs="Times New Roman"/>
                <w:szCs w:val="24"/>
              </w:rPr>
              <w:t>工程行政與法律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工程與專業倫理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企業倫理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企業倫理與公司治理</w:t>
            </w:r>
            <w:r w:rsidRPr="003D14E4">
              <w:rPr>
                <w:rFonts w:ascii="Times New Roman" w:eastAsia="標楷體" w:hAnsi="Times New Roman" w:cs="Times New Roman"/>
                <w:kern w:val="0"/>
                <w:szCs w:val="24"/>
              </w:rPr>
              <w:t>、企業校外實習、資訊科技倫理、營建概論與工程倫理</w:t>
            </w:r>
          </w:p>
        </w:tc>
        <w:tc>
          <w:tcPr>
            <w:tcW w:w="1245" w:type="pct"/>
            <w:tcBorders>
              <w:right w:val="single" w:sz="4" w:space="0" w:color="auto"/>
            </w:tcBorders>
            <w:shd w:val="clear" w:color="auto" w:fill="auto"/>
          </w:tcPr>
          <w:p w14:paraId="53E56508"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8AB7389"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1C4B87F5"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4BDECC9F"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047C04B9" w14:textId="77777777" w:rsidR="00CC5617" w:rsidRPr="003D14E4" w:rsidRDefault="00CC5617" w:rsidP="00B5500B">
            <w:pPr>
              <w:numPr>
                <w:ilvl w:val="0"/>
                <w:numId w:val="119"/>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24CDD84B" w14:textId="77777777" w:rsidR="00CC5617" w:rsidRPr="003D14E4" w:rsidRDefault="00CC5617" w:rsidP="00B5500B">
            <w:pPr>
              <w:numPr>
                <w:ilvl w:val="0"/>
                <w:numId w:val="119"/>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07EF79BC"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若持有勞動部「測量－工程測量」技術士技能檢定證照乙級（含）以上者，可</w:t>
            </w:r>
            <w:proofErr w:type="gramStart"/>
            <w:r w:rsidRPr="003D14E4">
              <w:rPr>
                <w:rFonts w:ascii="Times New Roman" w:eastAsia="標楷體" w:hAnsi="Times New Roman" w:cs="Times New Roman"/>
                <w:szCs w:val="24"/>
              </w:rPr>
              <w:lastRenderedPageBreak/>
              <w:t>採</w:t>
            </w:r>
            <w:proofErr w:type="gramEnd"/>
            <w:r w:rsidRPr="003D14E4">
              <w:rPr>
                <w:rFonts w:ascii="Times New Roman" w:eastAsia="標楷體" w:hAnsi="Times New Roman" w:cs="Times New Roman"/>
                <w:szCs w:val="24"/>
              </w:rPr>
              <w:t>計為「測量及製圖能力」</w:t>
            </w:r>
            <w:r w:rsidRPr="003D14E4">
              <w:rPr>
                <w:rFonts w:ascii="Times New Roman" w:eastAsia="標楷體" w:hAnsi="Times New Roman" w:cs="Times New Roman"/>
                <w:kern w:val="0"/>
                <w:szCs w:val="24"/>
              </w:rPr>
              <w:t>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r w:rsidRPr="003D14E4">
              <w:rPr>
                <w:rFonts w:ascii="Times New Roman" w:eastAsia="標楷體" w:hAnsi="Times New Roman" w:cs="Times New Roman"/>
                <w:szCs w:val="24"/>
              </w:rPr>
              <w:t>。</w:t>
            </w:r>
          </w:p>
          <w:p w14:paraId="091DD587"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若持有勞動部「建築製圖應用」技術士技能檢定證照乙級（含）以上者，可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計為「測量及製圖能力」</w:t>
            </w:r>
            <w:r w:rsidRPr="003D14E4">
              <w:rPr>
                <w:rFonts w:ascii="Times New Roman" w:eastAsia="標楷體" w:hAnsi="Times New Roman" w:cs="Times New Roman"/>
                <w:kern w:val="0"/>
                <w:szCs w:val="24"/>
              </w:rPr>
              <w:t>中一門科目</w:t>
            </w:r>
            <w:r w:rsidRPr="003D14E4">
              <w:rPr>
                <w:rFonts w:ascii="Times New Roman" w:eastAsia="標楷體" w:hAnsi="Times New Roman" w:cs="Times New Roman"/>
                <w:szCs w:val="24"/>
              </w:rPr>
              <w:t>。</w:t>
            </w:r>
          </w:p>
          <w:p w14:paraId="5895404F"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若持有勞動部「泥水－砌磚」、「泥水</w:t>
            </w:r>
            <w:proofErr w:type="gramStart"/>
            <w:r w:rsidRPr="003D14E4">
              <w:rPr>
                <w:rFonts w:ascii="Times New Roman" w:eastAsia="標楷體" w:hAnsi="Times New Roman" w:cs="Times New Roman"/>
                <w:szCs w:val="24"/>
              </w:rPr>
              <w:t>－面材舖</w:t>
            </w:r>
            <w:proofErr w:type="gramEnd"/>
            <w:r w:rsidRPr="003D14E4">
              <w:rPr>
                <w:rFonts w:ascii="Times New Roman" w:eastAsia="標楷體" w:hAnsi="Times New Roman" w:cs="Times New Roman"/>
                <w:szCs w:val="24"/>
              </w:rPr>
              <w:t>貼」、「泥水－粉刷」技術士技能檢定證照丙級（含）以上者，擇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計為「基本操作能力」</w:t>
            </w:r>
            <w:r w:rsidRPr="003D14E4">
              <w:rPr>
                <w:rFonts w:ascii="Times New Roman" w:eastAsia="標楷體" w:hAnsi="Times New Roman" w:cs="Times New Roman"/>
                <w:kern w:val="0"/>
                <w:szCs w:val="24"/>
              </w:rPr>
              <w:t>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r w:rsidRPr="003D14E4">
              <w:rPr>
                <w:rFonts w:ascii="Times New Roman" w:eastAsia="標楷體" w:hAnsi="Times New Roman" w:cs="Times New Roman"/>
                <w:szCs w:val="24"/>
              </w:rPr>
              <w:t>。</w:t>
            </w:r>
          </w:p>
          <w:p w14:paraId="70D0ED3D"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若持有勞動部「家具木工」、「門窗木工」或「裝潢木工」技術士技能檢定證照丙級（含）以上者，擇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計為「基本操作能力」中一門實習性質科目。</w:t>
            </w:r>
          </w:p>
          <w:p w14:paraId="1A2A357F"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若持有勞動部「金屬成形」技術士技能檢定證照丙級（含）以上者，可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計為「基本操作能力」</w:t>
            </w:r>
            <w:r w:rsidRPr="003D14E4">
              <w:rPr>
                <w:rFonts w:ascii="Times New Roman" w:eastAsia="標楷體" w:hAnsi="Times New Roman" w:cs="Times New Roman"/>
                <w:kern w:val="0"/>
                <w:szCs w:val="24"/>
              </w:rPr>
              <w:t>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r w:rsidRPr="003D14E4">
              <w:rPr>
                <w:rFonts w:ascii="Times New Roman" w:eastAsia="標楷體" w:hAnsi="Times New Roman" w:cs="Times New Roman"/>
                <w:szCs w:val="24"/>
              </w:rPr>
              <w:t>。</w:t>
            </w:r>
          </w:p>
          <w:p w14:paraId="6053182F"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若持有勞動部「建築塗裝」技術士技能檢定證照丙級（含）以上者，可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計為「基本操作能力」</w:t>
            </w:r>
            <w:r w:rsidRPr="003D14E4">
              <w:rPr>
                <w:rFonts w:ascii="Times New Roman" w:eastAsia="標楷體" w:hAnsi="Times New Roman" w:cs="Times New Roman"/>
                <w:kern w:val="0"/>
                <w:szCs w:val="24"/>
              </w:rPr>
              <w:t>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r w:rsidRPr="003D14E4">
              <w:rPr>
                <w:rFonts w:ascii="Times New Roman" w:eastAsia="標楷體" w:hAnsi="Times New Roman" w:cs="Times New Roman"/>
                <w:szCs w:val="24"/>
              </w:rPr>
              <w:t>。</w:t>
            </w:r>
          </w:p>
          <w:p w14:paraId="6ED3B51D"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若持有勞動部「營建防水類」技術士技能檢定證照丙級（含）以上者，擇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計為「基本操作能力」</w:t>
            </w:r>
            <w:r w:rsidRPr="003D14E4">
              <w:rPr>
                <w:rFonts w:ascii="Times New Roman" w:eastAsia="標楷體" w:hAnsi="Times New Roman" w:cs="Times New Roman"/>
                <w:kern w:val="0"/>
                <w:szCs w:val="24"/>
              </w:rPr>
              <w:t>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r w:rsidRPr="003D14E4">
              <w:rPr>
                <w:rFonts w:ascii="Times New Roman" w:eastAsia="標楷體" w:hAnsi="Times New Roman" w:cs="Times New Roman"/>
                <w:szCs w:val="24"/>
              </w:rPr>
              <w:t>。</w:t>
            </w:r>
          </w:p>
          <w:p w14:paraId="4AD804E8"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若持有勞動部「模板」技術士技能檢定證照丙級（含）以上者，可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計為「基本操作能力」</w:t>
            </w:r>
            <w:r w:rsidRPr="003D14E4">
              <w:rPr>
                <w:rFonts w:ascii="Times New Roman" w:eastAsia="標楷體" w:hAnsi="Times New Roman" w:cs="Times New Roman"/>
                <w:kern w:val="0"/>
                <w:szCs w:val="24"/>
              </w:rPr>
              <w:t>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r w:rsidRPr="003D14E4">
              <w:rPr>
                <w:rFonts w:ascii="Times New Roman" w:eastAsia="標楷體" w:hAnsi="Times New Roman" w:cs="Times New Roman"/>
                <w:szCs w:val="24"/>
              </w:rPr>
              <w:t>。</w:t>
            </w:r>
          </w:p>
          <w:p w14:paraId="5C411D5C"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若持有勞動部「鋼筋」技術士技能檢定證照丙級（含）以上者，可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計為「基本操作能力」</w:t>
            </w:r>
            <w:r w:rsidRPr="003D14E4">
              <w:rPr>
                <w:rFonts w:ascii="Times New Roman" w:eastAsia="標楷體" w:hAnsi="Times New Roman" w:cs="Times New Roman"/>
                <w:kern w:val="0"/>
                <w:szCs w:val="24"/>
              </w:rPr>
              <w:t>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r w:rsidRPr="003D14E4">
              <w:rPr>
                <w:rFonts w:ascii="Times New Roman" w:eastAsia="標楷體" w:hAnsi="Times New Roman" w:cs="Times New Roman"/>
                <w:szCs w:val="24"/>
              </w:rPr>
              <w:t>。</w:t>
            </w:r>
          </w:p>
          <w:p w14:paraId="49102D89"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若持有勞動部「混凝土」技術士技能檢定證照丙級（含）以上者，可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計為「基本操作能力」</w:t>
            </w:r>
            <w:r w:rsidRPr="003D14E4">
              <w:rPr>
                <w:rFonts w:ascii="Times New Roman" w:eastAsia="標楷體" w:hAnsi="Times New Roman" w:cs="Times New Roman"/>
                <w:kern w:val="0"/>
                <w:szCs w:val="24"/>
              </w:rPr>
              <w:t>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r w:rsidRPr="003D14E4">
              <w:rPr>
                <w:rFonts w:ascii="Times New Roman" w:eastAsia="標楷體" w:hAnsi="Times New Roman" w:cs="Times New Roman"/>
                <w:szCs w:val="24"/>
              </w:rPr>
              <w:t>。</w:t>
            </w:r>
          </w:p>
          <w:p w14:paraId="0CAFB5D1" w14:textId="77777777" w:rsidR="00CC5617" w:rsidRPr="003D14E4" w:rsidRDefault="00CC5617" w:rsidP="00B5500B">
            <w:pPr>
              <w:numPr>
                <w:ilvl w:val="0"/>
                <w:numId w:val="119"/>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3D5CC45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2AE5B3AC"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92A947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018D8D6B" w14:textId="77777777" w:rsidR="00CC5617" w:rsidRPr="003D14E4" w:rsidRDefault="00CC5617" w:rsidP="00CC5617">
      <w:pPr>
        <w:pStyle w:val="10"/>
        <w:spacing w:before="0" w:after="0" w:line="480" w:lineRule="exact"/>
        <w:jc w:val="center"/>
        <w:rPr>
          <w:rFonts w:ascii="標楷體" w:eastAsia="標楷體" w:hAnsi="標楷體"/>
          <w:sz w:val="32"/>
          <w:szCs w:val="32"/>
        </w:rPr>
      </w:pPr>
      <w:r w:rsidRPr="003D14E4">
        <w:rPr>
          <w:rFonts w:ascii="標楷體" w:eastAsia="標楷體" w:hAnsi="標楷體" w:hint="eastAsia"/>
          <w:sz w:val="32"/>
          <w:szCs w:val="32"/>
        </w:rPr>
        <w:t>「土木與建築群-建築專長</w:t>
      </w:r>
      <w:r w:rsidRPr="003D14E4">
        <w:rPr>
          <w:rFonts w:ascii="Times New Roman" w:eastAsia="標楷體" w:hAnsi="Times New Roman" w:cs="Times New Roman"/>
          <w:sz w:val="32"/>
          <w:szCs w:val="32"/>
        </w:rPr>
        <w:t>（</w:t>
      </w:r>
      <w:r w:rsidRPr="003D14E4">
        <w:rPr>
          <w:rFonts w:ascii="Times New Roman" w:eastAsia="標楷體" w:hAnsi="Times New Roman" w:cs="Times New Roman"/>
          <w:sz w:val="32"/>
          <w:szCs w:val="32"/>
        </w:rPr>
        <w:t>2/2</w:t>
      </w:r>
      <w:r w:rsidRPr="003D14E4">
        <w:rPr>
          <w:rFonts w:ascii="Times New Roman" w:eastAsia="標楷體" w:hAnsi="Times New Roman" w:cs="Times New Roman"/>
          <w:sz w:val="32"/>
          <w:szCs w:val="32"/>
        </w:rPr>
        <w:t>）</w:t>
      </w:r>
      <w:r w:rsidRPr="003D14E4">
        <w:rPr>
          <w:rFonts w:ascii="標楷體" w:eastAsia="標楷體" w:hAnsi="標楷體"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32"/>
        <w:gridCol w:w="1050"/>
        <w:gridCol w:w="2314"/>
        <w:gridCol w:w="2273"/>
      </w:tblGrid>
      <w:tr w:rsidR="003D14E4" w:rsidRPr="003D14E4" w14:paraId="5B0558F9" w14:textId="77777777" w:rsidTr="00561A3E">
        <w:tc>
          <w:tcPr>
            <w:tcW w:w="1258" w:type="pct"/>
            <w:tcBorders>
              <w:top w:val="single" w:sz="4" w:space="0" w:color="auto"/>
              <w:left w:val="single" w:sz="4" w:space="0" w:color="auto"/>
              <w:right w:val="single" w:sz="4" w:space="0" w:color="auto"/>
            </w:tcBorders>
            <w:shd w:val="clear" w:color="auto" w:fill="auto"/>
          </w:tcPr>
          <w:p w14:paraId="2E76F799"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42" w:type="pct"/>
            <w:gridSpan w:val="4"/>
            <w:tcBorders>
              <w:top w:val="single" w:sz="4" w:space="0" w:color="auto"/>
              <w:left w:val="single" w:sz="4" w:space="0" w:color="auto"/>
              <w:right w:val="single" w:sz="4" w:space="0" w:color="auto"/>
            </w:tcBorders>
            <w:shd w:val="clear" w:color="auto" w:fill="auto"/>
          </w:tcPr>
          <w:p w14:paraId="2505652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土木與建築群－建築專長</w:t>
            </w:r>
          </w:p>
        </w:tc>
      </w:tr>
      <w:tr w:rsidR="003D14E4" w:rsidRPr="003D14E4" w14:paraId="1CF6E939" w14:textId="77777777" w:rsidTr="00561A3E">
        <w:tc>
          <w:tcPr>
            <w:tcW w:w="1258" w:type="pct"/>
            <w:tcBorders>
              <w:top w:val="single" w:sz="4" w:space="0" w:color="auto"/>
              <w:left w:val="single" w:sz="4" w:space="0" w:color="auto"/>
              <w:right w:val="single" w:sz="4" w:space="0" w:color="auto"/>
            </w:tcBorders>
            <w:shd w:val="clear" w:color="auto" w:fill="auto"/>
            <w:vAlign w:val="center"/>
          </w:tcPr>
          <w:p w14:paraId="7733309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31" w:type="pct"/>
            <w:tcBorders>
              <w:top w:val="single" w:sz="4" w:space="0" w:color="auto"/>
              <w:left w:val="single" w:sz="4" w:space="0" w:color="auto"/>
              <w:right w:val="single" w:sz="4" w:space="0" w:color="auto"/>
            </w:tcBorders>
            <w:shd w:val="clear" w:color="auto" w:fill="auto"/>
            <w:vAlign w:val="center"/>
          </w:tcPr>
          <w:p w14:paraId="01DB269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szCs w:val="24"/>
              </w:rPr>
              <w:t>42</w:t>
            </w:r>
          </w:p>
        </w:tc>
        <w:tc>
          <w:tcPr>
            <w:tcW w:w="598" w:type="pct"/>
            <w:tcBorders>
              <w:top w:val="single" w:sz="4" w:space="0" w:color="auto"/>
              <w:left w:val="single" w:sz="4" w:space="0" w:color="auto"/>
              <w:right w:val="single" w:sz="4" w:space="0" w:color="auto"/>
            </w:tcBorders>
            <w:shd w:val="clear" w:color="auto" w:fill="auto"/>
            <w:vAlign w:val="center"/>
          </w:tcPr>
          <w:p w14:paraId="4F64F2E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13" w:type="pct"/>
            <w:gridSpan w:val="2"/>
            <w:tcBorders>
              <w:top w:val="single" w:sz="4" w:space="0" w:color="auto"/>
              <w:left w:val="single" w:sz="4" w:space="0" w:color="auto"/>
              <w:right w:val="single" w:sz="4" w:space="0" w:color="auto"/>
            </w:tcBorders>
          </w:tcPr>
          <w:p w14:paraId="6EC88082"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建築科、消防工程科</w:t>
            </w:r>
          </w:p>
        </w:tc>
      </w:tr>
      <w:tr w:rsidR="003D14E4" w:rsidRPr="003D14E4" w14:paraId="1DA7F37B" w14:textId="77777777" w:rsidTr="00561A3E">
        <w:tc>
          <w:tcPr>
            <w:tcW w:w="1789" w:type="pct"/>
            <w:gridSpan w:val="2"/>
            <w:tcBorders>
              <w:top w:val="single" w:sz="4" w:space="0" w:color="auto"/>
              <w:left w:val="single" w:sz="4" w:space="0" w:color="auto"/>
              <w:right w:val="single" w:sz="4" w:space="0" w:color="auto"/>
            </w:tcBorders>
            <w:shd w:val="clear" w:color="auto" w:fill="auto"/>
            <w:vAlign w:val="center"/>
          </w:tcPr>
          <w:p w14:paraId="475DFC0F"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11" w:type="pct"/>
            <w:gridSpan w:val="3"/>
            <w:tcBorders>
              <w:top w:val="single" w:sz="4" w:space="0" w:color="auto"/>
              <w:left w:val="single" w:sz="4" w:space="0" w:color="auto"/>
              <w:right w:val="single" w:sz="4" w:space="0" w:color="auto"/>
            </w:tcBorders>
          </w:tcPr>
          <w:p w14:paraId="7B9BA8CE"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土木系（所）、土木工程學系（所）、建築系（所）、建築學系（所）、建築工程系（所）、營建系（所）、營建工程系（所）、營建工程技術系（所）、土木及水利工程學系（所）、水利工程學系（所）、水土保持系（所）、水利及海洋工程學系（所）、河海工程學系（所）、都市計畫學系（所）、消防學系（所）、消防科學研究所、測量及空間資訊學系（所）、應用空間資訊系（所）、地政學系（所）、土木與防災系（所）與建築與防災系（所）、其他相關系（所）、組、學位學程</w:t>
            </w:r>
          </w:p>
        </w:tc>
      </w:tr>
      <w:tr w:rsidR="003D14E4" w:rsidRPr="003D14E4" w14:paraId="14FD94C5" w14:textId="77777777" w:rsidTr="00561A3E">
        <w:tc>
          <w:tcPr>
            <w:tcW w:w="1258" w:type="pct"/>
            <w:tcBorders>
              <w:left w:val="single" w:sz="4" w:space="0" w:color="auto"/>
              <w:bottom w:val="single" w:sz="4" w:space="0" w:color="auto"/>
              <w:right w:val="single" w:sz="4" w:space="0" w:color="auto"/>
            </w:tcBorders>
            <w:shd w:val="clear" w:color="auto" w:fill="FFFFFF"/>
            <w:vAlign w:val="center"/>
          </w:tcPr>
          <w:p w14:paraId="4F3466E9"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31" w:type="pct"/>
            <w:tcBorders>
              <w:top w:val="single" w:sz="4" w:space="0" w:color="auto"/>
              <w:right w:val="single" w:sz="4" w:space="0" w:color="auto"/>
            </w:tcBorders>
            <w:shd w:val="clear" w:color="auto" w:fill="FFFFFF"/>
            <w:vAlign w:val="center"/>
          </w:tcPr>
          <w:p w14:paraId="285CDF73" w14:textId="77777777" w:rsidR="00CC5617" w:rsidRPr="003D14E4" w:rsidRDefault="00CC5617" w:rsidP="00561A3E">
            <w:pPr>
              <w:spacing w:line="240" w:lineRule="atLeast"/>
              <w:ind w:leftChars="-46" w:left="-19" w:rightChars="-45" w:right="-108" w:hangingChars="38" w:hanging="91"/>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16" w:type="pct"/>
            <w:gridSpan w:val="2"/>
            <w:tcBorders>
              <w:top w:val="single" w:sz="4" w:space="0" w:color="auto"/>
              <w:right w:val="single" w:sz="4" w:space="0" w:color="auto"/>
            </w:tcBorders>
            <w:shd w:val="clear" w:color="auto" w:fill="FFFFFF"/>
            <w:vAlign w:val="center"/>
          </w:tcPr>
          <w:p w14:paraId="0DF4FA5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0A34EB52"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95" w:type="pct"/>
            <w:tcBorders>
              <w:left w:val="single" w:sz="4" w:space="0" w:color="auto"/>
              <w:bottom w:val="single" w:sz="4" w:space="0" w:color="auto"/>
              <w:right w:val="single" w:sz="4" w:space="0" w:color="auto"/>
            </w:tcBorders>
            <w:shd w:val="clear" w:color="auto" w:fill="FFFFFF"/>
            <w:vAlign w:val="center"/>
          </w:tcPr>
          <w:p w14:paraId="2B346B1A"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21D479C3" w14:textId="77777777" w:rsidTr="00561A3E">
        <w:tc>
          <w:tcPr>
            <w:tcW w:w="1258" w:type="pct"/>
            <w:tcBorders>
              <w:left w:val="single" w:sz="4" w:space="0" w:color="auto"/>
              <w:right w:val="single" w:sz="4" w:space="0" w:color="auto"/>
            </w:tcBorders>
            <w:vAlign w:val="center"/>
          </w:tcPr>
          <w:p w14:paraId="5F41189D"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文化、創意</w:t>
            </w:r>
          </w:p>
          <w:p w14:paraId="5F5A3113"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與美學能力</w:t>
            </w:r>
          </w:p>
        </w:tc>
        <w:tc>
          <w:tcPr>
            <w:tcW w:w="531" w:type="pct"/>
            <w:tcBorders>
              <w:left w:val="single" w:sz="4" w:space="0" w:color="auto"/>
              <w:right w:val="single" w:sz="4" w:space="0" w:color="auto"/>
            </w:tcBorders>
            <w:vAlign w:val="center"/>
          </w:tcPr>
          <w:p w14:paraId="2219914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16" w:type="pct"/>
            <w:gridSpan w:val="2"/>
            <w:tcBorders>
              <w:left w:val="single" w:sz="4" w:space="0" w:color="auto"/>
              <w:right w:val="single" w:sz="4" w:space="0" w:color="auto"/>
            </w:tcBorders>
          </w:tcPr>
          <w:p w14:paraId="49E70F6F"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中國建築史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台灣建築史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西洋建築史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近代建築史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建築描繪</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美學概念</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素描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建築技術史</w:t>
            </w:r>
            <w:r w:rsidRPr="003D14E4">
              <w:rPr>
                <w:rFonts w:ascii="Times New Roman" w:eastAsia="標楷體" w:hAnsi="Times New Roman" w:cs="Times New Roman"/>
                <w:kern w:val="0"/>
                <w:szCs w:val="24"/>
              </w:rPr>
              <w:t>、當代建築史、</w:t>
            </w:r>
            <w:proofErr w:type="gramStart"/>
            <w:r w:rsidRPr="003D14E4">
              <w:rPr>
                <w:rFonts w:ascii="Times New Roman" w:eastAsia="標楷體" w:hAnsi="Times New Roman" w:cs="Times New Roman"/>
                <w:kern w:val="0"/>
                <w:szCs w:val="24"/>
              </w:rPr>
              <w:t>築構文化</w:t>
            </w:r>
            <w:proofErr w:type="gramEnd"/>
            <w:r w:rsidRPr="003D14E4">
              <w:rPr>
                <w:rFonts w:ascii="Times New Roman" w:eastAsia="標楷體" w:hAnsi="Times New Roman" w:cs="Times New Roman"/>
                <w:kern w:val="0"/>
                <w:szCs w:val="24"/>
              </w:rPr>
              <w:t>研究、邁向人文觀點的永續建築</w:t>
            </w:r>
          </w:p>
        </w:tc>
        <w:tc>
          <w:tcPr>
            <w:tcW w:w="1295" w:type="pct"/>
            <w:tcBorders>
              <w:left w:val="single" w:sz="4" w:space="0" w:color="auto"/>
              <w:right w:val="single" w:sz="4" w:space="0" w:color="auto"/>
            </w:tcBorders>
            <w:shd w:val="clear" w:color="auto" w:fill="FFFFFF"/>
            <w:vAlign w:val="center"/>
          </w:tcPr>
          <w:p w14:paraId="4047E978"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13D477C3"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6F4FE728"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設計與溝通能力</w:t>
            </w:r>
          </w:p>
        </w:tc>
        <w:tc>
          <w:tcPr>
            <w:tcW w:w="531" w:type="pct"/>
            <w:tcBorders>
              <w:top w:val="single" w:sz="4" w:space="0" w:color="auto"/>
              <w:left w:val="single" w:sz="4" w:space="0" w:color="auto"/>
              <w:bottom w:val="single" w:sz="4" w:space="0" w:color="auto"/>
              <w:right w:val="single" w:sz="4" w:space="0" w:color="auto"/>
            </w:tcBorders>
            <w:vAlign w:val="center"/>
          </w:tcPr>
          <w:p w14:paraId="6763E80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16" w:type="pct"/>
            <w:gridSpan w:val="2"/>
            <w:tcBorders>
              <w:top w:val="single" w:sz="4" w:space="0" w:color="auto"/>
              <w:left w:val="single" w:sz="4" w:space="0" w:color="auto"/>
              <w:bottom w:val="single" w:sz="4" w:space="0" w:color="auto"/>
              <w:right w:val="single" w:sz="4" w:space="0" w:color="auto"/>
            </w:tcBorders>
          </w:tcPr>
          <w:p w14:paraId="7EC885F1"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工程圖學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建築表現法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建築圖學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施工圖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基本設計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設計方法概論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設計知識管理與溝通</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設計素描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電腦輔助表現法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電腦輔助建築製圖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數位設計實務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模型製作與實作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工程景觀設計</w:t>
            </w:r>
            <w:r w:rsidRPr="003D14E4">
              <w:rPr>
                <w:rFonts w:ascii="Times New Roman" w:eastAsia="標楷體" w:hAnsi="Times New Roman" w:cs="Times New Roman"/>
                <w:kern w:val="0"/>
                <w:szCs w:val="24"/>
              </w:rPr>
              <w:t>、建築的通用設計、設計表現方法、設計思考與實踐、營建工程初階設計與實作、營建工程概念設計</w:t>
            </w:r>
          </w:p>
        </w:tc>
        <w:tc>
          <w:tcPr>
            <w:tcW w:w="1295" w:type="pct"/>
            <w:tcBorders>
              <w:top w:val="single" w:sz="4" w:space="0" w:color="auto"/>
              <w:bottom w:val="single" w:sz="4" w:space="0" w:color="auto"/>
              <w:right w:val="single" w:sz="4" w:space="0" w:color="auto"/>
            </w:tcBorders>
            <w:shd w:val="clear" w:color="auto" w:fill="auto"/>
          </w:tcPr>
          <w:p w14:paraId="6DC759FF"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69379D4"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59032B83"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調查、測繪、</w:t>
            </w:r>
          </w:p>
          <w:p w14:paraId="69A918DA"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評估與規劃能力</w:t>
            </w:r>
          </w:p>
        </w:tc>
        <w:tc>
          <w:tcPr>
            <w:tcW w:w="531" w:type="pct"/>
            <w:tcBorders>
              <w:top w:val="single" w:sz="4" w:space="0" w:color="auto"/>
              <w:left w:val="single" w:sz="4" w:space="0" w:color="auto"/>
              <w:bottom w:val="single" w:sz="4" w:space="0" w:color="auto"/>
              <w:right w:val="single" w:sz="4" w:space="0" w:color="auto"/>
            </w:tcBorders>
            <w:vAlign w:val="center"/>
          </w:tcPr>
          <w:p w14:paraId="172B625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16" w:type="pct"/>
            <w:gridSpan w:val="2"/>
            <w:tcBorders>
              <w:top w:val="single" w:sz="4" w:space="0" w:color="auto"/>
              <w:left w:val="single" w:sz="4" w:space="0" w:color="auto"/>
              <w:bottom w:val="single" w:sz="4" w:space="0" w:color="auto"/>
              <w:right w:val="single" w:sz="4" w:space="0" w:color="auto"/>
            </w:tcBorders>
          </w:tcPr>
          <w:p w14:paraId="7668D389"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工程估價</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工程測量與實習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建築法規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施工契約與規範</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都市計畫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景觀植栽設計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測量學</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敷地計畫</w:t>
            </w:r>
            <w:proofErr w:type="gramEnd"/>
            <w:r w:rsidRPr="003D14E4">
              <w:rPr>
                <w:rFonts w:ascii="Times New Roman" w:eastAsia="標楷體" w:hAnsi="Times New Roman" w:cs="Times New Roman"/>
                <w:kern w:val="0"/>
                <w:szCs w:val="24"/>
              </w:rPr>
              <w:t>、或然率在工程上之應用、社區規劃與設計、營建專案管理軟體之應用、環境景觀設計</w:t>
            </w:r>
          </w:p>
        </w:tc>
        <w:tc>
          <w:tcPr>
            <w:tcW w:w="1295" w:type="pct"/>
            <w:tcBorders>
              <w:top w:val="single" w:sz="4" w:space="0" w:color="auto"/>
              <w:bottom w:val="single" w:sz="4" w:space="0" w:color="auto"/>
              <w:right w:val="single" w:sz="4" w:space="0" w:color="auto"/>
            </w:tcBorders>
            <w:shd w:val="clear" w:color="auto" w:fill="auto"/>
          </w:tcPr>
          <w:p w14:paraId="2E881B7E"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199B096"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52B597AD"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結構系統、</w:t>
            </w:r>
          </w:p>
          <w:p w14:paraId="1B88A3A3"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建材與工法</w:t>
            </w:r>
          </w:p>
          <w:p w14:paraId="63FA6B3F"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選用能力</w:t>
            </w:r>
          </w:p>
        </w:tc>
        <w:tc>
          <w:tcPr>
            <w:tcW w:w="531" w:type="pct"/>
            <w:tcBorders>
              <w:top w:val="single" w:sz="4" w:space="0" w:color="auto"/>
              <w:left w:val="single" w:sz="4" w:space="0" w:color="auto"/>
              <w:bottom w:val="single" w:sz="4" w:space="0" w:color="auto"/>
              <w:right w:val="single" w:sz="4" w:space="0" w:color="auto"/>
            </w:tcBorders>
            <w:vAlign w:val="center"/>
          </w:tcPr>
          <w:p w14:paraId="18F1313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16" w:type="pct"/>
            <w:gridSpan w:val="2"/>
            <w:tcBorders>
              <w:top w:val="single" w:sz="4" w:space="0" w:color="auto"/>
              <w:left w:val="single" w:sz="4" w:space="0" w:color="auto"/>
              <w:bottom w:val="single" w:sz="4" w:space="0" w:color="auto"/>
              <w:right w:val="single" w:sz="4" w:space="0" w:color="auto"/>
            </w:tcBorders>
          </w:tcPr>
          <w:p w14:paraId="77FA094E"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土木施工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工程材料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建築工程概論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建築設備學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建築構造</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結構系統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營造法與施工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環境控制系統</w:t>
            </w:r>
            <w:r w:rsidRPr="003D14E4">
              <w:rPr>
                <w:rFonts w:ascii="Times New Roman" w:eastAsia="標楷體" w:hAnsi="Times New Roman" w:cs="Times New Roman"/>
                <w:kern w:val="0"/>
                <w:szCs w:val="24"/>
              </w:rPr>
              <w:t>、木構造建築解析、房屋結構設計、基礎工程、鋼筋混凝土設計、鋼結構設計</w:t>
            </w:r>
          </w:p>
        </w:tc>
        <w:tc>
          <w:tcPr>
            <w:tcW w:w="1295" w:type="pct"/>
            <w:tcBorders>
              <w:top w:val="single" w:sz="4" w:space="0" w:color="auto"/>
              <w:bottom w:val="single" w:sz="4" w:space="0" w:color="auto"/>
              <w:right w:val="single" w:sz="4" w:space="0" w:color="auto"/>
            </w:tcBorders>
            <w:shd w:val="clear" w:color="auto" w:fill="auto"/>
          </w:tcPr>
          <w:p w14:paraId="4E43FEFB"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A14C432"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2018365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設計與技術之</w:t>
            </w:r>
          </w:p>
          <w:p w14:paraId="5BE8BABC"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整合與實踐能力</w:t>
            </w:r>
          </w:p>
        </w:tc>
        <w:tc>
          <w:tcPr>
            <w:tcW w:w="531" w:type="pct"/>
            <w:tcBorders>
              <w:top w:val="single" w:sz="4" w:space="0" w:color="auto"/>
              <w:left w:val="single" w:sz="4" w:space="0" w:color="auto"/>
              <w:bottom w:val="single" w:sz="4" w:space="0" w:color="auto"/>
              <w:right w:val="single" w:sz="4" w:space="0" w:color="auto"/>
            </w:tcBorders>
            <w:vAlign w:val="center"/>
          </w:tcPr>
          <w:p w14:paraId="0A509B10"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16" w:type="pct"/>
            <w:gridSpan w:val="2"/>
            <w:tcBorders>
              <w:top w:val="single" w:sz="4" w:space="0" w:color="auto"/>
              <w:left w:val="single" w:sz="4" w:space="0" w:color="auto"/>
              <w:bottom w:val="single" w:sz="4" w:space="0" w:color="auto"/>
              <w:right w:val="single" w:sz="4" w:space="0" w:color="auto"/>
            </w:tcBorders>
          </w:tcPr>
          <w:p w14:paraId="51596358"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工程控制與監造計劃</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建築計畫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建築專題</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建築專題設計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實務專題</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鋼構造專題</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營建工程專題實習</w:t>
            </w:r>
            <w:r w:rsidRPr="003D14E4">
              <w:rPr>
                <w:rFonts w:ascii="Times New Roman" w:eastAsia="標楷體" w:hAnsi="Times New Roman" w:cs="Times New Roman"/>
                <w:kern w:val="0"/>
                <w:szCs w:val="24"/>
              </w:rPr>
              <w:t>、土木與營建工程設計實務、企業校外實習、房屋工程設計實作</w:t>
            </w:r>
          </w:p>
        </w:tc>
        <w:tc>
          <w:tcPr>
            <w:tcW w:w="1295" w:type="pct"/>
            <w:tcBorders>
              <w:top w:val="single" w:sz="4" w:space="0" w:color="auto"/>
              <w:bottom w:val="single" w:sz="4" w:space="0" w:color="auto"/>
              <w:right w:val="single" w:sz="4" w:space="0" w:color="auto"/>
            </w:tcBorders>
            <w:shd w:val="clear" w:color="auto" w:fill="auto"/>
          </w:tcPr>
          <w:p w14:paraId="6D44F916"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DB7391B"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59B767BD"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環境關懷與永續</w:t>
            </w:r>
          </w:p>
          <w:p w14:paraId="6C1392A0"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發展之認知能力</w:t>
            </w:r>
          </w:p>
        </w:tc>
        <w:tc>
          <w:tcPr>
            <w:tcW w:w="531" w:type="pct"/>
            <w:tcBorders>
              <w:top w:val="single" w:sz="4" w:space="0" w:color="auto"/>
              <w:left w:val="single" w:sz="4" w:space="0" w:color="auto"/>
              <w:bottom w:val="single" w:sz="4" w:space="0" w:color="auto"/>
              <w:right w:val="single" w:sz="4" w:space="0" w:color="auto"/>
            </w:tcBorders>
            <w:vAlign w:val="center"/>
          </w:tcPr>
          <w:p w14:paraId="45ED039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16" w:type="pct"/>
            <w:gridSpan w:val="2"/>
            <w:tcBorders>
              <w:top w:val="single" w:sz="4" w:space="0" w:color="auto"/>
              <w:left w:val="single" w:sz="4" w:space="0" w:color="auto"/>
              <w:bottom w:val="single" w:sz="4" w:space="0" w:color="auto"/>
              <w:right w:val="single" w:sz="4" w:space="0" w:color="auto"/>
            </w:tcBorders>
          </w:tcPr>
          <w:p w14:paraId="30AF1D8F"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工程防災</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永續環境概論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生態工程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社區營造</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智慧建築</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綠建築</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綠建築設計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環境工程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環境心理學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環境生態學</w:t>
            </w:r>
            <w:r w:rsidRPr="003D14E4">
              <w:rPr>
                <w:rFonts w:ascii="Times New Roman" w:eastAsia="標楷體" w:hAnsi="Times New Roman" w:cs="Times New Roman"/>
                <w:kern w:val="0"/>
                <w:szCs w:val="24"/>
              </w:rPr>
              <w:t>、社區規劃與設計、綠建築</w:t>
            </w:r>
            <w:proofErr w:type="gramStart"/>
            <w:r w:rsidRPr="003D14E4">
              <w:rPr>
                <w:rFonts w:ascii="Times New Roman" w:eastAsia="標楷體" w:hAnsi="Times New Roman" w:cs="Times New Roman"/>
                <w:kern w:val="0"/>
                <w:szCs w:val="24"/>
              </w:rPr>
              <w:t>永續工法</w:t>
            </w:r>
            <w:proofErr w:type="gramEnd"/>
            <w:r w:rsidRPr="003D14E4">
              <w:rPr>
                <w:rFonts w:ascii="Times New Roman" w:eastAsia="標楷體" w:hAnsi="Times New Roman" w:cs="Times New Roman"/>
                <w:kern w:val="0"/>
                <w:szCs w:val="24"/>
              </w:rPr>
              <w:t>、綠建築生態工法</w:t>
            </w:r>
          </w:p>
        </w:tc>
        <w:tc>
          <w:tcPr>
            <w:tcW w:w="1295" w:type="pct"/>
            <w:tcBorders>
              <w:top w:val="single" w:sz="4" w:space="0" w:color="auto"/>
              <w:bottom w:val="single" w:sz="4" w:space="0" w:color="auto"/>
              <w:right w:val="single" w:sz="4" w:space="0" w:color="auto"/>
            </w:tcBorders>
            <w:shd w:val="clear" w:color="auto" w:fill="auto"/>
          </w:tcPr>
          <w:p w14:paraId="490DB3CA"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1CE3ABC" w14:textId="77777777" w:rsidTr="00561A3E">
        <w:tc>
          <w:tcPr>
            <w:tcW w:w="1258" w:type="pct"/>
            <w:tcBorders>
              <w:top w:val="single" w:sz="4" w:space="0" w:color="auto"/>
              <w:left w:val="single" w:sz="4" w:space="0" w:color="auto"/>
              <w:right w:val="single" w:sz="4" w:space="0" w:color="auto"/>
            </w:tcBorders>
            <w:vAlign w:val="center"/>
          </w:tcPr>
          <w:p w14:paraId="691689C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建築專業技術</w:t>
            </w:r>
          </w:p>
          <w:p w14:paraId="20B0E11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操作能力</w:t>
            </w:r>
          </w:p>
        </w:tc>
        <w:tc>
          <w:tcPr>
            <w:tcW w:w="531" w:type="pct"/>
            <w:tcBorders>
              <w:top w:val="single" w:sz="4" w:space="0" w:color="auto"/>
              <w:left w:val="single" w:sz="4" w:space="0" w:color="auto"/>
              <w:right w:val="single" w:sz="4" w:space="0" w:color="auto"/>
            </w:tcBorders>
            <w:vAlign w:val="center"/>
          </w:tcPr>
          <w:p w14:paraId="3CB775D0"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16" w:type="pct"/>
            <w:gridSpan w:val="2"/>
            <w:tcBorders>
              <w:top w:val="single" w:sz="4" w:space="0" w:color="auto"/>
              <w:left w:val="single" w:sz="4" w:space="0" w:color="auto"/>
              <w:right w:val="single" w:sz="4" w:space="0" w:color="auto"/>
            </w:tcBorders>
          </w:tcPr>
          <w:p w14:paraId="652F7338"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木工實習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水電工程實習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水電消防工程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泥工實習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金屬加工實習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建築塗裝實習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混凝土工程實習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模板工程實習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鋼筋工程實習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營建工程施工實作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建築執業實務</w:t>
            </w:r>
          </w:p>
        </w:tc>
        <w:tc>
          <w:tcPr>
            <w:tcW w:w="1295" w:type="pct"/>
            <w:tcBorders>
              <w:top w:val="single" w:sz="4" w:space="0" w:color="auto"/>
              <w:right w:val="single" w:sz="4" w:space="0" w:color="auto"/>
            </w:tcBorders>
            <w:shd w:val="clear" w:color="auto" w:fill="auto"/>
          </w:tcPr>
          <w:p w14:paraId="68641032"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423108A" w14:textId="77777777" w:rsidTr="00561A3E">
        <w:tc>
          <w:tcPr>
            <w:tcW w:w="1258" w:type="pct"/>
            <w:tcBorders>
              <w:left w:val="single" w:sz="4" w:space="0" w:color="auto"/>
              <w:right w:val="single" w:sz="4" w:space="0" w:color="auto"/>
            </w:tcBorders>
            <w:vAlign w:val="center"/>
          </w:tcPr>
          <w:p w14:paraId="3FB01FB4" w14:textId="77777777" w:rsidR="00CC5617" w:rsidRPr="003D14E4" w:rsidRDefault="00CC5617" w:rsidP="00561A3E">
            <w:pPr>
              <w:spacing w:line="240" w:lineRule="atLeast"/>
              <w:ind w:left="240" w:hangingChars="100" w:hanging="240"/>
              <w:jc w:val="center"/>
              <w:rPr>
                <w:rFonts w:ascii="Times New Roman" w:eastAsia="標楷體" w:hAnsi="Times New Roman" w:cs="Times New Roman"/>
                <w:szCs w:val="24"/>
              </w:rPr>
            </w:pPr>
            <w:r w:rsidRPr="003D14E4">
              <w:rPr>
                <w:rFonts w:ascii="Times New Roman" w:eastAsia="標楷體" w:hAnsi="Times New Roman" w:cs="Times New Roman"/>
                <w:szCs w:val="24"/>
              </w:rPr>
              <w:t>營建管理</w:t>
            </w:r>
          </w:p>
        </w:tc>
        <w:tc>
          <w:tcPr>
            <w:tcW w:w="531" w:type="pct"/>
            <w:tcBorders>
              <w:left w:val="single" w:sz="4" w:space="0" w:color="auto"/>
              <w:right w:val="single" w:sz="4" w:space="0" w:color="auto"/>
            </w:tcBorders>
            <w:vAlign w:val="center"/>
          </w:tcPr>
          <w:p w14:paraId="62BD1B53"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4</w:t>
            </w:r>
          </w:p>
        </w:tc>
        <w:tc>
          <w:tcPr>
            <w:tcW w:w="1916" w:type="pct"/>
            <w:gridSpan w:val="2"/>
            <w:tcBorders>
              <w:left w:val="single" w:sz="4" w:space="0" w:color="auto"/>
              <w:right w:val="single" w:sz="4" w:space="0" w:color="auto"/>
            </w:tcBorders>
          </w:tcPr>
          <w:p w14:paraId="0BCE1E5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工程控制與監造</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建築師實（業）</w:t>
            </w:r>
            <w:proofErr w:type="gramStart"/>
            <w:r w:rsidRPr="003D14E4">
              <w:rPr>
                <w:rFonts w:ascii="Times New Roman" w:eastAsia="標楷體" w:hAnsi="Times New Roman" w:cs="Times New Roman"/>
                <w:szCs w:val="24"/>
              </w:rPr>
              <w:t>務</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消防法規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營建管理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營造業安全衛生法規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工程行政與法律</w:t>
            </w:r>
            <w:r w:rsidRPr="003D14E4">
              <w:rPr>
                <w:rFonts w:ascii="Times New Roman" w:eastAsia="標楷體" w:hAnsi="Times New Roman" w:cs="Times New Roman"/>
                <w:kern w:val="0"/>
                <w:szCs w:val="24"/>
              </w:rPr>
              <w:t>、工程規劃與控制、工程管理、</w:t>
            </w:r>
            <w:r w:rsidRPr="003D14E4">
              <w:rPr>
                <w:rFonts w:ascii="Times New Roman" w:eastAsia="標楷體" w:hAnsi="Times New Roman" w:cs="Times New Roman"/>
                <w:szCs w:val="24"/>
              </w:rPr>
              <w:t>契約規範</w:t>
            </w:r>
            <w:r w:rsidRPr="003D14E4">
              <w:rPr>
                <w:rFonts w:ascii="Times New Roman" w:eastAsia="標楷體" w:hAnsi="Times New Roman" w:cs="Times New Roman"/>
                <w:kern w:val="0"/>
                <w:szCs w:val="24"/>
              </w:rPr>
              <w:t>、專案工程控制</w:t>
            </w:r>
          </w:p>
        </w:tc>
        <w:tc>
          <w:tcPr>
            <w:tcW w:w="1295" w:type="pct"/>
            <w:tcBorders>
              <w:right w:val="single" w:sz="4" w:space="0" w:color="auto"/>
            </w:tcBorders>
            <w:shd w:val="clear" w:color="auto" w:fill="auto"/>
          </w:tcPr>
          <w:p w14:paraId="7D6DB0C2"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F5BC927" w14:textId="77777777" w:rsidTr="00561A3E">
        <w:tc>
          <w:tcPr>
            <w:tcW w:w="1258" w:type="pct"/>
            <w:tcBorders>
              <w:left w:val="single" w:sz="4" w:space="0" w:color="auto"/>
              <w:right w:val="single" w:sz="4" w:space="0" w:color="auto"/>
            </w:tcBorders>
            <w:shd w:val="clear" w:color="auto" w:fill="FFFFFF"/>
            <w:vAlign w:val="center"/>
          </w:tcPr>
          <w:p w14:paraId="003E66F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31" w:type="pct"/>
            <w:tcBorders>
              <w:top w:val="single" w:sz="4" w:space="0" w:color="auto"/>
              <w:right w:val="single" w:sz="4" w:space="0" w:color="auto"/>
            </w:tcBorders>
            <w:shd w:val="clear" w:color="auto" w:fill="FFFFFF"/>
            <w:vAlign w:val="center"/>
          </w:tcPr>
          <w:p w14:paraId="7500A35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16" w:type="pct"/>
            <w:gridSpan w:val="2"/>
            <w:tcBorders>
              <w:top w:val="single" w:sz="4" w:space="0" w:color="auto"/>
              <w:right w:val="single" w:sz="4" w:space="0" w:color="auto"/>
            </w:tcBorders>
            <w:shd w:val="clear" w:color="auto" w:fill="FFFFFF"/>
          </w:tcPr>
          <w:p w14:paraId="34870E62"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工程及專業倫理、工程倫理、工程倫理與創意、倫理學、專業倫理、職場倫理與職場精神、職業倫理、職業道德、營建概論與工程倫理</w:t>
            </w:r>
          </w:p>
        </w:tc>
        <w:tc>
          <w:tcPr>
            <w:tcW w:w="1295" w:type="pct"/>
            <w:tcBorders>
              <w:right w:val="single" w:sz="4" w:space="0" w:color="auto"/>
            </w:tcBorders>
            <w:shd w:val="clear" w:color="auto" w:fill="auto"/>
          </w:tcPr>
          <w:p w14:paraId="3C3F9C4B"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399785D"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F40CA31"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59F88505"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11AB7B54" w14:textId="77777777" w:rsidR="00CC5617" w:rsidRPr="003D14E4" w:rsidRDefault="00CC5617" w:rsidP="00B5500B">
            <w:pPr>
              <w:numPr>
                <w:ilvl w:val="0"/>
                <w:numId w:val="120"/>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7AA6FC6F" w14:textId="77777777" w:rsidR="00CC5617" w:rsidRPr="003D14E4" w:rsidRDefault="00CC5617" w:rsidP="00B5500B">
            <w:pPr>
              <w:numPr>
                <w:ilvl w:val="0"/>
                <w:numId w:val="120"/>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732F33FE"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r w:rsidRPr="003D14E4">
              <w:rPr>
                <w:rFonts w:ascii="Times New Roman" w:eastAsia="標楷體" w:hAnsi="Times New Roman" w:cs="Times New Roman"/>
                <w:bCs/>
                <w:kern w:val="0"/>
                <w:szCs w:val="24"/>
              </w:rPr>
              <w:t>測量－工程測量</w:t>
            </w:r>
            <w:r w:rsidRPr="003D14E4">
              <w:rPr>
                <w:rFonts w:ascii="Times New Roman" w:eastAsia="標楷體" w:hAnsi="Times New Roman" w:cs="Times New Roman"/>
                <w:kern w:val="0"/>
                <w:szCs w:val="24"/>
              </w:rPr>
              <w:t>」技術士技能檢定證照乙級（含）以上者，可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計「調查、測繪、評估與規劃能力」中一門科目。</w:t>
            </w:r>
          </w:p>
          <w:p w14:paraId="74EA9945" w14:textId="77777777" w:rsidR="00CC5617" w:rsidRPr="003D14E4" w:rsidRDefault="00CC5617" w:rsidP="00B5500B">
            <w:pPr>
              <w:numPr>
                <w:ilvl w:val="0"/>
                <w:numId w:val="120"/>
              </w:numPr>
              <w:autoSpaceDE w:val="0"/>
              <w:autoSpaceDN w:val="0"/>
              <w:adjustRightInd w:val="0"/>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r w:rsidRPr="003D14E4">
              <w:rPr>
                <w:rFonts w:ascii="Times New Roman" w:eastAsia="標楷體" w:hAnsi="Times New Roman" w:cs="Times New Roman"/>
                <w:bCs/>
                <w:kern w:val="0"/>
                <w:szCs w:val="24"/>
              </w:rPr>
              <w:t>建築工程管理</w:t>
            </w:r>
            <w:r w:rsidRPr="003D14E4">
              <w:rPr>
                <w:rFonts w:ascii="Times New Roman" w:eastAsia="標楷體" w:hAnsi="Times New Roman" w:cs="Times New Roman"/>
                <w:kern w:val="0"/>
                <w:szCs w:val="24"/>
              </w:rPr>
              <w:t>」技術士技能檢定證照乙級（含）以上者，可</w:t>
            </w:r>
            <w:proofErr w:type="gramStart"/>
            <w:r w:rsidRPr="003D14E4">
              <w:rPr>
                <w:rFonts w:ascii="Times New Roman" w:eastAsia="標楷體" w:hAnsi="Times New Roman" w:cs="Times New Roman"/>
                <w:kern w:val="0"/>
                <w:szCs w:val="24"/>
              </w:rPr>
              <w:lastRenderedPageBreak/>
              <w:t>採</w:t>
            </w:r>
            <w:proofErr w:type="gramEnd"/>
            <w:r w:rsidRPr="003D14E4">
              <w:rPr>
                <w:rFonts w:ascii="Times New Roman" w:eastAsia="標楷體" w:hAnsi="Times New Roman" w:cs="Times New Roman"/>
                <w:kern w:val="0"/>
                <w:szCs w:val="24"/>
              </w:rPr>
              <w:t>計「</w:t>
            </w:r>
            <w:r w:rsidRPr="003D14E4">
              <w:rPr>
                <w:rFonts w:ascii="Times New Roman" w:eastAsia="標楷體" w:hAnsi="Times New Roman" w:cs="Times New Roman" w:hint="eastAsia"/>
                <w:kern w:val="0"/>
                <w:szCs w:val="24"/>
              </w:rPr>
              <w:t>營建管理</w:t>
            </w:r>
            <w:r w:rsidRPr="003D14E4">
              <w:rPr>
                <w:rFonts w:ascii="Times New Roman" w:eastAsia="標楷體" w:hAnsi="Times New Roman" w:cs="Times New Roman"/>
                <w:kern w:val="0"/>
                <w:szCs w:val="24"/>
              </w:rPr>
              <w:t>」中一門科目。</w:t>
            </w:r>
          </w:p>
          <w:p w14:paraId="6706F1F6"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r w:rsidRPr="003D14E4">
              <w:rPr>
                <w:rFonts w:ascii="Times New Roman" w:eastAsia="標楷體" w:hAnsi="Times New Roman" w:cs="Times New Roman"/>
                <w:bCs/>
                <w:kern w:val="0"/>
                <w:szCs w:val="24"/>
              </w:rPr>
              <w:t>建築製圖應用</w:t>
            </w:r>
            <w:r w:rsidRPr="003D14E4">
              <w:rPr>
                <w:rFonts w:ascii="Times New Roman" w:eastAsia="標楷體" w:hAnsi="Times New Roman" w:cs="Times New Roman"/>
                <w:kern w:val="0"/>
                <w:szCs w:val="24"/>
              </w:rPr>
              <w:t>」技術士技能檢定證照乙級（含）以上者，可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計「設計與溝通能力」中一門科目。</w:t>
            </w:r>
          </w:p>
          <w:p w14:paraId="107D5AFD"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r w:rsidRPr="003D14E4">
              <w:rPr>
                <w:rFonts w:ascii="Times New Roman" w:eastAsia="標楷體" w:hAnsi="Times New Roman" w:cs="Times New Roman"/>
                <w:bCs/>
                <w:kern w:val="0"/>
                <w:szCs w:val="24"/>
              </w:rPr>
              <w:t>建築物室內設計</w:t>
            </w:r>
            <w:r w:rsidRPr="003D14E4">
              <w:rPr>
                <w:rFonts w:ascii="Times New Roman" w:eastAsia="標楷體" w:hAnsi="Times New Roman" w:cs="Times New Roman"/>
                <w:kern w:val="0"/>
                <w:szCs w:val="24"/>
              </w:rPr>
              <w:t>」技術士技能檢定證照乙級（含）以上者，可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計「設計與溝通能力」中一門科目。</w:t>
            </w:r>
          </w:p>
          <w:p w14:paraId="34184F9D"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r w:rsidRPr="003D14E4">
              <w:rPr>
                <w:rFonts w:ascii="Times New Roman" w:eastAsia="標楷體" w:hAnsi="Times New Roman" w:cs="Times New Roman"/>
                <w:bCs/>
                <w:kern w:val="0"/>
                <w:szCs w:val="24"/>
              </w:rPr>
              <w:t>建築物室內裝修工程管理</w:t>
            </w:r>
            <w:r w:rsidRPr="003D14E4">
              <w:rPr>
                <w:rFonts w:ascii="Times New Roman" w:eastAsia="標楷體" w:hAnsi="Times New Roman" w:cs="Times New Roman"/>
                <w:kern w:val="0"/>
                <w:szCs w:val="24"/>
              </w:rPr>
              <w:t>」技術士技能檢定證照乙級（含）以上者，可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w:t>
            </w:r>
            <w:r w:rsidRPr="003D14E4">
              <w:rPr>
                <w:rFonts w:ascii="Times New Roman" w:eastAsia="標楷體" w:hAnsi="Times New Roman" w:cs="Times New Roman" w:hint="eastAsia"/>
                <w:kern w:val="0"/>
                <w:szCs w:val="24"/>
              </w:rPr>
              <w:t>營建管理</w:t>
            </w:r>
            <w:r w:rsidRPr="003D14E4">
              <w:rPr>
                <w:rFonts w:ascii="Times New Roman" w:eastAsia="標楷體" w:hAnsi="Times New Roman" w:cs="Times New Roman"/>
                <w:kern w:val="0"/>
                <w:szCs w:val="24"/>
              </w:rPr>
              <w:t>」中一門科目。</w:t>
            </w:r>
          </w:p>
          <w:p w14:paraId="23B2FA40"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r w:rsidRPr="003D14E4">
              <w:rPr>
                <w:rFonts w:ascii="Times New Roman" w:eastAsia="標楷體" w:hAnsi="Times New Roman" w:cs="Times New Roman"/>
                <w:bCs/>
                <w:kern w:val="0"/>
                <w:szCs w:val="24"/>
              </w:rPr>
              <w:t>營造工程管理</w:t>
            </w:r>
            <w:r w:rsidRPr="003D14E4">
              <w:rPr>
                <w:rFonts w:ascii="Times New Roman" w:eastAsia="標楷體" w:hAnsi="Times New Roman" w:cs="Times New Roman"/>
                <w:kern w:val="0"/>
                <w:szCs w:val="24"/>
              </w:rPr>
              <w:t>」技術士技能檢定證照乙級（含）以上者，可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w:t>
            </w:r>
            <w:r w:rsidRPr="003D14E4">
              <w:rPr>
                <w:rFonts w:ascii="Times New Roman" w:eastAsia="標楷體" w:hAnsi="Times New Roman" w:cs="Times New Roman" w:hint="eastAsia"/>
                <w:kern w:val="0"/>
                <w:szCs w:val="24"/>
              </w:rPr>
              <w:t>營建管理</w:t>
            </w:r>
            <w:r w:rsidRPr="003D14E4">
              <w:rPr>
                <w:rFonts w:ascii="Times New Roman" w:eastAsia="標楷體" w:hAnsi="Times New Roman" w:cs="Times New Roman"/>
                <w:kern w:val="0"/>
                <w:szCs w:val="24"/>
              </w:rPr>
              <w:t>」中一門科目。</w:t>
            </w:r>
          </w:p>
          <w:p w14:paraId="24373647"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r w:rsidRPr="003D14E4">
              <w:rPr>
                <w:rFonts w:ascii="Times New Roman" w:eastAsia="標楷體" w:hAnsi="Times New Roman" w:cs="Times New Roman"/>
                <w:bCs/>
                <w:kern w:val="0"/>
                <w:szCs w:val="24"/>
              </w:rPr>
              <w:t>職業安全衛生管理</w:t>
            </w:r>
            <w:r w:rsidRPr="003D14E4">
              <w:rPr>
                <w:rFonts w:ascii="Times New Roman" w:eastAsia="標楷體" w:hAnsi="Times New Roman" w:cs="Times New Roman"/>
                <w:kern w:val="0"/>
                <w:szCs w:val="24"/>
              </w:rPr>
              <w:t>」技術士技能檢定證照乙級（含）以上者，可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w:t>
            </w:r>
            <w:r w:rsidRPr="003D14E4">
              <w:rPr>
                <w:rFonts w:ascii="Times New Roman" w:eastAsia="標楷體" w:hAnsi="Times New Roman" w:cs="Times New Roman" w:hint="eastAsia"/>
                <w:kern w:val="0"/>
                <w:szCs w:val="24"/>
              </w:rPr>
              <w:t>營建管理</w:t>
            </w:r>
            <w:r w:rsidRPr="003D14E4">
              <w:rPr>
                <w:rFonts w:ascii="Times New Roman" w:eastAsia="標楷體" w:hAnsi="Times New Roman" w:cs="Times New Roman"/>
                <w:kern w:val="0"/>
                <w:szCs w:val="24"/>
              </w:rPr>
              <w:t>」中一門科目。</w:t>
            </w:r>
          </w:p>
          <w:p w14:paraId="752A1124"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r w:rsidRPr="003D14E4">
              <w:rPr>
                <w:rFonts w:ascii="Times New Roman" w:eastAsia="標楷體" w:hAnsi="Times New Roman" w:cs="Times New Roman"/>
                <w:bCs/>
                <w:kern w:val="0"/>
                <w:szCs w:val="24"/>
              </w:rPr>
              <w:t>造園景觀</w:t>
            </w:r>
            <w:r w:rsidRPr="003D14E4">
              <w:rPr>
                <w:rFonts w:ascii="Times New Roman" w:eastAsia="標楷體" w:hAnsi="Times New Roman" w:cs="Times New Roman"/>
                <w:kern w:val="0"/>
                <w:szCs w:val="24"/>
              </w:rPr>
              <w:t>」技術士技能檢定證照乙級（含）以上者，可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計「結構系統、建材與工法</w:t>
            </w:r>
            <w:r w:rsidRPr="003D14E4">
              <w:rPr>
                <w:rFonts w:ascii="Times New Roman" w:eastAsia="標楷體" w:hAnsi="Times New Roman" w:cs="Times New Roman" w:hint="eastAsia"/>
                <w:kern w:val="0"/>
                <w:szCs w:val="24"/>
              </w:rPr>
              <w:t>選用</w:t>
            </w:r>
            <w:r w:rsidRPr="003D14E4">
              <w:rPr>
                <w:rFonts w:ascii="Times New Roman" w:eastAsia="標楷體" w:hAnsi="Times New Roman" w:cs="Times New Roman"/>
                <w:kern w:val="0"/>
                <w:szCs w:val="24"/>
              </w:rPr>
              <w:t>能力」中一門科目。</w:t>
            </w:r>
          </w:p>
          <w:p w14:paraId="69E079A0"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若持有勞動部「泥水－砌磚」、「泥水－粉刷」或「泥水</w:t>
            </w:r>
            <w:proofErr w:type="gramStart"/>
            <w:r w:rsidRPr="003D14E4">
              <w:rPr>
                <w:rFonts w:ascii="Times New Roman" w:eastAsia="標楷體" w:hAnsi="Times New Roman" w:cs="Times New Roman"/>
                <w:kern w:val="0"/>
                <w:szCs w:val="24"/>
              </w:rPr>
              <w:t>－面材舖</w:t>
            </w:r>
            <w:proofErr w:type="gramEnd"/>
            <w:r w:rsidRPr="003D14E4">
              <w:rPr>
                <w:rFonts w:ascii="Times New Roman" w:eastAsia="標楷體" w:hAnsi="Times New Roman" w:cs="Times New Roman"/>
                <w:kern w:val="0"/>
                <w:szCs w:val="24"/>
              </w:rPr>
              <w:t>貼」技術士技能檢定證照丙級（含）以上者，擇</w:t>
            </w:r>
            <w:proofErr w:type="gramStart"/>
            <w:r w:rsidRPr="003D14E4">
              <w:rPr>
                <w:rFonts w:ascii="Times New Roman" w:eastAsia="標楷體" w:hAnsi="Times New Roman" w:cs="Times New Roman"/>
                <w:kern w:val="0"/>
                <w:szCs w:val="24"/>
              </w:rPr>
              <w:t>一</w:t>
            </w:r>
            <w:proofErr w:type="gramEnd"/>
            <w:r w:rsidRPr="003D14E4">
              <w:rPr>
                <w:rFonts w:ascii="Times New Roman" w:eastAsia="標楷體" w:hAnsi="Times New Roman" w:cs="Times New Roman"/>
                <w:kern w:val="0"/>
                <w:szCs w:val="24"/>
              </w:rPr>
              <w:t>技術士技能檢定證照，可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計為「建築專業技術操作能力」中一門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p>
          <w:p w14:paraId="63A6F086"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若持有勞動部「家具木工」、「門窗木工」或「裝潢木工」技術士技能檢定證照丙級（含）以上者，擇</w:t>
            </w:r>
            <w:proofErr w:type="gramStart"/>
            <w:r w:rsidRPr="003D14E4">
              <w:rPr>
                <w:rFonts w:ascii="Times New Roman" w:eastAsia="標楷體" w:hAnsi="Times New Roman" w:cs="Times New Roman"/>
                <w:kern w:val="0"/>
                <w:szCs w:val="24"/>
              </w:rPr>
              <w:t>一</w:t>
            </w:r>
            <w:proofErr w:type="gramEnd"/>
            <w:r w:rsidRPr="003D14E4">
              <w:rPr>
                <w:rFonts w:ascii="Times New Roman" w:eastAsia="標楷體" w:hAnsi="Times New Roman" w:cs="Times New Roman"/>
                <w:kern w:val="0"/>
                <w:szCs w:val="24"/>
              </w:rPr>
              <w:t>技術士技能檢定證照，可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計為「建築專業技術操作能力」中一門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p>
          <w:p w14:paraId="1666391F"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若持有勞動部「自來水管配管」技術士技能檢定證照丙級（含）以上者，可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計為「建築專業技術操作能力」中一門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p>
          <w:p w14:paraId="6AAA1813"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若持有勞動部「鋼筋」技術士技能檢定證照丙級（含）以上者，可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計為「建築專業技術操作能力」中一門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p>
          <w:p w14:paraId="1A6A8B7D"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若持有勞動部「模板」技術士技能檢定證照丙級（含）以上者，可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計為「建築專業技術操作能力」中一門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p>
          <w:p w14:paraId="0475F42F"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proofErr w:type="gramStart"/>
            <w:r w:rsidRPr="003D14E4">
              <w:rPr>
                <w:rFonts w:ascii="Times New Roman" w:eastAsia="標楷體" w:hAnsi="Times New Roman" w:cs="Times New Roman"/>
                <w:kern w:val="0"/>
                <w:szCs w:val="24"/>
              </w:rPr>
              <w:t>測量－地籍</w:t>
            </w:r>
            <w:proofErr w:type="gramEnd"/>
            <w:r w:rsidRPr="003D14E4">
              <w:rPr>
                <w:rFonts w:ascii="Times New Roman" w:eastAsia="標楷體" w:hAnsi="Times New Roman" w:cs="Times New Roman"/>
                <w:kern w:val="0"/>
                <w:szCs w:val="24"/>
              </w:rPr>
              <w:t>測量」技術士技能檢定證照乙級（含）以上者，可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計「調查、測繪、評估與規劃能力」或「建築專業技術操作能力」中一門科目。</w:t>
            </w:r>
          </w:p>
          <w:p w14:paraId="3C256446"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若持有勞動部「建築塗裝」技術士技能檢定證照丙級（含）以上者，可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計為「建築專業技術操作能力」中一門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p>
          <w:p w14:paraId="0184A9ED"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若持有勞動部「混凝土」技術士技能檢定證照丙級（含）以上者，可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計為「建築專業技術操作能力」中一門</w:t>
            </w:r>
            <w:r w:rsidRPr="003D14E4">
              <w:rPr>
                <w:rFonts w:ascii="Times New Roman" w:eastAsia="標楷體" w:hAnsi="Times New Roman" w:cs="Times New Roman"/>
                <w:szCs w:val="24"/>
              </w:rPr>
              <w:t>實習性質</w:t>
            </w:r>
            <w:r w:rsidRPr="003D14E4">
              <w:rPr>
                <w:rFonts w:ascii="Times New Roman" w:eastAsia="標楷體" w:hAnsi="Times New Roman" w:cs="Times New Roman"/>
                <w:kern w:val="0"/>
                <w:szCs w:val="24"/>
              </w:rPr>
              <w:t>科目。</w:t>
            </w:r>
          </w:p>
          <w:p w14:paraId="59778A11" w14:textId="77777777" w:rsidR="00CC5617" w:rsidRPr="003D14E4" w:rsidRDefault="00CC5617" w:rsidP="00B5500B">
            <w:pPr>
              <w:numPr>
                <w:ilvl w:val="0"/>
                <w:numId w:val="120"/>
              </w:numPr>
              <w:autoSpaceDE w:val="0"/>
              <w:autoSpaceDN w:val="0"/>
              <w:adjustRightInd w:val="0"/>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2E13E3C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4C158C9A"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1BFC4D6"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64EF3E3A"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sz w:val="32"/>
          <w:szCs w:val="32"/>
        </w:rPr>
        <w:t>「商業與管理群</w:t>
      </w:r>
      <w:r w:rsidRPr="003D14E4">
        <w:rPr>
          <w:rFonts w:ascii="Times New Roman" w:eastAsia="標楷體" w:hAnsi="Times New Roman" w:cs="Times New Roman"/>
          <w:sz w:val="32"/>
          <w:szCs w:val="32"/>
        </w:rPr>
        <w:t>-</w:t>
      </w:r>
      <w:r w:rsidRPr="003D14E4">
        <w:rPr>
          <w:rFonts w:ascii="Times New Roman" w:eastAsia="標楷體" w:hAnsi="Times New Roman" w:cs="Times New Roman"/>
          <w:sz w:val="32"/>
          <w:szCs w:val="32"/>
        </w:rPr>
        <w:t>商管專長（</w:t>
      </w:r>
      <w:r w:rsidRPr="003D14E4">
        <w:rPr>
          <w:rFonts w:ascii="Times New Roman" w:eastAsia="標楷體" w:hAnsi="Times New Roman" w:cs="Times New Roman"/>
          <w:sz w:val="32"/>
          <w:szCs w:val="32"/>
        </w:rPr>
        <w:t>1/2</w:t>
      </w:r>
      <w:r w:rsidRPr="003D14E4">
        <w:rPr>
          <w:rFonts w:ascii="Times New Roman" w:eastAsia="標楷體" w:hAnsi="Times New Roman" w:cs="Times New Roman"/>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953"/>
        <w:gridCol w:w="1080"/>
        <w:gridCol w:w="2394"/>
        <w:gridCol w:w="2226"/>
      </w:tblGrid>
      <w:tr w:rsidR="003D14E4" w:rsidRPr="003D14E4" w14:paraId="68406471" w14:textId="77777777" w:rsidTr="00561A3E">
        <w:tc>
          <w:tcPr>
            <w:tcW w:w="1210" w:type="pct"/>
            <w:tcBorders>
              <w:top w:val="single" w:sz="4" w:space="0" w:color="auto"/>
              <w:left w:val="single" w:sz="4" w:space="0" w:color="auto"/>
              <w:right w:val="single" w:sz="4" w:space="0" w:color="auto"/>
            </w:tcBorders>
            <w:shd w:val="clear" w:color="auto" w:fill="auto"/>
          </w:tcPr>
          <w:p w14:paraId="493313E8"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90" w:type="pct"/>
            <w:gridSpan w:val="4"/>
            <w:tcBorders>
              <w:top w:val="single" w:sz="4" w:space="0" w:color="auto"/>
              <w:left w:val="single" w:sz="4" w:space="0" w:color="auto"/>
              <w:right w:val="single" w:sz="4" w:space="0" w:color="auto"/>
            </w:tcBorders>
            <w:shd w:val="clear" w:color="auto" w:fill="auto"/>
          </w:tcPr>
          <w:p w14:paraId="478F8725"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商業與管理</w:t>
            </w:r>
            <w:proofErr w:type="gramStart"/>
            <w:r w:rsidRPr="003D14E4">
              <w:rPr>
                <w:rFonts w:ascii="Times New Roman" w:eastAsia="標楷體" w:hAnsi="Times New Roman" w:cs="Times New Roman"/>
                <w:b/>
                <w:kern w:val="0"/>
                <w:szCs w:val="24"/>
              </w:rPr>
              <w:t>群－商管</w:t>
            </w:r>
            <w:proofErr w:type="gramEnd"/>
            <w:r w:rsidRPr="003D14E4">
              <w:rPr>
                <w:rFonts w:ascii="Times New Roman" w:eastAsia="標楷體" w:hAnsi="Times New Roman" w:cs="Times New Roman"/>
                <w:b/>
                <w:kern w:val="0"/>
                <w:szCs w:val="24"/>
              </w:rPr>
              <w:t>專長</w:t>
            </w:r>
          </w:p>
        </w:tc>
      </w:tr>
      <w:tr w:rsidR="003D14E4" w:rsidRPr="003D14E4" w14:paraId="1D4B7C72" w14:textId="77777777" w:rsidTr="00561A3E">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95A2044"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19482A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38</w:t>
            </w:r>
          </w:p>
        </w:tc>
        <w:tc>
          <w:tcPr>
            <w:tcW w:w="615" w:type="pct"/>
            <w:tcBorders>
              <w:top w:val="single" w:sz="4" w:space="0" w:color="auto"/>
              <w:left w:val="single" w:sz="4" w:space="0" w:color="auto"/>
              <w:bottom w:val="single" w:sz="4" w:space="0" w:color="auto"/>
              <w:right w:val="single" w:sz="4" w:space="0" w:color="auto"/>
            </w:tcBorders>
            <w:vAlign w:val="center"/>
          </w:tcPr>
          <w:p w14:paraId="19662CF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32" w:type="pct"/>
            <w:gridSpan w:val="2"/>
            <w:tcBorders>
              <w:top w:val="single" w:sz="4" w:space="0" w:color="auto"/>
              <w:left w:val="single" w:sz="4" w:space="0" w:color="auto"/>
              <w:bottom w:val="single" w:sz="4" w:space="0" w:color="auto"/>
              <w:right w:val="single" w:sz="4" w:space="0" w:color="auto"/>
            </w:tcBorders>
          </w:tcPr>
          <w:p w14:paraId="7FD8052D" w14:textId="5C02019B" w:rsidR="00CC5617" w:rsidRPr="003D14E4" w:rsidRDefault="00CC5617" w:rsidP="00561A3E">
            <w:pPr>
              <w:spacing w:line="0" w:lineRule="atLeast"/>
              <w:rPr>
                <w:rFonts w:ascii="Times New Roman" w:eastAsia="標楷體" w:hAnsi="Times New Roman" w:cs="Times New Roman"/>
                <w:kern w:val="0"/>
                <w:szCs w:val="24"/>
                <w:lang w:eastAsia="x-none"/>
              </w:rPr>
            </w:pPr>
            <w:r w:rsidRPr="003D14E4">
              <w:rPr>
                <w:rFonts w:ascii="Times New Roman" w:eastAsia="標楷體" w:hAnsi="Times New Roman" w:cs="Times New Roman"/>
                <w:kern w:val="0"/>
                <w:szCs w:val="24"/>
                <w:lang w:eastAsia="x-none"/>
              </w:rPr>
              <w:t>商業經營科、國際貿易科、會計事務科、流通管理科、航運管理科、農產行銷科、文書事務科、水產經營科、不動</w:t>
            </w:r>
            <w:r w:rsidR="000A3F67" w:rsidRPr="003D14E4">
              <w:rPr>
                <w:rFonts w:ascii="Times New Roman" w:eastAsia="標楷體" w:hAnsi="Times New Roman" w:cs="Times New Roman" w:hint="eastAsia"/>
                <w:kern w:val="0"/>
                <w:szCs w:val="24"/>
              </w:rPr>
              <w:t>產</w:t>
            </w:r>
            <w:r w:rsidR="00E0130C" w:rsidRPr="003D14E4">
              <w:rPr>
                <w:rFonts w:ascii="Times New Roman" w:eastAsia="標楷體" w:hAnsi="Times New Roman" w:cs="Times New Roman" w:hint="eastAsia"/>
                <w:kern w:val="0"/>
                <w:szCs w:val="24"/>
              </w:rPr>
              <w:t>事務</w:t>
            </w:r>
            <w:r w:rsidRPr="003D14E4">
              <w:rPr>
                <w:rFonts w:ascii="Times New Roman" w:eastAsia="標楷體" w:hAnsi="Times New Roman" w:cs="Times New Roman"/>
                <w:kern w:val="0"/>
                <w:szCs w:val="24"/>
                <w:lang w:eastAsia="x-none"/>
              </w:rPr>
              <w:t>科</w:t>
            </w:r>
          </w:p>
        </w:tc>
      </w:tr>
      <w:tr w:rsidR="003D14E4" w:rsidRPr="003D14E4" w14:paraId="4C25456C" w14:textId="77777777" w:rsidTr="00561A3E">
        <w:tc>
          <w:tcPr>
            <w:tcW w:w="1753" w:type="pct"/>
            <w:gridSpan w:val="2"/>
            <w:tcBorders>
              <w:top w:val="single" w:sz="4" w:space="0" w:color="auto"/>
              <w:left w:val="single" w:sz="4" w:space="0" w:color="auto"/>
              <w:right w:val="single" w:sz="4" w:space="0" w:color="auto"/>
            </w:tcBorders>
            <w:shd w:val="clear" w:color="auto" w:fill="auto"/>
            <w:vAlign w:val="center"/>
          </w:tcPr>
          <w:p w14:paraId="73F1E6DF"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47" w:type="pct"/>
            <w:gridSpan w:val="3"/>
            <w:tcBorders>
              <w:top w:val="single" w:sz="4" w:space="0" w:color="auto"/>
              <w:left w:val="single" w:sz="4" w:space="0" w:color="auto"/>
              <w:right w:val="single" w:sz="4" w:space="0" w:color="auto"/>
            </w:tcBorders>
          </w:tcPr>
          <w:p w14:paraId="2232E177"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財務金融領域：金融學系（所）、財務金融學系（所）、金融管理學系（所）、計量財務金融學系（所）、金融與合作經營學系（所）、法律學系財經法組、其他相關系（所）、組、學位學程</w:t>
            </w:r>
          </w:p>
          <w:p w14:paraId="15004DCD"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會計領域：會計學系（所）、會計資訊學系（所）、會計與資訊科技學系（所）、財務管理學系（所）、其他相關系（所）、組、學位學程</w:t>
            </w:r>
          </w:p>
          <w:p w14:paraId="47B57475"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統計領域：統計學系（所）、統計資訊學系（所）、財務工程與精算學士學位學程及其他相關系（所）。</w:t>
            </w:r>
          </w:p>
          <w:p w14:paraId="1741952E"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經濟領域：經濟學系（所）、合作經濟學系（所）、政治經濟學系（所）、產業經濟學系（所）、經濟與金融學系（所）、應用經濟與管理學系（所）、農業經濟學系（所）、其他相關系（所）、組、學位學程</w:t>
            </w:r>
          </w:p>
          <w:p w14:paraId="4A04D609"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企業管理領域：企業管理學系（所）、人力資源發展系（所）、工業管理系（所）、工業工程與管理系（所）、供應鏈管理系（所）、航運管理系（所）、老人服務事業管理系（所）、流通管理系（所）、行銷與物流管理系（所）、行銷學系、其他相關系（所）、組、學位學程</w:t>
            </w:r>
          </w:p>
          <w:p w14:paraId="3693E652"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國際企業領域：國際企業學系（所）、國際貿易學系（所）、國際企業管理學系（所）、</w:t>
            </w:r>
            <w:r w:rsidRPr="003D14E4">
              <w:rPr>
                <w:rFonts w:ascii="Times New Roman" w:eastAsia="標楷體" w:hAnsi="Times New Roman" w:cs="Times New Roman"/>
                <w:kern w:val="0"/>
                <w:szCs w:val="24"/>
              </w:rPr>
              <w:t xml:space="preserve"> </w:t>
            </w:r>
            <w:r w:rsidRPr="003D14E4">
              <w:rPr>
                <w:rFonts w:ascii="Times New Roman" w:eastAsia="標楷體" w:hAnsi="Times New Roman" w:cs="Times New Roman"/>
                <w:kern w:val="0"/>
                <w:szCs w:val="24"/>
              </w:rPr>
              <w:t>國際貿易與經營系（所）、國際商務學系（所）、國際會展管理學士學位學程、國際經營與貿易學系（所）、其他相關系（所）、組、學位學程</w:t>
            </w:r>
          </w:p>
          <w:p w14:paraId="62F7A377"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財稅領域：財政學系（所）、財政稅務學系（所）、財務工程與精算數學系（所）、其他相關系（所）、組、學位學程。</w:t>
            </w:r>
          </w:p>
          <w:p w14:paraId="5146F79A"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保險領域：保險學系（所）、風險管理與保險學系（所）、保險金融管理系（所）、其他相關系（所）、組、學位學程</w:t>
            </w:r>
          </w:p>
          <w:p w14:paraId="2A95B3F3" w14:textId="77777777" w:rsidR="00CC5617" w:rsidRPr="003D14E4" w:rsidRDefault="00CC5617" w:rsidP="00B5500B">
            <w:pPr>
              <w:numPr>
                <w:ilvl w:val="0"/>
                <w:numId w:val="12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觀光休閒領域：休閒事業經營系（所）、休閒產業管理系（所）、休閒運動健康系（所）、休閒暨遊憩管理系（所）、海洋休閒管理系（所）、文化創意產業系（所）、文化資產維護系（所）、其他相關系（所）、組、學位學程</w:t>
            </w:r>
          </w:p>
        </w:tc>
      </w:tr>
      <w:tr w:rsidR="003D14E4" w:rsidRPr="003D14E4" w14:paraId="4CECB270" w14:textId="77777777" w:rsidTr="00561A3E">
        <w:tc>
          <w:tcPr>
            <w:tcW w:w="1210" w:type="pct"/>
            <w:tcBorders>
              <w:left w:val="single" w:sz="4" w:space="0" w:color="auto"/>
              <w:bottom w:val="single" w:sz="4" w:space="0" w:color="auto"/>
              <w:right w:val="single" w:sz="4" w:space="0" w:color="auto"/>
            </w:tcBorders>
            <w:shd w:val="clear" w:color="auto" w:fill="FFFFFF"/>
            <w:vAlign w:val="center"/>
          </w:tcPr>
          <w:p w14:paraId="4CE51966"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lastRenderedPageBreak/>
              <w:t>課程類別</w:t>
            </w:r>
          </w:p>
        </w:tc>
        <w:tc>
          <w:tcPr>
            <w:tcW w:w="543" w:type="pct"/>
            <w:tcBorders>
              <w:top w:val="single" w:sz="4" w:space="0" w:color="auto"/>
              <w:right w:val="single" w:sz="4" w:space="0" w:color="auto"/>
            </w:tcBorders>
            <w:shd w:val="clear" w:color="auto" w:fill="FFFFFF"/>
            <w:vAlign w:val="center"/>
          </w:tcPr>
          <w:p w14:paraId="0C0C3DB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79" w:type="pct"/>
            <w:gridSpan w:val="2"/>
            <w:tcBorders>
              <w:top w:val="single" w:sz="4" w:space="0" w:color="auto"/>
              <w:right w:val="single" w:sz="4" w:space="0" w:color="auto"/>
            </w:tcBorders>
            <w:shd w:val="clear" w:color="auto" w:fill="FFFFFF"/>
            <w:vAlign w:val="center"/>
          </w:tcPr>
          <w:p w14:paraId="4CA953C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16FFC42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67" w:type="pct"/>
            <w:tcBorders>
              <w:left w:val="single" w:sz="4" w:space="0" w:color="auto"/>
              <w:bottom w:val="single" w:sz="4" w:space="0" w:color="auto"/>
              <w:right w:val="single" w:sz="4" w:space="0" w:color="auto"/>
            </w:tcBorders>
            <w:shd w:val="clear" w:color="auto" w:fill="FFFFFF"/>
            <w:vAlign w:val="center"/>
          </w:tcPr>
          <w:p w14:paraId="6D14AAE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1475BBF2" w14:textId="77777777" w:rsidTr="00561A3E">
        <w:tc>
          <w:tcPr>
            <w:tcW w:w="1210" w:type="pct"/>
            <w:tcBorders>
              <w:left w:val="single" w:sz="4" w:space="0" w:color="auto"/>
              <w:right w:val="single" w:sz="4" w:space="0" w:color="auto"/>
            </w:tcBorders>
            <w:vAlign w:val="center"/>
          </w:tcPr>
          <w:p w14:paraId="2F8642C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組織經營</w:t>
            </w:r>
            <w:r w:rsidRPr="003D14E4">
              <w:rPr>
                <w:rFonts w:ascii="Times New Roman" w:eastAsia="標楷體" w:hAnsi="Times New Roman" w:cs="Times New Roman"/>
                <w:kern w:val="0"/>
                <w:szCs w:val="24"/>
              </w:rPr>
              <w:t>能力</w:t>
            </w:r>
          </w:p>
        </w:tc>
        <w:tc>
          <w:tcPr>
            <w:tcW w:w="543" w:type="pct"/>
            <w:tcBorders>
              <w:left w:val="single" w:sz="4" w:space="0" w:color="auto"/>
              <w:right w:val="single" w:sz="4" w:space="0" w:color="auto"/>
            </w:tcBorders>
            <w:vAlign w:val="center"/>
          </w:tcPr>
          <w:p w14:paraId="4CBCF98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10</w:t>
            </w:r>
          </w:p>
        </w:tc>
        <w:tc>
          <w:tcPr>
            <w:tcW w:w="1979" w:type="pct"/>
            <w:gridSpan w:val="2"/>
            <w:tcBorders>
              <w:left w:val="single" w:sz="4" w:space="0" w:color="auto"/>
              <w:right w:val="single" w:sz="4" w:space="0" w:color="auto"/>
            </w:tcBorders>
          </w:tcPr>
          <w:p w14:paraId="08BD8816" w14:textId="77777777" w:rsidR="00CC5617" w:rsidRPr="003D14E4" w:rsidRDefault="00CC5617" w:rsidP="00561A3E">
            <w:pPr>
              <w:autoSpaceDE w:val="0"/>
              <w:autoSpaceDN w:val="0"/>
              <w:adjustRightInd w:val="0"/>
              <w:spacing w:line="0" w:lineRule="atLeast"/>
              <w:jc w:val="both"/>
              <w:rPr>
                <w:rFonts w:ascii="Times New Roman" w:eastAsia="標楷體" w:hAnsi="Times New Roman" w:cs="Times New Roman"/>
                <w:noProof/>
                <w:kern w:val="0"/>
                <w:szCs w:val="24"/>
              </w:rPr>
            </w:pPr>
            <w:r w:rsidRPr="003D14E4">
              <w:rPr>
                <w:rFonts w:ascii="Times New Roman" w:eastAsia="標楷體" w:hAnsi="Times New Roman" w:cs="Times New Roman"/>
                <w:noProof/>
                <w:kern w:val="0"/>
                <w:szCs w:val="24"/>
              </w:rPr>
              <w:t>人力資源管理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生產管理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行銷企劃</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行銷學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服務管理</w:t>
            </w:r>
            <w:r w:rsidRPr="003D14E4">
              <w:rPr>
                <w:rFonts w:ascii="Times New Roman" w:eastAsia="標楷體" w:hAnsi="Times New Roman" w:cs="Times New Roman"/>
                <w:kern w:val="0"/>
                <w:szCs w:val="24"/>
              </w:rPr>
              <w:t>、流通管理、</w:t>
            </w:r>
            <w:r w:rsidRPr="003D14E4">
              <w:rPr>
                <w:rFonts w:ascii="Times New Roman" w:eastAsia="標楷體" w:hAnsi="Times New Roman" w:cs="Times New Roman"/>
                <w:noProof/>
                <w:kern w:val="0"/>
                <w:szCs w:val="24"/>
              </w:rPr>
              <w:t>商業心理學</w:t>
            </w:r>
            <w:r w:rsidRPr="003D14E4">
              <w:rPr>
                <w:rFonts w:ascii="Times New Roman" w:eastAsia="標楷體" w:hAnsi="Times New Roman" w:cs="Times New Roman"/>
                <w:kern w:val="0"/>
                <w:szCs w:val="24"/>
              </w:rPr>
              <w:t>、商業溝通、</w:t>
            </w:r>
            <w:r w:rsidRPr="003D14E4">
              <w:rPr>
                <w:rFonts w:ascii="Times New Roman" w:eastAsia="標楷體" w:hAnsi="Times New Roman" w:cs="Times New Roman"/>
                <w:noProof/>
                <w:kern w:val="0"/>
                <w:szCs w:val="24"/>
              </w:rPr>
              <w:t>組織行為</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經濟學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管理學</w:t>
            </w:r>
            <w:r w:rsidRPr="003D14E4">
              <w:rPr>
                <w:rFonts w:ascii="Times New Roman" w:eastAsia="標楷體" w:hAnsi="Times New Roman" w:cs="Times New Roman"/>
                <w:kern w:val="0"/>
                <w:szCs w:val="24"/>
              </w:rPr>
              <w:t>、專案管理、勞資關係管理實務</w:t>
            </w:r>
          </w:p>
        </w:tc>
        <w:tc>
          <w:tcPr>
            <w:tcW w:w="1267" w:type="pct"/>
            <w:tcBorders>
              <w:left w:val="single" w:sz="4" w:space="0" w:color="auto"/>
              <w:right w:val="single" w:sz="4" w:space="0" w:color="auto"/>
            </w:tcBorders>
            <w:vAlign w:val="center"/>
          </w:tcPr>
          <w:p w14:paraId="6A1A77E0"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289104DE" w14:textId="77777777" w:rsidTr="00561A3E">
        <w:tc>
          <w:tcPr>
            <w:tcW w:w="1210" w:type="pct"/>
            <w:tcBorders>
              <w:top w:val="single" w:sz="4" w:space="0" w:color="auto"/>
              <w:left w:val="single" w:sz="4" w:space="0" w:color="auto"/>
              <w:bottom w:val="single" w:sz="4" w:space="0" w:color="auto"/>
              <w:right w:val="single" w:sz="4" w:space="0" w:color="auto"/>
            </w:tcBorders>
            <w:vAlign w:val="center"/>
          </w:tcPr>
          <w:p w14:paraId="03B7F82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財務金融</w:t>
            </w:r>
            <w:r w:rsidRPr="003D14E4">
              <w:rPr>
                <w:rFonts w:ascii="Times New Roman" w:eastAsia="標楷體" w:hAnsi="Times New Roman" w:cs="Times New Roman"/>
                <w:kern w:val="0"/>
                <w:szCs w:val="24"/>
              </w:rPr>
              <w:t>能力</w:t>
            </w:r>
          </w:p>
        </w:tc>
        <w:tc>
          <w:tcPr>
            <w:tcW w:w="543" w:type="pct"/>
            <w:tcBorders>
              <w:top w:val="single" w:sz="4" w:space="0" w:color="auto"/>
              <w:left w:val="single" w:sz="4" w:space="0" w:color="auto"/>
              <w:bottom w:val="single" w:sz="4" w:space="0" w:color="auto"/>
              <w:right w:val="single" w:sz="4" w:space="0" w:color="auto"/>
            </w:tcBorders>
            <w:vAlign w:val="center"/>
          </w:tcPr>
          <w:p w14:paraId="43B79D5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979" w:type="pct"/>
            <w:gridSpan w:val="2"/>
            <w:tcBorders>
              <w:top w:val="single" w:sz="4" w:space="0" w:color="auto"/>
              <w:left w:val="single" w:sz="4" w:space="0" w:color="auto"/>
              <w:bottom w:val="single" w:sz="4" w:space="0" w:color="auto"/>
              <w:right w:val="single" w:sz="4" w:space="0" w:color="auto"/>
            </w:tcBorders>
          </w:tcPr>
          <w:p w14:paraId="761C4D79" w14:textId="77777777" w:rsidR="00CC5617" w:rsidRPr="003D14E4" w:rsidRDefault="00CC5617" w:rsidP="00561A3E">
            <w:pPr>
              <w:autoSpaceDE w:val="0"/>
              <w:autoSpaceDN w:val="0"/>
              <w:adjustRightInd w:val="0"/>
              <w:spacing w:line="0" w:lineRule="atLeast"/>
              <w:jc w:val="both"/>
              <w:rPr>
                <w:rFonts w:ascii="Times New Roman" w:eastAsia="標楷體" w:hAnsi="Times New Roman" w:cs="Times New Roman"/>
                <w:noProof/>
                <w:kern w:val="0"/>
                <w:szCs w:val="24"/>
              </w:rPr>
            </w:pPr>
            <w:r w:rsidRPr="003D14E4">
              <w:rPr>
                <w:rFonts w:ascii="Times New Roman" w:eastAsia="標楷體" w:hAnsi="Times New Roman" w:cs="Times New Roman"/>
                <w:noProof/>
                <w:kern w:val="0"/>
                <w:szCs w:val="24"/>
              </w:rPr>
              <w:t>中級會計學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成本與管理會計</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投資學</w:t>
            </w:r>
            <w:r w:rsidRPr="003D14E4">
              <w:rPr>
                <w:rFonts w:ascii="Times New Roman" w:eastAsia="標楷體" w:hAnsi="Times New Roman" w:cs="Times New Roman"/>
                <w:kern w:val="0"/>
                <w:szCs w:val="24"/>
              </w:rPr>
              <w:t>、金融市場、租稅申報與實務、財務報表分析、財務管理、</w:t>
            </w:r>
            <w:r w:rsidRPr="003D14E4">
              <w:rPr>
                <w:rFonts w:ascii="Times New Roman" w:eastAsia="標楷體" w:hAnsi="Times New Roman" w:cs="Times New Roman"/>
                <w:noProof/>
                <w:kern w:val="0"/>
                <w:szCs w:val="24"/>
              </w:rPr>
              <w:t>統計軟體應用</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統計學</w:t>
            </w:r>
            <w:r w:rsidRPr="003D14E4">
              <w:rPr>
                <w:rFonts w:ascii="Times New Roman" w:eastAsia="標楷體" w:hAnsi="Times New Roman" w:cs="Times New Roman"/>
                <w:kern w:val="0"/>
                <w:szCs w:val="24"/>
              </w:rPr>
              <w:t>、會計資訊系統、</w:t>
            </w:r>
            <w:r w:rsidRPr="003D14E4">
              <w:rPr>
                <w:rFonts w:ascii="Times New Roman" w:eastAsia="標楷體" w:hAnsi="Times New Roman" w:cs="Times New Roman"/>
                <w:noProof/>
                <w:kern w:val="0"/>
                <w:szCs w:val="24"/>
              </w:rPr>
              <w:t>會計學</w:t>
            </w:r>
            <w:r w:rsidRPr="003D14E4">
              <w:rPr>
                <w:rFonts w:ascii="Times New Roman" w:eastAsia="標楷體" w:hAnsi="Times New Roman" w:cs="Times New Roman"/>
                <w:kern w:val="0"/>
                <w:szCs w:val="24"/>
              </w:rPr>
              <w:t>、證券投資實務、數位金融創新服務</w:t>
            </w:r>
          </w:p>
        </w:tc>
        <w:tc>
          <w:tcPr>
            <w:tcW w:w="1267" w:type="pct"/>
            <w:tcBorders>
              <w:top w:val="single" w:sz="4" w:space="0" w:color="auto"/>
              <w:bottom w:val="single" w:sz="4" w:space="0" w:color="auto"/>
              <w:right w:val="single" w:sz="4" w:space="0" w:color="auto"/>
            </w:tcBorders>
            <w:shd w:val="clear" w:color="auto" w:fill="auto"/>
          </w:tcPr>
          <w:p w14:paraId="36D51B9C"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FE3C316" w14:textId="77777777" w:rsidTr="00561A3E">
        <w:tc>
          <w:tcPr>
            <w:tcW w:w="1210" w:type="pct"/>
            <w:tcBorders>
              <w:top w:val="single" w:sz="4" w:space="0" w:color="auto"/>
              <w:left w:val="single" w:sz="4" w:space="0" w:color="auto"/>
              <w:bottom w:val="single" w:sz="4" w:space="0" w:color="auto"/>
              <w:right w:val="single" w:sz="4" w:space="0" w:color="auto"/>
            </w:tcBorders>
            <w:vAlign w:val="center"/>
          </w:tcPr>
          <w:p w14:paraId="5E74804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國際移動</w:t>
            </w:r>
            <w:r w:rsidRPr="003D14E4">
              <w:rPr>
                <w:rFonts w:ascii="Times New Roman" w:eastAsia="標楷體" w:hAnsi="Times New Roman" w:cs="Times New Roman"/>
                <w:kern w:val="0"/>
                <w:szCs w:val="24"/>
              </w:rPr>
              <w:t>能力</w:t>
            </w:r>
          </w:p>
        </w:tc>
        <w:tc>
          <w:tcPr>
            <w:tcW w:w="543" w:type="pct"/>
            <w:tcBorders>
              <w:top w:val="single" w:sz="4" w:space="0" w:color="auto"/>
              <w:left w:val="single" w:sz="4" w:space="0" w:color="auto"/>
              <w:bottom w:val="single" w:sz="4" w:space="0" w:color="auto"/>
              <w:right w:val="single" w:sz="4" w:space="0" w:color="auto"/>
            </w:tcBorders>
            <w:vAlign w:val="center"/>
          </w:tcPr>
          <w:p w14:paraId="366A168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79" w:type="pct"/>
            <w:gridSpan w:val="2"/>
            <w:tcBorders>
              <w:top w:val="single" w:sz="4" w:space="0" w:color="auto"/>
              <w:left w:val="single" w:sz="4" w:space="0" w:color="auto"/>
              <w:bottom w:val="single" w:sz="4" w:space="0" w:color="auto"/>
              <w:right w:val="single" w:sz="4" w:space="0" w:color="auto"/>
            </w:tcBorders>
          </w:tcPr>
          <w:p w14:paraId="1EEE5697" w14:textId="77777777" w:rsidR="00CC5617" w:rsidRPr="003D14E4" w:rsidRDefault="00CC5617" w:rsidP="00561A3E">
            <w:pPr>
              <w:autoSpaceDE w:val="0"/>
              <w:autoSpaceDN w:val="0"/>
              <w:adjustRightInd w:val="0"/>
              <w:spacing w:line="0" w:lineRule="atLeast"/>
              <w:jc w:val="both"/>
              <w:rPr>
                <w:rFonts w:ascii="Times New Roman" w:eastAsia="標楷體" w:hAnsi="Times New Roman" w:cs="Times New Roman"/>
                <w:noProof/>
                <w:kern w:val="0"/>
                <w:szCs w:val="24"/>
              </w:rPr>
            </w:pPr>
            <w:r w:rsidRPr="003D14E4">
              <w:rPr>
                <w:rFonts w:ascii="Times New Roman" w:eastAsia="標楷體" w:hAnsi="Times New Roman" w:cs="Times New Roman"/>
                <w:kern w:val="0"/>
                <w:szCs w:val="24"/>
              </w:rPr>
              <w:t>全球品牌管理、</w:t>
            </w:r>
            <w:r w:rsidRPr="003D14E4">
              <w:rPr>
                <w:rFonts w:ascii="Times New Roman" w:eastAsia="標楷體" w:hAnsi="Times New Roman" w:cs="Times New Roman"/>
                <w:noProof/>
                <w:kern w:val="0"/>
                <w:szCs w:val="24"/>
              </w:rPr>
              <w:t>商用英文</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商業英文書信</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國際企業管理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國際行銷學</w:t>
            </w:r>
            <w:r w:rsidRPr="003D14E4">
              <w:rPr>
                <w:rFonts w:ascii="Times New Roman" w:eastAsia="標楷體" w:hAnsi="Times New Roman" w:cs="Times New Roman"/>
                <w:kern w:val="0"/>
                <w:szCs w:val="24"/>
              </w:rPr>
              <w:t>、國際金融市場、</w:t>
            </w:r>
            <w:r w:rsidRPr="003D14E4">
              <w:rPr>
                <w:rFonts w:ascii="Times New Roman" w:eastAsia="標楷體" w:hAnsi="Times New Roman" w:cs="Times New Roman"/>
                <w:noProof/>
                <w:kern w:val="0"/>
                <w:szCs w:val="24"/>
              </w:rPr>
              <w:t>國際貿易理論</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國際貿易實務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國際匯兌</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國際會展實務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國際禮儀</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運輸學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全球產業分析</w:t>
            </w:r>
          </w:p>
        </w:tc>
        <w:tc>
          <w:tcPr>
            <w:tcW w:w="1267" w:type="pct"/>
            <w:tcBorders>
              <w:top w:val="single" w:sz="4" w:space="0" w:color="auto"/>
              <w:bottom w:val="single" w:sz="4" w:space="0" w:color="auto"/>
              <w:right w:val="single" w:sz="4" w:space="0" w:color="auto"/>
            </w:tcBorders>
            <w:shd w:val="clear" w:color="auto" w:fill="auto"/>
          </w:tcPr>
          <w:p w14:paraId="387C9EC5"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50FAFD6" w14:textId="77777777" w:rsidTr="00561A3E">
        <w:tc>
          <w:tcPr>
            <w:tcW w:w="1210" w:type="pct"/>
            <w:tcBorders>
              <w:top w:val="single" w:sz="4" w:space="0" w:color="auto"/>
              <w:left w:val="single" w:sz="4" w:space="0" w:color="auto"/>
              <w:right w:val="single" w:sz="4" w:space="0" w:color="auto"/>
            </w:tcBorders>
            <w:vAlign w:val="center"/>
          </w:tcPr>
          <w:p w14:paraId="7FBFDC7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產業創新</w:t>
            </w:r>
            <w:r w:rsidRPr="003D14E4">
              <w:rPr>
                <w:rFonts w:ascii="Times New Roman" w:eastAsia="標楷體" w:hAnsi="Times New Roman" w:cs="Times New Roman"/>
                <w:kern w:val="0"/>
                <w:szCs w:val="24"/>
              </w:rPr>
              <w:t>能力</w:t>
            </w:r>
          </w:p>
        </w:tc>
        <w:tc>
          <w:tcPr>
            <w:tcW w:w="543" w:type="pct"/>
            <w:tcBorders>
              <w:top w:val="single" w:sz="4" w:space="0" w:color="auto"/>
              <w:left w:val="single" w:sz="4" w:space="0" w:color="auto"/>
              <w:right w:val="single" w:sz="4" w:space="0" w:color="auto"/>
            </w:tcBorders>
            <w:vAlign w:val="center"/>
          </w:tcPr>
          <w:p w14:paraId="7E7980E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79" w:type="pct"/>
            <w:gridSpan w:val="2"/>
            <w:tcBorders>
              <w:top w:val="single" w:sz="4" w:space="0" w:color="auto"/>
              <w:left w:val="single" w:sz="4" w:space="0" w:color="auto"/>
              <w:right w:val="single" w:sz="4" w:space="0" w:color="auto"/>
            </w:tcBorders>
          </w:tcPr>
          <w:p w14:paraId="1653A080"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noProof/>
                <w:kern w:val="0"/>
                <w:szCs w:val="24"/>
              </w:rPr>
              <w:t>公司法</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民法概要</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商事法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商業談判</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創新管理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智慧財產權</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稅務法規</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電子商務</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網路行銷</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簡報軟體</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證劵交易法</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科技與法律</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創業實務</w:t>
            </w:r>
          </w:p>
        </w:tc>
        <w:tc>
          <w:tcPr>
            <w:tcW w:w="1267" w:type="pct"/>
            <w:tcBorders>
              <w:top w:val="single" w:sz="4" w:space="0" w:color="auto"/>
              <w:right w:val="single" w:sz="4" w:space="0" w:color="auto"/>
            </w:tcBorders>
            <w:shd w:val="clear" w:color="auto" w:fill="auto"/>
          </w:tcPr>
          <w:p w14:paraId="2140FBFC"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52D4D4F" w14:textId="77777777" w:rsidTr="00561A3E">
        <w:tc>
          <w:tcPr>
            <w:tcW w:w="1210" w:type="pct"/>
            <w:tcBorders>
              <w:left w:val="single" w:sz="4" w:space="0" w:color="auto"/>
              <w:right w:val="single" w:sz="4" w:space="0" w:color="auto"/>
            </w:tcBorders>
            <w:vAlign w:val="center"/>
          </w:tcPr>
          <w:p w14:paraId="55D994E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資訊應用能力</w:t>
            </w:r>
          </w:p>
        </w:tc>
        <w:tc>
          <w:tcPr>
            <w:tcW w:w="543" w:type="pct"/>
            <w:tcBorders>
              <w:left w:val="single" w:sz="4" w:space="0" w:color="auto"/>
              <w:right w:val="single" w:sz="4" w:space="0" w:color="auto"/>
            </w:tcBorders>
            <w:vAlign w:val="center"/>
          </w:tcPr>
          <w:p w14:paraId="1732854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79" w:type="pct"/>
            <w:gridSpan w:val="2"/>
            <w:tcBorders>
              <w:left w:val="single" w:sz="4" w:space="0" w:color="auto"/>
              <w:right w:val="single" w:sz="4" w:space="0" w:color="auto"/>
            </w:tcBorders>
          </w:tcPr>
          <w:p w14:paraId="082F3449"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APP</w:t>
            </w:r>
            <w:r w:rsidRPr="003D14E4">
              <w:rPr>
                <w:rFonts w:ascii="Times New Roman" w:eastAsia="標楷體" w:hAnsi="Times New Roman" w:cs="Times New Roman"/>
                <w:szCs w:val="24"/>
              </w:rPr>
              <w:t>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大數據分析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多媒體概論</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物聯網</w:t>
            </w:r>
            <w:proofErr w:type="gramEnd"/>
            <w:r w:rsidRPr="003D14E4">
              <w:rPr>
                <w:rFonts w:ascii="Times New Roman" w:eastAsia="標楷體" w:hAnsi="Times New Roman" w:cs="Times New Roman"/>
                <w:szCs w:val="24"/>
              </w:rPr>
              <w:t>概論</w:t>
            </w:r>
            <w:r w:rsidRPr="003D14E4">
              <w:rPr>
                <w:rFonts w:ascii="Times New Roman" w:eastAsia="標楷體" w:hAnsi="Times New Roman" w:cs="Times New Roman"/>
                <w:kern w:val="0"/>
                <w:szCs w:val="24"/>
              </w:rPr>
              <w:t>、計算機概論、</w:t>
            </w:r>
            <w:r w:rsidRPr="003D14E4">
              <w:rPr>
                <w:rFonts w:ascii="Times New Roman" w:eastAsia="標楷體" w:hAnsi="Times New Roman" w:cs="Times New Roman"/>
                <w:szCs w:val="24"/>
              </w:rPr>
              <w:t>商業自動化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資料庫系統</w:t>
            </w:r>
            <w:r w:rsidRPr="003D14E4">
              <w:rPr>
                <w:rFonts w:ascii="Times New Roman" w:eastAsia="標楷體" w:hAnsi="Times New Roman" w:cs="Times New Roman"/>
                <w:kern w:val="0"/>
                <w:szCs w:val="24"/>
              </w:rPr>
              <w:t>、資訊科技與應用、電</w:t>
            </w:r>
            <w:r w:rsidRPr="003D14E4">
              <w:rPr>
                <w:rFonts w:ascii="Times New Roman" w:eastAsia="標楷體" w:hAnsi="Times New Roman" w:cs="Times New Roman"/>
                <w:szCs w:val="24"/>
              </w:rPr>
              <w:t>腦網路</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管理資訊系統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網頁設計</w:t>
            </w:r>
          </w:p>
        </w:tc>
        <w:tc>
          <w:tcPr>
            <w:tcW w:w="1267" w:type="pct"/>
            <w:tcBorders>
              <w:left w:val="single" w:sz="4" w:space="0" w:color="auto"/>
              <w:right w:val="single" w:sz="4" w:space="0" w:color="auto"/>
            </w:tcBorders>
            <w:vAlign w:val="center"/>
          </w:tcPr>
          <w:p w14:paraId="15F578F0"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跨資管專長</w:t>
            </w:r>
            <w:r w:rsidRPr="003D14E4">
              <w:rPr>
                <w:rFonts w:ascii="Times New Roman" w:eastAsia="標楷體" w:hAnsi="Times New Roman" w:cs="Times New Roman"/>
                <w:b/>
                <w:szCs w:val="24"/>
              </w:rPr>
              <w:br/>
            </w:r>
            <w:r w:rsidRPr="003D14E4">
              <w:rPr>
                <w:rFonts w:ascii="Times New Roman" w:eastAsia="標楷體" w:hAnsi="Times New Roman" w:cs="Times New Roman"/>
                <w:b/>
                <w:szCs w:val="24"/>
              </w:rPr>
              <w:t>課程類別</w:t>
            </w:r>
          </w:p>
        </w:tc>
      </w:tr>
      <w:tr w:rsidR="003D14E4" w:rsidRPr="003D14E4" w14:paraId="077CA11B" w14:textId="77777777" w:rsidTr="00561A3E">
        <w:tc>
          <w:tcPr>
            <w:tcW w:w="1210" w:type="pct"/>
            <w:tcBorders>
              <w:left w:val="single" w:sz="4" w:space="0" w:color="auto"/>
              <w:right w:val="single" w:sz="4" w:space="0" w:color="auto"/>
            </w:tcBorders>
            <w:shd w:val="clear" w:color="auto" w:fill="FFFFFF"/>
            <w:vAlign w:val="center"/>
          </w:tcPr>
          <w:p w14:paraId="35FB7311"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43" w:type="pct"/>
            <w:tcBorders>
              <w:top w:val="single" w:sz="4" w:space="0" w:color="auto"/>
              <w:right w:val="single" w:sz="4" w:space="0" w:color="auto"/>
            </w:tcBorders>
            <w:shd w:val="clear" w:color="auto" w:fill="FFFFFF"/>
            <w:vAlign w:val="center"/>
          </w:tcPr>
          <w:p w14:paraId="0A7A22D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79" w:type="pct"/>
            <w:gridSpan w:val="2"/>
            <w:tcBorders>
              <w:top w:val="single" w:sz="4" w:space="0" w:color="auto"/>
              <w:right w:val="single" w:sz="4" w:space="0" w:color="auto"/>
            </w:tcBorders>
            <w:shd w:val="clear" w:color="auto" w:fill="FFFFFF"/>
          </w:tcPr>
          <w:p w14:paraId="0A96D5B8"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企業倫理、倫理學、專業倫理、職場倫理與職場精神、職業倫理、職業道德</w:t>
            </w:r>
          </w:p>
        </w:tc>
        <w:tc>
          <w:tcPr>
            <w:tcW w:w="1267" w:type="pct"/>
            <w:tcBorders>
              <w:right w:val="single" w:sz="4" w:space="0" w:color="auto"/>
            </w:tcBorders>
            <w:shd w:val="clear" w:color="auto" w:fill="auto"/>
          </w:tcPr>
          <w:p w14:paraId="579197E2"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FEB066E"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533D40C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66AD913"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66298A2" w14:textId="77777777" w:rsidR="00CC5617" w:rsidRPr="003D14E4" w:rsidRDefault="00CC5617" w:rsidP="00B5500B">
            <w:pPr>
              <w:numPr>
                <w:ilvl w:val="0"/>
                <w:numId w:val="122"/>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2F863D45" w14:textId="77777777" w:rsidR="00CC5617" w:rsidRPr="003D14E4" w:rsidRDefault="00CC5617" w:rsidP="00B5500B">
            <w:pPr>
              <w:numPr>
                <w:ilvl w:val="0"/>
                <w:numId w:val="122"/>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38</w:t>
            </w:r>
            <w:r w:rsidRPr="003D14E4">
              <w:rPr>
                <w:rFonts w:ascii="Times New Roman" w:eastAsia="標楷體" w:hAnsi="Times New Roman" w:cs="Times New Roman"/>
                <w:kern w:val="0"/>
                <w:szCs w:val="24"/>
              </w:rPr>
              <w:t>學分</w:t>
            </w:r>
            <w:r w:rsidRPr="003D14E4">
              <w:rPr>
                <w:rFonts w:ascii="Times New Roman" w:eastAsia="標楷體" w:hAnsi="Times New Roman" w:cs="Times New Roman" w:hint="eastAsia"/>
                <w:kern w:val="0"/>
                <w:szCs w:val="24"/>
              </w:rPr>
              <w:t>（含跨資管專長類課程</w:t>
            </w:r>
            <w:r w:rsidRPr="003D14E4">
              <w:rPr>
                <w:rFonts w:ascii="Times New Roman" w:eastAsia="標楷體" w:hAnsi="Times New Roman" w:cs="Times New Roman" w:hint="eastAsia"/>
                <w:kern w:val="0"/>
                <w:szCs w:val="24"/>
              </w:rPr>
              <w:t>6</w:t>
            </w:r>
            <w:r w:rsidRPr="003D14E4">
              <w:rPr>
                <w:rFonts w:ascii="Times New Roman" w:eastAsia="標楷體" w:hAnsi="Times New Roman" w:cs="Times New Roman" w:hint="eastAsia"/>
                <w:kern w:val="0"/>
                <w:szCs w:val="24"/>
              </w:rPr>
              <w:t>學分）</w:t>
            </w:r>
            <w:r w:rsidRPr="003D14E4">
              <w:rPr>
                <w:rFonts w:ascii="Times New Roman" w:eastAsia="標楷體" w:hAnsi="Times New Roman" w:cs="Times New Roman"/>
                <w:kern w:val="0"/>
                <w:szCs w:val="24"/>
              </w:rPr>
              <w:t>，主修群及群加專長課程之最低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4BE93F4E" w14:textId="77777777" w:rsidR="00CC5617" w:rsidRPr="003D14E4" w:rsidRDefault="00CC5617" w:rsidP="00B5500B">
            <w:pPr>
              <w:numPr>
                <w:ilvl w:val="0"/>
                <w:numId w:val="122"/>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「資訊應用能力」類課程係屬跨資管專長類課程。</w:t>
            </w:r>
          </w:p>
          <w:p w14:paraId="4E2E78DD" w14:textId="77777777" w:rsidR="00CC5617" w:rsidRPr="003D14E4" w:rsidRDefault="00CC5617" w:rsidP="00B5500B">
            <w:pPr>
              <w:numPr>
                <w:ilvl w:val="0"/>
                <w:numId w:val="122"/>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若持勞動部「會計事務－資訊」技術士技能檢定證照乙級（含）以上者，可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計為「財務金融能力」中一門科目。</w:t>
            </w:r>
          </w:p>
          <w:p w14:paraId="67DF94D8" w14:textId="77777777" w:rsidR="00CC5617" w:rsidRPr="003D14E4" w:rsidRDefault="00CC5617" w:rsidP="00B5500B">
            <w:pPr>
              <w:numPr>
                <w:ilvl w:val="0"/>
                <w:numId w:val="122"/>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若持勞動部「會計事務－人工記帳」技術士技能檢定證照乙級（含）以上者，可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計為「財務金融能力」中一門科目或「產業創新能力」中一門科目。</w:t>
            </w:r>
          </w:p>
          <w:p w14:paraId="075E0527" w14:textId="77777777" w:rsidR="00CC5617" w:rsidRPr="003D14E4" w:rsidRDefault="00CC5617" w:rsidP="00B5500B">
            <w:pPr>
              <w:numPr>
                <w:ilvl w:val="0"/>
                <w:numId w:val="122"/>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若持勞動部「國貿業務」技術士技能檢定證照乙級（含）以上者，可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w:t>
            </w:r>
            <w:r w:rsidRPr="003D14E4">
              <w:rPr>
                <w:rFonts w:ascii="Times New Roman" w:eastAsia="標楷體" w:hAnsi="Times New Roman" w:cs="Times New Roman"/>
                <w:szCs w:val="24"/>
              </w:rPr>
              <w:lastRenderedPageBreak/>
              <w:t>「國際移動能力」中一門科目。</w:t>
            </w:r>
          </w:p>
          <w:p w14:paraId="3CF8651C" w14:textId="77777777" w:rsidR="00CC5617" w:rsidRPr="003D14E4" w:rsidRDefault="00CC5617" w:rsidP="00B5500B">
            <w:pPr>
              <w:numPr>
                <w:ilvl w:val="0"/>
                <w:numId w:val="122"/>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若持勞動部「門市服務」技術士技能檢定證照乙級（含）以上者，可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計為「組織經營能力」中一門科目。</w:t>
            </w:r>
          </w:p>
          <w:p w14:paraId="204BC900" w14:textId="77777777" w:rsidR="00CC5617" w:rsidRPr="003D14E4" w:rsidRDefault="00CC5617" w:rsidP="00B5500B">
            <w:pPr>
              <w:numPr>
                <w:ilvl w:val="0"/>
                <w:numId w:val="122"/>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1C1659BD"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207D651B"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059C6E3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5D3BF5D0"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「商業與管理群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資管專長（</w:t>
      </w:r>
      <w:r w:rsidRPr="003D14E4">
        <w:rPr>
          <w:rFonts w:ascii="Times New Roman" w:eastAsia="標楷體" w:hAnsi="Times New Roman" w:cs="Times New Roman" w:hint="eastAsia"/>
          <w:sz w:val="32"/>
          <w:szCs w:val="32"/>
        </w:rPr>
        <w:t>2/2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39"/>
        <w:gridCol w:w="1029"/>
        <w:gridCol w:w="2324"/>
        <w:gridCol w:w="2277"/>
      </w:tblGrid>
      <w:tr w:rsidR="003D14E4" w:rsidRPr="003D14E4" w14:paraId="7241CAF6" w14:textId="77777777" w:rsidTr="00561A3E">
        <w:tc>
          <w:tcPr>
            <w:tcW w:w="1258" w:type="pct"/>
            <w:tcBorders>
              <w:top w:val="single" w:sz="4" w:space="0" w:color="auto"/>
              <w:left w:val="single" w:sz="4" w:space="0" w:color="auto"/>
              <w:right w:val="single" w:sz="4" w:space="0" w:color="auto"/>
            </w:tcBorders>
            <w:shd w:val="clear" w:color="auto" w:fill="auto"/>
          </w:tcPr>
          <w:p w14:paraId="60520640"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42" w:type="pct"/>
            <w:gridSpan w:val="4"/>
            <w:tcBorders>
              <w:top w:val="single" w:sz="4" w:space="0" w:color="auto"/>
              <w:left w:val="single" w:sz="4" w:space="0" w:color="auto"/>
              <w:right w:val="single" w:sz="4" w:space="0" w:color="auto"/>
            </w:tcBorders>
            <w:shd w:val="clear" w:color="auto" w:fill="auto"/>
          </w:tcPr>
          <w:p w14:paraId="45C6AF59"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商業與管理群－資管專長</w:t>
            </w:r>
          </w:p>
        </w:tc>
      </w:tr>
      <w:tr w:rsidR="003D14E4" w:rsidRPr="003D14E4" w14:paraId="339DC36A" w14:textId="77777777" w:rsidTr="00561A3E">
        <w:tc>
          <w:tcPr>
            <w:tcW w:w="1258" w:type="pct"/>
            <w:tcBorders>
              <w:top w:val="single" w:sz="4" w:space="0" w:color="auto"/>
              <w:left w:val="single" w:sz="4" w:space="0" w:color="auto"/>
              <w:right w:val="single" w:sz="4" w:space="0" w:color="auto"/>
            </w:tcBorders>
            <w:shd w:val="clear" w:color="auto" w:fill="auto"/>
            <w:vAlign w:val="center"/>
          </w:tcPr>
          <w:p w14:paraId="61143334"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35" w:type="pct"/>
            <w:tcBorders>
              <w:top w:val="single" w:sz="4" w:space="0" w:color="auto"/>
              <w:left w:val="single" w:sz="4" w:space="0" w:color="auto"/>
              <w:right w:val="single" w:sz="4" w:space="0" w:color="auto"/>
            </w:tcBorders>
            <w:shd w:val="clear" w:color="auto" w:fill="auto"/>
            <w:vAlign w:val="center"/>
          </w:tcPr>
          <w:p w14:paraId="5EFD4B3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34</w:t>
            </w:r>
          </w:p>
        </w:tc>
        <w:tc>
          <w:tcPr>
            <w:tcW w:w="586" w:type="pct"/>
            <w:tcBorders>
              <w:top w:val="single" w:sz="4" w:space="0" w:color="auto"/>
              <w:left w:val="single" w:sz="4" w:space="0" w:color="auto"/>
              <w:right w:val="single" w:sz="4" w:space="0" w:color="auto"/>
            </w:tcBorders>
            <w:shd w:val="clear" w:color="auto" w:fill="auto"/>
            <w:vAlign w:val="center"/>
          </w:tcPr>
          <w:p w14:paraId="363AC04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22" w:type="pct"/>
            <w:gridSpan w:val="2"/>
            <w:tcBorders>
              <w:top w:val="single" w:sz="4" w:space="0" w:color="auto"/>
              <w:left w:val="single" w:sz="4" w:space="0" w:color="auto"/>
              <w:right w:val="single" w:sz="4" w:space="0" w:color="auto"/>
            </w:tcBorders>
          </w:tcPr>
          <w:p w14:paraId="06EFABC8"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資料處理科、電子商務科</w:t>
            </w:r>
          </w:p>
        </w:tc>
      </w:tr>
      <w:tr w:rsidR="003D14E4" w:rsidRPr="003D14E4" w14:paraId="50467E61" w14:textId="77777777" w:rsidTr="00561A3E">
        <w:tc>
          <w:tcPr>
            <w:tcW w:w="1792" w:type="pct"/>
            <w:gridSpan w:val="2"/>
            <w:tcBorders>
              <w:top w:val="single" w:sz="4" w:space="0" w:color="auto"/>
              <w:left w:val="single" w:sz="4" w:space="0" w:color="auto"/>
              <w:right w:val="single" w:sz="4" w:space="0" w:color="auto"/>
            </w:tcBorders>
            <w:shd w:val="clear" w:color="auto" w:fill="auto"/>
            <w:vAlign w:val="center"/>
          </w:tcPr>
          <w:p w14:paraId="465E9658"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08" w:type="pct"/>
            <w:gridSpan w:val="3"/>
            <w:tcBorders>
              <w:top w:val="single" w:sz="4" w:space="0" w:color="auto"/>
              <w:left w:val="single" w:sz="4" w:space="0" w:color="auto"/>
              <w:right w:val="single" w:sz="4" w:space="0" w:color="auto"/>
            </w:tcBorders>
          </w:tcPr>
          <w:p w14:paraId="35BA89D5"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資訊教育系（所）、資訊管理系（所）、資訊工程系（所）、資訊科學系（所）、電子計算機科學系（所）、應用數學系（所）（主修資訊科學）、電子商務系（所）、商業教育系（所）（主修資訊管理）、工業工程與管理系（所）、科技應用與人力資源發展系（所）、管理科學系（所）、經營管理系（所）、運輸與物流管理學系（所）、科技管理系（所）、多媒體工程系（所）、數據科學與工程系（所）、其他相關系（所）、組、學位學程</w:t>
            </w:r>
          </w:p>
        </w:tc>
      </w:tr>
      <w:tr w:rsidR="003D14E4" w:rsidRPr="003D14E4" w14:paraId="4B4D6F4F" w14:textId="77777777" w:rsidTr="00561A3E">
        <w:tc>
          <w:tcPr>
            <w:tcW w:w="1258" w:type="pct"/>
            <w:tcBorders>
              <w:left w:val="single" w:sz="4" w:space="0" w:color="auto"/>
              <w:bottom w:val="single" w:sz="4" w:space="0" w:color="auto"/>
              <w:right w:val="single" w:sz="4" w:space="0" w:color="auto"/>
            </w:tcBorders>
            <w:shd w:val="clear" w:color="auto" w:fill="FFFFFF"/>
            <w:vAlign w:val="center"/>
          </w:tcPr>
          <w:p w14:paraId="3B6B2C73"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35" w:type="pct"/>
            <w:tcBorders>
              <w:top w:val="single" w:sz="4" w:space="0" w:color="auto"/>
              <w:right w:val="single" w:sz="4" w:space="0" w:color="auto"/>
            </w:tcBorders>
            <w:shd w:val="clear" w:color="auto" w:fill="FFFFFF"/>
            <w:vAlign w:val="center"/>
          </w:tcPr>
          <w:p w14:paraId="1995101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10" w:type="pct"/>
            <w:gridSpan w:val="2"/>
            <w:tcBorders>
              <w:top w:val="single" w:sz="4" w:space="0" w:color="auto"/>
              <w:right w:val="single" w:sz="4" w:space="0" w:color="auto"/>
            </w:tcBorders>
            <w:shd w:val="clear" w:color="auto" w:fill="FFFFFF"/>
            <w:vAlign w:val="center"/>
          </w:tcPr>
          <w:p w14:paraId="06982EA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1742C21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98" w:type="pct"/>
            <w:tcBorders>
              <w:left w:val="single" w:sz="4" w:space="0" w:color="auto"/>
              <w:bottom w:val="single" w:sz="4" w:space="0" w:color="auto"/>
              <w:right w:val="single" w:sz="4" w:space="0" w:color="auto"/>
            </w:tcBorders>
            <w:shd w:val="clear" w:color="auto" w:fill="FFFFFF"/>
            <w:vAlign w:val="center"/>
          </w:tcPr>
          <w:p w14:paraId="771DBFA1"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6AA97077" w14:textId="77777777" w:rsidTr="00561A3E">
        <w:tc>
          <w:tcPr>
            <w:tcW w:w="1258" w:type="pct"/>
            <w:tcBorders>
              <w:left w:val="single" w:sz="4" w:space="0" w:color="auto"/>
              <w:right w:val="single" w:sz="4" w:space="0" w:color="auto"/>
            </w:tcBorders>
            <w:shd w:val="clear" w:color="auto" w:fill="FFFFFF"/>
            <w:vAlign w:val="center"/>
          </w:tcPr>
          <w:p w14:paraId="74B4123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程式設計</w:t>
            </w:r>
            <w:r w:rsidRPr="003D14E4">
              <w:rPr>
                <w:rFonts w:ascii="Times New Roman" w:eastAsia="標楷體" w:hAnsi="Times New Roman" w:cs="Times New Roman"/>
                <w:kern w:val="0"/>
                <w:szCs w:val="24"/>
              </w:rPr>
              <w:t>能力</w:t>
            </w:r>
          </w:p>
        </w:tc>
        <w:tc>
          <w:tcPr>
            <w:tcW w:w="535" w:type="pct"/>
            <w:tcBorders>
              <w:top w:val="single" w:sz="4" w:space="0" w:color="auto"/>
              <w:right w:val="single" w:sz="4" w:space="0" w:color="auto"/>
            </w:tcBorders>
            <w:shd w:val="clear" w:color="auto" w:fill="FFFFFF"/>
            <w:vAlign w:val="center"/>
          </w:tcPr>
          <w:p w14:paraId="3B2BFD75"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6-8</w:t>
            </w:r>
          </w:p>
        </w:tc>
        <w:tc>
          <w:tcPr>
            <w:tcW w:w="1910" w:type="pct"/>
            <w:gridSpan w:val="2"/>
            <w:tcBorders>
              <w:top w:val="single" w:sz="4" w:space="0" w:color="auto"/>
              <w:right w:val="single" w:sz="4" w:space="0" w:color="auto"/>
            </w:tcBorders>
            <w:shd w:val="clear" w:color="auto" w:fill="FFFFFF"/>
          </w:tcPr>
          <w:p w14:paraId="21A748F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APP</w:t>
            </w:r>
            <w:r w:rsidRPr="003D14E4">
              <w:rPr>
                <w:rFonts w:ascii="Times New Roman" w:eastAsia="標楷體" w:hAnsi="Times New Roman" w:cs="Times New Roman"/>
                <w:szCs w:val="24"/>
              </w:rPr>
              <w:t>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Java</w:t>
            </w:r>
            <w:r w:rsidRPr="003D14E4">
              <w:rPr>
                <w:rFonts w:ascii="Times New Roman" w:eastAsia="標楷體" w:hAnsi="Times New Roman" w:cs="Times New Roman"/>
                <w:szCs w:val="24"/>
              </w:rPr>
              <w:t>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人工智慧</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互動程式設計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行動裝置程式設計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系統分析與設計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物件導向程式設計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軟體工程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演算法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網頁程式設計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網路程式設計</w:t>
            </w:r>
          </w:p>
        </w:tc>
        <w:tc>
          <w:tcPr>
            <w:tcW w:w="1298" w:type="pct"/>
            <w:tcBorders>
              <w:left w:val="single" w:sz="4" w:space="0" w:color="auto"/>
              <w:right w:val="single" w:sz="4" w:space="0" w:color="auto"/>
            </w:tcBorders>
            <w:shd w:val="clear" w:color="auto" w:fill="FFFFFF"/>
          </w:tcPr>
          <w:p w14:paraId="29A644C8"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20AE922C"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014C6DD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多媒體設計</w:t>
            </w:r>
            <w:r w:rsidRPr="003D14E4">
              <w:rPr>
                <w:rFonts w:ascii="Times New Roman" w:eastAsia="標楷體" w:hAnsi="Times New Roman" w:cs="Times New Roman"/>
                <w:kern w:val="0"/>
                <w:szCs w:val="24"/>
              </w:rPr>
              <w:t>能力</w:t>
            </w:r>
          </w:p>
        </w:tc>
        <w:tc>
          <w:tcPr>
            <w:tcW w:w="535" w:type="pct"/>
            <w:tcBorders>
              <w:top w:val="single" w:sz="4" w:space="0" w:color="auto"/>
              <w:left w:val="single" w:sz="4" w:space="0" w:color="auto"/>
              <w:bottom w:val="single" w:sz="4" w:space="0" w:color="auto"/>
              <w:right w:val="single" w:sz="4" w:space="0" w:color="auto"/>
            </w:tcBorders>
            <w:vAlign w:val="center"/>
          </w:tcPr>
          <w:p w14:paraId="6C1E4DB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6-8</w:t>
            </w:r>
          </w:p>
        </w:tc>
        <w:tc>
          <w:tcPr>
            <w:tcW w:w="1910" w:type="pct"/>
            <w:gridSpan w:val="2"/>
            <w:tcBorders>
              <w:top w:val="single" w:sz="4" w:space="0" w:color="auto"/>
              <w:left w:val="single" w:sz="4" w:space="0" w:color="auto"/>
              <w:bottom w:val="single" w:sz="4" w:space="0" w:color="auto"/>
              <w:right w:val="single" w:sz="4" w:space="0" w:color="auto"/>
            </w:tcBorders>
          </w:tcPr>
          <w:p w14:paraId="6198F87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列印技術</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建模</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電腦動畫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電腦繪圖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多媒體網頁設計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多媒體應用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網頁設計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影像處理</w:t>
            </w:r>
          </w:p>
        </w:tc>
        <w:tc>
          <w:tcPr>
            <w:tcW w:w="1298" w:type="pct"/>
            <w:tcBorders>
              <w:top w:val="single" w:sz="4" w:space="0" w:color="auto"/>
              <w:bottom w:val="single" w:sz="4" w:space="0" w:color="auto"/>
              <w:right w:val="single" w:sz="4" w:space="0" w:color="auto"/>
            </w:tcBorders>
            <w:shd w:val="clear" w:color="auto" w:fill="auto"/>
          </w:tcPr>
          <w:p w14:paraId="4480EA70"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5D5E397"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642A6066" w14:textId="77777777" w:rsidR="00CC5617" w:rsidRPr="003D14E4" w:rsidRDefault="00CC5617" w:rsidP="00561A3E">
            <w:pPr>
              <w:spacing w:line="240" w:lineRule="atLeast"/>
              <w:jc w:val="center"/>
              <w:rPr>
                <w:rFonts w:ascii="Times New Roman" w:eastAsia="標楷體" w:hAnsi="Times New Roman" w:cs="Times New Roman"/>
                <w:bCs/>
                <w:szCs w:val="24"/>
              </w:rPr>
            </w:pPr>
            <w:r w:rsidRPr="003D14E4">
              <w:rPr>
                <w:rFonts w:ascii="Times New Roman" w:eastAsia="標楷體" w:hAnsi="Times New Roman" w:cs="Times New Roman"/>
                <w:bCs/>
                <w:szCs w:val="24"/>
              </w:rPr>
              <w:t>資料庫</w:t>
            </w:r>
          </w:p>
          <w:p w14:paraId="48C10EA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與管理</w:t>
            </w:r>
            <w:r w:rsidRPr="003D14E4">
              <w:rPr>
                <w:rFonts w:ascii="Times New Roman" w:eastAsia="標楷體" w:hAnsi="Times New Roman" w:cs="Times New Roman"/>
                <w:kern w:val="0"/>
                <w:szCs w:val="24"/>
              </w:rPr>
              <w:t>能力</w:t>
            </w:r>
          </w:p>
        </w:tc>
        <w:tc>
          <w:tcPr>
            <w:tcW w:w="535" w:type="pct"/>
            <w:tcBorders>
              <w:top w:val="single" w:sz="4" w:space="0" w:color="auto"/>
              <w:left w:val="single" w:sz="4" w:space="0" w:color="auto"/>
              <w:bottom w:val="single" w:sz="4" w:space="0" w:color="auto"/>
              <w:right w:val="single" w:sz="4" w:space="0" w:color="auto"/>
            </w:tcBorders>
            <w:vAlign w:val="center"/>
          </w:tcPr>
          <w:p w14:paraId="315C288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6-8</w:t>
            </w:r>
          </w:p>
        </w:tc>
        <w:tc>
          <w:tcPr>
            <w:tcW w:w="1910" w:type="pct"/>
            <w:gridSpan w:val="2"/>
            <w:tcBorders>
              <w:top w:val="single" w:sz="4" w:space="0" w:color="auto"/>
              <w:left w:val="single" w:sz="4" w:space="0" w:color="auto"/>
              <w:bottom w:val="single" w:sz="4" w:space="0" w:color="auto"/>
              <w:right w:val="single" w:sz="4" w:space="0" w:color="auto"/>
            </w:tcBorders>
          </w:tcPr>
          <w:p w14:paraId="378CD482"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大數據分析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地理資訊系統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決策支援系統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專案管理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資料庫系統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資料庫程式設計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資料庫管理系統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資料探</w:t>
            </w:r>
            <w:proofErr w:type="gramStart"/>
            <w:r w:rsidRPr="003D14E4">
              <w:rPr>
                <w:rFonts w:ascii="Times New Roman" w:eastAsia="標楷體" w:hAnsi="Times New Roman" w:cs="Times New Roman"/>
                <w:szCs w:val="24"/>
              </w:rPr>
              <w:t>勘</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資料結構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資訊安全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資訊管理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管理資訊系統</w:t>
            </w:r>
          </w:p>
        </w:tc>
        <w:tc>
          <w:tcPr>
            <w:tcW w:w="1298" w:type="pct"/>
            <w:tcBorders>
              <w:top w:val="single" w:sz="4" w:space="0" w:color="auto"/>
              <w:bottom w:val="single" w:sz="4" w:space="0" w:color="auto"/>
              <w:right w:val="single" w:sz="4" w:space="0" w:color="auto"/>
            </w:tcBorders>
            <w:shd w:val="clear" w:color="auto" w:fill="auto"/>
          </w:tcPr>
          <w:p w14:paraId="30C161E9"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104F0E9" w14:textId="77777777" w:rsidTr="00561A3E">
        <w:tc>
          <w:tcPr>
            <w:tcW w:w="1258" w:type="pct"/>
            <w:tcBorders>
              <w:top w:val="single" w:sz="4" w:space="0" w:color="auto"/>
              <w:left w:val="single" w:sz="4" w:space="0" w:color="auto"/>
              <w:right w:val="single" w:sz="4" w:space="0" w:color="auto"/>
            </w:tcBorders>
            <w:vAlign w:val="center"/>
          </w:tcPr>
          <w:p w14:paraId="7988D75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數位科技</w:t>
            </w:r>
            <w:r w:rsidRPr="003D14E4">
              <w:rPr>
                <w:rFonts w:ascii="Times New Roman" w:eastAsia="標楷體" w:hAnsi="Times New Roman" w:cs="Times New Roman"/>
                <w:kern w:val="0"/>
                <w:szCs w:val="24"/>
              </w:rPr>
              <w:t>能力</w:t>
            </w:r>
          </w:p>
        </w:tc>
        <w:tc>
          <w:tcPr>
            <w:tcW w:w="535" w:type="pct"/>
            <w:tcBorders>
              <w:top w:val="single" w:sz="4" w:space="0" w:color="auto"/>
              <w:left w:val="single" w:sz="4" w:space="0" w:color="auto"/>
              <w:right w:val="single" w:sz="4" w:space="0" w:color="auto"/>
            </w:tcBorders>
            <w:vAlign w:val="center"/>
          </w:tcPr>
          <w:p w14:paraId="11B938D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6-8</w:t>
            </w:r>
          </w:p>
        </w:tc>
        <w:tc>
          <w:tcPr>
            <w:tcW w:w="1910" w:type="pct"/>
            <w:gridSpan w:val="2"/>
            <w:tcBorders>
              <w:top w:val="single" w:sz="4" w:space="0" w:color="auto"/>
              <w:left w:val="single" w:sz="4" w:space="0" w:color="auto"/>
              <w:right w:val="single" w:sz="4" w:space="0" w:color="auto"/>
            </w:tcBorders>
          </w:tcPr>
          <w:p w14:paraId="09C7224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作業系統</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物聯網</w:t>
            </w:r>
            <w:proofErr w:type="gramEnd"/>
            <w:r w:rsidRPr="003D14E4">
              <w:rPr>
                <w:rFonts w:ascii="Times New Roman" w:eastAsia="標楷體" w:hAnsi="Times New Roman" w:cs="Times New Roman"/>
                <w:szCs w:val="24"/>
              </w:rPr>
              <w:t>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計算機組織與結構</w:t>
            </w:r>
            <w:r w:rsidRPr="003D14E4">
              <w:rPr>
                <w:rFonts w:ascii="Times New Roman" w:eastAsia="標楷體" w:hAnsi="Times New Roman" w:cs="Times New Roman"/>
                <w:kern w:val="0"/>
                <w:szCs w:val="24"/>
              </w:rPr>
              <w:t>、計算機概論、</w:t>
            </w:r>
            <w:r w:rsidRPr="003D14E4">
              <w:rPr>
                <w:rFonts w:ascii="Times New Roman" w:eastAsia="標楷體" w:hAnsi="Times New Roman" w:cs="Times New Roman"/>
                <w:szCs w:val="24"/>
              </w:rPr>
              <w:t>商業自動化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資訊科技與應用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資訊教育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電子商務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電腦網路</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網站建置與管理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網路行銷</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網路系統管理</w:t>
            </w:r>
          </w:p>
        </w:tc>
        <w:tc>
          <w:tcPr>
            <w:tcW w:w="1298" w:type="pct"/>
            <w:tcBorders>
              <w:top w:val="single" w:sz="4" w:space="0" w:color="auto"/>
              <w:right w:val="single" w:sz="4" w:space="0" w:color="auto"/>
            </w:tcBorders>
            <w:shd w:val="clear" w:color="auto" w:fill="auto"/>
          </w:tcPr>
          <w:p w14:paraId="377A7C72"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D09CC47" w14:textId="77777777" w:rsidTr="00561A3E">
        <w:tc>
          <w:tcPr>
            <w:tcW w:w="1258" w:type="pct"/>
            <w:tcBorders>
              <w:left w:val="single" w:sz="4" w:space="0" w:color="auto"/>
              <w:right w:val="single" w:sz="4" w:space="0" w:color="auto"/>
            </w:tcBorders>
            <w:vAlign w:val="center"/>
          </w:tcPr>
          <w:p w14:paraId="659B102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商業實務能力</w:t>
            </w:r>
          </w:p>
        </w:tc>
        <w:tc>
          <w:tcPr>
            <w:tcW w:w="535" w:type="pct"/>
            <w:tcBorders>
              <w:left w:val="single" w:sz="4" w:space="0" w:color="auto"/>
              <w:right w:val="single" w:sz="4" w:space="0" w:color="auto"/>
            </w:tcBorders>
            <w:vAlign w:val="center"/>
          </w:tcPr>
          <w:p w14:paraId="08C6BB00"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6-8</w:t>
            </w:r>
          </w:p>
        </w:tc>
        <w:tc>
          <w:tcPr>
            <w:tcW w:w="1910" w:type="pct"/>
            <w:gridSpan w:val="2"/>
            <w:tcBorders>
              <w:left w:val="single" w:sz="4" w:space="0" w:color="auto"/>
              <w:right w:val="single" w:sz="4" w:space="0" w:color="auto"/>
            </w:tcBorders>
          </w:tcPr>
          <w:p w14:paraId="4B00AFE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noProof/>
                <w:szCs w:val="24"/>
              </w:rPr>
              <w:t>人力資源管理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szCs w:val="24"/>
              </w:rPr>
              <w:t>行銷學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szCs w:val="24"/>
              </w:rPr>
              <w:t>投資學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szCs w:val="24"/>
              </w:rPr>
              <w:t>商用英文</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szCs w:val="24"/>
              </w:rPr>
              <w:t>商業心理學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lastRenderedPageBreak/>
              <w:t>商業溝通</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創新管理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kern w:val="0"/>
                <w:szCs w:val="24"/>
              </w:rPr>
              <w:t>智慧財產權</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szCs w:val="24"/>
              </w:rPr>
              <w:t>會計學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szCs w:val="24"/>
              </w:rPr>
              <w:t>經濟學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szCs w:val="24"/>
              </w:rPr>
              <w:t>管理學</w:t>
            </w:r>
            <w:r w:rsidRPr="003D14E4">
              <w:rPr>
                <w:rFonts w:ascii="Times New Roman" w:eastAsia="標楷體" w:hAnsi="Times New Roman" w:cs="Times New Roman"/>
                <w:kern w:val="0"/>
                <w:szCs w:val="24"/>
              </w:rPr>
              <w:t>、</w:t>
            </w:r>
            <w:r w:rsidRPr="003D14E4">
              <w:rPr>
                <w:rFonts w:ascii="Times New Roman" w:eastAsia="標楷體" w:hAnsi="Times New Roman" w:cs="Times New Roman"/>
                <w:noProof/>
                <w:szCs w:val="24"/>
              </w:rPr>
              <w:t>科技與法律</w:t>
            </w:r>
          </w:p>
        </w:tc>
        <w:tc>
          <w:tcPr>
            <w:tcW w:w="1298" w:type="pct"/>
            <w:tcBorders>
              <w:left w:val="single" w:sz="4" w:space="0" w:color="auto"/>
              <w:right w:val="single" w:sz="4" w:space="0" w:color="auto"/>
            </w:tcBorders>
            <w:vAlign w:val="center"/>
          </w:tcPr>
          <w:p w14:paraId="74687CD7" w14:textId="77777777" w:rsidR="00CC5617" w:rsidRPr="003D14E4" w:rsidRDefault="00CC5617" w:rsidP="00561A3E">
            <w:pPr>
              <w:spacing w:line="240" w:lineRule="atLeast"/>
              <w:jc w:val="center"/>
              <w:rPr>
                <w:rFonts w:ascii="Times New Roman" w:eastAsia="標楷體" w:hAnsi="Times New Roman" w:cs="Times New Roman"/>
                <w:b/>
                <w:kern w:val="0"/>
                <w:szCs w:val="24"/>
              </w:rPr>
            </w:pPr>
            <w:proofErr w:type="gramStart"/>
            <w:r w:rsidRPr="003D14E4">
              <w:rPr>
                <w:rFonts w:ascii="Times New Roman" w:eastAsia="標楷體" w:hAnsi="Times New Roman" w:cs="Times New Roman"/>
                <w:b/>
                <w:kern w:val="0"/>
                <w:szCs w:val="24"/>
              </w:rPr>
              <w:lastRenderedPageBreak/>
              <w:t>跨商管</w:t>
            </w:r>
            <w:proofErr w:type="gramEnd"/>
            <w:r w:rsidRPr="003D14E4">
              <w:rPr>
                <w:rFonts w:ascii="Times New Roman" w:eastAsia="標楷體" w:hAnsi="Times New Roman" w:cs="Times New Roman"/>
                <w:b/>
                <w:kern w:val="0"/>
                <w:szCs w:val="24"/>
              </w:rPr>
              <w:t>專長</w:t>
            </w:r>
          </w:p>
          <w:p w14:paraId="678A3B1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課程類別</w:t>
            </w:r>
          </w:p>
        </w:tc>
      </w:tr>
      <w:tr w:rsidR="003D14E4" w:rsidRPr="003D14E4" w14:paraId="6DE690F6" w14:textId="77777777" w:rsidTr="00561A3E">
        <w:tc>
          <w:tcPr>
            <w:tcW w:w="1258" w:type="pct"/>
            <w:tcBorders>
              <w:left w:val="single" w:sz="4" w:space="0" w:color="auto"/>
              <w:right w:val="single" w:sz="4" w:space="0" w:color="auto"/>
            </w:tcBorders>
            <w:shd w:val="clear" w:color="auto" w:fill="FFFFFF"/>
            <w:vAlign w:val="center"/>
          </w:tcPr>
          <w:p w14:paraId="3BEEA15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35" w:type="pct"/>
            <w:tcBorders>
              <w:top w:val="single" w:sz="4" w:space="0" w:color="auto"/>
              <w:right w:val="single" w:sz="4" w:space="0" w:color="auto"/>
            </w:tcBorders>
            <w:shd w:val="clear" w:color="auto" w:fill="FFFFFF"/>
            <w:vAlign w:val="center"/>
          </w:tcPr>
          <w:p w14:paraId="4CB0C03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10" w:type="pct"/>
            <w:gridSpan w:val="2"/>
            <w:tcBorders>
              <w:top w:val="single" w:sz="4" w:space="0" w:color="auto"/>
              <w:right w:val="single" w:sz="4" w:space="0" w:color="auto"/>
            </w:tcBorders>
            <w:shd w:val="clear" w:color="auto" w:fill="FFFFFF"/>
          </w:tcPr>
          <w:p w14:paraId="33CA61CF"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企業倫理、倫理學、專業倫理、職場倫理與職場精神、職業倫理、職業道德</w:t>
            </w:r>
          </w:p>
        </w:tc>
        <w:tc>
          <w:tcPr>
            <w:tcW w:w="1298" w:type="pct"/>
            <w:tcBorders>
              <w:right w:val="single" w:sz="4" w:space="0" w:color="auto"/>
            </w:tcBorders>
            <w:shd w:val="clear" w:color="auto" w:fill="auto"/>
          </w:tcPr>
          <w:p w14:paraId="761710A5"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17CB8CA"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4154137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DACF0E1"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38CA0C6D" w14:textId="77777777" w:rsidR="00CC5617" w:rsidRPr="003D14E4" w:rsidRDefault="00CC5617" w:rsidP="00B5500B">
            <w:pPr>
              <w:numPr>
                <w:ilvl w:val="0"/>
                <w:numId w:val="123"/>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3A4B92C8" w14:textId="77777777" w:rsidR="00CC5617" w:rsidRPr="003D14E4" w:rsidRDefault="00CC5617" w:rsidP="00B5500B">
            <w:pPr>
              <w:numPr>
                <w:ilvl w:val="0"/>
                <w:numId w:val="123"/>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34</w:t>
            </w:r>
            <w:r w:rsidRPr="003D14E4">
              <w:rPr>
                <w:rFonts w:ascii="Times New Roman" w:eastAsia="標楷體" w:hAnsi="Times New Roman" w:cs="Times New Roman"/>
                <w:kern w:val="0"/>
                <w:szCs w:val="24"/>
              </w:rPr>
              <w:t>學分</w:t>
            </w:r>
            <w:r w:rsidRPr="003D14E4">
              <w:rPr>
                <w:rFonts w:ascii="Times New Roman" w:eastAsia="標楷體" w:hAnsi="Times New Roman" w:cs="Times New Roman" w:hint="eastAsia"/>
                <w:kern w:val="0"/>
                <w:szCs w:val="24"/>
              </w:rPr>
              <w:t>（含跨商管類課程</w:t>
            </w:r>
            <w:r w:rsidRPr="003D14E4">
              <w:rPr>
                <w:rFonts w:ascii="Times New Roman" w:eastAsia="標楷體" w:hAnsi="Times New Roman" w:cs="Times New Roman" w:hint="eastAsia"/>
                <w:kern w:val="0"/>
                <w:szCs w:val="24"/>
              </w:rPr>
              <w:t>6-8</w:t>
            </w:r>
            <w:r w:rsidRPr="003D14E4">
              <w:rPr>
                <w:rFonts w:ascii="Times New Roman" w:eastAsia="標楷體" w:hAnsi="Times New Roman" w:cs="Times New Roman" w:hint="eastAsia"/>
                <w:kern w:val="0"/>
                <w:szCs w:val="24"/>
              </w:rPr>
              <w:t>學分）</w:t>
            </w:r>
            <w:r w:rsidRPr="003D14E4">
              <w:rPr>
                <w:rFonts w:ascii="Times New Roman" w:eastAsia="標楷體" w:hAnsi="Times New Roman" w:cs="Times New Roman"/>
                <w:kern w:val="0"/>
                <w:szCs w:val="24"/>
              </w:rPr>
              <w:t>，主修群及群加專長課程之最低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004ACCB1" w14:textId="77777777" w:rsidR="00CC5617" w:rsidRPr="003D14E4" w:rsidRDefault="00CC5617" w:rsidP="00B5500B">
            <w:pPr>
              <w:numPr>
                <w:ilvl w:val="0"/>
                <w:numId w:val="123"/>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「商業實務能力」類課程係</w:t>
            </w:r>
            <w:proofErr w:type="gramStart"/>
            <w:r w:rsidRPr="003D14E4">
              <w:rPr>
                <w:rFonts w:ascii="Times New Roman" w:eastAsia="標楷體" w:hAnsi="Times New Roman" w:cs="Times New Roman"/>
                <w:kern w:val="0"/>
                <w:szCs w:val="24"/>
              </w:rPr>
              <w:t>屬跨商管</w:t>
            </w:r>
            <w:proofErr w:type="gramEnd"/>
            <w:r w:rsidRPr="003D14E4">
              <w:rPr>
                <w:rFonts w:ascii="Times New Roman" w:eastAsia="標楷體" w:hAnsi="Times New Roman" w:cs="Times New Roman"/>
                <w:kern w:val="0"/>
                <w:szCs w:val="24"/>
              </w:rPr>
              <w:t>專長類課程。</w:t>
            </w:r>
          </w:p>
          <w:p w14:paraId="509B4118" w14:textId="77777777" w:rsidR="00CC5617" w:rsidRPr="003D14E4" w:rsidRDefault="00CC5617" w:rsidP="00B5500B">
            <w:pPr>
              <w:numPr>
                <w:ilvl w:val="0"/>
                <w:numId w:val="123"/>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若持勞動部「電腦軟體設計－</w:t>
            </w:r>
            <w:r w:rsidRPr="003D14E4">
              <w:rPr>
                <w:rFonts w:ascii="Times New Roman" w:eastAsia="標楷體" w:hAnsi="Times New Roman" w:cs="Times New Roman"/>
                <w:szCs w:val="24"/>
              </w:rPr>
              <w:t>Java</w:t>
            </w:r>
            <w:r w:rsidRPr="003D14E4">
              <w:rPr>
                <w:rFonts w:ascii="Times New Roman" w:eastAsia="標楷體" w:hAnsi="Times New Roman" w:cs="Times New Roman"/>
                <w:szCs w:val="24"/>
              </w:rPr>
              <w:t>」技術士技能檢定證照乙級（含）以上者，可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計為「程式設計能力」中一門科目。</w:t>
            </w:r>
          </w:p>
          <w:p w14:paraId="6F1D28A8" w14:textId="77777777" w:rsidR="00CC5617" w:rsidRPr="003D14E4" w:rsidRDefault="00CC5617" w:rsidP="00B5500B">
            <w:pPr>
              <w:numPr>
                <w:ilvl w:val="0"/>
                <w:numId w:val="123"/>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若持勞動部「電腦軟體設計－</w:t>
            </w:r>
            <w:r w:rsidRPr="003D14E4">
              <w:rPr>
                <w:rFonts w:ascii="Times New Roman" w:eastAsia="標楷體" w:hAnsi="Times New Roman" w:cs="Times New Roman"/>
                <w:szCs w:val="24"/>
              </w:rPr>
              <w:t>C++</w:t>
            </w:r>
            <w:r w:rsidRPr="003D14E4">
              <w:rPr>
                <w:rFonts w:ascii="Times New Roman" w:eastAsia="標楷體" w:hAnsi="Times New Roman" w:cs="Times New Roman"/>
                <w:szCs w:val="24"/>
              </w:rPr>
              <w:t>」技術士技能檢定證照乙級（含）以上者，可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計為「程式設計能力」中一門科目。</w:t>
            </w:r>
          </w:p>
          <w:p w14:paraId="4CADB5AF" w14:textId="77777777" w:rsidR="00CC5617" w:rsidRPr="003D14E4" w:rsidRDefault="00CC5617" w:rsidP="00B5500B">
            <w:pPr>
              <w:numPr>
                <w:ilvl w:val="0"/>
                <w:numId w:val="123"/>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若持勞動部「網頁設計」技術士技能檢定證照乙級（含）以上者，可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計為「多媒體設計能力」中一門科目或「程式設計能力」中一門科目。</w:t>
            </w:r>
          </w:p>
          <w:p w14:paraId="3F1FCFC5" w14:textId="77777777" w:rsidR="00CC5617" w:rsidRPr="003D14E4" w:rsidRDefault="00CC5617" w:rsidP="00B5500B">
            <w:pPr>
              <w:numPr>
                <w:ilvl w:val="0"/>
                <w:numId w:val="123"/>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若持勞動部「會計事務－資訊」技術士技能檢定證照乙級（含）以上者，可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計為「商業實務能力」中一門科目。</w:t>
            </w:r>
          </w:p>
          <w:p w14:paraId="42728033" w14:textId="77777777" w:rsidR="00CC5617" w:rsidRPr="003D14E4" w:rsidRDefault="00CC5617" w:rsidP="00B5500B">
            <w:pPr>
              <w:numPr>
                <w:ilvl w:val="0"/>
                <w:numId w:val="123"/>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2EA1C51A"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0F13365D"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6F193EF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36905D06"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「外語群」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927"/>
        <w:gridCol w:w="1053"/>
        <w:gridCol w:w="2350"/>
        <w:gridCol w:w="2280"/>
      </w:tblGrid>
      <w:tr w:rsidR="003D14E4" w:rsidRPr="003D14E4" w14:paraId="2FE0E0DA" w14:textId="77777777" w:rsidTr="00561A3E">
        <w:tc>
          <w:tcPr>
            <w:tcW w:w="1234" w:type="pct"/>
            <w:tcBorders>
              <w:top w:val="single" w:sz="4" w:space="0" w:color="auto"/>
              <w:left w:val="single" w:sz="4" w:space="0" w:color="auto"/>
              <w:right w:val="single" w:sz="4" w:space="0" w:color="auto"/>
            </w:tcBorders>
            <w:shd w:val="clear" w:color="auto" w:fill="auto"/>
          </w:tcPr>
          <w:p w14:paraId="5B4D6EF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66" w:type="pct"/>
            <w:gridSpan w:val="4"/>
            <w:tcBorders>
              <w:top w:val="single" w:sz="4" w:space="0" w:color="auto"/>
              <w:left w:val="single" w:sz="4" w:space="0" w:color="auto"/>
              <w:right w:val="single" w:sz="4" w:space="0" w:color="auto"/>
            </w:tcBorders>
            <w:shd w:val="clear" w:color="auto" w:fill="auto"/>
          </w:tcPr>
          <w:p w14:paraId="44A6037E"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外語群</w:t>
            </w:r>
          </w:p>
        </w:tc>
      </w:tr>
      <w:tr w:rsidR="003D14E4" w:rsidRPr="003D14E4" w14:paraId="0ACBA452" w14:textId="77777777" w:rsidTr="00561A3E">
        <w:tc>
          <w:tcPr>
            <w:tcW w:w="1234" w:type="pct"/>
            <w:tcBorders>
              <w:top w:val="single" w:sz="4" w:space="0" w:color="auto"/>
              <w:left w:val="single" w:sz="4" w:space="0" w:color="auto"/>
              <w:right w:val="single" w:sz="4" w:space="0" w:color="auto"/>
            </w:tcBorders>
            <w:shd w:val="clear" w:color="auto" w:fill="auto"/>
            <w:vAlign w:val="center"/>
          </w:tcPr>
          <w:p w14:paraId="611ECA22"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28" w:type="pct"/>
            <w:tcBorders>
              <w:top w:val="single" w:sz="4" w:space="0" w:color="auto"/>
              <w:left w:val="single" w:sz="4" w:space="0" w:color="auto"/>
              <w:right w:val="single" w:sz="4" w:space="0" w:color="auto"/>
            </w:tcBorders>
            <w:shd w:val="clear" w:color="auto" w:fill="auto"/>
            <w:vAlign w:val="center"/>
          </w:tcPr>
          <w:p w14:paraId="753D6A5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600" w:type="pct"/>
            <w:tcBorders>
              <w:top w:val="single" w:sz="4" w:space="0" w:color="auto"/>
              <w:left w:val="single" w:sz="4" w:space="0" w:color="auto"/>
              <w:right w:val="single" w:sz="4" w:space="0" w:color="auto"/>
            </w:tcBorders>
            <w:shd w:val="clear" w:color="auto" w:fill="auto"/>
            <w:vAlign w:val="center"/>
          </w:tcPr>
          <w:p w14:paraId="50268731"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39" w:type="pct"/>
            <w:gridSpan w:val="2"/>
            <w:tcBorders>
              <w:top w:val="single" w:sz="4" w:space="0" w:color="auto"/>
              <w:left w:val="single" w:sz="4" w:space="0" w:color="auto"/>
              <w:right w:val="single" w:sz="4" w:space="0" w:color="auto"/>
            </w:tcBorders>
          </w:tcPr>
          <w:p w14:paraId="711D4421" w14:textId="4E29FA4A"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應用外語科（英文組、日文組）、應用英</w:t>
            </w:r>
            <w:r w:rsidR="00246F58" w:rsidRPr="003D14E4">
              <w:rPr>
                <w:rFonts w:ascii="Times New Roman" w:eastAsia="標楷體" w:hAnsi="Times New Roman" w:cs="Times New Roman" w:hint="eastAsia"/>
                <w:kern w:val="0"/>
                <w:szCs w:val="24"/>
              </w:rPr>
              <w:t>語</w:t>
            </w:r>
            <w:r w:rsidRPr="003D14E4">
              <w:rPr>
                <w:rFonts w:ascii="Times New Roman" w:eastAsia="標楷體" w:hAnsi="Times New Roman" w:cs="Times New Roman"/>
                <w:kern w:val="0"/>
                <w:szCs w:val="24"/>
              </w:rPr>
              <w:t>科、應用日</w:t>
            </w:r>
            <w:r w:rsidR="00246F58" w:rsidRPr="003D14E4">
              <w:rPr>
                <w:rFonts w:ascii="Times New Roman" w:eastAsia="標楷體" w:hAnsi="Times New Roman" w:cs="Times New Roman" w:hint="eastAsia"/>
                <w:kern w:val="0"/>
                <w:szCs w:val="24"/>
              </w:rPr>
              <w:t>語</w:t>
            </w:r>
            <w:r w:rsidRPr="003D14E4">
              <w:rPr>
                <w:rFonts w:ascii="Times New Roman" w:eastAsia="標楷體" w:hAnsi="Times New Roman" w:cs="Times New Roman"/>
                <w:kern w:val="0"/>
                <w:szCs w:val="24"/>
              </w:rPr>
              <w:t>科</w:t>
            </w:r>
          </w:p>
        </w:tc>
      </w:tr>
      <w:tr w:rsidR="003D14E4" w:rsidRPr="003D14E4" w14:paraId="7679C144" w14:textId="77777777" w:rsidTr="00561A3E">
        <w:tc>
          <w:tcPr>
            <w:tcW w:w="1762" w:type="pct"/>
            <w:gridSpan w:val="2"/>
            <w:tcBorders>
              <w:top w:val="single" w:sz="4" w:space="0" w:color="auto"/>
              <w:left w:val="single" w:sz="4" w:space="0" w:color="auto"/>
              <w:right w:val="single" w:sz="4" w:space="0" w:color="auto"/>
            </w:tcBorders>
            <w:shd w:val="clear" w:color="auto" w:fill="auto"/>
            <w:vAlign w:val="center"/>
          </w:tcPr>
          <w:p w14:paraId="416B9ADB" w14:textId="77777777" w:rsidR="00CC5617" w:rsidRPr="003D14E4" w:rsidRDefault="00CC5617" w:rsidP="00561A3E">
            <w:pPr>
              <w:spacing w:line="24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適合培育之相關學系、研究所</w:t>
            </w:r>
          </w:p>
        </w:tc>
        <w:tc>
          <w:tcPr>
            <w:tcW w:w="3238" w:type="pct"/>
            <w:gridSpan w:val="3"/>
            <w:tcBorders>
              <w:top w:val="single" w:sz="4" w:space="0" w:color="auto"/>
              <w:left w:val="single" w:sz="4" w:space="0" w:color="auto"/>
              <w:right w:val="single" w:sz="4" w:space="0" w:color="auto"/>
            </w:tcBorders>
          </w:tcPr>
          <w:p w14:paraId="58209ED2"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英語文系（所）、日語文系（所）、應用英語文系（所）、應用日語文系（所）、英語教學系（所）、其他相關系（所）、組、學位學程</w:t>
            </w:r>
          </w:p>
        </w:tc>
      </w:tr>
      <w:tr w:rsidR="003D14E4" w:rsidRPr="003D14E4" w14:paraId="40596650" w14:textId="77777777" w:rsidTr="00561A3E">
        <w:tc>
          <w:tcPr>
            <w:tcW w:w="1234" w:type="pct"/>
            <w:tcBorders>
              <w:top w:val="single" w:sz="4" w:space="0" w:color="auto"/>
              <w:left w:val="single" w:sz="4" w:space="0" w:color="auto"/>
              <w:bottom w:val="single" w:sz="4" w:space="0" w:color="auto"/>
              <w:right w:val="single" w:sz="4" w:space="0" w:color="auto"/>
            </w:tcBorders>
            <w:shd w:val="clear" w:color="auto" w:fill="FFFFFF"/>
            <w:vAlign w:val="center"/>
          </w:tcPr>
          <w:p w14:paraId="37F84BE2"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課程類別</w:t>
            </w:r>
          </w:p>
        </w:tc>
        <w:tc>
          <w:tcPr>
            <w:tcW w:w="528" w:type="pct"/>
            <w:tcBorders>
              <w:top w:val="single" w:sz="4" w:space="0" w:color="auto"/>
              <w:right w:val="single" w:sz="4" w:space="0" w:color="auto"/>
            </w:tcBorders>
            <w:shd w:val="clear" w:color="auto" w:fill="FFFFFF"/>
            <w:vAlign w:val="center"/>
          </w:tcPr>
          <w:p w14:paraId="4B83F272"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39" w:type="pct"/>
            <w:gridSpan w:val="2"/>
            <w:tcBorders>
              <w:top w:val="single" w:sz="4" w:space="0" w:color="auto"/>
              <w:right w:val="single" w:sz="4" w:space="0" w:color="auto"/>
            </w:tcBorders>
            <w:shd w:val="clear" w:color="auto" w:fill="FFFFFF"/>
            <w:vAlign w:val="center"/>
          </w:tcPr>
          <w:p w14:paraId="1FF8D4F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280F8BA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00" w:type="pct"/>
            <w:tcBorders>
              <w:top w:val="single" w:sz="4" w:space="0" w:color="auto"/>
              <w:left w:val="single" w:sz="4" w:space="0" w:color="auto"/>
              <w:bottom w:val="single" w:sz="4" w:space="0" w:color="auto"/>
              <w:right w:val="single" w:sz="4" w:space="0" w:color="auto"/>
            </w:tcBorders>
            <w:shd w:val="clear" w:color="auto" w:fill="FFFFFF"/>
            <w:vAlign w:val="center"/>
          </w:tcPr>
          <w:p w14:paraId="776D8A2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0164EB33" w14:textId="77777777" w:rsidTr="00561A3E">
        <w:tc>
          <w:tcPr>
            <w:tcW w:w="1234" w:type="pct"/>
            <w:tcBorders>
              <w:left w:val="single" w:sz="4" w:space="0" w:color="auto"/>
              <w:right w:val="single" w:sz="4" w:space="0" w:color="auto"/>
            </w:tcBorders>
            <w:shd w:val="clear" w:color="auto" w:fill="FFFFFF"/>
            <w:vAlign w:val="center"/>
          </w:tcPr>
          <w:p w14:paraId="40B6DFCF" w14:textId="77777777" w:rsidR="00CC5617" w:rsidRPr="003D14E4" w:rsidRDefault="00CC5617" w:rsidP="00561A3E">
            <w:pPr>
              <w:spacing w:line="240" w:lineRule="atLeast"/>
              <w:ind w:left="360" w:hangingChars="150" w:hanging="360"/>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語教學能力</w:t>
            </w:r>
          </w:p>
        </w:tc>
        <w:tc>
          <w:tcPr>
            <w:tcW w:w="528" w:type="pct"/>
            <w:tcBorders>
              <w:top w:val="single" w:sz="4" w:space="0" w:color="auto"/>
              <w:right w:val="single" w:sz="4" w:space="0" w:color="auto"/>
            </w:tcBorders>
            <w:shd w:val="clear" w:color="auto" w:fill="FFFFFF"/>
            <w:vAlign w:val="center"/>
          </w:tcPr>
          <w:p w14:paraId="42B4CC6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0</w:t>
            </w:r>
          </w:p>
        </w:tc>
        <w:tc>
          <w:tcPr>
            <w:tcW w:w="1939" w:type="pct"/>
            <w:gridSpan w:val="2"/>
            <w:tcBorders>
              <w:top w:val="single" w:sz="4" w:space="0" w:color="auto"/>
              <w:right w:val="single" w:sz="4" w:space="0" w:color="auto"/>
            </w:tcBorders>
            <w:shd w:val="clear" w:color="auto" w:fill="FFFFFF"/>
          </w:tcPr>
          <w:p w14:paraId="2D11B0AE"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文寫作教學、</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文閱讀教學、</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語教育學概論、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語教學法、</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語教學法演練、</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語發音教學、</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語發音、</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語會話教學、專業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語教授法、寫作教法、寫作與</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語教學、閱讀教法、</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語文法、</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語聽講、</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語寫作、</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語會話、</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語閱讀</w:t>
            </w:r>
          </w:p>
        </w:tc>
        <w:tc>
          <w:tcPr>
            <w:tcW w:w="1300" w:type="pct"/>
            <w:tcBorders>
              <w:left w:val="single" w:sz="4" w:space="0" w:color="auto"/>
              <w:right w:val="single" w:sz="4" w:space="0" w:color="auto"/>
            </w:tcBorders>
            <w:shd w:val="clear" w:color="auto" w:fill="FFFFFF"/>
            <w:vAlign w:val="center"/>
          </w:tcPr>
          <w:p w14:paraId="1AB3DE54"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6A56FF6C" w14:textId="77777777" w:rsidTr="00561A3E">
        <w:tc>
          <w:tcPr>
            <w:tcW w:w="1234" w:type="pct"/>
            <w:tcBorders>
              <w:left w:val="single" w:sz="4" w:space="0" w:color="auto"/>
              <w:right w:val="single" w:sz="4" w:space="0" w:color="auto"/>
            </w:tcBorders>
            <w:shd w:val="clear" w:color="auto" w:fill="auto"/>
            <w:vAlign w:val="center"/>
          </w:tcPr>
          <w:p w14:paraId="179FBD3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翻譯能力</w:t>
            </w:r>
          </w:p>
        </w:tc>
        <w:tc>
          <w:tcPr>
            <w:tcW w:w="528" w:type="pct"/>
            <w:tcBorders>
              <w:left w:val="single" w:sz="4" w:space="0" w:color="auto"/>
              <w:right w:val="single" w:sz="4" w:space="0" w:color="auto"/>
            </w:tcBorders>
            <w:shd w:val="clear" w:color="auto" w:fill="auto"/>
            <w:vAlign w:val="center"/>
          </w:tcPr>
          <w:p w14:paraId="662B084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39" w:type="pct"/>
            <w:gridSpan w:val="2"/>
            <w:tcBorders>
              <w:left w:val="single" w:sz="4" w:space="0" w:color="auto"/>
              <w:right w:val="single" w:sz="4" w:space="0" w:color="auto"/>
            </w:tcBorders>
            <w:shd w:val="clear" w:color="auto" w:fill="auto"/>
          </w:tcPr>
          <w:p w14:paraId="1BEA5A17"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文商業口譯實習、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語口譯、中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口譯、中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財經商</w:t>
            </w:r>
            <w:proofErr w:type="gramStart"/>
            <w:r w:rsidRPr="003D14E4">
              <w:rPr>
                <w:rFonts w:ascii="Times New Roman" w:eastAsia="標楷體" w:hAnsi="Times New Roman" w:cs="Times New Roman"/>
                <w:kern w:val="0"/>
                <w:szCs w:val="24"/>
              </w:rPr>
              <w:t>貿筆譯</w:t>
            </w:r>
            <w:proofErr w:type="gramEnd"/>
            <w:r w:rsidRPr="003D14E4">
              <w:rPr>
                <w:rFonts w:ascii="Times New Roman" w:eastAsia="標楷體" w:hAnsi="Times New Roman" w:cs="Times New Roman"/>
                <w:kern w:val="0"/>
                <w:szCs w:val="24"/>
              </w:rPr>
              <w:t>、中</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kern w:val="0"/>
                <w:szCs w:val="24"/>
              </w:rPr>
              <w:t>筆譯</w:t>
            </w:r>
            <w:proofErr w:type="gramEnd"/>
            <w:r w:rsidRPr="003D14E4">
              <w:rPr>
                <w:rFonts w:ascii="Times New Roman" w:eastAsia="標楷體" w:hAnsi="Times New Roman" w:cs="Times New Roman"/>
                <w:kern w:val="0"/>
                <w:szCs w:val="24"/>
              </w:rPr>
              <w:t>、中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經貿翻譯、中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翻譯、</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語同步口譯、財經</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文與翻譯、基礎</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語口譯、基礎翻譯、逐步口譯、</w:t>
            </w:r>
            <w:proofErr w:type="gramStart"/>
            <w:r w:rsidRPr="003D14E4">
              <w:rPr>
                <w:rFonts w:ascii="Times New Roman" w:eastAsia="標楷體" w:hAnsi="Times New Roman" w:cs="Times New Roman"/>
                <w:kern w:val="0"/>
                <w:szCs w:val="24"/>
              </w:rPr>
              <w:t>筆譯入門</w:t>
            </w:r>
            <w:proofErr w:type="gramEnd"/>
            <w:r w:rsidRPr="003D14E4">
              <w:rPr>
                <w:rFonts w:ascii="Times New Roman" w:eastAsia="標楷體" w:hAnsi="Times New Roman" w:cs="Times New Roman"/>
                <w:kern w:val="0"/>
                <w:szCs w:val="24"/>
              </w:rPr>
              <w:t>、進階</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語口譯、經貿</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文翻譯、翻譯理論與實務、翻譯理論與實務研究、翻譯實務、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語新聞口譯</w:t>
            </w:r>
          </w:p>
        </w:tc>
        <w:tc>
          <w:tcPr>
            <w:tcW w:w="1300" w:type="pct"/>
            <w:tcBorders>
              <w:left w:val="single" w:sz="4" w:space="0" w:color="auto"/>
              <w:right w:val="single" w:sz="4" w:space="0" w:color="auto"/>
            </w:tcBorders>
            <w:shd w:val="clear" w:color="auto" w:fill="auto"/>
            <w:vAlign w:val="center"/>
          </w:tcPr>
          <w:p w14:paraId="088ED390"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072D6352" w14:textId="77777777" w:rsidTr="00561A3E">
        <w:tc>
          <w:tcPr>
            <w:tcW w:w="1234" w:type="pct"/>
            <w:tcBorders>
              <w:left w:val="single" w:sz="4" w:space="0" w:color="auto"/>
              <w:right w:val="single" w:sz="4" w:space="0" w:color="auto"/>
            </w:tcBorders>
            <w:shd w:val="clear" w:color="auto" w:fill="auto"/>
            <w:vAlign w:val="center"/>
          </w:tcPr>
          <w:p w14:paraId="2691B05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kern w:val="0"/>
                <w:szCs w:val="24"/>
              </w:rPr>
              <w:t>外語評量</w:t>
            </w:r>
            <w:r w:rsidRPr="003D14E4">
              <w:rPr>
                <w:rFonts w:ascii="Times New Roman" w:eastAsia="標楷體" w:hAnsi="Times New Roman" w:cs="Times New Roman"/>
                <w:kern w:val="0"/>
                <w:szCs w:val="24"/>
              </w:rPr>
              <w:t>能力</w:t>
            </w:r>
          </w:p>
        </w:tc>
        <w:tc>
          <w:tcPr>
            <w:tcW w:w="528" w:type="pct"/>
            <w:tcBorders>
              <w:left w:val="single" w:sz="4" w:space="0" w:color="auto"/>
              <w:right w:val="single" w:sz="4" w:space="0" w:color="auto"/>
            </w:tcBorders>
            <w:shd w:val="clear" w:color="auto" w:fill="auto"/>
            <w:vAlign w:val="center"/>
          </w:tcPr>
          <w:p w14:paraId="3E26FF3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0</w:t>
            </w:r>
          </w:p>
        </w:tc>
        <w:tc>
          <w:tcPr>
            <w:tcW w:w="1939" w:type="pct"/>
            <w:gridSpan w:val="2"/>
            <w:tcBorders>
              <w:left w:val="single" w:sz="4" w:space="0" w:color="auto"/>
              <w:right w:val="single" w:sz="4" w:space="0" w:color="auto"/>
            </w:tcBorders>
            <w:shd w:val="clear" w:color="auto" w:fill="auto"/>
          </w:tcPr>
          <w:p w14:paraId="7919428E"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語教育統計、</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語測驗與評量理論與實務、統計學與</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語教學、語言教學測驗與評量、語言測驗與評量研究、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語評量、</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語評量實作</w:t>
            </w:r>
          </w:p>
        </w:tc>
        <w:tc>
          <w:tcPr>
            <w:tcW w:w="1300" w:type="pct"/>
            <w:tcBorders>
              <w:left w:val="single" w:sz="4" w:space="0" w:color="auto"/>
              <w:right w:val="single" w:sz="4" w:space="0" w:color="auto"/>
            </w:tcBorders>
            <w:shd w:val="clear" w:color="auto" w:fill="auto"/>
            <w:vAlign w:val="center"/>
          </w:tcPr>
          <w:p w14:paraId="591B4B87"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6218D5D9" w14:textId="77777777" w:rsidTr="00561A3E">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7347FC21" w14:textId="77777777" w:rsidR="00CC5617" w:rsidRPr="003D14E4" w:rsidRDefault="00CC5617" w:rsidP="00561A3E">
            <w:pPr>
              <w:spacing w:line="240" w:lineRule="atLeast"/>
              <w:jc w:val="center"/>
              <w:rPr>
                <w:rFonts w:ascii="Times New Roman" w:eastAsia="標楷體" w:hAnsi="Times New Roman" w:cs="Times New Roman"/>
                <w:bCs/>
                <w:kern w:val="0"/>
                <w:szCs w:val="24"/>
              </w:rPr>
            </w:pPr>
            <w:r w:rsidRPr="003D14E4">
              <w:rPr>
                <w:rFonts w:ascii="Times New Roman" w:eastAsia="標楷體" w:hAnsi="Times New Roman" w:cs="Times New Roman"/>
                <w:bCs/>
                <w:kern w:val="0"/>
                <w:szCs w:val="24"/>
              </w:rPr>
              <w:t>專業外語</w:t>
            </w:r>
            <w:r w:rsidRPr="003D14E4">
              <w:rPr>
                <w:rFonts w:ascii="Times New Roman" w:eastAsia="標楷體" w:hAnsi="Times New Roman" w:cs="Times New Roman"/>
                <w:kern w:val="0"/>
                <w:szCs w:val="24"/>
              </w:rPr>
              <w:t>能力</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BA078C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39" w:type="pct"/>
            <w:gridSpan w:val="2"/>
            <w:tcBorders>
              <w:top w:val="single" w:sz="4" w:space="0" w:color="auto"/>
              <w:left w:val="single" w:sz="4" w:space="0" w:color="auto"/>
              <w:bottom w:val="single" w:sz="4" w:space="0" w:color="auto"/>
              <w:right w:val="single" w:sz="4" w:space="0" w:color="auto"/>
            </w:tcBorders>
            <w:shd w:val="clear" w:color="auto" w:fill="auto"/>
          </w:tcPr>
          <w:p w14:paraId="4646F8DC"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文報刊雜誌選讀、文法修辭與寫作、旅遊</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文、旅遊服務</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語、旅遊產業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語、商用</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文、商用</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文寫作、商用</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語、商務</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文書信寫作、商務溝通</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語、專業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文、飯店實務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語、新聞</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文、新聞</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文實務、新聞</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文寫作、經貿</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文、經貿</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語、領隊與導遊</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語、餐飲</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語會話、餐飲與</w:t>
            </w:r>
            <w:r w:rsidRPr="003D14E4">
              <w:rPr>
                <w:rFonts w:ascii="Times New Roman" w:eastAsia="標楷體" w:hAnsi="Times New Roman" w:cs="Times New Roman"/>
                <w:kern w:val="0"/>
                <w:szCs w:val="24"/>
              </w:rPr>
              <w:lastRenderedPageBreak/>
              <w:t>旅館</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語、職場</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文、職場</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語、觀光</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語、觀光導</w:t>
            </w:r>
            <w:proofErr w:type="gramStart"/>
            <w:r w:rsidRPr="003D14E4">
              <w:rPr>
                <w:rFonts w:ascii="Times New Roman" w:eastAsia="標楷體" w:hAnsi="Times New Roman" w:cs="Times New Roman"/>
                <w:kern w:val="0"/>
                <w:szCs w:val="24"/>
              </w:rPr>
              <w:t>覽</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語、跨文化溝通、科技</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文秘書實務、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地理、</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歷史、</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文化、</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文學選讀</w:t>
            </w:r>
          </w:p>
        </w:tc>
        <w:tc>
          <w:tcPr>
            <w:tcW w:w="1300" w:type="pct"/>
            <w:tcBorders>
              <w:top w:val="single" w:sz="4" w:space="0" w:color="auto"/>
              <w:bottom w:val="single" w:sz="4" w:space="0" w:color="auto"/>
              <w:right w:val="single" w:sz="4" w:space="0" w:color="auto"/>
            </w:tcBorders>
            <w:shd w:val="clear" w:color="auto" w:fill="auto"/>
          </w:tcPr>
          <w:p w14:paraId="2BC5E617"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5B4CE7B" w14:textId="77777777" w:rsidTr="00561A3E">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6DD0C95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kern w:val="0"/>
                <w:szCs w:val="24"/>
              </w:rPr>
              <w:t>資訊應用</w:t>
            </w:r>
            <w:r w:rsidRPr="003D14E4">
              <w:rPr>
                <w:rFonts w:ascii="Times New Roman" w:eastAsia="標楷體" w:hAnsi="Times New Roman" w:cs="Times New Roman"/>
                <w:kern w:val="0"/>
                <w:szCs w:val="24"/>
              </w:rPr>
              <w:t>能力</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7DC8CA7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4</w:t>
            </w:r>
          </w:p>
        </w:tc>
        <w:tc>
          <w:tcPr>
            <w:tcW w:w="1939" w:type="pct"/>
            <w:gridSpan w:val="2"/>
            <w:tcBorders>
              <w:top w:val="single" w:sz="4" w:space="0" w:color="auto"/>
              <w:left w:val="single" w:sz="4" w:space="0" w:color="auto"/>
              <w:bottom w:val="single" w:sz="4" w:space="0" w:color="auto"/>
              <w:right w:val="single" w:sz="4" w:space="0" w:color="auto"/>
            </w:tcBorders>
            <w:shd w:val="clear" w:color="auto" w:fill="auto"/>
          </w:tcPr>
          <w:p w14:paraId="1B0C62E5"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文文書處理、</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文文書處理與網際網路、</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文電腦運用與資訊處理、</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文網頁製作、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語商業簡報、</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語資訊處理、</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語電子商務、</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語電腦輔助教學、</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語簡報、中</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文書處理、多媒體及網際網路</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語、多媒體及網際網路</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語教學、商用</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文文書處理、教學媒體與運用、教學媒體製作與應用、電腦輔助</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語教學、電腦輔助</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語學習、電腦輔助教學、電腦輔助教學研究、電腦輔助語言學習、資訊科技與</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語教學、雲端</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語教室、數位</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語教材</w:t>
            </w:r>
          </w:p>
        </w:tc>
        <w:tc>
          <w:tcPr>
            <w:tcW w:w="1300" w:type="pct"/>
            <w:tcBorders>
              <w:top w:val="single" w:sz="4" w:space="0" w:color="auto"/>
              <w:bottom w:val="single" w:sz="4" w:space="0" w:color="auto"/>
              <w:right w:val="single" w:sz="4" w:space="0" w:color="auto"/>
            </w:tcBorders>
            <w:shd w:val="clear" w:color="auto" w:fill="auto"/>
          </w:tcPr>
          <w:p w14:paraId="453AA410"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370D244" w14:textId="77777777" w:rsidTr="00561A3E">
        <w:tc>
          <w:tcPr>
            <w:tcW w:w="1234" w:type="pct"/>
            <w:tcBorders>
              <w:top w:val="single" w:sz="4" w:space="0" w:color="auto"/>
              <w:left w:val="single" w:sz="4" w:space="0" w:color="auto"/>
              <w:right w:val="single" w:sz="4" w:space="0" w:color="auto"/>
            </w:tcBorders>
            <w:shd w:val="clear" w:color="auto" w:fill="auto"/>
            <w:vAlign w:val="center"/>
          </w:tcPr>
          <w:p w14:paraId="34622844" w14:textId="77777777" w:rsidR="00CC5617" w:rsidRPr="003D14E4" w:rsidRDefault="00CC5617" w:rsidP="00561A3E">
            <w:pPr>
              <w:spacing w:line="240" w:lineRule="atLeast"/>
              <w:ind w:leftChars="-2" w:left="235" w:hangingChars="100" w:hanging="240"/>
              <w:jc w:val="center"/>
              <w:rPr>
                <w:rFonts w:ascii="Times New Roman" w:eastAsia="標楷體" w:hAnsi="Times New Roman" w:cs="Times New Roman"/>
                <w:bCs/>
                <w:kern w:val="0"/>
                <w:szCs w:val="24"/>
              </w:rPr>
            </w:pPr>
            <w:r w:rsidRPr="003D14E4">
              <w:rPr>
                <w:rFonts w:ascii="Times New Roman" w:eastAsia="標楷體" w:hAnsi="Times New Roman" w:cs="Times New Roman"/>
                <w:bCs/>
                <w:kern w:val="0"/>
                <w:szCs w:val="24"/>
              </w:rPr>
              <w:t>專題製作</w:t>
            </w:r>
            <w:r w:rsidRPr="003D14E4">
              <w:rPr>
                <w:rFonts w:ascii="Times New Roman" w:eastAsia="標楷體" w:hAnsi="Times New Roman" w:cs="Times New Roman"/>
                <w:kern w:val="0"/>
                <w:szCs w:val="24"/>
              </w:rPr>
              <w:t>能力</w:t>
            </w:r>
          </w:p>
        </w:tc>
        <w:tc>
          <w:tcPr>
            <w:tcW w:w="528" w:type="pct"/>
            <w:tcBorders>
              <w:top w:val="single" w:sz="4" w:space="0" w:color="auto"/>
              <w:left w:val="single" w:sz="4" w:space="0" w:color="auto"/>
              <w:right w:val="single" w:sz="4" w:space="0" w:color="auto"/>
            </w:tcBorders>
            <w:shd w:val="clear" w:color="auto" w:fill="auto"/>
            <w:vAlign w:val="center"/>
          </w:tcPr>
          <w:p w14:paraId="34AF7B9D" w14:textId="77777777" w:rsidR="00CC5617" w:rsidRPr="003D14E4" w:rsidRDefault="00CC5617" w:rsidP="00561A3E">
            <w:pPr>
              <w:spacing w:line="240" w:lineRule="atLeast"/>
              <w:jc w:val="center"/>
              <w:rPr>
                <w:rFonts w:ascii="Times New Roman" w:eastAsia="標楷體" w:hAnsi="Times New Roman" w:cs="Times New Roman"/>
                <w:dstrike/>
                <w:kern w:val="0"/>
                <w:szCs w:val="24"/>
              </w:rPr>
            </w:pPr>
            <w:r w:rsidRPr="003D14E4">
              <w:rPr>
                <w:rFonts w:ascii="Times New Roman" w:eastAsia="標楷體" w:hAnsi="Times New Roman" w:cs="Times New Roman"/>
                <w:kern w:val="0"/>
                <w:szCs w:val="24"/>
              </w:rPr>
              <w:t>4</w:t>
            </w:r>
          </w:p>
        </w:tc>
        <w:tc>
          <w:tcPr>
            <w:tcW w:w="1939" w:type="pct"/>
            <w:gridSpan w:val="2"/>
            <w:tcBorders>
              <w:top w:val="single" w:sz="4" w:space="0" w:color="auto"/>
              <w:left w:val="single" w:sz="4" w:space="0" w:color="auto"/>
              <w:right w:val="single" w:sz="4" w:space="0" w:color="auto"/>
            </w:tcBorders>
            <w:shd w:val="clear" w:color="auto" w:fill="auto"/>
          </w:tcPr>
          <w:p w14:paraId="4B2617BE"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文化專題、</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專題研究、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語教學議題研究、研究方法、研究方法指導、區域專題、專題口語表達、專題實作、專題製作研究、專題製作教學、專題寫作、畢業專題、畢業專題寫作與指導、畢業論文、新聞專題、實務專題、學術</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文寫作、</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語總結課程</w:t>
            </w:r>
          </w:p>
        </w:tc>
        <w:tc>
          <w:tcPr>
            <w:tcW w:w="1300" w:type="pct"/>
            <w:tcBorders>
              <w:top w:val="single" w:sz="4" w:space="0" w:color="auto"/>
              <w:right w:val="single" w:sz="4" w:space="0" w:color="auto"/>
            </w:tcBorders>
            <w:shd w:val="clear" w:color="auto" w:fill="auto"/>
          </w:tcPr>
          <w:p w14:paraId="0F69A879"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C666793" w14:textId="77777777" w:rsidTr="00561A3E">
        <w:tc>
          <w:tcPr>
            <w:tcW w:w="1234" w:type="pct"/>
            <w:tcBorders>
              <w:left w:val="single" w:sz="4" w:space="0" w:color="auto"/>
              <w:right w:val="single" w:sz="4" w:space="0" w:color="auto"/>
            </w:tcBorders>
            <w:shd w:val="clear" w:color="auto" w:fill="FFFFFF"/>
            <w:vAlign w:val="center"/>
          </w:tcPr>
          <w:p w14:paraId="7A3F7043"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28" w:type="pct"/>
            <w:tcBorders>
              <w:top w:val="single" w:sz="4" w:space="0" w:color="auto"/>
              <w:right w:val="single" w:sz="4" w:space="0" w:color="auto"/>
            </w:tcBorders>
            <w:shd w:val="clear" w:color="auto" w:fill="FFFFFF"/>
            <w:vAlign w:val="center"/>
          </w:tcPr>
          <w:p w14:paraId="6EC2BA5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39" w:type="pct"/>
            <w:gridSpan w:val="2"/>
            <w:tcBorders>
              <w:top w:val="single" w:sz="4" w:space="0" w:color="auto"/>
              <w:right w:val="single" w:sz="4" w:space="0" w:color="auto"/>
            </w:tcBorders>
            <w:shd w:val="clear" w:color="auto" w:fill="FFFFFF"/>
          </w:tcPr>
          <w:p w14:paraId="3F72988E"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企業倫理、倫理學、專業倫理、職場倫理與職場精神、職業倫理、職業道德、領導與倫理、資訊科技倫理</w:t>
            </w:r>
          </w:p>
        </w:tc>
        <w:tc>
          <w:tcPr>
            <w:tcW w:w="1300" w:type="pct"/>
            <w:tcBorders>
              <w:right w:val="single" w:sz="4" w:space="0" w:color="auto"/>
            </w:tcBorders>
            <w:shd w:val="clear" w:color="auto" w:fill="auto"/>
          </w:tcPr>
          <w:p w14:paraId="2A53656A"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834432C"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5FA06AF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5B84844"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7801C6B9" w14:textId="77777777" w:rsidR="00CC5617" w:rsidRPr="003D14E4" w:rsidRDefault="00CC5617" w:rsidP="00B5500B">
            <w:pPr>
              <w:numPr>
                <w:ilvl w:val="0"/>
                <w:numId w:val="124"/>
              </w:num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77319BF1" w14:textId="77777777" w:rsidR="00CC5617" w:rsidRPr="003D14E4" w:rsidRDefault="00CC5617" w:rsidP="00B5500B">
            <w:pPr>
              <w:numPr>
                <w:ilvl w:val="0"/>
                <w:numId w:val="124"/>
              </w:num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45386CC1" w14:textId="77777777" w:rsidR="00CC5617" w:rsidRPr="003D14E4" w:rsidRDefault="00CC5617" w:rsidP="00B5500B">
            <w:pPr>
              <w:numPr>
                <w:ilvl w:val="0"/>
                <w:numId w:val="124"/>
              </w:num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hint="eastAsia"/>
                <w:kern w:val="0"/>
                <w:szCs w:val="24"/>
              </w:rPr>
              <w:t>語教學能力】、【外語評量能力】係屬課程教學與評量，於教育專業課程已有相關學分規定，最低學分數由各校自訂，各校若為強化專長教學知能得另規範增列。</w:t>
            </w:r>
          </w:p>
          <w:p w14:paraId="20B0F9DD" w14:textId="4607B1BE" w:rsidR="00CC5617" w:rsidRPr="003D14E4" w:rsidRDefault="00CC5617" w:rsidP="00B5500B">
            <w:pPr>
              <w:pStyle w:val="a9"/>
              <w:numPr>
                <w:ilvl w:val="0"/>
                <w:numId w:val="124"/>
              </w:numPr>
              <w:spacing w:line="0" w:lineRule="atLeast"/>
              <w:ind w:leftChars="0"/>
              <w:rPr>
                <w:rFonts w:ascii="Times New Roman" w:eastAsia="標楷體" w:hAnsi="Times New Roman" w:cs="Times New Roman"/>
                <w:kern w:val="0"/>
                <w:szCs w:val="24"/>
              </w:rPr>
            </w:pPr>
            <w:r w:rsidRPr="003D14E4">
              <w:rPr>
                <w:rFonts w:ascii="Times New Roman" w:eastAsia="標楷體" w:hAnsi="Times New Roman" w:cs="Times New Roman"/>
                <w:kern w:val="0"/>
                <w:szCs w:val="24"/>
              </w:rPr>
              <w:t>修習本專門課程者，應取得符合相當於歐洲語言學習、教學、評量共同參考架構</w:t>
            </w:r>
            <w:proofErr w:type="gramStart"/>
            <w:r w:rsidRPr="003D14E4">
              <w:rPr>
                <w:rFonts w:ascii="Times New Roman" w:eastAsia="標楷體" w:hAnsi="Times New Roman" w:cs="Times New Roman"/>
                <w:kern w:val="0"/>
                <w:szCs w:val="24"/>
              </w:rPr>
              <w:t>（</w:t>
            </w:r>
            <w:proofErr w:type="gramEnd"/>
            <w:r w:rsidRPr="003D14E4">
              <w:rPr>
                <w:rFonts w:ascii="Times New Roman" w:eastAsia="標楷體" w:hAnsi="Times New Roman" w:cs="Times New Roman"/>
                <w:kern w:val="0"/>
                <w:szCs w:val="24"/>
              </w:rPr>
              <w:t>Common European Framework of Reference for Languages: Learning, teaching, assessment</w:t>
            </w:r>
            <w:r w:rsidRPr="003D14E4">
              <w:rPr>
                <w:rFonts w:ascii="Times New Roman" w:eastAsia="標楷體" w:hAnsi="Times New Roman" w:cs="Times New Roman"/>
                <w:kern w:val="0"/>
                <w:szCs w:val="24"/>
              </w:rPr>
              <w:t>，簡稱</w:t>
            </w:r>
            <w:r w:rsidRPr="003D14E4">
              <w:rPr>
                <w:rFonts w:ascii="Times New Roman" w:eastAsia="標楷體" w:hAnsi="Times New Roman" w:cs="Times New Roman"/>
                <w:kern w:val="0"/>
                <w:szCs w:val="24"/>
              </w:rPr>
              <w:t>CEF</w:t>
            </w:r>
            <w:r w:rsidR="00FA551B" w:rsidRPr="003D14E4">
              <w:rPr>
                <w:rFonts w:ascii="Times New Roman" w:eastAsia="標楷體" w:hAnsi="Times New Roman" w:cs="Times New Roman" w:hint="eastAsia"/>
                <w:kern w:val="0"/>
                <w:szCs w:val="24"/>
              </w:rPr>
              <w:t>R</w:t>
            </w:r>
            <w:proofErr w:type="gramStart"/>
            <w:r w:rsidRPr="003D14E4">
              <w:rPr>
                <w:rFonts w:ascii="Times New Roman" w:eastAsia="標楷體" w:hAnsi="Times New Roman" w:cs="Times New Roman"/>
                <w:kern w:val="0"/>
                <w:szCs w:val="24"/>
              </w:rPr>
              <w:t>）</w:t>
            </w:r>
            <w:proofErr w:type="gramEnd"/>
            <w:r w:rsidRPr="003D14E4">
              <w:rPr>
                <w:rFonts w:ascii="Times New Roman" w:eastAsia="標楷體" w:hAnsi="Times New Roman" w:cs="Times New Roman"/>
                <w:kern w:val="0"/>
                <w:szCs w:val="24"/>
              </w:rPr>
              <w:t xml:space="preserve"> B2</w:t>
            </w:r>
            <w:r w:rsidRPr="003D14E4">
              <w:rPr>
                <w:rFonts w:ascii="Times New Roman" w:eastAsia="標楷體" w:hAnsi="Times New Roman" w:cs="Times New Roman"/>
                <w:kern w:val="0"/>
                <w:szCs w:val="24"/>
              </w:rPr>
              <w:t>級（含）以上英語相關考試檢定</w:t>
            </w:r>
            <w:r w:rsidRPr="003D14E4">
              <w:rPr>
                <w:rFonts w:ascii="Times New Roman" w:eastAsia="標楷體" w:hAnsi="Times New Roman" w:cs="Times New Roman" w:hint="eastAsia"/>
              </w:rPr>
              <w:t>有效</w:t>
            </w:r>
            <w:r w:rsidRPr="003D14E4">
              <w:rPr>
                <w:rFonts w:ascii="Times New Roman" w:eastAsia="標楷體" w:hAnsi="Times New Roman" w:cs="Times New Roman"/>
                <w:kern w:val="0"/>
                <w:szCs w:val="24"/>
              </w:rPr>
              <w:lastRenderedPageBreak/>
              <w:t>及格證書，各師資培育之大學得自行訂定符合上開英語相關考試檢定參照表，無年限之限制，惟須包含聽、說、讀、寫</w:t>
            </w:r>
            <w:r w:rsidRPr="003D14E4">
              <w:rPr>
                <w:rFonts w:ascii="Times New Roman" w:eastAsia="標楷體" w:hAnsi="Times New Roman" w:cs="Times New Roman"/>
                <w:kern w:val="0"/>
                <w:szCs w:val="24"/>
              </w:rPr>
              <w:t>4</w:t>
            </w:r>
            <w:r w:rsidRPr="003D14E4">
              <w:rPr>
                <w:rFonts w:ascii="Times New Roman" w:eastAsia="標楷體" w:hAnsi="Times New Roman" w:cs="Times New Roman"/>
                <w:kern w:val="0"/>
                <w:szCs w:val="24"/>
              </w:rPr>
              <w:t>項檢測，如有</w:t>
            </w:r>
            <w:proofErr w:type="gramStart"/>
            <w:r w:rsidRPr="003D14E4">
              <w:rPr>
                <w:rFonts w:ascii="Times New Roman" w:eastAsia="標楷體" w:hAnsi="Times New Roman" w:cs="Times New Roman"/>
                <w:kern w:val="0"/>
                <w:szCs w:val="24"/>
              </w:rPr>
              <w:t>缺漏仍須</w:t>
            </w:r>
            <w:proofErr w:type="gramEnd"/>
            <w:r w:rsidRPr="003D14E4">
              <w:rPr>
                <w:rFonts w:ascii="Times New Roman" w:eastAsia="標楷體" w:hAnsi="Times New Roman" w:cs="Times New Roman"/>
                <w:kern w:val="0"/>
                <w:szCs w:val="24"/>
              </w:rPr>
              <w:t>補足該項成績，始得據以發給專門課程認定證明書。</w:t>
            </w:r>
          </w:p>
          <w:p w14:paraId="406E4D48" w14:textId="77777777" w:rsidR="00CC5617" w:rsidRPr="003D14E4" w:rsidRDefault="00CC5617" w:rsidP="00B5500B">
            <w:pPr>
              <w:numPr>
                <w:ilvl w:val="0"/>
                <w:numId w:val="124"/>
              </w:num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日語檢定能力列入師培門檻，須取得「日本語能力檢定試驗」</w:t>
            </w:r>
            <w:r w:rsidRPr="003D14E4">
              <w:rPr>
                <w:rFonts w:ascii="Times New Roman" w:eastAsia="標楷體" w:hAnsi="Times New Roman" w:cs="Times New Roman"/>
                <w:kern w:val="0"/>
                <w:szCs w:val="24"/>
              </w:rPr>
              <w:t>2</w:t>
            </w:r>
            <w:r w:rsidRPr="003D14E4">
              <w:rPr>
                <w:rFonts w:ascii="Times New Roman" w:eastAsia="標楷體" w:hAnsi="Times New Roman" w:cs="Times New Roman"/>
                <w:kern w:val="0"/>
                <w:szCs w:val="24"/>
              </w:rPr>
              <w:t>級以上合格證明。</w:t>
            </w:r>
          </w:p>
          <w:p w14:paraId="62978D42" w14:textId="77777777" w:rsidR="00CC5617" w:rsidRPr="003D14E4" w:rsidRDefault="00CC5617" w:rsidP="00B5500B">
            <w:pPr>
              <w:numPr>
                <w:ilvl w:val="0"/>
                <w:numId w:val="124"/>
              </w:num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依師培大學申請</w:t>
            </w:r>
            <w:r w:rsidRPr="003D14E4">
              <w:rPr>
                <w:rFonts w:ascii="Times New Roman" w:eastAsia="標楷體" w:hAnsi="Times New Roman" w:cs="Times New Roman" w:hint="eastAsia"/>
                <w:kern w:val="0"/>
                <w:szCs w:val="24"/>
              </w:rPr>
              <w:t>培育</w:t>
            </w:r>
            <w:r w:rsidRPr="003D14E4">
              <w:rPr>
                <w:rFonts w:ascii="Times New Roman" w:eastAsia="標楷體" w:hAnsi="Times New Roman" w:cs="Times New Roman"/>
                <w:kern w:val="0"/>
                <w:szCs w:val="24"/>
              </w:rPr>
              <w:t>之語種類別，區分語言專長，</w:t>
            </w:r>
            <w:r w:rsidRPr="003D14E4">
              <w:rPr>
                <w:rFonts w:ascii="Times New Roman" w:eastAsia="標楷體" w:hAnsi="Times New Roman" w:cs="Times New Roman" w:hint="eastAsia"/>
                <w:kern w:val="0"/>
                <w:szCs w:val="24"/>
              </w:rPr>
              <w:t>核發</w:t>
            </w:r>
            <w:r w:rsidRPr="003D14E4">
              <w:rPr>
                <w:rFonts w:ascii="Times New Roman" w:eastAsia="標楷體" w:hAnsi="Times New Roman" w:cs="Times New Roman"/>
                <w:kern w:val="0"/>
                <w:szCs w:val="24"/>
              </w:rPr>
              <w:t>「外語群</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語專長」</w:t>
            </w:r>
            <w:r w:rsidRPr="003D14E4">
              <w:rPr>
                <w:rFonts w:ascii="Times New Roman" w:eastAsia="標楷體" w:hAnsi="Times New Roman" w:cs="Times New Roman" w:hint="eastAsia"/>
                <w:kern w:val="0"/>
                <w:szCs w:val="24"/>
              </w:rPr>
              <w:t>教師證書。</w:t>
            </w:r>
          </w:p>
          <w:p w14:paraId="6B130F77" w14:textId="77777777" w:rsidR="00CC5617" w:rsidRPr="003D14E4" w:rsidRDefault="00CC5617" w:rsidP="00B5500B">
            <w:pPr>
              <w:numPr>
                <w:ilvl w:val="0"/>
                <w:numId w:val="124"/>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上揭之「</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w:t>
            </w:r>
            <w:r w:rsidRPr="003D14E4">
              <w:rPr>
                <w:rFonts w:ascii="Times New Roman" w:eastAsia="標楷體" w:hAnsi="Times New Roman" w:cs="Times New Roman"/>
                <w:kern w:val="0"/>
                <w:szCs w:val="24"/>
              </w:rPr>
              <w:t>」係屬外語或國家名稱，視所屬語言而定，一種外語專長個別規劃一類專門課程架構。</w:t>
            </w:r>
          </w:p>
          <w:p w14:paraId="5545370C" w14:textId="77777777" w:rsidR="00CC5617" w:rsidRPr="003D14E4" w:rsidRDefault="00CC5617" w:rsidP="00B5500B">
            <w:pPr>
              <w:numPr>
                <w:ilvl w:val="0"/>
                <w:numId w:val="124"/>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其它英語文、日語文以外之外語別，應依需求增訂語言檢定標準。</w:t>
            </w:r>
          </w:p>
          <w:p w14:paraId="5B5DBA13" w14:textId="77777777" w:rsidR="00CC5617" w:rsidRPr="003D14E4" w:rsidRDefault="00CC5617" w:rsidP="00B5500B">
            <w:pPr>
              <w:numPr>
                <w:ilvl w:val="0"/>
                <w:numId w:val="124"/>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79B9189D"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4CF23CEA"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0417BCD8"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1DB46A29"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「設計群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平面、媒體設計專長（</w:t>
      </w:r>
      <w:r w:rsidRPr="003D14E4">
        <w:rPr>
          <w:rFonts w:ascii="Times New Roman" w:eastAsia="標楷體" w:hAnsi="Times New Roman" w:cs="Times New Roman" w:hint="eastAsia"/>
          <w:sz w:val="32"/>
          <w:szCs w:val="32"/>
        </w:rPr>
        <w:t>1/3</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951"/>
        <w:gridCol w:w="1043"/>
        <w:gridCol w:w="2358"/>
        <w:gridCol w:w="2312"/>
      </w:tblGrid>
      <w:tr w:rsidR="003D14E4" w:rsidRPr="003D14E4" w14:paraId="34253261" w14:textId="77777777" w:rsidTr="00561A3E">
        <w:tc>
          <w:tcPr>
            <w:tcW w:w="1204" w:type="pct"/>
            <w:tcBorders>
              <w:top w:val="single" w:sz="4" w:space="0" w:color="auto"/>
              <w:left w:val="single" w:sz="4" w:space="0" w:color="auto"/>
              <w:right w:val="single" w:sz="4" w:space="0" w:color="auto"/>
            </w:tcBorders>
            <w:shd w:val="clear" w:color="auto" w:fill="auto"/>
          </w:tcPr>
          <w:p w14:paraId="2D596982"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96" w:type="pct"/>
            <w:gridSpan w:val="4"/>
            <w:tcBorders>
              <w:top w:val="single" w:sz="4" w:space="0" w:color="auto"/>
              <w:left w:val="single" w:sz="4" w:space="0" w:color="auto"/>
              <w:right w:val="single" w:sz="4" w:space="0" w:color="auto"/>
            </w:tcBorders>
            <w:shd w:val="clear" w:color="auto" w:fill="auto"/>
          </w:tcPr>
          <w:p w14:paraId="5A31660F"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設計群－平面、媒體設計專長</w:t>
            </w:r>
          </w:p>
        </w:tc>
      </w:tr>
      <w:tr w:rsidR="003D14E4" w:rsidRPr="003D14E4" w14:paraId="46065AAA" w14:textId="77777777" w:rsidTr="00561A3E">
        <w:tc>
          <w:tcPr>
            <w:tcW w:w="1204" w:type="pct"/>
            <w:tcBorders>
              <w:top w:val="single" w:sz="4" w:space="0" w:color="auto"/>
              <w:left w:val="single" w:sz="4" w:space="0" w:color="auto"/>
              <w:right w:val="single" w:sz="4" w:space="0" w:color="auto"/>
            </w:tcBorders>
            <w:shd w:val="clear" w:color="auto" w:fill="auto"/>
            <w:vAlign w:val="center"/>
          </w:tcPr>
          <w:p w14:paraId="120A806B"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42" w:type="pct"/>
            <w:tcBorders>
              <w:top w:val="single" w:sz="4" w:space="0" w:color="auto"/>
              <w:left w:val="single" w:sz="4" w:space="0" w:color="auto"/>
              <w:right w:val="single" w:sz="4" w:space="0" w:color="auto"/>
            </w:tcBorders>
            <w:shd w:val="clear" w:color="auto" w:fill="auto"/>
            <w:vAlign w:val="center"/>
          </w:tcPr>
          <w:p w14:paraId="37ED3FC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38</w:t>
            </w:r>
          </w:p>
        </w:tc>
        <w:tc>
          <w:tcPr>
            <w:tcW w:w="594" w:type="pct"/>
            <w:tcBorders>
              <w:top w:val="single" w:sz="4" w:space="0" w:color="auto"/>
              <w:left w:val="single" w:sz="4" w:space="0" w:color="auto"/>
              <w:right w:val="single" w:sz="4" w:space="0" w:color="auto"/>
            </w:tcBorders>
            <w:shd w:val="clear" w:color="auto" w:fill="auto"/>
            <w:vAlign w:val="center"/>
          </w:tcPr>
          <w:p w14:paraId="23B52E0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59" w:type="pct"/>
            <w:gridSpan w:val="2"/>
            <w:tcBorders>
              <w:top w:val="single" w:sz="4" w:space="0" w:color="auto"/>
              <w:left w:val="single" w:sz="4" w:space="0" w:color="auto"/>
              <w:right w:val="single" w:sz="4" w:space="0" w:color="auto"/>
            </w:tcBorders>
          </w:tcPr>
          <w:p w14:paraId="78B4AAB8"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廣告設計科、圖文傳播科、美工科、多媒體設計科、多媒體應用科</w:t>
            </w:r>
          </w:p>
        </w:tc>
      </w:tr>
      <w:tr w:rsidR="003D14E4" w:rsidRPr="003D14E4" w14:paraId="238A97FA" w14:textId="77777777" w:rsidTr="00561A3E">
        <w:tc>
          <w:tcPr>
            <w:tcW w:w="1746" w:type="pct"/>
            <w:gridSpan w:val="2"/>
            <w:tcBorders>
              <w:top w:val="single" w:sz="4" w:space="0" w:color="auto"/>
              <w:left w:val="single" w:sz="4" w:space="0" w:color="auto"/>
              <w:right w:val="single" w:sz="4" w:space="0" w:color="auto"/>
            </w:tcBorders>
            <w:shd w:val="clear" w:color="auto" w:fill="auto"/>
            <w:vAlign w:val="center"/>
          </w:tcPr>
          <w:p w14:paraId="7CD1157A"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54" w:type="pct"/>
            <w:gridSpan w:val="3"/>
            <w:tcBorders>
              <w:top w:val="single" w:sz="4" w:space="0" w:color="auto"/>
              <w:left w:val="single" w:sz="4" w:space="0" w:color="auto"/>
              <w:right w:val="single" w:sz="4" w:space="0" w:color="auto"/>
            </w:tcBorders>
          </w:tcPr>
          <w:p w14:paraId="7C31F4D5"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szCs w:val="24"/>
              </w:rPr>
              <w:t>美術學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、圖文傳播學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w:t>
            </w:r>
            <w:r w:rsidRPr="003D14E4">
              <w:rPr>
                <w:rFonts w:ascii="Times New Roman" w:eastAsia="標楷體" w:hAnsi="Times New Roman" w:cs="Times New Roman"/>
                <w:bCs/>
                <w:szCs w:val="24"/>
              </w:rPr>
              <w:t>圖文傳播暨數位出版學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bCs/>
                <w:szCs w:val="24"/>
              </w:rPr>
              <w:t>、圖文傳播藝術學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bCs/>
                <w:szCs w:val="24"/>
              </w:rPr>
              <w:t>、資訊傳播學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bCs/>
                <w:szCs w:val="24"/>
              </w:rPr>
              <w:t>、</w:t>
            </w:r>
            <w:r w:rsidRPr="003D14E4">
              <w:rPr>
                <w:rFonts w:ascii="Times New Roman" w:eastAsia="標楷體" w:hAnsi="Times New Roman" w:cs="Times New Roman"/>
                <w:szCs w:val="24"/>
              </w:rPr>
              <w:t>廣告學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、商業設計學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、工商業設計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、藝術學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、視覺傳達設計學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bCs/>
                <w:szCs w:val="24"/>
              </w:rPr>
              <w:t>、工業科技教育學系（所）、工業設計系（所）、工業教育學系（所）、工業產品設計學系（所）、產品設計系（所）、室內設計學系（所）、空間設計系（所）、媒體傳達設計系（所）、應用美術系（所）、數位媒體設計學系（所）、流行設計系（所）、商品設計學系（所）、多媒體設計學系（所）、動畫與遊戲設計系（所）、數位內容科技學系（所）、視覺藝術學系（所）、教學科技學系（所）、設計學系（所）、其他相關系（所）、組、學位學程</w:t>
            </w:r>
          </w:p>
        </w:tc>
      </w:tr>
      <w:tr w:rsidR="003D14E4" w:rsidRPr="003D14E4" w14:paraId="2EE77201" w14:textId="77777777" w:rsidTr="00561A3E">
        <w:tc>
          <w:tcPr>
            <w:tcW w:w="1204" w:type="pct"/>
            <w:tcBorders>
              <w:left w:val="single" w:sz="4" w:space="0" w:color="auto"/>
              <w:bottom w:val="single" w:sz="4" w:space="0" w:color="auto"/>
              <w:right w:val="single" w:sz="4" w:space="0" w:color="auto"/>
            </w:tcBorders>
            <w:shd w:val="clear" w:color="auto" w:fill="FFFFFF"/>
            <w:vAlign w:val="center"/>
          </w:tcPr>
          <w:p w14:paraId="16F50A65"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42" w:type="pct"/>
            <w:tcBorders>
              <w:top w:val="single" w:sz="4" w:space="0" w:color="auto"/>
              <w:right w:val="single" w:sz="4" w:space="0" w:color="auto"/>
            </w:tcBorders>
            <w:shd w:val="clear" w:color="auto" w:fill="FFFFFF"/>
            <w:vAlign w:val="center"/>
          </w:tcPr>
          <w:p w14:paraId="519C7D7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37" w:type="pct"/>
            <w:gridSpan w:val="2"/>
            <w:tcBorders>
              <w:top w:val="single" w:sz="4" w:space="0" w:color="auto"/>
              <w:right w:val="single" w:sz="4" w:space="0" w:color="auto"/>
            </w:tcBorders>
            <w:shd w:val="clear" w:color="auto" w:fill="FFFFFF"/>
            <w:vAlign w:val="center"/>
          </w:tcPr>
          <w:p w14:paraId="7B86F21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030303E0"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17" w:type="pct"/>
            <w:tcBorders>
              <w:left w:val="single" w:sz="4" w:space="0" w:color="auto"/>
              <w:bottom w:val="single" w:sz="4" w:space="0" w:color="auto"/>
              <w:right w:val="single" w:sz="4" w:space="0" w:color="auto"/>
            </w:tcBorders>
            <w:shd w:val="clear" w:color="auto" w:fill="FFFFFF"/>
            <w:vAlign w:val="center"/>
          </w:tcPr>
          <w:p w14:paraId="25B86AD7"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0A589971" w14:textId="77777777" w:rsidTr="00561A3E">
        <w:tc>
          <w:tcPr>
            <w:tcW w:w="1204" w:type="pct"/>
            <w:tcBorders>
              <w:left w:val="single" w:sz="4" w:space="0" w:color="auto"/>
              <w:right w:val="single" w:sz="4" w:space="0" w:color="auto"/>
            </w:tcBorders>
            <w:shd w:val="clear" w:color="auto" w:fill="FFFFFF"/>
            <w:vAlign w:val="center"/>
          </w:tcPr>
          <w:p w14:paraId="000D6E2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設計專業能力</w:t>
            </w:r>
          </w:p>
        </w:tc>
        <w:tc>
          <w:tcPr>
            <w:tcW w:w="542" w:type="pct"/>
            <w:tcBorders>
              <w:top w:val="single" w:sz="4" w:space="0" w:color="auto"/>
              <w:right w:val="single" w:sz="4" w:space="0" w:color="auto"/>
            </w:tcBorders>
            <w:shd w:val="clear" w:color="auto" w:fill="FFFFFF"/>
            <w:vAlign w:val="center"/>
          </w:tcPr>
          <w:p w14:paraId="1E4877B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37" w:type="pct"/>
            <w:gridSpan w:val="2"/>
            <w:tcBorders>
              <w:top w:val="single" w:sz="4" w:space="0" w:color="auto"/>
              <w:right w:val="single" w:sz="4" w:space="0" w:color="auto"/>
            </w:tcBorders>
            <w:shd w:val="clear" w:color="auto" w:fill="FFFFFF"/>
          </w:tcPr>
          <w:p w14:paraId="5D253FE8"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色彩計畫、色彩原理、基本設計、設計方法、設計史、設計原理、設計程序與方法、設計策略、設計概論、設計與生活、造形原理、創意思考方法、設計美學</w:t>
            </w:r>
          </w:p>
        </w:tc>
        <w:tc>
          <w:tcPr>
            <w:tcW w:w="1317" w:type="pct"/>
            <w:tcBorders>
              <w:left w:val="single" w:sz="4" w:space="0" w:color="auto"/>
              <w:right w:val="single" w:sz="4" w:space="0" w:color="auto"/>
            </w:tcBorders>
            <w:shd w:val="clear" w:color="auto" w:fill="FFFFFF"/>
            <w:vAlign w:val="center"/>
          </w:tcPr>
          <w:p w14:paraId="791196F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w:t>
            </w:r>
          </w:p>
          <w:p w14:paraId="32DAAE2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共同課程類別</w:t>
            </w:r>
          </w:p>
        </w:tc>
      </w:tr>
      <w:tr w:rsidR="003D14E4" w:rsidRPr="003D14E4" w14:paraId="3BE5BE58" w14:textId="77777777" w:rsidTr="00561A3E">
        <w:tc>
          <w:tcPr>
            <w:tcW w:w="1204" w:type="pct"/>
            <w:tcBorders>
              <w:left w:val="single" w:sz="4" w:space="0" w:color="auto"/>
              <w:right w:val="single" w:sz="4" w:space="0" w:color="auto"/>
            </w:tcBorders>
            <w:vAlign w:val="center"/>
          </w:tcPr>
          <w:p w14:paraId="0403342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繪畫表現能力</w:t>
            </w:r>
          </w:p>
        </w:tc>
        <w:tc>
          <w:tcPr>
            <w:tcW w:w="542" w:type="pct"/>
            <w:tcBorders>
              <w:top w:val="single" w:sz="4" w:space="0" w:color="auto"/>
              <w:right w:val="single" w:sz="4" w:space="0" w:color="auto"/>
            </w:tcBorders>
            <w:shd w:val="clear" w:color="auto" w:fill="FFFFFF"/>
            <w:vAlign w:val="center"/>
          </w:tcPr>
          <w:p w14:paraId="09F4AD8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37" w:type="pct"/>
            <w:gridSpan w:val="2"/>
            <w:tcBorders>
              <w:left w:val="single" w:sz="4" w:space="0" w:color="auto"/>
              <w:right w:val="single" w:sz="4" w:space="0" w:color="auto"/>
            </w:tcBorders>
          </w:tcPr>
          <w:p w14:paraId="0AB233C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水彩</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版畫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素描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設計表現技法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設計素描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設計繪畫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麥克筆技法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插畫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精密描繪</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繪畫基礎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水墨畫</w:t>
            </w:r>
            <w:r w:rsidRPr="003D14E4">
              <w:rPr>
                <w:rFonts w:ascii="Times New Roman" w:eastAsia="標楷體" w:hAnsi="Times New Roman" w:cs="Times New Roman"/>
                <w:kern w:val="0"/>
                <w:szCs w:val="24"/>
              </w:rPr>
              <w:t>、油畫</w:t>
            </w:r>
          </w:p>
        </w:tc>
        <w:tc>
          <w:tcPr>
            <w:tcW w:w="1317" w:type="pct"/>
            <w:tcBorders>
              <w:left w:val="single" w:sz="4" w:space="0" w:color="auto"/>
              <w:right w:val="single" w:sz="4" w:space="0" w:color="auto"/>
            </w:tcBorders>
            <w:shd w:val="clear" w:color="auto" w:fill="FFFFFF"/>
            <w:vAlign w:val="center"/>
          </w:tcPr>
          <w:p w14:paraId="7179B01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w:t>
            </w:r>
          </w:p>
          <w:p w14:paraId="6466194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共同課程類別</w:t>
            </w:r>
          </w:p>
        </w:tc>
      </w:tr>
      <w:tr w:rsidR="003D14E4" w:rsidRPr="003D14E4" w14:paraId="23DE80A3" w14:textId="77777777" w:rsidTr="00561A3E">
        <w:tc>
          <w:tcPr>
            <w:tcW w:w="1204" w:type="pct"/>
            <w:tcBorders>
              <w:top w:val="single" w:sz="4" w:space="0" w:color="auto"/>
              <w:left w:val="single" w:sz="4" w:space="0" w:color="auto"/>
              <w:bottom w:val="single" w:sz="4" w:space="0" w:color="auto"/>
              <w:right w:val="single" w:sz="4" w:space="0" w:color="auto"/>
            </w:tcBorders>
            <w:vAlign w:val="center"/>
          </w:tcPr>
          <w:p w14:paraId="77C41D3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平面設計能力</w:t>
            </w:r>
          </w:p>
        </w:tc>
        <w:tc>
          <w:tcPr>
            <w:tcW w:w="542" w:type="pct"/>
            <w:tcBorders>
              <w:top w:val="single" w:sz="4" w:space="0" w:color="auto"/>
              <w:bottom w:val="single" w:sz="4" w:space="0" w:color="auto"/>
              <w:right w:val="single" w:sz="4" w:space="0" w:color="auto"/>
            </w:tcBorders>
            <w:shd w:val="clear" w:color="auto" w:fill="FFFFFF"/>
            <w:vAlign w:val="center"/>
          </w:tcPr>
          <w:p w14:paraId="39A1D2B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37" w:type="pct"/>
            <w:gridSpan w:val="2"/>
            <w:tcBorders>
              <w:top w:val="single" w:sz="4" w:space="0" w:color="auto"/>
              <w:left w:val="single" w:sz="4" w:space="0" w:color="auto"/>
              <w:bottom w:val="single" w:sz="4" w:space="0" w:color="auto"/>
              <w:right w:val="single" w:sz="4" w:space="0" w:color="auto"/>
            </w:tcBorders>
          </w:tcPr>
          <w:p w14:paraId="101DD3E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文字造形</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包裝設計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印刷設計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基礎圖學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基礎攝影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視覺傳達設計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電腦向量繪圖實務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圖文編排設計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廣告設計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數位商業攝影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數位影像處理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識別設計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平面設計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展示設計</w:t>
            </w:r>
          </w:p>
        </w:tc>
        <w:tc>
          <w:tcPr>
            <w:tcW w:w="1317" w:type="pct"/>
            <w:tcBorders>
              <w:top w:val="single" w:sz="4" w:space="0" w:color="auto"/>
              <w:bottom w:val="single" w:sz="4" w:space="0" w:color="auto"/>
              <w:right w:val="single" w:sz="4" w:space="0" w:color="auto"/>
            </w:tcBorders>
            <w:shd w:val="clear" w:color="auto" w:fill="auto"/>
          </w:tcPr>
          <w:p w14:paraId="635736CF"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0219AC7" w14:textId="77777777" w:rsidTr="00561A3E">
        <w:tc>
          <w:tcPr>
            <w:tcW w:w="1204" w:type="pct"/>
            <w:tcBorders>
              <w:top w:val="single" w:sz="4" w:space="0" w:color="auto"/>
              <w:left w:val="single" w:sz="4" w:space="0" w:color="auto"/>
              <w:bottom w:val="single" w:sz="4" w:space="0" w:color="auto"/>
              <w:right w:val="single" w:sz="4" w:space="0" w:color="auto"/>
            </w:tcBorders>
            <w:vAlign w:val="center"/>
          </w:tcPr>
          <w:p w14:paraId="29F9B41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數位影音</w:t>
            </w:r>
            <w:r w:rsidRPr="003D14E4">
              <w:rPr>
                <w:rFonts w:ascii="Times New Roman" w:eastAsia="標楷體" w:hAnsi="Times New Roman" w:cs="Times New Roman"/>
                <w:kern w:val="0"/>
                <w:szCs w:val="24"/>
              </w:rPr>
              <w:t>能力</w:t>
            </w:r>
          </w:p>
        </w:tc>
        <w:tc>
          <w:tcPr>
            <w:tcW w:w="542" w:type="pct"/>
            <w:tcBorders>
              <w:top w:val="single" w:sz="4" w:space="0" w:color="auto"/>
              <w:bottom w:val="single" w:sz="4" w:space="0" w:color="auto"/>
              <w:right w:val="single" w:sz="4" w:space="0" w:color="auto"/>
            </w:tcBorders>
            <w:shd w:val="clear" w:color="auto" w:fill="FFFFFF"/>
            <w:vAlign w:val="center"/>
          </w:tcPr>
          <w:p w14:paraId="6B7EF67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37" w:type="pct"/>
            <w:gridSpan w:val="2"/>
            <w:tcBorders>
              <w:top w:val="single" w:sz="4" w:space="0" w:color="auto"/>
              <w:left w:val="single" w:sz="4" w:space="0" w:color="auto"/>
              <w:bottom w:val="single" w:sz="4" w:space="0" w:color="auto"/>
              <w:right w:val="single" w:sz="4" w:space="0" w:color="auto"/>
            </w:tcBorders>
          </w:tcPr>
          <w:p w14:paraId="00C2868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動畫製作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互動媒體設計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多媒體運用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遊戲設計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電腦動畫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網頁設計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數位出版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數位影音</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數位影音剪輯</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數位錄影製作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錄音製作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電腦繪圖設計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動畫腳本分鏡</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虛擬實</w:t>
            </w:r>
            <w:r w:rsidRPr="003D14E4">
              <w:rPr>
                <w:rFonts w:ascii="Times New Roman" w:eastAsia="標楷體" w:hAnsi="Times New Roman" w:cs="Times New Roman"/>
                <w:szCs w:val="24"/>
              </w:rPr>
              <w:lastRenderedPageBreak/>
              <w:t>境</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視覺特效設計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遊戲程式設計</w:t>
            </w:r>
          </w:p>
        </w:tc>
        <w:tc>
          <w:tcPr>
            <w:tcW w:w="1317" w:type="pct"/>
            <w:tcBorders>
              <w:top w:val="single" w:sz="4" w:space="0" w:color="auto"/>
              <w:bottom w:val="single" w:sz="4" w:space="0" w:color="auto"/>
              <w:right w:val="single" w:sz="4" w:space="0" w:color="auto"/>
            </w:tcBorders>
            <w:shd w:val="clear" w:color="auto" w:fill="auto"/>
          </w:tcPr>
          <w:p w14:paraId="41AFCB9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58CE394" w14:textId="77777777" w:rsidTr="00561A3E">
        <w:tc>
          <w:tcPr>
            <w:tcW w:w="1204" w:type="pct"/>
            <w:tcBorders>
              <w:left w:val="single" w:sz="4" w:space="0" w:color="auto"/>
              <w:right w:val="single" w:sz="4" w:space="0" w:color="auto"/>
            </w:tcBorders>
            <w:shd w:val="clear" w:color="auto" w:fill="FFFFFF"/>
            <w:vAlign w:val="center"/>
          </w:tcPr>
          <w:p w14:paraId="743B711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42" w:type="pct"/>
            <w:tcBorders>
              <w:top w:val="single" w:sz="4" w:space="0" w:color="auto"/>
              <w:right w:val="single" w:sz="4" w:space="0" w:color="auto"/>
            </w:tcBorders>
            <w:shd w:val="clear" w:color="auto" w:fill="FFFFFF"/>
            <w:vAlign w:val="center"/>
          </w:tcPr>
          <w:p w14:paraId="276EBDC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37" w:type="pct"/>
            <w:gridSpan w:val="2"/>
            <w:tcBorders>
              <w:top w:val="single" w:sz="4" w:space="0" w:color="auto"/>
              <w:right w:val="single" w:sz="4" w:space="0" w:color="auto"/>
            </w:tcBorders>
            <w:shd w:val="clear" w:color="auto" w:fill="FFFFFF"/>
          </w:tcPr>
          <w:p w14:paraId="5E72375B"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倫理學、專業倫理、職場倫理與職場精神、職業倫理、職業道德</w:t>
            </w:r>
          </w:p>
        </w:tc>
        <w:tc>
          <w:tcPr>
            <w:tcW w:w="1317" w:type="pct"/>
            <w:tcBorders>
              <w:right w:val="single" w:sz="4" w:space="0" w:color="auto"/>
            </w:tcBorders>
            <w:shd w:val="clear" w:color="auto" w:fill="auto"/>
          </w:tcPr>
          <w:p w14:paraId="5EC27845"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8B4D41B"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69038FE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0C68734"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5C39F051" w14:textId="77777777" w:rsidR="00CC5617" w:rsidRPr="003D14E4" w:rsidRDefault="00CC5617" w:rsidP="00B5500B">
            <w:pPr>
              <w:numPr>
                <w:ilvl w:val="0"/>
                <w:numId w:val="125"/>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35C52B78" w14:textId="77777777" w:rsidR="00CC5617" w:rsidRPr="003D14E4" w:rsidRDefault="00CC5617" w:rsidP="00B5500B">
            <w:pPr>
              <w:numPr>
                <w:ilvl w:val="0"/>
                <w:numId w:val="125"/>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38</w:t>
            </w:r>
            <w:r w:rsidRPr="003D14E4">
              <w:rPr>
                <w:rFonts w:ascii="Times New Roman" w:eastAsia="標楷體" w:hAnsi="Times New Roman" w:cs="Times New Roman"/>
                <w:kern w:val="0"/>
                <w:szCs w:val="24"/>
              </w:rPr>
              <w:t>學分（含設計群共同課程</w:t>
            </w:r>
            <w:r w:rsidRPr="003D14E4">
              <w:rPr>
                <w:rFonts w:ascii="Times New Roman" w:eastAsia="標楷體" w:hAnsi="Times New Roman" w:cs="Times New Roman"/>
                <w:kern w:val="0"/>
                <w:szCs w:val="24"/>
              </w:rPr>
              <w:t>16</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68215E7A" w14:textId="77777777" w:rsidR="00CC5617" w:rsidRPr="003D14E4" w:rsidRDefault="00CC5617" w:rsidP="00B5500B">
            <w:pPr>
              <w:numPr>
                <w:ilvl w:val="0"/>
                <w:numId w:val="125"/>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若持有勞動部「視覺傳達設計－平面設計</w:t>
            </w:r>
            <w:r w:rsidRPr="003D14E4">
              <w:rPr>
                <w:rFonts w:ascii="Times New Roman" w:eastAsia="標楷體" w:hAnsi="Times New Roman" w:cs="Times New Roman"/>
                <w:szCs w:val="24"/>
              </w:rPr>
              <w:t>PC</w:t>
            </w:r>
            <w:r w:rsidRPr="003D14E4">
              <w:rPr>
                <w:rFonts w:ascii="Times New Roman" w:eastAsia="標楷體" w:hAnsi="Times New Roman" w:cs="Times New Roman"/>
                <w:szCs w:val="24"/>
              </w:rPr>
              <w:t>」或「視覺傳達設計－平面設計</w:t>
            </w:r>
            <w:r w:rsidRPr="003D14E4">
              <w:rPr>
                <w:rFonts w:ascii="Times New Roman" w:eastAsia="標楷體" w:hAnsi="Times New Roman" w:cs="Times New Roman"/>
                <w:szCs w:val="24"/>
              </w:rPr>
              <w:t>MAC</w:t>
            </w:r>
            <w:r w:rsidRPr="003D14E4">
              <w:rPr>
                <w:rFonts w:ascii="Times New Roman" w:eastAsia="標楷體" w:hAnsi="Times New Roman" w:cs="Times New Roman"/>
                <w:szCs w:val="24"/>
              </w:rPr>
              <w:t>」技術士技能檢定證照乙級（含）以上者，擇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計為「平面設計能力」中一門科目。</w:t>
            </w:r>
          </w:p>
          <w:p w14:paraId="63325DE3" w14:textId="77777777" w:rsidR="00CC5617" w:rsidRPr="003D14E4" w:rsidRDefault="00CC5617" w:rsidP="00B5500B">
            <w:pPr>
              <w:numPr>
                <w:ilvl w:val="0"/>
                <w:numId w:val="125"/>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若持有勞動部「視覺傳達設計－包裝設計</w:t>
            </w:r>
            <w:r w:rsidRPr="003D14E4">
              <w:rPr>
                <w:rFonts w:ascii="Times New Roman" w:eastAsia="標楷體" w:hAnsi="Times New Roman" w:cs="Times New Roman"/>
                <w:szCs w:val="24"/>
              </w:rPr>
              <w:t>PC</w:t>
            </w:r>
            <w:r w:rsidRPr="003D14E4">
              <w:rPr>
                <w:rFonts w:ascii="Times New Roman" w:eastAsia="標楷體" w:hAnsi="Times New Roman" w:cs="Times New Roman"/>
                <w:szCs w:val="24"/>
              </w:rPr>
              <w:t>」或「視覺傳達設計－包裝設計</w:t>
            </w:r>
            <w:r w:rsidRPr="003D14E4">
              <w:rPr>
                <w:rFonts w:ascii="Times New Roman" w:eastAsia="標楷體" w:hAnsi="Times New Roman" w:cs="Times New Roman"/>
                <w:szCs w:val="24"/>
              </w:rPr>
              <w:t>MAC</w:t>
            </w:r>
            <w:r w:rsidRPr="003D14E4">
              <w:rPr>
                <w:rFonts w:ascii="Times New Roman" w:eastAsia="標楷體" w:hAnsi="Times New Roman" w:cs="Times New Roman"/>
                <w:szCs w:val="24"/>
              </w:rPr>
              <w:t>」技術士技能檢定證照乙級（含）以上者，擇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計為「平面設計能力」中一門科目。</w:t>
            </w:r>
          </w:p>
          <w:p w14:paraId="1E48B910" w14:textId="77777777" w:rsidR="00CC5617" w:rsidRPr="003D14E4" w:rsidRDefault="00CC5617" w:rsidP="00B5500B">
            <w:pPr>
              <w:numPr>
                <w:ilvl w:val="0"/>
                <w:numId w:val="125"/>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若持有勞動部「視覺傳達設計－插畫</w:t>
            </w:r>
            <w:r w:rsidRPr="003D14E4">
              <w:rPr>
                <w:rFonts w:ascii="Times New Roman" w:eastAsia="標楷體" w:hAnsi="Times New Roman" w:cs="Times New Roman"/>
                <w:szCs w:val="24"/>
              </w:rPr>
              <w:t>PC</w:t>
            </w:r>
            <w:r w:rsidRPr="003D14E4">
              <w:rPr>
                <w:rFonts w:ascii="Times New Roman" w:eastAsia="標楷體" w:hAnsi="Times New Roman" w:cs="Times New Roman"/>
                <w:szCs w:val="24"/>
              </w:rPr>
              <w:t>」或「視覺傳達設計－插畫</w:t>
            </w:r>
            <w:r w:rsidRPr="003D14E4">
              <w:rPr>
                <w:rFonts w:ascii="Times New Roman" w:eastAsia="標楷體" w:hAnsi="Times New Roman" w:cs="Times New Roman"/>
                <w:szCs w:val="24"/>
              </w:rPr>
              <w:t>MAC</w:t>
            </w:r>
            <w:r w:rsidRPr="003D14E4">
              <w:rPr>
                <w:rFonts w:ascii="Times New Roman" w:eastAsia="標楷體" w:hAnsi="Times New Roman" w:cs="Times New Roman"/>
                <w:szCs w:val="24"/>
              </w:rPr>
              <w:t>」技術士技能檢定證照乙級（含）以上者，擇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計為「繪畫表現能力」中一門科目。</w:t>
            </w:r>
          </w:p>
          <w:p w14:paraId="66F06E5B" w14:textId="77777777" w:rsidR="00CC5617" w:rsidRPr="003D14E4" w:rsidRDefault="00CC5617" w:rsidP="00B5500B">
            <w:pPr>
              <w:numPr>
                <w:ilvl w:val="0"/>
                <w:numId w:val="125"/>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4B3DB02E"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189CA9D5"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D2C110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2E96A378"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「設計群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立體造形專長（</w:t>
      </w:r>
      <w:r w:rsidRPr="003D14E4">
        <w:rPr>
          <w:rFonts w:ascii="Times New Roman" w:eastAsia="標楷體" w:hAnsi="Times New Roman" w:cs="Times New Roman" w:hint="eastAsia"/>
          <w:sz w:val="32"/>
          <w:szCs w:val="32"/>
        </w:rPr>
        <w:t>2/3</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951"/>
        <w:gridCol w:w="1043"/>
        <w:gridCol w:w="2358"/>
        <w:gridCol w:w="2312"/>
      </w:tblGrid>
      <w:tr w:rsidR="003D14E4" w:rsidRPr="003D14E4" w14:paraId="5644A26F" w14:textId="77777777" w:rsidTr="00561A3E">
        <w:tc>
          <w:tcPr>
            <w:tcW w:w="1204" w:type="pct"/>
            <w:tcBorders>
              <w:top w:val="single" w:sz="4" w:space="0" w:color="auto"/>
              <w:left w:val="single" w:sz="4" w:space="0" w:color="auto"/>
              <w:right w:val="single" w:sz="4" w:space="0" w:color="auto"/>
            </w:tcBorders>
            <w:shd w:val="clear" w:color="auto" w:fill="auto"/>
          </w:tcPr>
          <w:p w14:paraId="640A0F94"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96" w:type="pct"/>
            <w:gridSpan w:val="4"/>
            <w:tcBorders>
              <w:top w:val="single" w:sz="4" w:space="0" w:color="auto"/>
              <w:left w:val="single" w:sz="4" w:space="0" w:color="auto"/>
              <w:right w:val="single" w:sz="4" w:space="0" w:color="auto"/>
            </w:tcBorders>
            <w:shd w:val="clear" w:color="auto" w:fill="auto"/>
          </w:tcPr>
          <w:p w14:paraId="71048A90"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設計群－立體造形專長</w:t>
            </w:r>
          </w:p>
        </w:tc>
      </w:tr>
      <w:tr w:rsidR="003D14E4" w:rsidRPr="003D14E4" w14:paraId="7E4CA9A6" w14:textId="77777777" w:rsidTr="00561A3E">
        <w:tc>
          <w:tcPr>
            <w:tcW w:w="1204" w:type="pct"/>
            <w:tcBorders>
              <w:top w:val="single" w:sz="4" w:space="0" w:color="auto"/>
              <w:left w:val="single" w:sz="4" w:space="0" w:color="auto"/>
              <w:right w:val="single" w:sz="4" w:space="0" w:color="auto"/>
            </w:tcBorders>
            <w:shd w:val="clear" w:color="auto" w:fill="auto"/>
            <w:vAlign w:val="center"/>
          </w:tcPr>
          <w:p w14:paraId="22185A5D"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42" w:type="pct"/>
            <w:tcBorders>
              <w:top w:val="single" w:sz="4" w:space="0" w:color="auto"/>
              <w:left w:val="single" w:sz="4" w:space="0" w:color="auto"/>
              <w:right w:val="single" w:sz="4" w:space="0" w:color="auto"/>
            </w:tcBorders>
            <w:shd w:val="clear" w:color="auto" w:fill="auto"/>
            <w:vAlign w:val="center"/>
          </w:tcPr>
          <w:p w14:paraId="1B4F53B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38</w:t>
            </w:r>
          </w:p>
        </w:tc>
        <w:tc>
          <w:tcPr>
            <w:tcW w:w="594" w:type="pct"/>
            <w:tcBorders>
              <w:top w:val="single" w:sz="4" w:space="0" w:color="auto"/>
              <w:left w:val="single" w:sz="4" w:space="0" w:color="auto"/>
              <w:right w:val="single" w:sz="4" w:space="0" w:color="auto"/>
            </w:tcBorders>
            <w:shd w:val="clear" w:color="auto" w:fill="auto"/>
            <w:vAlign w:val="center"/>
          </w:tcPr>
          <w:p w14:paraId="4D4A5FB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59" w:type="pct"/>
            <w:gridSpan w:val="2"/>
            <w:tcBorders>
              <w:top w:val="single" w:sz="4" w:space="0" w:color="auto"/>
              <w:left w:val="single" w:sz="4" w:space="0" w:color="auto"/>
              <w:right w:val="single" w:sz="4" w:space="0" w:color="auto"/>
            </w:tcBorders>
          </w:tcPr>
          <w:p w14:paraId="394745C7"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家具設計科、家具木工科、金屬工藝科、陶瓷工程科、美術工藝科、美工科</w:t>
            </w:r>
          </w:p>
        </w:tc>
      </w:tr>
      <w:tr w:rsidR="003D14E4" w:rsidRPr="003D14E4" w14:paraId="62F9C849" w14:textId="77777777" w:rsidTr="00561A3E">
        <w:tc>
          <w:tcPr>
            <w:tcW w:w="1746" w:type="pct"/>
            <w:gridSpan w:val="2"/>
            <w:tcBorders>
              <w:top w:val="single" w:sz="4" w:space="0" w:color="auto"/>
              <w:left w:val="single" w:sz="4" w:space="0" w:color="auto"/>
              <w:right w:val="single" w:sz="4" w:space="0" w:color="auto"/>
            </w:tcBorders>
            <w:shd w:val="clear" w:color="auto" w:fill="auto"/>
            <w:vAlign w:val="center"/>
          </w:tcPr>
          <w:p w14:paraId="5E1534A6"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54" w:type="pct"/>
            <w:gridSpan w:val="3"/>
            <w:tcBorders>
              <w:top w:val="single" w:sz="4" w:space="0" w:color="auto"/>
              <w:left w:val="single" w:sz="4" w:space="0" w:color="auto"/>
              <w:right w:val="single" w:sz="4" w:space="0" w:color="auto"/>
            </w:tcBorders>
          </w:tcPr>
          <w:p w14:paraId="6E919B25"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szCs w:val="24"/>
              </w:rPr>
              <w:t>工業教育學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、產品設計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、空間設計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、室內設計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、建築與室內設計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、工業設計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、建築</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、創意生活設計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、工商業設計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、工業產品設計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、科技商品設計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、流行工藝設計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、工藝設計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、美</w:t>
            </w:r>
            <w:proofErr w:type="gramStart"/>
            <w:r w:rsidRPr="003D14E4">
              <w:rPr>
                <w:rFonts w:ascii="Times New Roman" w:eastAsia="標楷體" w:hAnsi="Times New Roman" w:cs="Times New Roman"/>
                <w:szCs w:val="24"/>
              </w:rPr>
              <w:t>勞</w:t>
            </w:r>
            <w:proofErr w:type="gramEnd"/>
            <w:r w:rsidRPr="003D14E4">
              <w:rPr>
                <w:rFonts w:ascii="Times New Roman" w:eastAsia="標楷體" w:hAnsi="Times New Roman" w:cs="Times New Roman"/>
                <w:szCs w:val="24"/>
              </w:rPr>
              <w:t>教育學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應用藝術研究所、造形藝術研究所、傳統工藝學系（所）、雕塑系（所）、應用藝術與設計學系（所）、造型設計系（所）、服飾設計管理系（所）、創意產業設計系（所）、木材科學與設計系（所）、木質材料與設計系（所）、視覺藝術學系（所）、創意產品設計系（所）、其他相關系（所）、組、學位學程</w:t>
            </w:r>
          </w:p>
        </w:tc>
      </w:tr>
      <w:tr w:rsidR="003D14E4" w:rsidRPr="003D14E4" w14:paraId="31891255" w14:textId="77777777" w:rsidTr="00561A3E">
        <w:tc>
          <w:tcPr>
            <w:tcW w:w="1204" w:type="pct"/>
            <w:tcBorders>
              <w:left w:val="single" w:sz="4" w:space="0" w:color="auto"/>
              <w:bottom w:val="single" w:sz="4" w:space="0" w:color="auto"/>
              <w:right w:val="single" w:sz="4" w:space="0" w:color="auto"/>
            </w:tcBorders>
            <w:shd w:val="clear" w:color="auto" w:fill="FFFFFF"/>
            <w:vAlign w:val="center"/>
          </w:tcPr>
          <w:p w14:paraId="23857D73"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42" w:type="pct"/>
            <w:tcBorders>
              <w:top w:val="single" w:sz="4" w:space="0" w:color="auto"/>
              <w:right w:val="single" w:sz="4" w:space="0" w:color="auto"/>
            </w:tcBorders>
            <w:shd w:val="clear" w:color="auto" w:fill="FFFFFF"/>
            <w:vAlign w:val="center"/>
          </w:tcPr>
          <w:p w14:paraId="532A71F4"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37" w:type="pct"/>
            <w:gridSpan w:val="2"/>
            <w:tcBorders>
              <w:top w:val="single" w:sz="4" w:space="0" w:color="auto"/>
              <w:right w:val="single" w:sz="4" w:space="0" w:color="auto"/>
            </w:tcBorders>
            <w:shd w:val="clear" w:color="auto" w:fill="FFFFFF"/>
            <w:vAlign w:val="center"/>
          </w:tcPr>
          <w:p w14:paraId="1E627AE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4312B568"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17" w:type="pct"/>
            <w:tcBorders>
              <w:left w:val="single" w:sz="4" w:space="0" w:color="auto"/>
              <w:bottom w:val="single" w:sz="4" w:space="0" w:color="auto"/>
              <w:right w:val="single" w:sz="4" w:space="0" w:color="auto"/>
            </w:tcBorders>
            <w:shd w:val="clear" w:color="auto" w:fill="FFFFFF"/>
            <w:vAlign w:val="center"/>
          </w:tcPr>
          <w:p w14:paraId="3FC6326B"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0E2B719B" w14:textId="77777777" w:rsidTr="00561A3E">
        <w:tc>
          <w:tcPr>
            <w:tcW w:w="1204" w:type="pct"/>
            <w:tcBorders>
              <w:left w:val="single" w:sz="4" w:space="0" w:color="auto"/>
              <w:right w:val="single" w:sz="4" w:space="0" w:color="auto"/>
            </w:tcBorders>
            <w:shd w:val="clear" w:color="auto" w:fill="FFFFFF"/>
            <w:vAlign w:val="center"/>
          </w:tcPr>
          <w:p w14:paraId="72910A1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設計專業能力</w:t>
            </w:r>
          </w:p>
        </w:tc>
        <w:tc>
          <w:tcPr>
            <w:tcW w:w="542" w:type="pct"/>
            <w:tcBorders>
              <w:top w:val="single" w:sz="4" w:space="0" w:color="auto"/>
              <w:right w:val="single" w:sz="4" w:space="0" w:color="auto"/>
            </w:tcBorders>
            <w:shd w:val="clear" w:color="auto" w:fill="FFFFFF"/>
            <w:vAlign w:val="center"/>
          </w:tcPr>
          <w:p w14:paraId="413CEB9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8</w:t>
            </w:r>
          </w:p>
        </w:tc>
        <w:tc>
          <w:tcPr>
            <w:tcW w:w="1937" w:type="pct"/>
            <w:gridSpan w:val="2"/>
            <w:tcBorders>
              <w:top w:val="single" w:sz="4" w:space="0" w:color="auto"/>
              <w:right w:val="single" w:sz="4" w:space="0" w:color="auto"/>
            </w:tcBorders>
            <w:shd w:val="clear" w:color="auto" w:fill="FFFFFF"/>
          </w:tcPr>
          <w:p w14:paraId="59262A5C"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色彩計畫、色彩原理、基本設計、設計方法、設計史、設計原理、設計程序與方法、設計策略、設計概論、設計與生活、造形原理、創意思考方法、設計美學</w:t>
            </w:r>
          </w:p>
        </w:tc>
        <w:tc>
          <w:tcPr>
            <w:tcW w:w="1317" w:type="pct"/>
            <w:tcBorders>
              <w:left w:val="single" w:sz="4" w:space="0" w:color="auto"/>
              <w:right w:val="single" w:sz="4" w:space="0" w:color="auto"/>
            </w:tcBorders>
            <w:shd w:val="clear" w:color="auto" w:fill="FFFFFF"/>
            <w:vAlign w:val="center"/>
          </w:tcPr>
          <w:p w14:paraId="283401F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w:t>
            </w:r>
          </w:p>
          <w:p w14:paraId="6E3BFB7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共同課程類別</w:t>
            </w:r>
          </w:p>
        </w:tc>
      </w:tr>
      <w:tr w:rsidR="003D14E4" w:rsidRPr="003D14E4" w14:paraId="44654821" w14:textId="77777777" w:rsidTr="00561A3E">
        <w:tc>
          <w:tcPr>
            <w:tcW w:w="1204" w:type="pct"/>
            <w:tcBorders>
              <w:left w:val="single" w:sz="4" w:space="0" w:color="auto"/>
              <w:right w:val="single" w:sz="4" w:space="0" w:color="auto"/>
            </w:tcBorders>
            <w:vAlign w:val="center"/>
          </w:tcPr>
          <w:p w14:paraId="33B20B9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szCs w:val="24"/>
              </w:rPr>
              <w:t>繪畫表現能力</w:t>
            </w:r>
          </w:p>
        </w:tc>
        <w:tc>
          <w:tcPr>
            <w:tcW w:w="542" w:type="pct"/>
            <w:tcBorders>
              <w:top w:val="single" w:sz="4" w:space="0" w:color="auto"/>
              <w:right w:val="single" w:sz="4" w:space="0" w:color="auto"/>
            </w:tcBorders>
            <w:shd w:val="clear" w:color="auto" w:fill="FFFFFF"/>
            <w:vAlign w:val="center"/>
          </w:tcPr>
          <w:p w14:paraId="5072A5B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8</w:t>
            </w:r>
          </w:p>
        </w:tc>
        <w:tc>
          <w:tcPr>
            <w:tcW w:w="1937" w:type="pct"/>
            <w:gridSpan w:val="2"/>
            <w:tcBorders>
              <w:left w:val="single" w:sz="4" w:space="0" w:color="auto"/>
              <w:right w:val="single" w:sz="4" w:space="0" w:color="auto"/>
            </w:tcBorders>
          </w:tcPr>
          <w:p w14:paraId="594C813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水彩</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版畫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素描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設計表現技法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設計素描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設計繪畫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麥克筆技法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插畫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精密描繪</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繪畫基礎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水墨畫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油畫</w:t>
            </w:r>
          </w:p>
        </w:tc>
        <w:tc>
          <w:tcPr>
            <w:tcW w:w="1317" w:type="pct"/>
            <w:tcBorders>
              <w:left w:val="single" w:sz="4" w:space="0" w:color="auto"/>
              <w:right w:val="single" w:sz="4" w:space="0" w:color="auto"/>
            </w:tcBorders>
            <w:shd w:val="clear" w:color="auto" w:fill="FFFFFF"/>
            <w:vAlign w:val="center"/>
          </w:tcPr>
          <w:p w14:paraId="670556F2"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w:t>
            </w:r>
          </w:p>
          <w:p w14:paraId="52E55E7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共同課程類別</w:t>
            </w:r>
          </w:p>
        </w:tc>
      </w:tr>
      <w:tr w:rsidR="003D14E4" w:rsidRPr="003D14E4" w14:paraId="64F5D3CD" w14:textId="77777777" w:rsidTr="00561A3E">
        <w:tc>
          <w:tcPr>
            <w:tcW w:w="1204" w:type="pct"/>
            <w:tcBorders>
              <w:top w:val="single" w:sz="4" w:space="0" w:color="auto"/>
              <w:left w:val="single" w:sz="4" w:space="0" w:color="auto"/>
              <w:bottom w:val="single" w:sz="4" w:space="0" w:color="auto"/>
              <w:right w:val="single" w:sz="4" w:space="0" w:color="auto"/>
            </w:tcBorders>
            <w:vAlign w:val="center"/>
          </w:tcPr>
          <w:p w14:paraId="7C8CF878"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立體造形能力</w:t>
            </w:r>
          </w:p>
        </w:tc>
        <w:tc>
          <w:tcPr>
            <w:tcW w:w="542" w:type="pct"/>
            <w:tcBorders>
              <w:top w:val="single" w:sz="4" w:space="0" w:color="auto"/>
              <w:bottom w:val="single" w:sz="4" w:space="0" w:color="auto"/>
              <w:right w:val="single" w:sz="4" w:space="0" w:color="auto"/>
            </w:tcBorders>
            <w:shd w:val="clear" w:color="auto" w:fill="FFFFFF"/>
            <w:vAlign w:val="center"/>
          </w:tcPr>
          <w:p w14:paraId="472515A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37" w:type="pct"/>
            <w:gridSpan w:val="2"/>
            <w:tcBorders>
              <w:top w:val="single" w:sz="4" w:space="0" w:color="auto"/>
              <w:left w:val="single" w:sz="4" w:space="0" w:color="auto"/>
              <w:bottom w:val="single" w:sz="4" w:space="0" w:color="auto"/>
              <w:right w:val="single" w:sz="4" w:space="0" w:color="auto"/>
            </w:tcBorders>
          </w:tcPr>
          <w:p w14:paraId="74BD278C"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工業產品設計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工藝設計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木工結構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立體構成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材料與加工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材料認識與應用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金屬工藝</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金屬加工程序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基礎圖學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產品設計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產品造形研究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陶瓷工藝</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陶瓷加工程序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陶瓷產品設計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飾品設計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模型製作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文化創意商品設計</w:t>
            </w:r>
          </w:p>
        </w:tc>
        <w:tc>
          <w:tcPr>
            <w:tcW w:w="1317" w:type="pct"/>
            <w:tcBorders>
              <w:top w:val="single" w:sz="4" w:space="0" w:color="auto"/>
              <w:bottom w:val="single" w:sz="4" w:space="0" w:color="auto"/>
              <w:right w:val="single" w:sz="4" w:space="0" w:color="auto"/>
            </w:tcBorders>
            <w:shd w:val="clear" w:color="auto" w:fill="auto"/>
          </w:tcPr>
          <w:p w14:paraId="17A30B51"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CDB4E7A" w14:textId="77777777" w:rsidTr="00561A3E">
        <w:tc>
          <w:tcPr>
            <w:tcW w:w="1204" w:type="pct"/>
            <w:tcBorders>
              <w:top w:val="single" w:sz="4" w:space="0" w:color="auto"/>
              <w:left w:val="single" w:sz="4" w:space="0" w:color="auto"/>
              <w:bottom w:val="single" w:sz="4" w:space="0" w:color="auto"/>
              <w:right w:val="single" w:sz="4" w:space="0" w:color="auto"/>
            </w:tcBorders>
            <w:vAlign w:val="center"/>
          </w:tcPr>
          <w:p w14:paraId="45CB543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數位設計能力</w:t>
            </w:r>
          </w:p>
        </w:tc>
        <w:tc>
          <w:tcPr>
            <w:tcW w:w="542" w:type="pct"/>
            <w:tcBorders>
              <w:top w:val="single" w:sz="4" w:space="0" w:color="auto"/>
              <w:bottom w:val="single" w:sz="4" w:space="0" w:color="auto"/>
              <w:right w:val="single" w:sz="4" w:space="0" w:color="auto"/>
            </w:tcBorders>
            <w:shd w:val="clear" w:color="auto" w:fill="FFFFFF"/>
            <w:vAlign w:val="center"/>
          </w:tcPr>
          <w:p w14:paraId="246A754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37" w:type="pct"/>
            <w:gridSpan w:val="2"/>
            <w:tcBorders>
              <w:top w:val="single" w:sz="4" w:space="0" w:color="auto"/>
              <w:left w:val="single" w:sz="4" w:space="0" w:color="auto"/>
              <w:bottom w:val="single" w:sz="4" w:space="0" w:color="auto"/>
              <w:right w:val="single" w:sz="4" w:space="0" w:color="auto"/>
            </w:tcBorders>
          </w:tcPr>
          <w:p w14:paraId="23231B70"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2D</w:t>
            </w:r>
            <w:r w:rsidRPr="003D14E4">
              <w:rPr>
                <w:rFonts w:ascii="Times New Roman" w:eastAsia="標楷體" w:hAnsi="Times New Roman" w:cs="Times New Roman"/>
                <w:szCs w:val="24"/>
              </w:rPr>
              <w:t>電腦繪圖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電腦繪圖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多媒體運用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電腦向量繪圖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數位表現技法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數位設</w:t>
            </w:r>
            <w:r w:rsidRPr="003D14E4">
              <w:rPr>
                <w:rFonts w:ascii="Times New Roman" w:eastAsia="標楷體" w:hAnsi="Times New Roman" w:cs="Times New Roman"/>
                <w:szCs w:val="24"/>
              </w:rPr>
              <w:lastRenderedPageBreak/>
              <w:t>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數位影像處理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互動介面設計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虛擬實境</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視覺特效設計</w:t>
            </w:r>
          </w:p>
        </w:tc>
        <w:tc>
          <w:tcPr>
            <w:tcW w:w="1317" w:type="pct"/>
            <w:tcBorders>
              <w:top w:val="single" w:sz="4" w:space="0" w:color="auto"/>
              <w:bottom w:val="single" w:sz="4" w:space="0" w:color="auto"/>
              <w:right w:val="single" w:sz="4" w:space="0" w:color="auto"/>
            </w:tcBorders>
            <w:shd w:val="clear" w:color="auto" w:fill="auto"/>
          </w:tcPr>
          <w:p w14:paraId="14E052F5"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B58DF9C" w14:textId="77777777" w:rsidTr="00561A3E">
        <w:tc>
          <w:tcPr>
            <w:tcW w:w="1204" w:type="pct"/>
            <w:tcBorders>
              <w:top w:val="single" w:sz="4" w:space="0" w:color="auto"/>
              <w:left w:val="single" w:sz="4" w:space="0" w:color="auto"/>
              <w:bottom w:val="single" w:sz="4" w:space="0" w:color="auto"/>
              <w:right w:val="single" w:sz="4" w:space="0" w:color="auto"/>
            </w:tcBorders>
            <w:vAlign w:val="center"/>
          </w:tcPr>
          <w:p w14:paraId="045E977C"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立體實作能力</w:t>
            </w:r>
          </w:p>
        </w:tc>
        <w:tc>
          <w:tcPr>
            <w:tcW w:w="542" w:type="pct"/>
            <w:tcBorders>
              <w:top w:val="single" w:sz="4" w:space="0" w:color="auto"/>
              <w:bottom w:val="single" w:sz="4" w:space="0" w:color="auto"/>
              <w:right w:val="single" w:sz="4" w:space="0" w:color="auto"/>
            </w:tcBorders>
            <w:shd w:val="clear" w:color="auto" w:fill="FFFFFF"/>
            <w:vAlign w:val="center"/>
          </w:tcPr>
          <w:p w14:paraId="3BE6189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37" w:type="pct"/>
            <w:gridSpan w:val="2"/>
            <w:tcBorders>
              <w:top w:val="single" w:sz="4" w:space="0" w:color="auto"/>
              <w:left w:val="single" w:sz="4" w:space="0" w:color="auto"/>
              <w:bottom w:val="single" w:sz="4" w:space="0" w:color="auto"/>
              <w:right w:val="single" w:sz="4" w:space="0" w:color="auto"/>
            </w:tcBorders>
          </w:tcPr>
          <w:p w14:paraId="0549F03D"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木工製作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立體造形設計實習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竹木加工技術</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金工創作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金屬加工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金屬鍛造</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珠寶設計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產品設計實務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陶瓷</w:t>
            </w:r>
            <w:proofErr w:type="gramStart"/>
            <w:r w:rsidRPr="003D14E4">
              <w:rPr>
                <w:rFonts w:ascii="Times New Roman" w:eastAsia="標楷體" w:hAnsi="Times New Roman" w:cs="Times New Roman"/>
                <w:szCs w:val="24"/>
              </w:rPr>
              <w:t>坯體與釉</w:t>
            </w:r>
            <w:proofErr w:type="gramEnd"/>
            <w:r w:rsidRPr="003D14E4">
              <w:rPr>
                <w:rFonts w:ascii="Times New Roman" w:eastAsia="標楷體" w:hAnsi="Times New Roman" w:cs="Times New Roman"/>
                <w:szCs w:val="24"/>
              </w:rPr>
              <w:t>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陶瓷創作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試作技術</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飾品材料與加工實作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模型實作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玻璃設計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設計實作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複合媒材</w:t>
            </w:r>
          </w:p>
        </w:tc>
        <w:tc>
          <w:tcPr>
            <w:tcW w:w="1317" w:type="pct"/>
            <w:tcBorders>
              <w:top w:val="single" w:sz="4" w:space="0" w:color="auto"/>
              <w:bottom w:val="single" w:sz="4" w:space="0" w:color="auto"/>
              <w:right w:val="single" w:sz="4" w:space="0" w:color="auto"/>
            </w:tcBorders>
            <w:shd w:val="clear" w:color="auto" w:fill="auto"/>
          </w:tcPr>
          <w:p w14:paraId="0091FB0D"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58FACA4" w14:textId="77777777" w:rsidTr="00561A3E">
        <w:tc>
          <w:tcPr>
            <w:tcW w:w="1204" w:type="pct"/>
            <w:tcBorders>
              <w:left w:val="single" w:sz="4" w:space="0" w:color="auto"/>
              <w:right w:val="single" w:sz="4" w:space="0" w:color="auto"/>
            </w:tcBorders>
            <w:shd w:val="clear" w:color="auto" w:fill="FFFFFF"/>
            <w:vAlign w:val="center"/>
          </w:tcPr>
          <w:p w14:paraId="1B87653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42" w:type="pct"/>
            <w:tcBorders>
              <w:top w:val="single" w:sz="4" w:space="0" w:color="auto"/>
              <w:right w:val="single" w:sz="4" w:space="0" w:color="auto"/>
            </w:tcBorders>
            <w:shd w:val="clear" w:color="auto" w:fill="FFFFFF"/>
            <w:vAlign w:val="center"/>
          </w:tcPr>
          <w:p w14:paraId="3443235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37" w:type="pct"/>
            <w:gridSpan w:val="2"/>
            <w:tcBorders>
              <w:top w:val="single" w:sz="4" w:space="0" w:color="auto"/>
              <w:right w:val="single" w:sz="4" w:space="0" w:color="auto"/>
            </w:tcBorders>
            <w:shd w:val="clear" w:color="auto" w:fill="FFFFFF"/>
          </w:tcPr>
          <w:p w14:paraId="0EAF55BD"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w:t>
            </w:r>
          </w:p>
        </w:tc>
        <w:tc>
          <w:tcPr>
            <w:tcW w:w="1317" w:type="pct"/>
            <w:tcBorders>
              <w:right w:val="single" w:sz="4" w:space="0" w:color="auto"/>
            </w:tcBorders>
            <w:shd w:val="clear" w:color="auto" w:fill="auto"/>
          </w:tcPr>
          <w:p w14:paraId="7778EFAD"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DF1CE79"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3DF05E4"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AF18FD7"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008ADF36" w14:textId="77777777" w:rsidR="00CC5617" w:rsidRPr="003D14E4" w:rsidRDefault="00CC5617" w:rsidP="00B5500B">
            <w:pPr>
              <w:numPr>
                <w:ilvl w:val="0"/>
                <w:numId w:val="126"/>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6AA1D9A1" w14:textId="77777777" w:rsidR="00CC5617" w:rsidRPr="003D14E4" w:rsidRDefault="00CC5617" w:rsidP="00B5500B">
            <w:pPr>
              <w:numPr>
                <w:ilvl w:val="0"/>
                <w:numId w:val="126"/>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38</w:t>
            </w:r>
            <w:r w:rsidRPr="003D14E4">
              <w:rPr>
                <w:rFonts w:ascii="Times New Roman" w:eastAsia="標楷體" w:hAnsi="Times New Roman" w:cs="Times New Roman"/>
                <w:kern w:val="0"/>
                <w:szCs w:val="24"/>
              </w:rPr>
              <w:t>學分（含設計群共同課程</w:t>
            </w:r>
            <w:r w:rsidRPr="003D14E4">
              <w:rPr>
                <w:rFonts w:ascii="Times New Roman" w:eastAsia="標楷體" w:hAnsi="Times New Roman" w:cs="Times New Roman"/>
                <w:kern w:val="0"/>
                <w:szCs w:val="24"/>
              </w:rPr>
              <w:t>16</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5E26EC79" w14:textId="77777777" w:rsidR="00CC5617" w:rsidRPr="003D14E4" w:rsidRDefault="00CC5617" w:rsidP="00B5500B">
            <w:pPr>
              <w:numPr>
                <w:ilvl w:val="0"/>
                <w:numId w:val="126"/>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若持有勞動部「家具木工」技術士技能檢定證照乙級（含）以上者，可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計為「立體實作能力」中一門科目。</w:t>
            </w:r>
          </w:p>
          <w:p w14:paraId="164AD459" w14:textId="77777777" w:rsidR="00CC5617" w:rsidRPr="003D14E4" w:rsidRDefault="00CC5617" w:rsidP="00B5500B">
            <w:pPr>
              <w:numPr>
                <w:ilvl w:val="0"/>
                <w:numId w:val="126"/>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若持有勞動部「陶瓷－石膏模」或「陶瓷手拉</w:t>
            </w:r>
            <w:proofErr w:type="gramStart"/>
            <w:r w:rsidRPr="003D14E4">
              <w:rPr>
                <w:rFonts w:ascii="Times New Roman" w:eastAsia="標楷體" w:hAnsi="Times New Roman" w:cs="Times New Roman"/>
                <w:szCs w:val="24"/>
              </w:rPr>
              <w:t>坏</w:t>
            </w:r>
            <w:proofErr w:type="gramEnd"/>
            <w:r w:rsidRPr="003D14E4">
              <w:rPr>
                <w:rFonts w:ascii="Times New Roman" w:eastAsia="標楷體" w:hAnsi="Times New Roman" w:cs="Times New Roman"/>
                <w:szCs w:val="24"/>
              </w:rPr>
              <w:t>」技術士技能檢定證照乙級（含）以上者，擇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計為「立體實作能力」中一門科目。</w:t>
            </w:r>
          </w:p>
          <w:p w14:paraId="4FC10D82" w14:textId="77777777" w:rsidR="00CC5617" w:rsidRPr="003D14E4" w:rsidRDefault="00CC5617" w:rsidP="00B5500B">
            <w:pPr>
              <w:numPr>
                <w:ilvl w:val="0"/>
                <w:numId w:val="126"/>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若持有勞動部「金銀珠寶飾品加工」技術士技能檢定證照乙級（含）以上者，可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計為「立體實作能力」中一門科目。</w:t>
            </w:r>
          </w:p>
          <w:p w14:paraId="3C301064" w14:textId="77777777" w:rsidR="00CC5617" w:rsidRPr="003D14E4" w:rsidRDefault="00CC5617" w:rsidP="00B5500B">
            <w:pPr>
              <w:numPr>
                <w:ilvl w:val="0"/>
                <w:numId w:val="126"/>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4027F7D5"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585B8037"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952B604"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051D90D9"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「設計群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室內設計專長（</w:t>
      </w:r>
      <w:r w:rsidRPr="003D14E4">
        <w:rPr>
          <w:rFonts w:ascii="Times New Roman" w:eastAsia="標楷體" w:hAnsi="Times New Roman" w:cs="Times New Roman" w:hint="eastAsia"/>
          <w:sz w:val="32"/>
          <w:szCs w:val="32"/>
        </w:rPr>
        <w:t>3/3</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39"/>
        <w:gridCol w:w="1029"/>
        <w:gridCol w:w="2324"/>
        <w:gridCol w:w="2277"/>
      </w:tblGrid>
      <w:tr w:rsidR="003D14E4" w:rsidRPr="003D14E4" w14:paraId="3A4AC8D9" w14:textId="77777777" w:rsidTr="00561A3E">
        <w:tc>
          <w:tcPr>
            <w:tcW w:w="1258" w:type="pct"/>
            <w:tcBorders>
              <w:top w:val="single" w:sz="4" w:space="0" w:color="auto"/>
              <w:left w:val="single" w:sz="4" w:space="0" w:color="auto"/>
              <w:right w:val="single" w:sz="4" w:space="0" w:color="auto"/>
            </w:tcBorders>
            <w:shd w:val="clear" w:color="auto" w:fill="auto"/>
          </w:tcPr>
          <w:p w14:paraId="5A4A7CB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42" w:type="pct"/>
            <w:gridSpan w:val="4"/>
            <w:tcBorders>
              <w:top w:val="single" w:sz="4" w:space="0" w:color="auto"/>
              <w:left w:val="single" w:sz="4" w:space="0" w:color="auto"/>
              <w:right w:val="single" w:sz="4" w:space="0" w:color="auto"/>
            </w:tcBorders>
            <w:shd w:val="clear" w:color="auto" w:fill="auto"/>
          </w:tcPr>
          <w:p w14:paraId="769E846A"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設計群－室內設計專長</w:t>
            </w:r>
          </w:p>
        </w:tc>
      </w:tr>
      <w:tr w:rsidR="003D14E4" w:rsidRPr="003D14E4" w14:paraId="2B61B88B" w14:textId="77777777" w:rsidTr="00561A3E">
        <w:tc>
          <w:tcPr>
            <w:tcW w:w="1258" w:type="pct"/>
            <w:tcBorders>
              <w:top w:val="single" w:sz="4" w:space="0" w:color="auto"/>
              <w:left w:val="single" w:sz="4" w:space="0" w:color="auto"/>
              <w:right w:val="single" w:sz="4" w:space="0" w:color="auto"/>
            </w:tcBorders>
            <w:shd w:val="clear" w:color="auto" w:fill="auto"/>
            <w:vAlign w:val="center"/>
          </w:tcPr>
          <w:p w14:paraId="62080DDD"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35" w:type="pct"/>
            <w:tcBorders>
              <w:top w:val="single" w:sz="4" w:space="0" w:color="auto"/>
              <w:left w:val="single" w:sz="4" w:space="0" w:color="auto"/>
              <w:right w:val="single" w:sz="4" w:space="0" w:color="auto"/>
            </w:tcBorders>
            <w:shd w:val="clear" w:color="auto" w:fill="auto"/>
            <w:vAlign w:val="center"/>
          </w:tcPr>
          <w:p w14:paraId="6A08B9B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38</w:t>
            </w:r>
          </w:p>
        </w:tc>
        <w:tc>
          <w:tcPr>
            <w:tcW w:w="586" w:type="pct"/>
            <w:tcBorders>
              <w:top w:val="single" w:sz="4" w:space="0" w:color="auto"/>
              <w:left w:val="single" w:sz="4" w:space="0" w:color="auto"/>
              <w:right w:val="single" w:sz="4" w:space="0" w:color="auto"/>
            </w:tcBorders>
            <w:shd w:val="clear" w:color="auto" w:fill="auto"/>
            <w:vAlign w:val="center"/>
          </w:tcPr>
          <w:p w14:paraId="6BCA7B6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22" w:type="pct"/>
            <w:gridSpan w:val="2"/>
            <w:tcBorders>
              <w:top w:val="single" w:sz="4" w:space="0" w:color="auto"/>
              <w:left w:val="single" w:sz="4" w:space="0" w:color="auto"/>
              <w:right w:val="single" w:sz="4" w:space="0" w:color="auto"/>
            </w:tcBorders>
          </w:tcPr>
          <w:p w14:paraId="51EDD06D"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室內空間設計科、室內設計科、家具設計科</w:t>
            </w:r>
          </w:p>
        </w:tc>
      </w:tr>
      <w:tr w:rsidR="003D14E4" w:rsidRPr="003D14E4" w14:paraId="6688A622" w14:textId="77777777" w:rsidTr="00561A3E">
        <w:tc>
          <w:tcPr>
            <w:tcW w:w="1792" w:type="pct"/>
            <w:gridSpan w:val="2"/>
            <w:tcBorders>
              <w:top w:val="single" w:sz="4" w:space="0" w:color="auto"/>
              <w:left w:val="single" w:sz="4" w:space="0" w:color="auto"/>
              <w:right w:val="single" w:sz="4" w:space="0" w:color="auto"/>
            </w:tcBorders>
            <w:shd w:val="clear" w:color="auto" w:fill="auto"/>
            <w:vAlign w:val="center"/>
          </w:tcPr>
          <w:p w14:paraId="5EF18941"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08" w:type="pct"/>
            <w:gridSpan w:val="3"/>
            <w:tcBorders>
              <w:top w:val="single" w:sz="4" w:space="0" w:color="auto"/>
              <w:left w:val="single" w:sz="4" w:space="0" w:color="auto"/>
              <w:right w:val="single" w:sz="4" w:space="0" w:color="auto"/>
            </w:tcBorders>
          </w:tcPr>
          <w:p w14:paraId="732B7DDE"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szCs w:val="24"/>
              </w:rPr>
              <w:t>室內設計學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、空間設計學</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、景觀設計</w:t>
            </w:r>
            <w:r w:rsidRPr="003D14E4">
              <w:rPr>
                <w:rFonts w:ascii="Times New Roman" w:eastAsia="標楷體" w:hAnsi="Times New Roman" w:cs="Times New Roman"/>
                <w:kern w:val="0"/>
                <w:szCs w:val="24"/>
              </w:rPr>
              <w:t>系（所</w:t>
            </w:r>
            <w:r w:rsidRPr="003D14E4">
              <w:rPr>
                <w:rFonts w:ascii="Times New Roman" w:eastAsia="標楷體" w:hAnsi="Times New Roman" w:cs="Times New Roman"/>
                <w:szCs w:val="24"/>
              </w:rPr>
              <w:t>）、工業教育學系（所）、建築與室內設計系（所）、工業設計系（所）、建築系（所）、其他相關系（所）、組、學位學程</w:t>
            </w:r>
          </w:p>
        </w:tc>
      </w:tr>
      <w:tr w:rsidR="003D14E4" w:rsidRPr="003D14E4" w14:paraId="4155D2A0" w14:textId="77777777" w:rsidTr="00561A3E">
        <w:tc>
          <w:tcPr>
            <w:tcW w:w="1258" w:type="pct"/>
            <w:tcBorders>
              <w:left w:val="single" w:sz="4" w:space="0" w:color="auto"/>
              <w:bottom w:val="single" w:sz="4" w:space="0" w:color="auto"/>
              <w:right w:val="single" w:sz="4" w:space="0" w:color="auto"/>
            </w:tcBorders>
            <w:shd w:val="clear" w:color="auto" w:fill="FFFFFF"/>
            <w:vAlign w:val="center"/>
          </w:tcPr>
          <w:p w14:paraId="235A4331"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35" w:type="pct"/>
            <w:tcBorders>
              <w:top w:val="single" w:sz="4" w:space="0" w:color="auto"/>
              <w:right w:val="single" w:sz="4" w:space="0" w:color="auto"/>
            </w:tcBorders>
            <w:shd w:val="clear" w:color="auto" w:fill="FFFFFF"/>
            <w:vAlign w:val="center"/>
          </w:tcPr>
          <w:p w14:paraId="58D0644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10" w:type="pct"/>
            <w:gridSpan w:val="2"/>
            <w:tcBorders>
              <w:top w:val="single" w:sz="4" w:space="0" w:color="auto"/>
              <w:right w:val="single" w:sz="4" w:space="0" w:color="auto"/>
            </w:tcBorders>
            <w:shd w:val="clear" w:color="auto" w:fill="FFFFFF"/>
            <w:vAlign w:val="center"/>
          </w:tcPr>
          <w:p w14:paraId="4DA4ABF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41664CA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98" w:type="pct"/>
            <w:tcBorders>
              <w:left w:val="single" w:sz="4" w:space="0" w:color="auto"/>
              <w:bottom w:val="single" w:sz="4" w:space="0" w:color="auto"/>
              <w:right w:val="single" w:sz="4" w:space="0" w:color="auto"/>
            </w:tcBorders>
            <w:shd w:val="clear" w:color="auto" w:fill="FFFFFF"/>
            <w:vAlign w:val="center"/>
          </w:tcPr>
          <w:p w14:paraId="0C981477"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54F76233" w14:textId="77777777" w:rsidTr="00561A3E">
        <w:tc>
          <w:tcPr>
            <w:tcW w:w="1258" w:type="pct"/>
            <w:tcBorders>
              <w:left w:val="single" w:sz="4" w:space="0" w:color="auto"/>
              <w:right w:val="single" w:sz="4" w:space="0" w:color="auto"/>
            </w:tcBorders>
            <w:shd w:val="clear" w:color="auto" w:fill="FFFFFF"/>
            <w:vAlign w:val="center"/>
          </w:tcPr>
          <w:p w14:paraId="147E233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設計專業能力</w:t>
            </w:r>
          </w:p>
        </w:tc>
        <w:tc>
          <w:tcPr>
            <w:tcW w:w="535" w:type="pct"/>
            <w:tcBorders>
              <w:top w:val="single" w:sz="4" w:space="0" w:color="auto"/>
              <w:right w:val="single" w:sz="4" w:space="0" w:color="auto"/>
            </w:tcBorders>
            <w:shd w:val="clear" w:color="auto" w:fill="FFFFFF"/>
            <w:vAlign w:val="center"/>
          </w:tcPr>
          <w:p w14:paraId="4619955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8</w:t>
            </w:r>
          </w:p>
        </w:tc>
        <w:tc>
          <w:tcPr>
            <w:tcW w:w="1910" w:type="pct"/>
            <w:gridSpan w:val="2"/>
            <w:tcBorders>
              <w:top w:val="single" w:sz="4" w:space="0" w:color="auto"/>
              <w:right w:val="single" w:sz="4" w:space="0" w:color="auto"/>
            </w:tcBorders>
            <w:shd w:val="clear" w:color="auto" w:fill="FFFFFF"/>
          </w:tcPr>
          <w:p w14:paraId="5E836327"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色彩計畫、色彩原理、基本設計、設計方法、設計史、設計原理、設計程序與方法、設計策略、設計概論、設計與生活、造形原理、創意思考方法、設計美學</w:t>
            </w:r>
          </w:p>
        </w:tc>
        <w:tc>
          <w:tcPr>
            <w:tcW w:w="1298" w:type="pct"/>
            <w:tcBorders>
              <w:left w:val="single" w:sz="4" w:space="0" w:color="auto"/>
              <w:right w:val="single" w:sz="4" w:space="0" w:color="auto"/>
            </w:tcBorders>
            <w:shd w:val="clear" w:color="auto" w:fill="FFFFFF"/>
            <w:vAlign w:val="center"/>
          </w:tcPr>
          <w:p w14:paraId="717FB79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w:t>
            </w:r>
          </w:p>
          <w:p w14:paraId="4BB40A2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共同課程類別</w:t>
            </w:r>
          </w:p>
        </w:tc>
      </w:tr>
      <w:tr w:rsidR="003D14E4" w:rsidRPr="003D14E4" w14:paraId="6C045D31" w14:textId="77777777" w:rsidTr="00561A3E">
        <w:tc>
          <w:tcPr>
            <w:tcW w:w="1258" w:type="pct"/>
            <w:tcBorders>
              <w:left w:val="single" w:sz="4" w:space="0" w:color="auto"/>
              <w:right w:val="single" w:sz="4" w:space="0" w:color="auto"/>
            </w:tcBorders>
            <w:vAlign w:val="center"/>
          </w:tcPr>
          <w:p w14:paraId="317F100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szCs w:val="24"/>
              </w:rPr>
              <w:t>繪畫表現能力</w:t>
            </w:r>
          </w:p>
        </w:tc>
        <w:tc>
          <w:tcPr>
            <w:tcW w:w="535" w:type="pct"/>
            <w:tcBorders>
              <w:top w:val="single" w:sz="4" w:space="0" w:color="auto"/>
              <w:right w:val="single" w:sz="4" w:space="0" w:color="auto"/>
            </w:tcBorders>
            <w:shd w:val="clear" w:color="auto" w:fill="FFFFFF"/>
            <w:vAlign w:val="center"/>
          </w:tcPr>
          <w:p w14:paraId="72978E2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8</w:t>
            </w:r>
          </w:p>
        </w:tc>
        <w:tc>
          <w:tcPr>
            <w:tcW w:w="1910" w:type="pct"/>
            <w:gridSpan w:val="2"/>
            <w:tcBorders>
              <w:left w:val="single" w:sz="4" w:space="0" w:color="auto"/>
              <w:right w:val="single" w:sz="4" w:space="0" w:color="auto"/>
            </w:tcBorders>
          </w:tcPr>
          <w:p w14:paraId="3B362AD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水彩</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版畫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素描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設計表現技法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設計素描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設計繪畫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麥克筆技法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插畫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精密描繪</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繪畫基礎</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水墨畫</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油畫</w:t>
            </w:r>
          </w:p>
        </w:tc>
        <w:tc>
          <w:tcPr>
            <w:tcW w:w="1298" w:type="pct"/>
            <w:tcBorders>
              <w:left w:val="single" w:sz="4" w:space="0" w:color="auto"/>
              <w:right w:val="single" w:sz="4" w:space="0" w:color="auto"/>
            </w:tcBorders>
            <w:shd w:val="clear" w:color="auto" w:fill="FFFFFF"/>
            <w:vAlign w:val="center"/>
          </w:tcPr>
          <w:p w14:paraId="28155F15"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設計群</w:t>
            </w:r>
          </w:p>
          <w:p w14:paraId="56ED633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共同課程類別</w:t>
            </w:r>
          </w:p>
        </w:tc>
      </w:tr>
      <w:tr w:rsidR="003D14E4" w:rsidRPr="003D14E4" w14:paraId="79728C97"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7E7818A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空間立體</w:t>
            </w:r>
          </w:p>
          <w:p w14:paraId="6057E363"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造形能力</w:t>
            </w:r>
          </w:p>
        </w:tc>
        <w:tc>
          <w:tcPr>
            <w:tcW w:w="535" w:type="pct"/>
            <w:tcBorders>
              <w:top w:val="single" w:sz="4" w:space="0" w:color="auto"/>
              <w:bottom w:val="single" w:sz="4" w:space="0" w:color="auto"/>
              <w:right w:val="single" w:sz="4" w:space="0" w:color="auto"/>
            </w:tcBorders>
            <w:shd w:val="clear" w:color="auto" w:fill="FFFFFF"/>
            <w:vAlign w:val="center"/>
          </w:tcPr>
          <w:p w14:paraId="26BB49D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10" w:type="pct"/>
            <w:gridSpan w:val="2"/>
            <w:tcBorders>
              <w:top w:val="single" w:sz="4" w:space="0" w:color="auto"/>
              <w:left w:val="single" w:sz="4" w:space="0" w:color="auto"/>
              <w:bottom w:val="single" w:sz="4" w:space="0" w:color="auto"/>
              <w:right w:val="single" w:sz="4" w:space="0" w:color="auto"/>
            </w:tcBorders>
          </w:tcPr>
          <w:p w14:paraId="7A0DC1FB"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立體造形</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立體構成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材料與加工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室內設計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家具結構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家具製作程序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展示空間設計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展示設計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展場設計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庭園學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環境與造形</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家具設計</w:t>
            </w:r>
          </w:p>
        </w:tc>
        <w:tc>
          <w:tcPr>
            <w:tcW w:w="1298" w:type="pct"/>
            <w:tcBorders>
              <w:top w:val="single" w:sz="4" w:space="0" w:color="auto"/>
              <w:bottom w:val="single" w:sz="4" w:space="0" w:color="auto"/>
              <w:right w:val="single" w:sz="4" w:space="0" w:color="auto"/>
            </w:tcBorders>
            <w:shd w:val="clear" w:color="auto" w:fill="auto"/>
          </w:tcPr>
          <w:p w14:paraId="7CD7AF71"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1D2402F"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3A88778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空間數位</w:t>
            </w:r>
          </w:p>
          <w:p w14:paraId="205DC3C5"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設計能力</w:t>
            </w:r>
          </w:p>
        </w:tc>
        <w:tc>
          <w:tcPr>
            <w:tcW w:w="535" w:type="pct"/>
            <w:tcBorders>
              <w:top w:val="single" w:sz="4" w:space="0" w:color="auto"/>
              <w:bottom w:val="single" w:sz="4" w:space="0" w:color="auto"/>
              <w:right w:val="single" w:sz="4" w:space="0" w:color="auto"/>
            </w:tcBorders>
            <w:shd w:val="clear" w:color="auto" w:fill="FFFFFF"/>
            <w:vAlign w:val="center"/>
          </w:tcPr>
          <w:p w14:paraId="482C149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10" w:type="pct"/>
            <w:gridSpan w:val="2"/>
            <w:tcBorders>
              <w:top w:val="single" w:sz="4" w:space="0" w:color="auto"/>
              <w:left w:val="single" w:sz="4" w:space="0" w:color="auto"/>
              <w:bottom w:val="single" w:sz="4" w:space="0" w:color="auto"/>
              <w:right w:val="single" w:sz="4" w:space="0" w:color="auto"/>
            </w:tcBorders>
          </w:tcPr>
          <w:p w14:paraId="5E1F9FC7"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2D</w:t>
            </w:r>
            <w:r w:rsidRPr="003D14E4">
              <w:rPr>
                <w:rFonts w:ascii="Times New Roman" w:eastAsia="標楷體" w:hAnsi="Times New Roman" w:cs="Times New Roman"/>
                <w:szCs w:val="24"/>
              </w:rPr>
              <w:t>電腦繪圖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3D</w:t>
            </w:r>
            <w:r w:rsidRPr="003D14E4">
              <w:rPr>
                <w:rFonts w:ascii="Times New Roman" w:eastAsia="標楷體" w:hAnsi="Times New Roman" w:cs="Times New Roman"/>
                <w:szCs w:val="24"/>
              </w:rPr>
              <w:t>電腦繪圖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多媒體運用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電腦向量繪圖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電腦輔助室內設計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電腦輔助家具製圖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數位表現技法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數位影像處理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空間互動設計</w:t>
            </w:r>
          </w:p>
        </w:tc>
        <w:tc>
          <w:tcPr>
            <w:tcW w:w="1298" w:type="pct"/>
            <w:tcBorders>
              <w:top w:val="single" w:sz="4" w:space="0" w:color="auto"/>
              <w:bottom w:val="single" w:sz="4" w:space="0" w:color="auto"/>
              <w:right w:val="single" w:sz="4" w:space="0" w:color="auto"/>
            </w:tcBorders>
            <w:shd w:val="clear" w:color="auto" w:fill="auto"/>
          </w:tcPr>
          <w:p w14:paraId="7E417FD6"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2EE17D9" w14:textId="77777777" w:rsidTr="00561A3E">
        <w:tc>
          <w:tcPr>
            <w:tcW w:w="1258" w:type="pct"/>
            <w:tcBorders>
              <w:top w:val="single" w:sz="4" w:space="0" w:color="auto"/>
              <w:left w:val="single" w:sz="4" w:space="0" w:color="auto"/>
              <w:bottom w:val="single" w:sz="4" w:space="0" w:color="auto"/>
              <w:right w:val="single" w:sz="4" w:space="0" w:color="auto"/>
            </w:tcBorders>
            <w:vAlign w:val="center"/>
          </w:tcPr>
          <w:p w14:paraId="69F5264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空間設計</w:t>
            </w:r>
          </w:p>
          <w:p w14:paraId="7CC9B45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實務能力</w:t>
            </w:r>
          </w:p>
        </w:tc>
        <w:tc>
          <w:tcPr>
            <w:tcW w:w="535" w:type="pct"/>
            <w:tcBorders>
              <w:top w:val="single" w:sz="4" w:space="0" w:color="auto"/>
              <w:bottom w:val="single" w:sz="4" w:space="0" w:color="auto"/>
              <w:right w:val="single" w:sz="4" w:space="0" w:color="auto"/>
            </w:tcBorders>
            <w:shd w:val="clear" w:color="auto" w:fill="FFFFFF"/>
            <w:vAlign w:val="center"/>
          </w:tcPr>
          <w:p w14:paraId="6118BCA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10" w:type="pct"/>
            <w:gridSpan w:val="2"/>
            <w:tcBorders>
              <w:top w:val="single" w:sz="4" w:space="0" w:color="auto"/>
              <w:left w:val="single" w:sz="4" w:space="0" w:color="auto"/>
              <w:bottom w:val="single" w:sz="4" w:space="0" w:color="auto"/>
              <w:right w:val="single" w:sz="4" w:space="0" w:color="auto"/>
            </w:tcBorders>
          </w:tcPr>
          <w:p w14:paraId="0D0967E6"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人因工程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住宅室內設計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法規與契約</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室內施工圖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室內設計實務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室內設計與製圖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室內裝修實務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施工與估價</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展示設計實務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商業空間設計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透視圖法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景觀設計實務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照明設計實務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室內材料與構造</w:t>
            </w:r>
          </w:p>
        </w:tc>
        <w:tc>
          <w:tcPr>
            <w:tcW w:w="1298" w:type="pct"/>
            <w:tcBorders>
              <w:top w:val="single" w:sz="4" w:space="0" w:color="auto"/>
              <w:bottom w:val="single" w:sz="4" w:space="0" w:color="auto"/>
              <w:right w:val="single" w:sz="4" w:space="0" w:color="auto"/>
            </w:tcBorders>
            <w:shd w:val="clear" w:color="auto" w:fill="auto"/>
          </w:tcPr>
          <w:p w14:paraId="3CE39C40"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964678E" w14:textId="77777777" w:rsidTr="00561A3E">
        <w:tc>
          <w:tcPr>
            <w:tcW w:w="1258" w:type="pct"/>
            <w:tcBorders>
              <w:left w:val="single" w:sz="4" w:space="0" w:color="auto"/>
              <w:right w:val="single" w:sz="4" w:space="0" w:color="auto"/>
            </w:tcBorders>
            <w:shd w:val="clear" w:color="auto" w:fill="FFFFFF"/>
            <w:vAlign w:val="center"/>
          </w:tcPr>
          <w:p w14:paraId="0315961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35" w:type="pct"/>
            <w:tcBorders>
              <w:top w:val="single" w:sz="4" w:space="0" w:color="auto"/>
              <w:right w:val="single" w:sz="4" w:space="0" w:color="auto"/>
            </w:tcBorders>
            <w:shd w:val="clear" w:color="auto" w:fill="FFFFFF"/>
            <w:vAlign w:val="center"/>
          </w:tcPr>
          <w:p w14:paraId="6E2B6A9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10" w:type="pct"/>
            <w:gridSpan w:val="2"/>
            <w:tcBorders>
              <w:top w:val="single" w:sz="4" w:space="0" w:color="auto"/>
              <w:right w:val="single" w:sz="4" w:space="0" w:color="auto"/>
            </w:tcBorders>
            <w:shd w:val="clear" w:color="auto" w:fill="FFFFFF"/>
          </w:tcPr>
          <w:p w14:paraId="12A4EDDB"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w:t>
            </w:r>
            <w:r w:rsidRPr="003D14E4">
              <w:rPr>
                <w:rFonts w:ascii="Times New Roman" w:eastAsia="標楷體" w:hAnsi="Times New Roman" w:cs="Times New Roman"/>
                <w:kern w:val="0"/>
                <w:szCs w:val="24"/>
              </w:rPr>
              <w:lastRenderedPageBreak/>
              <w:t>工程倫理與創意、倫理學、專業倫理、職場倫理與職場精神、職業倫理、職業道德</w:t>
            </w:r>
          </w:p>
        </w:tc>
        <w:tc>
          <w:tcPr>
            <w:tcW w:w="1298" w:type="pct"/>
            <w:tcBorders>
              <w:right w:val="single" w:sz="4" w:space="0" w:color="auto"/>
            </w:tcBorders>
            <w:shd w:val="clear" w:color="auto" w:fill="auto"/>
          </w:tcPr>
          <w:p w14:paraId="5C45B60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3CF9ABC"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1BE5A3F4"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4BFC30D8"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5E7008FE" w14:textId="77777777" w:rsidR="00CC5617" w:rsidRPr="003D14E4" w:rsidRDefault="00CC5617" w:rsidP="00B5500B">
            <w:pPr>
              <w:numPr>
                <w:ilvl w:val="0"/>
                <w:numId w:val="127"/>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0B15EB4B" w14:textId="77777777" w:rsidR="00CC5617" w:rsidRPr="003D14E4" w:rsidRDefault="00CC5617" w:rsidP="00B5500B">
            <w:pPr>
              <w:numPr>
                <w:ilvl w:val="0"/>
                <w:numId w:val="127"/>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38</w:t>
            </w:r>
            <w:r w:rsidRPr="003D14E4">
              <w:rPr>
                <w:rFonts w:ascii="Times New Roman" w:eastAsia="標楷體" w:hAnsi="Times New Roman" w:cs="Times New Roman"/>
                <w:kern w:val="0"/>
                <w:szCs w:val="24"/>
              </w:rPr>
              <w:t>學分（含設計群共同課程</w:t>
            </w:r>
            <w:r w:rsidRPr="003D14E4">
              <w:rPr>
                <w:rFonts w:ascii="Times New Roman" w:eastAsia="標楷體" w:hAnsi="Times New Roman" w:cs="Times New Roman"/>
                <w:kern w:val="0"/>
                <w:szCs w:val="24"/>
              </w:rPr>
              <w:t>16</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62F048C0" w14:textId="77777777" w:rsidR="00CC5617" w:rsidRPr="003D14E4" w:rsidRDefault="00CC5617" w:rsidP="00B5500B">
            <w:pPr>
              <w:numPr>
                <w:ilvl w:val="0"/>
                <w:numId w:val="127"/>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若持有勞動部「家具木工」技術士技能檢定證照乙級（含）以上者，可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計為「空間立體造形能力」中一門科目。</w:t>
            </w:r>
          </w:p>
          <w:p w14:paraId="3723E9E8" w14:textId="77777777" w:rsidR="00CC5617" w:rsidRPr="003D14E4" w:rsidRDefault="00CC5617" w:rsidP="00B5500B">
            <w:pPr>
              <w:numPr>
                <w:ilvl w:val="0"/>
                <w:numId w:val="127"/>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若持有勞動部「裝潢木工」技術士技能檢定證照乙級（含）以上者，可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計為「空間設計實務能力」中一門科目。</w:t>
            </w:r>
          </w:p>
          <w:p w14:paraId="77D1424B" w14:textId="77777777" w:rsidR="00CC5617" w:rsidRPr="003D14E4" w:rsidRDefault="00CC5617" w:rsidP="00B5500B">
            <w:pPr>
              <w:numPr>
                <w:ilvl w:val="0"/>
                <w:numId w:val="127"/>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若持有勞動部「建築物室內設計」技術士技能檢定證照乙級（含）以上者，可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計為「空間設計實務能力」中一門科目。</w:t>
            </w:r>
          </w:p>
          <w:p w14:paraId="31E92F5B" w14:textId="77777777" w:rsidR="00CC5617" w:rsidRPr="003D14E4" w:rsidRDefault="00CC5617" w:rsidP="00B5500B">
            <w:pPr>
              <w:numPr>
                <w:ilvl w:val="0"/>
                <w:numId w:val="127"/>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若持有勞動部「建築物室內裝修工程管理」技術士技能檢定證照乙級（含）以上者，可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計為「空間設計實務能力」中一門科目。</w:t>
            </w:r>
          </w:p>
          <w:p w14:paraId="59CA967D" w14:textId="77777777" w:rsidR="00CC5617" w:rsidRPr="003D14E4" w:rsidRDefault="00CC5617" w:rsidP="00B5500B">
            <w:pPr>
              <w:numPr>
                <w:ilvl w:val="0"/>
                <w:numId w:val="127"/>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24EABCD7"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5C5B4CEF"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35A35BF2"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570B14B3"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「農業群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農業生產與休閒生態專長（</w:t>
      </w:r>
      <w:r w:rsidRPr="003D14E4">
        <w:rPr>
          <w:rFonts w:ascii="Times New Roman" w:eastAsia="標楷體" w:hAnsi="Times New Roman" w:cs="Times New Roman" w:hint="eastAsia"/>
          <w:sz w:val="32"/>
          <w:szCs w:val="32"/>
        </w:rPr>
        <w:t>1/2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932"/>
        <w:gridCol w:w="1048"/>
        <w:gridCol w:w="2333"/>
        <w:gridCol w:w="2266"/>
      </w:tblGrid>
      <w:tr w:rsidR="003D14E4" w:rsidRPr="003D14E4" w14:paraId="10BE5249" w14:textId="77777777" w:rsidTr="00561A3E">
        <w:tc>
          <w:tcPr>
            <w:tcW w:w="1252" w:type="pct"/>
            <w:tcBorders>
              <w:top w:val="single" w:sz="4" w:space="0" w:color="auto"/>
              <w:left w:val="single" w:sz="4" w:space="0" w:color="auto"/>
              <w:right w:val="single" w:sz="4" w:space="0" w:color="auto"/>
            </w:tcBorders>
            <w:shd w:val="clear" w:color="auto" w:fill="auto"/>
          </w:tcPr>
          <w:p w14:paraId="5F26034C"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48" w:type="pct"/>
            <w:gridSpan w:val="4"/>
            <w:tcBorders>
              <w:top w:val="single" w:sz="4" w:space="0" w:color="auto"/>
              <w:left w:val="single" w:sz="4" w:space="0" w:color="auto"/>
              <w:right w:val="single" w:sz="4" w:space="0" w:color="auto"/>
            </w:tcBorders>
            <w:shd w:val="clear" w:color="auto" w:fill="auto"/>
          </w:tcPr>
          <w:p w14:paraId="5059668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農業群－農業生產與休閒生態專長</w:t>
            </w:r>
          </w:p>
        </w:tc>
      </w:tr>
      <w:tr w:rsidR="003D14E4" w:rsidRPr="003D14E4" w14:paraId="69B80697" w14:textId="77777777" w:rsidTr="00561A3E">
        <w:tc>
          <w:tcPr>
            <w:tcW w:w="1252" w:type="pct"/>
            <w:tcBorders>
              <w:top w:val="single" w:sz="4" w:space="0" w:color="auto"/>
              <w:left w:val="single" w:sz="4" w:space="0" w:color="auto"/>
              <w:right w:val="single" w:sz="4" w:space="0" w:color="auto"/>
            </w:tcBorders>
            <w:shd w:val="clear" w:color="auto" w:fill="auto"/>
            <w:vAlign w:val="center"/>
          </w:tcPr>
          <w:p w14:paraId="706771D0"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31" w:type="pct"/>
            <w:tcBorders>
              <w:top w:val="single" w:sz="4" w:space="0" w:color="auto"/>
              <w:left w:val="single" w:sz="4" w:space="0" w:color="auto"/>
              <w:right w:val="single" w:sz="4" w:space="0" w:color="auto"/>
            </w:tcBorders>
            <w:shd w:val="clear" w:color="auto" w:fill="auto"/>
            <w:vAlign w:val="center"/>
          </w:tcPr>
          <w:p w14:paraId="4B863AB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597" w:type="pct"/>
            <w:tcBorders>
              <w:top w:val="single" w:sz="4" w:space="0" w:color="auto"/>
              <w:left w:val="single" w:sz="4" w:space="0" w:color="auto"/>
              <w:right w:val="single" w:sz="4" w:space="0" w:color="auto"/>
            </w:tcBorders>
            <w:shd w:val="clear" w:color="auto" w:fill="auto"/>
            <w:vAlign w:val="center"/>
          </w:tcPr>
          <w:p w14:paraId="7787459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20" w:type="pct"/>
            <w:gridSpan w:val="2"/>
            <w:tcBorders>
              <w:top w:val="single" w:sz="4" w:space="0" w:color="auto"/>
              <w:left w:val="single" w:sz="4" w:space="0" w:color="auto"/>
              <w:right w:val="single" w:sz="4" w:space="0" w:color="auto"/>
            </w:tcBorders>
          </w:tcPr>
          <w:p w14:paraId="1B8573CB"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農場經營科、園藝科、森林科、</w:t>
            </w:r>
            <w:proofErr w:type="gramStart"/>
            <w:r w:rsidRPr="003D14E4">
              <w:rPr>
                <w:rFonts w:ascii="Times New Roman" w:eastAsia="標楷體" w:hAnsi="Times New Roman" w:cs="Times New Roman"/>
                <w:kern w:val="0"/>
                <w:szCs w:val="24"/>
              </w:rPr>
              <w:t>造園科</w:t>
            </w:r>
            <w:proofErr w:type="gramEnd"/>
          </w:p>
        </w:tc>
      </w:tr>
      <w:tr w:rsidR="003D14E4" w:rsidRPr="003D14E4" w14:paraId="10639A50" w14:textId="77777777" w:rsidTr="00561A3E">
        <w:tc>
          <w:tcPr>
            <w:tcW w:w="1782" w:type="pct"/>
            <w:gridSpan w:val="2"/>
            <w:tcBorders>
              <w:top w:val="single" w:sz="4" w:space="0" w:color="auto"/>
              <w:left w:val="single" w:sz="4" w:space="0" w:color="auto"/>
              <w:right w:val="single" w:sz="4" w:space="0" w:color="auto"/>
            </w:tcBorders>
            <w:shd w:val="clear" w:color="auto" w:fill="auto"/>
            <w:vAlign w:val="center"/>
          </w:tcPr>
          <w:p w14:paraId="53E1B282"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18" w:type="pct"/>
            <w:gridSpan w:val="3"/>
            <w:tcBorders>
              <w:top w:val="single" w:sz="4" w:space="0" w:color="auto"/>
              <w:left w:val="single" w:sz="4" w:space="0" w:color="auto"/>
              <w:right w:val="single" w:sz="4" w:space="0" w:color="auto"/>
            </w:tcBorders>
          </w:tcPr>
          <w:p w14:paraId="148A1566"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農業推廣學系（所）、農業經濟學系（所）、應用經濟學系（所）、農企業管理系（所）、植物病理學系（所）、植物病理與微生物學系（所）、植物保護系（所）、植物醫學系（所）、植物病蟲害學系（所）、昆蟲學系（所）、農業教育學系（所）、農業化學系（所）土壤肥料組、農產運銷學系（所）、行銷學系（所）、農藝學系（所）、園藝學系（所）、園藝暨景觀學系（所）、農園生產系（所）、景觀學系（所）、農業機械學系（所）、生物產業機電工程學系（所）、生物科技學系（所）、水土保持學系（所）、生物環境系統工程學系（所）、森林（學）系（所）、森林環境暨資源學系（所）、森林暨自然資源學系（所）、森林暨自然保育學系（所）、</w:t>
            </w:r>
            <w:proofErr w:type="gramStart"/>
            <w:r w:rsidRPr="003D14E4">
              <w:rPr>
                <w:rFonts w:ascii="Times New Roman" w:eastAsia="標楷體" w:hAnsi="Times New Roman" w:cs="Times New Roman"/>
                <w:kern w:val="0"/>
                <w:szCs w:val="24"/>
              </w:rPr>
              <w:t>木質材學與</w:t>
            </w:r>
            <w:proofErr w:type="gramEnd"/>
            <w:r w:rsidRPr="003D14E4">
              <w:rPr>
                <w:rFonts w:ascii="Times New Roman" w:eastAsia="標楷體" w:hAnsi="Times New Roman" w:cs="Times New Roman"/>
                <w:kern w:val="0"/>
                <w:szCs w:val="24"/>
              </w:rPr>
              <w:t>設計學系（所）、木材科學與設計系（所）、土壤環境科學</w:t>
            </w:r>
            <w:proofErr w:type="gramStart"/>
            <w:r w:rsidRPr="003D14E4">
              <w:rPr>
                <w:rFonts w:ascii="Times New Roman" w:eastAsia="標楷體" w:hAnsi="Times New Roman" w:cs="Times New Roman"/>
                <w:kern w:val="0"/>
                <w:szCs w:val="24"/>
              </w:rPr>
              <w:t>學</w:t>
            </w:r>
            <w:proofErr w:type="gramEnd"/>
            <w:r w:rsidRPr="003D14E4">
              <w:rPr>
                <w:rFonts w:ascii="Times New Roman" w:eastAsia="標楷體" w:hAnsi="Times New Roman" w:cs="Times New Roman"/>
                <w:kern w:val="0"/>
                <w:szCs w:val="24"/>
              </w:rPr>
              <w:t>系（所）、農業經營學系（所）、生物產業推廣暨經營學系（所）、生物農業科技學系（所）、農學研究所、農業生物技術研究所、熱帶農業暨國際合作系（所）、景觀遊憩系（所）、其他相關系（所）、</w:t>
            </w:r>
            <w:r w:rsidRPr="003D14E4">
              <w:rPr>
                <w:rFonts w:ascii="Times New Roman" w:eastAsia="標楷體" w:hAnsi="Times New Roman" w:cs="Times New Roman" w:hint="eastAsia"/>
                <w:kern w:val="0"/>
                <w:szCs w:val="24"/>
              </w:rPr>
              <w:t>組、</w:t>
            </w:r>
            <w:r w:rsidRPr="003D14E4">
              <w:rPr>
                <w:rFonts w:ascii="Times New Roman" w:eastAsia="標楷體" w:hAnsi="Times New Roman" w:cs="Times New Roman"/>
                <w:kern w:val="0"/>
                <w:szCs w:val="24"/>
              </w:rPr>
              <w:t>學位學程</w:t>
            </w:r>
          </w:p>
        </w:tc>
      </w:tr>
      <w:tr w:rsidR="003D14E4" w:rsidRPr="003D14E4" w14:paraId="40B7A3E3" w14:textId="77777777" w:rsidTr="00561A3E">
        <w:tc>
          <w:tcPr>
            <w:tcW w:w="1252" w:type="pct"/>
            <w:tcBorders>
              <w:left w:val="single" w:sz="4" w:space="0" w:color="auto"/>
              <w:bottom w:val="single" w:sz="4" w:space="0" w:color="auto"/>
              <w:right w:val="single" w:sz="4" w:space="0" w:color="auto"/>
            </w:tcBorders>
            <w:shd w:val="clear" w:color="auto" w:fill="FFFFFF"/>
            <w:vAlign w:val="center"/>
          </w:tcPr>
          <w:p w14:paraId="5823A1A3"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31" w:type="pct"/>
            <w:tcBorders>
              <w:top w:val="single" w:sz="4" w:space="0" w:color="auto"/>
              <w:right w:val="single" w:sz="4" w:space="0" w:color="auto"/>
            </w:tcBorders>
            <w:shd w:val="clear" w:color="auto" w:fill="FFFFFF"/>
            <w:vAlign w:val="center"/>
          </w:tcPr>
          <w:p w14:paraId="69FCDB5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26" w:type="pct"/>
            <w:gridSpan w:val="2"/>
            <w:tcBorders>
              <w:top w:val="single" w:sz="4" w:space="0" w:color="auto"/>
              <w:right w:val="single" w:sz="4" w:space="0" w:color="auto"/>
            </w:tcBorders>
            <w:shd w:val="clear" w:color="auto" w:fill="FFFFFF"/>
            <w:vAlign w:val="center"/>
          </w:tcPr>
          <w:p w14:paraId="2478168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2E0575D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92" w:type="pct"/>
            <w:tcBorders>
              <w:left w:val="single" w:sz="4" w:space="0" w:color="auto"/>
              <w:bottom w:val="single" w:sz="4" w:space="0" w:color="auto"/>
              <w:right w:val="single" w:sz="4" w:space="0" w:color="auto"/>
            </w:tcBorders>
            <w:shd w:val="clear" w:color="auto" w:fill="FFFFFF"/>
            <w:vAlign w:val="center"/>
          </w:tcPr>
          <w:p w14:paraId="22876EF0"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3B6094D8" w14:textId="77777777" w:rsidTr="00561A3E">
        <w:tc>
          <w:tcPr>
            <w:tcW w:w="1252" w:type="pct"/>
            <w:tcBorders>
              <w:left w:val="single" w:sz="4" w:space="0" w:color="auto"/>
              <w:right w:val="single" w:sz="4" w:space="0" w:color="auto"/>
            </w:tcBorders>
            <w:shd w:val="clear" w:color="auto" w:fill="FFFFFF"/>
            <w:vAlign w:val="center"/>
          </w:tcPr>
          <w:p w14:paraId="601705D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生物研究</w:t>
            </w:r>
          </w:p>
          <w:p w14:paraId="6E48FDA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基礎能力</w:t>
            </w:r>
          </w:p>
        </w:tc>
        <w:tc>
          <w:tcPr>
            <w:tcW w:w="531" w:type="pct"/>
            <w:tcBorders>
              <w:top w:val="single" w:sz="4" w:space="0" w:color="auto"/>
              <w:right w:val="single" w:sz="4" w:space="0" w:color="auto"/>
            </w:tcBorders>
            <w:shd w:val="clear" w:color="auto" w:fill="FFFFFF"/>
            <w:vAlign w:val="center"/>
          </w:tcPr>
          <w:p w14:paraId="0137A7A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26" w:type="pct"/>
            <w:gridSpan w:val="2"/>
            <w:tcBorders>
              <w:top w:val="single" w:sz="4" w:space="0" w:color="auto"/>
              <w:right w:val="single" w:sz="4" w:space="0" w:color="auto"/>
            </w:tcBorders>
            <w:shd w:val="clear" w:color="auto" w:fill="FFFFFF"/>
            <w:vAlign w:val="center"/>
          </w:tcPr>
          <w:p w14:paraId="4F270C6E"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生命科學、</w:t>
            </w:r>
            <w:r w:rsidRPr="003D14E4">
              <w:rPr>
                <w:rFonts w:ascii="Times New Roman" w:eastAsia="標楷體" w:hAnsi="Times New Roman" w:cs="Times New Roman"/>
                <w:szCs w:val="24"/>
              </w:rPr>
              <w:t>生物化學</w:t>
            </w:r>
            <w:r w:rsidRPr="003D14E4">
              <w:rPr>
                <w:rFonts w:ascii="Times New Roman" w:eastAsia="標楷體" w:hAnsi="Times New Roman" w:cs="Times New Roman"/>
                <w:kern w:val="0"/>
                <w:szCs w:val="24"/>
              </w:rPr>
              <w:t>、生物技術、有機化學、林木生理學、</w:t>
            </w:r>
            <w:r w:rsidRPr="003D14E4">
              <w:rPr>
                <w:rFonts w:ascii="Times New Roman" w:eastAsia="標楷體" w:hAnsi="Times New Roman" w:cs="Times New Roman"/>
                <w:szCs w:val="24"/>
              </w:rPr>
              <w:t>基本設計實習</w:t>
            </w:r>
            <w:r w:rsidRPr="003D14E4">
              <w:rPr>
                <w:rFonts w:ascii="Times New Roman" w:eastAsia="標楷體" w:hAnsi="Times New Roman" w:cs="Times New Roman"/>
                <w:kern w:val="0"/>
                <w:szCs w:val="24"/>
              </w:rPr>
              <w:t>、普通化學、普通物理學、普通植物學、森林遺傳學、植物生理學、製圖學、遺傳學、</w:t>
            </w:r>
            <w:r w:rsidRPr="003D14E4">
              <w:rPr>
                <w:rFonts w:ascii="Times New Roman" w:eastAsia="標楷體" w:hAnsi="Times New Roman" w:cs="Times New Roman"/>
                <w:szCs w:val="24"/>
              </w:rPr>
              <w:t>環境保育</w:t>
            </w:r>
            <w:r w:rsidRPr="003D14E4">
              <w:rPr>
                <w:rFonts w:ascii="Times New Roman" w:eastAsia="標楷體" w:hAnsi="Times New Roman" w:cs="Times New Roman"/>
                <w:kern w:val="0"/>
                <w:szCs w:val="24"/>
              </w:rPr>
              <w:t>、環境科學、</w:t>
            </w:r>
            <w:r w:rsidRPr="003D14E4">
              <w:rPr>
                <w:rFonts w:ascii="Times New Roman" w:eastAsia="標楷體" w:hAnsi="Times New Roman" w:cs="Times New Roman"/>
                <w:szCs w:val="24"/>
              </w:rPr>
              <w:t>環境藝術美學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分子生物學</w:t>
            </w:r>
          </w:p>
        </w:tc>
        <w:tc>
          <w:tcPr>
            <w:tcW w:w="1292" w:type="pct"/>
            <w:tcBorders>
              <w:left w:val="single" w:sz="4" w:space="0" w:color="auto"/>
              <w:right w:val="single" w:sz="4" w:space="0" w:color="auto"/>
            </w:tcBorders>
            <w:shd w:val="clear" w:color="auto" w:fill="FFFFFF"/>
            <w:vAlign w:val="center"/>
          </w:tcPr>
          <w:p w14:paraId="2814A73D"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1FF23876" w14:textId="77777777" w:rsidTr="00561A3E">
        <w:tc>
          <w:tcPr>
            <w:tcW w:w="1252" w:type="pct"/>
            <w:tcBorders>
              <w:top w:val="single" w:sz="4" w:space="0" w:color="auto"/>
              <w:left w:val="single" w:sz="4" w:space="0" w:color="auto"/>
              <w:bottom w:val="single" w:sz="4" w:space="0" w:color="auto"/>
              <w:right w:val="single" w:sz="4" w:space="0" w:color="auto"/>
            </w:tcBorders>
            <w:vAlign w:val="center"/>
          </w:tcPr>
          <w:p w14:paraId="033AF97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農學基礎能力</w:t>
            </w:r>
          </w:p>
        </w:tc>
        <w:tc>
          <w:tcPr>
            <w:tcW w:w="531" w:type="pct"/>
            <w:tcBorders>
              <w:top w:val="single" w:sz="4" w:space="0" w:color="auto"/>
              <w:left w:val="single" w:sz="4" w:space="0" w:color="auto"/>
              <w:bottom w:val="single" w:sz="4" w:space="0" w:color="auto"/>
              <w:right w:val="single" w:sz="4" w:space="0" w:color="auto"/>
            </w:tcBorders>
            <w:vAlign w:val="center"/>
          </w:tcPr>
          <w:p w14:paraId="0880F94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2-6</w:t>
            </w:r>
          </w:p>
        </w:tc>
        <w:tc>
          <w:tcPr>
            <w:tcW w:w="1926" w:type="pct"/>
            <w:gridSpan w:val="2"/>
            <w:tcBorders>
              <w:top w:val="single" w:sz="4" w:space="0" w:color="auto"/>
              <w:left w:val="single" w:sz="4" w:space="0" w:color="auto"/>
              <w:bottom w:val="single" w:sz="4" w:space="0" w:color="auto"/>
              <w:right w:val="single" w:sz="4" w:space="0" w:color="auto"/>
            </w:tcBorders>
          </w:tcPr>
          <w:p w14:paraId="56E8420F"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土壤與肥料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分類學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作物育種學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作物學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林產學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果樹學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基本設計</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造園學</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森林保護</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植物保護</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測量學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園藝學原理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農業概論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遙測學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森林學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農藝學</w:t>
            </w:r>
          </w:p>
        </w:tc>
        <w:tc>
          <w:tcPr>
            <w:tcW w:w="1292" w:type="pct"/>
            <w:tcBorders>
              <w:top w:val="single" w:sz="4" w:space="0" w:color="auto"/>
              <w:bottom w:val="single" w:sz="4" w:space="0" w:color="auto"/>
              <w:right w:val="single" w:sz="4" w:space="0" w:color="auto"/>
            </w:tcBorders>
            <w:shd w:val="clear" w:color="auto" w:fill="auto"/>
          </w:tcPr>
          <w:p w14:paraId="273B106F"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E18937E" w14:textId="77777777" w:rsidTr="00561A3E">
        <w:tc>
          <w:tcPr>
            <w:tcW w:w="1252" w:type="pct"/>
            <w:tcBorders>
              <w:top w:val="single" w:sz="4" w:space="0" w:color="auto"/>
              <w:left w:val="single" w:sz="4" w:space="0" w:color="auto"/>
              <w:bottom w:val="single" w:sz="4" w:space="0" w:color="auto"/>
              <w:right w:val="single" w:sz="4" w:space="0" w:color="auto"/>
            </w:tcBorders>
            <w:vAlign w:val="center"/>
          </w:tcPr>
          <w:p w14:paraId="2A6CBAF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農學實務</w:t>
            </w:r>
            <w:r w:rsidRPr="003D14E4">
              <w:rPr>
                <w:rFonts w:ascii="Times New Roman" w:eastAsia="標楷體" w:hAnsi="Times New Roman" w:cs="Times New Roman"/>
                <w:kern w:val="0"/>
                <w:szCs w:val="24"/>
              </w:rPr>
              <w:t>能力</w:t>
            </w:r>
          </w:p>
        </w:tc>
        <w:tc>
          <w:tcPr>
            <w:tcW w:w="531" w:type="pct"/>
            <w:tcBorders>
              <w:top w:val="single" w:sz="4" w:space="0" w:color="auto"/>
              <w:left w:val="single" w:sz="4" w:space="0" w:color="auto"/>
              <w:bottom w:val="single" w:sz="4" w:space="0" w:color="auto"/>
              <w:right w:val="single" w:sz="4" w:space="0" w:color="auto"/>
            </w:tcBorders>
            <w:vAlign w:val="center"/>
          </w:tcPr>
          <w:p w14:paraId="284C929C"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2-6</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1CA1231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地理資訊系統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育林學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花卉</w:t>
            </w:r>
            <w:r w:rsidRPr="003D14E4">
              <w:rPr>
                <w:rFonts w:ascii="Times New Roman" w:eastAsia="標楷體" w:hAnsi="Times New Roman" w:cs="Times New Roman"/>
                <w:szCs w:val="24"/>
              </w:rPr>
              <w:lastRenderedPageBreak/>
              <w:t>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食用作物學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特用作物學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造園景觀實務與施工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景觀施工與估價</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景觀植物</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森林測計</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植物繁殖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農林</w:t>
            </w:r>
            <w:proofErr w:type="gramStart"/>
            <w:r w:rsidRPr="003D14E4">
              <w:rPr>
                <w:rFonts w:ascii="Times New Roman" w:eastAsia="標楷體" w:hAnsi="Times New Roman" w:cs="Times New Roman"/>
                <w:szCs w:val="24"/>
              </w:rPr>
              <w:t>園場</w:t>
            </w:r>
            <w:proofErr w:type="gramEnd"/>
            <w:r w:rsidRPr="003D14E4">
              <w:rPr>
                <w:rFonts w:ascii="Times New Roman" w:eastAsia="標楷體" w:hAnsi="Times New Roman" w:cs="Times New Roman"/>
                <w:szCs w:val="24"/>
              </w:rPr>
              <w:t>操作或各作物實習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農業機械</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蔬菜學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樹木學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觀賞植物</w:t>
            </w:r>
          </w:p>
        </w:tc>
        <w:tc>
          <w:tcPr>
            <w:tcW w:w="1292" w:type="pct"/>
            <w:tcBorders>
              <w:top w:val="single" w:sz="4" w:space="0" w:color="auto"/>
              <w:bottom w:val="single" w:sz="4" w:space="0" w:color="auto"/>
              <w:right w:val="single" w:sz="4" w:space="0" w:color="auto"/>
            </w:tcBorders>
            <w:shd w:val="clear" w:color="auto" w:fill="auto"/>
          </w:tcPr>
          <w:p w14:paraId="6CCC20F0"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872DCD5" w14:textId="77777777" w:rsidTr="00561A3E">
        <w:tc>
          <w:tcPr>
            <w:tcW w:w="1252" w:type="pct"/>
            <w:tcBorders>
              <w:top w:val="single" w:sz="4" w:space="0" w:color="auto"/>
              <w:left w:val="single" w:sz="4" w:space="0" w:color="auto"/>
              <w:bottom w:val="single" w:sz="4" w:space="0" w:color="auto"/>
              <w:right w:val="single" w:sz="4" w:space="0" w:color="auto"/>
            </w:tcBorders>
            <w:vAlign w:val="center"/>
          </w:tcPr>
          <w:p w14:paraId="3FDF2FC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農學管理</w:t>
            </w:r>
            <w:r w:rsidRPr="003D14E4">
              <w:rPr>
                <w:rFonts w:ascii="Times New Roman" w:eastAsia="標楷體" w:hAnsi="Times New Roman" w:cs="Times New Roman"/>
                <w:kern w:val="0"/>
                <w:szCs w:val="24"/>
              </w:rPr>
              <w:t>能力</w:t>
            </w:r>
          </w:p>
        </w:tc>
        <w:tc>
          <w:tcPr>
            <w:tcW w:w="531" w:type="pct"/>
            <w:tcBorders>
              <w:top w:val="single" w:sz="4" w:space="0" w:color="auto"/>
              <w:left w:val="single" w:sz="4" w:space="0" w:color="auto"/>
              <w:bottom w:val="single" w:sz="4" w:space="0" w:color="auto"/>
              <w:right w:val="single" w:sz="4" w:space="0" w:color="auto"/>
            </w:tcBorders>
            <w:vAlign w:val="center"/>
          </w:tcPr>
          <w:p w14:paraId="70399C05"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6</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6D234FC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有機農場管理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行銷學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作物栽培管理各論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林政學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林業經濟學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校外實習或假期實習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特殊作物管理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造園景觀維護管理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景觀行政法規</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景觀規劃</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景觀經營學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森林經營學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森林遊樂經營管理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植物營養管理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園藝經營學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農政學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農業經濟學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農業經營學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農藝經營學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雜草管理學</w:t>
            </w:r>
          </w:p>
        </w:tc>
        <w:tc>
          <w:tcPr>
            <w:tcW w:w="1292" w:type="pct"/>
            <w:tcBorders>
              <w:top w:val="single" w:sz="4" w:space="0" w:color="auto"/>
              <w:bottom w:val="single" w:sz="4" w:space="0" w:color="auto"/>
              <w:right w:val="single" w:sz="4" w:space="0" w:color="auto"/>
            </w:tcBorders>
            <w:shd w:val="clear" w:color="auto" w:fill="auto"/>
          </w:tcPr>
          <w:p w14:paraId="7EB81E6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CA29603" w14:textId="77777777" w:rsidTr="00561A3E">
        <w:tc>
          <w:tcPr>
            <w:tcW w:w="1252" w:type="pct"/>
            <w:tcBorders>
              <w:top w:val="single" w:sz="4" w:space="0" w:color="auto"/>
              <w:left w:val="single" w:sz="4" w:space="0" w:color="auto"/>
              <w:bottom w:val="single" w:sz="4" w:space="0" w:color="auto"/>
              <w:right w:val="single" w:sz="4" w:space="0" w:color="auto"/>
            </w:tcBorders>
            <w:vAlign w:val="center"/>
          </w:tcPr>
          <w:p w14:paraId="698ED6F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農學與農產品</w:t>
            </w:r>
          </w:p>
          <w:p w14:paraId="27DA41E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研究及應用能力</w:t>
            </w:r>
          </w:p>
        </w:tc>
        <w:tc>
          <w:tcPr>
            <w:tcW w:w="531" w:type="pct"/>
            <w:tcBorders>
              <w:top w:val="single" w:sz="4" w:space="0" w:color="auto"/>
              <w:left w:val="single" w:sz="4" w:space="0" w:color="auto"/>
              <w:bottom w:val="single" w:sz="4" w:space="0" w:color="auto"/>
              <w:right w:val="single" w:sz="4" w:space="0" w:color="auto"/>
            </w:tcBorders>
            <w:vAlign w:val="center"/>
          </w:tcPr>
          <w:p w14:paraId="7B1F629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6</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7E16C1C6"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木材加工利用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生物統計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花卉裝飾與利用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專題討論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組織培養</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造園史</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景觀工程</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景觀史</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植物修剪與</w:t>
            </w:r>
            <w:proofErr w:type="gramStart"/>
            <w:r w:rsidRPr="003D14E4">
              <w:rPr>
                <w:rFonts w:ascii="Times New Roman" w:eastAsia="標楷體" w:hAnsi="Times New Roman" w:cs="Times New Roman"/>
                <w:szCs w:val="24"/>
              </w:rPr>
              <w:t>樹藝學</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試驗設計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農園林研究法</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農園林產品加工與調製</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電腦繪圖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製漿造紙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生物材料保存</w:t>
            </w:r>
            <w:proofErr w:type="gramStart"/>
            <w:r w:rsidRPr="003D14E4">
              <w:rPr>
                <w:rFonts w:ascii="Times New Roman" w:eastAsia="標楷體" w:hAnsi="Times New Roman" w:cs="Times New Roman"/>
                <w:szCs w:val="24"/>
              </w:rPr>
              <w:t>與改質</w:t>
            </w:r>
            <w:proofErr w:type="gramEnd"/>
          </w:p>
        </w:tc>
        <w:tc>
          <w:tcPr>
            <w:tcW w:w="1292" w:type="pct"/>
            <w:tcBorders>
              <w:top w:val="single" w:sz="4" w:space="0" w:color="auto"/>
              <w:bottom w:val="single" w:sz="4" w:space="0" w:color="auto"/>
              <w:right w:val="single" w:sz="4" w:space="0" w:color="auto"/>
            </w:tcBorders>
            <w:shd w:val="clear" w:color="auto" w:fill="auto"/>
          </w:tcPr>
          <w:p w14:paraId="4A14D7AB"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7ABF66F" w14:textId="77777777" w:rsidTr="00561A3E">
        <w:tc>
          <w:tcPr>
            <w:tcW w:w="1252" w:type="pct"/>
            <w:tcBorders>
              <w:top w:val="single" w:sz="4" w:space="0" w:color="auto"/>
              <w:left w:val="single" w:sz="4" w:space="0" w:color="auto"/>
              <w:right w:val="single" w:sz="4" w:space="0" w:color="auto"/>
            </w:tcBorders>
            <w:vAlign w:val="center"/>
          </w:tcPr>
          <w:p w14:paraId="2461B13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跨領域整合</w:t>
            </w:r>
          </w:p>
          <w:p w14:paraId="52D8EA7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及環境規劃能力</w:t>
            </w:r>
          </w:p>
        </w:tc>
        <w:tc>
          <w:tcPr>
            <w:tcW w:w="531" w:type="pct"/>
            <w:tcBorders>
              <w:top w:val="single" w:sz="4" w:space="0" w:color="auto"/>
              <w:left w:val="single" w:sz="4" w:space="0" w:color="auto"/>
              <w:right w:val="single" w:sz="4" w:space="0" w:color="auto"/>
            </w:tcBorders>
            <w:vAlign w:val="center"/>
          </w:tcPr>
          <w:p w14:paraId="66A8B73E"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6</w:t>
            </w:r>
          </w:p>
        </w:tc>
        <w:tc>
          <w:tcPr>
            <w:tcW w:w="1926" w:type="pct"/>
            <w:gridSpan w:val="2"/>
            <w:tcBorders>
              <w:top w:val="single" w:sz="4" w:space="0" w:color="auto"/>
              <w:left w:val="single" w:sz="4" w:space="0" w:color="auto"/>
              <w:right w:val="single" w:sz="4" w:space="0" w:color="auto"/>
            </w:tcBorders>
            <w:vAlign w:val="center"/>
          </w:tcPr>
          <w:p w14:paraId="718AACB2"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木材鑑別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永續農業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生態學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休閒農業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家具製造</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特殊環境栽培與保護</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畢業設計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景觀生態學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景觀材料鑑別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景觀設計</w:t>
            </w:r>
            <w:r w:rsidRPr="003D14E4">
              <w:rPr>
                <w:rFonts w:ascii="Times New Roman" w:eastAsia="標楷體" w:hAnsi="Times New Roman" w:cs="Times New Roman" w:hint="eastAsia"/>
                <w:szCs w:val="24"/>
              </w:rPr>
              <w:t>、景觀設計實習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森林生態學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森林美學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植栽設計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集水區經營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園產品處理學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農園林產品</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收後處理利用</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農業氣象學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農業應用微生物</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種子與種苗</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環境美學</w:t>
            </w:r>
          </w:p>
        </w:tc>
        <w:tc>
          <w:tcPr>
            <w:tcW w:w="1292" w:type="pct"/>
            <w:tcBorders>
              <w:top w:val="single" w:sz="4" w:space="0" w:color="auto"/>
              <w:right w:val="single" w:sz="4" w:space="0" w:color="auto"/>
            </w:tcBorders>
            <w:shd w:val="clear" w:color="auto" w:fill="auto"/>
          </w:tcPr>
          <w:p w14:paraId="70102D6F"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C8406B7" w14:textId="77777777" w:rsidTr="00561A3E">
        <w:tc>
          <w:tcPr>
            <w:tcW w:w="1252" w:type="pct"/>
            <w:tcBorders>
              <w:left w:val="single" w:sz="4" w:space="0" w:color="auto"/>
              <w:right w:val="single" w:sz="4" w:space="0" w:color="auto"/>
            </w:tcBorders>
            <w:shd w:val="clear" w:color="auto" w:fill="FFFFFF"/>
            <w:vAlign w:val="center"/>
          </w:tcPr>
          <w:p w14:paraId="5B19C495"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31" w:type="pct"/>
            <w:tcBorders>
              <w:top w:val="single" w:sz="4" w:space="0" w:color="auto"/>
              <w:right w:val="single" w:sz="4" w:space="0" w:color="auto"/>
            </w:tcBorders>
            <w:shd w:val="clear" w:color="auto" w:fill="FFFFFF"/>
            <w:vAlign w:val="center"/>
          </w:tcPr>
          <w:p w14:paraId="0697742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26" w:type="pct"/>
            <w:gridSpan w:val="2"/>
            <w:tcBorders>
              <w:top w:val="single" w:sz="4" w:space="0" w:color="auto"/>
              <w:right w:val="single" w:sz="4" w:space="0" w:color="auto"/>
            </w:tcBorders>
            <w:shd w:val="clear" w:color="auto" w:fill="FFFFFF"/>
            <w:vAlign w:val="center"/>
          </w:tcPr>
          <w:p w14:paraId="7B50B956"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全球農業發展、倫理學、專業法規與倫理、專業倫理、環境倫理與永續發展、職場倫理與職場精神、職業倫理、職業道德、轉譯科學倫理學</w:t>
            </w:r>
          </w:p>
        </w:tc>
        <w:tc>
          <w:tcPr>
            <w:tcW w:w="1292" w:type="pct"/>
            <w:tcBorders>
              <w:right w:val="single" w:sz="4" w:space="0" w:color="auto"/>
            </w:tcBorders>
            <w:shd w:val="clear" w:color="auto" w:fill="auto"/>
          </w:tcPr>
          <w:p w14:paraId="62E31406"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B1549DC"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300280D5"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184508A"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ABF7F00" w14:textId="77777777" w:rsidR="00CC5617" w:rsidRPr="003D14E4" w:rsidRDefault="00CC5617" w:rsidP="00B5500B">
            <w:pPr>
              <w:numPr>
                <w:ilvl w:val="0"/>
                <w:numId w:val="12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0F77E311" w14:textId="77777777" w:rsidR="00CC5617" w:rsidRPr="003D14E4" w:rsidRDefault="00CC5617" w:rsidP="00B5500B">
            <w:pPr>
              <w:numPr>
                <w:ilvl w:val="0"/>
                <w:numId w:val="12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054EC245" w14:textId="77777777" w:rsidR="00CC5617" w:rsidRPr="003D14E4" w:rsidRDefault="00CC5617" w:rsidP="00B5500B">
            <w:pPr>
              <w:numPr>
                <w:ilvl w:val="0"/>
                <w:numId w:val="128"/>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若持有勞動部「農藝」或「園藝」技術士技能檢定證照丙級（含）以上者，擇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w:t>
            </w:r>
            <w:r w:rsidRPr="003D14E4">
              <w:rPr>
                <w:rFonts w:ascii="Times New Roman" w:eastAsia="標楷體" w:hAnsi="Times New Roman" w:cs="Times New Roman"/>
                <w:bCs/>
                <w:szCs w:val="24"/>
              </w:rPr>
              <w:t>農學實務</w:t>
            </w:r>
            <w:r w:rsidRPr="003D14E4">
              <w:rPr>
                <w:rFonts w:ascii="Times New Roman" w:eastAsia="標楷體" w:hAnsi="Times New Roman" w:cs="Times New Roman"/>
                <w:kern w:val="0"/>
                <w:szCs w:val="24"/>
              </w:rPr>
              <w:t>能力</w:t>
            </w:r>
            <w:r w:rsidRPr="003D14E4">
              <w:rPr>
                <w:rFonts w:ascii="Times New Roman" w:eastAsia="標楷體" w:hAnsi="Times New Roman" w:cs="Times New Roman"/>
                <w:szCs w:val="24"/>
              </w:rPr>
              <w:t>」中一門實習性質科</w:t>
            </w:r>
            <w:r w:rsidRPr="003D14E4">
              <w:rPr>
                <w:rFonts w:ascii="Times New Roman" w:eastAsia="標楷體" w:hAnsi="Times New Roman" w:cs="Times New Roman"/>
                <w:szCs w:val="24"/>
              </w:rPr>
              <w:lastRenderedPageBreak/>
              <w:t>目。</w:t>
            </w:r>
          </w:p>
          <w:p w14:paraId="397F824C" w14:textId="77777777" w:rsidR="00CC5617" w:rsidRPr="003D14E4" w:rsidRDefault="00CC5617" w:rsidP="00B5500B">
            <w:pPr>
              <w:numPr>
                <w:ilvl w:val="0"/>
                <w:numId w:val="128"/>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若持有勞動部「造園景觀」技術士技能檢定證照丙級（含）以上者，可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計為「農學實務能力」中一門實習性質科目。</w:t>
            </w:r>
          </w:p>
          <w:p w14:paraId="6BB65E0C" w14:textId="77777777" w:rsidR="00CC5617" w:rsidRPr="003D14E4" w:rsidRDefault="00CC5617" w:rsidP="00B5500B">
            <w:pPr>
              <w:numPr>
                <w:ilvl w:val="0"/>
                <w:numId w:val="128"/>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若持有勞動部「造園景觀」、「測量」、「家具木工」技術士技能檢定證照乙級（含）以上者，擇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計為「農學管理能力」中一門科目。</w:t>
            </w:r>
          </w:p>
          <w:p w14:paraId="4E42D44A" w14:textId="77777777" w:rsidR="00CC5617" w:rsidRPr="003D14E4" w:rsidRDefault="00CC5617" w:rsidP="00B5500B">
            <w:pPr>
              <w:numPr>
                <w:ilvl w:val="0"/>
                <w:numId w:val="128"/>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若持有勞動部「測量」技術士技能檢定證照丙級（含）以上者，可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w:t>
            </w:r>
            <w:r w:rsidRPr="003D14E4">
              <w:rPr>
                <w:rFonts w:ascii="Times New Roman" w:eastAsia="標楷體" w:hAnsi="Times New Roman" w:cs="Times New Roman" w:hint="eastAsia"/>
                <w:szCs w:val="24"/>
              </w:rPr>
              <w:t>農</w:t>
            </w:r>
            <w:r w:rsidRPr="003D14E4">
              <w:rPr>
                <w:rFonts w:ascii="Times New Roman" w:eastAsia="標楷體" w:hAnsi="Times New Roman" w:cs="Times New Roman"/>
                <w:szCs w:val="24"/>
              </w:rPr>
              <w:t>學基礎能力」中一門科目。</w:t>
            </w:r>
          </w:p>
          <w:p w14:paraId="74D7044E" w14:textId="77777777" w:rsidR="00CC5617" w:rsidRPr="003D14E4" w:rsidRDefault="00CC5617" w:rsidP="00B5500B">
            <w:pPr>
              <w:numPr>
                <w:ilvl w:val="0"/>
                <w:numId w:val="128"/>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若持有勞動部「家具木工」技術士技能檢定證照丙級（含）以上者，可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計為「跨領域整合及環境規劃能力」中一門科目。</w:t>
            </w:r>
          </w:p>
          <w:p w14:paraId="77CD13FA" w14:textId="77777777" w:rsidR="00CC5617" w:rsidRPr="003D14E4" w:rsidRDefault="00CC5617" w:rsidP="00B5500B">
            <w:pPr>
              <w:numPr>
                <w:ilvl w:val="0"/>
                <w:numId w:val="128"/>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1C127535"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0B273924"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AC7C71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5D2E5D61"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「農業群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動物飼養及保健專長（</w:t>
      </w:r>
      <w:r w:rsidRPr="003D14E4">
        <w:rPr>
          <w:rFonts w:ascii="Times New Roman" w:eastAsia="標楷體" w:hAnsi="Times New Roman" w:cs="Times New Roman" w:hint="eastAsia"/>
          <w:sz w:val="32"/>
          <w:szCs w:val="32"/>
        </w:rPr>
        <w:t>2/2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925"/>
        <w:gridCol w:w="1015"/>
        <w:gridCol w:w="2291"/>
        <w:gridCol w:w="2370"/>
      </w:tblGrid>
      <w:tr w:rsidR="003D14E4" w:rsidRPr="003D14E4" w14:paraId="4FDEE7E5" w14:textId="77777777" w:rsidTr="00561A3E">
        <w:tc>
          <w:tcPr>
            <w:tcW w:w="1240" w:type="pct"/>
            <w:tcBorders>
              <w:top w:val="single" w:sz="4" w:space="0" w:color="auto"/>
              <w:left w:val="single" w:sz="4" w:space="0" w:color="auto"/>
              <w:right w:val="single" w:sz="4" w:space="0" w:color="auto"/>
            </w:tcBorders>
            <w:shd w:val="clear" w:color="auto" w:fill="auto"/>
          </w:tcPr>
          <w:p w14:paraId="56C134C5"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60" w:type="pct"/>
            <w:gridSpan w:val="4"/>
            <w:tcBorders>
              <w:top w:val="single" w:sz="4" w:space="0" w:color="auto"/>
              <w:left w:val="single" w:sz="4" w:space="0" w:color="auto"/>
              <w:right w:val="single" w:sz="4" w:space="0" w:color="auto"/>
            </w:tcBorders>
            <w:shd w:val="clear" w:color="auto" w:fill="auto"/>
          </w:tcPr>
          <w:p w14:paraId="4D123DEF"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農業群－動物飼養及保健專長</w:t>
            </w:r>
          </w:p>
        </w:tc>
      </w:tr>
      <w:tr w:rsidR="003D14E4" w:rsidRPr="003D14E4" w14:paraId="557D5220" w14:textId="77777777" w:rsidTr="00561A3E">
        <w:tc>
          <w:tcPr>
            <w:tcW w:w="1240" w:type="pct"/>
            <w:tcBorders>
              <w:top w:val="single" w:sz="4" w:space="0" w:color="auto"/>
              <w:left w:val="single" w:sz="4" w:space="0" w:color="auto"/>
              <w:right w:val="single" w:sz="4" w:space="0" w:color="auto"/>
            </w:tcBorders>
            <w:shd w:val="clear" w:color="auto" w:fill="auto"/>
            <w:vAlign w:val="center"/>
          </w:tcPr>
          <w:p w14:paraId="35730F83"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27" w:type="pct"/>
            <w:tcBorders>
              <w:top w:val="single" w:sz="4" w:space="0" w:color="auto"/>
              <w:left w:val="single" w:sz="4" w:space="0" w:color="auto"/>
              <w:right w:val="single" w:sz="4" w:space="0" w:color="auto"/>
            </w:tcBorders>
            <w:shd w:val="clear" w:color="auto" w:fill="auto"/>
            <w:vAlign w:val="center"/>
          </w:tcPr>
          <w:p w14:paraId="1A26EDD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36</w:t>
            </w:r>
          </w:p>
        </w:tc>
        <w:tc>
          <w:tcPr>
            <w:tcW w:w="578" w:type="pct"/>
            <w:tcBorders>
              <w:top w:val="single" w:sz="4" w:space="0" w:color="auto"/>
              <w:left w:val="single" w:sz="4" w:space="0" w:color="auto"/>
              <w:right w:val="single" w:sz="4" w:space="0" w:color="auto"/>
            </w:tcBorders>
            <w:shd w:val="clear" w:color="auto" w:fill="auto"/>
            <w:vAlign w:val="center"/>
          </w:tcPr>
          <w:p w14:paraId="627EC4A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55" w:type="pct"/>
            <w:gridSpan w:val="2"/>
            <w:tcBorders>
              <w:top w:val="single" w:sz="4" w:space="0" w:color="auto"/>
              <w:left w:val="single" w:sz="4" w:space="0" w:color="auto"/>
              <w:right w:val="single" w:sz="4" w:space="0" w:color="auto"/>
            </w:tcBorders>
            <w:vAlign w:val="center"/>
          </w:tcPr>
          <w:p w14:paraId="344BA81E"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畜產保健科、野生動物保育科</w:t>
            </w:r>
          </w:p>
        </w:tc>
      </w:tr>
      <w:tr w:rsidR="003D14E4" w:rsidRPr="003D14E4" w14:paraId="09D9AFC1" w14:textId="77777777" w:rsidTr="00561A3E">
        <w:tc>
          <w:tcPr>
            <w:tcW w:w="1767" w:type="pct"/>
            <w:gridSpan w:val="2"/>
            <w:tcBorders>
              <w:top w:val="single" w:sz="4" w:space="0" w:color="auto"/>
              <w:left w:val="single" w:sz="4" w:space="0" w:color="auto"/>
              <w:right w:val="single" w:sz="4" w:space="0" w:color="auto"/>
            </w:tcBorders>
            <w:shd w:val="clear" w:color="auto" w:fill="auto"/>
            <w:vAlign w:val="center"/>
          </w:tcPr>
          <w:p w14:paraId="43C47D8D"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33" w:type="pct"/>
            <w:gridSpan w:val="3"/>
            <w:tcBorders>
              <w:top w:val="single" w:sz="4" w:space="0" w:color="auto"/>
              <w:left w:val="single" w:sz="4" w:space="0" w:color="auto"/>
              <w:right w:val="single" w:sz="4" w:space="0" w:color="auto"/>
            </w:tcBorders>
          </w:tcPr>
          <w:p w14:paraId="64116196"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動物科學系（所）、動物科學技術學系（所）、動物科技學系（所）、動物科學與畜產系（所）、畜產與生物科技學系（所）、獸醫學系（所）、獸醫病理系（所）、獸醫微生物系（所）、獸醫公共衛生系（所）、生命科學系（所）、生物科技學系（所）、生物資源系（所）、野生動物保育系（所）、其他相關系（所）、組、學位學程</w:t>
            </w:r>
          </w:p>
        </w:tc>
      </w:tr>
      <w:tr w:rsidR="003D14E4" w:rsidRPr="003D14E4" w14:paraId="5B8563F4" w14:textId="77777777" w:rsidTr="00561A3E">
        <w:tc>
          <w:tcPr>
            <w:tcW w:w="1240" w:type="pct"/>
            <w:tcBorders>
              <w:left w:val="single" w:sz="4" w:space="0" w:color="auto"/>
              <w:bottom w:val="single" w:sz="4" w:space="0" w:color="auto"/>
              <w:right w:val="single" w:sz="4" w:space="0" w:color="auto"/>
            </w:tcBorders>
            <w:shd w:val="clear" w:color="auto" w:fill="FFFFFF"/>
            <w:vAlign w:val="center"/>
          </w:tcPr>
          <w:p w14:paraId="7F38470A"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27" w:type="pct"/>
            <w:tcBorders>
              <w:top w:val="single" w:sz="4" w:space="0" w:color="auto"/>
              <w:right w:val="single" w:sz="4" w:space="0" w:color="auto"/>
            </w:tcBorders>
            <w:shd w:val="clear" w:color="auto" w:fill="FFFFFF"/>
            <w:vAlign w:val="center"/>
          </w:tcPr>
          <w:p w14:paraId="2D0A593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883" w:type="pct"/>
            <w:gridSpan w:val="2"/>
            <w:tcBorders>
              <w:top w:val="single" w:sz="4" w:space="0" w:color="auto"/>
              <w:right w:val="single" w:sz="4" w:space="0" w:color="auto"/>
            </w:tcBorders>
            <w:shd w:val="clear" w:color="auto" w:fill="FFFFFF"/>
            <w:vAlign w:val="center"/>
          </w:tcPr>
          <w:p w14:paraId="010DACA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04A597C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50" w:type="pct"/>
            <w:tcBorders>
              <w:left w:val="single" w:sz="4" w:space="0" w:color="auto"/>
              <w:bottom w:val="single" w:sz="4" w:space="0" w:color="auto"/>
              <w:right w:val="single" w:sz="4" w:space="0" w:color="auto"/>
            </w:tcBorders>
            <w:shd w:val="clear" w:color="auto" w:fill="FFFFFF"/>
            <w:vAlign w:val="center"/>
          </w:tcPr>
          <w:p w14:paraId="5FBC729A"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5A338CDF" w14:textId="77777777" w:rsidTr="00561A3E">
        <w:tc>
          <w:tcPr>
            <w:tcW w:w="1240" w:type="pct"/>
            <w:tcBorders>
              <w:left w:val="single" w:sz="4" w:space="0" w:color="auto"/>
              <w:right w:val="single" w:sz="4" w:space="0" w:color="auto"/>
            </w:tcBorders>
            <w:shd w:val="clear" w:color="auto" w:fill="FFFFFF"/>
            <w:vAlign w:val="center"/>
          </w:tcPr>
          <w:p w14:paraId="275878B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生物研究</w:t>
            </w:r>
          </w:p>
          <w:p w14:paraId="081B954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基礎能力</w:t>
            </w:r>
          </w:p>
        </w:tc>
        <w:tc>
          <w:tcPr>
            <w:tcW w:w="527" w:type="pct"/>
            <w:tcBorders>
              <w:top w:val="single" w:sz="4" w:space="0" w:color="auto"/>
              <w:right w:val="single" w:sz="4" w:space="0" w:color="auto"/>
            </w:tcBorders>
            <w:shd w:val="clear" w:color="auto" w:fill="FFFFFF"/>
            <w:vAlign w:val="center"/>
          </w:tcPr>
          <w:p w14:paraId="253A1F8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883" w:type="pct"/>
            <w:gridSpan w:val="2"/>
            <w:tcBorders>
              <w:top w:val="single" w:sz="4" w:space="0" w:color="auto"/>
              <w:right w:val="single" w:sz="4" w:space="0" w:color="auto"/>
            </w:tcBorders>
            <w:shd w:val="clear" w:color="auto" w:fill="FFFFFF"/>
          </w:tcPr>
          <w:p w14:paraId="41D959DC"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生命科學、生物化學、生物技術、生物統計、生物資源概論、生物學、</w:t>
            </w:r>
            <w:r w:rsidRPr="003D14E4">
              <w:rPr>
                <w:rFonts w:ascii="Times New Roman" w:eastAsia="標楷體" w:hAnsi="Times New Roman" w:cs="Times New Roman"/>
                <w:szCs w:val="24"/>
              </w:rPr>
              <w:t>育種學</w:t>
            </w:r>
            <w:r w:rsidRPr="003D14E4">
              <w:rPr>
                <w:rFonts w:ascii="Times New Roman" w:eastAsia="標楷體" w:hAnsi="Times New Roman" w:cs="Times New Roman"/>
                <w:kern w:val="0"/>
                <w:szCs w:val="24"/>
              </w:rPr>
              <w:t>、動物學、普通化學、微生物學、遺傳學、獸醫學、動物生理學</w:t>
            </w:r>
          </w:p>
        </w:tc>
        <w:tc>
          <w:tcPr>
            <w:tcW w:w="1350" w:type="pct"/>
            <w:tcBorders>
              <w:left w:val="single" w:sz="4" w:space="0" w:color="auto"/>
              <w:right w:val="single" w:sz="4" w:space="0" w:color="auto"/>
            </w:tcBorders>
            <w:shd w:val="clear" w:color="auto" w:fill="FFFFFF"/>
            <w:vAlign w:val="center"/>
          </w:tcPr>
          <w:p w14:paraId="4A592D81"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2AA0CF31" w14:textId="77777777" w:rsidTr="00561A3E">
        <w:tc>
          <w:tcPr>
            <w:tcW w:w="1240" w:type="pct"/>
            <w:tcBorders>
              <w:top w:val="single" w:sz="4" w:space="0" w:color="auto"/>
              <w:left w:val="single" w:sz="4" w:space="0" w:color="auto"/>
              <w:bottom w:val="single" w:sz="4" w:space="0" w:color="auto"/>
              <w:right w:val="single" w:sz="4" w:space="0" w:color="auto"/>
            </w:tcBorders>
            <w:vAlign w:val="center"/>
          </w:tcPr>
          <w:p w14:paraId="06B02D2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動物基礎能力</w:t>
            </w:r>
          </w:p>
        </w:tc>
        <w:tc>
          <w:tcPr>
            <w:tcW w:w="527" w:type="pct"/>
            <w:tcBorders>
              <w:top w:val="single" w:sz="4" w:space="0" w:color="auto"/>
              <w:left w:val="single" w:sz="4" w:space="0" w:color="auto"/>
              <w:bottom w:val="single" w:sz="4" w:space="0" w:color="auto"/>
              <w:right w:val="single" w:sz="4" w:space="0" w:color="auto"/>
            </w:tcBorders>
            <w:vAlign w:val="center"/>
          </w:tcPr>
          <w:p w14:paraId="2FC087A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6</w:t>
            </w:r>
          </w:p>
        </w:tc>
        <w:tc>
          <w:tcPr>
            <w:tcW w:w="1883" w:type="pct"/>
            <w:gridSpan w:val="2"/>
            <w:tcBorders>
              <w:top w:val="single" w:sz="4" w:space="0" w:color="auto"/>
              <w:left w:val="single" w:sz="4" w:space="0" w:color="auto"/>
              <w:bottom w:val="single" w:sz="4" w:space="0" w:color="auto"/>
              <w:right w:val="single" w:sz="4" w:space="0" w:color="auto"/>
            </w:tcBorders>
          </w:tcPr>
          <w:p w14:paraId="0821201C"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kern w:val="0"/>
                <w:szCs w:val="24"/>
              </w:rPr>
              <w:t>生態學、保育生物學、動物行為學、</w:t>
            </w:r>
            <w:r w:rsidRPr="003D14E4">
              <w:rPr>
                <w:rFonts w:ascii="Times New Roman" w:eastAsia="標楷體" w:hAnsi="Times New Roman" w:cs="Times New Roman"/>
                <w:szCs w:val="24"/>
              </w:rPr>
              <w:t>動物</w:t>
            </w:r>
            <w:r w:rsidRPr="003D14E4">
              <w:rPr>
                <w:rFonts w:ascii="Times New Roman" w:eastAsia="標楷體" w:hAnsi="Times New Roman" w:cs="Times New Roman"/>
                <w:kern w:val="0"/>
                <w:szCs w:val="24"/>
              </w:rPr>
              <w:t>解剖生理學、動物飼養學、</w:t>
            </w:r>
            <w:r w:rsidRPr="003D14E4">
              <w:rPr>
                <w:rFonts w:ascii="Times New Roman" w:eastAsia="標楷體" w:hAnsi="Times New Roman" w:cs="Times New Roman"/>
                <w:szCs w:val="24"/>
              </w:rPr>
              <w:t>動物廢棄物資源利用</w:t>
            </w:r>
            <w:r w:rsidRPr="003D14E4">
              <w:rPr>
                <w:rFonts w:ascii="Times New Roman" w:eastAsia="標楷體" w:hAnsi="Times New Roman" w:cs="Times New Roman"/>
                <w:kern w:val="0"/>
                <w:szCs w:val="24"/>
              </w:rPr>
              <w:t>、動物營養學、</w:t>
            </w:r>
            <w:r w:rsidRPr="003D14E4">
              <w:rPr>
                <w:rFonts w:ascii="Times New Roman" w:eastAsia="標楷體" w:hAnsi="Times New Roman" w:cs="Times New Roman"/>
                <w:szCs w:val="24"/>
              </w:rPr>
              <w:t>農業概論</w:t>
            </w:r>
            <w:r w:rsidRPr="003D14E4">
              <w:rPr>
                <w:rFonts w:ascii="Times New Roman" w:eastAsia="標楷體" w:hAnsi="Times New Roman" w:cs="Times New Roman"/>
                <w:kern w:val="0"/>
                <w:szCs w:val="24"/>
              </w:rPr>
              <w:t>、飼料作物學、</w:t>
            </w:r>
            <w:r w:rsidRPr="003D14E4">
              <w:rPr>
                <w:rFonts w:ascii="Times New Roman" w:eastAsia="標楷體" w:hAnsi="Times New Roman" w:cs="Times New Roman"/>
                <w:bCs/>
                <w:kern w:val="0"/>
                <w:szCs w:val="24"/>
              </w:rPr>
              <w:t>繁殖障礙與產科</w:t>
            </w:r>
            <w:r w:rsidRPr="003D14E4">
              <w:rPr>
                <w:rFonts w:ascii="Times New Roman" w:eastAsia="標楷體" w:hAnsi="Times New Roman" w:cs="Times New Roman"/>
                <w:kern w:val="0"/>
                <w:szCs w:val="24"/>
              </w:rPr>
              <w:t>、獸醫病理學、獸醫藥理學</w:t>
            </w:r>
          </w:p>
        </w:tc>
        <w:tc>
          <w:tcPr>
            <w:tcW w:w="1350" w:type="pct"/>
            <w:tcBorders>
              <w:top w:val="single" w:sz="4" w:space="0" w:color="auto"/>
              <w:bottom w:val="single" w:sz="4" w:space="0" w:color="auto"/>
              <w:right w:val="single" w:sz="4" w:space="0" w:color="auto"/>
            </w:tcBorders>
            <w:shd w:val="clear" w:color="auto" w:fill="auto"/>
          </w:tcPr>
          <w:p w14:paraId="79D9911C"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87A783C" w14:textId="77777777" w:rsidTr="00561A3E">
        <w:tc>
          <w:tcPr>
            <w:tcW w:w="1240" w:type="pct"/>
            <w:tcBorders>
              <w:top w:val="single" w:sz="4" w:space="0" w:color="auto"/>
              <w:left w:val="single" w:sz="4" w:space="0" w:color="auto"/>
              <w:bottom w:val="single" w:sz="4" w:space="0" w:color="auto"/>
              <w:right w:val="single" w:sz="4" w:space="0" w:color="auto"/>
            </w:tcBorders>
            <w:vAlign w:val="center"/>
          </w:tcPr>
          <w:p w14:paraId="7639538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動物實務</w:t>
            </w:r>
            <w:r w:rsidRPr="003D14E4">
              <w:rPr>
                <w:rFonts w:ascii="Times New Roman" w:eastAsia="標楷體" w:hAnsi="Times New Roman" w:cs="Times New Roman"/>
                <w:kern w:val="0"/>
                <w:szCs w:val="24"/>
              </w:rPr>
              <w:t>能力</w:t>
            </w:r>
          </w:p>
        </w:tc>
        <w:tc>
          <w:tcPr>
            <w:tcW w:w="527" w:type="pct"/>
            <w:tcBorders>
              <w:top w:val="single" w:sz="4" w:space="0" w:color="auto"/>
              <w:left w:val="single" w:sz="4" w:space="0" w:color="auto"/>
              <w:bottom w:val="single" w:sz="4" w:space="0" w:color="auto"/>
              <w:right w:val="single" w:sz="4" w:space="0" w:color="auto"/>
            </w:tcBorders>
            <w:vAlign w:val="center"/>
          </w:tcPr>
          <w:p w14:paraId="104756B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6</w:t>
            </w:r>
          </w:p>
        </w:tc>
        <w:tc>
          <w:tcPr>
            <w:tcW w:w="1883" w:type="pct"/>
            <w:gridSpan w:val="2"/>
            <w:tcBorders>
              <w:top w:val="single" w:sz="4" w:space="0" w:color="auto"/>
              <w:left w:val="single" w:sz="4" w:space="0" w:color="auto"/>
              <w:bottom w:val="single" w:sz="4" w:space="0" w:color="auto"/>
              <w:right w:val="single" w:sz="4" w:space="0" w:color="auto"/>
            </w:tcBorders>
            <w:vAlign w:val="center"/>
          </w:tcPr>
          <w:p w14:paraId="1BD756B8"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kern w:val="0"/>
                <w:szCs w:val="24"/>
              </w:rPr>
              <w:t>田野調查技術實習、牧場實習、家畜和家禽學實習、</w:t>
            </w:r>
            <w:r w:rsidRPr="003D14E4">
              <w:rPr>
                <w:rFonts w:ascii="Times New Roman" w:eastAsia="標楷體" w:hAnsi="Times New Roman" w:cs="Times New Roman"/>
                <w:szCs w:val="24"/>
              </w:rPr>
              <w:t>畜產加工學實習</w:t>
            </w:r>
            <w:r w:rsidRPr="003D14E4">
              <w:rPr>
                <w:rFonts w:ascii="Times New Roman" w:eastAsia="標楷體" w:hAnsi="Times New Roman" w:cs="Times New Roman"/>
                <w:kern w:val="0"/>
                <w:szCs w:val="24"/>
              </w:rPr>
              <w:t>、脊椎和無脊椎動物實習、動物組織實習、動物診療實習、動物診斷學實習、</w:t>
            </w:r>
            <w:r w:rsidRPr="003D14E4">
              <w:rPr>
                <w:rFonts w:ascii="Times New Roman" w:eastAsia="標楷體" w:hAnsi="Times New Roman" w:cs="Times New Roman"/>
                <w:szCs w:val="24"/>
              </w:rPr>
              <w:t>動物</w:t>
            </w:r>
            <w:r w:rsidRPr="003D14E4">
              <w:rPr>
                <w:rFonts w:ascii="Times New Roman" w:eastAsia="標楷體" w:hAnsi="Times New Roman" w:cs="Times New Roman"/>
                <w:kern w:val="0"/>
                <w:szCs w:val="24"/>
              </w:rPr>
              <w:t>解剖生理學實習、動物飼養和營養學實習、寄生蟲和病毒學實習、環境規劃與影響評估實習、暑期實習</w:t>
            </w:r>
          </w:p>
        </w:tc>
        <w:tc>
          <w:tcPr>
            <w:tcW w:w="1350" w:type="pct"/>
            <w:tcBorders>
              <w:top w:val="single" w:sz="4" w:space="0" w:color="auto"/>
              <w:bottom w:val="single" w:sz="4" w:space="0" w:color="auto"/>
              <w:right w:val="single" w:sz="4" w:space="0" w:color="auto"/>
            </w:tcBorders>
            <w:shd w:val="clear" w:color="auto" w:fill="auto"/>
          </w:tcPr>
          <w:p w14:paraId="2F26A451"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44F1634" w14:textId="77777777" w:rsidTr="00561A3E">
        <w:tc>
          <w:tcPr>
            <w:tcW w:w="1240" w:type="pct"/>
            <w:tcBorders>
              <w:top w:val="single" w:sz="4" w:space="0" w:color="auto"/>
              <w:left w:val="single" w:sz="4" w:space="0" w:color="auto"/>
              <w:bottom w:val="single" w:sz="4" w:space="0" w:color="auto"/>
              <w:right w:val="single" w:sz="4" w:space="0" w:color="auto"/>
            </w:tcBorders>
            <w:vAlign w:val="center"/>
          </w:tcPr>
          <w:p w14:paraId="0D639A9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動物管理</w:t>
            </w:r>
            <w:r w:rsidRPr="003D14E4">
              <w:rPr>
                <w:rFonts w:ascii="Times New Roman" w:eastAsia="標楷體" w:hAnsi="Times New Roman" w:cs="Times New Roman"/>
                <w:kern w:val="0"/>
                <w:szCs w:val="24"/>
              </w:rPr>
              <w:t>能力</w:t>
            </w:r>
          </w:p>
        </w:tc>
        <w:tc>
          <w:tcPr>
            <w:tcW w:w="527" w:type="pct"/>
            <w:tcBorders>
              <w:top w:val="single" w:sz="4" w:space="0" w:color="auto"/>
              <w:left w:val="single" w:sz="4" w:space="0" w:color="auto"/>
              <w:bottom w:val="single" w:sz="4" w:space="0" w:color="auto"/>
              <w:right w:val="single" w:sz="4" w:space="0" w:color="auto"/>
            </w:tcBorders>
            <w:vAlign w:val="center"/>
          </w:tcPr>
          <w:p w14:paraId="412DA7C9"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6</w:t>
            </w:r>
          </w:p>
        </w:tc>
        <w:tc>
          <w:tcPr>
            <w:tcW w:w="1883" w:type="pct"/>
            <w:gridSpan w:val="2"/>
            <w:tcBorders>
              <w:top w:val="single" w:sz="4" w:space="0" w:color="auto"/>
              <w:left w:val="single" w:sz="4" w:space="0" w:color="auto"/>
              <w:bottom w:val="single" w:sz="4" w:space="0" w:color="auto"/>
              <w:right w:val="single" w:sz="4" w:space="0" w:color="auto"/>
            </w:tcBorders>
          </w:tcPr>
          <w:p w14:paraId="0F8A8E35"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bCs/>
                <w:kern w:val="0"/>
                <w:szCs w:val="24"/>
              </w:rPr>
              <w:t>公共衛生學</w:t>
            </w:r>
            <w:r w:rsidRPr="003D14E4">
              <w:rPr>
                <w:rFonts w:ascii="Times New Roman" w:eastAsia="標楷體" w:hAnsi="Times New Roman" w:cs="Times New Roman"/>
                <w:kern w:val="0"/>
                <w:szCs w:val="24"/>
              </w:rPr>
              <w:t>、水生生物學、</w:t>
            </w:r>
            <w:proofErr w:type="gramStart"/>
            <w:r w:rsidRPr="003D14E4">
              <w:rPr>
                <w:rFonts w:ascii="Times New Roman" w:eastAsia="標楷體" w:hAnsi="Times New Roman" w:cs="Times New Roman"/>
                <w:kern w:val="0"/>
                <w:szCs w:val="24"/>
              </w:rPr>
              <w:t>肉用動物學</w:t>
            </w:r>
            <w:proofErr w:type="gramEnd"/>
            <w:r w:rsidRPr="003D14E4">
              <w:rPr>
                <w:rFonts w:ascii="Times New Roman" w:eastAsia="標楷體" w:hAnsi="Times New Roman" w:cs="Times New Roman"/>
                <w:kern w:val="0"/>
                <w:szCs w:val="24"/>
              </w:rPr>
              <w:t>、乳用動物學、家禽學、脊椎動物學、動物法規、</w:t>
            </w:r>
            <w:r w:rsidRPr="003D14E4">
              <w:rPr>
                <w:rFonts w:ascii="Times New Roman" w:eastAsia="標楷體" w:hAnsi="Times New Roman" w:cs="Times New Roman"/>
                <w:szCs w:val="24"/>
              </w:rPr>
              <w:t>動物傳染病學</w:t>
            </w:r>
            <w:r w:rsidRPr="003D14E4">
              <w:rPr>
                <w:rFonts w:ascii="Times New Roman" w:eastAsia="標楷體" w:hAnsi="Times New Roman" w:cs="Times New Roman"/>
                <w:kern w:val="0"/>
                <w:szCs w:val="24"/>
              </w:rPr>
              <w:t>、動物</w:t>
            </w:r>
            <w:r w:rsidRPr="003D14E4">
              <w:rPr>
                <w:rFonts w:ascii="Times New Roman" w:eastAsia="標楷體" w:hAnsi="Times New Roman" w:cs="Times New Roman"/>
                <w:kern w:val="0"/>
                <w:szCs w:val="24"/>
              </w:rPr>
              <w:lastRenderedPageBreak/>
              <w:t>經營管理、動物福祉、魚類學、鳥類學</w:t>
            </w:r>
          </w:p>
        </w:tc>
        <w:tc>
          <w:tcPr>
            <w:tcW w:w="1350" w:type="pct"/>
            <w:tcBorders>
              <w:top w:val="single" w:sz="4" w:space="0" w:color="auto"/>
              <w:bottom w:val="single" w:sz="4" w:space="0" w:color="auto"/>
              <w:right w:val="single" w:sz="4" w:space="0" w:color="auto"/>
            </w:tcBorders>
            <w:shd w:val="clear" w:color="auto" w:fill="auto"/>
          </w:tcPr>
          <w:p w14:paraId="517E45F8"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97A9BE1" w14:textId="77777777" w:rsidTr="00561A3E">
        <w:tc>
          <w:tcPr>
            <w:tcW w:w="1240" w:type="pct"/>
            <w:tcBorders>
              <w:top w:val="single" w:sz="4" w:space="0" w:color="auto"/>
              <w:left w:val="single" w:sz="4" w:space="0" w:color="auto"/>
              <w:bottom w:val="single" w:sz="4" w:space="0" w:color="auto"/>
              <w:right w:val="single" w:sz="4" w:space="0" w:color="auto"/>
            </w:tcBorders>
            <w:vAlign w:val="center"/>
          </w:tcPr>
          <w:p w14:paraId="1913C44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動物應用</w:t>
            </w:r>
            <w:r w:rsidRPr="003D14E4">
              <w:rPr>
                <w:rFonts w:ascii="Times New Roman" w:eastAsia="標楷體" w:hAnsi="Times New Roman" w:cs="Times New Roman"/>
                <w:kern w:val="0"/>
                <w:szCs w:val="24"/>
              </w:rPr>
              <w:t>能力</w:t>
            </w:r>
          </w:p>
        </w:tc>
        <w:tc>
          <w:tcPr>
            <w:tcW w:w="527" w:type="pct"/>
            <w:tcBorders>
              <w:top w:val="single" w:sz="4" w:space="0" w:color="auto"/>
              <w:left w:val="single" w:sz="4" w:space="0" w:color="auto"/>
              <w:bottom w:val="single" w:sz="4" w:space="0" w:color="auto"/>
              <w:right w:val="single" w:sz="4" w:space="0" w:color="auto"/>
            </w:tcBorders>
            <w:vAlign w:val="center"/>
          </w:tcPr>
          <w:p w14:paraId="265E77B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6</w:t>
            </w:r>
          </w:p>
        </w:tc>
        <w:tc>
          <w:tcPr>
            <w:tcW w:w="1883" w:type="pct"/>
            <w:gridSpan w:val="2"/>
            <w:tcBorders>
              <w:top w:val="single" w:sz="4" w:space="0" w:color="auto"/>
              <w:left w:val="single" w:sz="4" w:space="0" w:color="auto"/>
              <w:bottom w:val="single" w:sz="4" w:space="0" w:color="auto"/>
              <w:right w:val="single" w:sz="4" w:space="0" w:color="auto"/>
            </w:tcBorders>
            <w:vAlign w:val="center"/>
          </w:tcPr>
          <w:p w14:paraId="11248F97"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內科學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外科學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生態遊憩學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伴侶動物</w:t>
            </w:r>
            <w:r w:rsidRPr="003D14E4">
              <w:rPr>
                <w:rFonts w:ascii="Times New Roman" w:eastAsia="標楷體" w:hAnsi="Times New Roman" w:cs="Times New Roman"/>
                <w:kern w:val="0"/>
                <w:szCs w:val="24"/>
              </w:rPr>
              <w:t>、</w:t>
            </w:r>
            <w:r w:rsidRPr="003D14E4">
              <w:rPr>
                <w:rFonts w:ascii="Times New Roman" w:eastAsia="標楷體" w:hAnsi="Times New Roman" w:cs="Times New Roman"/>
                <w:bCs/>
                <w:kern w:val="0"/>
                <w:szCs w:val="24"/>
              </w:rPr>
              <w:t>流行病學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畜產加工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動物產品化學與分析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動物繁殖學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專題實作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族群演化學</w:t>
            </w:r>
            <w:r w:rsidRPr="003D14E4">
              <w:rPr>
                <w:rFonts w:ascii="Times New Roman" w:eastAsia="標楷體" w:hAnsi="Times New Roman" w:cs="Times New Roman"/>
                <w:kern w:val="0"/>
                <w:szCs w:val="24"/>
              </w:rPr>
              <w:t>、發育生物學、</w:t>
            </w:r>
            <w:r w:rsidRPr="003D14E4">
              <w:rPr>
                <w:rFonts w:ascii="Times New Roman" w:eastAsia="標楷體" w:hAnsi="Times New Roman" w:cs="Times New Roman"/>
                <w:szCs w:val="24"/>
              </w:rPr>
              <w:t>飼料檢驗分析</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實驗動物學</w:t>
            </w:r>
          </w:p>
        </w:tc>
        <w:tc>
          <w:tcPr>
            <w:tcW w:w="1350" w:type="pct"/>
            <w:tcBorders>
              <w:top w:val="single" w:sz="4" w:space="0" w:color="auto"/>
              <w:bottom w:val="single" w:sz="4" w:space="0" w:color="auto"/>
              <w:right w:val="single" w:sz="4" w:space="0" w:color="auto"/>
            </w:tcBorders>
            <w:shd w:val="clear" w:color="auto" w:fill="auto"/>
          </w:tcPr>
          <w:p w14:paraId="42A545FC"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B9F8CC5" w14:textId="77777777" w:rsidTr="00561A3E">
        <w:tc>
          <w:tcPr>
            <w:tcW w:w="1240" w:type="pct"/>
            <w:tcBorders>
              <w:left w:val="single" w:sz="4" w:space="0" w:color="auto"/>
              <w:right w:val="single" w:sz="4" w:space="0" w:color="auto"/>
            </w:tcBorders>
            <w:shd w:val="clear" w:color="auto" w:fill="FFFFFF"/>
            <w:vAlign w:val="center"/>
          </w:tcPr>
          <w:p w14:paraId="4FBADD9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27" w:type="pct"/>
            <w:tcBorders>
              <w:top w:val="single" w:sz="4" w:space="0" w:color="auto"/>
              <w:right w:val="single" w:sz="4" w:space="0" w:color="auto"/>
            </w:tcBorders>
            <w:shd w:val="clear" w:color="auto" w:fill="FFFFFF"/>
            <w:vAlign w:val="center"/>
          </w:tcPr>
          <w:p w14:paraId="4ED3649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883" w:type="pct"/>
            <w:gridSpan w:val="2"/>
            <w:tcBorders>
              <w:top w:val="single" w:sz="4" w:space="0" w:color="auto"/>
              <w:right w:val="single" w:sz="4" w:space="0" w:color="auto"/>
            </w:tcBorders>
            <w:shd w:val="clear" w:color="auto" w:fill="FFFFFF"/>
            <w:vAlign w:val="center"/>
          </w:tcPr>
          <w:p w14:paraId="1EC79974"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全球農業發展、倫理學、動物保護與福利、專業法規與倫理、專業倫理、環境倫理與永續發展、職場倫理與職場精神、職業倫理、職業道德、轉譯科學倫理學</w:t>
            </w:r>
          </w:p>
        </w:tc>
        <w:tc>
          <w:tcPr>
            <w:tcW w:w="1350" w:type="pct"/>
            <w:tcBorders>
              <w:right w:val="single" w:sz="4" w:space="0" w:color="auto"/>
            </w:tcBorders>
            <w:shd w:val="clear" w:color="auto" w:fill="auto"/>
          </w:tcPr>
          <w:p w14:paraId="6A56B661"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D313086"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52E819C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526E0FCB"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531F409F" w14:textId="77777777" w:rsidR="00CC5617" w:rsidRPr="003D14E4" w:rsidRDefault="00CC5617" w:rsidP="00B5500B">
            <w:pPr>
              <w:numPr>
                <w:ilvl w:val="0"/>
                <w:numId w:val="129"/>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70FEF996" w14:textId="77777777" w:rsidR="00CC5617" w:rsidRPr="003D14E4" w:rsidRDefault="00CC5617" w:rsidP="00B5500B">
            <w:pPr>
              <w:numPr>
                <w:ilvl w:val="0"/>
                <w:numId w:val="129"/>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36</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00B9E9EE" w14:textId="77777777" w:rsidR="00CC5617" w:rsidRPr="003D14E4" w:rsidRDefault="00CC5617" w:rsidP="00B5500B">
            <w:pPr>
              <w:numPr>
                <w:ilvl w:val="0"/>
                <w:numId w:val="129"/>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若持有勞動部「肉製品加工類」技術士技能檢定證照丙級（含）以上者，擇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計為「動物實務能力」中一門實習性質科目。</w:t>
            </w:r>
          </w:p>
          <w:p w14:paraId="774FFB71" w14:textId="77777777" w:rsidR="00CC5617" w:rsidRPr="003D14E4" w:rsidRDefault="00CC5617" w:rsidP="00B5500B">
            <w:pPr>
              <w:numPr>
                <w:ilvl w:val="0"/>
                <w:numId w:val="129"/>
              </w:numPr>
              <w:spacing w:line="0" w:lineRule="atLeast"/>
              <w:ind w:left="357" w:hanging="357"/>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6360B9C8"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10C42219"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F5CD6E6"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37AD09C6"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「食品群」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908"/>
        <w:gridCol w:w="1129"/>
        <w:gridCol w:w="2368"/>
        <w:gridCol w:w="2347"/>
      </w:tblGrid>
      <w:tr w:rsidR="003D14E4" w:rsidRPr="003D14E4" w14:paraId="1578F15E" w14:textId="77777777" w:rsidTr="00561A3E">
        <w:tc>
          <w:tcPr>
            <w:tcW w:w="1154" w:type="pct"/>
            <w:tcBorders>
              <w:top w:val="single" w:sz="4" w:space="0" w:color="auto"/>
              <w:left w:val="single" w:sz="4" w:space="0" w:color="auto"/>
              <w:right w:val="single" w:sz="4" w:space="0" w:color="auto"/>
            </w:tcBorders>
            <w:shd w:val="clear" w:color="auto" w:fill="auto"/>
          </w:tcPr>
          <w:p w14:paraId="045CD11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846" w:type="pct"/>
            <w:gridSpan w:val="4"/>
            <w:tcBorders>
              <w:top w:val="single" w:sz="4" w:space="0" w:color="auto"/>
              <w:left w:val="single" w:sz="4" w:space="0" w:color="auto"/>
              <w:right w:val="single" w:sz="4" w:space="0" w:color="auto"/>
            </w:tcBorders>
            <w:shd w:val="clear" w:color="auto" w:fill="auto"/>
          </w:tcPr>
          <w:p w14:paraId="77CD2E5F"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食品群</w:t>
            </w:r>
          </w:p>
        </w:tc>
      </w:tr>
      <w:tr w:rsidR="003D14E4" w:rsidRPr="003D14E4" w14:paraId="6F652F79" w14:textId="77777777" w:rsidTr="00561A3E">
        <w:tc>
          <w:tcPr>
            <w:tcW w:w="1154" w:type="pct"/>
            <w:tcBorders>
              <w:top w:val="single" w:sz="4" w:space="0" w:color="auto"/>
              <w:left w:val="single" w:sz="4" w:space="0" w:color="auto"/>
              <w:bottom w:val="single" w:sz="4" w:space="0" w:color="auto"/>
              <w:right w:val="single" w:sz="4" w:space="0" w:color="auto"/>
            </w:tcBorders>
            <w:vAlign w:val="center"/>
          </w:tcPr>
          <w:p w14:paraId="5BD06A8E"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594A76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2E6B76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86" w:type="pct"/>
            <w:gridSpan w:val="2"/>
            <w:tcBorders>
              <w:top w:val="single" w:sz="4" w:space="0" w:color="auto"/>
              <w:left w:val="single" w:sz="4" w:space="0" w:color="auto"/>
              <w:bottom w:val="single" w:sz="4" w:space="0" w:color="auto"/>
              <w:right w:val="single" w:sz="4" w:space="0" w:color="auto"/>
            </w:tcBorders>
          </w:tcPr>
          <w:p w14:paraId="381742A9" w14:textId="77777777" w:rsidR="00CC5617" w:rsidRPr="003D14E4" w:rsidRDefault="00CC5617" w:rsidP="00561A3E">
            <w:pPr>
              <w:spacing w:line="24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食品加工科、食品科、水產食品科、烘焙科</w:t>
            </w:r>
          </w:p>
        </w:tc>
      </w:tr>
      <w:tr w:rsidR="003D14E4" w:rsidRPr="003D14E4" w14:paraId="1B0C5614" w14:textId="77777777" w:rsidTr="00561A3E">
        <w:tc>
          <w:tcPr>
            <w:tcW w:w="1671" w:type="pct"/>
            <w:gridSpan w:val="2"/>
            <w:tcBorders>
              <w:top w:val="single" w:sz="4" w:space="0" w:color="auto"/>
              <w:left w:val="single" w:sz="4" w:space="0" w:color="auto"/>
              <w:right w:val="single" w:sz="4" w:space="0" w:color="auto"/>
            </w:tcBorders>
            <w:shd w:val="clear" w:color="auto" w:fill="auto"/>
            <w:vAlign w:val="center"/>
          </w:tcPr>
          <w:p w14:paraId="17DB2C3F"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329" w:type="pct"/>
            <w:gridSpan w:val="3"/>
            <w:tcBorders>
              <w:top w:val="single" w:sz="4" w:space="0" w:color="auto"/>
              <w:left w:val="single" w:sz="4" w:space="0" w:color="auto"/>
              <w:right w:val="single" w:sz="4" w:space="0" w:color="auto"/>
            </w:tcBorders>
          </w:tcPr>
          <w:p w14:paraId="4E3D26F5"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食品科技系（所）、食品科學系（所）（食品科學組、生物技術組）、食品暨應用生物科技學系（所）、食品營養學系（所）、食品營養與保健生技學系（所）、水產食品科學系（所）、生物產業科技學系（所）、食品衛生系（所）、食品暨保健營養學系（所）、農業化學系（所）、營養學系（所）、生活與應用科學系（所）、保健營養系（所）、烘焙（管理）系（所）、其他相關系（所）、組、學位學程</w:t>
            </w:r>
          </w:p>
        </w:tc>
      </w:tr>
      <w:tr w:rsidR="003D14E4" w:rsidRPr="003D14E4" w14:paraId="02D3F946" w14:textId="77777777" w:rsidTr="00561A3E">
        <w:tc>
          <w:tcPr>
            <w:tcW w:w="1154" w:type="pct"/>
            <w:tcBorders>
              <w:left w:val="single" w:sz="4" w:space="0" w:color="auto"/>
              <w:bottom w:val="single" w:sz="4" w:space="0" w:color="auto"/>
              <w:right w:val="single" w:sz="4" w:space="0" w:color="auto"/>
            </w:tcBorders>
            <w:shd w:val="clear" w:color="auto" w:fill="FFFFFF"/>
            <w:vAlign w:val="center"/>
          </w:tcPr>
          <w:p w14:paraId="434F0546"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17" w:type="pct"/>
            <w:tcBorders>
              <w:top w:val="single" w:sz="4" w:space="0" w:color="auto"/>
              <w:right w:val="single" w:sz="4" w:space="0" w:color="auto"/>
            </w:tcBorders>
            <w:shd w:val="clear" w:color="auto" w:fill="FFFFFF"/>
            <w:vAlign w:val="center"/>
          </w:tcPr>
          <w:p w14:paraId="498A1742"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92" w:type="pct"/>
            <w:gridSpan w:val="2"/>
            <w:tcBorders>
              <w:top w:val="single" w:sz="4" w:space="0" w:color="auto"/>
              <w:right w:val="single" w:sz="4" w:space="0" w:color="auto"/>
            </w:tcBorders>
            <w:shd w:val="clear" w:color="auto" w:fill="FFFFFF"/>
            <w:vAlign w:val="center"/>
          </w:tcPr>
          <w:p w14:paraId="51AB2E18"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2F1436D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37" w:type="pct"/>
            <w:tcBorders>
              <w:left w:val="single" w:sz="4" w:space="0" w:color="auto"/>
              <w:bottom w:val="single" w:sz="4" w:space="0" w:color="auto"/>
              <w:right w:val="single" w:sz="4" w:space="0" w:color="auto"/>
            </w:tcBorders>
            <w:shd w:val="clear" w:color="auto" w:fill="FFFFFF"/>
            <w:vAlign w:val="center"/>
          </w:tcPr>
          <w:p w14:paraId="3589CEEC"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574FDF96" w14:textId="77777777" w:rsidTr="00561A3E">
        <w:tc>
          <w:tcPr>
            <w:tcW w:w="1154" w:type="pct"/>
            <w:tcBorders>
              <w:left w:val="single" w:sz="4" w:space="0" w:color="auto"/>
              <w:right w:val="single" w:sz="4" w:space="0" w:color="auto"/>
            </w:tcBorders>
            <w:shd w:val="clear" w:color="auto" w:fill="FFFFFF"/>
            <w:vAlign w:val="center"/>
          </w:tcPr>
          <w:p w14:paraId="190E952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食品加工</w:t>
            </w:r>
          </w:p>
          <w:p w14:paraId="5F7BA3E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基本知識</w:t>
            </w:r>
          </w:p>
          <w:p w14:paraId="254C878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與操作能力</w:t>
            </w:r>
          </w:p>
        </w:tc>
        <w:tc>
          <w:tcPr>
            <w:tcW w:w="517" w:type="pct"/>
            <w:tcBorders>
              <w:top w:val="single" w:sz="4" w:space="0" w:color="auto"/>
              <w:right w:val="single" w:sz="4" w:space="0" w:color="auto"/>
            </w:tcBorders>
            <w:shd w:val="clear" w:color="auto" w:fill="FFFFFF"/>
            <w:vAlign w:val="center"/>
          </w:tcPr>
          <w:p w14:paraId="03F8040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12</w:t>
            </w:r>
          </w:p>
        </w:tc>
        <w:tc>
          <w:tcPr>
            <w:tcW w:w="1992" w:type="pct"/>
            <w:gridSpan w:val="2"/>
            <w:tcBorders>
              <w:top w:val="single" w:sz="4" w:space="0" w:color="auto"/>
              <w:right w:val="single" w:sz="4" w:space="0" w:color="auto"/>
            </w:tcBorders>
            <w:shd w:val="clear" w:color="auto" w:fill="FFFFFF"/>
            <w:vAlign w:val="center"/>
          </w:tcPr>
          <w:p w14:paraId="5CBEA2E2"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中餐烹調與實習、水產加工學、和菓子製作、拉糖藝術、食品工程學、食品加工實習、食品加工學、食品包裝學、食品冷凍學、食品科學概論、食品原料學、食品乾燥學、食品殺菌技術、食品單元操作、食品新產品開發、食品機械學、烘焙學與實習、農產加工學、麵包與西點蛋糕製作、罐藏學、水產原料學、肉品加工、乳品加工、食品加工熱傳遞學、食品加工學特論、食品學原理、新興食品加工技術、穀類加工、蔬果加工、油脂加工、程序控制</w:t>
            </w:r>
          </w:p>
        </w:tc>
        <w:tc>
          <w:tcPr>
            <w:tcW w:w="1337" w:type="pct"/>
            <w:tcBorders>
              <w:left w:val="single" w:sz="4" w:space="0" w:color="auto"/>
              <w:right w:val="single" w:sz="4" w:space="0" w:color="auto"/>
            </w:tcBorders>
            <w:shd w:val="clear" w:color="auto" w:fill="FFFFFF"/>
            <w:vAlign w:val="center"/>
          </w:tcPr>
          <w:p w14:paraId="187B8FFF"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7004F52C" w14:textId="77777777" w:rsidTr="00561A3E">
        <w:tc>
          <w:tcPr>
            <w:tcW w:w="1154" w:type="pct"/>
            <w:tcBorders>
              <w:top w:val="single" w:sz="4" w:space="0" w:color="auto"/>
              <w:left w:val="single" w:sz="4" w:space="0" w:color="auto"/>
              <w:bottom w:val="single" w:sz="4" w:space="0" w:color="auto"/>
              <w:right w:val="single" w:sz="4" w:space="0" w:color="auto"/>
            </w:tcBorders>
            <w:vAlign w:val="center"/>
          </w:tcPr>
          <w:p w14:paraId="2E414EF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食品微生物培養</w:t>
            </w:r>
          </w:p>
          <w:p w14:paraId="1A7E380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檢驗及應用能力</w:t>
            </w:r>
          </w:p>
        </w:tc>
        <w:tc>
          <w:tcPr>
            <w:tcW w:w="517" w:type="pct"/>
            <w:tcBorders>
              <w:top w:val="single" w:sz="4" w:space="0" w:color="auto"/>
              <w:left w:val="single" w:sz="4" w:space="0" w:color="auto"/>
              <w:bottom w:val="single" w:sz="4" w:space="0" w:color="auto"/>
              <w:right w:val="single" w:sz="4" w:space="0" w:color="auto"/>
            </w:tcBorders>
            <w:vAlign w:val="center"/>
          </w:tcPr>
          <w:p w14:paraId="77388BD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92" w:type="pct"/>
            <w:gridSpan w:val="2"/>
            <w:tcBorders>
              <w:top w:val="single" w:sz="4" w:space="0" w:color="auto"/>
              <w:left w:val="single" w:sz="4" w:space="0" w:color="auto"/>
              <w:bottom w:val="single" w:sz="4" w:space="0" w:color="auto"/>
              <w:right w:val="single" w:sz="4" w:space="0" w:color="auto"/>
            </w:tcBorders>
          </w:tcPr>
          <w:p w14:paraId="4F5A418D"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食品微生物學、食品微生物學實驗、微生物檢驗技術、微生物檢驗技術實驗、微生物學、微生物遺傳學、應用微生物學實驗、生物資源、發酵學、生物技術概論、分子生物學、酵素及發酵技術、基因改造食品、生物技術學、食品</w:t>
            </w:r>
            <w:proofErr w:type="gramStart"/>
            <w:r w:rsidRPr="003D14E4">
              <w:rPr>
                <w:rFonts w:ascii="Times New Roman" w:eastAsia="標楷體" w:hAnsi="Times New Roman" w:cs="Times New Roman"/>
                <w:kern w:val="0"/>
                <w:szCs w:val="24"/>
              </w:rPr>
              <w:t>微生物特論</w:t>
            </w:r>
            <w:proofErr w:type="gramEnd"/>
            <w:r w:rsidRPr="003D14E4">
              <w:rPr>
                <w:rFonts w:ascii="Times New Roman" w:eastAsia="標楷體" w:hAnsi="Times New Roman" w:cs="Times New Roman"/>
                <w:kern w:val="0"/>
                <w:szCs w:val="24"/>
              </w:rPr>
              <w:t>、微生物技術工程及實驗</w:t>
            </w:r>
          </w:p>
        </w:tc>
        <w:tc>
          <w:tcPr>
            <w:tcW w:w="1337" w:type="pct"/>
            <w:tcBorders>
              <w:top w:val="single" w:sz="4" w:space="0" w:color="auto"/>
              <w:bottom w:val="single" w:sz="4" w:space="0" w:color="auto"/>
              <w:right w:val="single" w:sz="4" w:space="0" w:color="auto"/>
            </w:tcBorders>
            <w:shd w:val="clear" w:color="auto" w:fill="auto"/>
          </w:tcPr>
          <w:p w14:paraId="549194C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BED6A07" w14:textId="77777777" w:rsidTr="00561A3E">
        <w:tc>
          <w:tcPr>
            <w:tcW w:w="1154" w:type="pct"/>
            <w:tcBorders>
              <w:top w:val="single" w:sz="4" w:space="0" w:color="auto"/>
              <w:left w:val="single" w:sz="4" w:space="0" w:color="auto"/>
              <w:bottom w:val="single" w:sz="4" w:space="0" w:color="auto"/>
              <w:right w:val="single" w:sz="4" w:space="0" w:color="auto"/>
            </w:tcBorders>
            <w:vAlign w:val="center"/>
          </w:tcPr>
          <w:p w14:paraId="093E8E4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食品化學</w:t>
            </w:r>
          </w:p>
          <w:p w14:paraId="3FE3EB1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lastRenderedPageBreak/>
              <w:t>與分析檢驗</w:t>
            </w:r>
          </w:p>
          <w:p w14:paraId="25BDBF6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及應用能力</w:t>
            </w:r>
          </w:p>
        </w:tc>
        <w:tc>
          <w:tcPr>
            <w:tcW w:w="517" w:type="pct"/>
            <w:tcBorders>
              <w:top w:val="single" w:sz="4" w:space="0" w:color="auto"/>
              <w:left w:val="single" w:sz="4" w:space="0" w:color="auto"/>
              <w:bottom w:val="single" w:sz="4" w:space="0" w:color="auto"/>
              <w:right w:val="single" w:sz="4" w:space="0" w:color="auto"/>
            </w:tcBorders>
            <w:vAlign w:val="center"/>
          </w:tcPr>
          <w:p w14:paraId="7B6465D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lastRenderedPageBreak/>
              <w:t>6</w:t>
            </w:r>
          </w:p>
        </w:tc>
        <w:tc>
          <w:tcPr>
            <w:tcW w:w="1992" w:type="pct"/>
            <w:gridSpan w:val="2"/>
            <w:tcBorders>
              <w:top w:val="single" w:sz="4" w:space="0" w:color="auto"/>
              <w:left w:val="single" w:sz="4" w:space="0" w:color="auto"/>
              <w:bottom w:val="single" w:sz="4" w:space="0" w:color="auto"/>
              <w:right w:val="single" w:sz="4" w:space="0" w:color="auto"/>
            </w:tcBorders>
            <w:vAlign w:val="center"/>
          </w:tcPr>
          <w:p w14:paraId="55A32B37"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分析化學、分析化學實驗、水產</w:t>
            </w:r>
            <w:r w:rsidRPr="003D14E4">
              <w:rPr>
                <w:rFonts w:ascii="Times New Roman" w:eastAsia="標楷體" w:hAnsi="Times New Roman" w:cs="Times New Roman"/>
                <w:kern w:val="0"/>
                <w:szCs w:val="24"/>
              </w:rPr>
              <w:lastRenderedPageBreak/>
              <w:t>化學、生物化學、生物化學實驗、有機化學、有機化學實驗、食用油脂學、食品化學、食品化學實驗、食品檢驗分析、食品檢驗分析實驗、儀器分析、脂質化學、高等食品化學、機能性食品、營養學</w:t>
            </w:r>
          </w:p>
        </w:tc>
        <w:tc>
          <w:tcPr>
            <w:tcW w:w="1337" w:type="pct"/>
            <w:tcBorders>
              <w:top w:val="single" w:sz="4" w:space="0" w:color="auto"/>
              <w:bottom w:val="single" w:sz="4" w:space="0" w:color="auto"/>
              <w:right w:val="single" w:sz="4" w:space="0" w:color="auto"/>
            </w:tcBorders>
            <w:shd w:val="clear" w:color="auto" w:fill="auto"/>
          </w:tcPr>
          <w:p w14:paraId="6FBDB59E"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ABCB1AC" w14:textId="77777777" w:rsidTr="00561A3E">
        <w:tc>
          <w:tcPr>
            <w:tcW w:w="1154" w:type="pct"/>
            <w:tcBorders>
              <w:top w:val="single" w:sz="4" w:space="0" w:color="auto"/>
              <w:left w:val="single" w:sz="4" w:space="0" w:color="auto"/>
              <w:bottom w:val="single" w:sz="4" w:space="0" w:color="auto"/>
              <w:right w:val="single" w:sz="4" w:space="0" w:color="auto"/>
            </w:tcBorders>
            <w:vAlign w:val="center"/>
          </w:tcPr>
          <w:p w14:paraId="3E0983A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食品衛生安全</w:t>
            </w:r>
          </w:p>
          <w:p w14:paraId="0E0C9A3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及品質管理能力</w:t>
            </w:r>
          </w:p>
        </w:tc>
        <w:tc>
          <w:tcPr>
            <w:tcW w:w="517" w:type="pct"/>
            <w:tcBorders>
              <w:top w:val="single" w:sz="4" w:space="0" w:color="auto"/>
              <w:left w:val="single" w:sz="4" w:space="0" w:color="auto"/>
              <w:bottom w:val="single" w:sz="4" w:space="0" w:color="auto"/>
              <w:right w:val="single" w:sz="4" w:space="0" w:color="auto"/>
            </w:tcBorders>
            <w:vAlign w:val="center"/>
          </w:tcPr>
          <w:p w14:paraId="14846C0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92" w:type="pct"/>
            <w:gridSpan w:val="2"/>
            <w:tcBorders>
              <w:top w:val="single" w:sz="4" w:space="0" w:color="auto"/>
              <w:left w:val="single" w:sz="4" w:space="0" w:color="auto"/>
              <w:bottom w:val="single" w:sz="4" w:space="0" w:color="auto"/>
              <w:right w:val="single" w:sz="4" w:space="0" w:color="auto"/>
            </w:tcBorders>
            <w:vAlign w:val="center"/>
          </w:tcPr>
          <w:p w14:paraId="3730DF52"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工廠經營與管理、生物統計學、成本控制與分析、品質管制學、食品危害分析實務（</w:t>
            </w:r>
            <w:r w:rsidRPr="003D14E4">
              <w:rPr>
                <w:rFonts w:ascii="Times New Roman" w:eastAsia="標楷體" w:hAnsi="Times New Roman" w:cs="Times New Roman"/>
                <w:kern w:val="0"/>
                <w:szCs w:val="24"/>
              </w:rPr>
              <w:t>HACCP</w:t>
            </w:r>
            <w:r w:rsidRPr="003D14E4">
              <w:rPr>
                <w:rFonts w:ascii="Times New Roman" w:eastAsia="標楷體" w:hAnsi="Times New Roman" w:cs="Times New Roman"/>
                <w:kern w:val="0"/>
                <w:szCs w:val="24"/>
              </w:rPr>
              <w:t>）、食品安全管制系統、食品法規、食品品質與認證、食品添加物、食品廢棄物處理、食品衛生與安全、採購學、感官品評學、團體膳食管理、餐飲管理、膳食計畫與實驗</w:t>
            </w:r>
          </w:p>
        </w:tc>
        <w:tc>
          <w:tcPr>
            <w:tcW w:w="1337" w:type="pct"/>
            <w:tcBorders>
              <w:top w:val="single" w:sz="4" w:space="0" w:color="auto"/>
              <w:bottom w:val="single" w:sz="4" w:space="0" w:color="auto"/>
              <w:right w:val="single" w:sz="4" w:space="0" w:color="auto"/>
            </w:tcBorders>
            <w:shd w:val="clear" w:color="auto" w:fill="auto"/>
          </w:tcPr>
          <w:p w14:paraId="68F42F05"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512FF79" w14:textId="77777777" w:rsidTr="00561A3E">
        <w:tc>
          <w:tcPr>
            <w:tcW w:w="1154" w:type="pct"/>
            <w:tcBorders>
              <w:left w:val="single" w:sz="4" w:space="0" w:color="auto"/>
              <w:right w:val="single" w:sz="4" w:space="0" w:color="auto"/>
            </w:tcBorders>
            <w:shd w:val="clear" w:color="auto" w:fill="FFFFFF"/>
            <w:vAlign w:val="center"/>
          </w:tcPr>
          <w:p w14:paraId="33F9120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17" w:type="pct"/>
            <w:tcBorders>
              <w:top w:val="single" w:sz="4" w:space="0" w:color="auto"/>
              <w:right w:val="single" w:sz="4" w:space="0" w:color="auto"/>
            </w:tcBorders>
            <w:shd w:val="clear" w:color="auto" w:fill="FFFFFF"/>
            <w:vAlign w:val="center"/>
          </w:tcPr>
          <w:p w14:paraId="7535DB8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92" w:type="pct"/>
            <w:gridSpan w:val="2"/>
            <w:tcBorders>
              <w:top w:val="single" w:sz="4" w:space="0" w:color="auto"/>
              <w:right w:val="single" w:sz="4" w:space="0" w:color="auto"/>
            </w:tcBorders>
            <w:shd w:val="clear" w:color="auto" w:fill="FFFFFF"/>
            <w:vAlign w:val="center"/>
          </w:tcPr>
          <w:p w14:paraId="2E33B857"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工程及專業倫理、工程倫理、工程倫理與創意、倫理學、專業倫理、職場倫理與職場精神、職業倫理、職業道德、學術研究倫理</w:t>
            </w:r>
          </w:p>
        </w:tc>
        <w:tc>
          <w:tcPr>
            <w:tcW w:w="1337" w:type="pct"/>
            <w:tcBorders>
              <w:right w:val="single" w:sz="4" w:space="0" w:color="auto"/>
            </w:tcBorders>
            <w:shd w:val="clear" w:color="auto" w:fill="auto"/>
          </w:tcPr>
          <w:p w14:paraId="1133A378"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E32B3F1"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44DF865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4F4920A1"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0A2DFEB1" w14:textId="77777777" w:rsidR="00CC5617" w:rsidRPr="003D14E4" w:rsidRDefault="00CC5617" w:rsidP="00B5500B">
            <w:pPr>
              <w:numPr>
                <w:ilvl w:val="0"/>
                <w:numId w:val="130"/>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2190937C" w14:textId="77777777" w:rsidR="00CC5617" w:rsidRPr="003D14E4" w:rsidRDefault="00CC5617" w:rsidP="00B5500B">
            <w:pPr>
              <w:numPr>
                <w:ilvl w:val="0"/>
                <w:numId w:val="130"/>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4276C4F4" w14:textId="77777777" w:rsidR="00CC5617" w:rsidRPr="003D14E4" w:rsidRDefault="00CC5617" w:rsidP="00B5500B">
            <w:pPr>
              <w:numPr>
                <w:ilvl w:val="0"/>
                <w:numId w:val="130"/>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w:t>
            </w:r>
            <w:r w:rsidRPr="003D14E4">
              <w:rPr>
                <w:rFonts w:ascii="Times New Roman" w:eastAsia="標楷體" w:hAnsi="Times New Roman" w:cs="Times New Roman"/>
                <w:szCs w:val="24"/>
              </w:rPr>
              <w:t>勞動部「</w:t>
            </w:r>
            <w:r w:rsidRPr="003D14E4">
              <w:rPr>
                <w:rFonts w:ascii="Times New Roman" w:eastAsia="標楷體" w:hAnsi="Times New Roman" w:cs="Times New Roman"/>
                <w:kern w:val="0"/>
                <w:szCs w:val="24"/>
              </w:rPr>
              <w:t>食品檢驗分析</w:t>
            </w:r>
            <w:r w:rsidRPr="003D14E4">
              <w:rPr>
                <w:rFonts w:ascii="Times New Roman" w:eastAsia="標楷體" w:hAnsi="Times New Roman" w:cs="Times New Roman"/>
                <w:szCs w:val="24"/>
              </w:rPr>
              <w:t>」技術士</w:t>
            </w:r>
            <w:r w:rsidRPr="003D14E4">
              <w:rPr>
                <w:rFonts w:ascii="Times New Roman" w:eastAsia="標楷體" w:hAnsi="Times New Roman" w:cs="Times New Roman"/>
                <w:kern w:val="0"/>
                <w:szCs w:val="24"/>
              </w:rPr>
              <w:t>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食品化學與分析檢驗及應用能力</w:t>
            </w:r>
            <w:r w:rsidRPr="003D14E4">
              <w:rPr>
                <w:rFonts w:ascii="Times New Roman" w:eastAsia="標楷體" w:hAnsi="Times New Roman" w:cs="Times New Roman"/>
                <w:szCs w:val="24"/>
              </w:rPr>
              <w:t>」中一門科目</w:t>
            </w:r>
            <w:r w:rsidRPr="003D14E4">
              <w:rPr>
                <w:rFonts w:ascii="Times New Roman" w:eastAsia="標楷體" w:hAnsi="Times New Roman" w:cs="Times New Roman"/>
                <w:kern w:val="0"/>
                <w:szCs w:val="24"/>
              </w:rPr>
              <w:t>或</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食品微生物培養、檢驗及應用能力</w:t>
            </w:r>
            <w:r w:rsidRPr="003D14E4">
              <w:rPr>
                <w:rFonts w:ascii="Times New Roman" w:eastAsia="標楷體" w:hAnsi="Times New Roman" w:cs="Times New Roman"/>
                <w:szCs w:val="24"/>
              </w:rPr>
              <w:t>」中一門科目</w:t>
            </w:r>
            <w:r w:rsidRPr="003D14E4">
              <w:rPr>
                <w:rFonts w:ascii="Times New Roman" w:eastAsia="標楷體" w:hAnsi="Times New Roman" w:cs="Times New Roman"/>
                <w:kern w:val="0"/>
                <w:szCs w:val="24"/>
              </w:rPr>
              <w:t>。</w:t>
            </w:r>
          </w:p>
          <w:p w14:paraId="616E945D" w14:textId="77777777" w:rsidR="00CC5617" w:rsidRPr="003D14E4" w:rsidRDefault="00CC5617" w:rsidP="00B5500B">
            <w:pPr>
              <w:numPr>
                <w:ilvl w:val="0"/>
                <w:numId w:val="130"/>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w:t>
            </w:r>
            <w:r w:rsidRPr="003D14E4">
              <w:rPr>
                <w:rFonts w:ascii="Times New Roman" w:eastAsia="標楷體" w:hAnsi="Times New Roman" w:cs="Times New Roman"/>
                <w:szCs w:val="24"/>
              </w:rPr>
              <w:t>勞動部「</w:t>
            </w:r>
            <w:r w:rsidRPr="003D14E4">
              <w:rPr>
                <w:rFonts w:ascii="Times New Roman" w:eastAsia="標楷體" w:hAnsi="Times New Roman" w:cs="Times New Roman"/>
                <w:kern w:val="0"/>
                <w:szCs w:val="24"/>
              </w:rPr>
              <w:t>烘焙食品</w:t>
            </w:r>
            <w:r w:rsidRPr="003D14E4">
              <w:rPr>
                <w:rFonts w:ascii="Times New Roman" w:eastAsia="標楷體" w:hAnsi="Times New Roman" w:cs="Times New Roman"/>
                <w:szCs w:val="24"/>
              </w:rPr>
              <w:t>類」技術士技能檢定證照乙級（含）以上者，擇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w:t>
            </w:r>
            <w:r w:rsidRPr="003D14E4">
              <w:rPr>
                <w:rFonts w:ascii="Times New Roman" w:eastAsia="標楷體" w:hAnsi="Times New Roman" w:cs="Times New Roman"/>
                <w:kern w:val="0"/>
                <w:szCs w:val="24"/>
              </w:rPr>
              <w:t>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w:t>
            </w:r>
            <w:r w:rsidRPr="003D14E4">
              <w:rPr>
                <w:rFonts w:ascii="Times New Roman" w:eastAsia="標楷體" w:hAnsi="Times New Roman" w:cs="Times New Roman"/>
                <w:szCs w:val="24"/>
              </w:rPr>
              <w:t>「食品加工基本知識與操作能力」中一門實習性質科目</w:t>
            </w:r>
            <w:r w:rsidRPr="003D14E4">
              <w:rPr>
                <w:rFonts w:ascii="Times New Roman" w:eastAsia="標楷體" w:hAnsi="Times New Roman" w:cs="Times New Roman"/>
                <w:kern w:val="0"/>
                <w:szCs w:val="24"/>
              </w:rPr>
              <w:t>。</w:t>
            </w:r>
          </w:p>
          <w:p w14:paraId="6A3E97D0" w14:textId="77777777" w:rsidR="00CC5617" w:rsidRPr="003D14E4" w:rsidRDefault="00CC5617" w:rsidP="00B5500B">
            <w:pPr>
              <w:numPr>
                <w:ilvl w:val="0"/>
                <w:numId w:val="130"/>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kern w:val="0"/>
                <w:szCs w:val="24"/>
              </w:rPr>
              <w:t>若持有</w:t>
            </w:r>
            <w:r w:rsidRPr="003D14E4">
              <w:rPr>
                <w:rFonts w:ascii="Times New Roman" w:eastAsia="標楷體" w:hAnsi="Times New Roman" w:cs="Times New Roman"/>
                <w:szCs w:val="24"/>
              </w:rPr>
              <w:t>勞動部「</w:t>
            </w:r>
            <w:r w:rsidRPr="003D14E4">
              <w:rPr>
                <w:rFonts w:ascii="Times New Roman" w:eastAsia="標楷體" w:hAnsi="Times New Roman" w:cs="Times New Roman"/>
                <w:kern w:val="0"/>
                <w:szCs w:val="24"/>
              </w:rPr>
              <w:t>中餐烹調</w:t>
            </w:r>
            <w:r w:rsidRPr="003D14E4">
              <w:rPr>
                <w:rFonts w:ascii="Times New Roman" w:eastAsia="標楷體" w:hAnsi="Times New Roman" w:cs="Times New Roman"/>
                <w:szCs w:val="24"/>
              </w:rPr>
              <w:t>類」技術士技能檢定證照乙級（含）以上者，擇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w:t>
            </w:r>
            <w:r w:rsidRPr="003D14E4">
              <w:rPr>
                <w:rFonts w:ascii="Times New Roman" w:eastAsia="標楷體" w:hAnsi="Times New Roman" w:cs="Times New Roman"/>
                <w:kern w:val="0"/>
                <w:szCs w:val="24"/>
              </w:rPr>
              <w:t>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w:t>
            </w:r>
            <w:r w:rsidRPr="003D14E4">
              <w:rPr>
                <w:rFonts w:ascii="Times New Roman" w:eastAsia="標楷體" w:hAnsi="Times New Roman" w:cs="Times New Roman"/>
                <w:szCs w:val="24"/>
              </w:rPr>
              <w:t>「食品加工基本知識與操作能力」中一門實習性質科目</w:t>
            </w:r>
            <w:r w:rsidRPr="003D14E4">
              <w:rPr>
                <w:rFonts w:ascii="Times New Roman" w:eastAsia="標楷體" w:hAnsi="Times New Roman" w:cs="Times New Roman"/>
                <w:kern w:val="0"/>
                <w:szCs w:val="24"/>
              </w:rPr>
              <w:t>。</w:t>
            </w:r>
          </w:p>
          <w:p w14:paraId="7E52F334" w14:textId="77777777" w:rsidR="00CC5617" w:rsidRPr="003D14E4" w:rsidRDefault="00CC5617" w:rsidP="00B5500B">
            <w:pPr>
              <w:numPr>
                <w:ilvl w:val="0"/>
                <w:numId w:val="130"/>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43759B6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11D69861"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0A0874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59734214"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「家政群」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976"/>
        <w:gridCol w:w="1097"/>
        <w:gridCol w:w="2400"/>
        <w:gridCol w:w="2315"/>
      </w:tblGrid>
      <w:tr w:rsidR="003D14E4" w:rsidRPr="003D14E4" w14:paraId="0506B065" w14:textId="77777777" w:rsidTr="00561A3E">
        <w:tc>
          <w:tcPr>
            <w:tcW w:w="1133" w:type="pct"/>
            <w:tcBorders>
              <w:top w:val="single" w:sz="4" w:space="0" w:color="auto"/>
              <w:left w:val="single" w:sz="4" w:space="0" w:color="auto"/>
              <w:right w:val="single" w:sz="4" w:space="0" w:color="auto"/>
            </w:tcBorders>
            <w:shd w:val="clear" w:color="auto" w:fill="auto"/>
          </w:tcPr>
          <w:p w14:paraId="35BAE098"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867" w:type="pct"/>
            <w:gridSpan w:val="4"/>
            <w:tcBorders>
              <w:top w:val="single" w:sz="4" w:space="0" w:color="auto"/>
              <w:left w:val="single" w:sz="4" w:space="0" w:color="auto"/>
              <w:right w:val="single" w:sz="4" w:space="0" w:color="auto"/>
            </w:tcBorders>
            <w:shd w:val="clear" w:color="auto" w:fill="auto"/>
          </w:tcPr>
          <w:p w14:paraId="5D46ED33"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家政群</w:t>
            </w:r>
          </w:p>
        </w:tc>
      </w:tr>
      <w:tr w:rsidR="003D14E4" w:rsidRPr="003D14E4" w14:paraId="7F34D3AB" w14:textId="77777777" w:rsidTr="00561A3E">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6CA9D79F"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AC1F32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32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D9A443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86" w:type="pct"/>
            <w:gridSpan w:val="2"/>
            <w:tcBorders>
              <w:top w:val="single" w:sz="4" w:space="0" w:color="auto"/>
              <w:left w:val="single" w:sz="4" w:space="0" w:color="auto"/>
              <w:bottom w:val="single" w:sz="4" w:space="0" w:color="auto"/>
              <w:right w:val="single" w:sz="4" w:space="0" w:color="auto"/>
            </w:tcBorders>
          </w:tcPr>
          <w:p w14:paraId="7238918D"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家政科、美容科、時尚造型科、幼兒保育科、服裝科、流行服飾科、時尚模特兒科</w:t>
            </w:r>
          </w:p>
        </w:tc>
      </w:tr>
      <w:tr w:rsidR="003D14E4" w:rsidRPr="003D14E4" w14:paraId="2878A3B0" w14:textId="77777777" w:rsidTr="00561A3E">
        <w:tc>
          <w:tcPr>
            <w:tcW w:w="1689" w:type="pct"/>
            <w:gridSpan w:val="2"/>
            <w:tcBorders>
              <w:top w:val="single" w:sz="4" w:space="0" w:color="auto"/>
              <w:left w:val="single" w:sz="4" w:space="0" w:color="auto"/>
              <w:bottom w:val="single" w:sz="4" w:space="0" w:color="auto"/>
              <w:right w:val="single" w:sz="4" w:space="0" w:color="auto"/>
            </w:tcBorders>
            <w:vAlign w:val="center"/>
          </w:tcPr>
          <w:p w14:paraId="28A9344B" w14:textId="77777777" w:rsidR="00CC5617" w:rsidRPr="003D14E4" w:rsidRDefault="00CC5617" w:rsidP="00561A3E">
            <w:pPr>
              <w:spacing w:line="24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適合培育之相關學系、研究所</w:t>
            </w:r>
          </w:p>
        </w:tc>
        <w:tc>
          <w:tcPr>
            <w:tcW w:w="3311" w:type="pct"/>
            <w:gridSpan w:val="3"/>
            <w:tcBorders>
              <w:top w:val="single" w:sz="4" w:space="0" w:color="auto"/>
              <w:left w:val="single" w:sz="4" w:space="0" w:color="auto"/>
              <w:bottom w:val="single" w:sz="4" w:space="0" w:color="auto"/>
              <w:right w:val="single" w:sz="4" w:space="0" w:color="auto"/>
            </w:tcBorders>
          </w:tcPr>
          <w:p w14:paraId="7E47EDBF"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家政學系（所）、家政技術系（所）、家政教育學系（所）、人類發展與家庭學系（所）、生活科學系（所）、生活應用系（所）、生活應用科學系（所）、生活科學暨家政科系（所）、兒童與家庭學系（所）、家庭研究與兒童發展學系（所）、幼兒保育系（所）、嬰幼兒保育系（所）、幼兒教育系（所）、青少年兒童福利學系（所）、幼兒與家庭學系（所）、兒童與家庭服務系（所）及其他相關系（所）美容造型設計系（所）、時尚與媒體設計系（所）、流行設計系（所）、時尚設計學系（所）、時尚造型學系（所）、服裝設計學系（所）、服飾經營學系（所）、服飾科學管理系（所）、服裝設計管理系（所）、織品服裝系（所）、服飾設計與經營系（所）、服飾設計與管理系（所）及其他相關系（所）、時尚設計與管理學系（所）、化妝品科學系（所）、化妝品應用系（所）、化妝品應用與管理系（所）、化妝品科技研究所、美容系（所）、香</w:t>
            </w:r>
            <w:proofErr w:type="gramStart"/>
            <w:r w:rsidRPr="003D14E4">
              <w:rPr>
                <w:rFonts w:ascii="Times New Roman" w:eastAsia="標楷體" w:hAnsi="Times New Roman" w:cs="Times New Roman"/>
                <w:kern w:val="0"/>
                <w:szCs w:val="24"/>
              </w:rPr>
              <w:t>粧</w:t>
            </w:r>
            <w:proofErr w:type="gramEnd"/>
            <w:r w:rsidRPr="003D14E4">
              <w:rPr>
                <w:rFonts w:ascii="Times New Roman" w:eastAsia="標楷體" w:hAnsi="Times New Roman" w:cs="Times New Roman"/>
                <w:kern w:val="0"/>
                <w:szCs w:val="24"/>
              </w:rPr>
              <w:t>品學系（所）、流行時尚設計系（所）、應用化妝品系（所）餐飲管理學系（所）、</w:t>
            </w:r>
            <w:proofErr w:type="gramStart"/>
            <w:r w:rsidRPr="003D14E4">
              <w:rPr>
                <w:rFonts w:ascii="Times New Roman" w:eastAsia="標楷體" w:hAnsi="Times New Roman" w:cs="Times New Roman"/>
                <w:kern w:val="0"/>
                <w:szCs w:val="24"/>
              </w:rPr>
              <w:t>餐旅暨遊憩</w:t>
            </w:r>
            <w:proofErr w:type="gramEnd"/>
            <w:r w:rsidRPr="003D14E4">
              <w:rPr>
                <w:rFonts w:ascii="Times New Roman" w:eastAsia="標楷體" w:hAnsi="Times New Roman" w:cs="Times New Roman"/>
                <w:kern w:val="0"/>
                <w:szCs w:val="24"/>
              </w:rPr>
              <w:t>管理系（所）、餐旅管理學系（所）、健康餐飲管理學系（所）、食品科學系（所）、食品暨保健營養學系（所）、食品營養學系（所）、營養科學系（所）、營養學系（所）、醫學營養學系（所）、食品營養與保健生技學系（所）、保健營養學系（所）、食品餐飲管理學系（所）、營養保健科學系（所）、其他相關系（所）、組、學位學程</w:t>
            </w:r>
          </w:p>
        </w:tc>
      </w:tr>
      <w:tr w:rsidR="003D14E4" w:rsidRPr="003D14E4" w14:paraId="4C6D53E6" w14:textId="77777777" w:rsidTr="00561A3E">
        <w:tc>
          <w:tcPr>
            <w:tcW w:w="1133" w:type="pct"/>
            <w:tcBorders>
              <w:left w:val="single" w:sz="4" w:space="0" w:color="auto"/>
              <w:bottom w:val="single" w:sz="4" w:space="0" w:color="auto"/>
              <w:right w:val="single" w:sz="4" w:space="0" w:color="auto"/>
            </w:tcBorders>
            <w:shd w:val="clear" w:color="auto" w:fill="FFFFFF"/>
            <w:vAlign w:val="center"/>
          </w:tcPr>
          <w:p w14:paraId="372C4E9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課程類別</w:t>
            </w:r>
          </w:p>
        </w:tc>
        <w:tc>
          <w:tcPr>
            <w:tcW w:w="556" w:type="pct"/>
            <w:tcBorders>
              <w:top w:val="single" w:sz="4" w:space="0" w:color="auto"/>
              <w:right w:val="single" w:sz="4" w:space="0" w:color="auto"/>
            </w:tcBorders>
            <w:shd w:val="clear" w:color="auto" w:fill="FFFFFF"/>
            <w:vAlign w:val="center"/>
          </w:tcPr>
          <w:p w14:paraId="39D08EF0"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92" w:type="pct"/>
            <w:gridSpan w:val="2"/>
            <w:tcBorders>
              <w:top w:val="single" w:sz="4" w:space="0" w:color="auto"/>
              <w:right w:val="single" w:sz="4" w:space="0" w:color="auto"/>
            </w:tcBorders>
            <w:shd w:val="clear" w:color="auto" w:fill="FFFFFF"/>
            <w:vAlign w:val="center"/>
          </w:tcPr>
          <w:p w14:paraId="110865F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0A3D0B0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19" w:type="pct"/>
            <w:tcBorders>
              <w:left w:val="single" w:sz="4" w:space="0" w:color="auto"/>
              <w:bottom w:val="single" w:sz="4" w:space="0" w:color="auto"/>
              <w:right w:val="single" w:sz="4" w:space="0" w:color="auto"/>
            </w:tcBorders>
            <w:shd w:val="clear" w:color="auto" w:fill="FFFFFF"/>
            <w:vAlign w:val="center"/>
          </w:tcPr>
          <w:p w14:paraId="62DCD1E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109BE6A9" w14:textId="77777777" w:rsidTr="00561A3E">
        <w:tc>
          <w:tcPr>
            <w:tcW w:w="1133" w:type="pct"/>
            <w:tcBorders>
              <w:left w:val="single" w:sz="4" w:space="0" w:color="auto"/>
              <w:right w:val="single" w:sz="4" w:space="0" w:color="auto"/>
            </w:tcBorders>
            <w:shd w:val="clear" w:color="auto" w:fill="FFFFFF"/>
            <w:vAlign w:val="center"/>
          </w:tcPr>
          <w:p w14:paraId="1938754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家庭發展與幼兒教育能力</w:t>
            </w:r>
          </w:p>
        </w:tc>
        <w:tc>
          <w:tcPr>
            <w:tcW w:w="556" w:type="pct"/>
            <w:tcBorders>
              <w:top w:val="single" w:sz="4" w:space="0" w:color="auto"/>
              <w:right w:val="single" w:sz="4" w:space="0" w:color="auto"/>
            </w:tcBorders>
            <w:shd w:val="clear" w:color="auto" w:fill="FFFFFF"/>
            <w:vAlign w:val="center"/>
          </w:tcPr>
          <w:p w14:paraId="25F6D1C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2-4</w:t>
            </w:r>
          </w:p>
        </w:tc>
        <w:tc>
          <w:tcPr>
            <w:tcW w:w="1992" w:type="pct"/>
            <w:gridSpan w:val="2"/>
            <w:tcBorders>
              <w:top w:val="single" w:sz="4" w:space="0" w:color="auto"/>
              <w:right w:val="single" w:sz="4" w:space="0" w:color="auto"/>
            </w:tcBorders>
            <w:shd w:val="clear" w:color="auto" w:fill="FFFFFF"/>
            <w:vAlign w:val="center"/>
          </w:tcPr>
          <w:p w14:paraId="08DB45C5"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人際關係、人類發展、幼兒文學、幼兒行為觀察與輔導、幼兒健康照護、幼兒教育、幼兒學習環境設計、性別教育、家政學、家庭生活教育概論、家庭教育、家庭教育發展與設計、婚姻與家庭、教保活動設計、親職教育、幼兒發展與保育（幼兒園、家庭與社區）、早期療育、家政推廣、家庭發展、家庭溝通、特殊幼兒教育、親子遊戲與應用、幼兒教保</w:t>
            </w:r>
            <w:r w:rsidRPr="003D14E4">
              <w:rPr>
                <w:rFonts w:ascii="Times New Roman" w:eastAsia="標楷體" w:hAnsi="Times New Roman" w:cs="Times New Roman"/>
                <w:kern w:val="0"/>
                <w:szCs w:val="24"/>
              </w:rPr>
              <w:lastRenderedPageBreak/>
              <w:t>概論</w:t>
            </w:r>
          </w:p>
        </w:tc>
        <w:tc>
          <w:tcPr>
            <w:tcW w:w="1319" w:type="pct"/>
            <w:tcBorders>
              <w:left w:val="single" w:sz="4" w:space="0" w:color="auto"/>
              <w:right w:val="single" w:sz="4" w:space="0" w:color="auto"/>
            </w:tcBorders>
            <w:shd w:val="clear" w:color="auto" w:fill="FFFFFF"/>
            <w:vAlign w:val="center"/>
          </w:tcPr>
          <w:p w14:paraId="5F10550E" w14:textId="77777777" w:rsidR="00CC5617" w:rsidRPr="003D14E4" w:rsidRDefault="00CC5617" w:rsidP="00561A3E">
            <w:pPr>
              <w:spacing w:line="240" w:lineRule="atLeast"/>
              <w:jc w:val="center"/>
              <w:rPr>
                <w:rFonts w:ascii="Times New Roman" w:eastAsia="標楷體" w:hAnsi="Times New Roman" w:cs="Times New Roman"/>
                <w:b/>
                <w:kern w:val="0"/>
                <w:szCs w:val="24"/>
              </w:rPr>
            </w:pPr>
          </w:p>
        </w:tc>
      </w:tr>
      <w:tr w:rsidR="003D14E4" w:rsidRPr="003D14E4" w14:paraId="0F9FF102" w14:textId="77777777" w:rsidTr="00561A3E">
        <w:tc>
          <w:tcPr>
            <w:tcW w:w="1133" w:type="pct"/>
            <w:tcBorders>
              <w:left w:val="single" w:sz="4" w:space="0" w:color="auto"/>
              <w:right w:val="single" w:sz="4" w:space="0" w:color="auto"/>
            </w:tcBorders>
            <w:vAlign w:val="center"/>
          </w:tcPr>
          <w:p w14:paraId="47EC9C7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服飾與形象</w:t>
            </w:r>
          </w:p>
          <w:p w14:paraId="5B3A539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管理能力</w:t>
            </w:r>
          </w:p>
        </w:tc>
        <w:tc>
          <w:tcPr>
            <w:tcW w:w="556" w:type="pct"/>
            <w:tcBorders>
              <w:left w:val="single" w:sz="4" w:space="0" w:color="auto"/>
              <w:right w:val="single" w:sz="4" w:space="0" w:color="auto"/>
            </w:tcBorders>
            <w:vAlign w:val="center"/>
          </w:tcPr>
          <w:p w14:paraId="67A6D9E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2-4</w:t>
            </w:r>
          </w:p>
        </w:tc>
        <w:tc>
          <w:tcPr>
            <w:tcW w:w="1992" w:type="pct"/>
            <w:gridSpan w:val="2"/>
            <w:tcBorders>
              <w:left w:val="single" w:sz="4" w:space="0" w:color="auto"/>
              <w:right w:val="single" w:sz="4" w:space="0" w:color="auto"/>
            </w:tcBorders>
          </w:tcPr>
          <w:p w14:paraId="07030070"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立體裁剪、成衣製作、行銷學、服裝史、服裝設計、服裝畫、服裝概論、服裝構成與製作、流行分析與企劃、專題製作、媒體設計與應用、經營與管理、電腦輔助設計、禮儀、織物學、服裝材料、服飾流行文化、商品企劃</w:t>
            </w:r>
          </w:p>
        </w:tc>
        <w:tc>
          <w:tcPr>
            <w:tcW w:w="1319" w:type="pct"/>
            <w:tcBorders>
              <w:left w:val="single" w:sz="4" w:space="0" w:color="auto"/>
              <w:right w:val="single" w:sz="4" w:space="0" w:color="auto"/>
            </w:tcBorders>
            <w:shd w:val="clear" w:color="auto" w:fill="FFFFFF"/>
            <w:vAlign w:val="center"/>
          </w:tcPr>
          <w:p w14:paraId="19348A07" w14:textId="77777777" w:rsidR="00CC5617" w:rsidRPr="003D14E4" w:rsidRDefault="00CC5617" w:rsidP="00561A3E">
            <w:pPr>
              <w:spacing w:line="240" w:lineRule="atLeast"/>
              <w:jc w:val="center"/>
              <w:rPr>
                <w:rFonts w:ascii="Times New Roman" w:eastAsia="標楷體" w:hAnsi="Times New Roman" w:cs="Times New Roman"/>
                <w:b/>
                <w:kern w:val="0"/>
                <w:szCs w:val="24"/>
              </w:rPr>
            </w:pPr>
          </w:p>
        </w:tc>
      </w:tr>
      <w:tr w:rsidR="003D14E4" w:rsidRPr="003D14E4" w14:paraId="32A624EC" w14:textId="77777777" w:rsidTr="00561A3E">
        <w:tc>
          <w:tcPr>
            <w:tcW w:w="1133" w:type="pct"/>
            <w:tcBorders>
              <w:left w:val="single" w:sz="4" w:space="0" w:color="auto"/>
              <w:right w:val="single" w:sz="4" w:space="0" w:color="auto"/>
            </w:tcBorders>
            <w:vAlign w:val="center"/>
          </w:tcPr>
          <w:p w14:paraId="05ED91A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整體造型能力</w:t>
            </w:r>
          </w:p>
        </w:tc>
        <w:tc>
          <w:tcPr>
            <w:tcW w:w="556" w:type="pct"/>
            <w:tcBorders>
              <w:left w:val="single" w:sz="4" w:space="0" w:color="auto"/>
              <w:right w:val="single" w:sz="4" w:space="0" w:color="auto"/>
            </w:tcBorders>
            <w:vAlign w:val="center"/>
          </w:tcPr>
          <w:p w14:paraId="05F86DF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2-4</w:t>
            </w:r>
          </w:p>
        </w:tc>
        <w:tc>
          <w:tcPr>
            <w:tcW w:w="1992" w:type="pct"/>
            <w:gridSpan w:val="2"/>
            <w:tcBorders>
              <w:left w:val="single" w:sz="4" w:space="0" w:color="auto"/>
              <w:right w:val="single" w:sz="4" w:space="0" w:color="auto"/>
            </w:tcBorders>
          </w:tcPr>
          <w:p w14:paraId="269E3641"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化妝品學、色彩學、芳香療法、美姿美儀、美容造型導論、美學概論、時尚髮型創作、專業美體學、彩妝設計與實務、創意生活設計、舞台表演藝術、髮型設計與實務、髮型藝術與設計、整體造型設計、韻律、美學、設計美學、創意服飾造型應用</w:t>
            </w:r>
          </w:p>
        </w:tc>
        <w:tc>
          <w:tcPr>
            <w:tcW w:w="1319" w:type="pct"/>
            <w:tcBorders>
              <w:left w:val="single" w:sz="4" w:space="0" w:color="auto"/>
              <w:right w:val="single" w:sz="4" w:space="0" w:color="auto"/>
            </w:tcBorders>
            <w:shd w:val="clear" w:color="auto" w:fill="FFFFFF"/>
            <w:vAlign w:val="center"/>
          </w:tcPr>
          <w:p w14:paraId="1E941995" w14:textId="77777777" w:rsidR="00CC5617" w:rsidRPr="003D14E4" w:rsidRDefault="00CC5617" w:rsidP="00561A3E">
            <w:pPr>
              <w:spacing w:line="240" w:lineRule="atLeast"/>
              <w:jc w:val="center"/>
              <w:rPr>
                <w:rFonts w:ascii="Times New Roman" w:eastAsia="標楷體" w:hAnsi="Times New Roman" w:cs="Times New Roman"/>
                <w:b/>
                <w:kern w:val="0"/>
                <w:szCs w:val="24"/>
              </w:rPr>
            </w:pPr>
          </w:p>
        </w:tc>
      </w:tr>
      <w:tr w:rsidR="003D14E4" w:rsidRPr="003D14E4" w14:paraId="6EDA26FC" w14:textId="77777777" w:rsidTr="00561A3E">
        <w:tc>
          <w:tcPr>
            <w:tcW w:w="1133" w:type="pct"/>
            <w:tcBorders>
              <w:top w:val="single" w:sz="4" w:space="0" w:color="auto"/>
              <w:left w:val="single" w:sz="4" w:space="0" w:color="auto"/>
              <w:bottom w:val="single" w:sz="4" w:space="0" w:color="auto"/>
              <w:right w:val="single" w:sz="4" w:space="0" w:color="auto"/>
            </w:tcBorders>
            <w:vAlign w:val="center"/>
          </w:tcPr>
          <w:p w14:paraId="2AE349A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生活管理能力</w:t>
            </w:r>
          </w:p>
        </w:tc>
        <w:tc>
          <w:tcPr>
            <w:tcW w:w="556" w:type="pct"/>
            <w:tcBorders>
              <w:top w:val="single" w:sz="4" w:space="0" w:color="auto"/>
              <w:left w:val="single" w:sz="4" w:space="0" w:color="auto"/>
              <w:bottom w:val="single" w:sz="4" w:space="0" w:color="auto"/>
              <w:right w:val="single" w:sz="4" w:space="0" w:color="auto"/>
            </w:tcBorders>
            <w:vAlign w:val="center"/>
          </w:tcPr>
          <w:p w14:paraId="6C8C5B6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2-4</w:t>
            </w:r>
          </w:p>
        </w:tc>
        <w:tc>
          <w:tcPr>
            <w:tcW w:w="1992" w:type="pct"/>
            <w:gridSpan w:val="2"/>
            <w:tcBorders>
              <w:top w:val="single" w:sz="4" w:space="0" w:color="auto"/>
              <w:left w:val="single" w:sz="4" w:space="0" w:color="auto"/>
              <w:bottom w:val="single" w:sz="4" w:space="0" w:color="auto"/>
              <w:right w:val="single" w:sz="4" w:space="0" w:color="auto"/>
            </w:tcBorders>
          </w:tcPr>
          <w:p w14:paraId="5F9CA922"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幼兒餐點設計、休閒活動設計、居住與環境、服飾工藝、室內設計、流行飾品分析與應用、食物製備、食物學、家庭資源與管理、消費者教育、衛生與安全、營養學、家庭法律與政策、消費資訊</w:t>
            </w:r>
          </w:p>
        </w:tc>
        <w:tc>
          <w:tcPr>
            <w:tcW w:w="1319" w:type="pct"/>
            <w:tcBorders>
              <w:top w:val="single" w:sz="4" w:space="0" w:color="auto"/>
              <w:bottom w:val="single" w:sz="4" w:space="0" w:color="auto"/>
              <w:right w:val="single" w:sz="4" w:space="0" w:color="auto"/>
            </w:tcBorders>
            <w:shd w:val="clear" w:color="auto" w:fill="auto"/>
          </w:tcPr>
          <w:p w14:paraId="18116847"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698CF74" w14:textId="77777777" w:rsidTr="00561A3E">
        <w:trPr>
          <w:trHeight w:val="825"/>
        </w:trPr>
        <w:tc>
          <w:tcPr>
            <w:tcW w:w="1133" w:type="pct"/>
            <w:tcBorders>
              <w:left w:val="single" w:sz="4" w:space="0" w:color="auto"/>
              <w:right w:val="single" w:sz="4" w:space="0" w:color="auto"/>
            </w:tcBorders>
            <w:shd w:val="clear" w:color="auto" w:fill="FFFFFF"/>
            <w:vAlign w:val="center"/>
          </w:tcPr>
          <w:p w14:paraId="42167E6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56" w:type="pct"/>
            <w:tcBorders>
              <w:top w:val="single" w:sz="4" w:space="0" w:color="auto"/>
              <w:right w:val="single" w:sz="4" w:space="0" w:color="auto"/>
            </w:tcBorders>
            <w:shd w:val="clear" w:color="auto" w:fill="FFFFFF"/>
            <w:vAlign w:val="center"/>
          </w:tcPr>
          <w:p w14:paraId="73FCA5D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92" w:type="pct"/>
            <w:gridSpan w:val="2"/>
            <w:tcBorders>
              <w:top w:val="single" w:sz="4" w:space="0" w:color="auto"/>
              <w:right w:val="single" w:sz="4" w:space="0" w:color="auto"/>
            </w:tcBorders>
            <w:shd w:val="clear" w:color="auto" w:fill="FFFFFF"/>
            <w:vAlign w:val="center"/>
          </w:tcPr>
          <w:p w14:paraId="3E73E4B4"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倫理學、專業倫理、職場倫理與職場精神、職業倫理、職業道德、幼保人員專業倫理、家庭生活教育專業倫理</w:t>
            </w:r>
          </w:p>
        </w:tc>
        <w:tc>
          <w:tcPr>
            <w:tcW w:w="1319" w:type="pct"/>
            <w:tcBorders>
              <w:left w:val="single" w:sz="4" w:space="0" w:color="auto"/>
              <w:right w:val="single" w:sz="4" w:space="0" w:color="auto"/>
            </w:tcBorders>
            <w:shd w:val="clear" w:color="auto" w:fill="FFFFFF"/>
            <w:vAlign w:val="center"/>
          </w:tcPr>
          <w:p w14:paraId="7F19A9EC" w14:textId="77777777" w:rsidR="00CC5617" w:rsidRPr="003D14E4" w:rsidRDefault="00CC5617" w:rsidP="00561A3E">
            <w:pPr>
              <w:spacing w:line="240" w:lineRule="atLeast"/>
              <w:jc w:val="center"/>
              <w:rPr>
                <w:rFonts w:ascii="Times New Roman" w:eastAsia="標楷體" w:hAnsi="Times New Roman" w:cs="Times New Roman"/>
                <w:b/>
                <w:kern w:val="0"/>
                <w:szCs w:val="24"/>
              </w:rPr>
            </w:pPr>
          </w:p>
        </w:tc>
      </w:tr>
      <w:tr w:rsidR="003D14E4" w:rsidRPr="003D14E4" w14:paraId="6CB59ECB"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7F5B4D6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23C18ABF"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0E99B016" w14:textId="77777777" w:rsidR="00CC5617" w:rsidRPr="003D14E4" w:rsidRDefault="00CC5617" w:rsidP="00B5500B">
            <w:pPr>
              <w:numPr>
                <w:ilvl w:val="0"/>
                <w:numId w:val="13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3904E37B" w14:textId="77777777" w:rsidR="00CC5617" w:rsidRPr="003D14E4" w:rsidRDefault="00CC5617" w:rsidP="00B5500B">
            <w:pPr>
              <w:numPr>
                <w:ilvl w:val="0"/>
                <w:numId w:val="13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32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0B97B4F6"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若持有勞動部「中餐烹調類」或「西餐烹調」技術士技能檢定證照乙級（含）以上者，擇</w:t>
            </w:r>
            <w:proofErr w:type="gramStart"/>
            <w:r w:rsidRPr="003D14E4">
              <w:rPr>
                <w:rFonts w:ascii="Times New Roman" w:eastAsia="標楷體" w:hAnsi="Times New Roman" w:cs="Times New Roman"/>
                <w:kern w:val="0"/>
                <w:szCs w:val="24"/>
              </w:rPr>
              <w:t>一</w:t>
            </w:r>
            <w:proofErr w:type="gramEnd"/>
            <w:r w:rsidRPr="003D14E4">
              <w:rPr>
                <w:rFonts w:ascii="Times New Roman" w:eastAsia="標楷體" w:hAnsi="Times New Roman" w:cs="Times New Roman"/>
                <w:kern w:val="0"/>
                <w:szCs w:val="24"/>
              </w:rPr>
              <w:t>技術士技能檢定證照，可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計為「生活管理能力」中一門科目。</w:t>
            </w:r>
          </w:p>
          <w:p w14:paraId="5605FB96"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若持有「營養師」證照者，可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計為「生活管理能力」中一門科目。</w:t>
            </w:r>
          </w:p>
          <w:p w14:paraId="3E918880"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若持有「家庭教育專業人員」證書者，可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w:t>
            </w:r>
            <w:r w:rsidRPr="003D14E4">
              <w:rPr>
                <w:rFonts w:ascii="Times New Roman" w:eastAsia="標楷體" w:hAnsi="Times New Roman" w:cs="Times New Roman" w:hint="eastAsia"/>
                <w:kern w:val="0"/>
                <w:szCs w:val="24"/>
              </w:rPr>
              <w:t>家庭發展與幼兒教育能力</w:t>
            </w:r>
            <w:r w:rsidRPr="003D14E4">
              <w:rPr>
                <w:rFonts w:ascii="Times New Roman" w:eastAsia="標楷體" w:hAnsi="Times New Roman" w:cs="Times New Roman"/>
                <w:kern w:val="0"/>
                <w:szCs w:val="24"/>
              </w:rPr>
              <w:t>」中一門科目。</w:t>
            </w:r>
          </w:p>
          <w:p w14:paraId="702E7CA0"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若持有勞動部「美容」技術士技能檢定證照乙級（含）以上者，可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計為「整體造型能力」中一門科目。</w:t>
            </w:r>
          </w:p>
          <w:p w14:paraId="426FF611"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若持有勞動部「女子美髮」技術士技能檢定證照乙級或「男子理髮」技術士技能檢定證照乙級（含）以上者，擇</w:t>
            </w:r>
            <w:proofErr w:type="gramStart"/>
            <w:r w:rsidRPr="003D14E4">
              <w:rPr>
                <w:rFonts w:ascii="Times New Roman" w:eastAsia="標楷體" w:hAnsi="Times New Roman" w:cs="Times New Roman"/>
                <w:kern w:val="0"/>
                <w:szCs w:val="24"/>
              </w:rPr>
              <w:t>一</w:t>
            </w:r>
            <w:proofErr w:type="gramEnd"/>
            <w:r w:rsidRPr="003D14E4">
              <w:rPr>
                <w:rFonts w:ascii="Times New Roman" w:eastAsia="標楷體" w:hAnsi="Times New Roman" w:cs="Times New Roman"/>
                <w:kern w:val="0"/>
                <w:szCs w:val="24"/>
              </w:rPr>
              <w:t>技術士技能檢定證照，可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計為「整體造型能力」中一門科目。</w:t>
            </w:r>
          </w:p>
          <w:p w14:paraId="5C3FD266"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若持有「幼</w:t>
            </w:r>
            <w:r w:rsidRPr="003D14E4">
              <w:rPr>
                <w:rFonts w:ascii="Times New Roman" w:eastAsia="標楷體" w:hAnsi="Times New Roman" w:cs="Times New Roman" w:hint="eastAsia"/>
                <w:kern w:val="0"/>
                <w:szCs w:val="24"/>
              </w:rPr>
              <w:t>兒園</w:t>
            </w:r>
            <w:r w:rsidRPr="003D14E4">
              <w:rPr>
                <w:rFonts w:ascii="Times New Roman" w:eastAsia="標楷體" w:hAnsi="Times New Roman" w:cs="Times New Roman"/>
                <w:kern w:val="0"/>
                <w:szCs w:val="24"/>
              </w:rPr>
              <w:t>教師</w:t>
            </w:r>
            <w:r w:rsidRPr="003D14E4">
              <w:rPr>
                <w:rFonts w:ascii="Times New Roman" w:eastAsia="標楷體" w:hAnsi="Times New Roman" w:cs="Times New Roman" w:hint="eastAsia"/>
                <w:kern w:val="0"/>
                <w:szCs w:val="24"/>
              </w:rPr>
              <w:t>證書</w:t>
            </w:r>
            <w:r w:rsidRPr="003D14E4">
              <w:rPr>
                <w:rFonts w:ascii="Times New Roman" w:eastAsia="標楷體" w:hAnsi="Times New Roman" w:cs="Times New Roman"/>
                <w:kern w:val="0"/>
                <w:szCs w:val="24"/>
              </w:rPr>
              <w:t>」，可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計為「家庭發展與幼兒教育能力」中一門科目。</w:t>
            </w:r>
          </w:p>
          <w:p w14:paraId="1777864C"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若持有考選部專門職業及技術人員高等考試「紡織工程技師」證書者，可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w:t>
            </w:r>
            <w:r w:rsidRPr="003D14E4">
              <w:rPr>
                <w:rFonts w:ascii="Times New Roman" w:eastAsia="標楷體" w:hAnsi="Times New Roman" w:cs="Times New Roman"/>
                <w:kern w:val="0"/>
                <w:szCs w:val="24"/>
              </w:rPr>
              <w:lastRenderedPageBreak/>
              <w:t>為「服飾與形象管理能力」中一門科目。</w:t>
            </w:r>
          </w:p>
          <w:p w14:paraId="5F67D305"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w:t>
            </w:r>
            <w:proofErr w:type="gramStart"/>
            <w:r w:rsidRPr="003D14E4">
              <w:rPr>
                <w:rFonts w:ascii="Times New Roman" w:eastAsia="標楷體" w:hAnsi="Times New Roman" w:cs="Times New Roman"/>
                <w:kern w:val="0"/>
                <w:szCs w:val="24"/>
              </w:rPr>
              <w:t>國服</w:t>
            </w:r>
            <w:proofErr w:type="gramEnd"/>
            <w:r w:rsidRPr="003D14E4">
              <w:rPr>
                <w:rFonts w:ascii="Times New Roman" w:eastAsia="標楷體" w:hAnsi="Times New Roman" w:cs="Times New Roman"/>
                <w:kern w:val="0"/>
                <w:szCs w:val="24"/>
              </w:rPr>
              <w:t>」技術士技能檢定證照乙級或「男裝」技術士技能檢定證照乙級或「女裝」技術士技能檢定證照乙級（含）以上者，擇</w:t>
            </w:r>
            <w:proofErr w:type="gramStart"/>
            <w:r w:rsidRPr="003D14E4">
              <w:rPr>
                <w:rFonts w:ascii="Times New Roman" w:eastAsia="標楷體" w:hAnsi="Times New Roman" w:cs="Times New Roman"/>
                <w:kern w:val="0"/>
                <w:szCs w:val="24"/>
              </w:rPr>
              <w:t>一</w:t>
            </w:r>
            <w:proofErr w:type="gramEnd"/>
            <w:r w:rsidRPr="003D14E4">
              <w:rPr>
                <w:rFonts w:ascii="Times New Roman" w:eastAsia="標楷體" w:hAnsi="Times New Roman" w:cs="Times New Roman"/>
                <w:kern w:val="0"/>
                <w:szCs w:val="24"/>
              </w:rPr>
              <w:t>技術士技能檢定證照，可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計為「服飾與形象管理能力」中一門科目。</w:t>
            </w:r>
          </w:p>
          <w:p w14:paraId="2D17569C"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每單張證照最多</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計一門科目，每人最多</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計兩門科目。</w:t>
            </w:r>
          </w:p>
          <w:p w14:paraId="736278CF" w14:textId="77777777" w:rsidR="00CC5617" w:rsidRPr="003D14E4" w:rsidRDefault="00CC5617" w:rsidP="00B5500B">
            <w:pPr>
              <w:numPr>
                <w:ilvl w:val="0"/>
                <w:numId w:val="131"/>
              </w:numPr>
              <w:snapToGrid w:val="0"/>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52F48A7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0A6FEEB7"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032597E9"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54416650"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w:t>
      </w:r>
      <w:proofErr w:type="gramStart"/>
      <w:r w:rsidRPr="003D14E4">
        <w:rPr>
          <w:rFonts w:ascii="Times New Roman" w:eastAsia="標楷體" w:hAnsi="Times New Roman" w:cs="Times New Roman" w:hint="eastAsia"/>
          <w:sz w:val="32"/>
          <w:szCs w:val="32"/>
        </w:rPr>
        <w:t>餐旅群</w:t>
      </w:r>
      <w:proofErr w:type="gramEnd"/>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觀光專長（</w:t>
      </w:r>
      <w:r w:rsidRPr="003D14E4">
        <w:rPr>
          <w:rFonts w:ascii="Times New Roman" w:eastAsia="標楷體" w:hAnsi="Times New Roman" w:cs="Times New Roman" w:hint="eastAsia"/>
          <w:sz w:val="32"/>
          <w:szCs w:val="32"/>
        </w:rPr>
        <w:t>1/2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951"/>
        <w:gridCol w:w="1062"/>
        <w:gridCol w:w="2340"/>
        <w:gridCol w:w="2308"/>
      </w:tblGrid>
      <w:tr w:rsidR="003D14E4" w:rsidRPr="003D14E4" w14:paraId="3241A6AF" w14:textId="77777777" w:rsidTr="00561A3E">
        <w:tc>
          <w:tcPr>
            <w:tcW w:w="1205" w:type="pct"/>
            <w:tcBorders>
              <w:top w:val="single" w:sz="4" w:space="0" w:color="auto"/>
              <w:left w:val="single" w:sz="4" w:space="0" w:color="auto"/>
              <w:right w:val="single" w:sz="4" w:space="0" w:color="auto"/>
            </w:tcBorders>
            <w:shd w:val="clear" w:color="auto" w:fill="auto"/>
          </w:tcPr>
          <w:p w14:paraId="6BFEEC65"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95" w:type="pct"/>
            <w:gridSpan w:val="4"/>
            <w:tcBorders>
              <w:top w:val="single" w:sz="4" w:space="0" w:color="auto"/>
              <w:left w:val="single" w:sz="4" w:space="0" w:color="auto"/>
              <w:right w:val="single" w:sz="4" w:space="0" w:color="auto"/>
            </w:tcBorders>
            <w:shd w:val="clear" w:color="auto" w:fill="auto"/>
          </w:tcPr>
          <w:p w14:paraId="2DBFCDA9"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餐</w:t>
            </w:r>
            <w:proofErr w:type="gramStart"/>
            <w:r w:rsidRPr="003D14E4">
              <w:rPr>
                <w:rFonts w:ascii="Times New Roman" w:eastAsia="標楷體" w:hAnsi="Times New Roman" w:cs="Times New Roman"/>
                <w:b/>
                <w:kern w:val="0"/>
                <w:szCs w:val="24"/>
              </w:rPr>
              <w:t>旅群－</w:t>
            </w:r>
            <w:proofErr w:type="gramEnd"/>
            <w:r w:rsidRPr="003D14E4">
              <w:rPr>
                <w:rFonts w:ascii="Times New Roman" w:eastAsia="標楷體" w:hAnsi="Times New Roman" w:cs="Times New Roman"/>
                <w:b/>
                <w:kern w:val="0"/>
                <w:szCs w:val="24"/>
              </w:rPr>
              <w:t>觀光專長</w:t>
            </w:r>
          </w:p>
        </w:tc>
      </w:tr>
      <w:tr w:rsidR="003D14E4" w:rsidRPr="003D14E4" w14:paraId="05647BFF" w14:textId="77777777" w:rsidTr="00561A3E">
        <w:tc>
          <w:tcPr>
            <w:tcW w:w="1205" w:type="pct"/>
            <w:tcBorders>
              <w:top w:val="single" w:sz="4" w:space="0" w:color="auto"/>
              <w:left w:val="single" w:sz="4" w:space="0" w:color="auto"/>
              <w:right w:val="single" w:sz="4" w:space="0" w:color="auto"/>
            </w:tcBorders>
            <w:shd w:val="clear" w:color="auto" w:fill="auto"/>
            <w:vAlign w:val="center"/>
          </w:tcPr>
          <w:p w14:paraId="1BA45CB2"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42" w:type="pct"/>
            <w:tcBorders>
              <w:top w:val="single" w:sz="4" w:space="0" w:color="auto"/>
              <w:left w:val="single" w:sz="4" w:space="0" w:color="auto"/>
              <w:right w:val="single" w:sz="4" w:space="0" w:color="auto"/>
            </w:tcBorders>
            <w:shd w:val="clear" w:color="auto" w:fill="auto"/>
            <w:vAlign w:val="center"/>
          </w:tcPr>
          <w:p w14:paraId="0B84D95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44</w:t>
            </w:r>
          </w:p>
        </w:tc>
        <w:tc>
          <w:tcPr>
            <w:tcW w:w="605" w:type="pct"/>
            <w:tcBorders>
              <w:top w:val="single" w:sz="4" w:space="0" w:color="auto"/>
              <w:left w:val="single" w:sz="4" w:space="0" w:color="auto"/>
              <w:right w:val="single" w:sz="4" w:space="0" w:color="auto"/>
            </w:tcBorders>
            <w:shd w:val="clear" w:color="auto" w:fill="auto"/>
            <w:vAlign w:val="center"/>
          </w:tcPr>
          <w:p w14:paraId="02923BF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48" w:type="pct"/>
            <w:gridSpan w:val="2"/>
            <w:tcBorders>
              <w:top w:val="single" w:sz="4" w:space="0" w:color="auto"/>
              <w:left w:val="single" w:sz="4" w:space="0" w:color="auto"/>
              <w:right w:val="single" w:sz="4" w:space="0" w:color="auto"/>
            </w:tcBorders>
            <w:vAlign w:val="center"/>
          </w:tcPr>
          <w:p w14:paraId="3F1435E6" w14:textId="77777777" w:rsidR="00CC5617" w:rsidRPr="003D14E4" w:rsidRDefault="00CC5617" w:rsidP="00561A3E">
            <w:pPr>
              <w:spacing w:line="24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觀光事業科</w:t>
            </w:r>
          </w:p>
        </w:tc>
      </w:tr>
      <w:tr w:rsidR="003D14E4" w:rsidRPr="003D14E4" w14:paraId="4D114F74" w14:textId="77777777" w:rsidTr="00561A3E">
        <w:tc>
          <w:tcPr>
            <w:tcW w:w="1747" w:type="pct"/>
            <w:gridSpan w:val="2"/>
            <w:tcBorders>
              <w:top w:val="single" w:sz="4" w:space="0" w:color="auto"/>
              <w:left w:val="single" w:sz="4" w:space="0" w:color="auto"/>
              <w:right w:val="single" w:sz="4" w:space="0" w:color="auto"/>
            </w:tcBorders>
            <w:shd w:val="clear" w:color="auto" w:fill="auto"/>
            <w:vAlign w:val="center"/>
          </w:tcPr>
          <w:p w14:paraId="7AF59C08"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kern w:val="0"/>
                <w:szCs w:val="24"/>
              </w:rPr>
              <w:t>適合培育之相關學系、研究所</w:t>
            </w:r>
          </w:p>
        </w:tc>
        <w:tc>
          <w:tcPr>
            <w:tcW w:w="3253" w:type="pct"/>
            <w:gridSpan w:val="3"/>
            <w:tcBorders>
              <w:top w:val="single" w:sz="4" w:space="0" w:color="auto"/>
              <w:left w:val="single" w:sz="4" w:space="0" w:color="auto"/>
              <w:right w:val="single" w:sz="4" w:space="0" w:color="auto"/>
            </w:tcBorders>
          </w:tcPr>
          <w:p w14:paraId="3B6FDA2A"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觀光</w:t>
            </w:r>
            <w:proofErr w:type="gramStart"/>
            <w:r w:rsidRPr="003D14E4">
              <w:rPr>
                <w:rFonts w:ascii="Times New Roman" w:eastAsia="標楷體" w:hAnsi="Times New Roman" w:cs="Times New Roman"/>
                <w:kern w:val="0"/>
                <w:szCs w:val="24"/>
              </w:rPr>
              <w:t>餐旅系</w:t>
            </w:r>
            <w:proofErr w:type="gramEnd"/>
            <w:r w:rsidRPr="003D14E4">
              <w:rPr>
                <w:rFonts w:ascii="Times New Roman" w:eastAsia="標楷體" w:hAnsi="Times New Roman" w:cs="Times New Roman"/>
                <w:kern w:val="0"/>
                <w:szCs w:val="24"/>
              </w:rPr>
              <w:t>（所）、人類發展與家庭學系（所）、家政學系（所）、家政教育學系（所）、生活應用學系（所）、生活應用科學系（所）、生活應用與保健系（所）、生活科學系（所）、餐飲管理學系（所）、餐館與餐飲管理學系（所）、健康餐飲管理系（所）、</w:t>
            </w:r>
            <w:proofErr w:type="gramStart"/>
            <w:r w:rsidRPr="003D14E4">
              <w:rPr>
                <w:rFonts w:ascii="Times New Roman" w:eastAsia="標楷體" w:hAnsi="Times New Roman" w:cs="Times New Roman"/>
                <w:kern w:val="0"/>
                <w:szCs w:val="24"/>
              </w:rPr>
              <w:t>餐旅暨遊憩</w:t>
            </w:r>
            <w:proofErr w:type="gramEnd"/>
            <w:r w:rsidRPr="003D14E4">
              <w:rPr>
                <w:rFonts w:ascii="Times New Roman" w:eastAsia="標楷體" w:hAnsi="Times New Roman" w:cs="Times New Roman"/>
                <w:kern w:val="0"/>
                <w:szCs w:val="24"/>
              </w:rPr>
              <w:t>管理系（所）、餐館管理學系（所）、餐旅行銷管理系（所）、觀光與餐飲旅館系（所）、觀光學系（所）、觀光事業學系（所）、觀光管理系（所）、觀光休閒系（所）、觀光與休閒事業管理系（所）、休閒事業管理系（所）、休閒事業經營學系（所）、文化資源與休閒產業系（所）、永續觀光暨遊憩管理系（所）、休閒遊憩系（所）、海洋休閒管理系（所）、運動休閒系（所）、休閒運動健康系（所）、休閒產業經營系（所）、休閒產業管理系（所）、健康休閒管理系（所）、休閒保健管理系（所）、旅遊事業經營學系（所）、西餐廚藝系（所）、中餐廚藝系（所）、烘焙管理系（所）、食品餐飲管理學系（所）、其他相關系（所）、組、學位學程</w:t>
            </w:r>
          </w:p>
        </w:tc>
      </w:tr>
      <w:tr w:rsidR="003D14E4" w:rsidRPr="003D14E4" w14:paraId="6B0149EE" w14:textId="77777777" w:rsidTr="00561A3E">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2C21F8F2"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42" w:type="pct"/>
            <w:tcBorders>
              <w:top w:val="single" w:sz="4" w:space="0" w:color="auto"/>
              <w:left w:val="single" w:sz="4" w:space="0" w:color="auto"/>
              <w:right w:val="single" w:sz="4" w:space="0" w:color="auto"/>
            </w:tcBorders>
            <w:shd w:val="clear" w:color="auto" w:fill="FFFFFF"/>
            <w:vAlign w:val="center"/>
          </w:tcPr>
          <w:p w14:paraId="2E5833A8"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38" w:type="pct"/>
            <w:gridSpan w:val="2"/>
            <w:tcBorders>
              <w:top w:val="single" w:sz="4" w:space="0" w:color="auto"/>
              <w:left w:val="single" w:sz="4" w:space="0" w:color="auto"/>
              <w:right w:val="single" w:sz="4" w:space="0" w:color="auto"/>
            </w:tcBorders>
            <w:shd w:val="clear" w:color="auto" w:fill="FFFFFF"/>
            <w:vAlign w:val="center"/>
          </w:tcPr>
          <w:p w14:paraId="08C2826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2911A97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14:paraId="259F4AB2"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57E4E610" w14:textId="77777777" w:rsidTr="00561A3E">
        <w:tc>
          <w:tcPr>
            <w:tcW w:w="1205" w:type="pct"/>
            <w:tcBorders>
              <w:left w:val="single" w:sz="4" w:space="0" w:color="auto"/>
              <w:right w:val="single" w:sz="4" w:space="0" w:color="auto"/>
            </w:tcBorders>
            <w:shd w:val="clear" w:color="auto" w:fill="FFFFFF"/>
            <w:vAlign w:val="center"/>
          </w:tcPr>
          <w:p w14:paraId="2B7E234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餐飲服務</w:t>
            </w:r>
          </w:p>
          <w:p w14:paraId="211D13E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技術</w:t>
            </w:r>
            <w:r w:rsidRPr="003D14E4">
              <w:rPr>
                <w:rFonts w:ascii="Times New Roman" w:eastAsia="標楷體" w:hAnsi="Times New Roman" w:cs="Times New Roman"/>
                <w:szCs w:val="24"/>
              </w:rPr>
              <w:t>能力</w:t>
            </w:r>
          </w:p>
        </w:tc>
        <w:tc>
          <w:tcPr>
            <w:tcW w:w="542" w:type="pct"/>
            <w:tcBorders>
              <w:top w:val="single" w:sz="4" w:space="0" w:color="auto"/>
              <w:right w:val="single" w:sz="4" w:space="0" w:color="auto"/>
            </w:tcBorders>
            <w:shd w:val="clear" w:color="auto" w:fill="FFFFFF"/>
            <w:vAlign w:val="center"/>
          </w:tcPr>
          <w:p w14:paraId="7391FB2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4</w:t>
            </w:r>
          </w:p>
        </w:tc>
        <w:tc>
          <w:tcPr>
            <w:tcW w:w="1938" w:type="pct"/>
            <w:gridSpan w:val="2"/>
            <w:tcBorders>
              <w:top w:val="single" w:sz="4" w:space="0" w:color="auto"/>
              <w:right w:val="single" w:sz="4" w:space="0" w:color="auto"/>
            </w:tcBorders>
            <w:shd w:val="clear" w:color="auto" w:fill="FFFFFF"/>
          </w:tcPr>
          <w:p w14:paraId="425C1C3F"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西餐服務、</w:t>
            </w:r>
            <w:r w:rsidRPr="003D14E4">
              <w:rPr>
                <w:rFonts w:ascii="Times New Roman" w:eastAsia="標楷體" w:hAnsi="Times New Roman" w:cs="Times New Roman"/>
                <w:szCs w:val="24"/>
              </w:rPr>
              <w:t>桌邊服務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茶飲服務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酒類服務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國際禮儀</w:t>
            </w:r>
            <w:r w:rsidRPr="003D14E4">
              <w:rPr>
                <w:rFonts w:ascii="Times New Roman" w:eastAsia="標楷體" w:hAnsi="Times New Roman" w:cs="Times New Roman"/>
                <w:kern w:val="0"/>
                <w:szCs w:val="24"/>
              </w:rPr>
              <w:t>、餐飲服務</w:t>
            </w:r>
          </w:p>
        </w:tc>
        <w:tc>
          <w:tcPr>
            <w:tcW w:w="1315" w:type="pct"/>
            <w:tcBorders>
              <w:left w:val="single" w:sz="4" w:space="0" w:color="auto"/>
              <w:right w:val="single" w:sz="4" w:space="0" w:color="auto"/>
            </w:tcBorders>
            <w:shd w:val="clear" w:color="auto" w:fill="FFFFFF"/>
            <w:vAlign w:val="center"/>
          </w:tcPr>
          <w:p w14:paraId="62B46F15" w14:textId="77777777" w:rsidR="00CC5617" w:rsidRPr="003D14E4" w:rsidRDefault="00CC5617" w:rsidP="00561A3E">
            <w:pPr>
              <w:spacing w:line="240" w:lineRule="atLeast"/>
              <w:jc w:val="center"/>
              <w:rPr>
                <w:rFonts w:ascii="Times New Roman" w:eastAsia="標楷體" w:hAnsi="Times New Roman" w:cs="Times New Roman"/>
                <w:b/>
                <w:bCs/>
                <w:szCs w:val="24"/>
              </w:rPr>
            </w:pPr>
            <w:r w:rsidRPr="003D14E4">
              <w:rPr>
                <w:rFonts w:ascii="Times New Roman" w:eastAsia="標楷體" w:hAnsi="Times New Roman" w:cs="Times New Roman"/>
                <w:b/>
                <w:szCs w:val="24"/>
              </w:rPr>
              <w:t>餐</w:t>
            </w:r>
            <w:r w:rsidRPr="003D14E4">
              <w:rPr>
                <w:rFonts w:ascii="Times New Roman" w:eastAsia="標楷體" w:hAnsi="Times New Roman" w:cs="Times New Roman"/>
                <w:b/>
                <w:bCs/>
                <w:szCs w:val="24"/>
              </w:rPr>
              <w:t>旅群</w:t>
            </w:r>
          </w:p>
          <w:p w14:paraId="3F165C6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共同課程類別</w:t>
            </w:r>
          </w:p>
        </w:tc>
      </w:tr>
      <w:tr w:rsidR="003D14E4" w:rsidRPr="003D14E4" w14:paraId="5D5CD005" w14:textId="77777777" w:rsidTr="00561A3E">
        <w:tc>
          <w:tcPr>
            <w:tcW w:w="1205" w:type="pct"/>
            <w:tcBorders>
              <w:left w:val="single" w:sz="4" w:space="0" w:color="auto"/>
              <w:right w:val="single" w:sz="4" w:space="0" w:color="auto"/>
            </w:tcBorders>
            <w:shd w:val="clear" w:color="auto" w:fill="FFFFFF"/>
            <w:vAlign w:val="center"/>
          </w:tcPr>
          <w:p w14:paraId="035AE88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飲料實務</w:t>
            </w:r>
            <w:r w:rsidRPr="003D14E4">
              <w:rPr>
                <w:rFonts w:ascii="Times New Roman" w:eastAsia="標楷體" w:hAnsi="Times New Roman" w:cs="Times New Roman"/>
                <w:szCs w:val="24"/>
              </w:rPr>
              <w:t>能力</w:t>
            </w:r>
          </w:p>
        </w:tc>
        <w:tc>
          <w:tcPr>
            <w:tcW w:w="542" w:type="pct"/>
            <w:tcBorders>
              <w:top w:val="single" w:sz="4" w:space="0" w:color="auto"/>
              <w:right w:val="single" w:sz="4" w:space="0" w:color="auto"/>
            </w:tcBorders>
            <w:shd w:val="clear" w:color="auto" w:fill="FFFFFF"/>
            <w:vAlign w:val="center"/>
          </w:tcPr>
          <w:p w14:paraId="519842E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4</w:t>
            </w:r>
          </w:p>
        </w:tc>
        <w:tc>
          <w:tcPr>
            <w:tcW w:w="1938" w:type="pct"/>
            <w:gridSpan w:val="2"/>
            <w:tcBorders>
              <w:top w:val="single" w:sz="4" w:space="0" w:color="auto"/>
              <w:right w:val="single" w:sz="4" w:space="0" w:color="auto"/>
            </w:tcBorders>
            <w:shd w:val="clear" w:color="auto" w:fill="FFFFFF"/>
          </w:tcPr>
          <w:p w14:paraId="594BCEBE"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咖啡調製、茶飲調製、酒類概論與實務、酒類鑑賞、飲料管理、飲料調製</w:t>
            </w:r>
          </w:p>
        </w:tc>
        <w:tc>
          <w:tcPr>
            <w:tcW w:w="1315" w:type="pct"/>
            <w:tcBorders>
              <w:left w:val="single" w:sz="4" w:space="0" w:color="auto"/>
              <w:right w:val="single" w:sz="4" w:space="0" w:color="auto"/>
            </w:tcBorders>
            <w:shd w:val="clear" w:color="auto" w:fill="FFFFFF"/>
            <w:vAlign w:val="center"/>
          </w:tcPr>
          <w:p w14:paraId="4C4730A8" w14:textId="77777777" w:rsidR="00CC5617" w:rsidRPr="003D14E4" w:rsidRDefault="00CC5617" w:rsidP="00561A3E">
            <w:pPr>
              <w:spacing w:line="240" w:lineRule="atLeast"/>
              <w:jc w:val="center"/>
              <w:rPr>
                <w:rFonts w:ascii="Times New Roman" w:eastAsia="標楷體" w:hAnsi="Times New Roman" w:cs="Times New Roman"/>
                <w:b/>
                <w:bCs/>
                <w:szCs w:val="24"/>
              </w:rPr>
            </w:pPr>
            <w:r w:rsidRPr="003D14E4">
              <w:rPr>
                <w:rFonts w:ascii="Times New Roman" w:eastAsia="標楷體" w:hAnsi="Times New Roman" w:cs="Times New Roman"/>
                <w:b/>
                <w:szCs w:val="24"/>
              </w:rPr>
              <w:t>餐</w:t>
            </w:r>
            <w:r w:rsidRPr="003D14E4">
              <w:rPr>
                <w:rFonts w:ascii="Times New Roman" w:eastAsia="標楷體" w:hAnsi="Times New Roman" w:cs="Times New Roman"/>
                <w:b/>
                <w:bCs/>
                <w:szCs w:val="24"/>
              </w:rPr>
              <w:t>旅群</w:t>
            </w:r>
          </w:p>
          <w:p w14:paraId="62226A81"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共同課程類別</w:t>
            </w:r>
          </w:p>
        </w:tc>
      </w:tr>
      <w:tr w:rsidR="003D14E4" w:rsidRPr="003D14E4" w14:paraId="2B651E2B" w14:textId="77777777" w:rsidTr="00561A3E">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4CA54501"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旅館業經營管理</w:t>
            </w:r>
          </w:p>
          <w:p w14:paraId="7B55147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實務能力</w:t>
            </w:r>
          </w:p>
        </w:tc>
        <w:tc>
          <w:tcPr>
            <w:tcW w:w="542" w:type="pct"/>
            <w:tcBorders>
              <w:top w:val="single" w:sz="4" w:space="0" w:color="auto"/>
              <w:bottom w:val="single" w:sz="4" w:space="0" w:color="auto"/>
              <w:right w:val="single" w:sz="4" w:space="0" w:color="auto"/>
            </w:tcBorders>
            <w:shd w:val="clear" w:color="auto" w:fill="FFFFFF"/>
            <w:vAlign w:val="center"/>
          </w:tcPr>
          <w:p w14:paraId="0A0043E0"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938" w:type="pct"/>
            <w:gridSpan w:val="2"/>
            <w:tcBorders>
              <w:top w:val="single" w:sz="4" w:space="0" w:color="auto"/>
              <w:bottom w:val="single" w:sz="4" w:space="0" w:color="auto"/>
              <w:right w:val="single" w:sz="4" w:space="0" w:color="auto"/>
            </w:tcBorders>
            <w:shd w:val="clear" w:color="auto" w:fill="FFFFFF"/>
            <w:vAlign w:val="center"/>
          </w:tcPr>
          <w:p w14:paraId="4738A60A" w14:textId="77777777" w:rsidR="00CC5617" w:rsidRPr="003D14E4" w:rsidRDefault="00CC5617" w:rsidP="00561A3E">
            <w:pPr>
              <w:spacing w:line="0" w:lineRule="atLeast"/>
              <w:rPr>
                <w:rFonts w:ascii="Times New Roman" w:eastAsia="標楷體" w:hAnsi="Times New Roman" w:cs="Times New Roman"/>
                <w:szCs w:val="24"/>
              </w:rPr>
            </w:pPr>
            <w:r w:rsidRPr="003D14E4">
              <w:rPr>
                <w:rFonts w:ascii="Times New Roman" w:eastAsia="標楷體" w:hAnsi="Times New Roman" w:cs="Times New Roman"/>
                <w:kern w:val="0"/>
                <w:szCs w:val="24"/>
              </w:rPr>
              <w:t>民宿經營管理、房</w:t>
            </w:r>
            <w:proofErr w:type="gramStart"/>
            <w:r w:rsidRPr="003D14E4">
              <w:rPr>
                <w:rFonts w:ascii="Times New Roman" w:eastAsia="標楷體" w:hAnsi="Times New Roman" w:cs="Times New Roman"/>
                <w:kern w:val="0"/>
                <w:szCs w:val="24"/>
              </w:rPr>
              <w:t>務</w:t>
            </w:r>
            <w:proofErr w:type="gramEnd"/>
            <w:r w:rsidRPr="003D14E4">
              <w:rPr>
                <w:rFonts w:ascii="Times New Roman" w:eastAsia="標楷體" w:hAnsi="Times New Roman" w:cs="Times New Roman"/>
                <w:kern w:val="0"/>
                <w:szCs w:val="24"/>
              </w:rPr>
              <w:t>管理與實務、服務品質管理、客</w:t>
            </w:r>
            <w:proofErr w:type="gramStart"/>
            <w:r w:rsidRPr="003D14E4">
              <w:rPr>
                <w:rFonts w:ascii="Times New Roman" w:eastAsia="標楷體" w:hAnsi="Times New Roman" w:cs="Times New Roman"/>
                <w:kern w:val="0"/>
                <w:szCs w:val="24"/>
              </w:rPr>
              <w:t>務</w:t>
            </w:r>
            <w:proofErr w:type="gramEnd"/>
            <w:r w:rsidRPr="003D14E4">
              <w:rPr>
                <w:rFonts w:ascii="Times New Roman" w:eastAsia="標楷體" w:hAnsi="Times New Roman" w:cs="Times New Roman"/>
                <w:kern w:val="0"/>
                <w:szCs w:val="24"/>
              </w:rPr>
              <w:t>管理與實務、旅館會計、旅館資訊系統、會議與宴會管理、餐旅管理</w:t>
            </w:r>
          </w:p>
        </w:tc>
        <w:tc>
          <w:tcPr>
            <w:tcW w:w="1315" w:type="pct"/>
            <w:tcBorders>
              <w:top w:val="single" w:sz="4" w:space="0" w:color="auto"/>
              <w:bottom w:val="single" w:sz="4" w:space="0" w:color="auto"/>
              <w:right w:val="single" w:sz="4" w:space="0" w:color="auto"/>
            </w:tcBorders>
            <w:shd w:val="clear" w:color="auto" w:fill="auto"/>
          </w:tcPr>
          <w:p w14:paraId="6346BA47"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248CD09" w14:textId="77777777" w:rsidTr="00561A3E">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6143326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旅行業經營管理</w:t>
            </w:r>
          </w:p>
          <w:p w14:paraId="69F2ABD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實務能力</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1DB7E11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938" w:type="pct"/>
            <w:gridSpan w:val="2"/>
            <w:tcBorders>
              <w:top w:val="single" w:sz="4" w:space="0" w:color="auto"/>
              <w:left w:val="single" w:sz="4" w:space="0" w:color="auto"/>
              <w:bottom w:val="single" w:sz="4" w:space="0" w:color="auto"/>
              <w:right w:val="single" w:sz="4" w:space="0" w:color="auto"/>
            </w:tcBorders>
            <w:shd w:val="clear" w:color="auto" w:fill="auto"/>
          </w:tcPr>
          <w:p w14:paraId="3243758B"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行程規劃與設計、</w:t>
            </w:r>
            <w:r w:rsidRPr="003D14E4">
              <w:rPr>
                <w:rFonts w:ascii="Times New Roman" w:eastAsia="標楷體" w:hAnsi="Times New Roman" w:cs="Times New Roman"/>
                <w:szCs w:val="24"/>
              </w:rPr>
              <w:t>旅行業經營管理</w:t>
            </w:r>
            <w:r w:rsidRPr="003D14E4">
              <w:rPr>
                <w:rFonts w:ascii="Times New Roman" w:eastAsia="標楷體" w:hAnsi="Times New Roman" w:cs="Times New Roman"/>
                <w:kern w:val="0"/>
                <w:szCs w:val="24"/>
              </w:rPr>
              <w:t>、旅遊服務品質、旅運資訊系統、旅運管理、航空票</w:t>
            </w:r>
            <w:proofErr w:type="gramStart"/>
            <w:r w:rsidRPr="003D14E4">
              <w:rPr>
                <w:rFonts w:ascii="Times New Roman" w:eastAsia="標楷體" w:hAnsi="Times New Roman" w:cs="Times New Roman"/>
                <w:kern w:val="0"/>
                <w:szCs w:val="24"/>
              </w:rPr>
              <w:t>務</w:t>
            </w:r>
            <w:proofErr w:type="gramEnd"/>
            <w:r w:rsidRPr="003D14E4">
              <w:rPr>
                <w:rFonts w:ascii="Times New Roman" w:eastAsia="標楷體" w:hAnsi="Times New Roman" w:cs="Times New Roman"/>
                <w:kern w:val="0"/>
                <w:szCs w:val="24"/>
              </w:rPr>
              <w:t>、領隊導遊與實務、觀光行政與法規</w:t>
            </w:r>
          </w:p>
        </w:tc>
        <w:tc>
          <w:tcPr>
            <w:tcW w:w="1315" w:type="pct"/>
            <w:tcBorders>
              <w:top w:val="single" w:sz="4" w:space="0" w:color="auto"/>
              <w:bottom w:val="single" w:sz="4" w:space="0" w:color="auto"/>
              <w:right w:val="single" w:sz="4" w:space="0" w:color="auto"/>
            </w:tcBorders>
            <w:shd w:val="clear" w:color="auto" w:fill="auto"/>
          </w:tcPr>
          <w:p w14:paraId="610119D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D42233E" w14:textId="77777777" w:rsidTr="00561A3E">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3DEE7EC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觀光行銷實務能</w:t>
            </w:r>
            <w:r w:rsidRPr="003D14E4">
              <w:rPr>
                <w:rFonts w:ascii="Times New Roman" w:eastAsia="標楷體" w:hAnsi="Times New Roman" w:cs="Times New Roman"/>
                <w:szCs w:val="24"/>
              </w:rPr>
              <w:lastRenderedPageBreak/>
              <w:t>力</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1826E1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lastRenderedPageBreak/>
              <w:t>6</w:t>
            </w:r>
          </w:p>
        </w:tc>
        <w:tc>
          <w:tcPr>
            <w:tcW w:w="19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63204"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多媒體網頁製作、活動企劃、</w:t>
            </w:r>
            <w:r w:rsidRPr="003D14E4">
              <w:rPr>
                <w:rFonts w:ascii="Times New Roman" w:eastAsia="標楷體" w:hAnsi="Times New Roman" w:cs="Times New Roman"/>
                <w:kern w:val="0"/>
                <w:szCs w:val="24"/>
              </w:rPr>
              <w:lastRenderedPageBreak/>
              <w:t>會議與展覽、電子商務、網路行銷、觀光餐旅行銷</w:t>
            </w:r>
          </w:p>
        </w:tc>
        <w:tc>
          <w:tcPr>
            <w:tcW w:w="1315" w:type="pct"/>
            <w:tcBorders>
              <w:top w:val="single" w:sz="4" w:space="0" w:color="auto"/>
              <w:bottom w:val="single" w:sz="4" w:space="0" w:color="auto"/>
              <w:right w:val="single" w:sz="4" w:space="0" w:color="auto"/>
            </w:tcBorders>
            <w:shd w:val="clear" w:color="auto" w:fill="auto"/>
          </w:tcPr>
          <w:p w14:paraId="657965C5"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502A816" w14:textId="77777777" w:rsidTr="00561A3E">
        <w:tc>
          <w:tcPr>
            <w:tcW w:w="1205" w:type="pct"/>
            <w:tcBorders>
              <w:top w:val="single" w:sz="4" w:space="0" w:color="auto"/>
              <w:left w:val="single" w:sz="4" w:space="0" w:color="auto"/>
              <w:right w:val="single" w:sz="4" w:space="0" w:color="auto"/>
            </w:tcBorders>
            <w:shd w:val="clear" w:color="auto" w:fill="auto"/>
            <w:vAlign w:val="center"/>
          </w:tcPr>
          <w:p w14:paraId="6D4EF8F5"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觀光經營</w:t>
            </w:r>
          </w:p>
          <w:p w14:paraId="09B1BD87"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與管理能力</w:t>
            </w:r>
          </w:p>
        </w:tc>
        <w:tc>
          <w:tcPr>
            <w:tcW w:w="542" w:type="pct"/>
            <w:tcBorders>
              <w:top w:val="single" w:sz="4" w:space="0" w:color="auto"/>
              <w:left w:val="single" w:sz="4" w:space="0" w:color="auto"/>
              <w:right w:val="single" w:sz="4" w:space="0" w:color="auto"/>
            </w:tcBorders>
            <w:shd w:val="clear" w:color="auto" w:fill="auto"/>
            <w:vAlign w:val="center"/>
          </w:tcPr>
          <w:p w14:paraId="02C0948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38" w:type="pct"/>
            <w:gridSpan w:val="2"/>
            <w:tcBorders>
              <w:top w:val="single" w:sz="4" w:space="0" w:color="auto"/>
              <w:left w:val="single" w:sz="4" w:space="0" w:color="auto"/>
              <w:right w:val="single" w:sz="4" w:space="0" w:color="auto"/>
            </w:tcBorders>
            <w:shd w:val="clear" w:color="auto" w:fill="auto"/>
          </w:tcPr>
          <w:p w14:paraId="310EA02A"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人力資源管理、文化觀光、生態旅遊、休閒活動規劃與設計、休閒產業經營與管理、休閒農場經營管理、俱樂部經營管理、博物館經營管理、郵輪經營管理、團康設計、觀光工廠經營管理、觀光心理學、觀光日語、觀光地理、觀光西班牙語、觀光法語、觀光英語、觀光專題研究、觀光會計、觀光解說、觀光資源規劃、觀光德語、觀光歷史</w:t>
            </w:r>
          </w:p>
        </w:tc>
        <w:tc>
          <w:tcPr>
            <w:tcW w:w="1315" w:type="pct"/>
            <w:tcBorders>
              <w:top w:val="single" w:sz="4" w:space="0" w:color="auto"/>
              <w:right w:val="single" w:sz="4" w:space="0" w:color="auto"/>
            </w:tcBorders>
            <w:shd w:val="clear" w:color="auto" w:fill="auto"/>
          </w:tcPr>
          <w:p w14:paraId="192329AE"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F68581F" w14:textId="77777777" w:rsidTr="00561A3E">
        <w:tc>
          <w:tcPr>
            <w:tcW w:w="1205" w:type="pct"/>
            <w:tcBorders>
              <w:left w:val="single" w:sz="4" w:space="0" w:color="auto"/>
              <w:right w:val="single" w:sz="4" w:space="0" w:color="auto"/>
            </w:tcBorders>
            <w:shd w:val="clear" w:color="auto" w:fill="FFFFFF"/>
            <w:vAlign w:val="center"/>
          </w:tcPr>
          <w:p w14:paraId="01F756D2"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42" w:type="pct"/>
            <w:tcBorders>
              <w:top w:val="single" w:sz="4" w:space="0" w:color="auto"/>
              <w:right w:val="single" w:sz="4" w:space="0" w:color="auto"/>
            </w:tcBorders>
            <w:shd w:val="clear" w:color="auto" w:fill="FFFFFF"/>
            <w:vAlign w:val="center"/>
          </w:tcPr>
          <w:p w14:paraId="08CA6F7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38" w:type="pct"/>
            <w:gridSpan w:val="2"/>
            <w:tcBorders>
              <w:top w:val="single" w:sz="4" w:space="0" w:color="auto"/>
              <w:right w:val="single" w:sz="4" w:space="0" w:color="auto"/>
            </w:tcBorders>
            <w:shd w:val="clear" w:color="auto" w:fill="FFFFFF"/>
            <w:vAlign w:val="center"/>
          </w:tcPr>
          <w:p w14:paraId="5922CC0C"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倫理學、專業倫理、職業倫理、職業道德</w:t>
            </w:r>
          </w:p>
        </w:tc>
        <w:tc>
          <w:tcPr>
            <w:tcW w:w="1315" w:type="pct"/>
            <w:tcBorders>
              <w:right w:val="single" w:sz="4" w:space="0" w:color="auto"/>
            </w:tcBorders>
            <w:shd w:val="clear" w:color="auto" w:fill="auto"/>
          </w:tcPr>
          <w:p w14:paraId="26FAD27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6BFE903"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61098F00"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263D578E"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4B5AF527" w14:textId="77777777" w:rsidR="00CC5617" w:rsidRPr="003D14E4" w:rsidRDefault="00CC5617" w:rsidP="00B5500B">
            <w:pPr>
              <w:numPr>
                <w:ilvl w:val="0"/>
                <w:numId w:val="132"/>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7B7BA392" w14:textId="77777777" w:rsidR="00CC5617" w:rsidRPr="003D14E4" w:rsidRDefault="00CC5617" w:rsidP="00B5500B">
            <w:pPr>
              <w:numPr>
                <w:ilvl w:val="0"/>
                <w:numId w:val="132"/>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44</w:t>
            </w:r>
            <w:r w:rsidRPr="003D14E4">
              <w:rPr>
                <w:rFonts w:ascii="Times New Roman" w:eastAsia="標楷體" w:hAnsi="Times New Roman" w:cs="Times New Roman"/>
                <w:kern w:val="0"/>
                <w:szCs w:val="24"/>
              </w:rPr>
              <w:t>學分（含餐旅群共同課程</w:t>
            </w:r>
            <w:r w:rsidRPr="003D14E4">
              <w:rPr>
                <w:rFonts w:ascii="Times New Roman" w:eastAsia="標楷體" w:hAnsi="Times New Roman" w:cs="Times New Roman"/>
                <w:kern w:val="0"/>
                <w:szCs w:val="24"/>
              </w:rPr>
              <w:t>8</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513F000A" w14:textId="77777777" w:rsidR="00CC5617" w:rsidRPr="003D14E4" w:rsidRDefault="00CC5617" w:rsidP="00B5500B">
            <w:pPr>
              <w:numPr>
                <w:ilvl w:val="0"/>
                <w:numId w:val="132"/>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若持有勞動部「飲料調製」技術士技能檢定證照乙級（含）以上者，可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計為「飲料實務能力」中一門科目。</w:t>
            </w:r>
          </w:p>
          <w:p w14:paraId="78F15DF7" w14:textId="77777777" w:rsidR="00CC5617" w:rsidRPr="003D14E4" w:rsidRDefault="00CC5617" w:rsidP="00B5500B">
            <w:pPr>
              <w:numPr>
                <w:ilvl w:val="0"/>
                <w:numId w:val="132"/>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若持有勞動部「網頁設計」技術士技能檢定證照乙級（含）以上者，可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計為「觀光行銷實務能力」中一門科目。</w:t>
            </w:r>
          </w:p>
          <w:p w14:paraId="5EAEC0DE" w14:textId="77777777" w:rsidR="00CC5617" w:rsidRPr="003D14E4" w:rsidRDefault="00CC5617" w:rsidP="00B5500B">
            <w:pPr>
              <w:numPr>
                <w:ilvl w:val="0"/>
                <w:numId w:val="132"/>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若取得考選部</w:t>
            </w:r>
            <w:r w:rsidRPr="003D14E4">
              <w:rPr>
                <w:rFonts w:ascii="Times New Roman" w:eastAsia="標楷體" w:hAnsi="Times New Roman" w:cs="Times New Roman"/>
                <w:kern w:val="0"/>
                <w:szCs w:val="24"/>
              </w:rPr>
              <w:t>專門職業及技術人員普通考試</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外語導遊人員</w:t>
            </w:r>
            <w:r w:rsidRPr="003D14E4">
              <w:rPr>
                <w:rFonts w:ascii="Times New Roman" w:eastAsia="標楷體" w:hAnsi="Times New Roman" w:cs="Times New Roman"/>
                <w:szCs w:val="24"/>
              </w:rPr>
              <w:t>」或「</w:t>
            </w:r>
            <w:r w:rsidRPr="003D14E4">
              <w:rPr>
                <w:rFonts w:ascii="Times New Roman" w:eastAsia="標楷體" w:hAnsi="Times New Roman" w:cs="Times New Roman"/>
                <w:kern w:val="0"/>
                <w:szCs w:val="24"/>
              </w:rPr>
              <w:t>外語領隊人員</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資格者，每一資格</w:t>
            </w:r>
            <w:r w:rsidRPr="003D14E4">
              <w:rPr>
                <w:rFonts w:ascii="Times New Roman" w:eastAsia="標楷體" w:hAnsi="Times New Roman" w:cs="Times New Roman"/>
                <w:szCs w:val="24"/>
              </w:rPr>
              <w:t>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計為「旅行業經營管理實務能力」中一門科目。</w:t>
            </w:r>
          </w:p>
          <w:p w14:paraId="7129F377" w14:textId="77777777" w:rsidR="00CC5617" w:rsidRPr="003D14E4" w:rsidRDefault="00CC5617" w:rsidP="00B5500B">
            <w:pPr>
              <w:numPr>
                <w:ilvl w:val="0"/>
                <w:numId w:val="132"/>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若取得考選部</w:t>
            </w:r>
            <w:r w:rsidRPr="003D14E4">
              <w:rPr>
                <w:rFonts w:ascii="Times New Roman" w:eastAsia="標楷體" w:hAnsi="Times New Roman" w:cs="Times New Roman"/>
                <w:kern w:val="0"/>
                <w:szCs w:val="24"/>
              </w:rPr>
              <w:t>專門職業及技術人員普通考試</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華語導遊人員</w:t>
            </w:r>
            <w:r w:rsidRPr="003D14E4">
              <w:rPr>
                <w:rFonts w:ascii="Times New Roman" w:eastAsia="標楷體" w:hAnsi="Times New Roman" w:cs="Times New Roman"/>
                <w:szCs w:val="24"/>
              </w:rPr>
              <w:t>」或「</w:t>
            </w:r>
            <w:r w:rsidRPr="003D14E4">
              <w:rPr>
                <w:rFonts w:ascii="Times New Roman" w:eastAsia="標楷體" w:hAnsi="Times New Roman" w:cs="Times New Roman"/>
                <w:kern w:val="0"/>
                <w:szCs w:val="24"/>
              </w:rPr>
              <w:t>華語領隊人員</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資格者，每一資格</w:t>
            </w:r>
            <w:r w:rsidRPr="003D14E4">
              <w:rPr>
                <w:rFonts w:ascii="Times New Roman" w:eastAsia="標楷體" w:hAnsi="Times New Roman" w:cs="Times New Roman"/>
                <w:szCs w:val="24"/>
              </w:rPr>
              <w:t>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計為「旅行業經營管理實務能力」</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「觀光經營與管理能力」中一門科目。</w:t>
            </w:r>
          </w:p>
          <w:p w14:paraId="716E0EDE" w14:textId="77777777" w:rsidR="00CC5617" w:rsidRPr="003D14E4" w:rsidRDefault="00CC5617" w:rsidP="00B5500B">
            <w:pPr>
              <w:numPr>
                <w:ilvl w:val="0"/>
                <w:numId w:val="132"/>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1A54B4A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3EA280B8"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B30F2D3"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1FE07CA5"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w:t>
      </w:r>
      <w:proofErr w:type="gramStart"/>
      <w:r w:rsidRPr="003D14E4">
        <w:rPr>
          <w:rFonts w:ascii="Times New Roman" w:eastAsia="標楷體" w:hAnsi="Times New Roman" w:cs="Times New Roman" w:hint="eastAsia"/>
          <w:sz w:val="32"/>
          <w:szCs w:val="32"/>
        </w:rPr>
        <w:t>餐旅群</w:t>
      </w:r>
      <w:proofErr w:type="gramEnd"/>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餐飲專長（</w:t>
      </w:r>
      <w:r w:rsidRPr="003D14E4">
        <w:rPr>
          <w:rFonts w:ascii="Times New Roman" w:eastAsia="標楷體" w:hAnsi="Times New Roman" w:cs="Times New Roman" w:hint="eastAsia"/>
          <w:sz w:val="32"/>
          <w:szCs w:val="32"/>
        </w:rPr>
        <w:t>2/2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939"/>
        <w:gridCol w:w="1046"/>
        <w:gridCol w:w="2308"/>
        <w:gridCol w:w="2275"/>
      </w:tblGrid>
      <w:tr w:rsidR="003D14E4" w:rsidRPr="003D14E4" w14:paraId="5764EED4" w14:textId="77777777" w:rsidTr="00561A3E">
        <w:tc>
          <w:tcPr>
            <w:tcW w:w="1258" w:type="pct"/>
            <w:tcBorders>
              <w:top w:val="single" w:sz="4" w:space="0" w:color="auto"/>
              <w:left w:val="single" w:sz="4" w:space="0" w:color="auto"/>
              <w:right w:val="single" w:sz="4" w:space="0" w:color="auto"/>
            </w:tcBorders>
            <w:shd w:val="clear" w:color="auto" w:fill="auto"/>
          </w:tcPr>
          <w:p w14:paraId="021A805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42" w:type="pct"/>
            <w:gridSpan w:val="4"/>
            <w:tcBorders>
              <w:top w:val="single" w:sz="4" w:space="0" w:color="auto"/>
              <w:left w:val="single" w:sz="4" w:space="0" w:color="auto"/>
              <w:right w:val="single" w:sz="4" w:space="0" w:color="auto"/>
            </w:tcBorders>
            <w:shd w:val="clear" w:color="auto" w:fill="auto"/>
          </w:tcPr>
          <w:p w14:paraId="4DB943A5"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餐</w:t>
            </w:r>
            <w:proofErr w:type="gramStart"/>
            <w:r w:rsidRPr="003D14E4">
              <w:rPr>
                <w:rFonts w:ascii="Times New Roman" w:eastAsia="標楷體" w:hAnsi="Times New Roman" w:cs="Times New Roman"/>
                <w:b/>
                <w:kern w:val="0"/>
                <w:szCs w:val="24"/>
              </w:rPr>
              <w:t>旅群－</w:t>
            </w:r>
            <w:proofErr w:type="gramEnd"/>
            <w:r w:rsidRPr="003D14E4">
              <w:rPr>
                <w:rFonts w:ascii="Times New Roman" w:eastAsia="標楷體" w:hAnsi="Times New Roman" w:cs="Times New Roman"/>
                <w:b/>
                <w:kern w:val="0"/>
                <w:szCs w:val="24"/>
              </w:rPr>
              <w:t>餐飲專長</w:t>
            </w:r>
          </w:p>
        </w:tc>
      </w:tr>
      <w:tr w:rsidR="003D14E4" w:rsidRPr="003D14E4" w14:paraId="76989363" w14:textId="77777777" w:rsidTr="00561A3E">
        <w:tc>
          <w:tcPr>
            <w:tcW w:w="1258" w:type="pct"/>
            <w:tcBorders>
              <w:top w:val="single" w:sz="4" w:space="0" w:color="auto"/>
              <w:left w:val="single" w:sz="4" w:space="0" w:color="auto"/>
              <w:right w:val="single" w:sz="4" w:space="0" w:color="auto"/>
            </w:tcBorders>
            <w:shd w:val="clear" w:color="auto" w:fill="auto"/>
            <w:vAlign w:val="center"/>
          </w:tcPr>
          <w:p w14:paraId="562B1C59"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35" w:type="pct"/>
            <w:tcBorders>
              <w:top w:val="single" w:sz="4" w:space="0" w:color="auto"/>
              <w:left w:val="single" w:sz="4" w:space="0" w:color="auto"/>
              <w:right w:val="single" w:sz="4" w:space="0" w:color="auto"/>
            </w:tcBorders>
            <w:shd w:val="clear" w:color="auto" w:fill="auto"/>
            <w:vAlign w:val="center"/>
          </w:tcPr>
          <w:p w14:paraId="4EEB5A4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44</w:t>
            </w:r>
          </w:p>
        </w:tc>
        <w:tc>
          <w:tcPr>
            <w:tcW w:w="596" w:type="pct"/>
            <w:tcBorders>
              <w:top w:val="single" w:sz="4" w:space="0" w:color="auto"/>
              <w:left w:val="single" w:sz="4" w:space="0" w:color="auto"/>
              <w:right w:val="single" w:sz="4" w:space="0" w:color="auto"/>
            </w:tcBorders>
            <w:shd w:val="clear" w:color="auto" w:fill="auto"/>
            <w:vAlign w:val="center"/>
          </w:tcPr>
          <w:p w14:paraId="35F3F8E4"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11" w:type="pct"/>
            <w:gridSpan w:val="2"/>
            <w:tcBorders>
              <w:top w:val="single" w:sz="4" w:space="0" w:color="auto"/>
              <w:left w:val="single" w:sz="4" w:space="0" w:color="auto"/>
              <w:right w:val="single" w:sz="4" w:space="0" w:color="auto"/>
            </w:tcBorders>
            <w:vAlign w:val="center"/>
          </w:tcPr>
          <w:p w14:paraId="6BA01027"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szCs w:val="24"/>
              </w:rPr>
              <w:t>餐飲管理科</w:t>
            </w:r>
          </w:p>
        </w:tc>
      </w:tr>
      <w:tr w:rsidR="003D14E4" w:rsidRPr="003D14E4" w14:paraId="77D14E70" w14:textId="77777777" w:rsidTr="00561A3E">
        <w:tc>
          <w:tcPr>
            <w:tcW w:w="1793" w:type="pct"/>
            <w:gridSpan w:val="2"/>
            <w:tcBorders>
              <w:top w:val="single" w:sz="4" w:space="0" w:color="auto"/>
              <w:left w:val="single" w:sz="4" w:space="0" w:color="auto"/>
              <w:right w:val="single" w:sz="4" w:space="0" w:color="auto"/>
            </w:tcBorders>
            <w:shd w:val="clear" w:color="auto" w:fill="auto"/>
            <w:vAlign w:val="center"/>
          </w:tcPr>
          <w:p w14:paraId="565B3A78"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kern w:val="0"/>
                <w:szCs w:val="24"/>
              </w:rPr>
              <w:t>適合培育之相關學系、研究所</w:t>
            </w:r>
          </w:p>
        </w:tc>
        <w:tc>
          <w:tcPr>
            <w:tcW w:w="3207" w:type="pct"/>
            <w:gridSpan w:val="3"/>
            <w:tcBorders>
              <w:top w:val="single" w:sz="4" w:space="0" w:color="auto"/>
              <w:left w:val="single" w:sz="4" w:space="0" w:color="auto"/>
              <w:right w:val="single" w:sz="4" w:space="0" w:color="auto"/>
            </w:tcBorders>
          </w:tcPr>
          <w:p w14:paraId="04DEF107"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觀光</w:t>
            </w:r>
            <w:proofErr w:type="gramStart"/>
            <w:r w:rsidRPr="003D14E4">
              <w:rPr>
                <w:rFonts w:ascii="Times New Roman" w:eastAsia="標楷體" w:hAnsi="Times New Roman" w:cs="Times New Roman"/>
                <w:kern w:val="0"/>
                <w:szCs w:val="24"/>
              </w:rPr>
              <w:t>餐旅系</w:t>
            </w:r>
            <w:proofErr w:type="gramEnd"/>
            <w:r w:rsidRPr="003D14E4">
              <w:rPr>
                <w:rFonts w:ascii="Times New Roman" w:eastAsia="標楷體" w:hAnsi="Times New Roman" w:cs="Times New Roman"/>
                <w:kern w:val="0"/>
                <w:szCs w:val="24"/>
              </w:rPr>
              <w:t>（所）、人類發展與家庭學系（所）、家政學系（所）、家政教育學系（所）、生活應用學系（所）、生活應用科學系（所）、生活應用與保健系（所）、生活科學系（所）、餐飲管理學系（所）、餐館與餐飲管理學系（所）、健康餐飲管理系（所）、</w:t>
            </w:r>
            <w:proofErr w:type="gramStart"/>
            <w:r w:rsidRPr="003D14E4">
              <w:rPr>
                <w:rFonts w:ascii="Times New Roman" w:eastAsia="標楷體" w:hAnsi="Times New Roman" w:cs="Times New Roman"/>
                <w:kern w:val="0"/>
                <w:szCs w:val="24"/>
              </w:rPr>
              <w:t>餐旅暨遊憩</w:t>
            </w:r>
            <w:proofErr w:type="gramEnd"/>
            <w:r w:rsidRPr="003D14E4">
              <w:rPr>
                <w:rFonts w:ascii="Times New Roman" w:eastAsia="標楷體" w:hAnsi="Times New Roman" w:cs="Times New Roman"/>
                <w:kern w:val="0"/>
                <w:szCs w:val="24"/>
              </w:rPr>
              <w:t>管理系（所）、餐館管理學系（所）、餐旅行銷管理系（所）、觀光與餐飲旅館系（所）、觀光學系（所）、觀光事業學系（所）、觀光管理系（所）、觀光休閒系（所）、觀光與休閒事業管理系（所）、休閒事業管理系（所）、休閒事業經營學系（所）、文化資源與休閒產業系（所）、永續觀光暨遊憩管理系（所）、休閒遊憩系（所）、海洋休閒管理系（所）、運動休閒系（所）、休閒運動健康系（所）、休閒產業經營系（所）、休閒產業管理系（所）、健康休閒管理系（所）、休閒保健管理系（所）、旅遊事業經營學系（所）、西餐廚藝系（所）、中餐廚藝系（所）、烘焙管理系（所）、食品餐飲管理學系（所）、其他相關系（所）、組、學位學程</w:t>
            </w:r>
          </w:p>
        </w:tc>
      </w:tr>
      <w:tr w:rsidR="003D14E4" w:rsidRPr="003D14E4" w14:paraId="169BB80A" w14:textId="77777777" w:rsidTr="00561A3E">
        <w:tc>
          <w:tcPr>
            <w:tcW w:w="1258" w:type="pct"/>
            <w:tcBorders>
              <w:top w:val="single" w:sz="4" w:space="0" w:color="auto"/>
              <w:left w:val="single" w:sz="4" w:space="0" w:color="auto"/>
              <w:bottom w:val="single" w:sz="4" w:space="0" w:color="auto"/>
              <w:right w:val="single" w:sz="4" w:space="0" w:color="auto"/>
            </w:tcBorders>
            <w:shd w:val="clear" w:color="auto" w:fill="FFFFFF"/>
            <w:vAlign w:val="center"/>
          </w:tcPr>
          <w:p w14:paraId="33BB2808"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35" w:type="pct"/>
            <w:tcBorders>
              <w:top w:val="single" w:sz="4" w:space="0" w:color="auto"/>
              <w:right w:val="single" w:sz="4" w:space="0" w:color="auto"/>
            </w:tcBorders>
            <w:shd w:val="clear" w:color="auto" w:fill="FFFFFF"/>
            <w:vAlign w:val="center"/>
          </w:tcPr>
          <w:p w14:paraId="2DFB92C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11" w:type="pct"/>
            <w:gridSpan w:val="2"/>
            <w:tcBorders>
              <w:top w:val="single" w:sz="4" w:space="0" w:color="auto"/>
              <w:right w:val="single" w:sz="4" w:space="0" w:color="auto"/>
            </w:tcBorders>
            <w:shd w:val="clear" w:color="auto" w:fill="FFFFFF"/>
            <w:vAlign w:val="center"/>
          </w:tcPr>
          <w:p w14:paraId="273B786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2F8798A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center"/>
          </w:tcPr>
          <w:p w14:paraId="7FF9360E"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2AF79B80" w14:textId="77777777" w:rsidTr="00561A3E">
        <w:tc>
          <w:tcPr>
            <w:tcW w:w="1258" w:type="pct"/>
            <w:tcBorders>
              <w:left w:val="single" w:sz="4" w:space="0" w:color="auto"/>
              <w:right w:val="single" w:sz="4" w:space="0" w:color="auto"/>
            </w:tcBorders>
            <w:shd w:val="clear" w:color="auto" w:fill="FFFFFF"/>
            <w:vAlign w:val="center"/>
          </w:tcPr>
          <w:p w14:paraId="6EF0225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餐飲服務</w:t>
            </w:r>
          </w:p>
          <w:p w14:paraId="0D621AC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技術</w:t>
            </w:r>
            <w:r w:rsidRPr="003D14E4">
              <w:rPr>
                <w:rFonts w:ascii="Times New Roman" w:eastAsia="標楷體" w:hAnsi="Times New Roman" w:cs="Times New Roman"/>
                <w:szCs w:val="24"/>
              </w:rPr>
              <w:t>能力</w:t>
            </w:r>
          </w:p>
        </w:tc>
        <w:tc>
          <w:tcPr>
            <w:tcW w:w="535" w:type="pct"/>
            <w:tcBorders>
              <w:top w:val="single" w:sz="4" w:space="0" w:color="auto"/>
              <w:right w:val="single" w:sz="4" w:space="0" w:color="auto"/>
            </w:tcBorders>
            <w:shd w:val="clear" w:color="auto" w:fill="FFFFFF"/>
            <w:vAlign w:val="center"/>
          </w:tcPr>
          <w:p w14:paraId="07A92BF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4</w:t>
            </w:r>
          </w:p>
        </w:tc>
        <w:tc>
          <w:tcPr>
            <w:tcW w:w="1911" w:type="pct"/>
            <w:gridSpan w:val="2"/>
            <w:tcBorders>
              <w:top w:val="single" w:sz="4" w:space="0" w:color="auto"/>
              <w:right w:val="single" w:sz="4" w:space="0" w:color="auto"/>
            </w:tcBorders>
            <w:shd w:val="clear" w:color="auto" w:fill="FFFFFF"/>
          </w:tcPr>
          <w:p w14:paraId="00087202"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西餐服務、</w:t>
            </w:r>
            <w:r w:rsidRPr="003D14E4">
              <w:rPr>
                <w:rFonts w:ascii="Times New Roman" w:eastAsia="標楷體" w:hAnsi="Times New Roman" w:cs="Times New Roman"/>
                <w:szCs w:val="24"/>
              </w:rPr>
              <w:t>桌邊服務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茶飲服務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酒類服務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國際禮儀</w:t>
            </w:r>
            <w:r w:rsidRPr="003D14E4">
              <w:rPr>
                <w:rFonts w:ascii="Times New Roman" w:eastAsia="標楷體" w:hAnsi="Times New Roman" w:cs="Times New Roman"/>
                <w:kern w:val="0"/>
                <w:szCs w:val="24"/>
              </w:rPr>
              <w:t>、餐飲服務</w:t>
            </w:r>
          </w:p>
        </w:tc>
        <w:tc>
          <w:tcPr>
            <w:tcW w:w="1296" w:type="pct"/>
            <w:tcBorders>
              <w:left w:val="single" w:sz="4" w:space="0" w:color="auto"/>
              <w:right w:val="single" w:sz="4" w:space="0" w:color="auto"/>
            </w:tcBorders>
            <w:shd w:val="clear" w:color="auto" w:fill="FFFFFF"/>
            <w:vAlign w:val="center"/>
          </w:tcPr>
          <w:p w14:paraId="5F0A70F2" w14:textId="77777777" w:rsidR="00CC5617" w:rsidRPr="003D14E4" w:rsidRDefault="00CC5617" w:rsidP="00561A3E">
            <w:pPr>
              <w:spacing w:line="240" w:lineRule="atLeast"/>
              <w:jc w:val="center"/>
              <w:rPr>
                <w:rFonts w:ascii="Times New Roman" w:eastAsia="標楷體" w:hAnsi="Times New Roman" w:cs="Times New Roman"/>
                <w:b/>
                <w:bCs/>
                <w:szCs w:val="24"/>
              </w:rPr>
            </w:pPr>
            <w:r w:rsidRPr="003D14E4">
              <w:rPr>
                <w:rFonts w:ascii="Times New Roman" w:eastAsia="標楷體" w:hAnsi="Times New Roman" w:cs="Times New Roman"/>
                <w:b/>
                <w:szCs w:val="24"/>
              </w:rPr>
              <w:t>餐</w:t>
            </w:r>
            <w:r w:rsidRPr="003D14E4">
              <w:rPr>
                <w:rFonts w:ascii="Times New Roman" w:eastAsia="標楷體" w:hAnsi="Times New Roman" w:cs="Times New Roman"/>
                <w:b/>
                <w:bCs/>
                <w:szCs w:val="24"/>
              </w:rPr>
              <w:t>旅群</w:t>
            </w:r>
          </w:p>
          <w:p w14:paraId="2E9BD2E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共同課程類別</w:t>
            </w:r>
          </w:p>
        </w:tc>
      </w:tr>
      <w:tr w:rsidR="003D14E4" w:rsidRPr="003D14E4" w14:paraId="49FD253F" w14:textId="77777777" w:rsidTr="00561A3E">
        <w:tc>
          <w:tcPr>
            <w:tcW w:w="1258" w:type="pct"/>
            <w:tcBorders>
              <w:left w:val="single" w:sz="4" w:space="0" w:color="auto"/>
              <w:right w:val="single" w:sz="4" w:space="0" w:color="auto"/>
            </w:tcBorders>
            <w:shd w:val="clear" w:color="auto" w:fill="FFFFFF"/>
            <w:vAlign w:val="center"/>
          </w:tcPr>
          <w:p w14:paraId="7815495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飲料實務</w:t>
            </w:r>
            <w:r w:rsidRPr="003D14E4">
              <w:rPr>
                <w:rFonts w:ascii="Times New Roman" w:eastAsia="標楷體" w:hAnsi="Times New Roman" w:cs="Times New Roman"/>
                <w:szCs w:val="24"/>
              </w:rPr>
              <w:t>能力</w:t>
            </w:r>
          </w:p>
        </w:tc>
        <w:tc>
          <w:tcPr>
            <w:tcW w:w="535" w:type="pct"/>
            <w:tcBorders>
              <w:top w:val="single" w:sz="4" w:space="0" w:color="auto"/>
              <w:right w:val="single" w:sz="4" w:space="0" w:color="auto"/>
            </w:tcBorders>
            <w:shd w:val="clear" w:color="auto" w:fill="FFFFFF"/>
            <w:vAlign w:val="center"/>
          </w:tcPr>
          <w:p w14:paraId="63AAEE7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4</w:t>
            </w:r>
          </w:p>
        </w:tc>
        <w:tc>
          <w:tcPr>
            <w:tcW w:w="1911" w:type="pct"/>
            <w:gridSpan w:val="2"/>
            <w:tcBorders>
              <w:top w:val="single" w:sz="4" w:space="0" w:color="auto"/>
              <w:right w:val="single" w:sz="4" w:space="0" w:color="auto"/>
            </w:tcBorders>
            <w:shd w:val="clear" w:color="auto" w:fill="FFFFFF"/>
          </w:tcPr>
          <w:p w14:paraId="2F8B01B4"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咖啡調製、茶飲調製、酒類概論與實務、酒類鑑賞、飲料管理、飲料調製</w:t>
            </w:r>
          </w:p>
        </w:tc>
        <w:tc>
          <w:tcPr>
            <w:tcW w:w="1296" w:type="pct"/>
            <w:tcBorders>
              <w:left w:val="single" w:sz="4" w:space="0" w:color="auto"/>
              <w:right w:val="single" w:sz="4" w:space="0" w:color="auto"/>
            </w:tcBorders>
            <w:shd w:val="clear" w:color="auto" w:fill="FFFFFF"/>
            <w:vAlign w:val="center"/>
          </w:tcPr>
          <w:p w14:paraId="02CD3242" w14:textId="77777777" w:rsidR="00CC5617" w:rsidRPr="003D14E4" w:rsidRDefault="00CC5617" w:rsidP="00561A3E">
            <w:pPr>
              <w:spacing w:line="240" w:lineRule="atLeast"/>
              <w:jc w:val="center"/>
              <w:rPr>
                <w:rFonts w:ascii="Times New Roman" w:eastAsia="標楷體" w:hAnsi="Times New Roman" w:cs="Times New Roman"/>
                <w:b/>
                <w:bCs/>
                <w:szCs w:val="24"/>
              </w:rPr>
            </w:pPr>
            <w:r w:rsidRPr="003D14E4">
              <w:rPr>
                <w:rFonts w:ascii="Times New Roman" w:eastAsia="標楷體" w:hAnsi="Times New Roman" w:cs="Times New Roman"/>
                <w:b/>
                <w:szCs w:val="24"/>
              </w:rPr>
              <w:t>餐</w:t>
            </w:r>
            <w:r w:rsidRPr="003D14E4">
              <w:rPr>
                <w:rFonts w:ascii="Times New Roman" w:eastAsia="標楷體" w:hAnsi="Times New Roman" w:cs="Times New Roman"/>
                <w:b/>
                <w:bCs/>
                <w:szCs w:val="24"/>
              </w:rPr>
              <w:t>旅群</w:t>
            </w:r>
          </w:p>
          <w:p w14:paraId="150DB59E"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共同課程類別</w:t>
            </w:r>
          </w:p>
        </w:tc>
      </w:tr>
      <w:tr w:rsidR="003D14E4" w:rsidRPr="003D14E4" w14:paraId="54B0DA73" w14:textId="77777777" w:rsidTr="00561A3E">
        <w:tc>
          <w:tcPr>
            <w:tcW w:w="1258" w:type="pct"/>
            <w:tcBorders>
              <w:top w:val="single" w:sz="4" w:space="0" w:color="auto"/>
              <w:left w:val="single" w:sz="4" w:space="0" w:color="auto"/>
              <w:bottom w:val="single" w:sz="4" w:space="0" w:color="auto"/>
              <w:right w:val="single" w:sz="4" w:space="0" w:color="auto"/>
            </w:tcBorders>
            <w:shd w:val="clear" w:color="auto" w:fill="FFFFFF"/>
            <w:vAlign w:val="center"/>
          </w:tcPr>
          <w:p w14:paraId="0F8AD13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中餐烹調能力</w:t>
            </w:r>
          </w:p>
        </w:tc>
        <w:tc>
          <w:tcPr>
            <w:tcW w:w="535" w:type="pct"/>
            <w:tcBorders>
              <w:top w:val="single" w:sz="4" w:space="0" w:color="auto"/>
              <w:bottom w:val="single" w:sz="4" w:space="0" w:color="auto"/>
              <w:right w:val="single" w:sz="4" w:space="0" w:color="auto"/>
            </w:tcBorders>
            <w:shd w:val="clear" w:color="auto" w:fill="FFFFFF"/>
            <w:vAlign w:val="center"/>
          </w:tcPr>
          <w:p w14:paraId="5B899B2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11" w:type="pct"/>
            <w:gridSpan w:val="2"/>
            <w:tcBorders>
              <w:top w:val="single" w:sz="4" w:space="0" w:color="auto"/>
              <w:bottom w:val="single" w:sz="4" w:space="0" w:color="auto"/>
              <w:right w:val="single" w:sz="4" w:space="0" w:color="auto"/>
            </w:tcBorders>
            <w:shd w:val="clear" w:color="auto" w:fill="FFFFFF"/>
            <w:vAlign w:val="center"/>
          </w:tcPr>
          <w:p w14:paraId="4910FA88"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szCs w:val="24"/>
              </w:rPr>
              <w:t>中式素食烹調</w:t>
            </w:r>
            <w:r w:rsidRPr="003D14E4">
              <w:rPr>
                <w:rFonts w:ascii="Times New Roman" w:eastAsia="標楷體" w:hAnsi="Times New Roman" w:cs="Times New Roman"/>
                <w:kern w:val="0"/>
                <w:szCs w:val="24"/>
              </w:rPr>
              <w:t>、中餐烹調、中餐烹調實習、</w:t>
            </w:r>
            <w:r w:rsidRPr="003D14E4">
              <w:rPr>
                <w:rFonts w:ascii="Times New Roman" w:eastAsia="標楷體" w:hAnsi="Times New Roman" w:cs="Times New Roman"/>
                <w:szCs w:val="24"/>
              </w:rPr>
              <w:t>台菜烹調與小吃</w:t>
            </w:r>
            <w:r w:rsidRPr="003D14E4">
              <w:rPr>
                <w:rFonts w:ascii="Times New Roman" w:eastAsia="標楷體" w:hAnsi="Times New Roman" w:cs="Times New Roman"/>
                <w:kern w:val="0"/>
                <w:szCs w:val="24"/>
              </w:rPr>
              <w:t>、食物製備與實習、高級烹飪、</w:t>
            </w:r>
            <w:r w:rsidRPr="003D14E4">
              <w:rPr>
                <w:rFonts w:ascii="Times New Roman" w:eastAsia="標楷體" w:hAnsi="Times New Roman" w:cs="Times New Roman"/>
                <w:szCs w:val="24"/>
              </w:rPr>
              <w:t>蔬果雕與盤飾</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藥膳</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中餐創意料理</w:t>
            </w:r>
          </w:p>
        </w:tc>
        <w:tc>
          <w:tcPr>
            <w:tcW w:w="1296" w:type="pct"/>
            <w:tcBorders>
              <w:top w:val="single" w:sz="4" w:space="0" w:color="auto"/>
              <w:bottom w:val="single" w:sz="4" w:space="0" w:color="auto"/>
              <w:right w:val="single" w:sz="4" w:space="0" w:color="auto"/>
            </w:tcBorders>
            <w:shd w:val="clear" w:color="auto" w:fill="auto"/>
          </w:tcPr>
          <w:p w14:paraId="2B68206E"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E3AAAF1" w14:textId="77777777" w:rsidTr="00561A3E">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14:paraId="1FB95A5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西餐烹調能力</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24CBE9BE"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tcPr>
          <w:p w14:paraId="3DD2D698"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日本料理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西式素食烹調</w:t>
            </w:r>
            <w:r w:rsidRPr="003D14E4">
              <w:rPr>
                <w:rFonts w:ascii="Times New Roman" w:eastAsia="標楷體" w:hAnsi="Times New Roman" w:cs="Times New Roman"/>
                <w:kern w:val="0"/>
                <w:szCs w:val="24"/>
              </w:rPr>
              <w:t>、西餐烹調、西餐烹調實習、</w:t>
            </w:r>
            <w:r w:rsidRPr="003D14E4">
              <w:rPr>
                <w:rFonts w:ascii="Times New Roman" w:eastAsia="標楷體" w:hAnsi="Times New Roman" w:cs="Times New Roman"/>
                <w:szCs w:val="24"/>
              </w:rPr>
              <w:t>法國料理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宴會服務實務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異國料理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西餐創意料理</w:t>
            </w:r>
          </w:p>
        </w:tc>
        <w:tc>
          <w:tcPr>
            <w:tcW w:w="1296" w:type="pct"/>
            <w:tcBorders>
              <w:top w:val="single" w:sz="4" w:space="0" w:color="auto"/>
              <w:bottom w:val="single" w:sz="4" w:space="0" w:color="auto"/>
              <w:right w:val="single" w:sz="4" w:space="0" w:color="auto"/>
            </w:tcBorders>
            <w:shd w:val="clear" w:color="auto" w:fill="auto"/>
          </w:tcPr>
          <w:p w14:paraId="5C7F6460"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B0BCBAE" w14:textId="77777777" w:rsidTr="00561A3E">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14:paraId="4BBCA0E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烘焙能力</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1E750D4B"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tcPr>
          <w:p w14:paraId="0B8BAE25"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中式米食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中式點心</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中式麵食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中西點心製作</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西式點心</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lastRenderedPageBreak/>
              <w:t>烘焙學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烘焙學實習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蛋糕裝飾</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榖</w:t>
            </w:r>
            <w:proofErr w:type="gramEnd"/>
            <w:r w:rsidRPr="003D14E4">
              <w:rPr>
                <w:rFonts w:ascii="Times New Roman" w:eastAsia="標楷體" w:hAnsi="Times New Roman" w:cs="Times New Roman"/>
                <w:szCs w:val="24"/>
              </w:rPr>
              <w:t>類加工</w:t>
            </w:r>
          </w:p>
        </w:tc>
        <w:tc>
          <w:tcPr>
            <w:tcW w:w="1296" w:type="pct"/>
            <w:tcBorders>
              <w:top w:val="single" w:sz="4" w:space="0" w:color="auto"/>
              <w:bottom w:val="single" w:sz="4" w:space="0" w:color="auto"/>
              <w:right w:val="single" w:sz="4" w:space="0" w:color="auto"/>
            </w:tcBorders>
            <w:shd w:val="clear" w:color="auto" w:fill="auto"/>
          </w:tcPr>
          <w:p w14:paraId="08A48841"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4673041" w14:textId="77777777" w:rsidTr="00561A3E">
        <w:tc>
          <w:tcPr>
            <w:tcW w:w="1258" w:type="pct"/>
            <w:tcBorders>
              <w:top w:val="single" w:sz="4" w:space="0" w:color="auto"/>
              <w:left w:val="single" w:sz="4" w:space="0" w:color="auto"/>
              <w:right w:val="single" w:sz="4" w:space="0" w:color="auto"/>
            </w:tcBorders>
            <w:shd w:val="clear" w:color="auto" w:fill="auto"/>
            <w:vAlign w:val="center"/>
          </w:tcPr>
          <w:p w14:paraId="7E91902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食物營養</w:t>
            </w:r>
          </w:p>
          <w:p w14:paraId="3154F08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專業能力</w:t>
            </w:r>
          </w:p>
        </w:tc>
        <w:tc>
          <w:tcPr>
            <w:tcW w:w="535" w:type="pct"/>
            <w:tcBorders>
              <w:top w:val="single" w:sz="4" w:space="0" w:color="auto"/>
              <w:left w:val="single" w:sz="4" w:space="0" w:color="auto"/>
              <w:right w:val="single" w:sz="4" w:space="0" w:color="auto"/>
            </w:tcBorders>
            <w:shd w:val="clear" w:color="auto" w:fill="auto"/>
            <w:vAlign w:val="center"/>
          </w:tcPr>
          <w:p w14:paraId="229B5CE8"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11" w:type="pct"/>
            <w:gridSpan w:val="2"/>
            <w:tcBorders>
              <w:top w:val="single" w:sz="4" w:space="0" w:color="auto"/>
              <w:left w:val="single" w:sz="4" w:space="0" w:color="auto"/>
              <w:right w:val="single" w:sz="4" w:space="0" w:color="auto"/>
            </w:tcBorders>
            <w:shd w:val="clear" w:color="auto" w:fill="auto"/>
          </w:tcPr>
          <w:p w14:paraId="3D47F42B"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食材認識、食物學、</w:t>
            </w:r>
            <w:r w:rsidRPr="003D14E4">
              <w:rPr>
                <w:rFonts w:ascii="Times New Roman" w:eastAsia="標楷體" w:hAnsi="Times New Roman" w:cs="Times New Roman"/>
                <w:szCs w:val="24"/>
              </w:rPr>
              <w:t>食品加工</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菜單設計</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餐飲文化</w:t>
            </w:r>
            <w:r w:rsidRPr="003D14E4">
              <w:rPr>
                <w:rFonts w:ascii="Times New Roman" w:eastAsia="標楷體" w:hAnsi="Times New Roman" w:cs="Times New Roman"/>
                <w:kern w:val="0"/>
                <w:szCs w:val="24"/>
              </w:rPr>
              <w:t>、餐飲衛生與安全、</w:t>
            </w:r>
            <w:r w:rsidRPr="003D14E4">
              <w:rPr>
                <w:rFonts w:ascii="Times New Roman" w:eastAsia="標楷體" w:hAnsi="Times New Roman" w:cs="Times New Roman"/>
                <w:szCs w:val="24"/>
              </w:rPr>
              <w:t>營養學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團體膳食</w:t>
            </w:r>
          </w:p>
        </w:tc>
        <w:tc>
          <w:tcPr>
            <w:tcW w:w="1296" w:type="pct"/>
            <w:tcBorders>
              <w:top w:val="single" w:sz="4" w:space="0" w:color="auto"/>
              <w:right w:val="single" w:sz="4" w:space="0" w:color="auto"/>
            </w:tcBorders>
            <w:shd w:val="clear" w:color="auto" w:fill="auto"/>
          </w:tcPr>
          <w:p w14:paraId="0C6EDED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4574729" w14:textId="77777777" w:rsidTr="00561A3E">
        <w:tc>
          <w:tcPr>
            <w:tcW w:w="1258" w:type="pct"/>
            <w:tcBorders>
              <w:left w:val="single" w:sz="4" w:space="0" w:color="auto"/>
              <w:right w:val="single" w:sz="4" w:space="0" w:color="auto"/>
            </w:tcBorders>
            <w:shd w:val="clear" w:color="auto" w:fill="auto"/>
            <w:vAlign w:val="center"/>
          </w:tcPr>
          <w:p w14:paraId="55B2DAC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餐飲經營</w:t>
            </w:r>
          </w:p>
          <w:p w14:paraId="49808BE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管理能力</w:t>
            </w:r>
          </w:p>
        </w:tc>
        <w:tc>
          <w:tcPr>
            <w:tcW w:w="535" w:type="pct"/>
            <w:tcBorders>
              <w:left w:val="single" w:sz="4" w:space="0" w:color="auto"/>
              <w:right w:val="single" w:sz="4" w:space="0" w:color="auto"/>
            </w:tcBorders>
            <w:shd w:val="clear" w:color="auto" w:fill="auto"/>
            <w:vAlign w:val="center"/>
          </w:tcPr>
          <w:p w14:paraId="6383841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11" w:type="pct"/>
            <w:gridSpan w:val="2"/>
            <w:tcBorders>
              <w:left w:val="single" w:sz="4" w:space="0" w:color="auto"/>
              <w:right w:val="single" w:sz="4" w:space="0" w:color="auto"/>
            </w:tcBorders>
            <w:shd w:val="clear" w:color="auto" w:fill="auto"/>
          </w:tcPr>
          <w:p w14:paraId="47704804"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採購學、</w:t>
            </w:r>
            <w:r w:rsidRPr="003D14E4">
              <w:rPr>
                <w:rFonts w:ascii="Times New Roman" w:eastAsia="標楷體" w:hAnsi="Times New Roman" w:cs="Times New Roman"/>
                <w:szCs w:val="24"/>
              </w:rPr>
              <w:t>餐旅人力資源與管理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餐旅行銷</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餐飲成本控制</w:t>
            </w:r>
            <w:r w:rsidRPr="003D14E4">
              <w:rPr>
                <w:rFonts w:ascii="Times New Roman" w:eastAsia="標楷體" w:hAnsi="Times New Roman" w:cs="Times New Roman"/>
                <w:kern w:val="0"/>
                <w:szCs w:val="24"/>
              </w:rPr>
              <w:t>、餐飲英文、</w:t>
            </w:r>
            <w:r w:rsidRPr="003D14E4">
              <w:rPr>
                <w:rFonts w:ascii="Times New Roman" w:eastAsia="標楷體" w:hAnsi="Times New Roman" w:cs="Times New Roman"/>
                <w:szCs w:val="24"/>
              </w:rPr>
              <w:t>餐飲專題研究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餐飲連鎖經營管理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餐飲資訊系統</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餐廳設計</w:t>
            </w:r>
            <w:r w:rsidRPr="003D14E4">
              <w:rPr>
                <w:rFonts w:ascii="Times New Roman" w:eastAsia="標楷體" w:hAnsi="Times New Roman" w:cs="Times New Roman"/>
                <w:kern w:val="0"/>
                <w:szCs w:val="24"/>
              </w:rPr>
              <w:t>、觀光餐旅業導論、消費者行為與心理學</w:t>
            </w:r>
          </w:p>
        </w:tc>
        <w:tc>
          <w:tcPr>
            <w:tcW w:w="1296" w:type="pct"/>
            <w:tcBorders>
              <w:left w:val="single" w:sz="4" w:space="0" w:color="auto"/>
              <w:right w:val="single" w:sz="4" w:space="0" w:color="auto"/>
            </w:tcBorders>
            <w:vAlign w:val="center"/>
          </w:tcPr>
          <w:p w14:paraId="3987A87B"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08793DC2" w14:textId="77777777" w:rsidTr="00561A3E">
        <w:tc>
          <w:tcPr>
            <w:tcW w:w="1258" w:type="pct"/>
            <w:tcBorders>
              <w:left w:val="single" w:sz="4" w:space="0" w:color="auto"/>
              <w:right w:val="single" w:sz="4" w:space="0" w:color="auto"/>
            </w:tcBorders>
            <w:shd w:val="clear" w:color="auto" w:fill="FFFFFF"/>
            <w:vAlign w:val="center"/>
          </w:tcPr>
          <w:p w14:paraId="4351A684"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35" w:type="pct"/>
            <w:tcBorders>
              <w:top w:val="single" w:sz="4" w:space="0" w:color="auto"/>
              <w:right w:val="single" w:sz="4" w:space="0" w:color="auto"/>
            </w:tcBorders>
            <w:shd w:val="clear" w:color="auto" w:fill="FFFFFF"/>
            <w:vAlign w:val="center"/>
          </w:tcPr>
          <w:p w14:paraId="2E6DFFC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11" w:type="pct"/>
            <w:gridSpan w:val="2"/>
            <w:tcBorders>
              <w:top w:val="single" w:sz="4" w:space="0" w:color="auto"/>
              <w:right w:val="single" w:sz="4" w:space="0" w:color="auto"/>
            </w:tcBorders>
            <w:shd w:val="clear" w:color="auto" w:fill="FFFFFF"/>
          </w:tcPr>
          <w:p w14:paraId="4CF954DF"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倫理學、專業倫理、職業倫理、職業道德</w:t>
            </w:r>
          </w:p>
        </w:tc>
        <w:tc>
          <w:tcPr>
            <w:tcW w:w="1296" w:type="pct"/>
            <w:tcBorders>
              <w:right w:val="single" w:sz="4" w:space="0" w:color="auto"/>
            </w:tcBorders>
            <w:shd w:val="clear" w:color="auto" w:fill="auto"/>
          </w:tcPr>
          <w:p w14:paraId="1439CCFA"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94BB302"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E42F20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5187EA0"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481F43F8" w14:textId="77777777" w:rsidR="00CC5617" w:rsidRPr="003D14E4" w:rsidRDefault="00CC5617" w:rsidP="00B5500B">
            <w:pPr>
              <w:numPr>
                <w:ilvl w:val="0"/>
                <w:numId w:val="133"/>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727F5EAD" w14:textId="77777777" w:rsidR="00CC5617" w:rsidRPr="003D14E4" w:rsidRDefault="00CC5617" w:rsidP="00B5500B">
            <w:pPr>
              <w:numPr>
                <w:ilvl w:val="0"/>
                <w:numId w:val="133"/>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44</w:t>
            </w:r>
            <w:r w:rsidRPr="003D14E4">
              <w:rPr>
                <w:rFonts w:ascii="Times New Roman" w:eastAsia="標楷體" w:hAnsi="Times New Roman" w:cs="Times New Roman"/>
                <w:kern w:val="0"/>
                <w:szCs w:val="24"/>
              </w:rPr>
              <w:t>學分（含餐旅群共同課程</w:t>
            </w:r>
            <w:r w:rsidRPr="003D14E4">
              <w:rPr>
                <w:rFonts w:ascii="Times New Roman" w:eastAsia="標楷體" w:hAnsi="Times New Roman" w:cs="Times New Roman"/>
                <w:kern w:val="0"/>
                <w:szCs w:val="24"/>
              </w:rPr>
              <w:t>8</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1B600E08" w14:textId="77777777" w:rsidR="00CC5617" w:rsidRPr="003D14E4" w:rsidRDefault="00CC5617" w:rsidP="00B5500B">
            <w:pPr>
              <w:numPr>
                <w:ilvl w:val="0"/>
                <w:numId w:val="133"/>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若持有勞動部「中餐</w:t>
            </w:r>
            <w:proofErr w:type="gramStart"/>
            <w:r w:rsidRPr="003D14E4">
              <w:rPr>
                <w:rFonts w:ascii="Times New Roman" w:eastAsia="標楷體" w:hAnsi="Times New Roman" w:cs="Times New Roman"/>
                <w:szCs w:val="24"/>
              </w:rPr>
              <w:t>烹調－葷食</w:t>
            </w:r>
            <w:proofErr w:type="gramEnd"/>
            <w:r w:rsidRPr="003D14E4">
              <w:rPr>
                <w:rFonts w:ascii="Times New Roman" w:eastAsia="標楷體" w:hAnsi="Times New Roman" w:cs="Times New Roman"/>
                <w:szCs w:val="24"/>
              </w:rPr>
              <w:t>」技術士技能檢定證照乙級（含）以上者，可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計為「中餐烹調能力」中一門科目。</w:t>
            </w:r>
          </w:p>
          <w:p w14:paraId="4F07140F" w14:textId="77777777" w:rsidR="00CC5617" w:rsidRPr="003D14E4" w:rsidRDefault="00CC5617" w:rsidP="00B5500B">
            <w:pPr>
              <w:numPr>
                <w:ilvl w:val="0"/>
                <w:numId w:val="133"/>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若持有勞動部「中餐烹調－素食」技術士技能檢定證照乙級（含）以上者，可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計為「中餐烹調能力」一門科目。</w:t>
            </w:r>
          </w:p>
          <w:p w14:paraId="5D996468" w14:textId="77777777" w:rsidR="00CC5617" w:rsidRPr="003D14E4" w:rsidRDefault="00CC5617" w:rsidP="00B5500B">
            <w:pPr>
              <w:numPr>
                <w:ilvl w:val="0"/>
                <w:numId w:val="133"/>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若持有勞動部「西餐烹調」技術士技能檢定證照乙級（含）以上者，可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計為「西餐烹調能力」中一門科目。</w:t>
            </w:r>
          </w:p>
          <w:p w14:paraId="60ADC544" w14:textId="77777777" w:rsidR="00CC5617" w:rsidRPr="003D14E4" w:rsidRDefault="00CC5617" w:rsidP="00B5500B">
            <w:pPr>
              <w:numPr>
                <w:ilvl w:val="0"/>
                <w:numId w:val="133"/>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w:t>
            </w:r>
            <w:r w:rsidRPr="003D14E4">
              <w:rPr>
                <w:rFonts w:ascii="Times New Roman" w:eastAsia="標楷體" w:hAnsi="Times New Roman" w:cs="Times New Roman"/>
                <w:kern w:val="0"/>
                <w:szCs w:val="24"/>
              </w:rPr>
              <w:t>烘焙食品</w:t>
            </w:r>
            <w:r w:rsidRPr="003D14E4">
              <w:rPr>
                <w:rFonts w:ascii="Times New Roman" w:eastAsia="標楷體" w:hAnsi="Times New Roman" w:cs="Times New Roman"/>
                <w:szCs w:val="24"/>
              </w:rPr>
              <w:t>類」技術士技能檢定證照乙級（含）以上者，擇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計為「烘焙能力」中一門科目。</w:t>
            </w:r>
          </w:p>
          <w:p w14:paraId="0575B998" w14:textId="77777777" w:rsidR="00CC5617" w:rsidRPr="003D14E4" w:rsidRDefault="00CC5617" w:rsidP="00B5500B">
            <w:pPr>
              <w:numPr>
                <w:ilvl w:val="0"/>
                <w:numId w:val="133"/>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w:t>
            </w:r>
            <w:r w:rsidRPr="003D14E4">
              <w:rPr>
                <w:rFonts w:ascii="Times New Roman" w:eastAsia="標楷體" w:hAnsi="Times New Roman" w:cs="Times New Roman"/>
                <w:kern w:val="0"/>
                <w:szCs w:val="24"/>
              </w:rPr>
              <w:t>中式麵食加工</w:t>
            </w:r>
            <w:r w:rsidRPr="003D14E4">
              <w:rPr>
                <w:rFonts w:ascii="Times New Roman" w:eastAsia="標楷體" w:hAnsi="Times New Roman" w:cs="Times New Roman"/>
                <w:szCs w:val="24"/>
              </w:rPr>
              <w:t>類」技術士技能檢定證照乙級（含）以上者，擇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計為「烘焙能力」中一門科目。</w:t>
            </w:r>
          </w:p>
          <w:p w14:paraId="105DA150" w14:textId="77777777" w:rsidR="00CC5617" w:rsidRPr="003D14E4" w:rsidRDefault="00CC5617" w:rsidP="00B5500B">
            <w:pPr>
              <w:numPr>
                <w:ilvl w:val="0"/>
                <w:numId w:val="133"/>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若持有勞動部「飲料調製」技術士技能檢定證照乙級（含）以上者，可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計為「飲料實務能力」中一門科目。</w:t>
            </w:r>
          </w:p>
          <w:p w14:paraId="73022A2A" w14:textId="77777777" w:rsidR="00CC5617" w:rsidRPr="003D14E4" w:rsidRDefault="00CC5617" w:rsidP="00B5500B">
            <w:pPr>
              <w:numPr>
                <w:ilvl w:val="0"/>
                <w:numId w:val="133"/>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07BE9339"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3522B60B"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0FAE90A7"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36F0032D"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「水產群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漁業專長（</w:t>
      </w:r>
      <w:r w:rsidRPr="003D14E4">
        <w:rPr>
          <w:rFonts w:ascii="Times New Roman" w:eastAsia="標楷體" w:hAnsi="Times New Roman" w:cs="Times New Roman" w:hint="eastAsia"/>
          <w:sz w:val="32"/>
          <w:szCs w:val="32"/>
        </w:rPr>
        <w:t>1/2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958"/>
        <w:gridCol w:w="1099"/>
        <w:gridCol w:w="2382"/>
        <w:gridCol w:w="2203"/>
      </w:tblGrid>
      <w:tr w:rsidR="003D14E4" w:rsidRPr="003D14E4" w14:paraId="56903377" w14:textId="77777777" w:rsidTr="00561A3E">
        <w:tc>
          <w:tcPr>
            <w:tcW w:w="1216" w:type="pct"/>
            <w:tcBorders>
              <w:top w:val="single" w:sz="4" w:space="0" w:color="auto"/>
              <w:left w:val="single" w:sz="4" w:space="0" w:color="auto"/>
              <w:right w:val="single" w:sz="4" w:space="0" w:color="auto"/>
            </w:tcBorders>
            <w:shd w:val="clear" w:color="auto" w:fill="auto"/>
          </w:tcPr>
          <w:p w14:paraId="30B6AB24"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84" w:type="pct"/>
            <w:gridSpan w:val="4"/>
            <w:tcBorders>
              <w:top w:val="single" w:sz="4" w:space="0" w:color="auto"/>
              <w:left w:val="single" w:sz="4" w:space="0" w:color="auto"/>
              <w:right w:val="single" w:sz="4" w:space="0" w:color="auto"/>
            </w:tcBorders>
            <w:shd w:val="clear" w:color="auto" w:fill="auto"/>
          </w:tcPr>
          <w:p w14:paraId="6AD05D17"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水產群－漁業專長</w:t>
            </w:r>
          </w:p>
        </w:tc>
      </w:tr>
      <w:tr w:rsidR="003D14E4" w:rsidRPr="003D14E4" w14:paraId="0EDE6D85" w14:textId="77777777" w:rsidTr="00561A3E">
        <w:tc>
          <w:tcPr>
            <w:tcW w:w="1216" w:type="pct"/>
            <w:tcBorders>
              <w:top w:val="single" w:sz="4" w:space="0" w:color="auto"/>
              <w:left w:val="single" w:sz="4" w:space="0" w:color="auto"/>
              <w:right w:val="single" w:sz="4" w:space="0" w:color="auto"/>
            </w:tcBorders>
            <w:shd w:val="clear" w:color="auto" w:fill="auto"/>
            <w:vAlign w:val="center"/>
          </w:tcPr>
          <w:p w14:paraId="75133CA9"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46" w:type="pct"/>
            <w:tcBorders>
              <w:top w:val="single" w:sz="4" w:space="0" w:color="auto"/>
              <w:left w:val="single" w:sz="4" w:space="0" w:color="auto"/>
              <w:right w:val="single" w:sz="4" w:space="0" w:color="auto"/>
            </w:tcBorders>
            <w:shd w:val="clear" w:color="auto" w:fill="auto"/>
            <w:vAlign w:val="center"/>
          </w:tcPr>
          <w:p w14:paraId="7E0B16D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626" w:type="pct"/>
            <w:tcBorders>
              <w:top w:val="single" w:sz="4" w:space="0" w:color="auto"/>
              <w:left w:val="single" w:sz="4" w:space="0" w:color="auto"/>
              <w:right w:val="single" w:sz="4" w:space="0" w:color="auto"/>
            </w:tcBorders>
            <w:shd w:val="clear" w:color="auto" w:fill="auto"/>
            <w:vAlign w:val="center"/>
          </w:tcPr>
          <w:p w14:paraId="0A77B18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12" w:type="pct"/>
            <w:gridSpan w:val="2"/>
            <w:tcBorders>
              <w:top w:val="single" w:sz="4" w:space="0" w:color="auto"/>
              <w:left w:val="single" w:sz="4" w:space="0" w:color="auto"/>
              <w:right w:val="single" w:sz="4" w:space="0" w:color="auto"/>
            </w:tcBorders>
          </w:tcPr>
          <w:p w14:paraId="2CE2AB9D"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漁業科</w:t>
            </w:r>
          </w:p>
        </w:tc>
      </w:tr>
      <w:tr w:rsidR="003D14E4" w:rsidRPr="003D14E4" w14:paraId="3203F94C" w14:textId="77777777" w:rsidTr="00561A3E">
        <w:tc>
          <w:tcPr>
            <w:tcW w:w="1762" w:type="pct"/>
            <w:gridSpan w:val="2"/>
            <w:tcBorders>
              <w:top w:val="single" w:sz="4" w:space="0" w:color="auto"/>
              <w:left w:val="single" w:sz="4" w:space="0" w:color="auto"/>
              <w:right w:val="single" w:sz="4" w:space="0" w:color="auto"/>
            </w:tcBorders>
            <w:shd w:val="clear" w:color="auto" w:fill="auto"/>
            <w:vAlign w:val="center"/>
          </w:tcPr>
          <w:p w14:paraId="061C45BC"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38" w:type="pct"/>
            <w:gridSpan w:val="3"/>
            <w:tcBorders>
              <w:top w:val="single" w:sz="4" w:space="0" w:color="auto"/>
              <w:left w:val="single" w:sz="4" w:space="0" w:color="auto"/>
              <w:right w:val="single" w:sz="4" w:space="0" w:color="auto"/>
            </w:tcBorders>
          </w:tcPr>
          <w:p w14:paraId="05ABFC8A"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環境生物與漁業科學系（所）、漁業科學系（所）、水產養殖系（所）、水生生物科學系（所）、海洋生物研究所、海洋資源管理研究所、海洋環境化學與生態研究所、漁業生產與管理系（所）、動物學系（所）、漁業科學研究所，海洋研究所、其他相關系（所）、組、學位學程</w:t>
            </w:r>
          </w:p>
        </w:tc>
      </w:tr>
      <w:tr w:rsidR="003D14E4" w:rsidRPr="003D14E4" w14:paraId="01F51494" w14:textId="77777777" w:rsidTr="00561A3E">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14:paraId="5D7FB72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課程類別</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14:paraId="07A2CF4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最低學分數</w:t>
            </w:r>
          </w:p>
        </w:tc>
        <w:tc>
          <w:tcPr>
            <w:tcW w:w="19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F79F48"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35A64C9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（僅供參考）</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14:paraId="47D643D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備註</w:t>
            </w:r>
          </w:p>
        </w:tc>
      </w:tr>
      <w:tr w:rsidR="003D14E4" w:rsidRPr="003D14E4" w14:paraId="3707E836" w14:textId="77777777" w:rsidTr="00561A3E">
        <w:tc>
          <w:tcPr>
            <w:tcW w:w="1216" w:type="pct"/>
            <w:tcBorders>
              <w:top w:val="single" w:sz="4" w:space="0" w:color="auto"/>
              <w:left w:val="single" w:sz="4" w:space="0" w:color="auto"/>
              <w:right w:val="single" w:sz="4" w:space="0" w:color="auto"/>
            </w:tcBorders>
            <w:shd w:val="clear" w:color="auto" w:fill="FFFFFF"/>
            <w:vAlign w:val="center"/>
          </w:tcPr>
          <w:p w14:paraId="32232F3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漁業科學</w:t>
            </w:r>
          </w:p>
          <w:p w14:paraId="0AD6DC0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專業能力</w:t>
            </w:r>
          </w:p>
        </w:tc>
        <w:tc>
          <w:tcPr>
            <w:tcW w:w="546" w:type="pct"/>
            <w:tcBorders>
              <w:top w:val="single" w:sz="4" w:space="0" w:color="auto"/>
              <w:left w:val="single" w:sz="4" w:space="0" w:color="auto"/>
              <w:right w:val="single" w:sz="4" w:space="0" w:color="auto"/>
            </w:tcBorders>
            <w:shd w:val="clear" w:color="auto" w:fill="FFFFFF"/>
            <w:vAlign w:val="center"/>
          </w:tcPr>
          <w:p w14:paraId="6FC2AB0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83" w:type="pct"/>
            <w:gridSpan w:val="2"/>
            <w:tcBorders>
              <w:top w:val="single" w:sz="4" w:space="0" w:color="auto"/>
              <w:left w:val="single" w:sz="4" w:space="0" w:color="auto"/>
              <w:right w:val="single" w:sz="4" w:space="0" w:color="auto"/>
            </w:tcBorders>
            <w:shd w:val="clear" w:color="auto" w:fill="FFFFFF"/>
            <w:vAlign w:val="center"/>
          </w:tcPr>
          <w:p w14:paraId="1A278914"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水產脊椎動物學（含實習）、水產無脊椎動物學、生物海洋學、生物統計學、生態學、氣象學、海洋生物學、海洋學、海洋環境觀測、魚類生理學（含實習）、漁場學、漁業概論、水產概論</w:t>
            </w:r>
          </w:p>
        </w:tc>
        <w:tc>
          <w:tcPr>
            <w:tcW w:w="1254" w:type="pct"/>
            <w:tcBorders>
              <w:top w:val="single" w:sz="4" w:space="0" w:color="auto"/>
              <w:left w:val="single" w:sz="4" w:space="0" w:color="auto"/>
              <w:right w:val="single" w:sz="4" w:space="0" w:color="auto"/>
            </w:tcBorders>
            <w:shd w:val="clear" w:color="auto" w:fill="FFFFFF"/>
            <w:vAlign w:val="center"/>
          </w:tcPr>
          <w:p w14:paraId="79C288D2"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62548D21" w14:textId="77777777" w:rsidTr="00561A3E">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4564264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水產資源</w:t>
            </w:r>
          </w:p>
          <w:p w14:paraId="2E1D304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永續利用</w:t>
            </w:r>
          </w:p>
          <w:p w14:paraId="30D226B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及保育能力</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9248EF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DEBC1"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水產資源學、全球環境變遷導論、沿近海漁業專題、保育生物學、保育型漁業、軟骨魚類學、魚類生態學、漁業生態學、遙感探測學（含實習）、遠洋漁業資源專題、環境生物學</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119A2A46"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C5576F7" w14:textId="77777777" w:rsidTr="00561A3E">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60B712B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漁撈與航海</w:t>
            </w:r>
          </w:p>
          <w:p w14:paraId="6A54D2C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操作能力</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326611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12</w:t>
            </w:r>
          </w:p>
        </w:tc>
        <w:tc>
          <w:tcPr>
            <w:tcW w:w="1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7E942"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天文航海、地文航海、</w:t>
            </w:r>
            <w:proofErr w:type="gramStart"/>
            <w:r w:rsidRPr="003D14E4">
              <w:rPr>
                <w:rFonts w:ascii="Times New Roman" w:eastAsia="標楷體" w:hAnsi="Times New Roman" w:cs="Times New Roman"/>
                <w:kern w:val="0"/>
                <w:szCs w:val="24"/>
              </w:rPr>
              <w:t>船藝學</w:t>
            </w:r>
            <w:proofErr w:type="gramEnd"/>
            <w:r w:rsidRPr="003D14E4">
              <w:rPr>
                <w:rFonts w:ascii="Times New Roman" w:eastAsia="標楷體" w:hAnsi="Times New Roman" w:cs="Times New Roman"/>
                <w:kern w:val="0"/>
                <w:szCs w:val="24"/>
              </w:rPr>
              <w:t>、電子航海（含實習）、漁具學（含實習）、漁法學（含實習）、漁業儀器與機械、漁獲處理與裝載</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676C2F0A"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1254209" w14:textId="77777777" w:rsidTr="00561A3E">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35C1B48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漁業經營管理</w:t>
            </w:r>
          </w:p>
          <w:p w14:paraId="63376DD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與水域活動能力</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607EBAC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6</w:t>
            </w:r>
          </w:p>
        </w:tc>
        <w:tc>
          <w:tcPr>
            <w:tcW w:w="1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08263"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海上安全實務、海上實習、海巡法規、海洋環境保全、資源評估與管理、漁業企業講座、漁業法規、漁業政策、漁業執法、漁業經濟學、漁業管理、潛水實習</w:t>
            </w:r>
          </w:p>
        </w:tc>
        <w:tc>
          <w:tcPr>
            <w:tcW w:w="1254" w:type="pct"/>
            <w:tcBorders>
              <w:top w:val="single" w:sz="4" w:space="0" w:color="auto"/>
              <w:left w:val="single" w:sz="4" w:space="0" w:color="auto"/>
              <w:bottom w:val="single" w:sz="4" w:space="0" w:color="auto"/>
              <w:right w:val="single" w:sz="4" w:space="0" w:color="auto"/>
            </w:tcBorders>
            <w:shd w:val="clear" w:color="auto" w:fill="auto"/>
          </w:tcPr>
          <w:p w14:paraId="72271A3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5013B6A" w14:textId="77777777" w:rsidTr="00561A3E">
        <w:tc>
          <w:tcPr>
            <w:tcW w:w="1216" w:type="pct"/>
            <w:tcBorders>
              <w:left w:val="single" w:sz="4" w:space="0" w:color="auto"/>
              <w:right w:val="single" w:sz="4" w:space="0" w:color="auto"/>
            </w:tcBorders>
            <w:shd w:val="clear" w:color="auto" w:fill="FFFFFF"/>
            <w:vAlign w:val="center"/>
          </w:tcPr>
          <w:p w14:paraId="6D634AE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46" w:type="pct"/>
            <w:tcBorders>
              <w:top w:val="single" w:sz="4" w:space="0" w:color="auto"/>
              <w:right w:val="single" w:sz="4" w:space="0" w:color="auto"/>
            </w:tcBorders>
            <w:shd w:val="clear" w:color="auto" w:fill="FFFFFF"/>
            <w:vAlign w:val="center"/>
          </w:tcPr>
          <w:p w14:paraId="153E696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83" w:type="pct"/>
            <w:gridSpan w:val="2"/>
            <w:tcBorders>
              <w:top w:val="single" w:sz="4" w:space="0" w:color="auto"/>
              <w:right w:val="single" w:sz="4" w:space="0" w:color="auto"/>
            </w:tcBorders>
            <w:shd w:val="clear" w:color="auto" w:fill="FFFFFF"/>
            <w:vAlign w:val="center"/>
          </w:tcPr>
          <w:p w14:paraId="165D4458"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倫理學、專業倫理、職場倫理與職場精神、職業倫理、職業道德</w:t>
            </w:r>
          </w:p>
        </w:tc>
        <w:tc>
          <w:tcPr>
            <w:tcW w:w="1254" w:type="pct"/>
            <w:tcBorders>
              <w:right w:val="single" w:sz="4" w:space="0" w:color="auto"/>
            </w:tcBorders>
            <w:shd w:val="clear" w:color="auto" w:fill="auto"/>
          </w:tcPr>
          <w:p w14:paraId="1313ADDA"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8F7ED75"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4B514CB1"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B16936D"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A5D5C19" w14:textId="77777777" w:rsidR="00CC5617" w:rsidRPr="003D14E4" w:rsidRDefault="00CC5617" w:rsidP="00B5500B">
            <w:pPr>
              <w:numPr>
                <w:ilvl w:val="0"/>
                <w:numId w:val="13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5AA30691" w14:textId="77777777" w:rsidR="00CC5617" w:rsidRPr="003D14E4" w:rsidRDefault="00CC5617" w:rsidP="00B5500B">
            <w:pPr>
              <w:numPr>
                <w:ilvl w:val="0"/>
                <w:numId w:val="13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3B3FE090" w14:textId="77777777" w:rsidR="00CC5617" w:rsidRPr="003D14E4" w:rsidRDefault="00CC5617" w:rsidP="00B5500B">
            <w:pPr>
              <w:numPr>
                <w:ilvl w:val="0"/>
                <w:numId w:val="13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lastRenderedPageBreak/>
              <w:t>本專長至少需開設</w:t>
            </w:r>
            <w:r w:rsidRPr="003D14E4">
              <w:rPr>
                <w:rFonts w:ascii="Times New Roman" w:eastAsia="標楷體" w:hAnsi="Times New Roman" w:cs="Times New Roman"/>
                <w:kern w:val="0"/>
                <w:szCs w:val="24"/>
              </w:rPr>
              <w:t>7</w:t>
            </w:r>
            <w:r w:rsidRPr="003D14E4">
              <w:rPr>
                <w:rFonts w:ascii="Times New Roman" w:eastAsia="標楷體" w:hAnsi="Times New Roman" w:cs="Times New Roman"/>
                <w:kern w:val="0"/>
                <w:szCs w:val="24"/>
              </w:rPr>
              <w:t>門具實習性質之科目。</w:t>
            </w:r>
          </w:p>
          <w:p w14:paraId="1C96BFC5" w14:textId="77777777" w:rsidR="00CC5617" w:rsidRPr="003D14E4" w:rsidRDefault="00CC5617" w:rsidP="00B5500B">
            <w:pPr>
              <w:numPr>
                <w:ilvl w:val="0"/>
                <w:numId w:val="134"/>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若持有「國際潛水」專業證照者，可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計為「漁業經營管理與水域活動能力」中一門</w:t>
            </w:r>
            <w:r w:rsidRPr="003D14E4">
              <w:rPr>
                <w:rFonts w:ascii="Times New Roman" w:eastAsia="標楷體" w:hAnsi="Times New Roman" w:cs="Times New Roman" w:hint="eastAsia"/>
                <w:kern w:val="0"/>
                <w:szCs w:val="24"/>
              </w:rPr>
              <w:t>潛水</w:t>
            </w:r>
            <w:r w:rsidRPr="003D14E4">
              <w:rPr>
                <w:rFonts w:ascii="Times New Roman" w:eastAsia="標楷體" w:hAnsi="Times New Roman" w:cs="Times New Roman"/>
                <w:kern w:val="0"/>
                <w:szCs w:val="24"/>
              </w:rPr>
              <w:t>實習性質</w:t>
            </w:r>
            <w:r w:rsidRPr="003D14E4">
              <w:rPr>
                <w:rFonts w:ascii="Times New Roman" w:eastAsia="標楷體" w:hAnsi="Times New Roman" w:cs="Times New Roman" w:hint="eastAsia"/>
                <w:kern w:val="0"/>
                <w:szCs w:val="24"/>
              </w:rPr>
              <w:t>之</w:t>
            </w:r>
            <w:r w:rsidRPr="003D14E4">
              <w:rPr>
                <w:rFonts w:ascii="Times New Roman" w:eastAsia="標楷體" w:hAnsi="Times New Roman" w:cs="Times New Roman"/>
                <w:kern w:val="0"/>
                <w:szCs w:val="24"/>
              </w:rPr>
              <w:t>科目。</w:t>
            </w:r>
          </w:p>
          <w:p w14:paraId="5E4798AB" w14:textId="77777777" w:rsidR="00CC5617" w:rsidRPr="003D14E4" w:rsidRDefault="00CC5617" w:rsidP="00B5500B">
            <w:pPr>
              <w:numPr>
                <w:ilvl w:val="0"/>
                <w:numId w:val="134"/>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漁船船員基本安全訓練</w:t>
            </w:r>
            <w:r w:rsidRPr="003D14E4">
              <w:rPr>
                <w:rFonts w:ascii="Times New Roman" w:eastAsia="標楷體" w:hAnsi="Times New Roman" w:cs="Times New Roman"/>
                <w:szCs w:val="24"/>
              </w:rPr>
              <w:t>」</w:t>
            </w:r>
            <w:r w:rsidRPr="003D14E4">
              <w:rPr>
                <w:rFonts w:ascii="Times New Roman" w:eastAsia="標楷體" w:hAnsi="Times New Roman" w:cs="Times New Roman"/>
                <w:kern w:val="0"/>
                <w:szCs w:val="24"/>
              </w:rPr>
              <w:t>證照者，可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w:t>
            </w:r>
            <w:r w:rsidRPr="003D14E4">
              <w:rPr>
                <w:rFonts w:ascii="Times New Roman" w:eastAsia="標楷體" w:hAnsi="Times New Roman" w:cs="Times New Roman"/>
                <w:kern w:val="0"/>
                <w:szCs w:val="24"/>
              </w:rPr>
              <w:t>「漁業經營管理與水域活動能力」中一門</w:t>
            </w:r>
            <w:r w:rsidRPr="003D14E4">
              <w:rPr>
                <w:rFonts w:ascii="Times New Roman" w:eastAsia="標楷體" w:hAnsi="Times New Roman" w:cs="Times New Roman" w:hint="eastAsia"/>
                <w:kern w:val="0"/>
                <w:szCs w:val="26"/>
              </w:rPr>
              <w:t>海上安全實務性質之</w:t>
            </w:r>
            <w:r w:rsidRPr="003D14E4">
              <w:rPr>
                <w:rFonts w:ascii="Times New Roman" w:eastAsia="標楷體" w:hAnsi="Times New Roman" w:cs="Times New Roman"/>
                <w:kern w:val="0"/>
                <w:szCs w:val="24"/>
              </w:rPr>
              <w:t>科目。</w:t>
            </w:r>
          </w:p>
          <w:p w14:paraId="7BB8C97C" w14:textId="77777777" w:rsidR="00CC5617" w:rsidRPr="003D14E4" w:rsidRDefault="00CC5617" w:rsidP="00B5500B">
            <w:pPr>
              <w:numPr>
                <w:ilvl w:val="0"/>
                <w:numId w:val="134"/>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2C22C6B1"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4D2D4526"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5CC29C45"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30F1D843"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「水產群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水產養殖專長（</w:t>
      </w:r>
      <w:r w:rsidRPr="003D14E4">
        <w:rPr>
          <w:rFonts w:ascii="Times New Roman" w:eastAsia="標楷體" w:hAnsi="Times New Roman" w:cs="Times New Roman" w:hint="eastAsia"/>
          <w:sz w:val="32"/>
          <w:szCs w:val="32"/>
        </w:rPr>
        <w:t>2/2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932"/>
        <w:gridCol w:w="1069"/>
        <w:gridCol w:w="2314"/>
        <w:gridCol w:w="2264"/>
      </w:tblGrid>
      <w:tr w:rsidR="003D14E4" w:rsidRPr="003D14E4" w14:paraId="66385F8F" w14:textId="77777777" w:rsidTr="00561A3E">
        <w:tc>
          <w:tcPr>
            <w:tcW w:w="1252" w:type="pct"/>
            <w:tcBorders>
              <w:top w:val="single" w:sz="4" w:space="0" w:color="auto"/>
              <w:left w:val="single" w:sz="4" w:space="0" w:color="auto"/>
              <w:right w:val="single" w:sz="4" w:space="0" w:color="auto"/>
            </w:tcBorders>
            <w:shd w:val="clear" w:color="auto" w:fill="auto"/>
          </w:tcPr>
          <w:p w14:paraId="490249F9"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48" w:type="pct"/>
            <w:gridSpan w:val="4"/>
            <w:tcBorders>
              <w:top w:val="single" w:sz="4" w:space="0" w:color="auto"/>
              <w:left w:val="single" w:sz="4" w:space="0" w:color="auto"/>
              <w:right w:val="single" w:sz="4" w:space="0" w:color="auto"/>
            </w:tcBorders>
            <w:shd w:val="clear" w:color="auto" w:fill="auto"/>
          </w:tcPr>
          <w:p w14:paraId="77DCA1CE"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水產群－水產養殖專長</w:t>
            </w:r>
          </w:p>
        </w:tc>
      </w:tr>
      <w:tr w:rsidR="003D14E4" w:rsidRPr="003D14E4" w14:paraId="53F4799A" w14:textId="77777777" w:rsidTr="00561A3E">
        <w:tc>
          <w:tcPr>
            <w:tcW w:w="1252" w:type="pct"/>
            <w:tcBorders>
              <w:top w:val="single" w:sz="4" w:space="0" w:color="auto"/>
              <w:left w:val="single" w:sz="4" w:space="0" w:color="auto"/>
              <w:right w:val="single" w:sz="4" w:space="0" w:color="auto"/>
            </w:tcBorders>
            <w:shd w:val="clear" w:color="auto" w:fill="auto"/>
            <w:vAlign w:val="center"/>
          </w:tcPr>
          <w:p w14:paraId="1BB6D76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31" w:type="pct"/>
            <w:tcBorders>
              <w:top w:val="single" w:sz="4" w:space="0" w:color="auto"/>
              <w:left w:val="single" w:sz="4" w:space="0" w:color="auto"/>
              <w:right w:val="single" w:sz="4" w:space="0" w:color="auto"/>
            </w:tcBorders>
            <w:shd w:val="clear" w:color="auto" w:fill="auto"/>
            <w:vAlign w:val="center"/>
          </w:tcPr>
          <w:p w14:paraId="5071635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609" w:type="pct"/>
            <w:tcBorders>
              <w:top w:val="single" w:sz="4" w:space="0" w:color="auto"/>
              <w:left w:val="single" w:sz="4" w:space="0" w:color="auto"/>
              <w:right w:val="single" w:sz="4" w:space="0" w:color="auto"/>
            </w:tcBorders>
            <w:shd w:val="clear" w:color="auto" w:fill="auto"/>
            <w:vAlign w:val="center"/>
          </w:tcPr>
          <w:p w14:paraId="28FC651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09" w:type="pct"/>
            <w:gridSpan w:val="2"/>
            <w:tcBorders>
              <w:top w:val="single" w:sz="4" w:space="0" w:color="auto"/>
              <w:left w:val="single" w:sz="4" w:space="0" w:color="auto"/>
              <w:right w:val="single" w:sz="4" w:space="0" w:color="auto"/>
            </w:tcBorders>
          </w:tcPr>
          <w:p w14:paraId="75BFA39B"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水產養殖科</w:t>
            </w:r>
          </w:p>
        </w:tc>
      </w:tr>
      <w:tr w:rsidR="003D14E4" w:rsidRPr="003D14E4" w14:paraId="78130AF2" w14:textId="77777777" w:rsidTr="00561A3E">
        <w:tc>
          <w:tcPr>
            <w:tcW w:w="1783" w:type="pct"/>
            <w:gridSpan w:val="2"/>
            <w:tcBorders>
              <w:top w:val="single" w:sz="4" w:space="0" w:color="auto"/>
              <w:left w:val="single" w:sz="4" w:space="0" w:color="auto"/>
              <w:right w:val="single" w:sz="4" w:space="0" w:color="auto"/>
            </w:tcBorders>
            <w:shd w:val="clear" w:color="auto" w:fill="auto"/>
            <w:vAlign w:val="center"/>
          </w:tcPr>
          <w:p w14:paraId="64E9F25E"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17" w:type="pct"/>
            <w:gridSpan w:val="3"/>
            <w:tcBorders>
              <w:top w:val="single" w:sz="4" w:space="0" w:color="auto"/>
              <w:left w:val="single" w:sz="4" w:space="0" w:color="auto"/>
              <w:right w:val="single" w:sz="4" w:space="0" w:color="auto"/>
            </w:tcBorders>
          </w:tcPr>
          <w:p w14:paraId="7E03EFCA"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環境生物與漁業科學系（所）、漁業科學系（所）、水產養殖系（所）、水生生物科學系（所）、海洋生物研究所、海洋資源管理研究所、海洋環境化學與生態研究所、漁業生產與管理系（所）、動物學系（所）、漁業科學研究所、海洋研究所、其他相關系（所）、組、學位學程</w:t>
            </w:r>
          </w:p>
        </w:tc>
      </w:tr>
      <w:tr w:rsidR="003D14E4" w:rsidRPr="003D14E4" w14:paraId="05E1AD02" w14:textId="77777777" w:rsidTr="00561A3E">
        <w:tc>
          <w:tcPr>
            <w:tcW w:w="1252" w:type="pct"/>
            <w:tcBorders>
              <w:left w:val="single" w:sz="4" w:space="0" w:color="auto"/>
              <w:bottom w:val="single" w:sz="4" w:space="0" w:color="auto"/>
              <w:right w:val="single" w:sz="4" w:space="0" w:color="auto"/>
            </w:tcBorders>
            <w:shd w:val="clear" w:color="auto" w:fill="FFFFFF"/>
            <w:vAlign w:val="center"/>
          </w:tcPr>
          <w:p w14:paraId="0D97DBC8"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31" w:type="pct"/>
            <w:tcBorders>
              <w:top w:val="single" w:sz="4" w:space="0" w:color="auto"/>
              <w:right w:val="single" w:sz="4" w:space="0" w:color="auto"/>
            </w:tcBorders>
            <w:shd w:val="clear" w:color="auto" w:fill="FFFFFF"/>
            <w:vAlign w:val="center"/>
          </w:tcPr>
          <w:p w14:paraId="15D7307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27" w:type="pct"/>
            <w:gridSpan w:val="2"/>
            <w:tcBorders>
              <w:top w:val="single" w:sz="4" w:space="0" w:color="auto"/>
              <w:right w:val="single" w:sz="4" w:space="0" w:color="auto"/>
            </w:tcBorders>
            <w:shd w:val="clear" w:color="auto" w:fill="FFFFFF"/>
            <w:vAlign w:val="center"/>
          </w:tcPr>
          <w:p w14:paraId="7B6C2B62"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7FC9581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90" w:type="pct"/>
            <w:tcBorders>
              <w:left w:val="single" w:sz="4" w:space="0" w:color="auto"/>
              <w:bottom w:val="single" w:sz="4" w:space="0" w:color="auto"/>
              <w:right w:val="single" w:sz="4" w:space="0" w:color="auto"/>
            </w:tcBorders>
            <w:shd w:val="clear" w:color="auto" w:fill="FFFFFF"/>
            <w:vAlign w:val="center"/>
          </w:tcPr>
          <w:p w14:paraId="6A45768B"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10E7BFDC" w14:textId="77777777" w:rsidTr="00561A3E">
        <w:tc>
          <w:tcPr>
            <w:tcW w:w="1252" w:type="pct"/>
            <w:tcBorders>
              <w:left w:val="single" w:sz="4" w:space="0" w:color="auto"/>
              <w:right w:val="single" w:sz="4" w:space="0" w:color="auto"/>
            </w:tcBorders>
            <w:shd w:val="clear" w:color="auto" w:fill="FFFFFF"/>
            <w:vAlign w:val="center"/>
          </w:tcPr>
          <w:p w14:paraId="3DB6D88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水產養殖</w:t>
            </w:r>
          </w:p>
          <w:p w14:paraId="2A9D92B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專業能力</w:t>
            </w:r>
          </w:p>
        </w:tc>
        <w:tc>
          <w:tcPr>
            <w:tcW w:w="531" w:type="pct"/>
            <w:tcBorders>
              <w:top w:val="single" w:sz="4" w:space="0" w:color="auto"/>
              <w:right w:val="single" w:sz="4" w:space="0" w:color="auto"/>
            </w:tcBorders>
            <w:shd w:val="clear" w:color="auto" w:fill="FFFFFF"/>
            <w:vAlign w:val="center"/>
          </w:tcPr>
          <w:p w14:paraId="7A12C1A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27" w:type="pct"/>
            <w:gridSpan w:val="2"/>
            <w:tcBorders>
              <w:top w:val="single" w:sz="4" w:space="0" w:color="auto"/>
              <w:right w:val="single" w:sz="4" w:space="0" w:color="auto"/>
            </w:tcBorders>
            <w:shd w:val="clear" w:color="auto" w:fill="FFFFFF"/>
          </w:tcPr>
          <w:p w14:paraId="3C9D47CB"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養殖生物技術（含實習）、水生生物實習、水族疾病學（含實習）、水產生物學、</w:t>
            </w:r>
            <w:r w:rsidRPr="003D14E4">
              <w:rPr>
                <w:rFonts w:ascii="Times New Roman" w:eastAsia="標楷體" w:hAnsi="Times New Roman" w:cs="Times New Roman"/>
                <w:szCs w:val="24"/>
              </w:rPr>
              <w:t>水產植物學</w:t>
            </w:r>
            <w:r w:rsidRPr="003D14E4">
              <w:rPr>
                <w:rFonts w:ascii="Times New Roman" w:eastAsia="標楷體" w:hAnsi="Times New Roman" w:cs="Times New Roman"/>
                <w:kern w:val="0"/>
                <w:szCs w:val="24"/>
              </w:rPr>
              <w:t>（含實習）、水產概論、生物化學（含實習）、生物統計、魚類生理學（含實習）、魚類學（含實習）、無脊椎動物學（含實習）、</w:t>
            </w:r>
            <w:proofErr w:type="gramStart"/>
            <w:r w:rsidRPr="003D14E4">
              <w:rPr>
                <w:rFonts w:ascii="Times New Roman" w:eastAsia="標楷體" w:hAnsi="Times New Roman" w:cs="Times New Roman"/>
                <w:kern w:val="0"/>
                <w:szCs w:val="24"/>
              </w:rPr>
              <w:t>微細藻</w:t>
            </w:r>
            <w:proofErr w:type="gramEnd"/>
            <w:r w:rsidRPr="003D14E4">
              <w:rPr>
                <w:rFonts w:ascii="Times New Roman" w:eastAsia="標楷體" w:hAnsi="Times New Roman" w:cs="Times New Roman"/>
                <w:kern w:val="0"/>
                <w:szCs w:val="24"/>
              </w:rPr>
              <w:t>培養學（含實習）</w:t>
            </w:r>
          </w:p>
        </w:tc>
        <w:tc>
          <w:tcPr>
            <w:tcW w:w="1290" w:type="pct"/>
            <w:tcBorders>
              <w:left w:val="single" w:sz="4" w:space="0" w:color="auto"/>
              <w:right w:val="single" w:sz="4" w:space="0" w:color="auto"/>
            </w:tcBorders>
            <w:shd w:val="clear" w:color="auto" w:fill="FFFFFF"/>
            <w:vAlign w:val="center"/>
          </w:tcPr>
          <w:p w14:paraId="78D7FBE7"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5C1382DE" w14:textId="77777777" w:rsidTr="00561A3E">
        <w:tc>
          <w:tcPr>
            <w:tcW w:w="1252" w:type="pct"/>
            <w:tcBorders>
              <w:left w:val="single" w:sz="4" w:space="0" w:color="auto"/>
              <w:right w:val="single" w:sz="4" w:space="0" w:color="auto"/>
            </w:tcBorders>
            <w:shd w:val="clear" w:color="auto" w:fill="auto"/>
            <w:vAlign w:val="center"/>
          </w:tcPr>
          <w:p w14:paraId="25B826F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水產養殖</w:t>
            </w:r>
          </w:p>
          <w:p w14:paraId="24BC064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永續利用</w:t>
            </w:r>
          </w:p>
          <w:p w14:paraId="5C4AD51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及保育能力</w:t>
            </w:r>
          </w:p>
        </w:tc>
        <w:tc>
          <w:tcPr>
            <w:tcW w:w="531" w:type="pct"/>
            <w:tcBorders>
              <w:left w:val="single" w:sz="4" w:space="0" w:color="auto"/>
              <w:right w:val="single" w:sz="4" w:space="0" w:color="auto"/>
            </w:tcBorders>
            <w:shd w:val="clear" w:color="auto" w:fill="auto"/>
            <w:vAlign w:val="center"/>
          </w:tcPr>
          <w:p w14:paraId="3DDDF61A"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10</w:t>
            </w:r>
          </w:p>
        </w:tc>
        <w:tc>
          <w:tcPr>
            <w:tcW w:w="1927" w:type="pct"/>
            <w:gridSpan w:val="2"/>
            <w:tcBorders>
              <w:left w:val="single" w:sz="4" w:space="0" w:color="auto"/>
              <w:right w:val="single" w:sz="4" w:space="0" w:color="auto"/>
            </w:tcBorders>
            <w:shd w:val="clear" w:color="auto" w:fill="auto"/>
          </w:tcPr>
          <w:p w14:paraId="07370B01"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水汙染生物學</w:t>
            </w:r>
            <w:r w:rsidRPr="003D14E4">
              <w:rPr>
                <w:rFonts w:ascii="Times New Roman" w:eastAsia="標楷體" w:hAnsi="Times New Roman" w:cs="Times New Roman"/>
                <w:kern w:val="0"/>
                <w:szCs w:val="24"/>
              </w:rPr>
              <w:t>、水族遺傳育種（含實習）、水產養殖學（含實習）、</w:t>
            </w:r>
            <w:r w:rsidRPr="003D14E4">
              <w:rPr>
                <w:rFonts w:ascii="Times New Roman" w:eastAsia="標楷體" w:hAnsi="Times New Roman" w:cs="Times New Roman"/>
                <w:szCs w:val="24"/>
              </w:rPr>
              <w:t>生態學</w:t>
            </w:r>
            <w:r w:rsidRPr="003D14E4">
              <w:rPr>
                <w:rFonts w:ascii="Times New Roman" w:eastAsia="標楷體" w:hAnsi="Times New Roman" w:cs="Times New Roman"/>
                <w:kern w:val="0"/>
                <w:szCs w:val="24"/>
              </w:rPr>
              <w:t>、甲殼類養殖（含實習）、貝類養殖（含實習）、栽培漁業、</w:t>
            </w:r>
            <w:r w:rsidRPr="003D14E4">
              <w:rPr>
                <w:rFonts w:ascii="Times New Roman" w:eastAsia="標楷體" w:hAnsi="Times New Roman" w:cs="Times New Roman"/>
                <w:szCs w:val="24"/>
              </w:rPr>
              <w:t>淺海養殖</w:t>
            </w:r>
            <w:r w:rsidRPr="003D14E4">
              <w:rPr>
                <w:rFonts w:ascii="Times New Roman" w:eastAsia="標楷體" w:hAnsi="Times New Roman" w:cs="Times New Roman"/>
                <w:kern w:val="0"/>
                <w:szCs w:val="24"/>
              </w:rPr>
              <w:t>、循環水養殖、</w:t>
            </w:r>
            <w:r w:rsidRPr="003D14E4">
              <w:rPr>
                <w:rFonts w:ascii="Times New Roman" w:eastAsia="標楷體" w:hAnsi="Times New Roman" w:cs="Times New Roman"/>
                <w:szCs w:val="24"/>
              </w:rPr>
              <w:t>微生物學（</w:t>
            </w:r>
            <w:r w:rsidRPr="003D14E4">
              <w:rPr>
                <w:rFonts w:ascii="Times New Roman" w:eastAsia="標楷體" w:hAnsi="Times New Roman" w:cs="Times New Roman"/>
                <w:kern w:val="0"/>
                <w:szCs w:val="24"/>
              </w:rPr>
              <w:t>含實習）、實務專題、</w:t>
            </w:r>
            <w:r w:rsidRPr="003D14E4">
              <w:rPr>
                <w:rFonts w:ascii="Times New Roman" w:eastAsia="標楷體" w:hAnsi="Times New Roman" w:cs="Times New Roman"/>
                <w:szCs w:val="24"/>
              </w:rPr>
              <w:t>繁殖技術</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觀賞水族養殖</w:t>
            </w:r>
            <w:r w:rsidRPr="003D14E4">
              <w:rPr>
                <w:rFonts w:ascii="Times New Roman" w:eastAsia="標楷體" w:hAnsi="Times New Roman" w:cs="Times New Roman"/>
                <w:kern w:val="0"/>
                <w:szCs w:val="24"/>
              </w:rPr>
              <w:t>（含實習）、</w:t>
            </w:r>
            <w:proofErr w:type="gramStart"/>
            <w:r w:rsidRPr="003D14E4">
              <w:rPr>
                <w:rFonts w:ascii="Times New Roman" w:eastAsia="標楷體" w:hAnsi="Times New Roman" w:cs="Times New Roman"/>
                <w:szCs w:val="24"/>
              </w:rPr>
              <w:t>餌料生學物</w:t>
            </w:r>
            <w:proofErr w:type="gramEnd"/>
            <w:r w:rsidRPr="003D14E4">
              <w:rPr>
                <w:rFonts w:ascii="Times New Roman" w:eastAsia="標楷體" w:hAnsi="Times New Roman" w:cs="Times New Roman"/>
                <w:szCs w:val="24"/>
              </w:rPr>
              <w:t>學（含實習）</w:t>
            </w:r>
          </w:p>
        </w:tc>
        <w:tc>
          <w:tcPr>
            <w:tcW w:w="1290" w:type="pct"/>
            <w:tcBorders>
              <w:left w:val="single" w:sz="4" w:space="0" w:color="auto"/>
              <w:right w:val="single" w:sz="4" w:space="0" w:color="auto"/>
            </w:tcBorders>
            <w:shd w:val="clear" w:color="auto" w:fill="FFFFFF"/>
            <w:vAlign w:val="center"/>
          </w:tcPr>
          <w:p w14:paraId="65ADEABF"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1CFCC079" w14:textId="77777777" w:rsidTr="00561A3E">
        <w:tc>
          <w:tcPr>
            <w:tcW w:w="1252" w:type="pct"/>
            <w:tcBorders>
              <w:left w:val="single" w:sz="4" w:space="0" w:color="auto"/>
              <w:right w:val="single" w:sz="4" w:space="0" w:color="auto"/>
            </w:tcBorders>
            <w:shd w:val="clear" w:color="auto" w:fill="auto"/>
            <w:vAlign w:val="center"/>
          </w:tcPr>
          <w:p w14:paraId="7390648C" w14:textId="77777777" w:rsidR="00CC5617" w:rsidRPr="003D14E4" w:rsidRDefault="00CC5617" w:rsidP="00561A3E">
            <w:pPr>
              <w:spacing w:line="240" w:lineRule="atLeast"/>
              <w:jc w:val="center"/>
              <w:rPr>
                <w:rFonts w:ascii="Times New Roman" w:eastAsia="標楷體" w:hAnsi="Times New Roman" w:cs="Times New Roman"/>
                <w:bCs/>
                <w:szCs w:val="24"/>
              </w:rPr>
            </w:pPr>
            <w:r w:rsidRPr="003D14E4">
              <w:rPr>
                <w:rFonts w:ascii="Times New Roman" w:eastAsia="標楷體" w:hAnsi="Times New Roman" w:cs="Times New Roman"/>
                <w:kern w:val="0"/>
                <w:szCs w:val="24"/>
              </w:rPr>
              <w:t>水產養殖</w:t>
            </w:r>
            <w:r w:rsidRPr="003D14E4">
              <w:rPr>
                <w:rFonts w:ascii="Times New Roman" w:eastAsia="標楷體" w:hAnsi="Times New Roman" w:cs="Times New Roman"/>
                <w:bCs/>
                <w:szCs w:val="24"/>
              </w:rPr>
              <w:t>儀器</w:t>
            </w:r>
          </w:p>
          <w:p w14:paraId="056E5044" w14:textId="77777777" w:rsidR="00CC5617" w:rsidRPr="003D14E4" w:rsidRDefault="00CC5617" w:rsidP="00561A3E">
            <w:pPr>
              <w:spacing w:line="240" w:lineRule="atLeast"/>
              <w:jc w:val="center"/>
              <w:rPr>
                <w:rFonts w:ascii="Times New Roman" w:eastAsia="標楷體" w:hAnsi="Times New Roman" w:cs="Times New Roman"/>
                <w:bCs/>
                <w:szCs w:val="24"/>
              </w:rPr>
            </w:pPr>
            <w:r w:rsidRPr="003D14E4">
              <w:rPr>
                <w:rFonts w:ascii="Times New Roman" w:eastAsia="標楷體" w:hAnsi="Times New Roman" w:cs="Times New Roman"/>
                <w:bCs/>
                <w:szCs w:val="24"/>
              </w:rPr>
              <w:t>與設備操作</w:t>
            </w:r>
          </w:p>
          <w:p w14:paraId="7409E87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之</w:t>
            </w:r>
            <w:r w:rsidRPr="003D14E4">
              <w:rPr>
                <w:rFonts w:ascii="Times New Roman" w:eastAsia="標楷體" w:hAnsi="Times New Roman" w:cs="Times New Roman"/>
                <w:kern w:val="0"/>
                <w:szCs w:val="24"/>
              </w:rPr>
              <w:t>專業能力</w:t>
            </w:r>
          </w:p>
        </w:tc>
        <w:tc>
          <w:tcPr>
            <w:tcW w:w="531" w:type="pct"/>
            <w:tcBorders>
              <w:left w:val="single" w:sz="4" w:space="0" w:color="auto"/>
              <w:right w:val="single" w:sz="4" w:space="0" w:color="auto"/>
            </w:tcBorders>
            <w:shd w:val="clear" w:color="auto" w:fill="auto"/>
            <w:vAlign w:val="center"/>
          </w:tcPr>
          <w:p w14:paraId="3B28EE8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8</w:t>
            </w:r>
          </w:p>
        </w:tc>
        <w:tc>
          <w:tcPr>
            <w:tcW w:w="1927" w:type="pct"/>
            <w:gridSpan w:val="2"/>
            <w:tcBorders>
              <w:left w:val="single" w:sz="4" w:space="0" w:color="auto"/>
              <w:right w:val="single" w:sz="4" w:space="0" w:color="auto"/>
            </w:tcBorders>
            <w:shd w:val="clear" w:color="auto" w:fill="auto"/>
          </w:tcPr>
          <w:p w14:paraId="2C54B43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分析化學（含實習）、水族周邊設備、水族營養飼料</w:t>
            </w:r>
            <w:r w:rsidRPr="003D14E4">
              <w:rPr>
                <w:rFonts w:ascii="Times New Roman" w:eastAsia="標楷體" w:hAnsi="Times New Roman" w:cs="Times New Roman"/>
                <w:szCs w:val="24"/>
              </w:rPr>
              <w:t>學</w:t>
            </w:r>
            <w:r w:rsidRPr="003D14E4">
              <w:rPr>
                <w:rFonts w:ascii="Times New Roman" w:eastAsia="標楷體" w:hAnsi="Times New Roman" w:cs="Times New Roman"/>
                <w:kern w:val="0"/>
                <w:szCs w:val="24"/>
              </w:rPr>
              <w:t>（含實習）、水產品衛生與安全、水產品檢驗、</w:t>
            </w:r>
            <w:r w:rsidRPr="003D14E4">
              <w:rPr>
                <w:rFonts w:ascii="Times New Roman" w:eastAsia="標楷體" w:hAnsi="Times New Roman" w:cs="Times New Roman"/>
                <w:szCs w:val="24"/>
              </w:rPr>
              <w:t>水質學</w:t>
            </w:r>
            <w:r w:rsidRPr="003D14E4">
              <w:rPr>
                <w:rFonts w:ascii="Times New Roman" w:eastAsia="標楷體" w:hAnsi="Times New Roman" w:cs="Times New Roman"/>
                <w:kern w:val="0"/>
                <w:szCs w:val="24"/>
              </w:rPr>
              <w:t>（含實習）、有機化學（含實習）、組織學（含實習）、養殖機電（含實習）、水產養殖工程</w:t>
            </w:r>
          </w:p>
        </w:tc>
        <w:tc>
          <w:tcPr>
            <w:tcW w:w="1290" w:type="pct"/>
            <w:tcBorders>
              <w:left w:val="single" w:sz="4" w:space="0" w:color="auto"/>
              <w:right w:val="single" w:sz="4" w:space="0" w:color="auto"/>
            </w:tcBorders>
            <w:shd w:val="clear" w:color="auto" w:fill="FFFFFF"/>
            <w:vAlign w:val="center"/>
          </w:tcPr>
          <w:p w14:paraId="4891D09C"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123FAA58" w14:textId="77777777" w:rsidTr="00561A3E">
        <w:tc>
          <w:tcPr>
            <w:tcW w:w="1252" w:type="pct"/>
            <w:tcBorders>
              <w:left w:val="single" w:sz="4" w:space="0" w:color="auto"/>
              <w:right w:val="single" w:sz="4" w:space="0" w:color="auto"/>
            </w:tcBorders>
            <w:shd w:val="clear" w:color="auto" w:fill="auto"/>
            <w:vAlign w:val="center"/>
          </w:tcPr>
          <w:p w14:paraId="2770A69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水產養殖</w:t>
            </w:r>
          </w:p>
          <w:p w14:paraId="27B3D76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經營管理</w:t>
            </w:r>
            <w:r w:rsidRPr="003D14E4">
              <w:rPr>
                <w:rFonts w:ascii="Times New Roman" w:eastAsia="標楷體" w:hAnsi="Times New Roman" w:cs="Times New Roman"/>
                <w:kern w:val="0"/>
                <w:szCs w:val="24"/>
              </w:rPr>
              <w:t>能力</w:t>
            </w:r>
          </w:p>
        </w:tc>
        <w:tc>
          <w:tcPr>
            <w:tcW w:w="531" w:type="pct"/>
            <w:tcBorders>
              <w:left w:val="single" w:sz="4" w:space="0" w:color="auto"/>
              <w:right w:val="single" w:sz="4" w:space="0" w:color="auto"/>
            </w:tcBorders>
            <w:shd w:val="clear" w:color="auto" w:fill="auto"/>
            <w:vAlign w:val="center"/>
          </w:tcPr>
          <w:p w14:paraId="395A8CF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6</w:t>
            </w:r>
          </w:p>
        </w:tc>
        <w:tc>
          <w:tcPr>
            <w:tcW w:w="1927" w:type="pct"/>
            <w:gridSpan w:val="2"/>
            <w:tcBorders>
              <w:left w:val="single" w:sz="4" w:space="0" w:color="auto"/>
              <w:right w:val="single" w:sz="4" w:space="0" w:color="auto"/>
            </w:tcBorders>
            <w:shd w:val="clear" w:color="auto" w:fill="auto"/>
            <w:vAlign w:val="center"/>
          </w:tcPr>
          <w:p w14:paraId="61DF9D33"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水族館經營與管理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水產品行銷</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水產經營與管理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休閒漁業</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池塘管理</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活魚運輸</w:t>
            </w:r>
            <w:proofErr w:type="gramEnd"/>
            <w:r w:rsidRPr="003D14E4">
              <w:rPr>
                <w:rFonts w:ascii="Times New Roman" w:eastAsia="標楷體" w:hAnsi="Times New Roman" w:cs="Times New Roman"/>
                <w:kern w:val="0"/>
                <w:szCs w:val="24"/>
              </w:rPr>
              <w:t>、業界</w:t>
            </w:r>
            <w:r w:rsidRPr="003D14E4">
              <w:rPr>
                <w:rFonts w:ascii="Times New Roman" w:eastAsia="標楷體" w:hAnsi="Times New Roman" w:cs="Times New Roman"/>
                <w:kern w:val="0"/>
                <w:szCs w:val="24"/>
              </w:rPr>
              <w:lastRenderedPageBreak/>
              <w:t>實習、</w:t>
            </w:r>
            <w:r w:rsidRPr="003D14E4">
              <w:rPr>
                <w:rFonts w:ascii="Times New Roman" w:eastAsia="標楷體" w:hAnsi="Times New Roman" w:cs="Times New Roman"/>
                <w:szCs w:val="24"/>
              </w:rPr>
              <w:t>潛水實習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蝦類養殖經營與管理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養殖場實務管理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養殖場實習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養殖經濟學</w:t>
            </w:r>
          </w:p>
        </w:tc>
        <w:tc>
          <w:tcPr>
            <w:tcW w:w="1290" w:type="pct"/>
            <w:tcBorders>
              <w:left w:val="single" w:sz="4" w:space="0" w:color="auto"/>
              <w:right w:val="single" w:sz="4" w:space="0" w:color="auto"/>
            </w:tcBorders>
            <w:shd w:val="clear" w:color="auto" w:fill="FFFFFF"/>
            <w:vAlign w:val="center"/>
          </w:tcPr>
          <w:p w14:paraId="5A9E9ED1"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0B7F90C6" w14:textId="77777777" w:rsidTr="00561A3E">
        <w:tc>
          <w:tcPr>
            <w:tcW w:w="1252" w:type="pct"/>
            <w:tcBorders>
              <w:left w:val="single" w:sz="4" w:space="0" w:color="auto"/>
              <w:right w:val="single" w:sz="4" w:space="0" w:color="auto"/>
            </w:tcBorders>
            <w:shd w:val="clear" w:color="auto" w:fill="FFFFFF"/>
            <w:vAlign w:val="center"/>
          </w:tcPr>
          <w:p w14:paraId="2F76B375"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31" w:type="pct"/>
            <w:tcBorders>
              <w:top w:val="single" w:sz="4" w:space="0" w:color="auto"/>
              <w:right w:val="single" w:sz="4" w:space="0" w:color="auto"/>
            </w:tcBorders>
            <w:shd w:val="clear" w:color="auto" w:fill="FFFFFF"/>
            <w:vAlign w:val="center"/>
          </w:tcPr>
          <w:p w14:paraId="77CF5FE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27" w:type="pct"/>
            <w:gridSpan w:val="2"/>
            <w:tcBorders>
              <w:top w:val="single" w:sz="4" w:space="0" w:color="auto"/>
              <w:right w:val="single" w:sz="4" w:space="0" w:color="auto"/>
            </w:tcBorders>
            <w:shd w:val="clear" w:color="auto" w:fill="FFFFFF"/>
            <w:vAlign w:val="center"/>
          </w:tcPr>
          <w:p w14:paraId="699EF6EF"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倫理學、專業倫理、職場倫理與職場精神、職業倫理、職業道德</w:t>
            </w:r>
          </w:p>
        </w:tc>
        <w:tc>
          <w:tcPr>
            <w:tcW w:w="1290" w:type="pct"/>
            <w:tcBorders>
              <w:right w:val="single" w:sz="4" w:space="0" w:color="auto"/>
            </w:tcBorders>
            <w:shd w:val="clear" w:color="auto" w:fill="auto"/>
          </w:tcPr>
          <w:p w14:paraId="12741CBF"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9382D42"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37E1B70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75066132"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B2D3E61" w14:textId="77777777" w:rsidR="00CC5617" w:rsidRPr="003D14E4" w:rsidRDefault="00CC5617" w:rsidP="00B5500B">
            <w:pPr>
              <w:numPr>
                <w:ilvl w:val="0"/>
                <w:numId w:val="135"/>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01BEDD51" w14:textId="77777777" w:rsidR="00CC5617" w:rsidRPr="003D14E4" w:rsidRDefault="00CC5617" w:rsidP="00B5500B">
            <w:pPr>
              <w:numPr>
                <w:ilvl w:val="0"/>
                <w:numId w:val="135"/>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123D2A3F" w14:textId="77777777" w:rsidR="00CC5617" w:rsidRPr="003D14E4" w:rsidRDefault="00CC5617" w:rsidP="00B5500B">
            <w:pPr>
              <w:numPr>
                <w:ilvl w:val="0"/>
                <w:numId w:val="135"/>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本專長至少需開設</w:t>
            </w:r>
            <w:r w:rsidRPr="003D14E4">
              <w:rPr>
                <w:rFonts w:ascii="Times New Roman" w:eastAsia="標楷體" w:hAnsi="Times New Roman" w:cs="Times New Roman"/>
                <w:kern w:val="0"/>
                <w:szCs w:val="24"/>
              </w:rPr>
              <w:t>7</w:t>
            </w:r>
            <w:r w:rsidRPr="003D14E4">
              <w:rPr>
                <w:rFonts w:ascii="Times New Roman" w:eastAsia="標楷體" w:hAnsi="Times New Roman" w:cs="Times New Roman"/>
                <w:kern w:val="0"/>
                <w:szCs w:val="24"/>
              </w:rPr>
              <w:t>門具實習性質之科目。</w:t>
            </w:r>
          </w:p>
          <w:p w14:paraId="4F8A60BF" w14:textId="77777777" w:rsidR="00CC5617" w:rsidRPr="003D14E4" w:rsidRDefault="00CC5617" w:rsidP="00B5500B">
            <w:pPr>
              <w:numPr>
                <w:ilvl w:val="0"/>
                <w:numId w:val="135"/>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若持有勞動部「水族養殖」技術士技能檢定證照丙級（含）以上者，可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計為「水產養殖儀器與設備操作之專業能力」中一門科目。</w:t>
            </w:r>
          </w:p>
          <w:p w14:paraId="0AAE502A" w14:textId="77777777" w:rsidR="00CC5617" w:rsidRPr="003D14E4" w:rsidRDefault="00CC5617" w:rsidP="00B5500B">
            <w:pPr>
              <w:numPr>
                <w:ilvl w:val="0"/>
                <w:numId w:val="135"/>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若持有接受「</w:t>
            </w:r>
            <w:r w:rsidRPr="003D14E4">
              <w:rPr>
                <w:rFonts w:ascii="Times New Roman" w:eastAsia="標楷體" w:hAnsi="Times New Roman" w:cs="Times New Roman"/>
                <w:kern w:val="0"/>
                <w:szCs w:val="24"/>
              </w:rPr>
              <w:t>水產品</w:t>
            </w:r>
            <w:r w:rsidRPr="003D14E4">
              <w:rPr>
                <w:rFonts w:ascii="Times New Roman" w:eastAsia="標楷體" w:hAnsi="Times New Roman" w:cs="Times New Roman"/>
                <w:szCs w:val="24"/>
              </w:rPr>
              <w:t>HACCP</w:t>
            </w:r>
            <w:r w:rsidRPr="003D14E4">
              <w:rPr>
                <w:rFonts w:ascii="Times New Roman" w:eastAsia="標楷體" w:hAnsi="Times New Roman" w:cs="Times New Roman"/>
                <w:szCs w:val="24"/>
              </w:rPr>
              <w:t>」之實務訓練或講習達十六小時以上核發之證明文件者，可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計為「水產養殖儀器與設備操作之專業能力」中一門科目。</w:t>
            </w:r>
          </w:p>
          <w:p w14:paraId="5C460764" w14:textId="77777777" w:rsidR="00CC5617" w:rsidRPr="003D14E4" w:rsidRDefault="00CC5617" w:rsidP="00B5500B">
            <w:pPr>
              <w:numPr>
                <w:ilvl w:val="0"/>
                <w:numId w:val="135"/>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若持有「國際潛水」專業證照者或「救生員」執照（經體育署認證且在有效期限內），可</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計為「水產養殖經營管理能力」中一門</w:t>
            </w:r>
            <w:r w:rsidRPr="003D14E4">
              <w:rPr>
                <w:rFonts w:ascii="Times New Roman" w:eastAsia="標楷體" w:hAnsi="Times New Roman" w:cs="Times New Roman" w:hint="eastAsia"/>
                <w:szCs w:val="24"/>
              </w:rPr>
              <w:t>潛水</w:t>
            </w:r>
            <w:r w:rsidRPr="003D14E4">
              <w:rPr>
                <w:rFonts w:ascii="Times New Roman" w:eastAsia="標楷體" w:hAnsi="Times New Roman" w:cs="Times New Roman"/>
                <w:szCs w:val="24"/>
              </w:rPr>
              <w:t>實習性質</w:t>
            </w:r>
            <w:r w:rsidRPr="003D14E4">
              <w:rPr>
                <w:rFonts w:ascii="Times New Roman" w:eastAsia="標楷體" w:hAnsi="Times New Roman" w:cs="Times New Roman" w:hint="eastAsia"/>
                <w:szCs w:val="24"/>
              </w:rPr>
              <w:t>之</w:t>
            </w:r>
            <w:r w:rsidRPr="003D14E4">
              <w:rPr>
                <w:rFonts w:ascii="Times New Roman" w:eastAsia="標楷體" w:hAnsi="Times New Roman" w:cs="Times New Roman"/>
                <w:szCs w:val="24"/>
              </w:rPr>
              <w:t>科目。</w:t>
            </w:r>
          </w:p>
          <w:p w14:paraId="059660A6" w14:textId="77777777" w:rsidR="00CC5617" w:rsidRPr="003D14E4" w:rsidRDefault="00CC5617" w:rsidP="00B5500B">
            <w:pPr>
              <w:numPr>
                <w:ilvl w:val="0"/>
                <w:numId w:val="135"/>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10CBB167"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161882B"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45B1CBF6"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50EA7D66"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「海事群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輪機技術專長（</w:t>
      </w:r>
      <w:r w:rsidRPr="003D14E4">
        <w:rPr>
          <w:rFonts w:ascii="Times New Roman" w:eastAsia="標楷體" w:hAnsi="Times New Roman" w:cs="Times New Roman" w:hint="eastAsia"/>
          <w:sz w:val="32"/>
          <w:szCs w:val="32"/>
        </w:rPr>
        <w:t>1/2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923"/>
        <w:gridCol w:w="1088"/>
        <w:gridCol w:w="2317"/>
        <w:gridCol w:w="2268"/>
      </w:tblGrid>
      <w:tr w:rsidR="003D14E4" w:rsidRPr="003D14E4" w14:paraId="3D68061A" w14:textId="77777777" w:rsidTr="00561A3E">
        <w:tc>
          <w:tcPr>
            <w:tcW w:w="1242" w:type="pct"/>
            <w:tcBorders>
              <w:top w:val="single" w:sz="4" w:space="0" w:color="auto"/>
              <w:left w:val="single" w:sz="4" w:space="0" w:color="auto"/>
              <w:right w:val="single" w:sz="4" w:space="0" w:color="auto"/>
            </w:tcBorders>
            <w:shd w:val="clear" w:color="auto" w:fill="auto"/>
          </w:tcPr>
          <w:p w14:paraId="4ED99483"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58" w:type="pct"/>
            <w:gridSpan w:val="4"/>
            <w:tcBorders>
              <w:top w:val="single" w:sz="4" w:space="0" w:color="auto"/>
              <w:left w:val="single" w:sz="4" w:space="0" w:color="auto"/>
              <w:right w:val="single" w:sz="4" w:space="0" w:color="auto"/>
            </w:tcBorders>
            <w:shd w:val="clear" w:color="auto" w:fill="auto"/>
          </w:tcPr>
          <w:p w14:paraId="0C2332FF"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海事群－輪機技術專長</w:t>
            </w:r>
          </w:p>
        </w:tc>
      </w:tr>
      <w:tr w:rsidR="003D14E4" w:rsidRPr="003D14E4" w14:paraId="4B7F0059" w14:textId="77777777" w:rsidTr="00561A3E">
        <w:tc>
          <w:tcPr>
            <w:tcW w:w="1242" w:type="pct"/>
            <w:tcBorders>
              <w:top w:val="single" w:sz="4" w:space="0" w:color="auto"/>
              <w:left w:val="single" w:sz="4" w:space="0" w:color="auto"/>
              <w:right w:val="single" w:sz="4" w:space="0" w:color="auto"/>
            </w:tcBorders>
            <w:shd w:val="clear" w:color="auto" w:fill="auto"/>
            <w:vAlign w:val="center"/>
          </w:tcPr>
          <w:p w14:paraId="5ABEE664"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26" w:type="pct"/>
            <w:tcBorders>
              <w:top w:val="single" w:sz="4" w:space="0" w:color="auto"/>
              <w:left w:val="single" w:sz="4" w:space="0" w:color="auto"/>
              <w:right w:val="single" w:sz="4" w:space="0" w:color="auto"/>
            </w:tcBorders>
            <w:shd w:val="clear" w:color="auto" w:fill="auto"/>
            <w:vAlign w:val="center"/>
          </w:tcPr>
          <w:p w14:paraId="6899671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620" w:type="pct"/>
            <w:tcBorders>
              <w:top w:val="single" w:sz="4" w:space="0" w:color="auto"/>
              <w:left w:val="single" w:sz="4" w:space="0" w:color="auto"/>
              <w:right w:val="single" w:sz="4" w:space="0" w:color="auto"/>
            </w:tcBorders>
            <w:shd w:val="clear" w:color="auto" w:fill="auto"/>
            <w:vAlign w:val="center"/>
          </w:tcPr>
          <w:p w14:paraId="6014B23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12" w:type="pct"/>
            <w:gridSpan w:val="2"/>
            <w:tcBorders>
              <w:top w:val="single" w:sz="4" w:space="0" w:color="auto"/>
              <w:left w:val="single" w:sz="4" w:space="0" w:color="auto"/>
              <w:right w:val="single" w:sz="4" w:space="0" w:color="auto"/>
            </w:tcBorders>
          </w:tcPr>
          <w:p w14:paraId="15071360"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輪機科</w:t>
            </w:r>
          </w:p>
        </w:tc>
      </w:tr>
      <w:tr w:rsidR="003D14E4" w:rsidRPr="003D14E4" w14:paraId="12B10679" w14:textId="77777777" w:rsidTr="00561A3E">
        <w:tc>
          <w:tcPr>
            <w:tcW w:w="1768" w:type="pct"/>
            <w:gridSpan w:val="2"/>
            <w:tcBorders>
              <w:top w:val="single" w:sz="4" w:space="0" w:color="auto"/>
              <w:left w:val="single" w:sz="4" w:space="0" w:color="auto"/>
              <w:right w:val="single" w:sz="4" w:space="0" w:color="auto"/>
            </w:tcBorders>
            <w:shd w:val="clear" w:color="auto" w:fill="auto"/>
            <w:vAlign w:val="center"/>
          </w:tcPr>
          <w:p w14:paraId="623D3231"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32" w:type="pct"/>
            <w:gridSpan w:val="3"/>
            <w:tcBorders>
              <w:top w:val="single" w:sz="4" w:space="0" w:color="auto"/>
              <w:left w:val="single" w:sz="4" w:space="0" w:color="auto"/>
              <w:right w:val="single" w:sz="4" w:space="0" w:color="auto"/>
            </w:tcBorders>
          </w:tcPr>
          <w:p w14:paraId="60BB762A"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輪機工程學系（所）、航運技術學系（所）輪機組、輪機工程系（所）、船舶機械工程學系（所）、動力機械工程學系（所）、造船工程學系（所）、機械工程學系（所）、其他相關系（所）、組、學位學程</w:t>
            </w:r>
          </w:p>
        </w:tc>
      </w:tr>
      <w:tr w:rsidR="003D14E4" w:rsidRPr="003D14E4" w14:paraId="7C436CA2" w14:textId="77777777" w:rsidTr="00561A3E">
        <w:tc>
          <w:tcPr>
            <w:tcW w:w="1242" w:type="pct"/>
            <w:tcBorders>
              <w:left w:val="single" w:sz="4" w:space="0" w:color="auto"/>
              <w:bottom w:val="single" w:sz="4" w:space="0" w:color="auto"/>
              <w:right w:val="single" w:sz="4" w:space="0" w:color="auto"/>
            </w:tcBorders>
            <w:shd w:val="clear" w:color="auto" w:fill="FFFFFF"/>
            <w:vAlign w:val="center"/>
          </w:tcPr>
          <w:p w14:paraId="2C5201F0"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課程類別</w:t>
            </w:r>
          </w:p>
        </w:tc>
        <w:tc>
          <w:tcPr>
            <w:tcW w:w="526" w:type="pct"/>
            <w:tcBorders>
              <w:top w:val="single" w:sz="4" w:space="0" w:color="auto"/>
              <w:right w:val="single" w:sz="4" w:space="0" w:color="auto"/>
            </w:tcBorders>
            <w:shd w:val="clear" w:color="auto" w:fill="FFFFFF"/>
            <w:vAlign w:val="center"/>
          </w:tcPr>
          <w:p w14:paraId="61210D95"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40" w:type="pct"/>
            <w:gridSpan w:val="2"/>
            <w:tcBorders>
              <w:top w:val="single" w:sz="4" w:space="0" w:color="auto"/>
              <w:right w:val="single" w:sz="4" w:space="0" w:color="auto"/>
            </w:tcBorders>
            <w:shd w:val="clear" w:color="auto" w:fill="FFFFFF"/>
            <w:vAlign w:val="center"/>
          </w:tcPr>
          <w:p w14:paraId="4C12EC3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0CFCC0B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292" w:type="pct"/>
            <w:tcBorders>
              <w:left w:val="single" w:sz="4" w:space="0" w:color="auto"/>
              <w:bottom w:val="single" w:sz="4" w:space="0" w:color="auto"/>
              <w:right w:val="single" w:sz="4" w:space="0" w:color="auto"/>
            </w:tcBorders>
            <w:shd w:val="clear" w:color="auto" w:fill="FFFFFF"/>
            <w:vAlign w:val="center"/>
          </w:tcPr>
          <w:p w14:paraId="5779F1F0" w14:textId="77777777" w:rsidR="00CC5617" w:rsidRPr="003D14E4" w:rsidRDefault="00CC5617" w:rsidP="00561A3E">
            <w:pPr>
              <w:spacing w:line="240" w:lineRule="atLeast"/>
              <w:jc w:val="center"/>
              <w:rPr>
                <w:rFonts w:ascii="Times New Roman" w:eastAsia="標楷體" w:hAnsi="Times New Roman" w:cs="Times New Roman"/>
                <w:b/>
                <w:szCs w:val="24"/>
              </w:rPr>
            </w:pPr>
            <w:r w:rsidRPr="003D14E4">
              <w:rPr>
                <w:rFonts w:ascii="Times New Roman" w:eastAsia="標楷體" w:hAnsi="Times New Roman" w:cs="Times New Roman"/>
                <w:b/>
                <w:kern w:val="0"/>
                <w:szCs w:val="24"/>
              </w:rPr>
              <w:t>備註</w:t>
            </w:r>
          </w:p>
        </w:tc>
      </w:tr>
      <w:tr w:rsidR="003D14E4" w:rsidRPr="003D14E4" w14:paraId="3FDF1C6B" w14:textId="77777777" w:rsidTr="00561A3E">
        <w:tc>
          <w:tcPr>
            <w:tcW w:w="1242" w:type="pct"/>
            <w:tcBorders>
              <w:left w:val="single" w:sz="4" w:space="0" w:color="auto"/>
              <w:right w:val="single" w:sz="4" w:space="0" w:color="auto"/>
            </w:tcBorders>
            <w:shd w:val="clear" w:color="auto" w:fill="FFFFFF"/>
            <w:vAlign w:val="center"/>
          </w:tcPr>
          <w:p w14:paraId="41AB8AF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船舶金工</w:t>
            </w:r>
          </w:p>
          <w:p w14:paraId="6D00341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技能能力</w:t>
            </w:r>
          </w:p>
        </w:tc>
        <w:tc>
          <w:tcPr>
            <w:tcW w:w="526" w:type="pct"/>
            <w:tcBorders>
              <w:top w:val="single" w:sz="4" w:space="0" w:color="auto"/>
              <w:right w:val="single" w:sz="4" w:space="0" w:color="auto"/>
            </w:tcBorders>
            <w:shd w:val="clear" w:color="auto" w:fill="FFFFFF"/>
            <w:vAlign w:val="center"/>
          </w:tcPr>
          <w:p w14:paraId="3BDC812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40" w:type="pct"/>
            <w:gridSpan w:val="2"/>
            <w:tcBorders>
              <w:top w:val="single" w:sz="4" w:space="0" w:color="auto"/>
              <w:right w:val="single" w:sz="4" w:space="0" w:color="auto"/>
            </w:tcBorders>
            <w:shd w:val="clear" w:color="auto" w:fill="FFFFFF"/>
            <w:vAlign w:val="center"/>
          </w:tcPr>
          <w:p w14:paraId="15535A43"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szCs w:val="24"/>
              </w:rPr>
              <w:t>工廠實習</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kern w:val="0"/>
                <w:szCs w:val="24"/>
              </w:rPr>
              <w:t>船藝概論</w:t>
            </w:r>
            <w:proofErr w:type="gramEnd"/>
            <w:r w:rsidRPr="003D14E4">
              <w:rPr>
                <w:rFonts w:ascii="Times New Roman" w:eastAsia="標楷體" w:hAnsi="Times New Roman" w:cs="Times New Roman"/>
                <w:kern w:val="0"/>
                <w:szCs w:val="24"/>
              </w:rPr>
              <w:t>、輪機概論、</w:t>
            </w:r>
            <w:proofErr w:type="gramStart"/>
            <w:r w:rsidRPr="003D14E4">
              <w:rPr>
                <w:rFonts w:ascii="Times New Roman" w:eastAsia="標楷體" w:hAnsi="Times New Roman" w:cs="Times New Roman"/>
                <w:szCs w:val="24"/>
              </w:rPr>
              <w:t>銲</w:t>
            </w:r>
            <w:proofErr w:type="gramEnd"/>
            <w:r w:rsidRPr="003D14E4">
              <w:rPr>
                <w:rFonts w:ascii="Times New Roman" w:eastAsia="標楷體" w:hAnsi="Times New Roman" w:cs="Times New Roman"/>
                <w:szCs w:val="24"/>
              </w:rPr>
              <w:t>接實習</w:t>
            </w:r>
            <w:r w:rsidRPr="003D14E4">
              <w:rPr>
                <w:rFonts w:ascii="Times New Roman" w:eastAsia="標楷體" w:hAnsi="Times New Roman" w:cs="Times New Roman"/>
                <w:kern w:val="0"/>
                <w:szCs w:val="24"/>
              </w:rPr>
              <w:t>、</w:t>
            </w:r>
            <w:proofErr w:type="gramStart"/>
            <w:r w:rsidRPr="003D14E4">
              <w:rPr>
                <w:rFonts w:ascii="Times New Roman" w:eastAsia="標楷體" w:hAnsi="Times New Roman" w:cs="Times New Roman"/>
                <w:szCs w:val="24"/>
              </w:rPr>
              <w:t>銲接學</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機械材料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機械製造</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機械製圖</w:t>
            </w:r>
            <w:r w:rsidRPr="003D14E4">
              <w:rPr>
                <w:rFonts w:ascii="Times New Roman" w:eastAsia="標楷體" w:hAnsi="Times New Roman" w:cs="Times New Roman"/>
                <w:kern w:val="0"/>
                <w:szCs w:val="24"/>
              </w:rPr>
              <w:t>、機構學、</w:t>
            </w:r>
            <w:r w:rsidRPr="003D14E4">
              <w:rPr>
                <w:rFonts w:ascii="Times New Roman" w:eastAsia="標楷體" w:hAnsi="Times New Roman" w:cs="Times New Roman"/>
                <w:szCs w:val="24"/>
              </w:rPr>
              <w:t>應用力學</w:t>
            </w:r>
          </w:p>
        </w:tc>
        <w:tc>
          <w:tcPr>
            <w:tcW w:w="1292" w:type="pct"/>
            <w:vMerge w:val="restart"/>
            <w:tcBorders>
              <w:left w:val="single" w:sz="4" w:space="0" w:color="auto"/>
              <w:right w:val="single" w:sz="4" w:space="0" w:color="auto"/>
            </w:tcBorders>
            <w:shd w:val="clear" w:color="auto" w:fill="FFFFFF"/>
            <w:vAlign w:val="center"/>
          </w:tcPr>
          <w:p w14:paraId="39BA6C72" w14:textId="77777777" w:rsidR="00CC5617" w:rsidRPr="003D14E4" w:rsidRDefault="00CC5617" w:rsidP="00561A3E">
            <w:pPr>
              <w:spacing w:line="240" w:lineRule="atLeast"/>
              <w:jc w:val="both"/>
              <w:rPr>
                <w:rFonts w:ascii="Times New Roman" w:eastAsia="標楷體" w:hAnsi="Times New Roman" w:cs="Times New Roman"/>
                <w:b/>
                <w:kern w:val="0"/>
                <w:szCs w:val="24"/>
              </w:rPr>
            </w:pPr>
          </w:p>
        </w:tc>
      </w:tr>
      <w:tr w:rsidR="003D14E4" w:rsidRPr="003D14E4" w14:paraId="400E2D1B" w14:textId="77777777" w:rsidTr="00561A3E">
        <w:tc>
          <w:tcPr>
            <w:tcW w:w="1242" w:type="pct"/>
            <w:tcBorders>
              <w:left w:val="single" w:sz="4" w:space="0" w:color="auto"/>
              <w:right w:val="single" w:sz="4" w:space="0" w:color="auto"/>
            </w:tcBorders>
            <w:vAlign w:val="center"/>
          </w:tcPr>
          <w:p w14:paraId="6D5207E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船舶機電控制</w:t>
            </w:r>
          </w:p>
          <w:p w14:paraId="7F05998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技能能力</w:t>
            </w:r>
          </w:p>
        </w:tc>
        <w:tc>
          <w:tcPr>
            <w:tcW w:w="526" w:type="pct"/>
            <w:tcBorders>
              <w:left w:val="single" w:sz="4" w:space="0" w:color="auto"/>
              <w:right w:val="single" w:sz="4" w:space="0" w:color="auto"/>
            </w:tcBorders>
            <w:vAlign w:val="center"/>
          </w:tcPr>
          <w:p w14:paraId="14E0D3CD"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8</w:t>
            </w:r>
            <w:r w:rsidRPr="003D14E4">
              <w:rPr>
                <w:rFonts w:ascii="Times New Roman" w:eastAsia="標楷體" w:hAnsi="Times New Roman" w:cs="Times New Roman"/>
                <w:szCs w:val="24"/>
              </w:rPr>
              <w:t xml:space="preserve"> </w:t>
            </w:r>
          </w:p>
        </w:tc>
        <w:tc>
          <w:tcPr>
            <w:tcW w:w="1940" w:type="pct"/>
            <w:gridSpan w:val="2"/>
            <w:tcBorders>
              <w:left w:val="single" w:sz="4" w:space="0" w:color="auto"/>
              <w:right w:val="single" w:sz="4" w:space="0" w:color="auto"/>
            </w:tcBorders>
            <w:vAlign w:val="center"/>
          </w:tcPr>
          <w:p w14:paraId="102A12A7"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自動控制實習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冷凍與空調</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液氣壓學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船用電學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船舶自動控制</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電子學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電工實驗（習）</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電路學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電機機械</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機電整合</w:t>
            </w:r>
          </w:p>
        </w:tc>
        <w:tc>
          <w:tcPr>
            <w:tcW w:w="1292" w:type="pct"/>
            <w:vMerge/>
            <w:tcBorders>
              <w:left w:val="single" w:sz="4" w:space="0" w:color="auto"/>
              <w:right w:val="single" w:sz="4" w:space="0" w:color="auto"/>
            </w:tcBorders>
            <w:shd w:val="clear" w:color="auto" w:fill="FFFFFF"/>
            <w:vAlign w:val="center"/>
          </w:tcPr>
          <w:p w14:paraId="391A4678"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3DD17056" w14:textId="77777777" w:rsidTr="00561A3E">
        <w:tc>
          <w:tcPr>
            <w:tcW w:w="1242" w:type="pct"/>
            <w:tcBorders>
              <w:left w:val="single" w:sz="4" w:space="0" w:color="auto"/>
              <w:right w:val="single" w:sz="4" w:space="0" w:color="auto"/>
            </w:tcBorders>
            <w:vAlign w:val="center"/>
          </w:tcPr>
          <w:p w14:paraId="7AE5318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船舶動力</w:t>
            </w:r>
          </w:p>
          <w:p w14:paraId="45AA2E9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技能能力</w:t>
            </w:r>
          </w:p>
        </w:tc>
        <w:tc>
          <w:tcPr>
            <w:tcW w:w="526" w:type="pct"/>
            <w:tcBorders>
              <w:left w:val="single" w:sz="4" w:space="0" w:color="auto"/>
              <w:right w:val="single" w:sz="4" w:space="0" w:color="auto"/>
            </w:tcBorders>
            <w:vAlign w:val="center"/>
          </w:tcPr>
          <w:p w14:paraId="2CCAE86C"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8</w:t>
            </w:r>
            <w:r w:rsidRPr="003D14E4">
              <w:rPr>
                <w:rFonts w:ascii="Times New Roman" w:eastAsia="標楷體" w:hAnsi="Times New Roman" w:cs="Times New Roman"/>
                <w:szCs w:val="24"/>
              </w:rPr>
              <w:t xml:space="preserve"> </w:t>
            </w:r>
          </w:p>
        </w:tc>
        <w:tc>
          <w:tcPr>
            <w:tcW w:w="1940" w:type="pct"/>
            <w:gridSpan w:val="2"/>
            <w:tcBorders>
              <w:left w:val="single" w:sz="4" w:space="0" w:color="auto"/>
              <w:right w:val="single" w:sz="4" w:space="0" w:color="auto"/>
            </w:tcBorders>
            <w:vAlign w:val="center"/>
          </w:tcPr>
          <w:p w14:paraId="7F43313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流體力學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船用內燃機</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船</w:t>
            </w:r>
            <w:proofErr w:type="gramStart"/>
            <w:r w:rsidRPr="003D14E4">
              <w:rPr>
                <w:rFonts w:ascii="Times New Roman" w:eastAsia="標楷體" w:hAnsi="Times New Roman" w:cs="Times New Roman"/>
                <w:szCs w:val="24"/>
              </w:rPr>
              <w:t>用輔機</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蒸汽機學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熱力學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熱機學</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輪機拆裝</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輪機維修</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輪機檢驗</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鍋爐學</w:t>
            </w:r>
          </w:p>
        </w:tc>
        <w:tc>
          <w:tcPr>
            <w:tcW w:w="1292" w:type="pct"/>
            <w:vMerge/>
            <w:tcBorders>
              <w:left w:val="single" w:sz="4" w:space="0" w:color="auto"/>
              <w:right w:val="single" w:sz="4" w:space="0" w:color="auto"/>
            </w:tcBorders>
            <w:shd w:val="clear" w:color="auto" w:fill="FFFFFF"/>
            <w:vAlign w:val="center"/>
          </w:tcPr>
          <w:p w14:paraId="4FC46E89" w14:textId="77777777" w:rsidR="00CC5617" w:rsidRPr="003D14E4" w:rsidRDefault="00CC5617" w:rsidP="00561A3E">
            <w:pPr>
              <w:spacing w:line="240" w:lineRule="atLeast"/>
              <w:rPr>
                <w:rFonts w:ascii="Times New Roman" w:eastAsia="標楷體" w:hAnsi="Times New Roman" w:cs="Times New Roman"/>
                <w:kern w:val="0"/>
                <w:szCs w:val="24"/>
              </w:rPr>
            </w:pPr>
          </w:p>
        </w:tc>
      </w:tr>
      <w:tr w:rsidR="003D14E4" w:rsidRPr="003D14E4" w14:paraId="25CBDD3C" w14:textId="77777777" w:rsidTr="00561A3E">
        <w:tc>
          <w:tcPr>
            <w:tcW w:w="1242" w:type="pct"/>
            <w:tcBorders>
              <w:left w:val="single" w:sz="4" w:space="0" w:color="auto"/>
              <w:right w:val="single" w:sz="4" w:space="0" w:color="auto"/>
            </w:tcBorders>
            <w:vAlign w:val="center"/>
          </w:tcPr>
          <w:p w14:paraId="26CF62AB" w14:textId="77777777" w:rsidR="00CC5617" w:rsidRPr="003D14E4" w:rsidRDefault="00CC5617" w:rsidP="00561A3E">
            <w:pPr>
              <w:spacing w:line="240" w:lineRule="atLeast"/>
              <w:jc w:val="center"/>
              <w:rPr>
                <w:rFonts w:ascii="Times New Roman" w:eastAsia="標楷體" w:hAnsi="Times New Roman" w:cs="Times New Roman"/>
                <w:bCs/>
                <w:szCs w:val="24"/>
              </w:rPr>
            </w:pPr>
            <w:r w:rsidRPr="003D14E4">
              <w:rPr>
                <w:rFonts w:ascii="Times New Roman" w:eastAsia="標楷體" w:hAnsi="Times New Roman" w:cs="Times New Roman"/>
                <w:bCs/>
                <w:szCs w:val="24"/>
              </w:rPr>
              <w:t>輪機管理</w:t>
            </w:r>
          </w:p>
          <w:p w14:paraId="7D090246"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Cs/>
                <w:szCs w:val="24"/>
              </w:rPr>
              <w:t>應用</w:t>
            </w:r>
            <w:r w:rsidRPr="003D14E4">
              <w:rPr>
                <w:rFonts w:ascii="Times New Roman" w:eastAsia="標楷體" w:hAnsi="Times New Roman" w:cs="Times New Roman"/>
                <w:kern w:val="0"/>
                <w:szCs w:val="24"/>
              </w:rPr>
              <w:t>能力</w:t>
            </w:r>
          </w:p>
        </w:tc>
        <w:tc>
          <w:tcPr>
            <w:tcW w:w="526" w:type="pct"/>
            <w:tcBorders>
              <w:left w:val="single" w:sz="4" w:space="0" w:color="auto"/>
              <w:right w:val="single" w:sz="4" w:space="0" w:color="auto"/>
            </w:tcBorders>
            <w:vAlign w:val="center"/>
          </w:tcPr>
          <w:p w14:paraId="5DA9348F"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kern w:val="0"/>
                <w:szCs w:val="24"/>
              </w:rPr>
              <w:t>8</w:t>
            </w:r>
            <w:r w:rsidRPr="003D14E4">
              <w:rPr>
                <w:rFonts w:ascii="Times New Roman" w:eastAsia="標楷體" w:hAnsi="Times New Roman" w:cs="Times New Roman"/>
                <w:szCs w:val="24"/>
              </w:rPr>
              <w:t xml:space="preserve"> </w:t>
            </w:r>
          </w:p>
        </w:tc>
        <w:tc>
          <w:tcPr>
            <w:tcW w:w="1940" w:type="pct"/>
            <w:gridSpan w:val="2"/>
            <w:tcBorders>
              <w:left w:val="single" w:sz="4" w:space="0" w:color="auto"/>
              <w:right w:val="single" w:sz="4" w:space="0" w:color="auto"/>
            </w:tcBorders>
            <w:vAlign w:val="center"/>
          </w:tcPr>
          <w:p w14:paraId="3F5238FA" w14:textId="77777777" w:rsidR="00CC5617" w:rsidRPr="003D14E4" w:rsidRDefault="00CC5617" w:rsidP="00561A3E">
            <w:pPr>
              <w:spacing w:line="0" w:lineRule="atLeast"/>
              <w:jc w:val="both"/>
              <w:rPr>
                <w:rFonts w:ascii="Times New Roman" w:eastAsia="標楷體" w:hAnsi="Times New Roman" w:cs="Times New Roman"/>
                <w:szCs w:val="24"/>
              </w:rPr>
            </w:pPr>
            <w:r w:rsidRPr="003D14E4">
              <w:rPr>
                <w:rFonts w:ascii="Times New Roman" w:eastAsia="標楷體" w:hAnsi="Times New Roman" w:cs="Times New Roman"/>
                <w:szCs w:val="24"/>
              </w:rPr>
              <w:t>汙染與防治</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保全職責</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海上安全法規概論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海運概論</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船舶構造</w:t>
            </w:r>
            <w:proofErr w:type="gramStart"/>
            <w:r w:rsidRPr="003D14E4">
              <w:rPr>
                <w:rFonts w:ascii="Times New Roman" w:eastAsia="標楷體" w:hAnsi="Times New Roman" w:cs="Times New Roman"/>
                <w:szCs w:val="24"/>
              </w:rPr>
              <w:t>與穩度</w:t>
            </w:r>
            <w:proofErr w:type="gramEnd"/>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領導統御與機艙資源管理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輪機英文</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輪機當值與實務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輪機管理</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醫療急救</w:t>
            </w:r>
          </w:p>
        </w:tc>
        <w:tc>
          <w:tcPr>
            <w:tcW w:w="1292" w:type="pct"/>
            <w:vMerge/>
            <w:tcBorders>
              <w:left w:val="single" w:sz="4" w:space="0" w:color="auto"/>
              <w:right w:val="single" w:sz="4" w:space="0" w:color="auto"/>
            </w:tcBorders>
            <w:vAlign w:val="center"/>
          </w:tcPr>
          <w:p w14:paraId="50609F4B"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40F7FD71" w14:textId="77777777" w:rsidTr="00561A3E">
        <w:tc>
          <w:tcPr>
            <w:tcW w:w="1242" w:type="pct"/>
            <w:tcBorders>
              <w:left w:val="single" w:sz="4" w:space="0" w:color="auto"/>
              <w:right w:val="single" w:sz="4" w:space="0" w:color="auto"/>
            </w:tcBorders>
            <w:shd w:val="clear" w:color="auto" w:fill="FFFFFF"/>
            <w:vAlign w:val="center"/>
          </w:tcPr>
          <w:p w14:paraId="18F30A3C"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26" w:type="pct"/>
            <w:tcBorders>
              <w:top w:val="single" w:sz="4" w:space="0" w:color="auto"/>
              <w:right w:val="single" w:sz="4" w:space="0" w:color="auto"/>
            </w:tcBorders>
            <w:shd w:val="clear" w:color="auto" w:fill="FFFFFF"/>
            <w:vAlign w:val="center"/>
          </w:tcPr>
          <w:p w14:paraId="3EDC658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40" w:type="pct"/>
            <w:gridSpan w:val="2"/>
            <w:tcBorders>
              <w:top w:val="single" w:sz="4" w:space="0" w:color="auto"/>
              <w:right w:val="single" w:sz="4" w:space="0" w:color="auto"/>
            </w:tcBorders>
            <w:shd w:val="clear" w:color="auto" w:fill="FFFFFF"/>
            <w:vAlign w:val="center"/>
          </w:tcPr>
          <w:p w14:paraId="2830D68C"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倫理學、專業倫理、職場倫理與職場精神、職業倫理、職業道德</w:t>
            </w:r>
          </w:p>
        </w:tc>
        <w:tc>
          <w:tcPr>
            <w:tcW w:w="1292" w:type="pct"/>
            <w:vMerge/>
            <w:tcBorders>
              <w:left w:val="single" w:sz="4" w:space="0" w:color="auto"/>
              <w:right w:val="single" w:sz="4" w:space="0" w:color="auto"/>
            </w:tcBorders>
            <w:shd w:val="clear" w:color="auto" w:fill="auto"/>
          </w:tcPr>
          <w:p w14:paraId="74A38A27"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D8839FB"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04C2BAE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57876D96"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E252FC5" w14:textId="77777777" w:rsidR="00CC5617" w:rsidRPr="003D14E4" w:rsidRDefault="00CC5617" w:rsidP="00B5500B">
            <w:pPr>
              <w:numPr>
                <w:ilvl w:val="0"/>
                <w:numId w:val="136"/>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63A66D62" w14:textId="77777777" w:rsidR="00CC5617" w:rsidRPr="003D14E4" w:rsidRDefault="00CC5617" w:rsidP="00B5500B">
            <w:pPr>
              <w:numPr>
                <w:ilvl w:val="0"/>
                <w:numId w:val="136"/>
              </w:numPr>
              <w:spacing w:line="0" w:lineRule="atLeast"/>
              <w:ind w:left="357" w:hanging="357"/>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02BF3A1F" w14:textId="77777777" w:rsidR="00CC5617" w:rsidRPr="003D14E4" w:rsidRDefault="00CC5617" w:rsidP="00B5500B">
            <w:pPr>
              <w:pStyle w:val="a9"/>
              <w:numPr>
                <w:ilvl w:val="0"/>
                <w:numId w:val="136"/>
              </w:numPr>
              <w:spacing w:line="0" w:lineRule="atLeast"/>
              <w:ind w:leftChars="0" w:left="357" w:hanging="357"/>
              <w:rPr>
                <w:rFonts w:ascii="Times New Roman" w:eastAsia="標楷體" w:hAnsi="Times New Roman" w:cs="Times New Roman"/>
                <w:kern w:val="0"/>
                <w:szCs w:val="24"/>
              </w:rPr>
            </w:pPr>
            <w:r w:rsidRPr="003D14E4">
              <w:rPr>
                <w:rFonts w:ascii="Times New Roman" w:eastAsia="標楷體" w:hAnsi="Times New Roman" w:cs="Times New Roman"/>
                <w:kern w:val="0"/>
                <w:szCs w:val="24"/>
              </w:rPr>
              <w:t>各師資培育之大學</w:t>
            </w:r>
            <w:proofErr w:type="gramStart"/>
            <w:r w:rsidRPr="003D14E4">
              <w:rPr>
                <w:rFonts w:ascii="Times New Roman" w:eastAsia="標楷體" w:hAnsi="Times New Roman" w:cs="Times New Roman"/>
                <w:kern w:val="0"/>
                <w:szCs w:val="24"/>
              </w:rPr>
              <w:t>於本群中</w:t>
            </w:r>
            <w:proofErr w:type="gramEnd"/>
            <w:r w:rsidRPr="003D14E4">
              <w:rPr>
                <w:rFonts w:ascii="Times New Roman" w:eastAsia="標楷體" w:hAnsi="Times New Roman" w:cs="Times New Roman"/>
                <w:kern w:val="0"/>
                <w:szCs w:val="24"/>
              </w:rPr>
              <w:t>所規劃之課程須符應聯合國國際海事組織（</w:t>
            </w:r>
            <w:r w:rsidRPr="003D14E4">
              <w:rPr>
                <w:rFonts w:ascii="Times New Roman" w:eastAsia="標楷體" w:hAnsi="Times New Roman" w:cs="Times New Roman"/>
                <w:kern w:val="0"/>
                <w:szCs w:val="24"/>
              </w:rPr>
              <w:t>International Maritime Organization, IMO</w:t>
            </w:r>
            <w:r w:rsidRPr="003D14E4">
              <w:rPr>
                <w:rFonts w:ascii="Times New Roman" w:eastAsia="標楷體" w:hAnsi="Times New Roman" w:cs="Times New Roman"/>
                <w:kern w:val="0"/>
                <w:szCs w:val="24"/>
              </w:rPr>
              <w:t>）制定之「航海人員訓練、發證及當值標準國際公約」（</w:t>
            </w:r>
            <w:r w:rsidRPr="003D14E4">
              <w:rPr>
                <w:rFonts w:ascii="Times New Roman" w:eastAsia="標楷體" w:hAnsi="Times New Roman" w:cs="Times New Roman"/>
                <w:kern w:val="0"/>
                <w:szCs w:val="24"/>
              </w:rPr>
              <w:t>Standard on Training, Certification and Watch-keeping for Seafarers, STCW</w:t>
            </w:r>
            <w:r w:rsidRPr="003D14E4">
              <w:rPr>
                <w:rFonts w:ascii="Times New Roman" w:eastAsia="標楷體" w:hAnsi="Times New Roman" w:cs="Times New Roman"/>
                <w:kern w:val="0"/>
                <w:szCs w:val="24"/>
              </w:rPr>
              <w:t>）修正案認證。</w:t>
            </w:r>
          </w:p>
          <w:p w14:paraId="7D2571DA" w14:textId="77777777" w:rsidR="00CC5617" w:rsidRPr="003D14E4" w:rsidRDefault="00CC5617" w:rsidP="00B5500B">
            <w:pPr>
              <w:numPr>
                <w:ilvl w:val="0"/>
                <w:numId w:val="136"/>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若持有「交通部航港局船員岸上訓練及適任性評估」證書之一等輪機長、二等輪機長證書，可於「</w:t>
            </w:r>
            <w:r w:rsidRPr="003D14E4">
              <w:rPr>
                <w:rFonts w:ascii="Times New Roman" w:eastAsia="標楷體" w:hAnsi="Times New Roman" w:cs="Times New Roman" w:hint="eastAsia"/>
                <w:szCs w:val="24"/>
              </w:rPr>
              <w:t>船舶金工技能能力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船舶機電控制技能能力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船舶動</w:t>
            </w:r>
            <w:r w:rsidRPr="003D14E4">
              <w:rPr>
                <w:rFonts w:ascii="Times New Roman" w:eastAsia="標楷體" w:hAnsi="Times New Roman" w:cs="Times New Roman" w:hint="eastAsia"/>
                <w:szCs w:val="24"/>
              </w:rPr>
              <w:lastRenderedPageBreak/>
              <w:t>力技能能力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輪機管理應用能力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四項課程類別</w:t>
            </w:r>
            <w:r w:rsidRPr="003D14E4">
              <w:rPr>
                <w:rFonts w:ascii="Times New Roman" w:eastAsia="標楷體" w:hAnsi="Times New Roman" w:cs="Times New Roman"/>
                <w:szCs w:val="24"/>
              </w:rPr>
              <w:t>中擇</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計二門科目。</w:t>
            </w:r>
          </w:p>
          <w:p w14:paraId="208DBA0D" w14:textId="77777777" w:rsidR="00CC5617" w:rsidRPr="003D14E4" w:rsidRDefault="00CC5617" w:rsidP="00B5500B">
            <w:pPr>
              <w:numPr>
                <w:ilvl w:val="0"/>
                <w:numId w:val="136"/>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若持有「交通部航港局船員岸上訓練及適任性評估」證書之一等大管輪、二等大管輪證書，可於「</w:t>
            </w:r>
            <w:r w:rsidRPr="003D14E4">
              <w:rPr>
                <w:rFonts w:ascii="Times New Roman" w:eastAsia="標楷體" w:hAnsi="Times New Roman" w:cs="Times New Roman" w:hint="eastAsia"/>
                <w:szCs w:val="24"/>
              </w:rPr>
              <w:t>船舶金工技能能力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船舶機電控制技能能力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船舶動力技能能力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輪機管理應用能力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四項課程類別</w:t>
            </w:r>
            <w:r w:rsidRPr="003D14E4">
              <w:rPr>
                <w:rFonts w:ascii="Times New Roman" w:eastAsia="標楷體" w:hAnsi="Times New Roman" w:cs="Times New Roman"/>
                <w:szCs w:val="24"/>
              </w:rPr>
              <w:t>中擇</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計一門科目。</w:t>
            </w:r>
          </w:p>
          <w:p w14:paraId="782746E2" w14:textId="77777777" w:rsidR="00CC5617" w:rsidRPr="003D14E4" w:rsidRDefault="00CC5617" w:rsidP="00B5500B">
            <w:pPr>
              <w:numPr>
                <w:ilvl w:val="0"/>
                <w:numId w:val="136"/>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若持有勞動部「一般手工電</w:t>
            </w:r>
            <w:proofErr w:type="gramStart"/>
            <w:r w:rsidRPr="003D14E4">
              <w:rPr>
                <w:rFonts w:ascii="Times New Roman" w:eastAsia="標楷體" w:hAnsi="Times New Roman" w:cs="Times New Roman"/>
                <w:szCs w:val="24"/>
              </w:rPr>
              <w:t>銲</w:t>
            </w:r>
            <w:proofErr w:type="gramEnd"/>
            <w:r w:rsidRPr="003D14E4">
              <w:rPr>
                <w:rFonts w:ascii="Times New Roman" w:eastAsia="標楷體" w:hAnsi="Times New Roman" w:cs="Times New Roman"/>
                <w:szCs w:val="24"/>
              </w:rPr>
              <w:t>」單一級（平、橫、立、仰）技術士技能檢定證照者，可</w:t>
            </w:r>
            <w:r w:rsidRPr="003D14E4">
              <w:rPr>
                <w:rFonts w:ascii="Times New Roman" w:eastAsia="標楷體" w:hAnsi="Times New Roman" w:cs="Times New Roman" w:hint="eastAsia"/>
                <w:szCs w:val="24"/>
              </w:rPr>
              <w:t>於</w:t>
            </w:r>
            <w:r w:rsidRPr="003D14E4">
              <w:rPr>
                <w:rFonts w:ascii="Times New Roman" w:eastAsia="標楷體" w:hAnsi="Times New Roman" w:cs="Times New Roman"/>
                <w:szCs w:val="24"/>
              </w:rPr>
              <w:t>「船舶金工技能能力」</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計一門科目。</w:t>
            </w:r>
          </w:p>
          <w:p w14:paraId="15D734DB" w14:textId="77777777" w:rsidR="00CC5617" w:rsidRPr="003D14E4" w:rsidRDefault="00CC5617" w:rsidP="00B5500B">
            <w:pPr>
              <w:numPr>
                <w:ilvl w:val="0"/>
                <w:numId w:val="136"/>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若持有勞動部「重機械修護－引擎」、「鍋爐操作」技術士技能檢定證照乙級（含）以上者，擇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技術士技能檢定證照可於「船舶動力技能能力」中</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計一門科目。</w:t>
            </w:r>
          </w:p>
          <w:p w14:paraId="7C1366A2" w14:textId="77777777" w:rsidR="00CC5617" w:rsidRPr="003D14E4" w:rsidRDefault="00CC5617" w:rsidP="00B5500B">
            <w:pPr>
              <w:numPr>
                <w:ilvl w:val="0"/>
                <w:numId w:val="136"/>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若持有勞動部「氣壓」、「工業配線」、「室內配線」、「機電整合」技術士技能檢定證照乙級（含）以上者，擇</w:t>
            </w:r>
            <w:proofErr w:type="gramStart"/>
            <w:r w:rsidRPr="003D14E4">
              <w:rPr>
                <w:rFonts w:ascii="Times New Roman" w:eastAsia="標楷體" w:hAnsi="Times New Roman" w:cs="Times New Roman"/>
                <w:szCs w:val="24"/>
              </w:rPr>
              <w:t>一</w:t>
            </w:r>
            <w:proofErr w:type="gramEnd"/>
            <w:r w:rsidRPr="003D14E4">
              <w:rPr>
                <w:rFonts w:ascii="Times New Roman" w:eastAsia="標楷體" w:hAnsi="Times New Roman" w:cs="Times New Roman"/>
                <w:szCs w:val="24"/>
              </w:rPr>
              <w:t>技術士技能檢定證照，可於「船舶機電控制技能能力」中</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計一門科目。</w:t>
            </w:r>
          </w:p>
          <w:p w14:paraId="0F555415" w14:textId="77777777" w:rsidR="00CC5617" w:rsidRPr="003D14E4" w:rsidRDefault="00CC5617" w:rsidP="00B5500B">
            <w:pPr>
              <w:numPr>
                <w:ilvl w:val="0"/>
                <w:numId w:val="136"/>
              </w:numPr>
              <w:spacing w:line="0" w:lineRule="atLeast"/>
              <w:ind w:left="357" w:hanging="357"/>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01840A08"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41819605"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236511BD"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77664F61"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「海事群</w:t>
      </w:r>
      <w:r w:rsidRPr="003D14E4">
        <w:rPr>
          <w:rFonts w:ascii="Times New Roman" w:eastAsia="標楷體" w:hAnsi="Times New Roman" w:cs="Times New Roman" w:hint="eastAsia"/>
          <w:sz w:val="32"/>
          <w:szCs w:val="32"/>
        </w:rPr>
        <w:t>-</w:t>
      </w:r>
      <w:r w:rsidRPr="003D14E4">
        <w:rPr>
          <w:rFonts w:ascii="Times New Roman" w:eastAsia="標楷體" w:hAnsi="Times New Roman" w:cs="Times New Roman" w:hint="eastAsia"/>
          <w:sz w:val="32"/>
          <w:szCs w:val="32"/>
        </w:rPr>
        <w:t>航海技術專長（</w:t>
      </w:r>
      <w:r w:rsidRPr="003D14E4">
        <w:rPr>
          <w:rFonts w:ascii="Times New Roman" w:eastAsia="標楷體" w:hAnsi="Times New Roman" w:cs="Times New Roman" w:hint="eastAsia"/>
          <w:sz w:val="32"/>
          <w:szCs w:val="32"/>
        </w:rPr>
        <w:t>2/2</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908"/>
        <w:gridCol w:w="1083"/>
        <w:gridCol w:w="2286"/>
        <w:gridCol w:w="2359"/>
      </w:tblGrid>
      <w:tr w:rsidR="003D14E4" w:rsidRPr="003D14E4" w14:paraId="285D8F99" w14:textId="77777777" w:rsidTr="00561A3E">
        <w:tc>
          <w:tcPr>
            <w:tcW w:w="1220" w:type="pct"/>
            <w:tcBorders>
              <w:top w:val="single" w:sz="4" w:space="0" w:color="auto"/>
              <w:left w:val="single" w:sz="4" w:space="0" w:color="auto"/>
              <w:right w:val="single" w:sz="4" w:space="0" w:color="auto"/>
            </w:tcBorders>
            <w:shd w:val="clear" w:color="auto" w:fill="auto"/>
          </w:tcPr>
          <w:p w14:paraId="2B0046A2"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80" w:type="pct"/>
            <w:gridSpan w:val="4"/>
            <w:tcBorders>
              <w:top w:val="single" w:sz="4" w:space="0" w:color="auto"/>
              <w:left w:val="single" w:sz="4" w:space="0" w:color="auto"/>
              <w:right w:val="single" w:sz="4" w:space="0" w:color="auto"/>
            </w:tcBorders>
            <w:shd w:val="clear" w:color="auto" w:fill="auto"/>
          </w:tcPr>
          <w:p w14:paraId="44A27B36"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海事群－航海技術專長</w:t>
            </w:r>
          </w:p>
        </w:tc>
      </w:tr>
      <w:tr w:rsidR="003D14E4" w:rsidRPr="003D14E4" w14:paraId="20849F60" w14:textId="77777777" w:rsidTr="00561A3E">
        <w:tc>
          <w:tcPr>
            <w:tcW w:w="1220" w:type="pct"/>
            <w:tcBorders>
              <w:top w:val="single" w:sz="4" w:space="0" w:color="auto"/>
              <w:left w:val="single" w:sz="4" w:space="0" w:color="auto"/>
              <w:right w:val="single" w:sz="4" w:space="0" w:color="auto"/>
            </w:tcBorders>
            <w:shd w:val="clear" w:color="auto" w:fill="auto"/>
            <w:vAlign w:val="center"/>
          </w:tcPr>
          <w:p w14:paraId="285AB747"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17" w:type="pct"/>
            <w:tcBorders>
              <w:top w:val="single" w:sz="4" w:space="0" w:color="auto"/>
              <w:left w:val="single" w:sz="4" w:space="0" w:color="auto"/>
              <w:right w:val="single" w:sz="4" w:space="0" w:color="auto"/>
            </w:tcBorders>
            <w:shd w:val="clear" w:color="auto" w:fill="auto"/>
            <w:vAlign w:val="center"/>
          </w:tcPr>
          <w:p w14:paraId="3B35D85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617" w:type="pct"/>
            <w:tcBorders>
              <w:top w:val="single" w:sz="4" w:space="0" w:color="auto"/>
              <w:left w:val="single" w:sz="4" w:space="0" w:color="auto"/>
              <w:right w:val="single" w:sz="4" w:space="0" w:color="auto"/>
            </w:tcBorders>
            <w:shd w:val="clear" w:color="auto" w:fill="auto"/>
            <w:vAlign w:val="center"/>
          </w:tcPr>
          <w:p w14:paraId="1BB94844"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46" w:type="pct"/>
            <w:gridSpan w:val="2"/>
            <w:tcBorders>
              <w:top w:val="single" w:sz="4" w:space="0" w:color="auto"/>
              <w:left w:val="single" w:sz="4" w:space="0" w:color="auto"/>
              <w:right w:val="single" w:sz="4" w:space="0" w:color="auto"/>
            </w:tcBorders>
          </w:tcPr>
          <w:p w14:paraId="2E161732"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航海科</w:t>
            </w:r>
          </w:p>
        </w:tc>
      </w:tr>
      <w:tr w:rsidR="003D14E4" w:rsidRPr="003D14E4" w14:paraId="5A566D7E" w14:textId="77777777" w:rsidTr="00561A3E">
        <w:tc>
          <w:tcPr>
            <w:tcW w:w="1737" w:type="pct"/>
            <w:gridSpan w:val="2"/>
            <w:tcBorders>
              <w:top w:val="single" w:sz="4" w:space="0" w:color="auto"/>
              <w:left w:val="single" w:sz="4" w:space="0" w:color="auto"/>
              <w:right w:val="single" w:sz="4" w:space="0" w:color="auto"/>
            </w:tcBorders>
            <w:shd w:val="clear" w:color="auto" w:fill="auto"/>
            <w:vAlign w:val="center"/>
          </w:tcPr>
          <w:p w14:paraId="1AE2E0EC" w14:textId="77777777" w:rsidR="00CC5617" w:rsidRPr="003D14E4" w:rsidRDefault="00CC5617" w:rsidP="00561A3E">
            <w:pPr>
              <w:spacing w:line="240" w:lineRule="atLeast"/>
              <w:jc w:val="both"/>
              <w:rPr>
                <w:rFonts w:ascii="Times New Roman" w:eastAsia="標楷體" w:hAnsi="Times New Roman" w:cs="Times New Roman"/>
                <w:b/>
                <w:szCs w:val="24"/>
              </w:rPr>
            </w:pPr>
            <w:r w:rsidRPr="003D14E4">
              <w:rPr>
                <w:rFonts w:ascii="Times New Roman" w:eastAsia="標楷體" w:hAnsi="Times New Roman" w:cs="Times New Roman"/>
                <w:b/>
                <w:szCs w:val="24"/>
              </w:rPr>
              <w:t>適合培育之相關學系、研究所</w:t>
            </w:r>
          </w:p>
        </w:tc>
        <w:tc>
          <w:tcPr>
            <w:tcW w:w="3263" w:type="pct"/>
            <w:gridSpan w:val="3"/>
            <w:tcBorders>
              <w:top w:val="single" w:sz="4" w:space="0" w:color="auto"/>
              <w:left w:val="single" w:sz="4" w:space="0" w:color="auto"/>
              <w:right w:val="single" w:sz="4" w:space="0" w:color="auto"/>
            </w:tcBorders>
          </w:tcPr>
          <w:p w14:paraId="0CDB764F"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運輸與航海科學系暨研究所、商船學系暨研究所、航海系（所）、航運技術系暨研究所、其他相關系（所）、組、學位學程。</w:t>
            </w:r>
          </w:p>
        </w:tc>
      </w:tr>
      <w:tr w:rsidR="003D14E4" w:rsidRPr="003D14E4" w14:paraId="510FCF59" w14:textId="77777777" w:rsidTr="00561A3E">
        <w:tc>
          <w:tcPr>
            <w:tcW w:w="1220" w:type="pct"/>
            <w:tcBorders>
              <w:left w:val="single" w:sz="4" w:space="0" w:color="auto"/>
              <w:bottom w:val="single" w:sz="4" w:space="0" w:color="auto"/>
              <w:right w:val="single" w:sz="4" w:space="0" w:color="auto"/>
            </w:tcBorders>
            <w:shd w:val="clear" w:color="auto" w:fill="FFFFFF"/>
            <w:vAlign w:val="center"/>
          </w:tcPr>
          <w:p w14:paraId="40B36ED6" w14:textId="77777777" w:rsidR="00CC5617" w:rsidRPr="003D14E4" w:rsidRDefault="00CC5617" w:rsidP="00561A3E">
            <w:pPr>
              <w:widowControl/>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課程類別</w:t>
            </w:r>
          </w:p>
        </w:tc>
        <w:tc>
          <w:tcPr>
            <w:tcW w:w="517" w:type="pct"/>
            <w:tcBorders>
              <w:top w:val="single" w:sz="4" w:space="0" w:color="auto"/>
              <w:right w:val="single" w:sz="4" w:space="0" w:color="auto"/>
            </w:tcBorders>
            <w:shd w:val="clear" w:color="auto" w:fill="FFFFFF"/>
            <w:vAlign w:val="center"/>
          </w:tcPr>
          <w:p w14:paraId="3EAFEF71" w14:textId="77777777" w:rsidR="00CC5617" w:rsidRPr="003D14E4" w:rsidRDefault="00CC5617" w:rsidP="00561A3E">
            <w:pPr>
              <w:widowControl/>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19" w:type="pct"/>
            <w:gridSpan w:val="2"/>
            <w:tcBorders>
              <w:top w:val="single" w:sz="4" w:space="0" w:color="auto"/>
              <w:right w:val="single" w:sz="4" w:space="0" w:color="auto"/>
            </w:tcBorders>
            <w:shd w:val="clear" w:color="auto" w:fill="FFFFFF"/>
            <w:vAlign w:val="center"/>
          </w:tcPr>
          <w:p w14:paraId="7E81AADF" w14:textId="77777777" w:rsidR="00CC5617" w:rsidRPr="003D14E4" w:rsidRDefault="00CC5617" w:rsidP="00561A3E">
            <w:pPr>
              <w:widowControl/>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4F8531A2" w14:textId="77777777" w:rsidR="00CC5617" w:rsidRPr="003D14E4" w:rsidRDefault="00CC5617" w:rsidP="00561A3E">
            <w:pPr>
              <w:widowControl/>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44" w:type="pct"/>
            <w:tcBorders>
              <w:left w:val="single" w:sz="4" w:space="0" w:color="auto"/>
              <w:bottom w:val="single" w:sz="4" w:space="0" w:color="auto"/>
              <w:right w:val="single" w:sz="4" w:space="0" w:color="auto"/>
            </w:tcBorders>
            <w:shd w:val="clear" w:color="auto" w:fill="FFFFFF"/>
            <w:vAlign w:val="center"/>
          </w:tcPr>
          <w:p w14:paraId="43CE012C" w14:textId="77777777" w:rsidR="00CC5617" w:rsidRPr="003D14E4" w:rsidRDefault="00CC5617" w:rsidP="00561A3E">
            <w:pPr>
              <w:widowControl/>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261736B1" w14:textId="77777777" w:rsidTr="00561A3E">
        <w:tc>
          <w:tcPr>
            <w:tcW w:w="1220" w:type="pct"/>
            <w:tcBorders>
              <w:left w:val="single" w:sz="4" w:space="0" w:color="auto"/>
              <w:right w:val="single" w:sz="4" w:space="0" w:color="auto"/>
            </w:tcBorders>
            <w:shd w:val="clear" w:color="auto" w:fill="FFFFFF"/>
            <w:vAlign w:val="center"/>
          </w:tcPr>
          <w:p w14:paraId="6692656B"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船舶作業能力</w:t>
            </w:r>
          </w:p>
        </w:tc>
        <w:tc>
          <w:tcPr>
            <w:tcW w:w="517" w:type="pct"/>
            <w:tcBorders>
              <w:top w:val="single" w:sz="4" w:space="0" w:color="auto"/>
              <w:right w:val="single" w:sz="4" w:space="0" w:color="auto"/>
            </w:tcBorders>
            <w:shd w:val="clear" w:color="auto" w:fill="FFFFFF"/>
            <w:vAlign w:val="center"/>
          </w:tcPr>
          <w:p w14:paraId="19499CC7"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 xml:space="preserve">8 </w:t>
            </w:r>
          </w:p>
        </w:tc>
        <w:tc>
          <w:tcPr>
            <w:tcW w:w="1919" w:type="pct"/>
            <w:gridSpan w:val="2"/>
            <w:tcBorders>
              <w:top w:val="single" w:sz="4" w:space="0" w:color="auto"/>
              <w:right w:val="single" w:sz="4" w:space="0" w:color="auto"/>
            </w:tcBorders>
            <w:shd w:val="clear" w:color="auto" w:fill="FFFFFF"/>
            <w:vAlign w:val="center"/>
          </w:tcPr>
          <w:p w14:paraId="38104F24" w14:textId="77777777" w:rsidR="00CC5617" w:rsidRPr="003D14E4" w:rsidRDefault="00CC5617" w:rsidP="00561A3E">
            <w:pPr>
              <w:widowControl/>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天文航海學、天文學、地文航海學、油輪實務、航行計劃、航海英文、船舶構造、船舶</w:t>
            </w:r>
            <w:proofErr w:type="gramStart"/>
            <w:r w:rsidRPr="003D14E4">
              <w:rPr>
                <w:rFonts w:ascii="Times New Roman" w:eastAsia="標楷體" w:hAnsi="Times New Roman" w:cs="Times New Roman"/>
                <w:kern w:val="0"/>
                <w:szCs w:val="24"/>
              </w:rPr>
              <w:t>穩度、船藝</w:t>
            </w:r>
            <w:proofErr w:type="gramEnd"/>
            <w:r w:rsidRPr="003D14E4">
              <w:rPr>
                <w:rFonts w:ascii="Times New Roman" w:eastAsia="標楷體" w:hAnsi="Times New Roman" w:cs="Times New Roman"/>
                <w:kern w:val="0"/>
                <w:szCs w:val="24"/>
              </w:rPr>
              <w:t>概論、貨物作業、領導統御與駕駛台資源管理、輪機概論</w:t>
            </w:r>
          </w:p>
        </w:tc>
        <w:tc>
          <w:tcPr>
            <w:tcW w:w="1344" w:type="pct"/>
            <w:vMerge w:val="restart"/>
            <w:tcBorders>
              <w:left w:val="single" w:sz="4" w:space="0" w:color="auto"/>
              <w:right w:val="single" w:sz="4" w:space="0" w:color="auto"/>
            </w:tcBorders>
            <w:shd w:val="clear" w:color="auto" w:fill="FFFFFF"/>
            <w:vAlign w:val="center"/>
          </w:tcPr>
          <w:p w14:paraId="64B8F18A" w14:textId="77777777" w:rsidR="00CC5617" w:rsidRPr="003D14E4" w:rsidRDefault="00CC5617" w:rsidP="00561A3E">
            <w:pPr>
              <w:spacing w:line="240" w:lineRule="atLeast"/>
              <w:jc w:val="both"/>
              <w:rPr>
                <w:rFonts w:ascii="Times New Roman" w:eastAsia="標楷體" w:hAnsi="Times New Roman" w:cs="Times New Roman"/>
                <w:b/>
                <w:kern w:val="0"/>
                <w:szCs w:val="24"/>
              </w:rPr>
            </w:pPr>
          </w:p>
        </w:tc>
      </w:tr>
      <w:tr w:rsidR="003D14E4" w:rsidRPr="003D14E4" w14:paraId="5220D76C" w14:textId="77777777" w:rsidTr="00561A3E">
        <w:tc>
          <w:tcPr>
            <w:tcW w:w="1220" w:type="pct"/>
            <w:tcBorders>
              <w:left w:val="single" w:sz="4" w:space="0" w:color="auto"/>
              <w:right w:val="single" w:sz="4" w:space="0" w:color="auto"/>
            </w:tcBorders>
            <w:vAlign w:val="center"/>
          </w:tcPr>
          <w:p w14:paraId="6399EBEE"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船舶操縱能力</w:t>
            </w:r>
          </w:p>
        </w:tc>
        <w:tc>
          <w:tcPr>
            <w:tcW w:w="517" w:type="pct"/>
            <w:tcBorders>
              <w:left w:val="single" w:sz="4" w:space="0" w:color="auto"/>
              <w:right w:val="single" w:sz="4" w:space="0" w:color="auto"/>
            </w:tcBorders>
            <w:vAlign w:val="center"/>
          </w:tcPr>
          <w:p w14:paraId="22FCFC2E"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 xml:space="preserve">8 </w:t>
            </w:r>
          </w:p>
        </w:tc>
        <w:tc>
          <w:tcPr>
            <w:tcW w:w="1919" w:type="pct"/>
            <w:gridSpan w:val="2"/>
            <w:tcBorders>
              <w:left w:val="single" w:sz="4" w:space="0" w:color="auto"/>
              <w:right w:val="single" w:sz="4" w:space="0" w:color="auto"/>
            </w:tcBorders>
            <w:vAlign w:val="center"/>
          </w:tcPr>
          <w:p w14:paraId="5E6327B5" w14:textId="77777777" w:rsidR="00CC5617" w:rsidRPr="003D14E4" w:rsidRDefault="00CC5617" w:rsidP="00561A3E">
            <w:pPr>
              <w:widowControl/>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流體力學、氣象學、海上實習、海洋學、航行安全、航行實務、航海模擬、救生艇</w:t>
            </w:r>
            <w:proofErr w:type="gramStart"/>
            <w:r w:rsidRPr="003D14E4">
              <w:rPr>
                <w:rFonts w:ascii="Times New Roman" w:eastAsia="標楷體" w:hAnsi="Times New Roman" w:cs="Times New Roman"/>
                <w:kern w:val="0"/>
                <w:szCs w:val="24"/>
              </w:rPr>
              <w:t>筏與救難艇</w:t>
            </w:r>
            <w:proofErr w:type="gramEnd"/>
            <w:r w:rsidRPr="003D14E4">
              <w:rPr>
                <w:rFonts w:ascii="Times New Roman" w:eastAsia="標楷體" w:hAnsi="Times New Roman" w:cs="Times New Roman"/>
                <w:kern w:val="0"/>
                <w:szCs w:val="24"/>
              </w:rPr>
              <w:t>操縱、船舶操縱、</w:t>
            </w:r>
            <w:proofErr w:type="gramStart"/>
            <w:r w:rsidRPr="003D14E4">
              <w:rPr>
                <w:rFonts w:ascii="Times New Roman" w:eastAsia="標楷體" w:hAnsi="Times New Roman" w:cs="Times New Roman"/>
                <w:kern w:val="0"/>
                <w:szCs w:val="24"/>
              </w:rPr>
              <w:t>操船學</w:t>
            </w:r>
            <w:proofErr w:type="gramEnd"/>
            <w:r w:rsidRPr="003D14E4">
              <w:rPr>
                <w:rFonts w:ascii="Times New Roman" w:eastAsia="標楷體" w:hAnsi="Times New Roman" w:cs="Times New Roman"/>
                <w:kern w:val="0"/>
                <w:szCs w:val="24"/>
              </w:rPr>
              <w:t>、應急措施與搜救、</w:t>
            </w:r>
            <w:proofErr w:type="gramStart"/>
            <w:r w:rsidRPr="003D14E4">
              <w:rPr>
                <w:rFonts w:ascii="Times New Roman" w:eastAsia="標楷體" w:hAnsi="Times New Roman" w:cs="Times New Roman"/>
                <w:kern w:val="0"/>
                <w:szCs w:val="24"/>
              </w:rPr>
              <w:t>避碰規則</w:t>
            </w:r>
            <w:proofErr w:type="gramEnd"/>
            <w:r w:rsidRPr="003D14E4">
              <w:rPr>
                <w:rFonts w:ascii="Times New Roman" w:eastAsia="標楷體" w:hAnsi="Times New Roman" w:cs="Times New Roman"/>
                <w:kern w:val="0"/>
                <w:szCs w:val="24"/>
              </w:rPr>
              <w:t>與航行當值</w:t>
            </w:r>
          </w:p>
        </w:tc>
        <w:tc>
          <w:tcPr>
            <w:tcW w:w="1344" w:type="pct"/>
            <w:vMerge/>
            <w:tcBorders>
              <w:left w:val="single" w:sz="4" w:space="0" w:color="auto"/>
              <w:right w:val="single" w:sz="4" w:space="0" w:color="auto"/>
            </w:tcBorders>
            <w:shd w:val="clear" w:color="auto" w:fill="auto"/>
          </w:tcPr>
          <w:p w14:paraId="1CF73109"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EAB371C" w14:textId="77777777" w:rsidTr="00561A3E">
        <w:tc>
          <w:tcPr>
            <w:tcW w:w="1220" w:type="pct"/>
            <w:tcBorders>
              <w:left w:val="single" w:sz="4" w:space="0" w:color="auto"/>
              <w:right w:val="single" w:sz="4" w:space="0" w:color="auto"/>
            </w:tcBorders>
            <w:vAlign w:val="center"/>
          </w:tcPr>
          <w:p w14:paraId="50F52A11"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電子導航</w:t>
            </w:r>
          </w:p>
          <w:p w14:paraId="685BB43A"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技術能力</w:t>
            </w:r>
          </w:p>
        </w:tc>
        <w:tc>
          <w:tcPr>
            <w:tcW w:w="517" w:type="pct"/>
            <w:tcBorders>
              <w:left w:val="single" w:sz="4" w:space="0" w:color="auto"/>
              <w:right w:val="single" w:sz="4" w:space="0" w:color="auto"/>
            </w:tcBorders>
            <w:vAlign w:val="center"/>
          </w:tcPr>
          <w:p w14:paraId="211DFE0C"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 xml:space="preserve">8 </w:t>
            </w:r>
          </w:p>
        </w:tc>
        <w:tc>
          <w:tcPr>
            <w:tcW w:w="1919" w:type="pct"/>
            <w:gridSpan w:val="2"/>
            <w:tcBorders>
              <w:left w:val="single" w:sz="4" w:space="0" w:color="auto"/>
              <w:right w:val="single" w:sz="4" w:space="0" w:color="auto"/>
            </w:tcBorders>
            <w:vAlign w:val="center"/>
          </w:tcPr>
          <w:p w14:paraId="16A7D832" w14:textId="77777777" w:rsidR="00CC5617" w:rsidRPr="003D14E4" w:rsidRDefault="00CC5617" w:rsidP="00561A3E">
            <w:pPr>
              <w:widowControl/>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航海儀器、國際信號、船用電學、船舶自動控制、船舶通訊與</w:t>
            </w:r>
            <w:r w:rsidRPr="003D14E4">
              <w:rPr>
                <w:rFonts w:ascii="Times New Roman" w:eastAsia="標楷體" w:hAnsi="Times New Roman" w:cs="Times New Roman"/>
                <w:kern w:val="0"/>
                <w:szCs w:val="24"/>
              </w:rPr>
              <w:t>GMDSS</w:t>
            </w:r>
            <w:r w:rsidRPr="003D14E4">
              <w:rPr>
                <w:rFonts w:ascii="Times New Roman" w:eastAsia="標楷體" w:hAnsi="Times New Roman" w:cs="Times New Roman"/>
                <w:kern w:val="0"/>
                <w:szCs w:val="24"/>
              </w:rPr>
              <w:t>、程式語言、雷達模擬、雷達觀測、電子海圖與資料顯示系統、電子航海、操作級雷達及</w:t>
            </w:r>
            <w:r w:rsidRPr="003D14E4">
              <w:rPr>
                <w:rFonts w:ascii="Times New Roman" w:eastAsia="標楷體" w:hAnsi="Times New Roman" w:cs="Times New Roman"/>
                <w:kern w:val="0"/>
                <w:szCs w:val="24"/>
              </w:rPr>
              <w:t>ARPA</w:t>
            </w:r>
            <w:r w:rsidRPr="003D14E4">
              <w:rPr>
                <w:rFonts w:ascii="Times New Roman" w:eastAsia="標楷體" w:hAnsi="Times New Roman" w:cs="Times New Roman"/>
                <w:kern w:val="0"/>
                <w:szCs w:val="24"/>
              </w:rPr>
              <w:t>、羅經學與操舵系統</w:t>
            </w:r>
          </w:p>
        </w:tc>
        <w:tc>
          <w:tcPr>
            <w:tcW w:w="1344" w:type="pct"/>
            <w:vMerge/>
            <w:tcBorders>
              <w:left w:val="single" w:sz="4" w:space="0" w:color="auto"/>
              <w:right w:val="single" w:sz="4" w:space="0" w:color="auto"/>
            </w:tcBorders>
            <w:shd w:val="clear" w:color="auto" w:fill="auto"/>
          </w:tcPr>
          <w:p w14:paraId="401DB4BB"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EC8AC7B" w14:textId="77777777" w:rsidTr="00561A3E">
        <w:tc>
          <w:tcPr>
            <w:tcW w:w="1220" w:type="pct"/>
            <w:tcBorders>
              <w:left w:val="single" w:sz="4" w:space="0" w:color="auto"/>
              <w:right w:val="single" w:sz="4" w:space="0" w:color="auto"/>
            </w:tcBorders>
            <w:vAlign w:val="center"/>
          </w:tcPr>
          <w:p w14:paraId="196E0A76"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船舶管理</w:t>
            </w:r>
          </w:p>
          <w:p w14:paraId="2D9409D0"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應用能力</w:t>
            </w:r>
          </w:p>
        </w:tc>
        <w:tc>
          <w:tcPr>
            <w:tcW w:w="517" w:type="pct"/>
            <w:tcBorders>
              <w:left w:val="single" w:sz="4" w:space="0" w:color="auto"/>
              <w:right w:val="single" w:sz="4" w:space="0" w:color="auto"/>
            </w:tcBorders>
            <w:vAlign w:val="center"/>
          </w:tcPr>
          <w:p w14:paraId="23494C34" w14:textId="77777777" w:rsidR="00CC5617" w:rsidRPr="003D14E4" w:rsidRDefault="00CC5617" w:rsidP="00561A3E">
            <w:pPr>
              <w:widowControl/>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 xml:space="preserve">8 </w:t>
            </w:r>
          </w:p>
        </w:tc>
        <w:tc>
          <w:tcPr>
            <w:tcW w:w="1919" w:type="pct"/>
            <w:gridSpan w:val="2"/>
            <w:tcBorders>
              <w:left w:val="single" w:sz="4" w:space="0" w:color="auto"/>
              <w:right w:val="single" w:sz="4" w:space="0" w:color="auto"/>
            </w:tcBorders>
            <w:vAlign w:val="center"/>
          </w:tcPr>
          <w:p w14:paraId="4DFD1FFC" w14:textId="77777777" w:rsidR="00CC5617" w:rsidRPr="003D14E4" w:rsidRDefault="00CC5617" w:rsidP="00561A3E">
            <w:pPr>
              <w:widowControl/>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海上安全法規、海上保險、海水污染、海事行政法、海事案例、海商法、租</w:t>
            </w:r>
            <w:proofErr w:type="gramStart"/>
            <w:r w:rsidRPr="003D14E4">
              <w:rPr>
                <w:rFonts w:ascii="Times New Roman" w:eastAsia="標楷體" w:hAnsi="Times New Roman" w:cs="Times New Roman"/>
                <w:kern w:val="0"/>
                <w:szCs w:val="24"/>
              </w:rPr>
              <w:t>傭</w:t>
            </w:r>
            <w:proofErr w:type="gramEnd"/>
            <w:r w:rsidRPr="003D14E4">
              <w:rPr>
                <w:rFonts w:ascii="Times New Roman" w:eastAsia="標楷體" w:hAnsi="Times New Roman" w:cs="Times New Roman"/>
                <w:kern w:val="0"/>
                <w:szCs w:val="24"/>
              </w:rPr>
              <w:t>船實務、航運業務、商事法、船舶管理與安全、造船概論、運輸學</w:t>
            </w:r>
          </w:p>
        </w:tc>
        <w:tc>
          <w:tcPr>
            <w:tcW w:w="1344" w:type="pct"/>
            <w:vMerge/>
            <w:tcBorders>
              <w:left w:val="single" w:sz="4" w:space="0" w:color="auto"/>
              <w:right w:val="single" w:sz="4" w:space="0" w:color="auto"/>
            </w:tcBorders>
            <w:vAlign w:val="center"/>
          </w:tcPr>
          <w:p w14:paraId="02C0F020"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09F230AD" w14:textId="77777777" w:rsidTr="00561A3E">
        <w:tc>
          <w:tcPr>
            <w:tcW w:w="1220" w:type="pct"/>
            <w:tcBorders>
              <w:left w:val="single" w:sz="4" w:space="0" w:color="auto"/>
              <w:right w:val="single" w:sz="4" w:space="0" w:color="auto"/>
            </w:tcBorders>
            <w:shd w:val="clear" w:color="auto" w:fill="FFFFFF"/>
            <w:vAlign w:val="center"/>
          </w:tcPr>
          <w:p w14:paraId="338DAEA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17" w:type="pct"/>
            <w:tcBorders>
              <w:top w:val="single" w:sz="4" w:space="0" w:color="auto"/>
              <w:right w:val="single" w:sz="4" w:space="0" w:color="auto"/>
            </w:tcBorders>
            <w:shd w:val="clear" w:color="auto" w:fill="FFFFFF"/>
            <w:vAlign w:val="center"/>
          </w:tcPr>
          <w:p w14:paraId="5D71D71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19" w:type="pct"/>
            <w:gridSpan w:val="2"/>
            <w:tcBorders>
              <w:top w:val="single" w:sz="4" w:space="0" w:color="auto"/>
              <w:right w:val="single" w:sz="4" w:space="0" w:color="auto"/>
            </w:tcBorders>
            <w:shd w:val="clear" w:color="auto" w:fill="FFFFFF"/>
            <w:vAlign w:val="center"/>
          </w:tcPr>
          <w:p w14:paraId="7356784E"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專業倫理、職業倫理、職業道德、倫理學、職場倫理與職場精神</w:t>
            </w:r>
          </w:p>
        </w:tc>
        <w:tc>
          <w:tcPr>
            <w:tcW w:w="1344" w:type="pct"/>
            <w:vMerge/>
            <w:tcBorders>
              <w:left w:val="single" w:sz="4" w:space="0" w:color="auto"/>
              <w:right w:val="single" w:sz="4" w:space="0" w:color="auto"/>
            </w:tcBorders>
            <w:shd w:val="clear" w:color="auto" w:fill="auto"/>
          </w:tcPr>
          <w:p w14:paraId="57524371"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3339266"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B422288"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3A66317F"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0C84287A" w14:textId="77777777" w:rsidR="00CC5617" w:rsidRPr="003D14E4" w:rsidRDefault="00CC5617" w:rsidP="00B5500B">
            <w:pPr>
              <w:numPr>
                <w:ilvl w:val="0"/>
                <w:numId w:val="137"/>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4511867E" w14:textId="77777777" w:rsidR="00CC5617" w:rsidRPr="003D14E4" w:rsidRDefault="00CC5617" w:rsidP="00B5500B">
            <w:pPr>
              <w:numPr>
                <w:ilvl w:val="0"/>
                <w:numId w:val="137"/>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4C617620" w14:textId="77777777" w:rsidR="00CC5617" w:rsidRPr="003D14E4" w:rsidRDefault="00CC5617" w:rsidP="00B5500B">
            <w:pPr>
              <w:pStyle w:val="a9"/>
              <w:numPr>
                <w:ilvl w:val="0"/>
                <w:numId w:val="137"/>
              </w:numPr>
              <w:spacing w:line="0" w:lineRule="atLeast"/>
              <w:ind w:leftChars="0"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lastRenderedPageBreak/>
              <w:t>各師資培育之大學</w:t>
            </w:r>
            <w:proofErr w:type="gramStart"/>
            <w:r w:rsidRPr="003D14E4">
              <w:rPr>
                <w:rFonts w:ascii="Times New Roman" w:eastAsia="標楷體" w:hAnsi="Times New Roman" w:cs="Times New Roman"/>
                <w:kern w:val="0"/>
                <w:szCs w:val="24"/>
              </w:rPr>
              <w:t>於本群中</w:t>
            </w:r>
            <w:proofErr w:type="gramEnd"/>
            <w:r w:rsidRPr="003D14E4">
              <w:rPr>
                <w:rFonts w:ascii="Times New Roman" w:eastAsia="標楷體" w:hAnsi="Times New Roman" w:cs="Times New Roman"/>
                <w:kern w:val="0"/>
                <w:szCs w:val="24"/>
              </w:rPr>
              <w:t>所規劃之課程須符應聯合國國際海事組織（</w:t>
            </w:r>
            <w:r w:rsidRPr="003D14E4">
              <w:rPr>
                <w:rFonts w:ascii="Times New Roman" w:eastAsia="標楷體" w:hAnsi="Times New Roman" w:cs="Times New Roman"/>
                <w:kern w:val="0"/>
                <w:szCs w:val="24"/>
              </w:rPr>
              <w:t>International Maritime Organization, IMO</w:t>
            </w:r>
            <w:r w:rsidRPr="003D14E4">
              <w:rPr>
                <w:rFonts w:ascii="Times New Roman" w:eastAsia="標楷體" w:hAnsi="Times New Roman" w:cs="Times New Roman"/>
                <w:kern w:val="0"/>
                <w:szCs w:val="24"/>
              </w:rPr>
              <w:t>）制定之「航海人員訓練、發證及當值標準國際公約」（</w:t>
            </w:r>
            <w:r w:rsidRPr="003D14E4">
              <w:rPr>
                <w:rFonts w:ascii="Times New Roman" w:eastAsia="標楷體" w:hAnsi="Times New Roman" w:cs="Times New Roman"/>
                <w:kern w:val="0"/>
                <w:szCs w:val="24"/>
              </w:rPr>
              <w:t>Standard on Training, Certification and Watch-keeping for Seafarers, STCW</w:t>
            </w:r>
            <w:r w:rsidRPr="003D14E4">
              <w:rPr>
                <w:rFonts w:ascii="Times New Roman" w:eastAsia="標楷體" w:hAnsi="Times New Roman" w:cs="Times New Roman"/>
                <w:kern w:val="0"/>
                <w:szCs w:val="24"/>
              </w:rPr>
              <w:t>）修正案認證。</w:t>
            </w:r>
          </w:p>
          <w:p w14:paraId="51FD881C" w14:textId="77777777" w:rsidR="00CC5617" w:rsidRPr="003D14E4" w:rsidRDefault="00CC5617" w:rsidP="00B5500B">
            <w:pPr>
              <w:numPr>
                <w:ilvl w:val="0"/>
                <w:numId w:val="137"/>
              </w:numPr>
              <w:spacing w:line="0" w:lineRule="atLeast"/>
              <w:rPr>
                <w:rFonts w:ascii="Times New Roman" w:eastAsia="標楷體" w:hAnsi="Times New Roman" w:cs="Times New Roman"/>
                <w:szCs w:val="24"/>
              </w:rPr>
            </w:pPr>
            <w:r w:rsidRPr="003D14E4">
              <w:rPr>
                <w:rFonts w:ascii="Times New Roman" w:eastAsia="標楷體" w:hAnsi="Times New Roman" w:cs="Times New Roman"/>
                <w:szCs w:val="24"/>
              </w:rPr>
              <w:t>若持有「交通部航港局船員岸上訓練及適任性評估」之一等船長、二等船長證書，可於「</w:t>
            </w:r>
            <w:r w:rsidRPr="003D14E4">
              <w:rPr>
                <w:rFonts w:ascii="Times New Roman" w:eastAsia="標楷體" w:hAnsi="Times New Roman" w:cs="Times New Roman" w:hint="eastAsia"/>
                <w:szCs w:val="24"/>
              </w:rPr>
              <w:t>船舶作業能力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船舶操縱能力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電子導航技術能力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船舶管理應用能力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四項課程類別</w:t>
            </w:r>
            <w:r w:rsidRPr="003D14E4">
              <w:rPr>
                <w:rFonts w:ascii="Times New Roman" w:eastAsia="標楷體" w:hAnsi="Times New Roman" w:cs="Times New Roman"/>
                <w:szCs w:val="24"/>
              </w:rPr>
              <w:t>中擇</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計二門科目。</w:t>
            </w:r>
          </w:p>
          <w:p w14:paraId="065B75E3" w14:textId="77777777" w:rsidR="00CC5617" w:rsidRPr="003D14E4" w:rsidRDefault="00CC5617" w:rsidP="00B5500B">
            <w:pPr>
              <w:numPr>
                <w:ilvl w:val="0"/>
                <w:numId w:val="137"/>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若持有「交通部航港局船員岸上訓練及適任性評估」之一等大副、二等大副證書，可於「</w:t>
            </w:r>
            <w:r w:rsidRPr="003D14E4">
              <w:rPr>
                <w:rFonts w:ascii="Times New Roman" w:eastAsia="標楷體" w:hAnsi="Times New Roman" w:cs="Times New Roman" w:hint="eastAsia"/>
                <w:szCs w:val="24"/>
              </w:rPr>
              <w:t>船舶作業能力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船舶操縱能力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電子導航技術能力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船舶管理應用能力</w:t>
            </w:r>
            <w:r w:rsidRPr="003D14E4">
              <w:rPr>
                <w:rFonts w:ascii="Times New Roman" w:eastAsia="標楷體" w:hAnsi="Times New Roman" w:cs="Times New Roman"/>
                <w:szCs w:val="24"/>
              </w:rPr>
              <w:t>」</w:t>
            </w:r>
            <w:r w:rsidRPr="003D14E4">
              <w:rPr>
                <w:rFonts w:ascii="Times New Roman" w:eastAsia="標楷體" w:hAnsi="Times New Roman" w:cs="Times New Roman" w:hint="eastAsia"/>
                <w:szCs w:val="24"/>
              </w:rPr>
              <w:t>四項課程類別</w:t>
            </w:r>
            <w:r w:rsidRPr="003D14E4">
              <w:rPr>
                <w:rFonts w:ascii="Times New Roman" w:eastAsia="標楷體" w:hAnsi="Times New Roman" w:cs="Times New Roman"/>
                <w:szCs w:val="24"/>
              </w:rPr>
              <w:t>中擇</w:t>
            </w:r>
            <w:proofErr w:type="gramStart"/>
            <w:r w:rsidRPr="003D14E4">
              <w:rPr>
                <w:rFonts w:ascii="Times New Roman" w:eastAsia="標楷體" w:hAnsi="Times New Roman" w:cs="Times New Roman"/>
                <w:szCs w:val="24"/>
              </w:rPr>
              <w:t>採</w:t>
            </w:r>
            <w:proofErr w:type="gramEnd"/>
            <w:r w:rsidRPr="003D14E4">
              <w:rPr>
                <w:rFonts w:ascii="Times New Roman" w:eastAsia="標楷體" w:hAnsi="Times New Roman" w:cs="Times New Roman"/>
                <w:szCs w:val="24"/>
              </w:rPr>
              <w:t>計一門科目。</w:t>
            </w:r>
          </w:p>
          <w:p w14:paraId="7DC64586" w14:textId="77777777" w:rsidR="00CC5617" w:rsidRPr="003D14E4" w:rsidRDefault="00CC5617" w:rsidP="00B5500B">
            <w:pPr>
              <w:numPr>
                <w:ilvl w:val="0"/>
                <w:numId w:val="137"/>
              </w:numPr>
              <w:spacing w:line="0" w:lineRule="atLeast"/>
              <w:ind w:left="482" w:hanging="482"/>
              <w:rPr>
                <w:rFonts w:ascii="Times New Roman" w:eastAsia="標楷體" w:hAnsi="Times New Roman" w:cs="Times New Roman"/>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7D85ACE0"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0C46021E"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74CBEC5F"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4E37F08C"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「藝術群－表演藝術專長（</w:t>
      </w:r>
      <w:r w:rsidRPr="003D14E4">
        <w:rPr>
          <w:rFonts w:ascii="Times New Roman" w:eastAsia="標楷體" w:hAnsi="Times New Roman" w:cs="Times New Roman" w:hint="eastAsia"/>
          <w:sz w:val="32"/>
          <w:szCs w:val="32"/>
        </w:rPr>
        <w:t>1/3</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927"/>
        <w:gridCol w:w="1050"/>
        <w:gridCol w:w="2326"/>
        <w:gridCol w:w="2287"/>
      </w:tblGrid>
      <w:tr w:rsidR="003D14E4" w:rsidRPr="003D14E4" w14:paraId="1F77BCDB" w14:textId="77777777" w:rsidTr="00561A3E">
        <w:tc>
          <w:tcPr>
            <w:tcW w:w="1246" w:type="pct"/>
            <w:tcBorders>
              <w:top w:val="single" w:sz="4" w:space="0" w:color="auto"/>
              <w:left w:val="single" w:sz="4" w:space="0" w:color="auto"/>
              <w:right w:val="single" w:sz="4" w:space="0" w:color="auto"/>
            </w:tcBorders>
            <w:shd w:val="clear" w:color="auto" w:fill="auto"/>
          </w:tcPr>
          <w:p w14:paraId="53140466"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54" w:type="pct"/>
            <w:gridSpan w:val="4"/>
            <w:tcBorders>
              <w:top w:val="single" w:sz="4" w:space="0" w:color="auto"/>
              <w:left w:val="single" w:sz="4" w:space="0" w:color="auto"/>
              <w:right w:val="single" w:sz="4" w:space="0" w:color="auto"/>
            </w:tcBorders>
            <w:shd w:val="clear" w:color="auto" w:fill="auto"/>
          </w:tcPr>
          <w:p w14:paraId="41F99937"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藝術群－表演藝術專長</w:t>
            </w:r>
          </w:p>
        </w:tc>
      </w:tr>
      <w:tr w:rsidR="003D14E4" w:rsidRPr="003D14E4" w14:paraId="30491979" w14:textId="77777777" w:rsidTr="00561A3E">
        <w:tc>
          <w:tcPr>
            <w:tcW w:w="1246" w:type="pct"/>
            <w:tcBorders>
              <w:top w:val="single" w:sz="4" w:space="0" w:color="auto"/>
              <w:left w:val="single" w:sz="4" w:space="0" w:color="auto"/>
              <w:right w:val="single" w:sz="4" w:space="0" w:color="auto"/>
            </w:tcBorders>
            <w:shd w:val="clear" w:color="auto" w:fill="auto"/>
            <w:vAlign w:val="center"/>
          </w:tcPr>
          <w:p w14:paraId="4F94EA49"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28" w:type="pct"/>
            <w:tcBorders>
              <w:top w:val="single" w:sz="4" w:space="0" w:color="auto"/>
              <w:left w:val="single" w:sz="4" w:space="0" w:color="auto"/>
              <w:right w:val="single" w:sz="4" w:space="0" w:color="auto"/>
            </w:tcBorders>
            <w:shd w:val="clear" w:color="auto" w:fill="auto"/>
            <w:vAlign w:val="center"/>
          </w:tcPr>
          <w:p w14:paraId="1EECCC5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598" w:type="pct"/>
            <w:tcBorders>
              <w:top w:val="single" w:sz="4" w:space="0" w:color="auto"/>
              <w:left w:val="single" w:sz="4" w:space="0" w:color="auto"/>
              <w:right w:val="single" w:sz="4" w:space="0" w:color="auto"/>
            </w:tcBorders>
            <w:shd w:val="clear" w:color="auto" w:fill="auto"/>
            <w:vAlign w:val="center"/>
          </w:tcPr>
          <w:p w14:paraId="7D68B71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28" w:type="pct"/>
            <w:gridSpan w:val="2"/>
            <w:tcBorders>
              <w:top w:val="single" w:sz="4" w:space="0" w:color="auto"/>
              <w:left w:val="single" w:sz="4" w:space="0" w:color="auto"/>
              <w:right w:val="single" w:sz="4" w:space="0" w:color="auto"/>
            </w:tcBorders>
          </w:tcPr>
          <w:p w14:paraId="3544ED1C"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戲劇科、音樂科、舞蹈科、影劇科、西樂科、國樂科、表演藝術科、劇場藝術科</w:t>
            </w:r>
          </w:p>
        </w:tc>
      </w:tr>
      <w:tr w:rsidR="003D14E4" w:rsidRPr="003D14E4" w14:paraId="6869CDF4" w14:textId="77777777" w:rsidTr="00561A3E">
        <w:tc>
          <w:tcPr>
            <w:tcW w:w="1774" w:type="pct"/>
            <w:gridSpan w:val="2"/>
            <w:tcBorders>
              <w:top w:val="single" w:sz="4" w:space="0" w:color="auto"/>
              <w:left w:val="single" w:sz="4" w:space="0" w:color="auto"/>
              <w:right w:val="single" w:sz="4" w:space="0" w:color="auto"/>
            </w:tcBorders>
            <w:shd w:val="clear" w:color="auto" w:fill="auto"/>
            <w:vAlign w:val="center"/>
          </w:tcPr>
          <w:p w14:paraId="7F6309AD" w14:textId="77777777" w:rsidR="00CC5617" w:rsidRPr="003D14E4" w:rsidRDefault="00CC5617" w:rsidP="00561A3E">
            <w:pPr>
              <w:spacing w:line="24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適合培育之相關學系、研究所</w:t>
            </w:r>
          </w:p>
        </w:tc>
        <w:tc>
          <w:tcPr>
            <w:tcW w:w="3226" w:type="pct"/>
            <w:gridSpan w:val="3"/>
            <w:tcBorders>
              <w:top w:val="single" w:sz="4" w:space="0" w:color="auto"/>
              <w:left w:val="single" w:sz="4" w:space="0" w:color="auto"/>
              <w:right w:val="single" w:sz="4" w:space="0" w:color="auto"/>
            </w:tcBorders>
          </w:tcPr>
          <w:p w14:paraId="15772012" w14:textId="77777777" w:rsidR="00CC5617" w:rsidRPr="003D14E4" w:rsidRDefault="00CC5617" w:rsidP="00B5500B">
            <w:pPr>
              <w:numPr>
                <w:ilvl w:val="0"/>
                <w:numId w:val="13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音樂學系（所）、中國音樂學系（所）、傳統音樂學系（所）、西洋音樂學系（所）、民族音樂學系（所）、應用音樂學系（所）、西洋音樂學系（所）、音樂教育學系（所）、表演藝術研究所、藝術行政研究所、民族音樂研究所、音樂學研究所、藝術研究所、鋼琴伴奏研究所、管絃與擊樂研究所、音樂表演與創作研究所、鋼琴伴奏合作藝術研究所、音樂藝術研究所、其他相關系（所）、組、學位學程</w:t>
            </w:r>
          </w:p>
          <w:p w14:paraId="16160D83" w14:textId="77777777" w:rsidR="00CC5617" w:rsidRPr="003D14E4" w:rsidRDefault="00CC5617" w:rsidP="00B5500B">
            <w:pPr>
              <w:numPr>
                <w:ilvl w:val="0"/>
                <w:numId w:val="13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戲劇學系（所）、劇場藝術創作研究所、戲劇與劇場應用學系（所）、劇場設計學系（所）、劇場藝術學系（所）、戲劇創作與應用學系（所）、表演藝術系（所）、其他相關系（所）、組、學位學程</w:t>
            </w:r>
          </w:p>
          <w:p w14:paraId="67110C31" w14:textId="77777777" w:rsidR="00CC5617" w:rsidRPr="003D14E4" w:rsidRDefault="00CC5617" w:rsidP="00B5500B">
            <w:pPr>
              <w:numPr>
                <w:ilvl w:val="0"/>
                <w:numId w:val="13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舞蹈學系（所）、電影與電視學系（所）、廣播電視學系（所）、電影學系（所）、廣播電視電影學系（所）、傳播管理學系（所）、傳播學系（所）、傳播藝術系（所）、電影創作學系（所）、傳播與科技學系（所）、其他相關系（所）、組、學位學程</w:t>
            </w:r>
          </w:p>
          <w:p w14:paraId="140D9715" w14:textId="77777777" w:rsidR="00CC5617" w:rsidRPr="003D14E4" w:rsidRDefault="00CC5617" w:rsidP="00B5500B">
            <w:pPr>
              <w:numPr>
                <w:ilvl w:val="0"/>
                <w:numId w:val="138"/>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藝術類相關系（所）、組、學位學程</w:t>
            </w:r>
          </w:p>
        </w:tc>
      </w:tr>
      <w:tr w:rsidR="003D14E4" w:rsidRPr="003D14E4" w14:paraId="3579843F" w14:textId="77777777" w:rsidTr="00561A3E">
        <w:tc>
          <w:tcPr>
            <w:tcW w:w="1246" w:type="pct"/>
            <w:tcBorders>
              <w:left w:val="single" w:sz="4" w:space="0" w:color="auto"/>
              <w:bottom w:val="single" w:sz="4" w:space="0" w:color="auto"/>
              <w:right w:val="single" w:sz="4" w:space="0" w:color="auto"/>
            </w:tcBorders>
            <w:shd w:val="clear" w:color="auto" w:fill="FFFFFF"/>
            <w:vAlign w:val="center"/>
          </w:tcPr>
          <w:p w14:paraId="3E0EF4D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課程類別</w:t>
            </w:r>
          </w:p>
        </w:tc>
        <w:tc>
          <w:tcPr>
            <w:tcW w:w="528" w:type="pct"/>
            <w:tcBorders>
              <w:top w:val="single" w:sz="4" w:space="0" w:color="auto"/>
              <w:right w:val="single" w:sz="4" w:space="0" w:color="auto"/>
            </w:tcBorders>
            <w:shd w:val="clear" w:color="auto" w:fill="FFFFFF"/>
            <w:vAlign w:val="center"/>
          </w:tcPr>
          <w:p w14:paraId="5ED4995A"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923" w:type="pct"/>
            <w:gridSpan w:val="2"/>
            <w:tcBorders>
              <w:top w:val="single" w:sz="4" w:space="0" w:color="auto"/>
              <w:right w:val="single" w:sz="4" w:space="0" w:color="auto"/>
            </w:tcBorders>
            <w:shd w:val="clear" w:color="auto" w:fill="FFFFFF"/>
            <w:vAlign w:val="center"/>
          </w:tcPr>
          <w:p w14:paraId="1D0BEE1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w:t>
            </w:r>
          </w:p>
          <w:p w14:paraId="6DB9740B"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（僅供參考）</w:t>
            </w:r>
          </w:p>
        </w:tc>
        <w:tc>
          <w:tcPr>
            <w:tcW w:w="1302" w:type="pct"/>
            <w:tcBorders>
              <w:left w:val="single" w:sz="4" w:space="0" w:color="auto"/>
              <w:bottom w:val="single" w:sz="4" w:space="0" w:color="auto"/>
              <w:right w:val="single" w:sz="4" w:space="0" w:color="auto"/>
            </w:tcBorders>
            <w:shd w:val="clear" w:color="auto" w:fill="FFFFFF"/>
            <w:vAlign w:val="center"/>
          </w:tcPr>
          <w:p w14:paraId="7EA5B0B8"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5DB48084" w14:textId="77777777" w:rsidTr="00561A3E">
        <w:trPr>
          <w:trHeight w:val="841"/>
        </w:trPr>
        <w:tc>
          <w:tcPr>
            <w:tcW w:w="1246" w:type="pct"/>
            <w:vMerge w:val="restart"/>
            <w:tcBorders>
              <w:left w:val="single" w:sz="4" w:space="0" w:color="auto"/>
              <w:right w:val="single" w:sz="4" w:space="0" w:color="auto"/>
            </w:tcBorders>
            <w:shd w:val="clear" w:color="auto" w:fill="FFFFFF"/>
            <w:vAlign w:val="center"/>
          </w:tcPr>
          <w:p w14:paraId="11D3330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表演藝術</w:t>
            </w:r>
          </w:p>
          <w:p w14:paraId="6E59CB6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美學能力</w:t>
            </w:r>
          </w:p>
        </w:tc>
        <w:tc>
          <w:tcPr>
            <w:tcW w:w="528" w:type="pct"/>
            <w:vMerge w:val="restart"/>
            <w:tcBorders>
              <w:top w:val="single" w:sz="4" w:space="0" w:color="auto"/>
              <w:right w:val="single" w:sz="4" w:space="0" w:color="auto"/>
            </w:tcBorders>
            <w:shd w:val="clear" w:color="auto" w:fill="FFFFFF"/>
            <w:vAlign w:val="center"/>
          </w:tcPr>
          <w:p w14:paraId="05DD97F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23" w:type="pct"/>
            <w:gridSpan w:val="2"/>
            <w:tcBorders>
              <w:top w:val="single" w:sz="4" w:space="0" w:color="auto"/>
              <w:right w:val="single" w:sz="4" w:space="0" w:color="auto"/>
            </w:tcBorders>
            <w:shd w:val="clear" w:color="auto" w:fill="FFFFFF"/>
          </w:tcPr>
          <w:p w14:paraId="211BE5AE" w14:textId="77777777" w:rsidR="00CC5617" w:rsidRPr="003D14E4" w:rsidRDefault="00CC5617" w:rsidP="00561A3E">
            <w:pPr>
              <w:spacing w:line="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藝術概論類：</w:t>
            </w:r>
          </w:p>
          <w:p w14:paraId="4646FCDB"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中國名劇導讀、西洋名劇導讀、音樂欣賞、音樂美學、現代戲劇、舞蹈美學、舞蹈概論、舞蹈與教育、樂器學、戲劇原理、音樂概論、現代音樂、舞蹈賞析、戲劇概論</w:t>
            </w:r>
          </w:p>
        </w:tc>
        <w:tc>
          <w:tcPr>
            <w:tcW w:w="1302" w:type="pct"/>
            <w:vMerge w:val="restart"/>
            <w:tcBorders>
              <w:left w:val="single" w:sz="4" w:space="0" w:color="auto"/>
              <w:right w:val="single" w:sz="4" w:space="0" w:color="auto"/>
            </w:tcBorders>
            <w:shd w:val="clear" w:color="auto" w:fill="FFFFFF"/>
          </w:tcPr>
          <w:p w14:paraId="2C5F43B0"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7EE2FA29" w14:textId="77777777" w:rsidTr="00561A3E">
        <w:trPr>
          <w:trHeight w:val="1550"/>
        </w:trPr>
        <w:tc>
          <w:tcPr>
            <w:tcW w:w="1246" w:type="pct"/>
            <w:vMerge/>
            <w:tcBorders>
              <w:left w:val="single" w:sz="4" w:space="0" w:color="auto"/>
              <w:right w:val="single" w:sz="4" w:space="0" w:color="auto"/>
            </w:tcBorders>
            <w:shd w:val="clear" w:color="auto" w:fill="FFFFFF"/>
            <w:vAlign w:val="center"/>
          </w:tcPr>
          <w:p w14:paraId="70B33007"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c>
          <w:tcPr>
            <w:tcW w:w="528" w:type="pct"/>
            <w:vMerge/>
            <w:tcBorders>
              <w:right w:val="single" w:sz="4" w:space="0" w:color="auto"/>
            </w:tcBorders>
            <w:shd w:val="clear" w:color="auto" w:fill="FFFFFF"/>
            <w:vAlign w:val="center"/>
          </w:tcPr>
          <w:p w14:paraId="254661D9"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c>
          <w:tcPr>
            <w:tcW w:w="1923" w:type="pct"/>
            <w:gridSpan w:val="2"/>
            <w:tcBorders>
              <w:top w:val="single" w:sz="4" w:space="0" w:color="auto"/>
              <w:right w:val="single" w:sz="4" w:space="0" w:color="auto"/>
            </w:tcBorders>
            <w:shd w:val="clear" w:color="auto" w:fill="FFFFFF"/>
          </w:tcPr>
          <w:p w14:paraId="18248B7D" w14:textId="77777777" w:rsidR="00CC5617" w:rsidRPr="003D14E4" w:rsidRDefault="00CC5617" w:rsidP="00561A3E">
            <w:pPr>
              <w:spacing w:line="0" w:lineRule="atLeast"/>
              <w:rPr>
                <w:rFonts w:ascii="Times New Roman" w:eastAsia="標楷體" w:hAnsi="Times New Roman" w:cs="Times New Roman"/>
                <w:b/>
                <w:kern w:val="0"/>
                <w:szCs w:val="24"/>
              </w:rPr>
            </w:pPr>
            <w:proofErr w:type="gramStart"/>
            <w:r w:rsidRPr="003D14E4">
              <w:rPr>
                <w:rFonts w:ascii="Times New Roman" w:eastAsia="標楷體" w:hAnsi="Times New Roman" w:cs="Times New Roman"/>
                <w:b/>
                <w:kern w:val="0"/>
                <w:szCs w:val="24"/>
              </w:rPr>
              <w:t>藝術史類</w:t>
            </w:r>
            <w:proofErr w:type="gramEnd"/>
            <w:r w:rsidRPr="003D14E4">
              <w:rPr>
                <w:rFonts w:ascii="Times New Roman" w:eastAsia="標楷體" w:hAnsi="Times New Roman" w:cs="Times New Roman"/>
                <w:b/>
                <w:kern w:val="0"/>
                <w:szCs w:val="24"/>
              </w:rPr>
              <w:t>：</w:t>
            </w:r>
          </w:p>
          <w:p w14:paraId="4D080317"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中國音樂史、中國舞蹈史、中國戲劇及劇場史、西洋舞蹈史、台灣舞蹈史、西洋音樂史、西洋戲劇及劇場史、臺灣音樂史、流行音樂史、臺灣戲</w:t>
            </w:r>
            <w:r w:rsidRPr="003D14E4">
              <w:rPr>
                <w:rFonts w:ascii="Times New Roman" w:eastAsia="標楷體" w:hAnsi="Times New Roman" w:cs="Times New Roman"/>
                <w:kern w:val="0"/>
                <w:szCs w:val="24"/>
              </w:rPr>
              <w:lastRenderedPageBreak/>
              <w:t>劇與劇場史</w:t>
            </w:r>
          </w:p>
        </w:tc>
        <w:tc>
          <w:tcPr>
            <w:tcW w:w="1302" w:type="pct"/>
            <w:vMerge/>
            <w:tcBorders>
              <w:left w:val="single" w:sz="4" w:space="0" w:color="auto"/>
              <w:right w:val="single" w:sz="4" w:space="0" w:color="auto"/>
            </w:tcBorders>
            <w:shd w:val="clear" w:color="auto" w:fill="FFFFFF"/>
          </w:tcPr>
          <w:p w14:paraId="476B6A8A"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2137325F" w14:textId="77777777" w:rsidTr="00561A3E">
        <w:trPr>
          <w:trHeight w:val="1059"/>
        </w:trPr>
        <w:tc>
          <w:tcPr>
            <w:tcW w:w="1246" w:type="pct"/>
            <w:vMerge w:val="restart"/>
            <w:tcBorders>
              <w:top w:val="single" w:sz="4" w:space="0" w:color="auto"/>
              <w:left w:val="single" w:sz="4" w:space="0" w:color="auto"/>
              <w:right w:val="single" w:sz="4" w:space="0" w:color="auto"/>
            </w:tcBorders>
            <w:vAlign w:val="center"/>
          </w:tcPr>
          <w:p w14:paraId="64A3E26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表演藝術</w:t>
            </w:r>
          </w:p>
          <w:p w14:paraId="7E31EF8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表現能力</w:t>
            </w:r>
          </w:p>
        </w:tc>
        <w:tc>
          <w:tcPr>
            <w:tcW w:w="528" w:type="pct"/>
            <w:vMerge w:val="restart"/>
            <w:tcBorders>
              <w:top w:val="single" w:sz="4" w:space="0" w:color="auto"/>
              <w:left w:val="single" w:sz="4" w:space="0" w:color="auto"/>
              <w:right w:val="single" w:sz="4" w:space="0" w:color="auto"/>
            </w:tcBorders>
            <w:vAlign w:val="center"/>
          </w:tcPr>
          <w:p w14:paraId="5CBEBA8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23" w:type="pct"/>
            <w:gridSpan w:val="2"/>
            <w:tcBorders>
              <w:top w:val="single" w:sz="4" w:space="0" w:color="auto"/>
              <w:left w:val="single" w:sz="4" w:space="0" w:color="auto"/>
              <w:right w:val="single" w:sz="4" w:space="0" w:color="auto"/>
            </w:tcBorders>
          </w:tcPr>
          <w:p w14:paraId="1C07892B" w14:textId="77777777" w:rsidR="00CC5617" w:rsidRPr="003D14E4" w:rsidRDefault="00CC5617" w:rsidP="00561A3E">
            <w:pPr>
              <w:spacing w:line="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專業技術科目：</w:t>
            </w:r>
          </w:p>
          <w:p w14:paraId="6825F735"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中國舞蹈、主修、芭蕾、表演方法、副修、現代舞、編劇基礎、器樂（聲樂、作曲）選修、導演方法、肢體開發與應用</w:t>
            </w:r>
          </w:p>
        </w:tc>
        <w:tc>
          <w:tcPr>
            <w:tcW w:w="1302" w:type="pct"/>
            <w:vMerge w:val="restart"/>
            <w:tcBorders>
              <w:top w:val="single" w:sz="4" w:space="0" w:color="auto"/>
              <w:right w:val="single" w:sz="4" w:space="0" w:color="auto"/>
            </w:tcBorders>
            <w:shd w:val="clear" w:color="auto" w:fill="auto"/>
          </w:tcPr>
          <w:p w14:paraId="13899C20"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7C9A2CC3" w14:textId="77777777" w:rsidTr="00561A3E">
        <w:trPr>
          <w:trHeight w:val="965"/>
        </w:trPr>
        <w:tc>
          <w:tcPr>
            <w:tcW w:w="1246" w:type="pct"/>
            <w:vMerge/>
            <w:tcBorders>
              <w:left w:val="single" w:sz="4" w:space="0" w:color="auto"/>
              <w:bottom w:val="single" w:sz="4" w:space="0" w:color="auto"/>
              <w:right w:val="single" w:sz="4" w:space="0" w:color="auto"/>
            </w:tcBorders>
            <w:vAlign w:val="center"/>
          </w:tcPr>
          <w:p w14:paraId="5D942992"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c>
          <w:tcPr>
            <w:tcW w:w="528" w:type="pct"/>
            <w:vMerge/>
            <w:tcBorders>
              <w:left w:val="single" w:sz="4" w:space="0" w:color="auto"/>
              <w:bottom w:val="single" w:sz="4" w:space="0" w:color="auto"/>
              <w:right w:val="single" w:sz="4" w:space="0" w:color="auto"/>
            </w:tcBorders>
            <w:vAlign w:val="center"/>
          </w:tcPr>
          <w:p w14:paraId="180BB5AF"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c>
          <w:tcPr>
            <w:tcW w:w="1923" w:type="pct"/>
            <w:gridSpan w:val="2"/>
            <w:tcBorders>
              <w:left w:val="single" w:sz="4" w:space="0" w:color="auto"/>
              <w:bottom w:val="single" w:sz="4" w:space="0" w:color="auto"/>
              <w:right w:val="single" w:sz="4" w:space="0" w:color="auto"/>
            </w:tcBorders>
          </w:tcPr>
          <w:p w14:paraId="1445C6C7" w14:textId="77777777" w:rsidR="00CC5617" w:rsidRPr="003D14E4" w:rsidRDefault="00CC5617" w:rsidP="00561A3E">
            <w:pPr>
              <w:spacing w:line="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創作方法科目：</w:t>
            </w:r>
          </w:p>
          <w:p w14:paraId="53E78FB7"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曲式學、和聲學、音樂基礎訓練、動作分析、創作性戲劇、對位法、舞蹈即興、舞蹈創作、編劇創作、導演創作</w:t>
            </w:r>
          </w:p>
        </w:tc>
        <w:tc>
          <w:tcPr>
            <w:tcW w:w="1302" w:type="pct"/>
            <w:vMerge/>
            <w:tcBorders>
              <w:bottom w:val="single" w:sz="4" w:space="0" w:color="auto"/>
              <w:right w:val="single" w:sz="4" w:space="0" w:color="auto"/>
            </w:tcBorders>
            <w:shd w:val="clear" w:color="auto" w:fill="auto"/>
          </w:tcPr>
          <w:p w14:paraId="75814DFF"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AE68469" w14:textId="77777777" w:rsidTr="00561A3E">
        <w:trPr>
          <w:trHeight w:val="2220"/>
        </w:trPr>
        <w:tc>
          <w:tcPr>
            <w:tcW w:w="1246" w:type="pct"/>
            <w:vMerge w:val="restart"/>
            <w:tcBorders>
              <w:top w:val="single" w:sz="4" w:space="0" w:color="auto"/>
              <w:left w:val="single" w:sz="4" w:space="0" w:color="auto"/>
              <w:right w:val="single" w:sz="4" w:space="0" w:color="auto"/>
            </w:tcBorders>
            <w:vAlign w:val="center"/>
          </w:tcPr>
          <w:p w14:paraId="41B4423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表演藝術</w:t>
            </w:r>
          </w:p>
          <w:p w14:paraId="3B5DA1F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設計能力</w:t>
            </w:r>
          </w:p>
        </w:tc>
        <w:tc>
          <w:tcPr>
            <w:tcW w:w="528" w:type="pct"/>
            <w:vMerge w:val="restart"/>
            <w:tcBorders>
              <w:top w:val="single" w:sz="4" w:space="0" w:color="auto"/>
              <w:left w:val="single" w:sz="4" w:space="0" w:color="auto"/>
              <w:right w:val="single" w:sz="4" w:space="0" w:color="auto"/>
            </w:tcBorders>
            <w:vAlign w:val="center"/>
          </w:tcPr>
          <w:p w14:paraId="121BFE24"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23" w:type="pct"/>
            <w:gridSpan w:val="2"/>
            <w:tcBorders>
              <w:top w:val="single" w:sz="4" w:space="0" w:color="auto"/>
              <w:left w:val="single" w:sz="4" w:space="0" w:color="auto"/>
              <w:right w:val="single" w:sz="4" w:space="0" w:color="auto"/>
            </w:tcBorders>
          </w:tcPr>
          <w:p w14:paraId="56F16A64" w14:textId="77777777" w:rsidR="00CC5617" w:rsidRPr="003D14E4" w:rsidRDefault="00CC5617" w:rsidP="00561A3E">
            <w:pPr>
              <w:spacing w:line="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藝術與科技科目：</w:t>
            </w:r>
          </w:p>
          <w:p w14:paraId="068B6AD4"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MIDI</w:t>
            </w:r>
            <w:r w:rsidRPr="003D14E4">
              <w:rPr>
                <w:rFonts w:ascii="Times New Roman" w:eastAsia="標楷體" w:hAnsi="Times New Roman" w:cs="Times New Roman"/>
                <w:kern w:val="0"/>
                <w:szCs w:val="24"/>
              </w:rPr>
              <w:t>與編曲軟體的教學應用、電腦音樂、電腦舞台藝術設計、跨領域製作、劇場藝術設計與多媒體應用、數位化編曲理論與實作、錄音工程、應用音樂、應用舞蹈與科技、電腦繪圖、多媒體設計與製作</w:t>
            </w:r>
          </w:p>
        </w:tc>
        <w:tc>
          <w:tcPr>
            <w:tcW w:w="1302" w:type="pct"/>
            <w:vMerge w:val="restart"/>
            <w:tcBorders>
              <w:top w:val="single" w:sz="4" w:space="0" w:color="auto"/>
              <w:right w:val="single" w:sz="4" w:space="0" w:color="auto"/>
            </w:tcBorders>
            <w:shd w:val="clear" w:color="auto" w:fill="auto"/>
          </w:tcPr>
          <w:p w14:paraId="2D8DFB18"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C600321" w14:textId="77777777" w:rsidTr="00561A3E">
        <w:trPr>
          <w:trHeight w:val="1690"/>
        </w:trPr>
        <w:tc>
          <w:tcPr>
            <w:tcW w:w="1246" w:type="pct"/>
            <w:vMerge/>
            <w:tcBorders>
              <w:left w:val="single" w:sz="4" w:space="0" w:color="auto"/>
              <w:bottom w:val="single" w:sz="4" w:space="0" w:color="auto"/>
              <w:right w:val="single" w:sz="4" w:space="0" w:color="auto"/>
            </w:tcBorders>
            <w:vAlign w:val="center"/>
          </w:tcPr>
          <w:p w14:paraId="38728EEE"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c>
          <w:tcPr>
            <w:tcW w:w="528" w:type="pct"/>
            <w:vMerge/>
            <w:tcBorders>
              <w:left w:val="single" w:sz="4" w:space="0" w:color="auto"/>
              <w:bottom w:val="single" w:sz="4" w:space="0" w:color="auto"/>
              <w:right w:val="single" w:sz="4" w:space="0" w:color="auto"/>
            </w:tcBorders>
            <w:vAlign w:val="center"/>
          </w:tcPr>
          <w:p w14:paraId="1DE211B0"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c>
          <w:tcPr>
            <w:tcW w:w="1923" w:type="pct"/>
            <w:gridSpan w:val="2"/>
            <w:tcBorders>
              <w:left w:val="single" w:sz="4" w:space="0" w:color="auto"/>
              <w:bottom w:val="single" w:sz="4" w:space="0" w:color="auto"/>
              <w:right w:val="single" w:sz="4" w:space="0" w:color="auto"/>
            </w:tcBorders>
          </w:tcPr>
          <w:p w14:paraId="04CD3C85" w14:textId="77777777" w:rsidR="00CC5617" w:rsidRPr="003D14E4" w:rsidRDefault="00CC5617" w:rsidP="00561A3E">
            <w:pPr>
              <w:spacing w:line="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藝術設計科目：</w:t>
            </w:r>
          </w:p>
          <w:p w14:paraId="50977AE7"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化妝與造型、作曲法、指揮法、音效設計、</w:t>
            </w:r>
            <w:proofErr w:type="gramStart"/>
            <w:r w:rsidRPr="003D14E4">
              <w:rPr>
                <w:rFonts w:ascii="Times New Roman" w:eastAsia="標楷體" w:hAnsi="Times New Roman" w:cs="Times New Roman"/>
                <w:kern w:val="0"/>
                <w:szCs w:val="24"/>
              </w:rPr>
              <w:t>配器法</w:t>
            </w:r>
            <w:proofErr w:type="gramEnd"/>
            <w:r w:rsidRPr="003D14E4">
              <w:rPr>
                <w:rFonts w:ascii="Times New Roman" w:eastAsia="標楷體" w:hAnsi="Times New Roman" w:cs="Times New Roman"/>
                <w:kern w:val="0"/>
                <w:szCs w:val="24"/>
              </w:rPr>
              <w:t>、舞台技術、舞蹈服飾、舞蹈排演、舞蹈製作、燈光技術、鍵盤和聲、服裝設計</w:t>
            </w:r>
          </w:p>
        </w:tc>
        <w:tc>
          <w:tcPr>
            <w:tcW w:w="1302" w:type="pct"/>
            <w:vMerge/>
            <w:tcBorders>
              <w:bottom w:val="single" w:sz="4" w:space="0" w:color="auto"/>
              <w:right w:val="single" w:sz="4" w:space="0" w:color="auto"/>
            </w:tcBorders>
            <w:shd w:val="clear" w:color="auto" w:fill="auto"/>
          </w:tcPr>
          <w:p w14:paraId="5E52DFC9"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4BAEEBB" w14:textId="77777777" w:rsidTr="00561A3E">
        <w:trPr>
          <w:trHeight w:val="1325"/>
        </w:trPr>
        <w:tc>
          <w:tcPr>
            <w:tcW w:w="1246" w:type="pct"/>
            <w:vMerge w:val="restart"/>
            <w:tcBorders>
              <w:top w:val="single" w:sz="4" w:space="0" w:color="auto"/>
              <w:left w:val="single" w:sz="4" w:space="0" w:color="auto"/>
              <w:right w:val="single" w:sz="4" w:space="0" w:color="auto"/>
            </w:tcBorders>
            <w:vAlign w:val="center"/>
          </w:tcPr>
          <w:p w14:paraId="7A64CC0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表演藝術</w:t>
            </w:r>
          </w:p>
          <w:p w14:paraId="07F4D80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實務能力</w:t>
            </w:r>
          </w:p>
        </w:tc>
        <w:tc>
          <w:tcPr>
            <w:tcW w:w="528" w:type="pct"/>
            <w:vMerge w:val="restart"/>
            <w:tcBorders>
              <w:top w:val="single" w:sz="4" w:space="0" w:color="auto"/>
              <w:left w:val="single" w:sz="4" w:space="0" w:color="auto"/>
              <w:right w:val="single" w:sz="4" w:space="0" w:color="auto"/>
            </w:tcBorders>
            <w:vAlign w:val="center"/>
          </w:tcPr>
          <w:p w14:paraId="570F6AB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923" w:type="pct"/>
            <w:gridSpan w:val="2"/>
            <w:tcBorders>
              <w:top w:val="single" w:sz="4" w:space="0" w:color="auto"/>
              <w:left w:val="single" w:sz="4" w:space="0" w:color="auto"/>
              <w:right w:val="single" w:sz="4" w:space="0" w:color="auto"/>
            </w:tcBorders>
          </w:tcPr>
          <w:p w14:paraId="057DCBD8" w14:textId="77777777" w:rsidR="00CC5617" w:rsidRPr="003D14E4" w:rsidRDefault="00CC5617" w:rsidP="00561A3E">
            <w:pPr>
              <w:spacing w:line="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展演實務：</w:t>
            </w:r>
          </w:p>
          <w:p w14:paraId="4601DD62"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合奏、合唱、專題製作、排演、畢業製作、劇場行政、劇場技術實習、劇場認識與實務、藝術行政與管理</w:t>
            </w:r>
          </w:p>
        </w:tc>
        <w:tc>
          <w:tcPr>
            <w:tcW w:w="1302" w:type="pct"/>
            <w:vMerge w:val="restart"/>
            <w:tcBorders>
              <w:top w:val="single" w:sz="4" w:space="0" w:color="auto"/>
              <w:right w:val="single" w:sz="4" w:space="0" w:color="auto"/>
            </w:tcBorders>
            <w:shd w:val="clear" w:color="auto" w:fill="auto"/>
          </w:tcPr>
          <w:p w14:paraId="5096D01E"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3BDD3EEE" w14:textId="77777777" w:rsidTr="00561A3E">
        <w:trPr>
          <w:trHeight w:val="1325"/>
        </w:trPr>
        <w:tc>
          <w:tcPr>
            <w:tcW w:w="1246" w:type="pct"/>
            <w:vMerge/>
            <w:tcBorders>
              <w:left w:val="single" w:sz="4" w:space="0" w:color="auto"/>
              <w:right w:val="single" w:sz="4" w:space="0" w:color="auto"/>
            </w:tcBorders>
            <w:vAlign w:val="center"/>
          </w:tcPr>
          <w:p w14:paraId="526561FC"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c>
          <w:tcPr>
            <w:tcW w:w="528" w:type="pct"/>
            <w:vMerge/>
            <w:tcBorders>
              <w:left w:val="single" w:sz="4" w:space="0" w:color="auto"/>
              <w:right w:val="single" w:sz="4" w:space="0" w:color="auto"/>
            </w:tcBorders>
            <w:vAlign w:val="center"/>
          </w:tcPr>
          <w:p w14:paraId="166CE986"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c>
          <w:tcPr>
            <w:tcW w:w="1923" w:type="pct"/>
            <w:gridSpan w:val="2"/>
            <w:tcBorders>
              <w:left w:val="single" w:sz="4" w:space="0" w:color="auto"/>
              <w:right w:val="single" w:sz="4" w:space="0" w:color="auto"/>
            </w:tcBorders>
          </w:tcPr>
          <w:p w14:paraId="6B477F83" w14:textId="77777777" w:rsidR="00CC5617" w:rsidRPr="003D14E4" w:rsidRDefault="00CC5617" w:rsidP="00561A3E">
            <w:pPr>
              <w:spacing w:line="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實作應用：</w:t>
            </w:r>
          </w:p>
          <w:p w14:paraId="30F3A985"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中國舞蹈名作實習、兒童劇場、芭蕾名作實習、室內樂、音樂行政、音樂劇、現代舞蹈名作實習、絲竹音樂、演出製作、藝術治療、社區劇場、教育劇場、青少年劇場</w:t>
            </w:r>
          </w:p>
        </w:tc>
        <w:tc>
          <w:tcPr>
            <w:tcW w:w="1302" w:type="pct"/>
            <w:vMerge/>
            <w:tcBorders>
              <w:right w:val="single" w:sz="4" w:space="0" w:color="auto"/>
            </w:tcBorders>
            <w:shd w:val="clear" w:color="auto" w:fill="auto"/>
          </w:tcPr>
          <w:p w14:paraId="0EBB2092"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0F4D734" w14:textId="77777777" w:rsidTr="00561A3E">
        <w:tc>
          <w:tcPr>
            <w:tcW w:w="1246" w:type="pct"/>
            <w:tcBorders>
              <w:left w:val="single" w:sz="4" w:space="0" w:color="auto"/>
              <w:right w:val="single" w:sz="4" w:space="0" w:color="auto"/>
            </w:tcBorders>
            <w:shd w:val="clear" w:color="auto" w:fill="FFFFFF"/>
            <w:vAlign w:val="center"/>
          </w:tcPr>
          <w:p w14:paraId="31C40BA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28" w:type="pct"/>
            <w:tcBorders>
              <w:top w:val="single" w:sz="4" w:space="0" w:color="auto"/>
              <w:right w:val="single" w:sz="4" w:space="0" w:color="auto"/>
            </w:tcBorders>
            <w:shd w:val="clear" w:color="auto" w:fill="FFFFFF"/>
            <w:vAlign w:val="center"/>
          </w:tcPr>
          <w:p w14:paraId="48FFBB5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923" w:type="pct"/>
            <w:gridSpan w:val="2"/>
            <w:tcBorders>
              <w:top w:val="single" w:sz="4" w:space="0" w:color="auto"/>
              <w:right w:val="single" w:sz="4" w:space="0" w:color="auto"/>
            </w:tcBorders>
            <w:shd w:val="clear" w:color="auto" w:fill="FFFFFF"/>
          </w:tcPr>
          <w:p w14:paraId="15C1EE5E"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倫理學、專業倫理、職場倫理與職場精神、職業倫理、職業道德</w:t>
            </w:r>
          </w:p>
        </w:tc>
        <w:tc>
          <w:tcPr>
            <w:tcW w:w="1302" w:type="pct"/>
            <w:tcBorders>
              <w:right w:val="single" w:sz="4" w:space="0" w:color="auto"/>
            </w:tcBorders>
            <w:shd w:val="clear" w:color="auto" w:fill="auto"/>
          </w:tcPr>
          <w:p w14:paraId="4BE23AC1"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DCD1C8C"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0BF0BE9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lastRenderedPageBreak/>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5C0D6F30"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30CCF157" w14:textId="77777777" w:rsidR="00CC5617" w:rsidRPr="003D14E4" w:rsidRDefault="00CC5617" w:rsidP="00B5500B">
            <w:pPr>
              <w:numPr>
                <w:ilvl w:val="0"/>
                <w:numId w:val="139"/>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41535F36" w14:textId="77777777" w:rsidR="00CC5617" w:rsidRPr="003D14E4" w:rsidRDefault="00CC5617" w:rsidP="00B5500B">
            <w:pPr>
              <w:numPr>
                <w:ilvl w:val="0"/>
                <w:numId w:val="139"/>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367874D5" w14:textId="77777777" w:rsidR="00CC5617" w:rsidRPr="003D14E4" w:rsidRDefault="00CC5617" w:rsidP="00B5500B">
            <w:pPr>
              <w:numPr>
                <w:ilvl w:val="0"/>
                <w:numId w:val="139"/>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kern w:val="0"/>
                <w:szCs w:val="24"/>
              </w:rPr>
              <w:t>若持有勞動部「工業用管配管」、「自來水管配管」、「美容」及「女子美髮」、「男子理髮」技術士技能檢定證照丙級（含）以上者，擇</w:t>
            </w:r>
            <w:proofErr w:type="gramStart"/>
            <w:r w:rsidRPr="003D14E4">
              <w:rPr>
                <w:rFonts w:ascii="Times New Roman" w:eastAsia="標楷體" w:hAnsi="Times New Roman" w:cs="Times New Roman"/>
                <w:kern w:val="0"/>
                <w:szCs w:val="24"/>
              </w:rPr>
              <w:t>一</w:t>
            </w:r>
            <w:proofErr w:type="gramEnd"/>
            <w:r w:rsidRPr="003D14E4">
              <w:rPr>
                <w:rFonts w:ascii="Times New Roman" w:eastAsia="標楷體" w:hAnsi="Times New Roman" w:cs="Times New Roman"/>
                <w:kern w:val="0"/>
                <w:szCs w:val="24"/>
              </w:rPr>
              <w:t>技術士技能檢定證照，可</w:t>
            </w:r>
            <w:proofErr w:type="gramStart"/>
            <w:r w:rsidRPr="003D14E4">
              <w:rPr>
                <w:rFonts w:ascii="Times New Roman" w:eastAsia="標楷體" w:hAnsi="Times New Roman" w:cs="Times New Roman"/>
                <w:kern w:val="0"/>
                <w:szCs w:val="24"/>
              </w:rPr>
              <w:t>採</w:t>
            </w:r>
            <w:proofErr w:type="gramEnd"/>
            <w:r w:rsidRPr="003D14E4">
              <w:rPr>
                <w:rFonts w:ascii="Times New Roman" w:eastAsia="標楷體" w:hAnsi="Times New Roman" w:cs="Times New Roman"/>
                <w:kern w:val="0"/>
                <w:szCs w:val="24"/>
              </w:rPr>
              <w:t>計「表演藝術設計能力」中一門科目。</w:t>
            </w:r>
          </w:p>
          <w:p w14:paraId="4626DD87" w14:textId="77777777" w:rsidR="00CC5617" w:rsidRPr="003D14E4" w:rsidRDefault="00CC5617" w:rsidP="00B5500B">
            <w:pPr>
              <w:numPr>
                <w:ilvl w:val="0"/>
                <w:numId w:val="139"/>
              </w:numPr>
              <w:spacing w:line="0" w:lineRule="atLeast"/>
              <w:ind w:left="482" w:hanging="482"/>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0A6F7AE7"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71CAAA0F"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06EAFFD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00663886"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「藝術群－視覺藝術專長（</w:t>
      </w:r>
      <w:r w:rsidRPr="003D14E4">
        <w:rPr>
          <w:rFonts w:ascii="Times New Roman" w:eastAsia="標楷體" w:hAnsi="Times New Roman" w:cs="Times New Roman" w:hint="eastAsia"/>
          <w:sz w:val="32"/>
          <w:szCs w:val="32"/>
        </w:rPr>
        <w:t>2/3</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13"/>
        <w:gridCol w:w="1001"/>
        <w:gridCol w:w="2259"/>
        <w:gridCol w:w="2336"/>
      </w:tblGrid>
      <w:tr w:rsidR="003D14E4" w:rsidRPr="003D14E4" w14:paraId="687306D8" w14:textId="77777777" w:rsidTr="00561A3E">
        <w:tc>
          <w:tcPr>
            <w:tcW w:w="1292" w:type="pct"/>
            <w:tcBorders>
              <w:top w:val="single" w:sz="4" w:space="0" w:color="auto"/>
              <w:left w:val="single" w:sz="4" w:space="0" w:color="auto"/>
              <w:right w:val="single" w:sz="4" w:space="0" w:color="auto"/>
            </w:tcBorders>
            <w:shd w:val="clear" w:color="auto" w:fill="auto"/>
          </w:tcPr>
          <w:p w14:paraId="6C93167D"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08" w:type="pct"/>
            <w:gridSpan w:val="4"/>
            <w:tcBorders>
              <w:top w:val="single" w:sz="4" w:space="0" w:color="auto"/>
              <w:left w:val="single" w:sz="4" w:space="0" w:color="auto"/>
              <w:right w:val="single" w:sz="4" w:space="0" w:color="auto"/>
            </w:tcBorders>
            <w:shd w:val="clear" w:color="auto" w:fill="auto"/>
          </w:tcPr>
          <w:p w14:paraId="61D2A0E3"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藝術群－視覺藝術專長</w:t>
            </w:r>
          </w:p>
        </w:tc>
      </w:tr>
      <w:tr w:rsidR="003D14E4" w:rsidRPr="003D14E4" w14:paraId="6720769F" w14:textId="77777777" w:rsidTr="00561A3E">
        <w:tc>
          <w:tcPr>
            <w:tcW w:w="1292" w:type="pct"/>
            <w:tcBorders>
              <w:top w:val="single" w:sz="4" w:space="0" w:color="auto"/>
              <w:left w:val="single" w:sz="4" w:space="0" w:color="auto"/>
              <w:right w:val="single" w:sz="4" w:space="0" w:color="auto"/>
            </w:tcBorders>
            <w:shd w:val="clear" w:color="auto" w:fill="auto"/>
            <w:vAlign w:val="center"/>
          </w:tcPr>
          <w:p w14:paraId="1FDA7944"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20" w:type="pct"/>
            <w:tcBorders>
              <w:top w:val="single" w:sz="4" w:space="0" w:color="auto"/>
              <w:left w:val="single" w:sz="4" w:space="0" w:color="auto"/>
              <w:right w:val="single" w:sz="4" w:space="0" w:color="auto"/>
            </w:tcBorders>
            <w:shd w:val="clear" w:color="auto" w:fill="auto"/>
            <w:vAlign w:val="center"/>
          </w:tcPr>
          <w:p w14:paraId="1B6AF5A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570" w:type="pct"/>
            <w:tcBorders>
              <w:top w:val="single" w:sz="4" w:space="0" w:color="auto"/>
              <w:left w:val="single" w:sz="4" w:space="0" w:color="auto"/>
              <w:right w:val="single" w:sz="4" w:space="0" w:color="auto"/>
            </w:tcBorders>
            <w:shd w:val="clear" w:color="auto" w:fill="auto"/>
            <w:vAlign w:val="center"/>
          </w:tcPr>
          <w:p w14:paraId="715EDA3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19" w:type="pct"/>
            <w:gridSpan w:val="2"/>
            <w:tcBorders>
              <w:top w:val="single" w:sz="4" w:space="0" w:color="auto"/>
              <w:left w:val="single" w:sz="4" w:space="0" w:color="auto"/>
              <w:right w:val="single" w:sz="4" w:space="0" w:color="auto"/>
            </w:tcBorders>
          </w:tcPr>
          <w:p w14:paraId="5EE73671"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美術科、時尚工藝科、多媒體動畫科</w:t>
            </w:r>
          </w:p>
        </w:tc>
      </w:tr>
      <w:tr w:rsidR="003D14E4" w:rsidRPr="003D14E4" w14:paraId="5CB728A2" w14:textId="77777777" w:rsidTr="00561A3E">
        <w:tc>
          <w:tcPr>
            <w:tcW w:w="1812" w:type="pct"/>
            <w:gridSpan w:val="2"/>
            <w:tcBorders>
              <w:top w:val="single" w:sz="4" w:space="0" w:color="auto"/>
              <w:left w:val="single" w:sz="4" w:space="0" w:color="auto"/>
              <w:right w:val="single" w:sz="4" w:space="0" w:color="auto"/>
            </w:tcBorders>
            <w:shd w:val="clear" w:color="auto" w:fill="auto"/>
            <w:vAlign w:val="center"/>
          </w:tcPr>
          <w:p w14:paraId="6373AF57" w14:textId="77777777" w:rsidR="00CC5617" w:rsidRPr="003D14E4" w:rsidRDefault="00CC5617" w:rsidP="00561A3E">
            <w:pPr>
              <w:spacing w:line="24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適合培育之相關學系、研究所</w:t>
            </w:r>
          </w:p>
        </w:tc>
        <w:tc>
          <w:tcPr>
            <w:tcW w:w="3188" w:type="pct"/>
            <w:gridSpan w:val="3"/>
            <w:tcBorders>
              <w:top w:val="single" w:sz="4" w:space="0" w:color="auto"/>
              <w:left w:val="single" w:sz="4" w:space="0" w:color="auto"/>
              <w:right w:val="single" w:sz="4" w:space="0" w:color="auto"/>
            </w:tcBorders>
          </w:tcPr>
          <w:p w14:paraId="681A86ED"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美術（學）系（所）、造形藝術（學）系（所）、書畫藝術（學）系（所）、雕塑（學）系（所）、工藝設計（學）系（所）、視覺傳達設計（學）系（所）、多媒體動畫（學）系（所）、版畫藝術研究所、應用美術（學）系（所）、應用設計（學）系（所）、科技藝術研究所、應用媒體教育（學）系（所）、數位媒體設計（學）系（所）、藝術教育（學）系（所）、美勞教育（學）系（所）、藝術與藝術教育（學）系（所）、視覺藝術教育（學）系（所）、藝術研究所美術組、工商業設計（學）系（所）、工業設計（學）系（所）、工業設計（學）系（所）、工業產品設計（學）系（所）、創意生活設計（學）系（所）、視覺傳達設計（學）系（所）（商品設計組）、生活產品設計（學）系（所）、科技商品設計（學）系（所）、商品設計（學）系（所）、商品設計（學）系（所）、工商業設計（學）系（所）、流行工藝設計（學）系（所）、工業教育（學）系（所）、工業科技教育（學）系（所）、應用藝術研究所、傳統工藝（學）系（所）、流行設計（學）系（所）、設計研究所、藝術與設計（學）系（所）、造形設計（學）系（所）、服飾設計管理（學）系（所）、多媒體與電腦娛樂科學系等、其他相關系（所）、組、學位學程</w:t>
            </w:r>
          </w:p>
        </w:tc>
      </w:tr>
      <w:tr w:rsidR="003D14E4" w:rsidRPr="003D14E4" w14:paraId="7DB45B5B" w14:textId="77777777" w:rsidTr="00561A3E">
        <w:tc>
          <w:tcPr>
            <w:tcW w:w="1292" w:type="pct"/>
            <w:tcBorders>
              <w:left w:val="single" w:sz="4" w:space="0" w:color="auto"/>
              <w:bottom w:val="single" w:sz="4" w:space="0" w:color="auto"/>
              <w:right w:val="single" w:sz="4" w:space="0" w:color="auto"/>
            </w:tcBorders>
            <w:shd w:val="clear" w:color="auto" w:fill="FFFFFF"/>
            <w:vAlign w:val="center"/>
          </w:tcPr>
          <w:p w14:paraId="799EB65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課程類別</w:t>
            </w:r>
          </w:p>
        </w:tc>
        <w:tc>
          <w:tcPr>
            <w:tcW w:w="520" w:type="pct"/>
            <w:tcBorders>
              <w:top w:val="single" w:sz="4" w:space="0" w:color="auto"/>
              <w:right w:val="single" w:sz="4" w:space="0" w:color="auto"/>
            </w:tcBorders>
            <w:shd w:val="clear" w:color="auto" w:fill="FFFFFF"/>
            <w:vAlign w:val="center"/>
          </w:tcPr>
          <w:p w14:paraId="58C5886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1857" w:type="pct"/>
            <w:gridSpan w:val="2"/>
            <w:tcBorders>
              <w:top w:val="single" w:sz="4" w:space="0" w:color="auto"/>
              <w:right w:val="single" w:sz="4" w:space="0" w:color="auto"/>
            </w:tcBorders>
            <w:shd w:val="clear" w:color="auto" w:fill="FFFFFF"/>
            <w:vAlign w:val="center"/>
          </w:tcPr>
          <w:p w14:paraId="2D0FF4F3"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參考科目（僅供參考）</w:t>
            </w:r>
          </w:p>
        </w:tc>
        <w:tc>
          <w:tcPr>
            <w:tcW w:w="1331" w:type="pct"/>
            <w:tcBorders>
              <w:left w:val="single" w:sz="4" w:space="0" w:color="auto"/>
              <w:bottom w:val="single" w:sz="4" w:space="0" w:color="auto"/>
              <w:right w:val="single" w:sz="4" w:space="0" w:color="auto"/>
            </w:tcBorders>
            <w:shd w:val="clear" w:color="auto" w:fill="FFFFFF"/>
            <w:vAlign w:val="center"/>
          </w:tcPr>
          <w:p w14:paraId="5834D3F6"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676FC58D" w14:textId="77777777" w:rsidTr="00561A3E">
        <w:tc>
          <w:tcPr>
            <w:tcW w:w="1292" w:type="pct"/>
            <w:tcBorders>
              <w:left w:val="single" w:sz="4" w:space="0" w:color="auto"/>
              <w:right w:val="single" w:sz="4" w:space="0" w:color="auto"/>
            </w:tcBorders>
            <w:shd w:val="clear" w:color="auto" w:fill="FFFFFF"/>
            <w:vAlign w:val="center"/>
          </w:tcPr>
          <w:p w14:paraId="0B21ADD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視覺藝術</w:t>
            </w:r>
          </w:p>
          <w:p w14:paraId="2616EDA5"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美學能力</w:t>
            </w:r>
          </w:p>
        </w:tc>
        <w:tc>
          <w:tcPr>
            <w:tcW w:w="520" w:type="pct"/>
            <w:tcBorders>
              <w:top w:val="single" w:sz="4" w:space="0" w:color="auto"/>
              <w:right w:val="single" w:sz="4" w:space="0" w:color="auto"/>
            </w:tcBorders>
            <w:shd w:val="clear" w:color="auto" w:fill="FFFFFF"/>
            <w:vAlign w:val="center"/>
          </w:tcPr>
          <w:p w14:paraId="58A792E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857" w:type="pct"/>
            <w:gridSpan w:val="2"/>
            <w:tcBorders>
              <w:top w:val="single" w:sz="4" w:space="0" w:color="auto"/>
              <w:right w:val="single" w:sz="4" w:space="0" w:color="auto"/>
            </w:tcBorders>
            <w:shd w:val="clear" w:color="auto" w:fill="FFFFFF"/>
          </w:tcPr>
          <w:p w14:paraId="2FBC92F2" w14:textId="77777777" w:rsidR="00CC5617" w:rsidRPr="003D14E4" w:rsidRDefault="00CC5617" w:rsidP="00561A3E">
            <w:pPr>
              <w:autoSpaceDE w:val="0"/>
              <w:autoSpaceDN w:val="0"/>
              <w:adjustRightInd w:val="0"/>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大眾傳播史、工藝史、工藝設計概論、中西美術史、中國美術史、文化創意產業概論、色彩學、西洋美術史、美術史、動畫史、設計史、設計概論、藝術心理學、藝術概論、臺灣藝術史、西方藝術、美學、當代藝術、藝術賞析</w:t>
            </w:r>
          </w:p>
        </w:tc>
        <w:tc>
          <w:tcPr>
            <w:tcW w:w="1331" w:type="pct"/>
            <w:tcBorders>
              <w:left w:val="single" w:sz="4" w:space="0" w:color="auto"/>
              <w:right w:val="single" w:sz="4" w:space="0" w:color="auto"/>
            </w:tcBorders>
            <w:shd w:val="clear" w:color="auto" w:fill="FFFFFF"/>
          </w:tcPr>
          <w:p w14:paraId="705E29A0"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065C253A" w14:textId="77777777" w:rsidTr="00561A3E">
        <w:tc>
          <w:tcPr>
            <w:tcW w:w="1292" w:type="pct"/>
            <w:tcBorders>
              <w:top w:val="single" w:sz="4" w:space="0" w:color="auto"/>
              <w:left w:val="single" w:sz="4" w:space="0" w:color="auto"/>
              <w:bottom w:val="single" w:sz="4" w:space="0" w:color="auto"/>
              <w:right w:val="single" w:sz="4" w:space="0" w:color="auto"/>
            </w:tcBorders>
            <w:vAlign w:val="center"/>
          </w:tcPr>
          <w:p w14:paraId="45FA97C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視覺藝術</w:t>
            </w:r>
          </w:p>
          <w:p w14:paraId="399C7F4F"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表現能力</w:t>
            </w:r>
          </w:p>
        </w:tc>
        <w:tc>
          <w:tcPr>
            <w:tcW w:w="520" w:type="pct"/>
            <w:tcBorders>
              <w:top w:val="single" w:sz="4" w:space="0" w:color="auto"/>
              <w:bottom w:val="single" w:sz="4" w:space="0" w:color="auto"/>
              <w:right w:val="single" w:sz="4" w:space="0" w:color="auto"/>
            </w:tcBorders>
            <w:shd w:val="clear" w:color="auto" w:fill="FFFFFF"/>
            <w:vAlign w:val="center"/>
          </w:tcPr>
          <w:p w14:paraId="43CCDC6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857" w:type="pct"/>
            <w:gridSpan w:val="2"/>
            <w:tcBorders>
              <w:top w:val="single" w:sz="4" w:space="0" w:color="auto"/>
              <w:left w:val="single" w:sz="4" w:space="0" w:color="auto"/>
              <w:bottom w:val="single" w:sz="4" w:space="0" w:color="auto"/>
              <w:right w:val="single" w:sz="4" w:space="0" w:color="auto"/>
            </w:tcBorders>
          </w:tcPr>
          <w:p w14:paraId="252F578C"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分鏡製作、水彩、水墨畫、立體構成、版畫、故事設計、素描、雕塑、攝影、設計基礎、</w:t>
            </w:r>
            <w:r w:rsidRPr="003D14E4">
              <w:rPr>
                <w:rFonts w:ascii="Times New Roman" w:eastAsia="標楷體" w:hAnsi="Times New Roman" w:cs="Times New Roman"/>
                <w:kern w:val="0"/>
                <w:szCs w:val="24"/>
              </w:rPr>
              <w:lastRenderedPageBreak/>
              <w:t>設計圖學、造形原理、造形基礎、插畫、腳本編寫、綜合工藝、綜合素材、繪畫、油畫、表現技法</w:t>
            </w:r>
          </w:p>
        </w:tc>
        <w:tc>
          <w:tcPr>
            <w:tcW w:w="1331" w:type="pct"/>
            <w:tcBorders>
              <w:top w:val="single" w:sz="4" w:space="0" w:color="auto"/>
              <w:bottom w:val="single" w:sz="4" w:space="0" w:color="auto"/>
              <w:right w:val="single" w:sz="4" w:space="0" w:color="auto"/>
            </w:tcBorders>
            <w:shd w:val="clear" w:color="auto" w:fill="auto"/>
          </w:tcPr>
          <w:p w14:paraId="243E555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679CF28" w14:textId="77777777" w:rsidTr="00561A3E">
        <w:tc>
          <w:tcPr>
            <w:tcW w:w="1292" w:type="pct"/>
            <w:tcBorders>
              <w:top w:val="single" w:sz="4" w:space="0" w:color="auto"/>
              <w:left w:val="single" w:sz="4" w:space="0" w:color="auto"/>
              <w:bottom w:val="single" w:sz="4" w:space="0" w:color="auto"/>
              <w:right w:val="single" w:sz="4" w:space="0" w:color="auto"/>
            </w:tcBorders>
            <w:vAlign w:val="center"/>
          </w:tcPr>
          <w:p w14:paraId="180CCDE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視覺藝術</w:t>
            </w:r>
          </w:p>
          <w:p w14:paraId="3E43FAB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設計能力</w:t>
            </w:r>
          </w:p>
        </w:tc>
        <w:tc>
          <w:tcPr>
            <w:tcW w:w="520" w:type="pct"/>
            <w:tcBorders>
              <w:top w:val="single" w:sz="4" w:space="0" w:color="auto"/>
              <w:bottom w:val="single" w:sz="4" w:space="0" w:color="auto"/>
              <w:right w:val="single" w:sz="4" w:space="0" w:color="auto"/>
            </w:tcBorders>
            <w:shd w:val="clear" w:color="auto" w:fill="FFFFFF"/>
            <w:vAlign w:val="center"/>
          </w:tcPr>
          <w:p w14:paraId="50F662F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857" w:type="pct"/>
            <w:gridSpan w:val="2"/>
            <w:tcBorders>
              <w:top w:val="single" w:sz="4" w:space="0" w:color="auto"/>
              <w:left w:val="single" w:sz="4" w:space="0" w:color="auto"/>
              <w:bottom w:val="single" w:sz="4" w:space="0" w:color="auto"/>
              <w:right w:val="single" w:sz="4" w:space="0" w:color="auto"/>
            </w:tcBorders>
          </w:tcPr>
          <w:p w14:paraId="173ED2A8" w14:textId="77777777" w:rsidR="00CC5617" w:rsidRPr="003D14E4" w:rsidRDefault="00CC5617" w:rsidP="00561A3E">
            <w:pPr>
              <w:autoSpaceDE w:val="0"/>
              <w:autoSpaceDN w:val="0"/>
              <w:adjustRightInd w:val="0"/>
              <w:spacing w:line="0" w:lineRule="atLeast"/>
              <w:jc w:val="both"/>
              <w:rPr>
                <w:rFonts w:ascii="Times New Roman" w:eastAsia="標楷體" w:hAnsi="Times New Roman" w:cs="Times New Roman"/>
                <w:kern w:val="0"/>
                <w:szCs w:val="24"/>
              </w:rPr>
            </w:pPr>
            <w:proofErr w:type="gramStart"/>
            <w:r w:rsidRPr="003D14E4">
              <w:rPr>
                <w:rFonts w:ascii="Times New Roman" w:eastAsia="標楷體" w:hAnsi="Times New Roman" w:cs="Times New Roman"/>
                <w:kern w:val="0"/>
                <w:szCs w:val="24"/>
              </w:rPr>
              <w:t>木屬工藝</w:t>
            </w:r>
            <w:proofErr w:type="gramEnd"/>
            <w:r w:rsidRPr="003D14E4">
              <w:rPr>
                <w:rFonts w:ascii="Times New Roman" w:eastAsia="標楷體" w:hAnsi="Times New Roman" w:cs="Times New Roman"/>
                <w:kern w:val="0"/>
                <w:szCs w:val="24"/>
              </w:rPr>
              <w:t>、平面設計、多媒體設計與製作、金屬工藝、科技與藝術、動畫製作、商業設計、產品包裝與設計、陶瓷工藝、視覺傳達設計、電腦動畫、電腦繪圖、影像藝術、數位設計、數位藝術美學、電腦輔助設計、廣告設計、創意與設計方法</w:t>
            </w:r>
          </w:p>
        </w:tc>
        <w:tc>
          <w:tcPr>
            <w:tcW w:w="1331" w:type="pct"/>
            <w:tcBorders>
              <w:top w:val="single" w:sz="4" w:space="0" w:color="auto"/>
              <w:bottom w:val="single" w:sz="4" w:space="0" w:color="auto"/>
              <w:right w:val="single" w:sz="4" w:space="0" w:color="auto"/>
            </w:tcBorders>
            <w:shd w:val="clear" w:color="auto" w:fill="auto"/>
          </w:tcPr>
          <w:p w14:paraId="60242A5B"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62E66E39" w14:textId="77777777" w:rsidTr="00561A3E">
        <w:tc>
          <w:tcPr>
            <w:tcW w:w="1292" w:type="pct"/>
            <w:tcBorders>
              <w:top w:val="single" w:sz="4" w:space="0" w:color="auto"/>
              <w:left w:val="single" w:sz="4" w:space="0" w:color="auto"/>
              <w:bottom w:val="single" w:sz="4" w:space="0" w:color="auto"/>
              <w:right w:val="single" w:sz="4" w:space="0" w:color="auto"/>
            </w:tcBorders>
            <w:vAlign w:val="center"/>
          </w:tcPr>
          <w:p w14:paraId="6A0D1329"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視覺藝術</w:t>
            </w:r>
          </w:p>
          <w:p w14:paraId="12A4FFB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實務能力</w:t>
            </w:r>
          </w:p>
        </w:tc>
        <w:tc>
          <w:tcPr>
            <w:tcW w:w="520" w:type="pct"/>
            <w:tcBorders>
              <w:top w:val="single" w:sz="4" w:space="0" w:color="auto"/>
              <w:bottom w:val="single" w:sz="4" w:space="0" w:color="auto"/>
              <w:right w:val="single" w:sz="4" w:space="0" w:color="auto"/>
            </w:tcBorders>
            <w:shd w:val="clear" w:color="auto" w:fill="FFFFFF"/>
            <w:vAlign w:val="center"/>
          </w:tcPr>
          <w:p w14:paraId="5EF3A217"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1857" w:type="pct"/>
            <w:gridSpan w:val="2"/>
            <w:tcBorders>
              <w:top w:val="single" w:sz="4" w:space="0" w:color="auto"/>
              <w:left w:val="single" w:sz="4" w:space="0" w:color="auto"/>
              <w:bottom w:val="single" w:sz="4" w:space="0" w:color="auto"/>
              <w:right w:val="single" w:sz="4" w:space="0" w:color="auto"/>
            </w:tcBorders>
          </w:tcPr>
          <w:p w14:paraId="439E418B"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行銷企劃、展示設計、專題研究、專題製作、畢業製作、藝術行政、藝術評論、藝術管理</w:t>
            </w:r>
          </w:p>
        </w:tc>
        <w:tc>
          <w:tcPr>
            <w:tcW w:w="1331" w:type="pct"/>
            <w:tcBorders>
              <w:top w:val="single" w:sz="4" w:space="0" w:color="auto"/>
              <w:bottom w:val="single" w:sz="4" w:space="0" w:color="auto"/>
              <w:right w:val="single" w:sz="4" w:space="0" w:color="auto"/>
            </w:tcBorders>
            <w:shd w:val="clear" w:color="auto" w:fill="auto"/>
          </w:tcPr>
          <w:p w14:paraId="29454EA2"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540F2A63" w14:textId="77777777" w:rsidTr="00561A3E">
        <w:tc>
          <w:tcPr>
            <w:tcW w:w="1292" w:type="pct"/>
            <w:tcBorders>
              <w:left w:val="single" w:sz="4" w:space="0" w:color="auto"/>
              <w:right w:val="single" w:sz="4" w:space="0" w:color="auto"/>
            </w:tcBorders>
            <w:shd w:val="clear" w:color="auto" w:fill="FFFFFF"/>
            <w:vAlign w:val="center"/>
          </w:tcPr>
          <w:p w14:paraId="3D1F6496"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20" w:type="pct"/>
            <w:tcBorders>
              <w:top w:val="single" w:sz="4" w:space="0" w:color="auto"/>
              <w:right w:val="single" w:sz="4" w:space="0" w:color="auto"/>
            </w:tcBorders>
            <w:shd w:val="clear" w:color="auto" w:fill="FFFFFF"/>
            <w:vAlign w:val="center"/>
          </w:tcPr>
          <w:p w14:paraId="7862AD3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1857" w:type="pct"/>
            <w:gridSpan w:val="2"/>
            <w:tcBorders>
              <w:top w:val="single" w:sz="4" w:space="0" w:color="auto"/>
              <w:right w:val="single" w:sz="4" w:space="0" w:color="auto"/>
            </w:tcBorders>
            <w:shd w:val="clear" w:color="auto" w:fill="FFFFFF"/>
          </w:tcPr>
          <w:p w14:paraId="7C9B6E24"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倫理學、專業倫理、職場倫理與職場精神、職業倫理、職業道德</w:t>
            </w:r>
          </w:p>
        </w:tc>
        <w:tc>
          <w:tcPr>
            <w:tcW w:w="1331" w:type="pct"/>
            <w:tcBorders>
              <w:right w:val="single" w:sz="4" w:space="0" w:color="auto"/>
            </w:tcBorders>
            <w:shd w:val="clear" w:color="auto" w:fill="auto"/>
          </w:tcPr>
          <w:p w14:paraId="71DD5B94"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16A2CE95"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64D9E7E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1BFD9911"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7EDBE40C" w14:textId="77777777" w:rsidR="00CC5617" w:rsidRPr="003D14E4" w:rsidRDefault="00CC5617" w:rsidP="00B5500B">
            <w:pPr>
              <w:numPr>
                <w:ilvl w:val="0"/>
                <w:numId w:val="140"/>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54C889DC" w14:textId="77777777" w:rsidR="00CC5617" w:rsidRPr="003D14E4" w:rsidRDefault="00CC5617" w:rsidP="00B5500B">
            <w:pPr>
              <w:numPr>
                <w:ilvl w:val="0"/>
                <w:numId w:val="140"/>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2C5D8D2C" w14:textId="77777777" w:rsidR="00CC5617" w:rsidRPr="003D14E4" w:rsidRDefault="00CC5617" w:rsidP="00B5500B">
            <w:pPr>
              <w:numPr>
                <w:ilvl w:val="0"/>
                <w:numId w:val="140"/>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項規定，高級中等學校</w:t>
            </w:r>
            <w:proofErr w:type="gramStart"/>
            <w:r w:rsidRPr="003D14E4">
              <w:rPr>
                <w:rFonts w:ascii="Times New Roman" w:eastAsia="標楷體" w:hAnsi="Times New Roman" w:cs="Times New Roman"/>
                <w:szCs w:val="24"/>
              </w:rPr>
              <w:t>職業群科師資</w:t>
            </w:r>
            <w:proofErr w:type="gramEnd"/>
            <w:r w:rsidRPr="003D14E4">
              <w:rPr>
                <w:rFonts w:ascii="Times New Roman" w:eastAsia="標楷體" w:hAnsi="Times New Roman" w:cs="Times New Roman"/>
                <w:szCs w:val="24"/>
              </w:rPr>
              <w:t>職前教育課程應包括</w:t>
            </w:r>
            <w:r w:rsidRPr="003D14E4">
              <w:rPr>
                <w:rFonts w:ascii="Times New Roman" w:eastAsia="標楷體" w:hAnsi="Times New Roman" w:cs="Times New Roman"/>
                <w:szCs w:val="24"/>
              </w:rPr>
              <w:t>18</w:t>
            </w:r>
            <w:r w:rsidRPr="003D14E4">
              <w:rPr>
                <w:rFonts w:ascii="Times New Roman" w:eastAsia="標楷體" w:hAnsi="Times New Roman" w:cs="Times New Roman"/>
                <w:szCs w:val="24"/>
              </w:rPr>
              <w:t>小時之業界實習。</w:t>
            </w:r>
          </w:p>
        </w:tc>
      </w:tr>
    </w:tbl>
    <w:p w14:paraId="6AE5F0F9"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p>
    <w:p w14:paraId="125A6B75" w14:textId="77777777" w:rsidR="00CC5617" w:rsidRPr="003D14E4" w:rsidRDefault="00CC5617" w:rsidP="00CC5617">
      <w:pPr>
        <w:widowControl/>
        <w:rPr>
          <w:rFonts w:ascii="Times New Roman" w:eastAsia="標楷體" w:hAnsi="Times New Roman" w:cs="Times New Roman"/>
          <w:b/>
          <w:sz w:val="32"/>
          <w:szCs w:val="32"/>
        </w:rPr>
      </w:pPr>
      <w:r w:rsidRPr="003D14E4">
        <w:rPr>
          <w:rFonts w:ascii="Times New Roman" w:eastAsia="標楷體" w:hAnsi="Times New Roman" w:cs="Times New Roman"/>
          <w:b/>
          <w:sz w:val="32"/>
          <w:szCs w:val="32"/>
        </w:rPr>
        <w:br w:type="page"/>
      </w:r>
    </w:p>
    <w:p w14:paraId="31D929AB" w14:textId="77777777" w:rsidR="00CC5617" w:rsidRPr="003D14E4" w:rsidRDefault="00CC5617" w:rsidP="00CC5617">
      <w:pPr>
        <w:adjustRightInd w:val="0"/>
        <w:snapToGrid w:val="0"/>
        <w:spacing w:line="480" w:lineRule="exact"/>
        <w:jc w:val="center"/>
        <w:rPr>
          <w:rFonts w:ascii="Times New Roman" w:eastAsia="標楷體" w:hAnsi="Times New Roman" w:cs="Times New Roman"/>
          <w:b/>
          <w:sz w:val="32"/>
          <w:szCs w:val="32"/>
        </w:rPr>
      </w:pPr>
      <w:r w:rsidRPr="003D14E4">
        <w:rPr>
          <w:rFonts w:ascii="Times New Roman" w:eastAsia="標楷體" w:hAnsi="Times New Roman" w:cs="Times New Roman" w:hint="eastAsia"/>
          <w:b/>
          <w:sz w:val="32"/>
          <w:szCs w:val="32"/>
        </w:rPr>
        <w:lastRenderedPageBreak/>
        <w:t>高級中等學校師資職前教育專門課程</w:t>
      </w:r>
    </w:p>
    <w:p w14:paraId="73204781" w14:textId="77777777" w:rsidR="00CC5617" w:rsidRPr="003D14E4" w:rsidRDefault="00CC5617" w:rsidP="00CC5617">
      <w:pPr>
        <w:pStyle w:val="10"/>
        <w:spacing w:before="0" w:after="0" w:line="480" w:lineRule="exact"/>
        <w:jc w:val="center"/>
        <w:rPr>
          <w:rFonts w:ascii="Times New Roman" w:eastAsia="標楷體" w:hAnsi="Times New Roman" w:cs="Times New Roman"/>
          <w:sz w:val="32"/>
          <w:szCs w:val="32"/>
        </w:rPr>
      </w:pPr>
      <w:r w:rsidRPr="003D14E4">
        <w:rPr>
          <w:rFonts w:ascii="Times New Roman" w:eastAsia="標楷體" w:hAnsi="Times New Roman" w:cs="Times New Roman" w:hint="eastAsia"/>
          <w:sz w:val="32"/>
          <w:szCs w:val="32"/>
        </w:rPr>
        <w:t>「藝術群－音像藝術專長（</w:t>
      </w:r>
      <w:r w:rsidRPr="003D14E4">
        <w:rPr>
          <w:rFonts w:ascii="Times New Roman" w:eastAsia="標楷體" w:hAnsi="Times New Roman" w:cs="Times New Roman" w:hint="eastAsia"/>
          <w:sz w:val="32"/>
          <w:szCs w:val="32"/>
        </w:rPr>
        <w:t>3/3</w:t>
      </w:r>
      <w:r w:rsidRPr="003D14E4">
        <w:rPr>
          <w:rFonts w:ascii="Times New Roman" w:eastAsia="標楷體" w:hAnsi="Times New Roman" w:cs="Times New Roman" w:hint="eastAsia"/>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920"/>
        <w:gridCol w:w="1034"/>
        <w:gridCol w:w="2586"/>
        <w:gridCol w:w="2071"/>
      </w:tblGrid>
      <w:tr w:rsidR="003D14E4" w:rsidRPr="003D14E4" w14:paraId="247616D0" w14:textId="77777777" w:rsidTr="00561A3E">
        <w:tc>
          <w:tcPr>
            <w:tcW w:w="1234" w:type="pct"/>
            <w:tcBorders>
              <w:top w:val="single" w:sz="4" w:space="0" w:color="auto"/>
              <w:left w:val="single" w:sz="4" w:space="0" w:color="auto"/>
              <w:right w:val="single" w:sz="4" w:space="0" w:color="auto"/>
            </w:tcBorders>
            <w:shd w:val="clear" w:color="auto" w:fill="auto"/>
          </w:tcPr>
          <w:p w14:paraId="38641D85"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群專長名稱</w:t>
            </w:r>
          </w:p>
        </w:tc>
        <w:tc>
          <w:tcPr>
            <w:tcW w:w="3766" w:type="pct"/>
            <w:gridSpan w:val="4"/>
            <w:tcBorders>
              <w:top w:val="single" w:sz="4" w:space="0" w:color="auto"/>
              <w:left w:val="single" w:sz="4" w:space="0" w:color="auto"/>
              <w:right w:val="single" w:sz="4" w:space="0" w:color="auto"/>
            </w:tcBorders>
            <w:shd w:val="clear" w:color="auto" w:fill="auto"/>
          </w:tcPr>
          <w:p w14:paraId="73CD4251"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藝術群－音像藝術專長</w:t>
            </w:r>
          </w:p>
        </w:tc>
      </w:tr>
      <w:tr w:rsidR="003D14E4" w:rsidRPr="003D14E4" w14:paraId="248BD692" w14:textId="77777777" w:rsidTr="00561A3E">
        <w:tc>
          <w:tcPr>
            <w:tcW w:w="1234" w:type="pct"/>
            <w:tcBorders>
              <w:top w:val="single" w:sz="4" w:space="0" w:color="auto"/>
              <w:left w:val="single" w:sz="4" w:space="0" w:color="auto"/>
              <w:right w:val="single" w:sz="4" w:space="0" w:color="auto"/>
            </w:tcBorders>
            <w:shd w:val="clear" w:color="auto" w:fill="auto"/>
            <w:vAlign w:val="center"/>
          </w:tcPr>
          <w:p w14:paraId="6155E6ED" w14:textId="77777777" w:rsidR="00CC5617" w:rsidRPr="003D14E4" w:rsidRDefault="00CC5617" w:rsidP="00561A3E">
            <w:pPr>
              <w:spacing w:line="240" w:lineRule="atLeast"/>
              <w:rPr>
                <w:rFonts w:ascii="Times New Roman" w:eastAsia="標楷體" w:hAnsi="Times New Roman" w:cs="Times New Roman"/>
                <w:b/>
                <w:kern w:val="0"/>
                <w:szCs w:val="24"/>
              </w:rPr>
            </w:pPr>
            <w:r w:rsidRPr="003D14E4">
              <w:rPr>
                <w:rFonts w:ascii="Times New Roman" w:eastAsia="標楷體" w:hAnsi="Times New Roman" w:cs="Times New Roman"/>
                <w:b/>
                <w:szCs w:val="24"/>
              </w:rPr>
              <w:t>要求最低應修畢總學分數</w:t>
            </w:r>
          </w:p>
        </w:tc>
        <w:tc>
          <w:tcPr>
            <w:tcW w:w="523" w:type="pct"/>
            <w:tcBorders>
              <w:top w:val="single" w:sz="4" w:space="0" w:color="auto"/>
              <w:left w:val="single" w:sz="4" w:space="0" w:color="auto"/>
              <w:right w:val="single" w:sz="4" w:space="0" w:color="auto"/>
            </w:tcBorders>
            <w:shd w:val="clear" w:color="auto" w:fill="auto"/>
            <w:vAlign w:val="center"/>
          </w:tcPr>
          <w:p w14:paraId="3789093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b/>
                <w:kern w:val="0"/>
                <w:szCs w:val="24"/>
              </w:rPr>
              <w:t>42</w:t>
            </w:r>
          </w:p>
        </w:tc>
        <w:tc>
          <w:tcPr>
            <w:tcW w:w="589" w:type="pct"/>
            <w:tcBorders>
              <w:top w:val="single" w:sz="4" w:space="0" w:color="auto"/>
              <w:left w:val="single" w:sz="4" w:space="0" w:color="auto"/>
              <w:right w:val="single" w:sz="4" w:space="0" w:color="auto"/>
            </w:tcBorders>
            <w:shd w:val="clear" w:color="auto" w:fill="auto"/>
            <w:vAlign w:val="center"/>
          </w:tcPr>
          <w:p w14:paraId="1F34154C"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對應任教科別</w:t>
            </w:r>
          </w:p>
        </w:tc>
        <w:tc>
          <w:tcPr>
            <w:tcW w:w="2654" w:type="pct"/>
            <w:gridSpan w:val="2"/>
            <w:tcBorders>
              <w:top w:val="single" w:sz="4" w:space="0" w:color="auto"/>
              <w:left w:val="single" w:sz="4" w:space="0" w:color="auto"/>
              <w:right w:val="single" w:sz="4" w:space="0" w:color="auto"/>
            </w:tcBorders>
          </w:tcPr>
          <w:p w14:paraId="2C21B790" w14:textId="77777777" w:rsidR="00CC5617" w:rsidRPr="003D14E4" w:rsidRDefault="00CC5617" w:rsidP="00561A3E">
            <w:pPr>
              <w:spacing w:line="24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電影電視科、影劇科、多媒體動畫科、音樂科、國樂科、西樂科</w:t>
            </w:r>
          </w:p>
        </w:tc>
      </w:tr>
      <w:tr w:rsidR="003D14E4" w:rsidRPr="003D14E4" w14:paraId="28468F14" w14:textId="77777777" w:rsidTr="00561A3E">
        <w:tc>
          <w:tcPr>
            <w:tcW w:w="1758" w:type="pct"/>
            <w:gridSpan w:val="2"/>
            <w:tcBorders>
              <w:top w:val="single" w:sz="4" w:space="0" w:color="auto"/>
              <w:left w:val="single" w:sz="4" w:space="0" w:color="auto"/>
              <w:right w:val="single" w:sz="4" w:space="0" w:color="auto"/>
            </w:tcBorders>
            <w:shd w:val="clear" w:color="auto" w:fill="auto"/>
            <w:vAlign w:val="center"/>
          </w:tcPr>
          <w:p w14:paraId="23B36EEA" w14:textId="77777777" w:rsidR="00CC5617" w:rsidRPr="003D14E4" w:rsidRDefault="00CC5617" w:rsidP="00561A3E">
            <w:pPr>
              <w:spacing w:line="240" w:lineRule="atLeast"/>
              <w:jc w:val="both"/>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適合培育之相關學系、研究所</w:t>
            </w:r>
          </w:p>
        </w:tc>
        <w:tc>
          <w:tcPr>
            <w:tcW w:w="3242" w:type="pct"/>
            <w:gridSpan w:val="3"/>
            <w:tcBorders>
              <w:top w:val="single" w:sz="4" w:space="0" w:color="auto"/>
              <w:left w:val="single" w:sz="4" w:space="0" w:color="auto"/>
              <w:right w:val="single" w:sz="4" w:space="0" w:color="auto"/>
            </w:tcBorders>
          </w:tcPr>
          <w:p w14:paraId="35B2D29D"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視覺傳達設計系（所）、視覺傳達系（所）、多媒體動畫系（所）、多媒體動畫設計系（所）、多媒體設計系（所）、多媒體動畫藝術學系（所）、設計研究所、應用美術系（所）、應用設計系（所）、藝術教育系（所）、藝術與藝術教育系（所）、視覺藝術教育系（所）、科技藝術研究所、應用媒體教育系（所）、數位媒體設計系（所）、藝術研究所美術組、視覺傳達設計系（所）（商品設計組）、新媒體藝術學系（所）、數位媒體設計（學）系（所）、互動媒體設計研究所、數位科技設計學系（所）、時尚與媒體傳達設計系（所）、數位內容科技學系（所）、數位內容與動畫設計研究所、動畫媒體設計研究所、數位遊戲設計系（所）、媒體傳達設計系（所）、多媒體工程研究所、動畫藝術與影像美學研究所、應用藝術研究所、藝術與設計學系所、電影與電視學系（所）、廣播電視學系（所）、電影學系（所）、廣播電視電影學系（所）、傳播管理學系（所）、傳播學系（所）、圖文傳播學系（所）、圖文傳播藝術學系（所）、傳播藝術系（所）、電影創作學系（所）、傳播與科技學系（所）、戲劇學系（所）、劇場藝術創作研究所、戲劇與劇場應用學系（所）、劇場設計學系（所）、劇場藝術學系（所）、戲劇創作與應用學系（所）、音樂學系（所）、中國音樂學系（所）、應用音樂系（所）、傳統音樂學系（所）、西洋音樂學系（所）、民族音樂學系（所）、音樂教育學系（所）、鋼琴伴奏研究所、管絃與擊樂研究所、音樂表演與創作研究所、鋼琴伴奏合作藝術研究所、音樂藝術研究所、其他相關系（所）、組、學位學程</w:t>
            </w:r>
          </w:p>
        </w:tc>
      </w:tr>
      <w:tr w:rsidR="003D14E4" w:rsidRPr="003D14E4" w14:paraId="2451B018" w14:textId="77777777" w:rsidTr="00561A3E">
        <w:tc>
          <w:tcPr>
            <w:tcW w:w="1234" w:type="pct"/>
            <w:tcBorders>
              <w:left w:val="single" w:sz="4" w:space="0" w:color="auto"/>
              <w:bottom w:val="single" w:sz="4" w:space="0" w:color="auto"/>
              <w:right w:val="single" w:sz="4" w:space="0" w:color="auto"/>
            </w:tcBorders>
            <w:shd w:val="clear" w:color="auto" w:fill="FFFFFF"/>
            <w:vAlign w:val="center"/>
          </w:tcPr>
          <w:p w14:paraId="35EBB507"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課程類別</w:t>
            </w:r>
          </w:p>
        </w:tc>
        <w:tc>
          <w:tcPr>
            <w:tcW w:w="523" w:type="pct"/>
            <w:tcBorders>
              <w:top w:val="single" w:sz="4" w:space="0" w:color="auto"/>
              <w:right w:val="single" w:sz="4" w:space="0" w:color="auto"/>
            </w:tcBorders>
            <w:shd w:val="clear" w:color="auto" w:fill="FFFFFF"/>
            <w:vAlign w:val="center"/>
          </w:tcPr>
          <w:p w14:paraId="2E8CA150"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最低學分數</w:t>
            </w:r>
          </w:p>
        </w:tc>
        <w:tc>
          <w:tcPr>
            <w:tcW w:w="2062" w:type="pct"/>
            <w:gridSpan w:val="2"/>
            <w:tcBorders>
              <w:top w:val="single" w:sz="4" w:space="0" w:color="auto"/>
              <w:right w:val="single" w:sz="4" w:space="0" w:color="auto"/>
            </w:tcBorders>
            <w:shd w:val="clear" w:color="auto" w:fill="FFFFFF"/>
            <w:vAlign w:val="center"/>
          </w:tcPr>
          <w:p w14:paraId="641556BF"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參考科目（僅供參考）</w:t>
            </w:r>
          </w:p>
        </w:tc>
        <w:tc>
          <w:tcPr>
            <w:tcW w:w="1181" w:type="pct"/>
            <w:tcBorders>
              <w:left w:val="single" w:sz="4" w:space="0" w:color="auto"/>
              <w:bottom w:val="single" w:sz="4" w:space="0" w:color="auto"/>
              <w:right w:val="single" w:sz="4" w:space="0" w:color="auto"/>
            </w:tcBorders>
            <w:shd w:val="clear" w:color="auto" w:fill="FFFFFF"/>
            <w:vAlign w:val="center"/>
          </w:tcPr>
          <w:p w14:paraId="21ADD1AD"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kern w:val="0"/>
                <w:szCs w:val="24"/>
              </w:rPr>
              <w:t>備註</w:t>
            </w:r>
          </w:p>
        </w:tc>
      </w:tr>
      <w:tr w:rsidR="003D14E4" w:rsidRPr="003D14E4" w14:paraId="11EB471E" w14:textId="77777777" w:rsidTr="00561A3E">
        <w:tc>
          <w:tcPr>
            <w:tcW w:w="1234" w:type="pct"/>
            <w:tcBorders>
              <w:left w:val="single" w:sz="4" w:space="0" w:color="auto"/>
              <w:right w:val="single" w:sz="4" w:space="0" w:color="auto"/>
            </w:tcBorders>
            <w:shd w:val="clear" w:color="auto" w:fill="FFFFFF"/>
            <w:vAlign w:val="center"/>
          </w:tcPr>
          <w:p w14:paraId="6CDD3ED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音像藝術</w:t>
            </w:r>
          </w:p>
          <w:p w14:paraId="7EBFB74E"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美學能力</w:t>
            </w:r>
          </w:p>
        </w:tc>
        <w:tc>
          <w:tcPr>
            <w:tcW w:w="523" w:type="pct"/>
            <w:tcBorders>
              <w:top w:val="single" w:sz="4" w:space="0" w:color="auto"/>
              <w:right w:val="single" w:sz="4" w:space="0" w:color="auto"/>
            </w:tcBorders>
            <w:shd w:val="clear" w:color="auto" w:fill="FFFFFF"/>
            <w:vAlign w:val="center"/>
          </w:tcPr>
          <w:p w14:paraId="1BE83462"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2062" w:type="pct"/>
            <w:gridSpan w:val="2"/>
            <w:tcBorders>
              <w:top w:val="single" w:sz="4" w:space="0" w:color="auto"/>
              <w:right w:val="single" w:sz="4" w:space="0" w:color="auto"/>
            </w:tcBorders>
            <w:shd w:val="clear" w:color="auto" w:fill="FFFFFF"/>
            <w:vAlign w:val="center"/>
          </w:tcPr>
          <w:p w14:paraId="362E4F9F"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大眾傳播史、中國音樂史、文化創意產業概論、色彩學、西洋音樂史、音樂欣賞、音樂美學、音樂概論、動畫史、國樂概論、電影史、電影概論、臺灣音樂史、編導演概論、戲劇概論、藝術心</w:t>
            </w:r>
            <w:r w:rsidRPr="003D14E4">
              <w:rPr>
                <w:rFonts w:ascii="Times New Roman" w:eastAsia="標楷體" w:hAnsi="Times New Roman" w:cs="Times New Roman"/>
                <w:kern w:val="0"/>
                <w:szCs w:val="24"/>
              </w:rPr>
              <w:lastRenderedPageBreak/>
              <w:t>理學、藝術欣賞、藝術概論、中西美術史、美學、影像藝術、設計史</w:t>
            </w:r>
          </w:p>
        </w:tc>
        <w:tc>
          <w:tcPr>
            <w:tcW w:w="1181" w:type="pct"/>
            <w:tcBorders>
              <w:left w:val="single" w:sz="4" w:space="0" w:color="auto"/>
              <w:right w:val="single" w:sz="4" w:space="0" w:color="auto"/>
            </w:tcBorders>
            <w:shd w:val="clear" w:color="auto" w:fill="FFFFFF"/>
          </w:tcPr>
          <w:p w14:paraId="29B14D32" w14:textId="77777777" w:rsidR="00CC5617" w:rsidRPr="003D14E4" w:rsidRDefault="00CC5617" w:rsidP="00561A3E">
            <w:pPr>
              <w:spacing w:line="240" w:lineRule="atLeast"/>
              <w:jc w:val="center"/>
              <w:rPr>
                <w:rFonts w:ascii="Times New Roman" w:eastAsia="標楷體" w:hAnsi="Times New Roman" w:cs="Times New Roman"/>
                <w:kern w:val="0"/>
                <w:szCs w:val="24"/>
              </w:rPr>
            </w:pPr>
          </w:p>
        </w:tc>
      </w:tr>
      <w:tr w:rsidR="003D14E4" w:rsidRPr="003D14E4" w14:paraId="0870ACF5" w14:textId="77777777" w:rsidTr="00561A3E">
        <w:tc>
          <w:tcPr>
            <w:tcW w:w="1234" w:type="pct"/>
            <w:tcBorders>
              <w:top w:val="single" w:sz="4" w:space="0" w:color="auto"/>
              <w:left w:val="single" w:sz="4" w:space="0" w:color="auto"/>
              <w:bottom w:val="single" w:sz="4" w:space="0" w:color="auto"/>
              <w:right w:val="single" w:sz="4" w:space="0" w:color="auto"/>
            </w:tcBorders>
            <w:vAlign w:val="center"/>
          </w:tcPr>
          <w:p w14:paraId="0A13F61C"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音像藝術</w:t>
            </w:r>
          </w:p>
          <w:p w14:paraId="3AD54A1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表現能力</w:t>
            </w:r>
          </w:p>
        </w:tc>
        <w:tc>
          <w:tcPr>
            <w:tcW w:w="523" w:type="pct"/>
            <w:tcBorders>
              <w:top w:val="single" w:sz="4" w:space="0" w:color="auto"/>
              <w:bottom w:val="single" w:sz="4" w:space="0" w:color="auto"/>
              <w:right w:val="single" w:sz="4" w:space="0" w:color="auto"/>
            </w:tcBorders>
            <w:shd w:val="clear" w:color="auto" w:fill="FFFFFF"/>
            <w:vAlign w:val="center"/>
          </w:tcPr>
          <w:p w14:paraId="23883DD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2062" w:type="pct"/>
            <w:gridSpan w:val="2"/>
            <w:tcBorders>
              <w:top w:val="single" w:sz="4" w:space="0" w:color="auto"/>
              <w:left w:val="single" w:sz="4" w:space="0" w:color="auto"/>
              <w:bottom w:val="single" w:sz="4" w:space="0" w:color="auto"/>
              <w:right w:val="single" w:sz="4" w:space="0" w:color="auto"/>
            </w:tcBorders>
          </w:tcPr>
          <w:p w14:paraId="3CB9CACF"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大眾傳播、分鏡製作、主（副）修、平面設計、曲式學、和聲學、表演訓練、音樂基礎訓練、素描、設計基礎、造形與化妝、節目企畫、腳本編寫、對位法、劇本習作、編劇基礎、器樂（聲樂、作曲）選修、攝影、攝錄影、表現技法、電腦音樂、指揮法、</w:t>
            </w:r>
            <w:proofErr w:type="gramStart"/>
            <w:r w:rsidRPr="003D14E4">
              <w:rPr>
                <w:rFonts w:ascii="Times New Roman" w:eastAsia="標楷體" w:hAnsi="Times New Roman" w:cs="Times New Roman"/>
                <w:kern w:val="0"/>
                <w:szCs w:val="24"/>
              </w:rPr>
              <w:t>配器法</w:t>
            </w:r>
            <w:proofErr w:type="gramEnd"/>
            <w:r w:rsidRPr="003D14E4">
              <w:rPr>
                <w:rFonts w:ascii="Times New Roman" w:eastAsia="標楷體" w:hAnsi="Times New Roman" w:cs="Times New Roman"/>
                <w:kern w:val="0"/>
                <w:szCs w:val="24"/>
              </w:rPr>
              <w:t>、影音剪輯、影像處理、數位化編曲理論與實作、錄音工程</w:t>
            </w:r>
          </w:p>
        </w:tc>
        <w:tc>
          <w:tcPr>
            <w:tcW w:w="1181" w:type="pct"/>
            <w:tcBorders>
              <w:top w:val="single" w:sz="4" w:space="0" w:color="auto"/>
              <w:bottom w:val="single" w:sz="4" w:space="0" w:color="auto"/>
              <w:right w:val="single" w:sz="4" w:space="0" w:color="auto"/>
            </w:tcBorders>
            <w:shd w:val="clear" w:color="auto" w:fill="auto"/>
          </w:tcPr>
          <w:p w14:paraId="3EA62F48"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49AF563B" w14:textId="77777777" w:rsidTr="00561A3E">
        <w:tc>
          <w:tcPr>
            <w:tcW w:w="1234" w:type="pct"/>
            <w:tcBorders>
              <w:top w:val="single" w:sz="4" w:space="0" w:color="auto"/>
              <w:left w:val="single" w:sz="4" w:space="0" w:color="auto"/>
              <w:bottom w:val="single" w:sz="4" w:space="0" w:color="auto"/>
              <w:right w:val="single" w:sz="4" w:space="0" w:color="auto"/>
            </w:tcBorders>
            <w:vAlign w:val="center"/>
          </w:tcPr>
          <w:p w14:paraId="65A7F7A3"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音像藝術</w:t>
            </w:r>
          </w:p>
          <w:p w14:paraId="77D410BD"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設計能力</w:t>
            </w:r>
          </w:p>
        </w:tc>
        <w:tc>
          <w:tcPr>
            <w:tcW w:w="523" w:type="pct"/>
            <w:tcBorders>
              <w:top w:val="single" w:sz="4" w:space="0" w:color="auto"/>
              <w:bottom w:val="single" w:sz="4" w:space="0" w:color="auto"/>
              <w:right w:val="single" w:sz="4" w:space="0" w:color="auto"/>
            </w:tcBorders>
            <w:shd w:val="clear" w:color="auto" w:fill="FFFFFF"/>
            <w:vAlign w:val="center"/>
          </w:tcPr>
          <w:p w14:paraId="1D930B6A"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2D299296"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MIDI</w:t>
            </w:r>
            <w:r w:rsidRPr="003D14E4">
              <w:rPr>
                <w:rFonts w:ascii="Times New Roman" w:eastAsia="標楷體" w:hAnsi="Times New Roman" w:cs="Times New Roman"/>
                <w:kern w:val="0"/>
                <w:szCs w:val="24"/>
              </w:rPr>
              <w:t>與數位編曲、多媒體設計與製作、佈景設計、版面編排、非線性剪輯、特效製作、動畫製作、節目製作、電視配音與配樂、電腦動畫、電腦繪圖、網站設計、影音創作、電腦輔助設計、應用音樂、音像設計、故事設計、商業設計、產品設計、視覺傳達設計</w:t>
            </w:r>
          </w:p>
        </w:tc>
        <w:tc>
          <w:tcPr>
            <w:tcW w:w="1181" w:type="pct"/>
            <w:tcBorders>
              <w:top w:val="single" w:sz="4" w:space="0" w:color="auto"/>
              <w:bottom w:val="single" w:sz="4" w:space="0" w:color="auto"/>
              <w:right w:val="single" w:sz="4" w:space="0" w:color="auto"/>
            </w:tcBorders>
            <w:shd w:val="clear" w:color="auto" w:fill="auto"/>
          </w:tcPr>
          <w:p w14:paraId="2EE95D5C"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2EE55D61" w14:textId="77777777" w:rsidTr="00561A3E">
        <w:tc>
          <w:tcPr>
            <w:tcW w:w="1234" w:type="pct"/>
            <w:tcBorders>
              <w:top w:val="single" w:sz="4" w:space="0" w:color="auto"/>
              <w:left w:val="single" w:sz="4" w:space="0" w:color="auto"/>
              <w:bottom w:val="single" w:sz="4" w:space="0" w:color="auto"/>
              <w:right w:val="single" w:sz="4" w:space="0" w:color="auto"/>
            </w:tcBorders>
            <w:vAlign w:val="center"/>
          </w:tcPr>
          <w:p w14:paraId="668BFE08"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音像藝術</w:t>
            </w:r>
          </w:p>
          <w:p w14:paraId="239D68A0"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實務能力</w:t>
            </w:r>
          </w:p>
        </w:tc>
        <w:tc>
          <w:tcPr>
            <w:tcW w:w="523" w:type="pct"/>
            <w:tcBorders>
              <w:top w:val="single" w:sz="4" w:space="0" w:color="auto"/>
              <w:bottom w:val="single" w:sz="4" w:space="0" w:color="auto"/>
              <w:right w:val="single" w:sz="4" w:space="0" w:color="auto"/>
            </w:tcBorders>
            <w:shd w:val="clear" w:color="auto" w:fill="FFFFFF"/>
            <w:vAlign w:val="center"/>
          </w:tcPr>
          <w:p w14:paraId="68C3954B"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8</w:t>
            </w:r>
          </w:p>
        </w:tc>
        <w:tc>
          <w:tcPr>
            <w:tcW w:w="2062" w:type="pct"/>
            <w:gridSpan w:val="2"/>
            <w:tcBorders>
              <w:top w:val="single" w:sz="4" w:space="0" w:color="auto"/>
              <w:left w:val="single" w:sz="4" w:space="0" w:color="auto"/>
              <w:bottom w:val="single" w:sz="4" w:space="0" w:color="auto"/>
              <w:right w:val="single" w:sz="4" w:space="0" w:color="auto"/>
            </w:tcBorders>
          </w:tcPr>
          <w:p w14:paraId="32434FEA" w14:textId="77777777" w:rsidR="00CC5617" w:rsidRPr="003D14E4" w:rsidRDefault="00CC5617" w:rsidP="00561A3E">
            <w:pPr>
              <w:spacing w:line="0" w:lineRule="atLeast"/>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專題製作、專題研究、短片製作、專題企畫、畢業製作、藝術行政、藝術管理、行銷企劃、合（唱）奏、音樂行政、樂團指揮</w:t>
            </w:r>
          </w:p>
        </w:tc>
        <w:tc>
          <w:tcPr>
            <w:tcW w:w="1181" w:type="pct"/>
            <w:tcBorders>
              <w:top w:val="single" w:sz="4" w:space="0" w:color="auto"/>
              <w:bottom w:val="single" w:sz="4" w:space="0" w:color="auto"/>
              <w:right w:val="single" w:sz="4" w:space="0" w:color="auto"/>
            </w:tcBorders>
            <w:shd w:val="clear" w:color="auto" w:fill="auto"/>
          </w:tcPr>
          <w:p w14:paraId="5B5D8C89"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63B5EC3" w14:textId="77777777" w:rsidTr="00561A3E">
        <w:tc>
          <w:tcPr>
            <w:tcW w:w="1234" w:type="pct"/>
            <w:tcBorders>
              <w:left w:val="single" w:sz="4" w:space="0" w:color="auto"/>
              <w:right w:val="single" w:sz="4" w:space="0" w:color="auto"/>
            </w:tcBorders>
            <w:shd w:val="clear" w:color="auto" w:fill="FFFFFF"/>
            <w:vAlign w:val="center"/>
          </w:tcPr>
          <w:p w14:paraId="303C2483" w14:textId="77777777" w:rsidR="00CC5617" w:rsidRPr="003D14E4" w:rsidRDefault="00CC5617" w:rsidP="00561A3E">
            <w:pPr>
              <w:spacing w:line="240" w:lineRule="atLeast"/>
              <w:jc w:val="center"/>
              <w:rPr>
                <w:rFonts w:ascii="Times New Roman" w:eastAsia="標楷體" w:hAnsi="Times New Roman" w:cs="Times New Roman"/>
                <w:szCs w:val="24"/>
              </w:rPr>
            </w:pPr>
            <w:r w:rsidRPr="003D14E4">
              <w:rPr>
                <w:rFonts w:ascii="Times New Roman" w:eastAsia="標楷體" w:hAnsi="Times New Roman" w:cs="Times New Roman"/>
                <w:szCs w:val="24"/>
              </w:rPr>
              <w:t>職業倫理與態度</w:t>
            </w:r>
          </w:p>
        </w:tc>
        <w:tc>
          <w:tcPr>
            <w:tcW w:w="523" w:type="pct"/>
            <w:tcBorders>
              <w:top w:val="single" w:sz="4" w:space="0" w:color="auto"/>
              <w:right w:val="single" w:sz="4" w:space="0" w:color="auto"/>
            </w:tcBorders>
            <w:shd w:val="clear" w:color="auto" w:fill="FFFFFF"/>
            <w:vAlign w:val="center"/>
          </w:tcPr>
          <w:p w14:paraId="0E517A01" w14:textId="77777777" w:rsidR="00CC5617" w:rsidRPr="003D14E4" w:rsidRDefault="00CC5617" w:rsidP="00561A3E">
            <w:pPr>
              <w:spacing w:line="240" w:lineRule="atLeast"/>
              <w:jc w:val="center"/>
              <w:rPr>
                <w:rFonts w:ascii="Times New Roman" w:eastAsia="標楷體" w:hAnsi="Times New Roman" w:cs="Times New Roman"/>
                <w:kern w:val="0"/>
                <w:szCs w:val="24"/>
              </w:rPr>
            </w:pPr>
            <w:r w:rsidRPr="003D14E4">
              <w:rPr>
                <w:rFonts w:ascii="Times New Roman" w:eastAsia="標楷體" w:hAnsi="Times New Roman" w:cs="Times New Roman"/>
                <w:kern w:val="0"/>
                <w:szCs w:val="24"/>
              </w:rPr>
              <w:t>2</w:t>
            </w:r>
          </w:p>
        </w:tc>
        <w:tc>
          <w:tcPr>
            <w:tcW w:w="2062" w:type="pct"/>
            <w:gridSpan w:val="2"/>
            <w:tcBorders>
              <w:top w:val="single" w:sz="4" w:space="0" w:color="auto"/>
              <w:right w:val="single" w:sz="4" w:space="0" w:color="auto"/>
            </w:tcBorders>
            <w:shd w:val="clear" w:color="auto" w:fill="FFFFFF"/>
          </w:tcPr>
          <w:p w14:paraId="66C2259E" w14:textId="77777777" w:rsidR="00CC5617" w:rsidRPr="003D14E4" w:rsidRDefault="00CC5617" w:rsidP="00561A3E">
            <w:pPr>
              <w:spacing w:line="0" w:lineRule="atLeast"/>
              <w:rPr>
                <w:rFonts w:ascii="Times New Roman" w:eastAsia="標楷體" w:hAnsi="Times New Roman" w:cs="Times New Roman"/>
                <w:kern w:val="0"/>
                <w:szCs w:val="24"/>
              </w:rPr>
            </w:pPr>
            <w:r w:rsidRPr="003D14E4">
              <w:rPr>
                <w:rFonts w:ascii="Times New Roman" w:eastAsia="標楷體" w:hAnsi="Times New Roman" w:cs="Times New Roman"/>
                <w:kern w:val="0"/>
                <w:szCs w:val="24"/>
              </w:rPr>
              <w:t>職業道德、職業倫理、專業倫理、倫理學、職場倫理與職場精神</w:t>
            </w:r>
          </w:p>
        </w:tc>
        <w:tc>
          <w:tcPr>
            <w:tcW w:w="1181" w:type="pct"/>
            <w:tcBorders>
              <w:right w:val="single" w:sz="4" w:space="0" w:color="auto"/>
            </w:tcBorders>
            <w:shd w:val="clear" w:color="auto" w:fill="auto"/>
          </w:tcPr>
          <w:p w14:paraId="412A1383" w14:textId="77777777" w:rsidR="00CC5617" w:rsidRPr="003D14E4" w:rsidRDefault="00CC5617" w:rsidP="00561A3E">
            <w:pPr>
              <w:spacing w:line="240" w:lineRule="atLeast"/>
              <w:jc w:val="center"/>
              <w:rPr>
                <w:rFonts w:ascii="Times New Roman" w:eastAsia="標楷體" w:hAnsi="Times New Roman" w:cs="Times New Roman"/>
                <w:b/>
                <w:szCs w:val="24"/>
              </w:rPr>
            </w:pPr>
          </w:p>
        </w:tc>
      </w:tr>
      <w:tr w:rsidR="003D14E4" w:rsidRPr="003D14E4" w14:paraId="0CB7C69A"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2EAF0DF9" w14:textId="77777777" w:rsidR="00CC5617" w:rsidRPr="003D14E4" w:rsidRDefault="00CC5617" w:rsidP="00561A3E">
            <w:pPr>
              <w:spacing w:line="240" w:lineRule="atLeast"/>
              <w:jc w:val="center"/>
              <w:rPr>
                <w:rFonts w:ascii="Times New Roman" w:eastAsia="標楷體" w:hAnsi="Times New Roman" w:cs="Times New Roman"/>
                <w:b/>
                <w:kern w:val="0"/>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C5617" w:rsidRPr="003D14E4" w14:paraId="43C648EC" w14:textId="77777777" w:rsidTr="00561A3E">
        <w:tc>
          <w:tcPr>
            <w:tcW w:w="5000" w:type="pct"/>
            <w:gridSpan w:val="5"/>
            <w:tcBorders>
              <w:top w:val="single" w:sz="4" w:space="0" w:color="auto"/>
              <w:left w:val="single" w:sz="4" w:space="0" w:color="auto"/>
              <w:bottom w:val="single" w:sz="4" w:space="0" w:color="auto"/>
              <w:right w:val="single" w:sz="4" w:space="0" w:color="auto"/>
            </w:tcBorders>
          </w:tcPr>
          <w:p w14:paraId="014ABDD1" w14:textId="77777777" w:rsidR="00CC5617" w:rsidRPr="003D14E4" w:rsidRDefault="00CC5617" w:rsidP="00B5500B">
            <w:pPr>
              <w:numPr>
                <w:ilvl w:val="0"/>
                <w:numId w:val="14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師資培育之大學規劃科目須依據「十二年國民基本教育課程綱要」內涵訂定。</w:t>
            </w:r>
          </w:p>
          <w:p w14:paraId="2B60B36C" w14:textId="77777777" w:rsidR="00CC5617" w:rsidRPr="003D14E4" w:rsidRDefault="00CC5617" w:rsidP="00B5500B">
            <w:pPr>
              <w:numPr>
                <w:ilvl w:val="0"/>
                <w:numId w:val="14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kern w:val="0"/>
                <w:szCs w:val="24"/>
              </w:rPr>
              <w:t>本表要求應修畢最低總學分數</w:t>
            </w:r>
            <w:r w:rsidRPr="003D14E4">
              <w:rPr>
                <w:rFonts w:ascii="Times New Roman" w:eastAsia="標楷體" w:hAnsi="Times New Roman" w:cs="Times New Roman"/>
                <w:kern w:val="0"/>
                <w:szCs w:val="24"/>
              </w:rPr>
              <w:t>42</w:t>
            </w:r>
            <w:r w:rsidRPr="003D14E4">
              <w:rPr>
                <w:rFonts w:ascii="Times New Roman" w:eastAsia="標楷體" w:hAnsi="Times New Roman" w:cs="Times New Roman"/>
                <w:kern w:val="0"/>
                <w:szCs w:val="24"/>
              </w:rPr>
              <w:t>學分，主修群及群加專長課程之最低</w:t>
            </w:r>
            <w:proofErr w:type="gramStart"/>
            <w:r w:rsidRPr="003D14E4">
              <w:rPr>
                <w:rFonts w:ascii="Times New Roman" w:eastAsia="標楷體" w:hAnsi="Times New Roman" w:cs="Times New Roman"/>
                <w:kern w:val="0"/>
                <w:szCs w:val="24"/>
              </w:rPr>
              <w:t>學分數請依照</w:t>
            </w:r>
            <w:proofErr w:type="gramEnd"/>
            <w:r w:rsidRPr="003D14E4">
              <w:rPr>
                <w:rFonts w:ascii="Times New Roman" w:eastAsia="標楷體" w:hAnsi="Times New Roman" w:cs="Times New Roman"/>
                <w:kern w:val="0"/>
                <w:szCs w:val="24"/>
              </w:rPr>
              <w:t>各課程類別最低學分數規定進行規劃。</w:t>
            </w:r>
          </w:p>
          <w:p w14:paraId="37D00E6D" w14:textId="77777777" w:rsidR="00CC5617" w:rsidRPr="003D14E4" w:rsidRDefault="00CC5617" w:rsidP="00B5500B">
            <w:pPr>
              <w:numPr>
                <w:ilvl w:val="0"/>
                <w:numId w:val="141"/>
              </w:numPr>
              <w:spacing w:line="0" w:lineRule="atLeast"/>
              <w:ind w:left="482" w:hanging="482"/>
              <w:jc w:val="both"/>
              <w:rPr>
                <w:rFonts w:ascii="Times New Roman" w:eastAsia="標楷體" w:hAnsi="Times New Roman" w:cs="Times New Roman"/>
                <w:kern w:val="0"/>
                <w:szCs w:val="24"/>
              </w:rPr>
            </w:pPr>
            <w:r w:rsidRPr="003D14E4">
              <w:rPr>
                <w:rFonts w:ascii="Times New Roman" w:eastAsia="標楷體" w:hAnsi="Times New Roman" w:cs="Times New Roman"/>
                <w:szCs w:val="24"/>
              </w:rPr>
              <w:t>依「技術及職業教育法」第</w:t>
            </w:r>
            <w:r w:rsidRPr="003D14E4">
              <w:rPr>
                <w:rFonts w:ascii="Times New Roman" w:eastAsia="標楷體" w:hAnsi="Times New Roman" w:cs="Times New Roman"/>
                <w:szCs w:val="24"/>
              </w:rPr>
              <w:t>24</w:t>
            </w:r>
            <w:r w:rsidRPr="003D14E4">
              <w:rPr>
                <w:rFonts w:ascii="Times New Roman" w:eastAsia="標楷體" w:hAnsi="Times New Roman" w:cs="Times New Roman"/>
                <w:szCs w:val="24"/>
              </w:rPr>
              <w:t>條第</w:t>
            </w:r>
            <w:r w:rsidRPr="003D14E4">
              <w:rPr>
                <w:rFonts w:ascii="Times New Roman" w:eastAsia="標楷體" w:hAnsi="Times New Roman" w:cs="Times New Roman"/>
                <w:szCs w:val="24"/>
              </w:rPr>
              <w:t>2</w:t>
            </w:r>
            <w:r w:rsidRPr="003D14E4">
              <w:rPr>
                <w:rFonts w:ascii="Times New Roman" w:eastAsia="標楷體" w:hAnsi="Times New Roman" w:cs="Times New Roman"/>
                <w:szCs w:val="24"/>
              </w:rPr>
              <w:t>項規定，</w:t>
            </w:r>
            <w:r w:rsidRPr="003D14E4">
              <w:rPr>
                <w:rFonts w:ascii="Times New Roman" w:eastAsia="標楷體" w:hAnsi="Times New Roman" w:cs="Times New Roman" w:hint="eastAsia"/>
                <w:szCs w:val="24"/>
              </w:rPr>
              <w:t>高級中等學校</w:t>
            </w:r>
            <w:proofErr w:type="gramStart"/>
            <w:r w:rsidRPr="003D14E4">
              <w:rPr>
                <w:rFonts w:ascii="Times New Roman" w:eastAsia="標楷體" w:hAnsi="Times New Roman" w:cs="Times New Roman" w:hint="eastAsia"/>
                <w:szCs w:val="24"/>
              </w:rPr>
              <w:t>職業群科師資</w:t>
            </w:r>
            <w:proofErr w:type="gramEnd"/>
            <w:r w:rsidRPr="003D14E4">
              <w:rPr>
                <w:rFonts w:ascii="Times New Roman" w:eastAsia="標楷體" w:hAnsi="Times New Roman" w:cs="Times New Roman" w:hint="eastAsia"/>
                <w:szCs w:val="24"/>
              </w:rPr>
              <w:t>職前教育課程，應包括時數至少十八小時之業界實習，由師資培育大學安排之。</w:t>
            </w:r>
          </w:p>
        </w:tc>
      </w:tr>
    </w:tbl>
    <w:p w14:paraId="1CBCB8E8" w14:textId="2CD57346" w:rsidR="00CC5617" w:rsidRPr="003D14E4" w:rsidRDefault="00CC5617" w:rsidP="000D6825">
      <w:pPr>
        <w:adjustRightInd w:val="0"/>
        <w:snapToGrid w:val="0"/>
        <w:spacing w:line="480" w:lineRule="exact"/>
        <w:rPr>
          <w:rFonts w:ascii="標楷體" w:eastAsia="標楷體" w:hAnsi="標楷體" w:cs="Times New Roman"/>
          <w:b/>
          <w:szCs w:val="24"/>
        </w:rPr>
      </w:pPr>
    </w:p>
    <w:p w14:paraId="13B405B2" w14:textId="77777777" w:rsidR="00CC5617" w:rsidRPr="003D14E4" w:rsidRDefault="00CC5617">
      <w:pPr>
        <w:widowControl/>
        <w:rPr>
          <w:rFonts w:ascii="標楷體" w:eastAsia="標楷體" w:hAnsi="標楷體" w:cs="Times New Roman"/>
          <w:b/>
          <w:szCs w:val="24"/>
        </w:rPr>
      </w:pPr>
      <w:r w:rsidRPr="003D14E4">
        <w:rPr>
          <w:rFonts w:ascii="標楷體" w:eastAsia="標楷體" w:hAnsi="標楷體" w:cs="Times New Roman"/>
          <w:b/>
          <w:szCs w:val="24"/>
        </w:rPr>
        <w:br w:type="page"/>
      </w:r>
    </w:p>
    <w:p w14:paraId="16DFA700" w14:textId="65783575" w:rsidR="000D6825" w:rsidRPr="003D14E4" w:rsidRDefault="000D6825" w:rsidP="00D24480">
      <w:pPr>
        <w:widowControl/>
        <w:rPr>
          <w:rFonts w:ascii="標楷體" w:eastAsia="標楷體" w:hAnsi="標楷體" w:cs="Times New Roman"/>
          <w:b/>
          <w:szCs w:val="24"/>
        </w:rPr>
      </w:pPr>
      <w:r w:rsidRPr="003D14E4">
        <w:rPr>
          <w:rFonts w:ascii="標楷體" w:eastAsia="標楷體" w:hAnsi="標楷體" w:cs="Times New Roman" w:hint="eastAsia"/>
          <w:b/>
          <w:szCs w:val="24"/>
        </w:rPr>
        <w:lastRenderedPageBreak/>
        <w:t>表</w:t>
      </w:r>
      <w:r w:rsidR="00D24480" w:rsidRPr="003D14E4">
        <w:rPr>
          <w:rFonts w:ascii="標楷體" w:eastAsia="標楷體" w:hAnsi="標楷體" w:cs="Times New Roman" w:hint="eastAsia"/>
          <w:b/>
          <w:szCs w:val="24"/>
        </w:rPr>
        <w:t>5</w:t>
      </w:r>
      <w:r w:rsidRPr="003D14E4">
        <w:rPr>
          <w:rFonts w:ascii="標楷體" w:eastAsia="標楷體" w:hAnsi="標楷體" w:cs="Times New Roman" w:hint="eastAsia"/>
          <w:b/>
          <w:szCs w:val="24"/>
        </w:rPr>
        <w:t>-1</w:t>
      </w:r>
      <w:r w:rsidRPr="003D14E4">
        <w:rPr>
          <w:rFonts w:ascii="標楷體" w:eastAsia="標楷體" w:hAnsi="標楷體" w:cs="Times New Roman"/>
          <w:b/>
          <w:szCs w:val="24"/>
        </w:rPr>
        <w:t>中等學校</w:t>
      </w:r>
      <w:r w:rsidRPr="003D14E4">
        <w:rPr>
          <w:rFonts w:ascii="標楷體" w:eastAsia="標楷體" w:hAnsi="標楷體" w:cs="Times New Roman" w:hint="eastAsia"/>
          <w:b/>
          <w:szCs w:val="24"/>
        </w:rPr>
        <w:t>與國民小學師資職前課程核心內容對應表</w:t>
      </w:r>
    </w:p>
    <w:tbl>
      <w:tblPr>
        <w:tblStyle w:val="a7"/>
        <w:tblW w:w="8784" w:type="dxa"/>
        <w:tblLook w:val="04A0" w:firstRow="1" w:lastRow="0" w:firstColumn="1" w:lastColumn="0" w:noHBand="0" w:noVBand="1"/>
      </w:tblPr>
      <w:tblGrid>
        <w:gridCol w:w="1696"/>
        <w:gridCol w:w="4007"/>
        <w:gridCol w:w="3081"/>
      </w:tblGrid>
      <w:tr w:rsidR="003D14E4" w:rsidRPr="003D14E4" w14:paraId="458B07B6" w14:textId="77777777" w:rsidTr="00F635EF">
        <w:trPr>
          <w:trHeight w:val="625"/>
          <w:tblHeader/>
        </w:trPr>
        <w:tc>
          <w:tcPr>
            <w:tcW w:w="1696" w:type="dxa"/>
            <w:shd w:val="clear" w:color="auto" w:fill="auto"/>
            <w:vAlign w:val="center"/>
          </w:tcPr>
          <w:p w14:paraId="1D167781" w14:textId="77777777" w:rsidR="000D6825" w:rsidRPr="003D14E4" w:rsidRDefault="000D6825" w:rsidP="00F635EF">
            <w:pPr>
              <w:pStyle w:val="a9"/>
              <w:spacing w:line="360" w:lineRule="exact"/>
              <w:ind w:leftChars="0" w:left="0"/>
              <w:jc w:val="center"/>
              <w:rPr>
                <w:rFonts w:ascii="標楷體" w:eastAsia="標楷體" w:hAnsi="標楷體" w:cs="Times New Roman"/>
                <w:b/>
                <w:szCs w:val="24"/>
              </w:rPr>
            </w:pPr>
            <w:bookmarkStart w:id="83" w:name="_Hlk37079953"/>
            <w:r w:rsidRPr="003D14E4">
              <w:rPr>
                <w:rFonts w:ascii="標楷體" w:eastAsia="標楷體" w:hAnsi="標楷體" w:cs="Times New Roman"/>
                <w:b/>
                <w:szCs w:val="24"/>
              </w:rPr>
              <w:t>專業素養</w:t>
            </w:r>
          </w:p>
        </w:tc>
        <w:tc>
          <w:tcPr>
            <w:tcW w:w="4007" w:type="dxa"/>
            <w:tcBorders>
              <w:right w:val="thinThickSmallGap" w:sz="24" w:space="0" w:color="auto"/>
            </w:tcBorders>
            <w:shd w:val="clear" w:color="auto" w:fill="auto"/>
            <w:vAlign w:val="center"/>
          </w:tcPr>
          <w:p w14:paraId="01F354CD" w14:textId="77777777" w:rsidR="000D6825" w:rsidRPr="003D14E4" w:rsidRDefault="000D6825" w:rsidP="00F635EF">
            <w:pPr>
              <w:pStyle w:val="a9"/>
              <w:spacing w:line="360" w:lineRule="exact"/>
              <w:ind w:leftChars="0" w:left="0"/>
              <w:jc w:val="center"/>
              <w:rPr>
                <w:rFonts w:ascii="標楷體" w:eastAsia="標楷體" w:hAnsi="標楷體" w:cs="Times New Roman"/>
                <w:b/>
                <w:szCs w:val="24"/>
              </w:rPr>
            </w:pPr>
            <w:r w:rsidRPr="003D14E4">
              <w:rPr>
                <w:rFonts w:ascii="標楷體" w:eastAsia="標楷體" w:hAnsi="標楷體" w:cs="Times New Roman"/>
                <w:b/>
                <w:szCs w:val="24"/>
              </w:rPr>
              <w:t>專業素養指標</w:t>
            </w:r>
          </w:p>
        </w:tc>
        <w:tc>
          <w:tcPr>
            <w:tcW w:w="3081" w:type="dxa"/>
            <w:tcBorders>
              <w:left w:val="thinThickSmallGap" w:sz="24" w:space="0" w:color="auto"/>
            </w:tcBorders>
            <w:shd w:val="clear" w:color="auto" w:fill="auto"/>
            <w:vAlign w:val="center"/>
          </w:tcPr>
          <w:p w14:paraId="6F08F424" w14:textId="77777777" w:rsidR="000D6825" w:rsidRPr="003D14E4" w:rsidRDefault="000D6825" w:rsidP="00F635EF">
            <w:pPr>
              <w:adjustRightInd w:val="0"/>
              <w:snapToGrid w:val="0"/>
              <w:spacing w:line="360" w:lineRule="exact"/>
              <w:jc w:val="center"/>
              <w:rPr>
                <w:rFonts w:ascii="標楷體" w:eastAsia="標楷體" w:hAnsi="標楷體" w:cs="Times New Roman"/>
                <w:b/>
                <w:szCs w:val="24"/>
              </w:rPr>
            </w:pPr>
            <w:r w:rsidRPr="003D14E4">
              <w:rPr>
                <w:rFonts w:ascii="標楷體" w:eastAsia="標楷體" w:hAnsi="標楷體" w:cs="Times New Roman" w:hint="eastAsia"/>
                <w:b/>
                <w:szCs w:val="24"/>
              </w:rPr>
              <w:t>課程核心內容</w:t>
            </w:r>
          </w:p>
        </w:tc>
      </w:tr>
      <w:tr w:rsidR="003D14E4" w:rsidRPr="003D14E4" w14:paraId="67C663BF" w14:textId="77777777" w:rsidTr="00E23D4B">
        <w:trPr>
          <w:trHeight w:val="4125"/>
        </w:trPr>
        <w:tc>
          <w:tcPr>
            <w:tcW w:w="1696" w:type="dxa"/>
            <w:tcBorders>
              <w:top w:val="single" w:sz="4" w:space="0" w:color="auto"/>
              <w:left w:val="single" w:sz="4" w:space="0" w:color="auto"/>
              <w:right w:val="single" w:sz="4" w:space="0" w:color="auto"/>
            </w:tcBorders>
          </w:tcPr>
          <w:p w14:paraId="01B39AA0" w14:textId="77777777" w:rsidR="000D6825" w:rsidRPr="003D14E4" w:rsidRDefault="000D6825" w:rsidP="00C57C58">
            <w:pPr>
              <w:spacing w:line="360" w:lineRule="exact"/>
              <w:ind w:left="170" w:hangingChars="71" w:hanging="170"/>
              <w:rPr>
                <w:rFonts w:ascii="標楷體" w:eastAsia="標楷體" w:hAnsi="標楷體"/>
                <w:kern w:val="0"/>
              </w:rPr>
            </w:pPr>
            <w:r w:rsidRPr="003D14E4">
              <w:rPr>
                <w:rFonts w:ascii="標楷體" w:eastAsia="標楷體" w:hAnsi="標楷體"/>
                <w:kern w:val="0"/>
              </w:rPr>
              <w:t>1</w:t>
            </w:r>
            <w:r w:rsidRPr="003D14E4">
              <w:rPr>
                <w:rFonts w:ascii="標楷體" w:eastAsia="標楷體" w:hAnsi="標楷體" w:hint="eastAsia"/>
                <w:kern w:val="0"/>
              </w:rPr>
              <w:t>了解教育發展的理念與實務</w:t>
            </w:r>
          </w:p>
        </w:tc>
        <w:tc>
          <w:tcPr>
            <w:tcW w:w="4007" w:type="dxa"/>
            <w:tcBorders>
              <w:top w:val="single" w:sz="4" w:space="0" w:color="auto"/>
              <w:left w:val="single" w:sz="4" w:space="0" w:color="auto"/>
              <w:right w:val="thinThickSmallGap" w:sz="24" w:space="0" w:color="auto"/>
            </w:tcBorders>
          </w:tcPr>
          <w:p w14:paraId="623FA6DE" w14:textId="77777777" w:rsidR="000D6825" w:rsidRPr="003D14E4" w:rsidRDefault="000D6825" w:rsidP="00F635EF">
            <w:pPr>
              <w:widowControl/>
              <w:spacing w:line="360" w:lineRule="exact"/>
              <w:ind w:left="533" w:hangingChars="222" w:hanging="533"/>
              <w:jc w:val="both"/>
              <w:rPr>
                <w:rFonts w:ascii="標楷體" w:eastAsia="標楷體" w:hAnsi="標楷體"/>
              </w:rPr>
            </w:pPr>
            <w:r w:rsidRPr="003D14E4">
              <w:rPr>
                <w:rFonts w:ascii="標楷體" w:eastAsia="標楷體" w:hAnsi="標楷體" w:hint="eastAsia"/>
              </w:rPr>
              <w:t>1-1了解有關教育目的和價值的主要理論或思想，以建構自身的教育理念與信念。</w:t>
            </w:r>
          </w:p>
          <w:p w14:paraId="3EF17C13" w14:textId="77777777" w:rsidR="000D6825" w:rsidRPr="003D14E4" w:rsidRDefault="000D6825" w:rsidP="00F635EF">
            <w:pPr>
              <w:widowControl/>
              <w:spacing w:line="360" w:lineRule="exact"/>
              <w:ind w:left="533" w:hangingChars="222" w:hanging="533"/>
              <w:jc w:val="both"/>
              <w:rPr>
                <w:rFonts w:ascii="標楷體" w:eastAsia="標楷體" w:hAnsi="標楷體"/>
              </w:rPr>
            </w:pPr>
            <w:r w:rsidRPr="003D14E4">
              <w:rPr>
                <w:rFonts w:ascii="標楷體" w:eastAsia="標楷體" w:hAnsi="標楷體" w:hint="eastAsia"/>
              </w:rPr>
              <w:t>1-2</w:t>
            </w:r>
            <w:r w:rsidRPr="003D14E4">
              <w:rPr>
                <w:rFonts w:ascii="標楷體" w:eastAsia="標楷體" w:hAnsi="標楷體"/>
              </w:rPr>
              <w:t xml:space="preserve"> </w:t>
            </w:r>
            <w:r w:rsidRPr="003D14E4">
              <w:rPr>
                <w:rFonts w:ascii="標楷體" w:eastAsia="標楷體" w:hAnsi="標楷體" w:hint="eastAsia"/>
              </w:rPr>
              <w:t>敏銳覺察社會環境對學生學習影響，以利教育機會均等。</w:t>
            </w:r>
          </w:p>
          <w:p w14:paraId="5131C52F" w14:textId="77777777" w:rsidR="000D6825" w:rsidRPr="003D14E4" w:rsidRDefault="000D6825" w:rsidP="00F635EF">
            <w:pPr>
              <w:spacing w:line="360" w:lineRule="exact"/>
              <w:ind w:left="533" w:hangingChars="222" w:hanging="533"/>
              <w:jc w:val="both"/>
              <w:rPr>
                <w:rFonts w:ascii="標楷體" w:eastAsia="標楷體" w:hAnsi="標楷體"/>
              </w:rPr>
            </w:pPr>
            <w:r w:rsidRPr="003D14E4">
              <w:rPr>
                <w:rFonts w:ascii="標楷體" w:eastAsia="標楷體" w:hAnsi="標楷體"/>
              </w:rPr>
              <w:t>1-3</w:t>
            </w:r>
            <w:r w:rsidRPr="003D14E4">
              <w:rPr>
                <w:rFonts w:ascii="標楷體" w:eastAsia="標楷體" w:hAnsi="標楷體" w:hint="eastAsia"/>
              </w:rPr>
              <w:t>了解我國教育政策、法規及學校實務，以作為教育實踐基礎。</w:t>
            </w:r>
          </w:p>
        </w:tc>
        <w:tc>
          <w:tcPr>
            <w:tcW w:w="3081" w:type="dxa"/>
            <w:tcBorders>
              <w:left w:val="thinThickSmallGap" w:sz="24" w:space="0" w:color="auto"/>
            </w:tcBorders>
          </w:tcPr>
          <w:p w14:paraId="0EA293BA" w14:textId="77777777" w:rsidR="00F635EF" w:rsidRPr="003D14E4" w:rsidRDefault="000D6825" w:rsidP="00F635EF">
            <w:pPr>
              <w:pStyle w:val="a9"/>
              <w:numPr>
                <w:ilvl w:val="4"/>
                <w:numId w:val="1"/>
              </w:numPr>
              <w:spacing w:line="360" w:lineRule="exact"/>
              <w:ind w:leftChars="0" w:left="420"/>
              <w:rPr>
                <w:rFonts w:ascii="標楷體" w:eastAsia="標楷體" w:hAnsi="標楷體"/>
                <w:b/>
                <w:strike/>
                <w:szCs w:val="24"/>
              </w:rPr>
            </w:pPr>
            <w:r w:rsidRPr="003D14E4">
              <w:rPr>
                <w:rFonts w:ascii="標楷體" w:eastAsia="標楷體" w:hAnsi="標楷體" w:hint="eastAsia"/>
              </w:rPr>
              <w:t>教育</w:t>
            </w:r>
            <w:r w:rsidRPr="003D14E4">
              <w:rPr>
                <w:rFonts w:ascii="標楷體" w:eastAsia="標楷體" w:hAnsi="標楷體" w:hint="eastAsia"/>
                <w:szCs w:val="24"/>
              </w:rPr>
              <w:t>本質、教育目的與內容</w:t>
            </w:r>
          </w:p>
          <w:p w14:paraId="305EE56D" w14:textId="77777777" w:rsidR="00F635EF" w:rsidRPr="003D14E4" w:rsidRDefault="000D6825" w:rsidP="00F635EF">
            <w:pPr>
              <w:pStyle w:val="a9"/>
              <w:numPr>
                <w:ilvl w:val="4"/>
                <w:numId w:val="1"/>
              </w:numPr>
              <w:spacing w:line="360" w:lineRule="exact"/>
              <w:ind w:leftChars="0" w:left="420"/>
              <w:rPr>
                <w:rFonts w:ascii="標楷體" w:eastAsia="標楷體" w:hAnsi="標楷體"/>
                <w:b/>
                <w:strike/>
                <w:szCs w:val="24"/>
              </w:rPr>
            </w:pPr>
            <w:r w:rsidRPr="003D14E4">
              <w:rPr>
                <w:rFonts w:ascii="標楷體" w:eastAsia="標楷體" w:hAnsi="標楷體" w:hint="eastAsia"/>
                <w:szCs w:val="24"/>
              </w:rPr>
              <w:t>主要教育理論與思想</w:t>
            </w:r>
          </w:p>
          <w:p w14:paraId="5675F5F9" w14:textId="77777777" w:rsidR="00F635EF" w:rsidRPr="003D14E4" w:rsidRDefault="000D6825" w:rsidP="00F635EF">
            <w:pPr>
              <w:pStyle w:val="a9"/>
              <w:numPr>
                <w:ilvl w:val="4"/>
                <w:numId w:val="1"/>
              </w:numPr>
              <w:spacing w:line="360" w:lineRule="exact"/>
              <w:ind w:leftChars="0" w:left="420"/>
              <w:rPr>
                <w:rFonts w:ascii="標楷體" w:eastAsia="標楷體" w:hAnsi="標楷體"/>
                <w:b/>
                <w:strike/>
                <w:szCs w:val="24"/>
              </w:rPr>
            </w:pPr>
            <w:r w:rsidRPr="003D14E4">
              <w:rPr>
                <w:rFonts w:ascii="標楷體" w:eastAsia="標楷體" w:hAnsi="標楷體" w:hint="eastAsia"/>
                <w:szCs w:val="24"/>
              </w:rPr>
              <w:t>教育與社會變遷及進步</w:t>
            </w:r>
          </w:p>
          <w:p w14:paraId="383B1764" w14:textId="77777777" w:rsidR="00F635EF" w:rsidRPr="003D14E4" w:rsidRDefault="000D6825" w:rsidP="00F635EF">
            <w:pPr>
              <w:pStyle w:val="a9"/>
              <w:numPr>
                <w:ilvl w:val="4"/>
                <w:numId w:val="1"/>
              </w:numPr>
              <w:spacing w:line="360" w:lineRule="exact"/>
              <w:ind w:leftChars="0" w:left="420"/>
              <w:rPr>
                <w:rFonts w:ascii="標楷體" w:eastAsia="標楷體" w:hAnsi="標楷體"/>
                <w:b/>
                <w:strike/>
                <w:szCs w:val="24"/>
              </w:rPr>
            </w:pPr>
            <w:r w:rsidRPr="003D14E4">
              <w:rPr>
                <w:rFonts w:ascii="標楷體" w:eastAsia="標楷體" w:hAnsi="標楷體" w:hint="eastAsia"/>
                <w:szCs w:val="24"/>
              </w:rPr>
              <w:t>教育與社會流動</w:t>
            </w:r>
            <w:r w:rsidRPr="003D14E4">
              <w:rPr>
                <w:rFonts w:ascii="標楷體" w:eastAsia="標楷體" w:hAnsi="標楷體"/>
                <w:szCs w:val="24"/>
              </w:rPr>
              <w:t>及</w:t>
            </w:r>
            <w:r w:rsidRPr="003D14E4">
              <w:rPr>
                <w:rFonts w:ascii="標楷體" w:eastAsia="標楷體" w:hAnsi="標楷體" w:hint="eastAsia"/>
                <w:szCs w:val="24"/>
              </w:rPr>
              <w:t>公平</w:t>
            </w:r>
          </w:p>
          <w:p w14:paraId="6E5F7359" w14:textId="77777777" w:rsidR="00F635EF" w:rsidRPr="003D14E4" w:rsidRDefault="000D6825" w:rsidP="00F635EF">
            <w:pPr>
              <w:pStyle w:val="a9"/>
              <w:numPr>
                <w:ilvl w:val="4"/>
                <w:numId w:val="1"/>
              </w:numPr>
              <w:spacing w:line="360" w:lineRule="exact"/>
              <w:ind w:leftChars="0" w:left="420"/>
              <w:rPr>
                <w:rFonts w:ascii="標楷體" w:eastAsia="標楷體" w:hAnsi="標楷體"/>
                <w:b/>
                <w:strike/>
                <w:szCs w:val="24"/>
              </w:rPr>
            </w:pPr>
            <w:r w:rsidRPr="003D14E4">
              <w:rPr>
                <w:rFonts w:ascii="標楷體" w:eastAsia="標楷體" w:hAnsi="標楷體" w:hint="eastAsia"/>
                <w:szCs w:val="24"/>
              </w:rPr>
              <w:t>學校與教育行政制度的理念、實務與改革</w:t>
            </w:r>
          </w:p>
          <w:p w14:paraId="61A3E649" w14:textId="6C1B4CD5" w:rsidR="000D6825" w:rsidRPr="003D14E4" w:rsidRDefault="000D6825" w:rsidP="00F635EF">
            <w:pPr>
              <w:pStyle w:val="a9"/>
              <w:numPr>
                <w:ilvl w:val="4"/>
                <w:numId w:val="1"/>
              </w:numPr>
              <w:spacing w:line="360" w:lineRule="exact"/>
              <w:ind w:leftChars="0" w:left="420"/>
              <w:rPr>
                <w:rFonts w:ascii="標楷體" w:eastAsia="標楷體" w:hAnsi="標楷體"/>
                <w:b/>
                <w:strike/>
                <w:szCs w:val="24"/>
              </w:rPr>
            </w:pPr>
            <w:r w:rsidRPr="003D14E4">
              <w:rPr>
                <w:rFonts w:ascii="標楷體" w:eastAsia="標楷體" w:hAnsi="標楷體" w:hint="eastAsia"/>
                <w:szCs w:val="24"/>
              </w:rPr>
              <w:t>我國主要教育政策、法規及實務</w:t>
            </w:r>
          </w:p>
        </w:tc>
      </w:tr>
      <w:tr w:rsidR="003D14E4" w:rsidRPr="003D14E4" w14:paraId="6D883760" w14:textId="77777777" w:rsidTr="00E23D4B">
        <w:trPr>
          <w:trHeight w:val="5087"/>
        </w:trPr>
        <w:tc>
          <w:tcPr>
            <w:tcW w:w="1696" w:type="dxa"/>
            <w:tcBorders>
              <w:top w:val="single" w:sz="4" w:space="0" w:color="auto"/>
              <w:left w:val="single" w:sz="4" w:space="0" w:color="auto"/>
              <w:right w:val="single" w:sz="4" w:space="0" w:color="auto"/>
            </w:tcBorders>
          </w:tcPr>
          <w:p w14:paraId="723EB87C" w14:textId="5904FCF2" w:rsidR="000D6825" w:rsidRPr="003D14E4" w:rsidRDefault="000D6825" w:rsidP="00903740">
            <w:pPr>
              <w:spacing w:line="360" w:lineRule="exact"/>
              <w:ind w:left="170" w:hangingChars="71" w:hanging="170"/>
              <w:rPr>
                <w:rFonts w:ascii="標楷體" w:eastAsia="標楷體" w:hAnsi="標楷體"/>
                <w:szCs w:val="24"/>
              </w:rPr>
            </w:pPr>
            <w:r w:rsidRPr="003D14E4">
              <w:rPr>
                <w:rFonts w:ascii="標楷體" w:eastAsia="標楷體" w:hAnsi="標楷體" w:hint="eastAsia"/>
                <w:szCs w:val="24"/>
              </w:rPr>
              <w:t>2了解並尊重</w:t>
            </w:r>
            <w:r w:rsidRPr="003D14E4">
              <w:rPr>
                <w:rFonts w:ascii="標楷體" w:eastAsia="標楷體" w:hAnsi="標楷體" w:hint="eastAsia"/>
                <w:kern w:val="0"/>
              </w:rPr>
              <w:t>學習</w:t>
            </w:r>
            <w:r w:rsidRPr="003D14E4">
              <w:rPr>
                <w:rFonts w:ascii="標楷體" w:eastAsia="標楷體" w:hAnsi="標楷體" w:hint="eastAsia"/>
                <w:szCs w:val="24"/>
              </w:rPr>
              <w:t>者的發展與學習需求</w:t>
            </w:r>
          </w:p>
        </w:tc>
        <w:tc>
          <w:tcPr>
            <w:tcW w:w="4007" w:type="dxa"/>
            <w:tcBorders>
              <w:top w:val="single" w:sz="4" w:space="0" w:color="auto"/>
              <w:left w:val="single" w:sz="4" w:space="0" w:color="auto"/>
              <w:right w:val="thinThickSmallGap" w:sz="24" w:space="0" w:color="auto"/>
            </w:tcBorders>
          </w:tcPr>
          <w:p w14:paraId="6B387437" w14:textId="77777777" w:rsidR="000D6825" w:rsidRPr="003D14E4" w:rsidRDefault="000D6825" w:rsidP="00F635EF">
            <w:pPr>
              <w:widowControl/>
              <w:spacing w:line="360" w:lineRule="exact"/>
              <w:ind w:left="533" w:hangingChars="222" w:hanging="533"/>
              <w:jc w:val="both"/>
              <w:rPr>
                <w:rFonts w:ascii="標楷體" w:eastAsia="標楷體" w:hAnsi="標楷體"/>
                <w:szCs w:val="24"/>
              </w:rPr>
            </w:pPr>
            <w:r w:rsidRPr="003D14E4">
              <w:rPr>
                <w:rFonts w:ascii="標楷體" w:eastAsia="標楷體" w:hAnsi="標楷體" w:hint="eastAsia"/>
                <w:szCs w:val="24"/>
              </w:rPr>
              <w:t>2-1了解並尊重學生身心發展、社經及文化背景的差異，以作為教學與輔導的依據。</w:t>
            </w:r>
          </w:p>
          <w:p w14:paraId="6FCF55E4" w14:textId="77777777" w:rsidR="000D6825" w:rsidRPr="003D14E4" w:rsidRDefault="000D6825" w:rsidP="00F635EF">
            <w:pPr>
              <w:widowControl/>
              <w:spacing w:line="360" w:lineRule="exact"/>
              <w:ind w:left="533" w:hangingChars="222" w:hanging="533"/>
              <w:jc w:val="both"/>
              <w:rPr>
                <w:rFonts w:ascii="標楷體" w:eastAsia="標楷體" w:hAnsi="標楷體"/>
                <w:szCs w:val="24"/>
              </w:rPr>
            </w:pPr>
            <w:r w:rsidRPr="003D14E4">
              <w:rPr>
                <w:rFonts w:ascii="標楷體" w:eastAsia="標楷體" w:hAnsi="標楷體" w:hint="eastAsia"/>
                <w:szCs w:val="24"/>
              </w:rPr>
              <w:t>2-2了解並運用學習原理，以符合學生個別學習需求與發展。</w:t>
            </w:r>
          </w:p>
          <w:p w14:paraId="001F0C09" w14:textId="77777777" w:rsidR="000D6825" w:rsidRPr="003D14E4" w:rsidRDefault="000D6825" w:rsidP="00F635EF">
            <w:pPr>
              <w:spacing w:line="360" w:lineRule="exact"/>
              <w:ind w:left="533" w:hangingChars="222" w:hanging="533"/>
              <w:jc w:val="both"/>
              <w:rPr>
                <w:rFonts w:ascii="標楷體" w:eastAsia="標楷體" w:hAnsi="標楷體"/>
                <w:szCs w:val="24"/>
              </w:rPr>
            </w:pPr>
            <w:r w:rsidRPr="003D14E4">
              <w:rPr>
                <w:rFonts w:ascii="標楷體" w:eastAsia="標楷體" w:hAnsi="標楷體" w:hint="eastAsia"/>
                <w:szCs w:val="24"/>
              </w:rPr>
              <w:t>2-3了解特殊需求學生的特質與鑑定歷程，以提供適切的教育與支持。</w:t>
            </w:r>
          </w:p>
        </w:tc>
        <w:tc>
          <w:tcPr>
            <w:tcW w:w="3081" w:type="dxa"/>
            <w:tcBorders>
              <w:left w:val="thinThickSmallGap" w:sz="24" w:space="0" w:color="auto"/>
            </w:tcBorders>
          </w:tcPr>
          <w:p w14:paraId="421D60A7" w14:textId="185D8796" w:rsidR="000D6825" w:rsidRPr="003D14E4" w:rsidRDefault="000D6825" w:rsidP="00B5500B">
            <w:pPr>
              <w:pStyle w:val="a9"/>
              <w:numPr>
                <w:ilvl w:val="0"/>
                <w:numId w:val="60"/>
              </w:numPr>
              <w:spacing w:line="360" w:lineRule="exact"/>
              <w:ind w:leftChars="0" w:left="420"/>
              <w:rPr>
                <w:rFonts w:ascii="標楷體" w:eastAsia="標楷體" w:hAnsi="標楷體"/>
                <w:szCs w:val="24"/>
              </w:rPr>
            </w:pPr>
            <w:r w:rsidRPr="003D14E4">
              <w:rPr>
                <w:rFonts w:ascii="標楷體" w:eastAsia="標楷體" w:hAnsi="標楷體" w:hint="eastAsia"/>
              </w:rPr>
              <w:t>主要</w:t>
            </w:r>
            <w:r w:rsidRPr="003D14E4">
              <w:rPr>
                <w:rFonts w:ascii="標楷體" w:eastAsia="標楷體" w:hAnsi="標楷體" w:hint="eastAsia"/>
                <w:szCs w:val="24"/>
              </w:rPr>
              <w:t>身心發展理論及其教育應用</w:t>
            </w:r>
          </w:p>
          <w:p w14:paraId="7C11C706" w14:textId="76847053" w:rsidR="000D6825" w:rsidRPr="003D14E4" w:rsidRDefault="000D6825" w:rsidP="00B5500B">
            <w:pPr>
              <w:pStyle w:val="a9"/>
              <w:numPr>
                <w:ilvl w:val="0"/>
                <w:numId w:val="60"/>
              </w:numPr>
              <w:spacing w:line="360" w:lineRule="exact"/>
              <w:ind w:leftChars="0" w:left="420"/>
              <w:rPr>
                <w:rFonts w:ascii="標楷體" w:eastAsia="標楷體" w:hAnsi="標楷體"/>
              </w:rPr>
            </w:pPr>
            <w:r w:rsidRPr="003D14E4">
              <w:rPr>
                <w:rFonts w:ascii="標楷體" w:eastAsia="標楷體" w:hAnsi="標楷體" w:hint="eastAsia"/>
                <w:szCs w:val="24"/>
              </w:rPr>
              <w:t>主</w:t>
            </w:r>
            <w:r w:rsidRPr="003D14E4">
              <w:rPr>
                <w:rFonts w:ascii="標楷體" w:eastAsia="標楷體" w:hAnsi="標楷體" w:hint="eastAsia"/>
              </w:rPr>
              <w:t>要學習理論及其教育應用</w:t>
            </w:r>
          </w:p>
          <w:p w14:paraId="510D3008" w14:textId="3FBAA62F" w:rsidR="000D6825" w:rsidRPr="003D14E4" w:rsidRDefault="000D6825" w:rsidP="00B5500B">
            <w:pPr>
              <w:pStyle w:val="a9"/>
              <w:numPr>
                <w:ilvl w:val="0"/>
                <w:numId w:val="60"/>
              </w:numPr>
              <w:spacing w:line="360" w:lineRule="exact"/>
              <w:ind w:leftChars="0" w:left="420"/>
              <w:rPr>
                <w:rFonts w:ascii="標楷體" w:eastAsia="標楷體" w:hAnsi="標楷體"/>
              </w:rPr>
            </w:pPr>
            <w:r w:rsidRPr="003D14E4">
              <w:rPr>
                <w:rFonts w:ascii="標楷體" w:eastAsia="標楷體" w:hAnsi="標楷體" w:hint="eastAsia"/>
              </w:rPr>
              <w:t>主要學習動機理論及其教育應用</w:t>
            </w:r>
          </w:p>
          <w:p w14:paraId="01F890AE" w14:textId="0001F290" w:rsidR="000D6825" w:rsidRPr="003D14E4" w:rsidRDefault="000D6825" w:rsidP="00B5500B">
            <w:pPr>
              <w:pStyle w:val="a9"/>
              <w:numPr>
                <w:ilvl w:val="0"/>
                <w:numId w:val="60"/>
              </w:numPr>
              <w:spacing w:line="360" w:lineRule="exact"/>
              <w:ind w:leftChars="0" w:left="420"/>
              <w:rPr>
                <w:rFonts w:ascii="標楷體" w:eastAsia="標楷體" w:hAnsi="標楷體"/>
              </w:rPr>
            </w:pPr>
            <w:r w:rsidRPr="003D14E4">
              <w:rPr>
                <w:rFonts w:ascii="標楷體" w:eastAsia="標楷體" w:hAnsi="標楷體" w:hint="eastAsia"/>
              </w:rPr>
              <w:t>學習策略</w:t>
            </w:r>
          </w:p>
          <w:p w14:paraId="37D31AA9" w14:textId="2C956123" w:rsidR="000D6825" w:rsidRPr="003D14E4" w:rsidRDefault="000D6825" w:rsidP="00B5500B">
            <w:pPr>
              <w:pStyle w:val="a9"/>
              <w:numPr>
                <w:ilvl w:val="0"/>
                <w:numId w:val="60"/>
              </w:numPr>
              <w:spacing w:line="360" w:lineRule="exact"/>
              <w:ind w:leftChars="0" w:left="420"/>
              <w:rPr>
                <w:rFonts w:ascii="標楷體" w:eastAsia="標楷體" w:hAnsi="標楷體"/>
              </w:rPr>
            </w:pPr>
            <w:r w:rsidRPr="003D14E4">
              <w:rPr>
                <w:rFonts w:ascii="標楷體" w:eastAsia="標楷體" w:hAnsi="標楷體" w:hint="eastAsia"/>
              </w:rPr>
              <w:t>身心、社經與文化等背景差異及其與學習、發展的關係</w:t>
            </w:r>
          </w:p>
          <w:p w14:paraId="38B288C2" w14:textId="0B783A93" w:rsidR="000D6825" w:rsidRPr="003D14E4" w:rsidRDefault="000D6825" w:rsidP="00B5500B">
            <w:pPr>
              <w:pStyle w:val="a9"/>
              <w:numPr>
                <w:ilvl w:val="0"/>
                <w:numId w:val="60"/>
              </w:numPr>
              <w:spacing w:line="360" w:lineRule="exact"/>
              <w:ind w:leftChars="0" w:left="420"/>
              <w:rPr>
                <w:rFonts w:ascii="標楷體" w:eastAsia="標楷體" w:hAnsi="標楷體"/>
              </w:rPr>
            </w:pPr>
            <w:r w:rsidRPr="003D14E4">
              <w:rPr>
                <w:rFonts w:ascii="標楷體" w:eastAsia="標楷體" w:hAnsi="標楷體" w:hint="eastAsia"/>
              </w:rPr>
              <w:t>學生特質與需求的辨識</w:t>
            </w:r>
          </w:p>
          <w:p w14:paraId="34355045" w14:textId="66529104" w:rsidR="000D6825" w:rsidRPr="003D14E4" w:rsidRDefault="000D6825" w:rsidP="00B5500B">
            <w:pPr>
              <w:pStyle w:val="a9"/>
              <w:numPr>
                <w:ilvl w:val="0"/>
                <w:numId w:val="60"/>
              </w:numPr>
              <w:spacing w:line="360" w:lineRule="exact"/>
              <w:ind w:leftChars="0" w:left="420"/>
              <w:rPr>
                <w:rFonts w:ascii="標楷體" w:eastAsia="標楷體" w:hAnsi="標楷體"/>
              </w:rPr>
            </w:pPr>
            <w:r w:rsidRPr="003D14E4">
              <w:rPr>
                <w:rFonts w:ascii="標楷體" w:eastAsia="標楷體" w:hAnsi="標楷體" w:hint="eastAsia"/>
              </w:rPr>
              <w:t>特殊教育學生的特質與鑑定歷程</w:t>
            </w:r>
          </w:p>
          <w:p w14:paraId="7C554014" w14:textId="7B2B2623" w:rsidR="000D6825" w:rsidRPr="003D14E4" w:rsidRDefault="000D6825" w:rsidP="00B5500B">
            <w:pPr>
              <w:pStyle w:val="a9"/>
              <w:numPr>
                <w:ilvl w:val="0"/>
                <w:numId w:val="60"/>
              </w:numPr>
              <w:spacing w:line="360" w:lineRule="exact"/>
              <w:ind w:leftChars="0" w:left="420"/>
              <w:rPr>
                <w:rFonts w:ascii="標楷體" w:eastAsia="標楷體" w:hAnsi="標楷體"/>
                <w:szCs w:val="24"/>
              </w:rPr>
            </w:pPr>
            <w:r w:rsidRPr="003D14E4">
              <w:rPr>
                <w:rFonts w:ascii="標楷體" w:eastAsia="標楷體" w:hAnsi="標楷體" w:hint="eastAsia"/>
              </w:rPr>
              <w:t>特殊教育學生個別化教育計畫/個別輔導計畫</w:t>
            </w:r>
          </w:p>
        </w:tc>
      </w:tr>
      <w:tr w:rsidR="003D14E4" w:rsidRPr="003D14E4" w14:paraId="1BDEBDFD" w14:textId="77777777" w:rsidTr="00E23D4B">
        <w:trPr>
          <w:trHeight w:val="5087"/>
        </w:trPr>
        <w:tc>
          <w:tcPr>
            <w:tcW w:w="1696" w:type="dxa"/>
            <w:tcBorders>
              <w:top w:val="single" w:sz="4" w:space="0" w:color="auto"/>
              <w:left w:val="single" w:sz="4" w:space="0" w:color="auto"/>
              <w:right w:val="single" w:sz="4" w:space="0" w:color="auto"/>
            </w:tcBorders>
          </w:tcPr>
          <w:p w14:paraId="1DC13E4F" w14:textId="77777777" w:rsidR="000D6825" w:rsidRPr="003D14E4" w:rsidRDefault="000D6825" w:rsidP="00C57C58">
            <w:pPr>
              <w:spacing w:line="360" w:lineRule="exact"/>
              <w:ind w:left="170" w:hangingChars="71" w:hanging="170"/>
              <w:rPr>
                <w:rFonts w:ascii="標楷體" w:eastAsia="標楷體" w:hAnsi="標楷體"/>
                <w:kern w:val="0"/>
              </w:rPr>
            </w:pPr>
            <w:r w:rsidRPr="003D14E4">
              <w:rPr>
                <w:rFonts w:ascii="標楷體" w:eastAsia="標楷體" w:hAnsi="標楷體" w:hint="eastAsia"/>
                <w:kern w:val="0"/>
              </w:rPr>
              <w:lastRenderedPageBreak/>
              <w:t>3規劃適切的課程、教學及多元評量</w:t>
            </w:r>
          </w:p>
          <w:p w14:paraId="19802DD9" w14:textId="77777777" w:rsidR="000D6825" w:rsidRPr="003D14E4" w:rsidRDefault="000D6825" w:rsidP="00F635EF">
            <w:pPr>
              <w:spacing w:line="360" w:lineRule="exact"/>
              <w:ind w:left="240" w:hangingChars="100" w:hanging="240"/>
              <w:rPr>
                <w:rFonts w:ascii="標楷體" w:eastAsia="標楷體" w:hAnsi="標楷體"/>
                <w:szCs w:val="24"/>
              </w:rPr>
            </w:pPr>
          </w:p>
        </w:tc>
        <w:tc>
          <w:tcPr>
            <w:tcW w:w="4007" w:type="dxa"/>
            <w:tcBorders>
              <w:top w:val="single" w:sz="4" w:space="0" w:color="auto"/>
              <w:left w:val="single" w:sz="4" w:space="0" w:color="auto"/>
              <w:right w:val="thinThickSmallGap" w:sz="24" w:space="0" w:color="auto"/>
            </w:tcBorders>
          </w:tcPr>
          <w:p w14:paraId="656BACCE" w14:textId="77777777" w:rsidR="000D6825" w:rsidRPr="003D14E4" w:rsidRDefault="000D6825" w:rsidP="00F635EF">
            <w:pPr>
              <w:widowControl/>
              <w:spacing w:line="360" w:lineRule="exact"/>
              <w:ind w:left="391" w:hangingChars="163" w:hanging="391"/>
              <w:jc w:val="both"/>
              <w:rPr>
                <w:rFonts w:ascii="標楷體" w:eastAsia="標楷體" w:hAnsi="標楷體"/>
                <w:szCs w:val="24"/>
              </w:rPr>
            </w:pPr>
            <w:r w:rsidRPr="003D14E4">
              <w:rPr>
                <w:rFonts w:ascii="標楷體" w:eastAsia="標楷體" w:hAnsi="標楷體" w:hint="eastAsia"/>
                <w:szCs w:val="24"/>
              </w:rPr>
              <w:t>3-1依據課程綱要/大綱、課程理論及教學原理，以規劃素養導向課程、教學及評量。</w:t>
            </w:r>
          </w:p>
          <w:p w14:paraId="6ED145E8" w14:textId="77777777" w:rsidR="000D6825" w:rsidRPr="003D14E4" w:rsidRDefault="000D6825" w:rsidP="00F635EF">
            <w:pPr>
              <w:widowControl/>
              <w:spacing w:line="360" w:lineRule="exact"/>
              <w:ind w:left="391" w:hangingChars="163" w:hanging="391"/>
              <w:jc w:val="both"/>
              <w:rPr>
                <w:rFonts w:ascii="標楷體" w:eastAsia="標楷體" w:hAnsi="標楷體"/>
                <w:szCs w:val="24"/>
              </w:rPr>
            </w:pPr>
            <w:r w:rsidRPr="003D14E4">
              <w:rPr>
                <w:rFonts w:ascii="標楷體" w:eastAsia="標楷體" w:hAnsi="標楷體" w:hint="eastAsia"/>
                <w:szCs w:val="24"/>
              </w:rPr>
              <w:t>3-2依據課程綱要/大綱、課程理論及教學原理，以協同發展跨領域/</w:t>
            </w:r>
            <w:proofErr w:type="gramStart"/>
            <w:r w:rsidRPr="003D14E4">
              <w:rPr>
                <w:rFonts w:ascii="標楷體" w:eastAsia="標楷體" w:hAnsi="標楷體" w:hint="eastAsia"/>
                <w:szCs w:val="24"/>
              </w:rPr>
              <w:t>群科</w:t>
            </w:r>
            <w:proofErr w:type="gramEnd"/>
            <w:r w:rsidRPr="003D14E4">
              <w:rPr>
                <w:rFonts w:ascii="標楷體" w:eastAsia="標楷體" w:hAnsi="標楷體" w:hint="eastAsia"/>
                <w:szCs w:val="24"/>
              </w:rPr>
              <w:t>/科目課程、教學及評量。</w:t>
            </w:r>
          </w:p>
          <w:p w14:paraId="6D73C4C6" w14:textId="77777777" w:rsidR="000D6825" w:rsidRPr="003D14E4" w:rsidRDefault="000D6825" w:rsidP="00F635EF">
            <w:pPr>
              <w:widowControl/>
              <w:spacing w:line="360" w:lineRule="exact"/>
              <w:ind w:left="391" w:hangingChars="163" w:hanging="391"/>
              <w:jc w:val="both"/>
              <w:rPr>
                <w:rFonts w:ascii="標楷體" w:eastAsia="標楷體" w:hAnsi="標楷體"/>
                <w:szCs w:val="24"/>
              </w:rPr>
            </w:pPr>
            <w:r w:rsidRPr="003D14E4">
              <w:rPr>
                <w:rFonts w:ascii="標楷體" w:eastAsia="標楷體" w:hAnsi="標楷體" w:hint="eastAsia"/>
                <w:szCs w:val="24"/>
              </w:rPr>
              <w:t>3-3具備任教領域/</w:t>
            </w:r>
            <w:proofErr w:type="gramStart"/>
            <w:r w:rsidRPr="003D14E4">
              <w:rPr>
                <w:rFonts w:ascii="標楷體" w:eastAsia="標楷體" w:hAnsi="標楷體" w:hint="eastAsia"/>
                <w:szCs w:val="24"/>
              </w:rPr>
              <w:t>群科</w:t>
            </w:r>
            <w:proofErr w:type="gramEnd"/>
            <w:r w:rsidRPr="003D14E4">
              <w:rPr>
                <w:rFonts w:ascii="標楷體" w:eastAsia="標楷體" w:hAnsi="標楷體" w:hint="eastAsia"/>
                <w:szCs w:val="24"/>
              </w:rPr>
              <w:t>/科目所需的專門知識與學科教學知能，以進行教學。</w:t>
            </w:r>
          </w:p>
          <w:p w14:paraId="0D50C490" w14:textId="77777777" w:rsidR="000D6825" w:rsidRPr="003D14E4" w:rsidRDefault="000D6825" w:rsidP="00F635EF">
            <w:pPr>
              <w:widowControl/>
              <w:spacing w:line="360" w:lineRule="exact"/>
              <w:ind w:left="391" w:hangingChars="163" w:hanging="391"/>
              <w:jc w:val="both"/>
              <w:rPr>
                <w:rFonts w:ascii="標楷體" w:eastAsia="標楷體" w:hAnsi="標楷體"/>
                <w:szCs w:val="24"/>
              </w:rPr>
            </w:pPr>
            <w:r w:rsidRPr="003D14E4">
              <w:rPr>
                <w:rFonts w:ascii="標楷體" w:eastAsia="標楷體" w:hAnsi="標楷體" w:hint="eastAsia"/>
                <w:szCs w:val="24"/>
              </w:rPr>
              <w:t>3-4掌握社會變遷趨勢與議題，以融入課程與教學。</w:t>
            </w:r>
          </w:p>
          <w:p w14:paraId="6E9179B0" w14:textId="77777777" w:rsidR="000D6825" w:rsidRPr="003D14E4" w:rsidRDefault="000D6825" w:rsidP="00F635EF">
            <w:pPr>
              <w:widowControl/>
              <w:spacing w:line="360" w:lineRule="exact"/>
              <w:ind w:left="391" w:hangingChars="163" w:hanging="391"/>
              <w:jc w:val="both"/>
              <w:rPr>
                <w:rFonts w:ascii="標楷體" w:eastAsia="標楷體" w:hAnsi="標楷體"/>
                <w:szCs w:val="24"/>
              </w:rPr>
            </w:pPr>
            <w:r w:rsidRPr="003D14E4">
              <w:rPr>
                <w:rFonts w:ascii="標楷體" w:eastAsia="標楷體" w:hAnsi="標楷體" w:hint="eastAsia"/>
                <w:szCs w:val="24"/>
              </w:rPr>
              <w:t>3-5應用多元教學策略、教學媒材與學習科技，以促進學生有效學習。</w:t>
            </w:r>
          </w:p>
          <w:p w14:paraId="5DF649AD" w14:textId="77777777" w:rsidR="000D6825" w:rsidRPr="003D14E4" w:rsidRDefault="000D6825" w:rsidP="00F635EF">
            <w:pPr>
              <w:widowControl/>
              <w:spacing w:line="360" w:lineRule="exact"/>
              <w:ind w:left="391" w:hangingChars="163" w:hanging="391"/>
              <w:jc w:val="both"/>
              <w:rPr>
                <w:rFonts w:ascii="標楷體" w:eastAsia="標楷體" w:hAnsi="標楷體"/>
                <w:szCs w:val="24"/>
              </w:rPr>
            </w:pPr>
            <w:r w:rsidRPr="003D14E4">
              <w:rPr>
                <w:rFonts w:ascii="標楷體" w:eastAsia="標楷體" w:hAnsi="標楷體" w:hint="eastAsia"/>
                <w:szCs w:val="24"/>
              </w:rPr>
              <w:t>3-6根據多元評量結果調整課程與教學，以提升學生學習成效。</w:t>
            </w:r>
          </w:p>
        </w:tc>
        <w:tc>
          <w:tcPr>
            <w:tcW w:w="3081" w:type="dxa"/>
            <w:tcBorders>
              <w:left w:val="thinThickSmallGap" w:sz="24" w:space="0" w:color="auto"/>
            </w:tcBorders>
          </w:tcPr>
          <w:p w14:paraId="175F2814" w14:textId="77777777" w:rsidR="00CC03AA" w:rsidRPr="003D14E4" w:rsidRDefault="000D6825" w:rsidP="00B5500B">
            <w:pPr>
              <w:pStyle w:val="a9"/>
              <w:numPr>
                <w:ilvl w:val="0"/>
                <w:numId w:val="61"/>
              </w:numPr>
              <w:spacing w:line="360" w:lineRule="exact"/>
              <w:ind w:leftChars="0" w:left="390"/>
              <w:rPr>
                <w:rFonts w:ascii="標楷體" w:eastAsia="標楷體" w:hAnsi="標楷體"/>
              </w:rPr>
            </w:pPr>
            <w:r w:rsidRPr="003D14E4">
              <w:rPr>
                <w:rFonts w:ascii="標楷體" w:eastAsia="標楷體" w:hAnsi="標楷體" w:hint="eastAsia"/>
              </w:rPr>
              <w:t>主要課程、教學與評量的理論</w:t>
            </w:r>
          </w:p>
          <w:p w14:paraId="3DCCA503" w14:textId="77777777" w:rsidR="00CC03AA" w:rsidRPr="003D14E4" w:rsidRDefault="000D6825" w:rsidP="00B5500B">
            <w:pPr>
              <w:pStyle w:val="a9"/>
              <w:numPr>
                <w:ilvl w:val="0"/>
                <w:numId w:val="61"/>
              </w:numPr>
              <w:spacing w:line="360" w:lineRule="exact"/>
              <w:ind w:leftChars="0" w:left="390"/>
              <w:rPr>
                <w:rFonts w:ascii="標楷體" w:eastAsia="標楷體" w:hAnsi="標楷體"/>
              </w:rPr>
            </w:pPr>
            <w:r w:rsidRPr="003D14E4">
              <w:rPr>
                <w:rFonts w:ascii="標楷體" w:eastAsia="標楷體" w:hAnsi="標楷體" w:hint="eastAsia"/>
              </w:rPr>
              <w:t>重要議題融入課程、教學與評量</w:t>
            </w:r>
          </w:p>
          <w:p w14:paraId="7D9B199F" w14:textId="77777777" w:rsidR="00CC03AA" w:rsidRPr="003D14E4" w:rsidRDefault="000D6825" w:rsidP="00B5500B">
            <w:pPr>
              <w:pStyle w:val="a9"/>
              <w:numPr>
                <w:ilvl w:val="0"/>
                <w:numId w:val="61"/>
              </w:numPr>
              <w:spacing w:line="360" w:lineRule="exact"/>
              <w:ind w:leftChars="0" w:left="390"/>
              <w:rPr>
                <w:rFonts w:ascii="標楷體" w:eastAsia="標楷體" w:hAnsi="標楷體"/>
              </w:rPr>
            </w:pPr>
            <w:r w:rsidRPr="003D14E4">
              <w:rPr>
                <w:rFonts w:ascii="標楷體" w:eastAsia="標楷體" w:hAnsi="標楷體" w:hint="eastAsia"/>
                <w:bCs/>
              </w:rPr>
              <w:t>我國課程、教學與評量的重要政策</w:t>
            </w:r>
          </w:p>
          <w:p w14:paraId="0774A347" w14:textId="77777777" w:rsidR="00CC03AA" w:rsidRPr="003D14E4" w:rsidRDefault="000D6825" w:rsidP="00B5500B">
            <w:pPr>
              <w:pStyle w:val="a9"/>
              <w:numPr>
                <w:ilvl w:val="0"/>
                <w:numId w:val="61"/>
              </w:numPr>
              <w:spacing w:line="360" w:lineRule="exact"/>
              <w:ind w:leftChars="0" w:left="390"/>
              <w:rPr>
                <w:rFonts w:ascii="標楷體" w:eastAsia="標楷體" w:hAnsi="標楷體"/>
              </w:rPr>
            </w:pPr>
            <w:r w:rsidRPr="003D14E4">
              <w:rPr>
                <w:rFonts w:ascii="標楷體" w:eastAsia="標楷體" w:hAnsi="標楷體" w:cs="Times New Roman" w:hint="eastAsia"/>
                <w:bCs/>
              </w:rPr>
              <w:t>12年國民基本教育</w:t>
            </w:r>
            <w:r w:rsidRPr="003D14E4">
              <w:rPr>
                <w:rFonts w:ascii="標楷體" w:eastAsia="標楷體" w:hAnsi="標楷體" w:hint="eastAsia"/>
                <w:bCs/>
              </w:rPr>
              <w:t>素養導向 (單科/</w:t>
            </w:r>
            <w:r w:rsidRPr="003D14E4">
              <w:rPr>
                <w:rFonts w:ascii="標楷體" w:eastAsia="標楷體" w:hAnsi="標楷體" w:hint="eastAsia"/>
              </w:rPr>
              <w:t>跨領域統整/跨科統整</w:t>
            </w:r>
            <w:r w:rsidRPr="003D14E4">
              <w:rPr>
                <w:rFonts w:ascii="標楷體" w:eastAsia="標楷體" w:hAnsi="標楷體" w:hint="eastAsia"/>
                <w:bCs/>
              </w:rPr>
              <w:t>)課程、教學及評量的發展及</w:t>
            </w:r>
            <w:r w:rsidRPr="003D14E4">
              <w:rPr>
                <w:rFonts w:ascii="標楷體" w:eastAsia="標楷體" w:hAnsi="標楷體" w:cs="Times New Roman" w:hint="eastAsia"/>
              </w:rPr>
              <w:t>實踐</w:t>
            </w:r>
          </w:p>
          <w:p w14:paraId="02E04EF5" w14:textId="77777777" w:rsidR="00CC03AA" w:rsidRPr="003D14E4" w:rsidRDefault="000D6825" w:rsidP="00B5500B">
            <w:pPr>
              <w:pStyle w:val="a9"/>
              <w:numPr>
                <w:ilvl w:val="0"/>
                <w:numId w:val="61"/>
              </w:numPr>
              <w:spacing w:line="360" w:lineRule="exact"/>
              <w:ind w:leftChars="0" w:left="390"/>
              <w:rPr>
                <w:rFonts w:ascii="標楷體" w:eastAsia="標楷體" w:hAnsi="標楷體"/>
              </w:rPr>
            </w:pPr>
            <w:r w:rsidRPr="003D14E4">
              <w:rPr>
                <w:rFonts w:ascii="標楷體" w:eastAsia="標楷體" w:hAnsi="標楷體" w:hint="eastAsia"/>
                <w:bCs/>
              </w:rPr>
              <w:t>課程、教學與評量的創新及學習科技的應用</w:t>
            </w:r>
          </w:p>
          <w:p w14:paraId="23AB4959" w14:textId="77777777" w:rsidR="00CC03AA" w:rsidRPr="003D14E4" w:rsidRDefault="000D6825" w:rsidP="00B5500B">
            <w:pPr>
              <w:pStyle w:val="a9"/>
              <w:numPr>
                <w:ilvl w:val="0"/>
                <w:numId w:val="61"/>
              </w:numPr>
              <w:spacing w:line="360" w:lineRule="exact"/>
              <w:ind w:leftChars="0" w:left="390"/>
              <w:rPr>
                <w:rFonts w:ascii="標楷體" w:eastAsia="標楷體" w:hAnsi="標楷體"/>
              </w:rPr>
            </w:pPr>
            <w:r w:rsidRPr="003D14E4">
              <w:rPr>
                <w:rFonts w:ascii="標楷體" w:eastAsia="標楷體" w:hAnsi="標楷體"/>
              </w:rPr>
              <w:t>領域</w:t>
            </w:r>
            <w:r w:rsidRPr="003D14E4">
              <w:rPr>
                <w:rFonts w:ascii="標楷體" w:eastAsia="標楷體" w:hAnsi="標楷體" w:hint="eastAsia"/>
              </w:rPr>
              <w:t>/學科(或科目)</w:t>
            </w:r>
            <w:r w:rsidRPr="003D14E4">
              <w:rPr>
                <w:rFonts w:ascii="標楷體" w:eastAsia="標楷體" w:hAnsi="標楷體"/>
              </w:rPr>
              <w:t>/</w:t>
            </w:r>
            <w:proofErr w:type="gramStart"/>
            <w:r w:rsidRPr="003D14E4">
              <w:rPr>
                <w:rFonts w:ascii="標楷體" w:eastAsia="標楷體" w:hAnsi="標楷體"/>
              </w:rPr>
              <w:t>群科專門知識</w:t>
            </w:r>
            <w:proofErr w:type="gramEnd"/>
            <w:r w:rsidRPr="003D14E4">
              <w:rPr>
                <w:rFonts w:ascii="標楷體" w:eastAsia="標楷體" w:hAnsi="標楷體"/>
              </w:rPr>
              <w:t>與學科教學知能</w:t>
            </w:r>
          </w:p>
          <w:p w14:paraId="1418F18C" w14:textId="77777777" w:rsidR="00CC03AA" w:rsidRPr="003D14E4" w:rsidRDefault="000D6825" w:rsidP="00B5500B">
            <w:pPr>
              <w:pStyle w:val="a9"/>
              <w:numPr>
                <w:ilvl w:val="0"/>
                <w:numId w:val="61"/>
              </w:numPr>
              <w:spacing w:line="360" w:lineRule="exact"/>
              <w:ind w:leftChars="0" w:left="390"/>
              <w:rPr>
                <w:rFonts w:ascii="標楷體" w:eastAsia="標楷體" w:hAnsi="標楷體"/>
              </w:rPr>
            </w:pPr>
            <w:r w:rsidRPr="003D14E4">
              <w:rPr>
                <w:rFonts w:ascii="標楷體" w:eastAsia="標楷體" w:hAnsi="標楷體" w:cs="Times New Roman" w:hint="eastAsia"/>
                <w:szCs w:val="24"/>
              </w:rPr>
              <w:t>分科/分領域(</w:t>
            </w:r>
            <w:proofErr w:type="gramStart"/>
            <w:r w:rsidRPr="003D14E4">
              <w:rPr>
                <w:rFonts w:ascii="標楷體" w:eastAsia="標楷體" w:hAnsi="標楷體" w:cs="Times New Roman" w:hint="eastAsia"/>
                <w:szCs w:val="24"/>
              </w:rPr>
              <w:t>群科</w:t>
            </w:r>
            <w:proofErr w:type="gramEnd"/>
            <w:r w:rsidRPr="003D14E4">
              <w:rPr>
                <w:rFonts w:ascii="標楷體" w:eastAsia="標楷體" w:hAnsi="標楷體" w:cs="Times New Roman" w:hint="eastAsia"/>
                <w:szCs w:val="24"/>
              </w:rPr>
              <w:t>)教材教法</w:t>
            </w:r>
          </w:p>
          <w:p w14:paraId="59EAB2EB" w14:textId="662AD421" w:rsidR="000D6825" w:rsidRPr="003D14E4" w:rsidRDefault="000D6825" w:rsidP="00B5500B">
            <w:pPr>
              <w:pStyle w:val="a9"/>
              <w:numPr>
                <w:ilvl w:val="0"/>
                <w:numId w:val="61"/>
              </w:numPr>
              <w:spacing w:line="360" w:lineRule="exact"/>
              <w:ind w:leftChars="0" w:left="390"/>
              <w:rPr>
                <w:rFonts w:ascii="標楷體" w:eastAsia="標楷體" w:hAnsi="標楷體"/>
              </w:rPr>
            </w:pPr>
            <w:r w:rsidRPr="003D14E4">
              <w:rPr>
                <w:rFonts w:ascii="標楷體" w:eastAsia="標楷體" w:hAnsi="標楷體" w:cs="Times New Roman" w:hint="eastAsia"/>
                <w:szCs w:val="24"/>
              </w:rPr>
              <w:t>探究與實作設計與實施</w:t>
            </w:r>
          </w:p>
        </w:tc>
      </w:tr>
      <w:tr w:rsidR="003D14E4" w:rsidRPr="003D14E4" w14:paraId="5182614B" w14:textId="77777777" w:rsidTr="00E23D4B">
        <w:trPr>
          <w:trHeight w:val="4320"/>
        </w:trPr>
        <w:tc>
          <w:tcPr>
            <w:tcW w:w="1696" w:type="dxa"/>
            <w:tcBorders>
              <w:top w:val="single" w:sz="4" w:space="0" w:color="auto"/>
              <w:left w:val="single" w:sz="4" w:space="0" w:color="auto"/>
              <w:right w:val="single" w:sz="4" w:space="0" w:color="auto"/>
            </w:tcBorders>
          </w:tcPr>
          <w:p w14:paraId="4B2B4A82" w14:textId="77777777" w:rsidR="000D6825" w:rsidRPr="003D14E4" w:rsidRDefault="000D6825" w:rsidP="00C57C58">
            <w:pPr>
              <w:spacing w:line="360" w:lineRule="exact"/>
              <w:ind w:left="170" w:hangingChars="71" w:hanging="170"/>
              <w:rPr>
                <w:rFonts w:ascii="標楷體" w:eastAsia="標楷體" w:hAnsi="標楷體"/>
                <w:kern w:val="0"/>
              </w:rPr>
            </w:pPr>
            <w:r w:rsidRPr="003D14E4">
              <w:rPr>
                <w:rFonts w:ascii="標楷體" w:eastAsia="標楷體" w:hAnsi="標楷體" w:hint="eastAsia"/>
                <w:kern w:val="0"/>
              </w:rPr>
              <w:t>4建立正向學習環境並適性輔導</w:t>
            </w:r>
          </w:p>
        </w:tc>
        <w:tc>
          <w:tcPr>
            <w:tcW w:w="4007" w:type="dxa"/>
            <w:tcBorders>
              <w:top w:val="single" w:sz="4" w:space="0" w:color="auto"/>
              <w:left w:val="single" w:sz="4" w:space="0" w:color="auto"/>
              <w:right w:val="thinThickSmallGap" w:sz="24" w:space="0" w:color="auto"/>
            </w:tcBorders>
          </w:tcPr>
          <w:p w14:paraId="56D62E86" w14:textId="77777777" w:rsidR="000D6825" w:rsidRPr="003D14E4" w:rsidRDefault="000D6825" w:rsidP="00F635EF">
            <w:pPr>
              <w:widowControl/>
              <w:spacing w:line="360" w:lineRule="exact"/>
              <w:ind w:left="250" w:hangingChars="104" w:hanging="250"/>
              <w:jc w:val="both"/>
              <w:rPr>
                <w:rFonts w:ascii="標楷體" w:eastAsia="標楷體" w:hAnsi="標楷體"/>
              </w:rPr>
            </w:pPr>
            <w:r w:rsidRPr="003D14E4">
              <w:rPr>
                <w:rFonts w:ascii="標楷體" w:eastAsia="標楷體" w:hAnsi="標楷體" w:hint="eastAsia"/>
              </w:rPr>
              <w:t>4-1應用正向支持原理，共創安全、友善及對話的班級與學習環境，以養成學生良好品格及有效學習。</w:t>
            </w:r>
          </w:p>
          <w:p w14:paraId="71C3A797" w14:textId="77777777" w:rsidR="000D6825" w:rsidRPr="003D14E4" w:rsidRDefault="000D6825" w:rsidP="00F635EF">
            <w:pPr>
              <w:spacing w:line="360" w:lineRule="exact"/>
              <w:ind w:left="391" w:hangingChars="163" w:hanging="391"/>
              <w:jc w:val="both"/>
              <w:rPr>
                <w:rFonts w:ascii="標楷體" w:eastAsia="標楷體" w:hAnsi="標楷體"/>
              </w:rPr>
            </w:pPr>
            <w:r w:rsidRPr="003D14E4">
              <w:rPr>
                <w:rFonts w:ascii="標楷體" w:eastAsia="標楷體" w:hAnsi="標楷體" w:hint="eastAsia"/>
              </w:rPr>
              <w:t>4-2應用輔導原理與技巧進行學生輔導，以促進適性發展。</w:t>
            </w:r>
          </w:p>
        </w:tc>
        <w:tc>
          <w:tcPr>
            <w:tcW w:w="3081" w:type="dxa"/>
            <w:tcBorders>
              <w:left w:val="thinThickSmallGap" w:sz="24" w:space="0" w:color="auto"/>
            </w:tcBorders>
          </w:tcPr>
          <w:p w14:paraId="0F7978B6" w14:textId="77777777" w:rsidR="0012034B" w:rsidRPr="003D14E4" w:rsidRDefault="000D6825" w:rsidP="00B5500B">
            <w:pPr>
              <w:pStyle w:val="a9"/>
              <w:numPr>
                <w:ilvl w:val="0"/>
                <w:numId w:val="62"/>
              </w:numPr>
              <w:spacing w:line="360" w:lineRule="exact"/>
              <w:ind w:leftChars="0" w:left="420"/>
              <w:rPr>
                <w:rFonts w:ascii="標楷體" w:eastAsia="標楷體" w:hAnsi="標楷體"/>
              </w:rPr>
            </w:pPr>
            <w:r w:rsidRPr="003D14E4">
              <w:rPr>
                <w:rFonts w:ascii="標楷體" w:eastAsia="標楷體" w:hAnsi="標楷體" w:hint="eastAsia"/>
                <w:szCs w:val="24"/>
              </w:rPr>
              <w:t>主要</w:t>
            </w:r>
            <w:r w:rsidRPr="003D14E4">
              <w:rPr>
                <w:rFonts w:ascii="標楷體" w:eastAsia="標楷體" w:hAnsi="標楷體" w:hint="eastAsia"/>
                <w:szCs w:val="28"/>
              </w:rPr>
              <w:t>輔導理論</w:t>
            </w:r>
          </w:p>
          <w:p w14:paraId="24C12244" w14:textId="77777777" w:rsidR="0012034B" w:rsidRPr="003D14E4" w:rsidRDefault="000D6825" w:rsidP="00B5500B">
            <w:pPr>
              <w:pStyle w:val="a9"/>
              <w:numPr>
                <w:ilvl w:val="0"/>
                <w:numId w:val="62"/>
              </w:numPr>
              <w:spacing w:line="360" w:lineRule="exact"/>
              <w:ind w:leftChars="0" w:left="420"/>
              <w:rPr>
                <w:rFonts w:ascii="標楷體" w:eastAsia="標楷體" w:hAnsi="標楷體"/>
              </w:rPr>
            </w:pPr>
            <w:r w:rsidRPr="003D14E4">
              <w:rPr>
                <w:rFonts w:ascii="標楷體" w:eastAsia="標楷體" w:hAnsi="標楷體" w:hint="eastAsia"/>
                <w:szCs w:val="28"/>
              </w:rPr>
              <w:t>輔導技巧與正向管教</w:t>
            </w:r>
          </w:p>
          <w:p w14:paraId="7CE354E2" w14:textId="77777777" w:rsidR="0012034B" w:rsidRPr="003D14E4" w:rsidRDefault="000D6825" w:rsidP="00B5500B">
            <w:pPr>
              <w:pStyle w:val="a9"/>
              <w:numPr>
                <w:ilvl w:val="0"/>
                <w:numId w:val="62"/>
              </w:numPr>
              <w:spacing w:line="360" w:lineRule="exact"/>
              <w:ind w:leftChars="0" w:left="420"/>
              <w:rPr>
                <w:rFonts w:ascii="標楷體" w:eastAsia="標楷體" w:hAnsi="標楷體"/>
              </w:rPr>
            </w:pPr>
            <w:r w:rsidRPr="003D14E4">
              <w:rPr>
                <w:rFonts w:ascii="標楷體" w:eastAsia="標楷體" w:hAnsi="標楷體" w:hint="eastAsia"/>
                <w:szCs w:val="28"/>
              </w:rPr>
              <w:t>三級輔導與資源整合</w:t>
            </w:r>
          </w:p>
          <w:p w14:paraId="21A296F4" w14:textId="77777777" w:rsidR="0012034B" w:rsidRPr="003D14E4" w:rsidRDefault="000D6825" w:rsidP="00B5500B">
            <w:pPr>
              <w:pStyle w:val="a9"/>
              <w:numPr>
                <w:ilvl w:val="0"/>
                <w:numId w:val="62"/>
              </w:numPr>
              <w:spacing w:line="360" w:lineRule="exact"/>
              <w:ind w:leftChars="0" w:left="420"/>
              <w:rPr>
                <w:rFonts w:ascii="標楷體" w:eastAsia="標楷體" w:hAnsi="標楷體"/>
              </w:rPr>
            </w:pPr>
            <w:r w:rsidRPr="003D14E4">
              <w:rPr>
                <w:rFonts w:ascii="標楷體" w:eastAsia="標楷體" w:hAnsi="標楷體" w:hint="eastAsia"/>
                <w:szCs w:val="28"/>
              </w:rPr>
              <w:t>學生輔導倫理與主要法規</w:t>
            </w:r>
          </w:p>
          <w:p w14:paraId="74C9517C" w14:textId="77777777" w:rsidR="0012034B" w:rsidRPr="003D14E4" w:rsidRDefault="000D6825" w:rsidP="00B5500B">
            <w:pPr>
              <w:pStyle w:val="a9"/>
              <w:numPr>
                <w:ilvl w:val="0"/>
                <w:numId w:val="62"/>
              </w:numPr>
              <w:spacing w:line="360" w:lineRule="exact"/>
              <w:ind w:leftChars="0" w:left="420"/>
              <w:rPr>
                <w:rFonts w:ascii="標楷體" w:eastAsia="標楷體" w:hAnsi="標楷體"/>
              </w:rPr>
            </w:pPr>
            <w:r w:rsidRPr="003D14E4">
              <w:rPr>
                <w:rFonts w:ascii="標楷體" w:eastAsia="標楷體" w:hAnsi="標楷體" w:cs="Times New Roman" w:hint="eastAsia"/>
                <w:szCs w:val="24"/>
              </w:rPr>
              <w:t>班級經營的意義、目的、內容與方法</w:t>
            </w:r>
          </w:p>
          <w:p w14:paraId="1D51E96B" w14:textId="77777777" w:rsidR="0012034B" w:rsidRPr="003D14E4" w:rsidRDefault="000D6825" w:rsidP="00B5500B">
            <w:pPr>
              <w:pStyle w:val="a9"/>
              <w:numPr>
                <w:ilvl w:val="0"/>
                <w:numId w:val="62"/>
              </w:numPr>
              <w:spacing w:line="360" w:lineRule="exact"/>
              <w:ind w:leftChars="0" w:left="420"/>
              <w:rPr>
                <w:rFonts w:ascii="標楷體" w:eastAsia="標楷體" w:hAnsi="標楷體"/>
              </w:rPr>
            </w:pPr>
            <w:r w:rsidRPr="003D14E4">
              <w:rPr>
                <w:rFonts w:ascii="標楷體" w:eastAsia="標楷體" w:hAnsi="標楷體" w:cs="Times New Roman" w:hint="eastAsia"/>
                <w:szCs w:val="24"/>
              </w:rPr>
              <w:t>學生自律與自治</w:t>
            </w:r>
          </w:p>
          <w:p w14:paraId="0638F101" w14:textId="66BB2403" w:rsidR="000D6825" w:rsidRPr="003D14E4" w:rsidRDefault="000D6825" w:rsidP="00B5500B">
            <w:pPr>
              <w:pStyle w:val="a9"/>
              <w:numPr>
                <w:ilvl w:val="0"/>
                <w:numId w:val="62"/>
              </w:numPr>
              <w:spacing w:line="360" w:lineRule="exact"/>
              <w:ind w:leftChars="0" w:left="420"/>
              <w:rPr>
                <w:rFonts w:ascii="標楷體" w:eastAsia="標楷體" w:hAnsi="標楷體"/>
              </w:rPr>
            </w:pPr>
            <w:r w:rsidRPr="003D14E4">
              <w:rPr>
                <w:rFonts w:ascii="標楷體" w:eastAsia="標楷體" w:hAnsi="標楷體" w:cs="Times New Roman" w:hint="eastAsia"/>
                <w:szCs w:val="24"/>
              </w:rPr>
              <w:t>親師生關係</w:t>
            </w:r>
          </w:p>
        </w:tc>
      </w:tr>
      <w:tr w:rsidR="003D14E4" w:rsidRPr="003D14E4" w14:paraId="10437DC9" w14:textId="77777777" w:rsidTr="00E23D4B">
        <w:trPr>
          <w:trHeight w:val="3732"/>
        </w:trPr>
        <w:tc>
          <w:tcPr>
            <w:tcW w:w="1696" w:type="dxa"/>
            <w:tcBorders>
              <w:left w:val="single" w:sz="4" w:space="0" w:color="auto"/>
              <w:right w:val="single" w:sz="4" w:space="0" w:color="auto"/>
            </w:tcBorders>
          </w:tcPr>
          <w:p w14:paraId="11DB615A" w14:textId="77777777" w:rsidR="000D6825" w:rsidRPr="003D14E4" w:rsidRDefault="000D6825" w:rsidP="00C57C58">
            <w:pPr>
              <w:spacing w:line="360" w:lineRule="exact"/>
              <w:ind w:left="170" w:hangingChars="71" w:hanging="170"/>
              <w:rPr>
                <w:rFonts w:ascii="標楷體" w:eastAsia="標楷體" w:hAnsi="標楷體"/>
                <w:kern w:val="0"/>
              </w:rPr>
            </w:pPr>
            <w:r w:rsidRPr="003D14E4">
              <w:rPr>
                <w:rFonts w:ascii="標楷體" w:eastAsia="標楷體" w:hAnsi="標楷體" w:hint="eastAsia"/>
                <w:kern w:val="0"/>
              </w:rPr>
              <w:lastRenderedPageBreak/>
              <w:t>5認同並實踐教師專業倫理</w:t>
            </w:r>
          </w:p>
        </w:tc>
        <w:tc>
          <w:tcPr>
            <w:tcW w:w="4007" w:type="dxa"/>
            <w:tcBorders>
              <w:top w:val="single" w:sz="4" w:space="0" w:color="auto"/>
              <w:left w:val="single" w:sz="4" w:space="0" w:color="auto"/>
              <w:right w:val="thinThickSmallGap" w:sz="24" w:space="0" w:color="auto"/>
            </w:tcBorders>
          </w:tcPr>
          <w:p w14:paraId="28326AC6" w14:textId="77777777" w:rsidR="000D6825" w:rsidRPr="003D14E4" w:rsidRDefault="000D6825" w:rsidP="00F635EF">
            <w:pPr>
              <w:widowControl/>
              <w:spacing w:line="360" w:lineRule="exact"/>
              <w:ind w:left="391" w:hangingChars="163" w:hanging="391"/>
              <w:jc w:val="both"/>
              <w:rPr>
                <w:rFonts w:ascii="標楷體" w:eastAsia="標楷體" w:hAnsi="標楷體"/>
              </w:rPr>
            </w:pPr>
            <w:r w:rsidRPr="003D14E4">
              <w:rPr>
                <w:rFonts w:ascii="標楷體" w:eastAsia="標楷體" w:hAnsi="標楷體" w:hint="eastAsia"/>
              </w:rPr>
              <w:t>5-1思辨與認同教師專業倫理，以維護學生福祉。</w:t>
            </w:r>
          </w:p>
          <w:p w14:paraId="313706CC" w14:textId="77777777" w:rsidR="000D6825" w:rsidRPr="003D14E4" w:rsidRDefault="000D6825" w:rsidP="00F635EF">
            <w:pPr>
              <w:widowControl/>
              <w:spacing w:line="360" w:lineRule="exact"/>
              <w:ind w:left="391" w:hangingChars="163" w:hanging="391"/>
              <w:jc w:val="both"/>
              <w:rPr>
                <w:rFonts w:ascii="標楷體" w:eastAsia="標楷體" w:hAnsi="標楷體"/>
              </w:rPr>
            </w:pPr>
            <w:r w:rsidRPr="003D14E4">
              <w:rPr>
                <w:rFonts w:ascii="標楷體" w:eastAsia="標楷體" w:hAnsi="標楷體" w:hint="eastAsia"/>
              </w:rPr>
              <w:t>5-2透過教育實踐關懷弱勢學生，以體認教師專業角色。</w:t>
            </w:r>
          </w:p>
          <w:p w14:paraId="270C83EC" w14:textId="77777777" w:rsidR="000D6825" w:rsidRPr="003D14E4" w:rsidRDefault="000D6825" w:rsidP="00F635EF">
            <w:pPr>
              <w:spacing w:line="360" w:lineRule="exact"/>
              <w:ind w:left="391" w:hangingChars="163" w:hanging="391"/>
              <w:jc w:val="both"/>
              <w:rPr>
                <w:rFonts w:ascii="標楷體" w:eastAsia="標楷體" w:hAnsi="標楷體"/>
              </w:rPr>
            </w:pPr>
            <w:r w:rsidRPr="003D14E4">
              <w:rPr>
                <w:rFonts w:ascii="標楷體" w:eastAsia="標楷體" w:hAnsi="標楷體" w:hint="eastAsia"/>
              </w:rPr>
              <w:t>5-3透過教育實踐與省思，以發展溝通、團隊合作、問題解決及持續專業成長的意願與能力。</w:t>
            </w:r>
          </w:p>
        </w:tc>
        <w:tc>
          <w:tcPr>
            <w:tcW w:w="3081" w:type="dxa"/>
            <w:tcBorders>
              <w:left w:val="thinThickSmallGap" w:sz="24" w:space="0" w:color="auto"/>
            </w:tcBorders>
          </w:tcPr>
          <w:p w14:paraId="770A5E9D" w14:textId="77777777" w:rsidR="0012034B" w:rsidRPr="003D14E4" w:rsidRDefault="000D6825" w:rsidP="00B5500B">
            <w:pPr>
              <w:pStyle w:val="a9"/>
              <w:numPr>
                <w:ilvl w:val="0"/>
                <w:numId w:val="63"/>
              </w:numPr>
              <w:spacing w:line="360" w:lineRule="exact"/>
              <w:ind w:leftChars="0" w:left="420"/>
              <w:rPr>
                <w:rFonts w:ascii="標楷體" w:eastAsia="標楷體" w:hAnsi="標楷體" w:cs="Times New Roman"/>
                <w:szCs w:val="24"/>
              </w:rPr>
            </w:pPr>
            <w:r w:rsidRPr="003D14E4">
              <w:rPr>
                <w:rFonts w:ascii="標楷體" w:eastAsia="標楷體" w:hAnsi="標楷體" w:hint="eastAsia"/>
                <w:szCs w:val="24"/>
              </w:rPr>
              <w:t>教師</w:t>
            </w:r>
            <w:r w:rsidRPr="003D14E4">
              <w:rPr>
                <w:rFonts w:ascii="標楷體" w:eastAsia="標楷體" w:hAnsi="標楷體" w:cs="Times New Roman" w:hint="eastAsia"/>
                <w:szCs w:val="24"/>
              </w:rPr>
              <w:t>專業、倫理及其承諾</w:t>
            </w:r>
          </w:p>
          <w:p w14:paraId="2F58BF8F" w14:textId="77777777" w:rsidR="0012034B" w:rsidRPr="003D14E4" w:rsidRDefault="000D6825" w:rsidP="00B5500B">
            <w:pPr>
              <w:pStyle w:val="a9"/>
              <w:numPr>
                <w:ilvl w:val="0"/>
                <w:numId w:val="63"/>
              </w:numPr>
              <w:spacing w:line="360" w:lineRule="exact"/>
              <w:ind w:leftChars="0" w:left="420"/>
              <w:rPr>
                <w:rFonts w:ascii="標楷體" w:eastAsia="標楷體" w:hAnsi="標楷體" w:cs="Times New Roman"/>
                <w:szCs w:val="24"/>
              </w:rPr>
            </w:pPr>
            <w:r w:rsidRPr="003D14E4">
              <w:rPr>
                <w:rFonts w:ascii="標楷體" w:eastAsia="標楷體" w:hAnsi="標楷體" w:cs="Times New Roman" w:hint="eastAsia"/>
                <w:szCs w:val="24"/>
              </w:rPr>
              <w:t>教師專業角色及其權利與義務</w:t>
            </w:r>
          </w:p>
          <w:p w14:paraId="10A6ACB6" w14:textId="77777777" w:rsidR="0012034B" w:rsidRPr="003D14E4" w:rsidRDefault="000D6825" w:rsidP="00B5500B">
            <w:pPr>
              <w:pStyle w:val="a9"/>
              <w:numPr>
                <w:ilvl w:val="0"/>
                <w:numId w:val="63"/>
              </w:numPr>
              <w:spacing w:line="360" w:lineRule="exact"/>
              <w:ind w:leftChars="0" w:left="420"/>
              <w:rPr>
                <w:rFonts w:ascii="標楷體" w:eastAsia="標楷體" w:hAnsi="標楷體" w:cs="Times New Roman"/>
                <w:szCs w:val="24"/>
              </w:rPr>
            </w:pPr>
            <w:r w:rsidRPr="003D14E4">
              <w:rPr>
                <w:rFonts w:ascii="標楷體" w:eastAsia="標楷體" w:hAnsi="標楷體" w:cs="Times New Roman" w:hint="eastAsia"/>
                <w:szCs w:val="24"/>
              </w:rPr>
              <w:t>教師角色與社區關係</w:t>
            </w:r>
          </w:p>
          <w:p w14:paraId="2CA8764F" w14:textId="77777777" w:rsidR="0012034B" w:rsidRPr="003D14E4" w:rsidRDefault="000D6825" w:rsidP="00B5500B">
            <w:pPr>
              <w:pStyle w:val="a9"/>
              <w:numPr>
                <w:ilvl w:val="0"/>
                <w:numId w:val="63"/>
              </w:numPr>
              <w:spacing w:line="360" w:lineRule="exact"/>
              <w:ind w:leftChars="0" w:left="420"/>
              <w:rPr>
                <w:rFonts w:ascii="標楷體" w:eastAsia="標楷體" w:hAnsi="標楷體" w:cs="Times New Roman"/>
                <w:szCs w:val="24"/>
              </w:rPr>
            </w:pPr>
            <w:r w:rsidRPr="003D14E4">
              <w:rPr>
                <w:rFonts w:ascii="標楷體" w:eastAsia="標楷體" w:hAnsi="標楷體" w:cs="Times New Roman" w:hint="eastAsia"/>
                <w:szCs w:val="24"/>
              </w:rPr>
              <w:t>服務學習與實務體驗</w:t>
            </w:r>
          </w:p>
          <w:p w14:paraId="55C006C4" w14:textId="77777777" w:rsidR="0012034B" w:rsidRPr="003D14E4" w:rsidRDefault="000D6825" w:rsidP="00B5500B">
            <w:pPr>
              <w:pStyle w:val="a9"/>
              <w:numPr>
                <w:ilvl w:val="0"/>
                <w:numId w:val="63"/>
              </w:numPr>
              <w:spacing w:line="360" w:lineRule="exact"/>
              <w:ind w:leftChars="0" w:left="420"/>
              <w:rPr>
                <w:rFonts w:ascii="標楷體" w:eastAsia="標楷體" w:hAnsi="標楷體" w:cs="Times New Roman"/>
                <w:szCs w:val="24"/>
              </w:rPr>
            </w:pPr>
            <w:r w:rsidRPr="003D14E4">
              <w:rPr>
                <w:rFonts w:ascii="標楷體" w:eastAsia="標楷體" w:hAnsi="標楷體" w:cs="Times New Roman" w:hint="eastAsia"/>
                <w:szCs w:val="24"/>
              </w:rPr>
              <w:t>教師自我反思、溝通互動與解決問題</w:t>
            </w:r>
          </w:p>
          <w:p w14:paraId="7E90B382" w14:textId="2000B22C" w:rsidR="000D6825" w:rsidRPr="003D14E4" w:rsidRDefault="000D6825" w:rsidP="00B5500B">
            <w:pPr>
              <w:pStyle w:val="a9"/>
              <w:numPr>
                <w:ilvl w:val="0"/>
                <w:numId w:val="63"/>
              </w:numPr>
              <w:spacing w:line="360" w:lineRule="exact"/>
              <w:ind w:leftChars="0" w:left="420"/>
              <w:rPr>
                <w:rFonts w:ascii="標楷體" w:eastAsia="標楷體" w:hAnsi="標楷體" w:cs="Times New Roman"/>
                <w:szCs w:val="24"/>
              </w:rPr>
            </w:pPr>
            <w:r w:rsidRPr="003D14E4">
              <w:rPr>
                <w:rFonts w:ascii="標楷體" w:eastAsia="標楷體" w:hAnsi="標楷體" w:cs="Times New Roman" w:hint="eastAsia"/>
                <w:szCs w:val="24"/>
              </w:rPr>
              <w:t>教師專業社群與終身學習</w:t>
            </w:r>
          </w:p>
        </w:tc>
      </w:tr>
      <w:bookmarkEnd w:id="83"/>
    </w:tbl>
    <w:p w14:paraId="122F15AE" w14:textId="77777777" w:rsidR="006223A8" w:rsidRPr="003D14E4" w:rsidRDefault="006223A8" w:rsidP="000D6825">
      <w:pPr>
        <w:widowControl/>
        <w:rPr>
          <w:rFonts w:ascii="Times New Roman" w:eastAsia="標楷體" w:hAnsi="Times New Roman" w:cs="Times New Roman"/>
          <w:b/>
          <w:szCs w:val="24"/>
        </w:rPr>
        <w:sectPr w:rsidR="006223A8" w:rsidRPr="003D14E4" w:rsidSect="00DC3419">
          <w:pgSz w:w="11906" w:h="16838" w:code="9"/>
          <w:pgMar w:top="1418" w:right="1418" w:bottom="1418" w:left="1701" w:header="851" w:footer="992" w:gutter="0"/>
          <w:cols w:space="425"/>
          <w:titlePg/>
          <w:docGrid w:type="linesAndChars" w:linePitch="360"/>
        </w:sectPr>
      </w:pPr>
    </w:p>
    <w:p w14:paraId="12452003" w14:textId="6EDE855E" w:rsidR="000D6825" w:rsidRPr="003D14E4" w:rsidRDefault="000D6825" w:rsidP="000D6825">
      <w:pPr>
        <w:widowControl/>
        <w:rPr>
          <w:rFonts w:ascii="標楷體" w:eastAsia="標楷體" w:hAnsi="標楷體" w:cs="Times New Roman"/>
          <w:b/>
          <w:szCs w:val="24"/>
        </w:rPr>
      </w:pPr>
      <w:r w:rsidRPr="003D14E4">
        <w:rPr>
          <w:rFonts w:ascii="標楷體" w:eastAsia="標楷體" w:hAnsi="標楷體" w:cs="Times New Roman" w:hint="eastAsia"/>
          <w:b/>
          <w:szCs w:val="24"/>
        </w:rPr>
        <w:lastRenderedPageBreak/>
        <w:t>表</w:t>
      </w:r>
      <w:r w:rsidR="00D24480" w:rsidRPr="003D14E4">
        <w:rPr>
          <w:rFonts w:ascii="標楷體" w:eastAsia="標楷體" w:hAnsi="標楷體" w:cs="Times New Roman" w:hint="eastAsia"/>
          <w:b/>
          <w:szCs w:val="24"/>
        </w:rPr>
        <w:t>5</w:t>
      </w:r>
      <w:r w:rsidRPr="003D14E4">
        <w:rPr>
          <w:rFonts w:ascii="標楷體" w:eastAsia="標楷體" w:hAnsi="標楷體" w:cs="Times New Roman" w:hint="eastAsia"/>
          <w:b/>
          <w:szCs w:val="24"/>
        </w:rPr>
        <w:t>-2幼兒園師資職前課程核心內容對應表</w:t>
      </w:r>
    </w:p>
    <w:p w14:paraId="00E9DE52" w14:textId="77777777" w:rsidR="000D6825" w:rsidRPr="003D14E4" w:rsidRDefault="000D6825" w:rsidP="000D6825">
      <w:pPr>
        <w:widowControl/>
        <w:rPr>
          <w:rFonts w:ascii="Times New Roman" w:eastAsia="標楷體" w:hAnsi="Times New Roman" w:cs="Times New Roman"/>
          <w:b/>
          <w:szCs w:val="24"/>
        </w:rPr>
      </w:pPr>
    </w:p>
    <w:tbl>
      <w:tblPr>
        <w:tblStyle w:val="a7"/>
        <w:tblW w:w="5000" w:type="pct"/>
        <w:tblLook w:val="04A0" w:firstRow="1" w:lastRow="0" w:firstColumn="1" w:lastColumn="0" w:noHBand="0" w:noVBand="1"/>
      </w:tblPr>
      <w:tblGrid>
        <w:gridCol w:w="1696"/>
        <w:gridCol w:w="3969"/>
        <w:gridCol w:w="3112"/>
      </w:tblGrid>
      <w:tr w:rsidR="003D14E4" w:rsidRPr="003D14E4" w14:paraId="5797AE32" w14:textId="77777777" w:rsidTr="006223A8">
        <w:trPr>
          <w:trHeight w:val="827"/>
          <w:tblHeader/>
        </w:trPr>
        <w:tc>
          <w:tcPr>
            <w:tcW w:w="966" w:type="pct"/>
            <w:tcBorders>
              <w:top w:val="single" w:sz="4" w:space="0" w:color="auto"/>
              <w:left w:val="single" w:sz="4" w:space="0" w:color="auto"/>
              <w:right w:val="single" w:sz="4" w:space="0" w:color="auto"/>
            </w:tcBorders>
            <w:shd w:val="clear" w:color="auto" w:fill="auto"/>
            <w:vAlign w:val="center"/>
            <w:hideMark/>
          </w:tcPr>
          <w:p w14:paraId="2702B15A" w14:textId="77777777" w:rsidR="000D6825" w:rsidRPr="003D14E4" w:rsidRDefault="000D6825" w:rsidP="006223A8">
            <w:pPr>
              <w:spacing w:line="360" w:lineRule="exact"/>
              <w:jc w:val="center"/>
              <w:rPr>
                <w:rFonts w:ascii="標楷體" w:eastAsia="標楷體" w:hAnsi="標楷體"/>
                <w:b/>
              </w:rPr>
            </w:pPr>
            <w:bookmarkStart w:id="84" w:name="_Hlk37080591"/>
            <w:r w:rsidRPr="003D14E4">
              <w:rPr>
                <w:rFonts w:ascii="標楷體" w:eastAsia="標楷體" w:hAnsi="標楷體" w:hint="eastAsia"/>
                <w:b/>
              </w:rPr>
              <w:t>專業素養</w:t>
            </w:r>
          </w:p>
        </w:tc>
        <w:tc>
          <w:tcPr>
            <w:tcW w:w="2261" w:type="pct"/>
            <w:tcBorders>
              <w:top w:val="single" w:sz="4" w:space="0" w:color="auto"/>
              <w:left w:val="single" w:sz="4" w:space="0" w:color="auto"/>
              <w:right w:val="thinThickSmallGap" w:sz="24" w:space="0" w:color="auto"/>
            </w:tcBorders>
            <w:shd w:val="clear" w:color="auto" w:fill="auto"/>
            <w:vAlign w:val="center"/>
            <w:hideMark/>
          </w:tcPr>
          <w:p w14:paraId="2D5AA110" w14:textId="77777777" w:rsidR="000D6825" w:rsidRPr="003D14E4" w:rsidRDefault="000D6825" w:rsidP="006223A8">
            <w:pPr>
              <w:spacing w:line="360" w:lineRule="exact"/>
              <w:jc w:val="center"/>
              <w:rPr>
                <w:rFonts w:ascii="標楷體" w:eastAsia="標楷體" w:hAnsi="標楷體"/>
                <w:b/>
              </w:rPr>
            </w:pPr>
            <w:r w:rsidRPr="003D14E4">
              <w:rPr>
                <w:rFonts w:ascii="標楷體" w:eastAsia="標楷體" w:hAnsi="標楷體" w:hint="eastAsia"/>
                <w:b/>
              </w:rPr>
              <w:t>專業素養指標</w:t>
            </w:r>
          </w:p>
        </w:tc>
        <w:tc>
          <w:tcPr>
            <w:tcW w:w="1773" w:type="pct"/>
            <w:tcBorders>
              <w:top w:val="single" w:sz="4" w:space="0" w:color="auto"/>
              <w:left w:val="single" w:sz="24" w:space="0" w:color="auto"/>
              <w:right w:val="single" w:sz="4" w:space="0" w:color="auto"/>
            </w:tcBorders>
            <w:shd w:val="clear" w:color="auto" w:fill="auto"/>
            <w:vAlign w:val="center"/>
          </w:tcPr>
          <w:p w14:paraId="08E1C037" w14:textId="77777777" w:rsidR="000D6825" w:rsidRPr="003D14E4" w:rsidRDefault="000D6825" w:rsidP="006223A8">
            <w:pPr>
              <w:spacing w:line="360" w:lineRule="exact"/>
              <w:jc w:val="center"/>
              <w:rPr>
                <w:rFonts w:ascii="標楷體" w:eastAsia="標楷體" w:hAnsi="標楷體"/>
                <w:b/>
              </w:rPr>
            </w:pPr>
            <w:r w:rsidRPr="003D14E4">
              <w:rPr>
                <w:rFonts w:ascii="標楷體" w:eastAsia="標楷體" w:hAnsi="標楷體" w:hint="eastAsia"/>
                <w:b/>
              </w:rPr>
              <w:t>課程核心內容</w:t>
            </w:r>
          </w:p>
        </w:tc>
      </w:tr>
      <w:tr w:rsidR="003D14E4" w:rsidRPr="003D14E4" w14:paraId="6F4287D6" w14:textId="77777777" w:rsidTr="00583EE8">
        <w:trPr>
          <w:trHeight w:val="3252"/>
        </w:trPr>
        <w:tc>
          <w:tcPr>
            <w:tcW w:w="966" w:type="pct"/>
            <w:tcBorders>
              <w:top w:val="single" w:sz="4" w:space="0" w:color="auto"/>
              <w:left w:val="single" w:sz="4" w:space="0" w:color="auto"/>
              <w:bottom w:val="single" w:sz="4" w:space="0" w:color="auto"/>
              <w:right w:val="single" w:sz="4" w:space="0" w:color="auto"/>
            </w:tcBorders>
            <w:vAlign w:val="center"/>
          </w:tcPr>
          <w:p w14:paraId="71029CCC" w14:textId="77777777" w:rsidR="000D6825" w:rsidRPr="003D14E4" w:rsidRDefault="000D6825" w:rsidP="00C57C58">
            <w:pPr>
              <w:spacing w:line="360" w:lineRule="exact"/>
              <w:ind w:left="170" w:hangingChars="71" w:hanging="170"/>
              <w:rPr>
                <w:rFonts w:ascii="標楷體" w:eastAsia="標楷體" w:hAnsi="標楷體" w:cs="Times New Roman"/>
                <w:kern w:val="0"/>
              </w:rPr>
            </w:pPr>
            <w:r w:rsidRPr="003D14E4">
              <w:rPr>
                <w:rFonts w:ascii="標楷體" w:eastAsia="標楷體" w:hAnsi="標楷體" w:hint="eastAsia"/>
                <w:kern w:val="0"/>
              </w:rPr>
              <w:t>1了解教育發展的理念與實務</w:t>
            </w:r>
          </w:p>
        </w:tc>
        <w:tc>
          <w:tcPr>
            <w:tcW w:w="2261" w:type="pct"/>
            <w:tcBorders>
              <w:top w:val="single" w:sz="4" w:space="0" w:color="auto"/>
              <w:left w:val="single" w:sz="4" w:space="0" w:color="auto"/>
              <w:right w:val="thinThickSmallGap" w:sz="24" w:space="0" w:color="auto"/>
            </w:tcBorders>
          </w:tcPr>
          <w:p w14:paraId="72BB8FDE" w14:textId="77777777" w:rsidR="00EF0CC0" w:rsidRPr="003D14E4" w:rsidRDefault="000D6825" w:rsidP="00EF0CC0">
            <w:pPr>
              <w:spacing w:line="360" w:lineRule="exact"/>
              <w:ind w:left="432" w:hangingChars="180" w:hanging="432"/>
              <w:jc w:val="both"/>
              <w:rPr>
                <w:rFonts w:ascii="標楷體" w:eastAsia="標楷體" w:hAnsi="標楷體" w:cs="Times New Roman"/>
                <w:szCs w:val="24"/>
              </w:rPr>
            </w:pPr>
            <w:r w:rsidRPr="003D14E4">
              <w:rPr>
                <w:rFonts w:ascii="標楷體" w:eastAsia="標楷體" w:hAnsi="標楷體" w:hint="eastAsia"/>
              </w:rPr>
              <w:t>1-1了解有關教育目的和價值的主要理論或思想，以建構自身的教育理念與信念。</w:t>
            </w:r>
          </w:p>
          <w:p w14:paraId="7EBFEA26" w14:textId="67C85BD0" w:rsidR="000D6825" w:rsidRPr="003D14E4" w:rsidRDefault="00EF0CC0" w:rsidP="00EF0CC0">
            <w:pPr>
              <w:spacing w:line="360" w:lineRule="exact"/>
              <w:ind w:left="432" w:hangingChars="180" w:hanging="432"/>
              <w:jc w:val="both"/>
              <w:rPr>
                <w:rFonts w:ascii="標楷體" w:eastAsia="標楷體" w:hAnsi="標楷體" w:cs="Times New Roman"/>
                <w:szCs w:val="24"/>
              </w:rPr>
            </w:pPr>
            <w:r w:rsidRPr="003D14E4">
              <w:rPr>
                <w:rFonts w:ascii="標楷體" w:eastAsia="標楷體" w:hAnsi="標楷體" w:hint="eastAsia"/>
              </w:rPr>
              <w:t>1-2</w:t>
            </w:r>
            <w:r w:rsidR="000D6825" w:rsidRPr="003D14E4">
              <w:rPr>
                <w:rFonts w:ascii="標楷體" w:eastAsia="標楷體" w:hAnsi="標楷體" w:hint="eastAsia"/>
              </w:rPr>
              <w:t>敏銳覺察社會環境對學生學習影響，以利教育機會均等。</w:t>
            </w:r>
          </w:p>
          <w:p w14:paraId="23869E5B" w14:textId="77777777" w:rsidR="000D6825" w:rsidRPr="003D14E4" w:rsidRDefault="000D6825" w:rsidP="006223A8">
            <w:pPr>
              <w:spacing w:line="360" w:lineRule="exact"/>
              <w:ind w:left="432" w:hangingChars="180" w:hanging="432"/>
              <w:jc w:val="both"/>
              <w:rPr>
                <w:rFonts w:ascii="標楷體" w:eastAsia="標楷體" w:hAnsi="標楷體" w:cs="Times New Roman"/>
                <w:szCs w:val="24"/>
              </w:rPr>
            </w:pPr>
            <w:r w:rsidRPr="003D14E4">
              <w:rPr>
                <w:rFonts w:ascii="標楷體" w:eastAsia="標楷體" w:hAnsi="標楷體"/>
              </w:rPr>
              <w:t>1-3</w:t>
            </w:r>
            <w:r w:rsidRPr="003D14E4">
              <w:rPr>
                <w:rFonts w:ascii="標楷體" w:eastAsia="標楷體" w:hAnsi="標楷體" w:hint="eastAsia"/>
              </w:rPr>
              <w:t>了解我國教育政策、法規及學校實務，以作為教育實踐基礎。</w:t>
            </w:r>
          </w:p>
          <w:p w14:paraId="7E75C7EC" w14:textId="77777777" w:rsidR="000D6825" w:rsidRPr="003D14E4" w:rsidRDefault="000D6825" w:rsidP="006223A8">
            <w:pPr>
              <w:tabs>
                <w:tab w:val="left" w:pos="1020"/>
              </w:tabs>
              <w:spacing w:line="360" w:lineRule="exact"/>
              <w:rPr>
                <w:rFonts w:ascii="標楷體" w:eastAsia="標楷體" w:hAnsi="標楷體" w:cs="Times New Roman"/>
                <w:szCs w:val="24"/>
              </w:rPr>
            </w:pPr>
          </w:p>
        </w:tc>
        <w:tc>
          <w:tcPr>
            <w:tcW w:w="1773" w:type="pct"/>
            <w:tcBorders>
              <w:top w:val="single" w:sz="4" w:space="0" w:color="auto"/>
              <w:left w:val="single" w:sz="24" w:space="0" w:color="auto"/>
              <w:right w:val="single" w:sz="4" w:space="0" w:color="auto"/>
            </w:tcBorders>
          </w:tcPr>
          <w:p w14:paraId="63903775" w14:textId="77777777" w:rsidR="004A473E" w:rsidRPr="003D14E4" w:rsidRDefault="000D6825" w:rsidP="00B5500B">
            <w:pPr>
              <w:pStyle w:val="a9"/>
              <w:numPr>
                <w:ilvl w:val="0"/>
                <w:numId w:val="64"/>
              </w:numPr>
              <w:spacing w:line="360" w:lineRule="exact"/>
              <w:ind w:leftChars="0" w:left="316"/>
              <w:rPr>
                <w:rFonts w:ascii="標楷體" w:eastAsia="標楷體" w:hAnsi="標楷體" w:cs="Times New Roman"/>
              </w:rPr>
            </w:pPr>
            <w:r w:rsidRPr="003D14E4">
              <w:rPr>
                <w:rFonts w:ascii="標楷體" w:eastAsia="標楷體" w:hAnsi="標楷體" w:cs="Times New Roman"/>
              </w:rPr>
              <w:t>幼兒教保</w:t>
            </w:r>
            <w:r w:rsidRPr="003D14E4">
              <w:rPr>
                <w:rFonts w:ascii="標楷體" w:eastAsia="標楷體" w:hAnsi="標楷體" w:cs="Times New Roman" w:hint="eastAsia"/>
              </w:rPr>
              <w:t>理論與思潮</w:t>
            </w:r>
          </w:p>
          <w:p w14:paraId="5BDAFBCA" w14:textId="77777777" w:rsidR="004A473E" w:rsidRPr="003D14E4" w:rsidRDefault="000D6825" w:rsidP="00B5500B">
            <w:pPr>
              <w:pStyle w:val="a9"/>
              <w:numPr>
                <w:ilvl w:val="0"/>
                <w:numId w:val="64"/>
              </w:numPr>
              <w:spacing w:line="360" w:lineRule="exact"/>
              <w:ind w:leftChars="0" w:left="316"/>
              <w:rPr>
                <w:rFonts w:ascii="標楷體" w:eastAsia="標楷體" w:hAnsi="標楷體" w:cs="Times New Roman"/>
              </w:rPr>
            </w:pPr>
            <w:r w:rsidRPr="003D14E4">
              <w:rPr>
                <w:rFonts w:ascii="標楷體" w:eastAsia="標楷體" w:hAnsi="標楷體" w:hint="eastAsia"/>
                <w:szCs w:val="24"/>
              </w:rPr>
              <w:t>幼兒教保服務與社會階層化、教育機會均等、多元文化與弱勢教育</w:t>
            </w:r>
          </w:p>
          <w:p w14:paraId="32AE891D" w14:textId="77777777" w:rsidR="004A473E" w:rsidRPr="003D14E4" w:rsidRDefault="000D6825" w:rsidP="00B5500B">
            <w:pPr>
              <w:pStyle w:val="a9"/>
              <w:numPr>
                <w:ilvl w:val="0"/>
                <w:numId w:val="64"/>
              </w:numPr>
              <w:spacing w:line="360" w:lineRule="exact"/>
              <w:ind w:leftChars="0" w:left="316"/>
              <w:rPr>
                <w:rFonts w:ascii="標楷體" w:eastAsia="標楷體" w:hAnsi="標楷體" w:cs="Times New Roman"/>
              </w:rPr>
            </w:pPr>
            <w:r w:rsidRPr="003D14E4">
              <w:rPr>
                <w:rFonts w:ascii="標楷體" w:eastAsia="標楷體" w:hAnsi="標楷體" w:hint="eastAsia"/>
                <w:szCs w:val="24"/>
              </w:rPr>
              <w:t>幼兒園、家庭及社區環境與幼兒教育與照顧</w:t>
            </w:r>
          </w:p>
          <w:p w14:paraId="36FB0D6A" w14:textId="14022E15" w:rsidR="000D6825" w:rsidRPr="003D14E4" w:rsidRDefault="000D6825" w:rsidP="00B5500B">
            <w:pPr>
              <w:pStyle w:val="a9"/>
              <w:numPr>
                <w:ilvl w:val="0"/>
                <w:numId w:val="64"/>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主要</w:t>
            </w:r>
            <w:r w:rsidRPr="003D14E4">
              <w:rPr>
                <w:rFonts w:ascii="標楷體" w:eastAsia="標楷體" w:hAnsi="標楷體" w:cs="Times New Roman"/>
                <w:szCs w:val="24"/>
              </w:rPr>
              <w:t>幼兒教</w:t>
            </w:r>
            <w:r w:rsidRPr="003D14E4">
              <w:rPr>
                <w:rFonts w:ascii="標楷體" w:eastAsia="標楷體" w:hAnsi="標楷體" w:cs="Times New Roman" w:hint="eastAsia"/>
                <w:szCs w:val="24"/>
              </w:rPr>
              <w:t>保服務政策、法規及實務</w:t>
            </w:r>
          </w:p>
          <w:p w14:paraId="583E7605" w14:textId="77777777" w:rsidR="000D6825" w:rsidRPr="003D14E4" w:rsidRDefault="000D6825" w:rsidP="006223A8">
            <w:pPr>
              <w:spacing w:line="360" w:lineRule="exact"/>
              <w:ind w:leftChars="5" w:left="293" w:hangingChars="117" w:hanging="281"/>
              <w:jc w:val="both"/>
              <w:rPr>
                <w:rFonts w:ascii="標楷體" w:eastAsia="標楷體" w:hAnsi="標楷體" w:cs="Times New Roman"/>
                <w:strike/>
              </w:rPr>
            </w:pPr>
          </w:p>
        </w:tc>
      </w:tr>
      <w:tr w:rsidR="003D14E4" w:rsidRPr="003D14E4" w14:paraId="3D9D7A56" w14:textId="77777777" w:rsidTr="00AB6EE3">
        <w:trPr>
          <w:trHeight w:val="4105"/>
        </w:trPr>
        <w:tc>
          <w:tcPr>
            <w:tcW w:w="966" w:type="pct"/>
            <w:tcBorders>
              <w:top w:val="single" w:sz="4" w:space="0" w:color="auto"/>
              <w:left w:val="single" w:sz="4" w:space="0" w:color="auto"/>
              <w:bottom w:val="single" w:sz="4" w:space="0" w:color="auto"/>
              <w:right w:val="single" w:sz="4" w:space="0" w:color="auto"/>
            </w:tcBorders>
            <w:vAlign w:val="center"/>
            <w:hideMark/>
          </w:tcPr>
          <w:p w14:paraId="66621DC4" w14:textId="77777777" w:rsidR="000D6825" w:rsidRPr="003D14E4" w:rsidRDefault="000D6825" w:rsidP="00C57C58">
            <w:pPr>
              <w:spacing w:line="360" w:lineRule="exact"/>
              <w:ind w:left="170" w:hangingChars="71" w:hanging="170"/>
              <w:rPr>
                <w:rFonts w:ascii="標楷體" w:eastAsia="標楷體" w:hAnsi="標楷體" w:cs="Times New Roman"/>
                <w:kern w:val="0"/>
              </w:rPr>
            </w:pPr>
            <w:r w:rsidRPr="003D14E4">
              <w:rPr>
                <w:rFonts w:ascii="標楷體" w:eastAsia="標楷體" w:hAnsi="標楷體" w:hint="eastAsia"/>
                <w:kern w:val="0"/>
              </w:rPr>
              <w:t>2</w:t>
            </w:r>
            <w:r w:rsidRPr="003D14E4">
              <w:rPr>
                <w:rFonts w:ascii="標楷體" w:eastAsia="標楷體" w:hAnsi="標楷體"/>
                <w:kern w:val="0"/>
              </w:rPr>
              <w:t>了解</w:t>
            </w:r>
            <w:r w:rsidRPr="003D14E4">
              <w:rPr>
                <w:rFonts w:ascii="標楷體" w:eastAsia="標楷體" w:hAnsi="標楷體" w:hint="eastAsia"/>
              </w:rPr>
              <w:t>並尊重學習者的發展與學習需求</w:t>
            </w:r>
          </w:p>
        </w:tc>
        <w:tc>
          <w:tcPr>
            <w:tcW w:w="2261" w:type="pct"/>
            <w:tcBorders>
              <w:top w:val="single" w:sz="4" w:space="0" w:color="auto"/>
              <w:left w:val="single" w:sz="4" w:space="0" w:color="auto"/>
              <w:right w:val="thinThickSmallGap" w:sz="24" w:space="0" w:color="auto"/>
            </w:tcBorders>
            <w:hideMark/>
          </w:tcPr>
          <w:p w14:paraId="5D1CE050" w14:textId="77777777" w:rsidR="000D6825" w:rsidRPr="003D14E4" w:rsidRDefault="000D6825" w:rsidP="006223A8">
            <w:pPr>
              <w:spacing w:line="360" w:lineRule="exact"/>
              <w:ind w:left="408" w:hangingChars="170" w:hanging="408"/>
              <w:jc w:val="both"/>
              <w:rPr>
                <w:rFonts w:ascii="標楷體" w:eastAsia="標楷體" w:hAnsi="標楷體" w:cs="Times New Roman"/>
              </w:rPr>
            </w:pPr>
            <w:r w:rsidRPr="003D14E4">
              <w:rPr>
                <w:rFonts w:ascii="標楷體" w:eastAsia="標楷體" w:hAnsi="標楷體" w:hint="eastAsia"/>
              </w:rPr>
              <w:t>2-1了解並尊重學生身心發展、社經及文化背景的差異，以作為教學與輔導的依據。</w:t>
            </w:r>
          </w:p>
          <w:p w14:paraId="37D63D6C" w14:textId="77777777" w:rsidR="000D6825" w:rsidRPr="003D14E4" w:rsidRDefault="000D6825" w:rsidP="006223A8">
            <w:pPr>
              <w:spacing w:line="360" w:lineRule="exact"/>
              <w:ind w:left="408" w:hangingChars="170" w:hanging="408"/>
              <w:jc w:val="both"/>
              <w:rPr>
                <w:rFonts w:ascii="標楷體" w:eastAsia="標楷體" w:hAnsi="標楷體" w:cs="Times New Roman"/>
              </w:rPr>
            </w:pPr>
            <w:r w:rsidRPr="003D14E4">
              <w:rPr>
                <w:rFonts w:ascii="標楷體" w:eastAsia="標楷體" w:hAnsi="標楷體" w:cs="Times New Roman" w:hint="eastAsia"/>
                <w:szCs w:val="24"/>
              </w:rPr>
              <w:t>2-2</w:t>
            </w:r>
            <w:r w:rsidRPr="003D14E4">
              <w:rPr>
                <w:rFonts w:ascii="標楷體" w:eastAsia="標楷體" w:hAnsi="標楷體" w:hint="eastAsia"/>
              </w:rPr>
              <w:t>了解並</w:t>
            </w:r>
            <w:r w:rsidRPr="003D14E4">
              <w:rPr>
                <w:rFonts w:ascii="標楷體" w:eastAsia="標楷體" w:hAnsi="標楷體" w:cs="Times New Roman" w:hint="eastAsia"/>
                <w:szCs w:val="24"/>
              </w:rPr>
              <w:t>運用學習原理，以符合學生個別的學習需求與發展。</w:t>
            </w:r>
          </w:p>
          <w:p w14:paraId="30FF2257" w14:textId="77777777" w:rsidR="000D6825" w:rsidRPr="003D14E4" w:rsidRDefault="000D6825" w:rsidP="006223A8">
            <w:pPr>
              <w:spacing w:line="360" w:lineRule="exact"/>
              <w:ind w:left="432" w:hangingChars="180" w:hanging="432"/>
              <w:jc w:val="both"/>
              <w:rPr>
                <w:rFonts w:ascii="標楷體" w:eastAsia="標楷體" w:hAnsi="標楷體" w:cs="Times New Roman"/>
              </w:rPr>
            </w:pPr>
            <w:r w:rsidRPr="003D14E4">
              <w:rPr>
                <w:rFonts w:ascii="標楷體" w:eastAsia="標楷體" w:hAnsi="標楷體" w:hint="eastAsia"/>
              </w:rPr>
              <w:t>2-3了解特殊需求學生的特質及鑑定歷程，以提供適切的教育與支持。</w:t>
            </w:r>
          </w:p>
        </w:tc>
        <w:tc>
          <w:tcPr>
            <w:tcW w:w="1773" w:type="pct"/>
            <w:tcBorders>
              <w:top w:val="single" w:sz="4" w:space="0" w:color="auto"/>
              <w:left w:val="single" w:sz="24" w:space="0" w:color="auto"/>
              <w:bottom w:val="single" w:sz="4" w:space="0" w:color="auto"/>
              <w:right w:val="single" w:sz="4" w:space="0" w:color="auto"/>
            </w:tcBorders>
          </w:tcPr>
          <w:p w14:paraId="3BBFBA64" w14:textId="77777777" w:rsidR="00583EE8" w:rsidRPr="003D14E4" w:rsidRDefault="000D6825" w:rsidP="00B5500B">
            <w:pPr>
              <w:pStyle w:val="a9"/>
              <w:numPr>
                <w:ilvl w:val="0"/>
                <w:numId w:val="65"/>
              </w:numPr>
              <w:spacing w:line="360" w:lineRule="exact"/>
              <w:ind w:leftChars="0" w:left="316"/>
              <w:rPr>
                <w:rFonts w:ascii="標楷體" w:eastAsia="標楷體" w:hAnsi="標楷體" w:cs="Times New Roman"/>
              </w:rPr>
            </w:pPr>
            <w:r w:rsidRPr="003D14E4">
              <w:rPr>
                <w:rFonts w:ascii="標楷體" w:eastAsia="標楷體" w:hAnsi="標楷體" w:hint="eastAsia"/>
                <w:szCs w:val="24"/>
              </w:rPr>
              <w:t>幼兒發展理論及其應用</w:t>
            </w:r>
          </w:p>
          <w:p w14:paraId="7B9507C0" w14:textId="361416E9" w:rsidR="000D6825" w:rsidRPr="003D14E4" w:rsidRDefault="000D6825" w:rsidP="00B5500B">
            <w:pPr>
              <w:pStyle w:val="a9"/>
              <w:numPr>
                <w:ilvl w:val="0"/>
                <w:numId w:val="65"/>
              </w:numPr>
              <w:spacing w:line="360" w:lineRule="exact"/>
              <w:ind w:leftChars="0" w:left="316"/>
              <w:rPr>
                <w:rFonts w:ascii="標楷體" w:eastAsia="標楷體" w:hAnsi="標楷體" w:cs="Times New Roman"/>
              </w:rPr>
            </w:pPr>
            <w:r w:rsidRPr="003D14E4">
              <w:rPr>
                <w:rFonts w:ascii="標楷體" w:eastAsia="標楷體" w:hAnsi="標楷體" w:cs="Times New Roman"/>
                <w:shd w:val="clear" w:color="auto" w:fill="FFFFFF"/>
              </w:rPr>
              <w:t>幼兒</w:t>
            </w:r>
            <w:r w:rsidRPr="003D14E4">
              <w:rPr>
                <w:rFonts w:ascii="標楷體" w:eastAsia="標楷體" w:hAnsi="標楷體" w:cs="Times New Roman" w:hint="eastAsia"/>
                <w:shd w:val="clear" w:color="auto" w:fill="FFFFFF"/>
              </w:rPr>
              <w:t>健康促進、安全與保護、常見健康問題及照護方法</w:t>
            </w:r>
          </w:p>
          <w:p w14:paraId="3D3E9C30" w14:textId="77777777" w:rsidR="00583EE8" w:rsidRPr="003D14E4" w:rsidRDefault="000D6825" w:rsidP="00B5500B">
            <w:pPr>
              <w:pStyle w:val="a9"/>
              <w:numPr>
                <w:ilvl w:val="0"/>
                <w:numId w:val="65"/>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多元文化</w:t>
            </w:r>
            <w:r w:rsidRPr="003D14E4">
              <w:rPr>
                <w:rFonts w:ascii="標楷體" w:eastAsia="標楷體" w:hAnsi="標楷體" w:cs="Times New Roman"/>
              </w:rPr>
              <w:t>差異</w:t>
            </w:r>
            <w:r w:rsidRPr="003D14E4">
              <w:rPr>
                <w:rFonts w:ascii="標楷體" w:eastAsia="標楷體" w:hAnsi="標楷體" w:cs="Times New Roman" w:hint="eastAsia"/>
              </w:rPr>
              <w:t>及其在幼兒教育的實踐</w:t>
            </w:r>
          </w:p>
          <w:p w14:paraId="56A1704B" w14:textId="77777777" w:rsidR="00583EE8" w:rsidRPr="003D14E4" w:rsidRDefault="000D6825" w:rsidP="00B5500B">
            <w:pPr>
              <w:pStyle w:val="a9"/>
              <w:numPr>
                <w:ilvl w:val="0"/>
                <w:numId w:val="65"/>
              </w:numPr>
              <w:spacing w:line="360" w:lineRule="exact"/>
              <w:ind w:leftChars="0" w:left="316"/>
              <w:rPr>
                <w:rFonts w:ascii="標楷體" w:eastAsia="標楷體" w:hAnsi="標楷體" w:cs="Times New Roman"/>
              </w:rPr>
            </w:pPr>
            <w:r w:rsidRPr="003D14E4">
              <w:rPr>
                <w:rFonts w:ascii="標楷體" w:eastAsia="標楷體" w:hAnsi="標楷體" w:cs="Times New Roman"/>
              </w:rPr>
              <w:t>遊戲相關理論</w:t>
            </w:r>
            <w:r w:rsidRPr="003D14E4">
              <w:rPr>
                <w:rFonts w:ascii="標楷體" w:eastAsia="標楷體" w:hAnsi="標楷體" w:cs="Times New Roman" w:hint="eastAsia"/>
              </w:rPr>
              <w:t>與幼兒遊戲</w:t>
            </w:r>
            <w:r w:rsidRPr="003D14E4">
              <w:rPr>
                <w:rFonts w:ascii="標楷體" w:eastAsia="標楷體" w:hAnsi="標楷體" w:cs="Times New Roman"/>
              </w:rPr>
              <w:t>發展</w:t>
            </w:r>
          </w:p>
          <w:p w14:paraId="57EECFA1" w14:textId="77777777" w:rsidR="00583EE8" w:rsidRPr="003D14E4" w:rsidRDefault="000D6825" w:rsidP="00B5500B">
            <w:pPr>
              <w:pStyle w:val="a9"/>
              <w:numPr>
                <w:ilvl w:val="0"/>
                <w:numId w:val="65"/>
              </w:numPr>
              <w:spacing w:line="360" w:lineRule="exact"/>
              <w:ind w:leftChars="0" w:left="316"/>
              <w:rPr>
                <w:rFonts w:ascii="標楷體" w:eastAsia="標楷體" w:hAnsi="標楷體" w:cs="Times New Roman"/>
              </w:rPr>
            </w:pPr>
            <w:r w:rsidRPr="003D14E4">
              <w:rPr>
                <w:rFonts w:ascii="標楷體" w:eastAsia="標楷體" w:hAnsi="標楷體" w:cs="Times New Roman"/>
              </w:rPr>
              <w:t>幼兒觀察</w:t>
            </w:r>
          </w:p>
          <w:p w14:paraId="540C8699" w14:textId="77777777" w:rsidR="00583EE8" w:rsidRPr="003D14E4" w:rsidRDefault="000D6825" w:rsidP="00B5500B">
            <w:pPr>
              <w:pStyle w:val="a9"/>
              <w:numPr>
                <w:ilvl w:val="0"/>
                <w:numId w:val="65"/>
              </w:numPr>
              <w:spacing w:line="360" w:lineRule="exact"/>
              <w:ind w:leftChars="0" w:left="316"/>
              <w:rPr>
                <w:rFonts w:ascii="標楷體" w:eastAsia="標楷體" w:hAnsi="標楷體" w:cs="Times New Roman"/>
              </w:rPr>
            </w:pPr>
            <w:r w:rsidRPr="003D14E4">
              <w:rPr>
                <w:rFonts w:ascii="標楷體" w:eastAsia="標楷體" w:hAnsi="標楷體" w:cs="Times New Roman"/>
              </w:rPr>
              <w:t>特殊</w:t>
            </w:r>
            <w:r w:rsidRPr="003D14E4">
              <w:rPr>
                <w:rFonts w:ascii="標楷體" w:eastAsia="標楷體" w:hAnsi="標楷體" w:cs="Times New Roman" w:hint="eastAsia"/>
              </w:rPr>
              <w:t>需求</w:t>
            </w:r>
            <w:r w:rsidRPr="003D14E4">
              <w:rPr>
                <w:rFonts w:ascii="標楷體" w:eastAsia="標楷體" w:hAnsi="標楷體" w:cs="Times New Roman"/>
              </w:rPr>
              <w:t>幼兒身心特質、教學</w:t>
            </w:r>
            <w:r w:rsidRPr="003D14E4">
              <w:rPr>
                <w:rFonts w:ascii="標楷體" w:eastAsia="標楷體" w:hAnsi="標楷體" w:cs="Times New Roman" w:hint="eastAsia"/>
              </w:rPr>
              <w:t>及</w:t>
            </w:r>
            <w:r w:rsidRPr="003D14E4">
              <w:rPr>
                <w:rFonts w:ascii="標楷體" w:eastAsia="標楷體" w:hAnsi="標楷體" w:cs="Times New Roman"/>
              </w:rPr>
              <w:t>輔導</w:t>
            </w:r>
          </w:p>
          <w:p w14:paraId="636982ED" w14:textId="77777777" w:rsidR="00583EE8" w:rsidRPr="003D14E4" w:rsidRDefault="000D6825" w:rsidP="00B5500B">
            <w:pPr>
              <w:pStyle w:val="a9"/>
              <w:numPr>
                <w:ilvl w:val="0"/>
                <w:numId w:val="65"/>
              </w:numPr>
              <w:spacing w:line="360" w:lineRule="exact"/>
              <w:ind w:leftChars="0" w:left="316"/>
              <w:rPr>
                <w:rFonts w:ascii="標楷體" w:eastAsia="標楷體" w:hAnsi="標楷體" w:cs="Times New Roman"/>
              </w:rPr>
            </w:pPr>
            <w:r w:rsidRPr="003D14E4">
              <w:rPr>
                <w:rFonts w:ascii="標楷體" w:eastAsia="標楷體" w:hAnsi="標楷體" w:cs="Times New Roman"/>
              </w:rPr>
              <w:t>幼兒園融合教育理論</w:t>
            </w:r>
            <w:r w:rsidRPr="003D14E4">
              <w:rPr>
                <w:rFonts w:ascii="標楷體" w:eastAsia="標楷體" w:hAnsi="標楷體" w:cs="Times New Roman" w:hint="eastAsia"/>
              </w:rPr>
              <w:t>與實施</w:t>
            </w:r>
          </w:p>
          <w:p w14:paraId="33FE4B5A" w14:textId="0A89CC26" w:rsidR="000D6825" w:rsidRPr="003D14E4" w:rsidRDefault="000D6825" w:rsidP="00B5500B">
            <w:pPr>
              <w:pStyle w:val="a9"/>
              <w:numPr>
                <w:ilvl w:val="0"/>
                <w:numId w:val="65"/>
              </w:numPr>
              <w:spacing w:line="360" w:lineRule="exact"/>
              <w:ind w:leftChars="0" w:left="316"/>
              <w:rPr>
                <w:rFonts w:ascii="標楷體" w:eastAsia="標楷體" w:hAnsi="標楷體" w:cs="Times New Roman"/>
              </w:rPr>
            </w:pPr>
            <w:r w:rsidRPr="003D14E4">
              <w:rPr>
                <w:rFonts w:ascii="標楷體" w:eastAsia="標楷體" w:hAnsi="標楷體" w:cs="Times New Roman"/>
              </w:rPr>
              <w:t>特殊</w:t>
            </w:r>
            <w:r w:rsidRPr="003D14E4">
              <w:rPr>
                <w:rFonts w:ascii="標楷體" w:eastAsia="標楷體" w:hAnsi="標楷體" w:cs="Times New Roman" w:hint="eastAsia"/>
              </w:rPr>
              <w:t>教育</w:t>
            </w:r>
            <w:r w:rsidRPr="003D14E4">
              <w:rPr>
                <w:rFonts w:ascii="標楷體" w:eastAsia="標楷體" w:hAnsi="標楷體" w:cs="Times New Roman"/>
              </w:rPr>
              <w:t>幼兒</w:t>
            </w:r>
            <w:r w:rsidRPr="003D14E4">
              <w:rPr>
                <w:rFonts w:ascii="標楷體" w:eastAsia="標楷體" w:hAnsi="標楷體" w:cs="Times New Roman" w:hint="eastAsia"/>
              </w:rPr>
              <w:t>的</w:t>
            </w:r>
            <w:r w:rsidRPr="003D14E4">
              <w:rPr>
                <w:rFonts w:ascii="標楷體" w:eastAsia="標楷體" w:hAnsi="標楷體" w:cs="Times New Roman"/>
              </w:rPr>
              <w:t>個別化教育計畫（IEP）</w:t>
            </w:r>
          </w:p>
        </w:tc>
      </w:tr>
      <w:tr w:rsidR="003D14E4" w:rsidRPr="003D14E4" w14:paraId="6F53A8B6" w14:textId="77777777" w:rsidTr="00AB6EE3">
        <w:trPr>
          <w:trHeight w:val="3396"/>
        </w:trPr>
        <w:tc>
          <w:tcPr>
            <w:tcW w:w="966" w:type="pct"/>
            <w:vMerge w:val="restart"/>
            <w:tcBorders>
              <w:top w:val="single" w:sz="4" w:space="0" w:color="auto"/>
              <w:left w:val="single" w:sz="4" w:space="0" w:color="auto"/>
              <w:bottom w:val="single" w:sz="4" w:space="0" w:color="auto"/>
              <w:right w:val="single" w:sz="4" w:space="0" w:color="auto"/>
            </w:tcBorders>
            <w:vAlign w:val="center"/>
            <w:hideMark/>
          </w:tcPr>
          <w:p w14:paraId="5D6B0963" w14:textId="77777777" w:rsidR="000D6825" w:rsidRPr="003D14E4" w:rsidRDefault="000D6825" w:rsidP="006223A8">
            <w:pPr>
              <w:spacing w:line="360" w:lineRule="exact"/>
              <w:ind w:left="170" w:hangingChars="71" w:hanging="170"/>
              <w:rPr>
                <w:rFonts w:ascii="標楷體" w:eastAsia="標楷體" w:hAnsi="標楷體" w:cs="Times New Roman"/>
                <w:kern w:val="0"/>
              </w:rPr>
            </w:pPr>
            <w:r w:rsidRPr="003D14E4">
              <w:rPr>
                <w:rFonts w:ascii="標楷體" w:eastAsia="標楷體" w:hAnsi="標楷體" w:hint="eastAsia"/>
                <w:kern w:val="0"/>
              </w:rPr>
              <w:t>3規劃適切的課程、教學及多元評量</w:t>
            </w:r>
          </w:p>
        </w:tc>
        <w:tc>
          <w:tcPr>
            <w:tcW w:w="2261" w:type="pct"/>
            <w:tcBorders>
              <w:right w:val="thinThickSmallGap" w:sz="24" w:space="0" w:color="auto"/>
            </w:tcBorders>
            <w:hideMark/>
          </w:tcPr>
          <w:p w14:paraId="6E53F421" w14:textId="77777777" w:rsidR="000D6825" w:rsidRPr="003D14E4" w:rsidRDefault="000D6825" w:rsidP="006223A8">
            <w:pPr>
              <w:widowControl/>
              <w:spacing w:line="360" w:lineRule="exact"/>
              <w:ind w:left="391" w:hangingChars="163" w:hanging="391"/>
              <w:jc w:val="both"/>
              <w:rPr>
                <w:rFonts w:ascii="標楷體" w:eastAsia="標楷體" w:hAnsi="標楷體"/>
              </w:rPr>
            </w:pPr>
            <w:r w:rsidRPr="003D14E4">
              <w:rPr>
                <w:rFonts w:ascii="標楷體" w:eastAsia="標楷體" w:hAnsi="標楷體" w:hint="eastAsia"/>
              </w:rPr>
              <w:t>3-1依據課程綱要/大綱、課程理論及教學原理，以規劃素養導向課程、教學及評量。</w:t>
            </w:r>
          </w:p>
          <w:p w14:paraId="25C975AC" w14:textId="77777777" w:rsidR="000D6825" w:rsidRPr="003D14E4" w:rsidRDefault="000D6825" w:rsidP="006223A8">
            <w:pPr>
              <w:spacing w:line="360" w:lineRule="exact"/>
              <w:ind w:left="391" w:hangingChars="163" w:hanging="391"/>
              <w:jc w:val="both"/>
              <w:rPr>
                <w:rFonts w:ascii="標楷體" w:eastAsia="標楷體" w:hAnsi="標楷體"/>
              </w:rPr>
            </w:pPr>
            <w:r w:rsidRPr="003D14E4">
              <w:rPr>
                <w:rFonts w:ascii="標楷體" w:eastAsia="標楷體" w:hAnsi="標楷體" w:hint="eastAsia"/>
              </w:rPr>
              <w:t>3-2依據課程綱要/大綱、課程理論及教學原理，以協同發展跨領域/</w:t>
            </w:r>
            <w:proofErr w:type="gramStart"/>
            <w:r w:rsidRPr="003D14E4">
              <w:rPr>
                <w:rFonts w:ascii="標楷體" w:eastAsia="標楷體" w:hAnsi="標楷體" w:hint="eastAsia"/>
              </w:rPr>
              <w:t>群科</w:t>
            </w:r>
            <w:proofErr w:type="gramEnd"/>
            <w:r w:rsidRPr="003D14E4">
              <w:rPr>
                <w:rFonts w:ascii="標楷體" w:eastAsia="標楷體" w:hAnsi="標楷體" w:hint="eastAsia"/>
              </w:rPr>
              <w:t>/科目課程、教學及評量。</w:t>
            </w:r>
          </w:p>
        </w:tc>
        <w:tc>
          <w:tcPr>
            <w:tcW w:w="1773" w:type="pct"/>
            <w:vMerge w:val="restart"/>
            <w:tcBorders>
              <w:top w:val="single" w:sz="4" w:space="0" w:color="auto"/>
              <w:left w:val="single" w:sz="24" w:space="0" w:color="auto"/>
              <w:right w:val="single" w:sz="4" w:space="0" w:color="auto"/>
            </w:tcBorders>
          </w:tcPr>
          <w:p w14:paraId="5CEA3F05"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幼教課程取向</w:t>
            </w:r>
          </w:p>
          <w:p w14:paraId="6D04940D"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課程發展、課程設計的理論及其在幼兒教育的應用</w:t>
            </w:r>
          </w:p>
          <w:p w14:paraId="1601FC32"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統</w:t>
            </w:r>
            <w:proofErr w:type="gramStart"/>
            <w:r w:rsidRPr="003D14E4">
              <w:rPr>
                <w:rFonts w:ascii="標楷體" w:eastAsia="標楷體" w:hAnsi="標楷體" w:cs="Times New Roman" w:hint="eastAsia"/>
              </w:rPr>
              <w:t>整性教保</w:t>
            </w:r>
            <w:proofErr w:type="gramEnd"/>
            <w:r w:rsidRPr="003D14E4">
              <w:rPr>
                <w:rFonts w:ascii="標楷體" w:eastAsia="標楷體" w:hAnsi="標楷體" w:cs="Times New Roman" w:hint="eastAsia"/>
              </w:rPr>
              <w:t>活動課程規劃與實踐</w:t>
            </w:r>
          </w:p>
          <w:p w14:paraId="5E543FE3"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幼兒園</w:t>
            </w:r>
            <w:r w:rsidRPr="003D14E4">
              <w:rPr>
                <w:rFonts w:ascii="標楷體" w:eastAsia="標楷體" w:hAnsi="標楷體" w:cs="Times New Roman"/>
              </w:rPr>
              <w:t>領域專門知識與教學知能</w:t>
            </w:r>
          </w:p>
          <w:p w14:paraId="1138E417"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幼兒遊戲</w:t>
            </w:r>
          </w:p>
          <w:p w14:paraId="705B1E66"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lastRenderedPageBreak/>
              <w:t>學習理論與教學理論及其在幼兒教育的應用</w:t>
            </w:r>
          </w:p>
          <w:p w14:paraId="1F2872F9"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幼兒學習環境的理論基礎及規劃原則</w:t>
            </w:r>
          </w:p>
          <w:p w14:paraId="1F67205F"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家庭和社區參與及教保課程</w:t>
            </w:r>
          </w:p>
          <w:p w14:paraId="5CBF343B" w14:textId="77777777" w:rsidR="00D71F76" w:rsidRPr="003D14E4" w:rsidRDefault="000D6825" w:rsidP="00B5500B">
            <w:pPr>
              <w:pStyle w:val="a9"/>
              <w:numPr>
                <w:ilvl w:val="0"/>
                <w:numId w:val="66"/>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幼兒學習評量與教學評量</w:t>
            </w:r>
          </w:p>
          <w:p w14:paraId="3D648094" w14:textId="77777777" w:rsidR="00385853" w:rsidRPr="003D14E4" w:rsidRDefault="000D6825" w:rsidP="00B5500B">
            <w:pPr>
              <w:pStyle w:val="a9"/>
              <w:numPr>
                <w:ilvl w:val="0"/>
                <w:numId w:val="66"/>
              </w:numPr>
              <w:spacing w:line="360" w:lineRule="exact"/>
              <w:ind w:leftChars="0" w:left="357" w:hanging="357"/>
              <w:rPr>
                <w:rFonts w:ascii="標楷體" w:eastAsia="標楷體" w:hAnsi="標楷體" w:cs="Times New Roman"/>
              </w:rPr>
            </w:pPr>
            <w:r w:rsidRPr="003D14E4">
              <w:rPr>
                <w:rFonts w:ascii="標楷體" w:eastAsia="標楷體" w:hAnsi="標楷體" w:cs="Times New Roman" w:hint="eastAsia"/>
              </w:rPr>
              <w:t>幼兒園課程規劃與幼兒園教保活動課程大綱</w:t>
            </w:r>
          </w:p>
          <w:p w14:paraId="743178EC" w14:textId="3CC06EB9" w:rsidR="000D6825" w:rsidRPr="003D14E4" w:rsidRDefault="000D6825" w:rsidP="00B5500B">
            <w:pPr>
              <w:pStyle w:val="a9"/>
              <w:numPr>
                <w:ilvl w:val="0"/>
                <w:numId w:val="66"/>
              </w:numPr>
              <w:spacing w:line="360" w:lineRule="exact"/>
              <w:ind w:leftChars="0" w:left="357" w:hanging="357"/>
              <w:rPr>
                <w:rFonts w:ascii="標楷體" w:eastAsia="標楷體" w:hAnsi="標楷體" w:cs="Times New Roman"/>
              </w:rPr>
            </w:pPr>
            <w:r w:rsidRPr="003D14E4">
              <w:rPr>
                <w:rFonts w:ascii="標楷體" w:eastAsia="標楷體" w:hAnsi="標楷體" w:cs="Times New Roman" w:hint="eastAsia"/>
              </w:rPr>
              <w:t>幼兒園教保活動課程大綱及教材教法的應用</w:t>
            </w:r>
          </w:p>
          <w:p w14:paraId="28F8E41B" w14:textId="77777777" w:rsidR="000D6825" w:rsidRPr="003D14E4" w:rsidRDefault="000D6825" w:rsidP="006223A8">
            <w:pPr>
              <w:spacing w:line="360" w:lineRule="exact"/>
              <w:ind w:leftChars="32" w:left="78" w:hanging="1"/>
              <w:jc w:val="both"/>
              <w:rPr>
                <w:rFonts w:ascii="標楷體" w:eastAsia="標楷體" w:hAnsi="標楷體" w:cs="Times New Roman"/>
              </w:rPr>
            </w:pPr>
          </w:p>
        </w:tc>
      </w:tr>
      <w:tr w:rsidR="003D14E4" w:rsidRPr="003D14E4" w14:paraId="0134E0B8" w14:textId="77777777" w:rsidTr="006223A8">
        <w:trPr>
          <w:trHeight w:val="4686"/>
        </w:trPr>
        <w:tc>
          <w:tcPr>
            <w:tcW w:w="966" w:type="pct"/>
            <w:vMerge/>
            <w:tcBorders>
              <w:top w:val="single" w:sz="4" w:space="0" w:color="auto"/>
              <w:left w:val="single" w:sz="4" w:space="0" w:color="auto"/>
              <w:bottom w:val="single" w:sz="4" w:space="0" w:color="auto"/>
              <w:right w:val="single" w:sz="4" w:space="0" w:color="auto"/>
            </w:tcBorders>
            <w:vAlign w:val="center"/>
            <w:hideMark/>
          </w:tcPr>
          <w:p w14:paraId="777C4433" w14:textId="77777777" w:rsidR="000D6825" w:rsidRPr="003D14E4" w:rsidRDefault="000D6825" w:rsidP="006223A8">
            <w:pPr>
              <w:widowControl/>
              <w:spacing w:line="360" w:lineRule="exact"/>
              <w:rPr>
                <w:rFonts w:ascii="標楷體" w:eastAsia="標楷體" w:hAnsi="標楷體" w:cs="Times New Roman"/>
                <w:kern w:val="0"/>
              </w:rPr>
            </w:pPr>
          </w:p>
        </w:tc>
        <w:tc>
          <w:tcPr>
            <w:tcW w:w="2261" w:type="pct"/>
            <w:tcBorders>
              <w:top w:val="single" w:sz="4" w:space="0" w:color="auto"/>
              <w:left w:val="single" w:sz="4" w:space="0" w:color="auto"/>
              <w:right w:val="thinThickSmallGap" w:sz="24" w:space="0" w:color="auto"/>
            </w:tcBorders>
            <w:hideMark/>
          </w:tcPr>
          <w:p w14:paraId="755162EB" w14:textId="77777777" w:rsidR="000D6825" w:rsidRPr="003D14E4" w:rsidRDefault="000D6825" w:rsidP="006223A8">
            <w:pPr>
              <w:spacing w:line="360" w:lineRule="exact"/>
              <w:ind w:left="408" w:hangingChars="170" w:hanging="408"/>
              <w:jc w:val="both"/>
              <w:rPr>
                <w:rFonts w:ascii="標楷體" w:eastAsia="標楷體" w:hAnsi="標楷體" w:cs="Times New Roman"/>
              </w:rPr>
            </w:pPr>
            <w:r w:rsidRPr="003D14E4">
              <w:rPr>
                <w:rFonts w:ascii="標楷體" w:eastAsia="標楷體" w:hAnsi="標楷體" w:hint="eastAsia"/>
              </w:rPr>
              <w:t>3-3</w:t>
            </w:r>
            <w:r w:rsidRPr="003D14E4">
              <w:rPr>
                <w:rFonts w:ascii="標楷體" w:eastAsia="標楷體" w:hAnsi="標楷體"/>
              </w:rPr>
              <w:t>具備任教領域/</w:t>
            </w:r>
            <w:proofErr w:type="gramStart"/>
            <w:r w:rsidRPr="003D14E4">
              <w:rPr>
                <w:rFonts w:ascii="標楷體" w:eastAsia="標楷體" w:hAnsi="標楷體"/>
              </w:rPr>
              <w:t>群科</w:t>
            </w:r>
            <w:proofErr w:type="gramEnd"/>
            <w:r w:rsidRPr="003D14E4">
              <w:rPr>
                <w:rFonts w:ascii="標楷體" w:eastAsia="標楷體" w:hAnsi="標楷體"/>
              </w:rPr>
              <w:t>/科目所需的專門知識與學科教學知能，以進行教學。</w:t>
            </w:r>
          </w:p>
          <w:p w14:paraId="4E4CBE17" w14:textId="77777777" w:rsidR="000D6825" w:rsidRPr="003D14E4" w:rsidRDefault="000D6825" w:rsidP="006223A8">
            <w:pPr>
              <w:spacing w:line="360" w:lineRule="exact"/>
              <w:ind w:left="408" w:hangingChars="170" w:hanging="408"/>
              <w:jc w:val="both"/>
              <w:rPr>
                <w:rFonts w:ascii="標楷體" w:eastAsia="標楷體" w:hAnsi="標楷體" w:cs="Times New Roman"/>
              </w:rPr>
            </w:pPr>
            <w:r w:rsidRPr="003D14E4">
              <w:rPr>
                <w:rFonts w:ascii="標楷體" w:eastAsia="標楷體" w:hAnsi="標楷體" w:hint="eastAsia"/>
              </w:rPr>
              <w:t>3-4掌握社會變遷趨勢與議題，以融入課程與教學。</w:t>
            </w:r>
          </w:p>
          <w:p w14:paraId="712567C5" w14:textId="77777777" w:rsidR="000D6825" w:rsidRPr="003D14E4" w:rsidRDefault="000D6825" w:rsidP="006223A8">
            <w:pPr>
              <w:spacing w:line="360" w:lineRule="exact"/>
              <w:ind w:left="408" w:hangingChars="170" w:hanging="408"/>
              <w:jc w:val="both"/>
              <w:rPr>
                <w:rFonts w:ascii="標楷體" w:eastAsia="標楷體" w:hAnsi="標楷體" w:cs="Times New Roman"/>
              </w:rPr>
            </w:pPr>
            <w:r w:rsidRPr="003D14E4">
              <w:rPr>
                <w:rFonts w:ascii="標楷體" w:eastAsia="標楷體" w:hAnsi="標楷體" w:hint="eastAsia"/>
              </w:rPr>
              <w:t>3-5應用多元教學策略、教學媒材與學習科技，以促進學生有效學習。</w:t>
            </w:r>
          </w:p>
          <w:p w14:paraId="430AF497" w14:textId="77777777" w:rsidR="000D6825" w:rsidRPr="003D14E4" w:rsidRDefault="000D6825" w:rsidP="006223A8">
            <w:pPr>
              <w:spacing w:line="360" w:lineRule="exact"/>
              <w:ind w:left="408" w:hangingChars="170" w:hanging="408"/>
              <w:jc w:val="both"/>
              <w:rPr>
                <w:rFonts w:ascii="標楷體" w:eastAsia="標楷體" w:hAnsi="標楷體" w:cs="Times New Roman"/>
              </w:rPr>
            </w:pPr>
            <w:r w:rsidRPr="003D14E4">
              <w:rPr>
                <w:rFonts w:ascii="標楷體" w:eastAsia="標楷體" w:hAnsi="標楷體" w:hint="eastAsia"/>
              </w:rPr>
              <w:t>3-6根據多元評量結果調整課程與教學，以提升學生學習成效。</w:t>
            </w:r>
          </w:p>
        </w:tc>
        <w:tc>
          <w:tcPr>
            <w:tcW w:w="1773" w:type="pct"/>
            <w:vMerge/>
            <w:tcBorders>
              <w:left w:val="single" w:sz="24" w:space="0" w:color="auto"/>
              <w:right w:val="single" w:sz="4" w:space="0" w:color="auto"/>
            </w:tcBorders>
            <w:vAlign w:val="center"/>
          </w:tcPr>
          <w:p w14:paraId="165620CC" w14:textId="77777777" w:rsidR="000D6825" w:rsidRPr="003D14E4" w:rsidRDefault="000D6825" w:rsidP="006223A8">
            <w:pPr>
              <w:widowControl/>
              <w:spacing w:line="360" w:lineRule="exact"/>
              <w:rPr>
                <w:rFonts w:ascii="標楷體" w:eastAsia="標楷體" w:hAnsi="標楷體" w:cs="Times New Roman"/>
                <w:szCs w:val="24"/>
              </w:rPr>
            </w:pPr>
          </w:p>
        </w:tc>
      </w:tr>
      <w:tr w:rsidR="003D14E4" w:rsidRPr="003D14E4" w14:paraId="7E461C3D" w14:textId="77777777" w:rsidTr="006223A8">
        <w:trPr>
          <w:trHeight w:val="2262"/>
        </w:trPr>
        <w:tc>
          <w:tcPr>
            <w:tcW w:w="966" w:type="pct"/>
            <w:tcBorders>
              <w:top w:val="single" w:sz="4" w:space="0" w:color="auto"/>
              <w:left w:val="single" w:sz="4" w:space="0" w:color="auto"/>
              <w:bottom w:val="single" w:sz="4" w:space="0" w:color="auto"/>
              <w:right w:val="single" w:sz="4" w:space="0" w:color="auto"/>
            </w:tcBorders>
            <w:vAlign w:val="center"/>
            <w:hideMark/>
          </w:tcPr>
          <w:p w14:paraId="649DA591" w14:textId="77777777" w:rsidR="000D6825" w:rsidRPr="003D14E4" w:rsidRDefault="000D6825" w:rsidP="00C57C58">
            <w:pPr>
              <w:spacing w:line="360" w:lineRule="exact"/>
              <w:ind w:left="170" w:hangingChars="71" w:hanging="170"/>
              <w:rPr>
                <w:rFonts w:ascii="標楷體" w:eastAsia="標楷體" w:hAnsi="標楷體" w:cs="Times New Roman"/>
              </w:rPr>
            </w:pPr>
            <w:r w:rsidRPr="003D14E4">
              <w:rPr>
                <w:rFonts w:ascii="標楷體" w:eastAsia="標楷體" w:hAnsi="標楷體" w:hint="eastAsia"/>
                <w:kern w:val="0"/>
              </w:rPr>
              <w:t>4建立正向學習環境並適性輔導</w:t>
            </w:r>
          </w:p>
        </w:tc>
        <w:tc>
          <w:tcPr>
            <w:tcW w:w="2261" w:type="pct"/>
            <w:tcBorders>
              <w:top w:val="single" w:sz="4" w:space="0" w:color="auto"/>
              <w:left w:val="single" w:sz="4" w:space="0" w:color="auto"/>
              <w:right w:val="thinThickSmallGap" w:sz="24" w:space="0" w:color="auto"/>
            </w:tcBorders>
            <w:hideMark/>
          </w:tcPr>
          <w:p w14:paraId="0EE5AAC2" w14:textId="77777777" w:rsidR="000D6825" w:rsidRPr="003D14E4" w:rsidRDefault="000D6825" w:rsidP="006223A8">
            <w:pPr>
              <w:spacing w:line="360" w:lineRule="exact"/>
              <w:ind w:left="384" w:hangingChars="160" w:hanging="384"/>
              <w:jc w:val="both"/>
              <w:rPr>
                <w:rFonts w:ascii="標楷體" w:eastAsia="標楷體" w:hAnsi="標楷體" w:cs="Times New Roman"/>
                <w:kern w:val="0"/>
              </w:rPr>
            </w:pPr>
            <w:r w:rsidRPr="003D14E4">
              <w:rPr>
                <w:rFonts w:ascii="標楷體" w:eastAsia="標楷體" w:hAnsi="標楷體" w:hint="eastAsia"/>
              </w:rPr>
              <w:t>4-1應用正向支持原理，共創安全、友善及對話的班級與學習環境，以養成學生良好品格及有效學習。</w:t>
            </w:r>
          </w:p>
          <w:p w14:paraId="1BD495D1" w14:textId="77777777" w:rsidR="000D6825" w:rsidRPr="003D14E4" w:rsidRDefault="000D6825" w:rsidP="006223A8">
            <w:pPr>
              <w:spacing w:line="360" w:lineRule="exact"/>
              <w:ind w:left="384" w:hangingChars="160" w:hanging="384"/>
              <w:jc w:val="both"/>
              <w:rPr>
                <w:rFonts w:ascii="標楷體" w:eastAsia="標楷體" w:hAnsi="標楷體" w:cs="Times New Roman"/>
                <w:kern w:val="0"/>
              </w:rPr>
            </w:pPr>
            <w:r w:rsidRPr="003D14E4">
              <w:rPr>
                <w:rFonts w:ascii="標楷體" w:eastAsia="標楷體" w:hAnsi="標楷體" w:hint="eastAsia"/>
              </w:rPr>
              <w:t>4-2應用輔導原理與技巧進行學生輔導，以促進適性發展。</w:t>
            </w:r>
          </w:p>
        </w:tc>
        <w:tc>
          <w:tcPr>
            <w:tcW w:w="1773" w:type="pct"/>
            <w:tcBorders>
              <w:left w:val="single" w:sz="24" w:space="0" w:color="auto"/>
              <w:right w:val="single" w:sz="4" w:space="0" w:color="auto"/>
            </w:tcBorders>
          </w:tcPr>
          <w:p w14:paraId="2275BBF8" w14:textId="77777777" w:rsidR="0006583C" w:rsidRPr="003D14E4" w:rsidRDefault="000D6825" w:rsidP="00B5500B">
            <w:pPr>
              <w:pStyle w:val="a9"/>
              <w:numPr>
                <w:ilvl w:val="0"/>
                <w:numId w:val="67"/>
              </w:numPr>
              <w:spacing w:line="360" w:lineRule="exact"/>
              <w:ind w:leftChars="0" w:left="316"/>
              <w:rPr>
                <w:rFonts w:ascii="標楷體" w:eastAsia="標楷體" w:hAnsi="標楷體" w:cs="Times New Roman"/>
              </w:rPr>
            </w:pPr>
            <w:r w:rsidRPr="003D14E4">
              <w:rPr>
                <w:rFonts w:ascii="標楷體" w:eastAsia="標楷體" w:hAnsi="標楷體" w:cs="Times New Roman"/>
              </w:rPr>
              <w:t>幼兒園師生互動與班級文化</w:t>
            </w:r>
          </w:p>
          <w:p w14:paraId="253A0EDB" w14:textId="77777777" w:rsidR="0006583C" w:rsidRPr="003D14E4" w:rsidRDefault="000D6825" w:rsidP="00B5500B">
            <w:pPr>
              <w:pStyle w:val="a9"/>
              <w:numPr>
                <w:ilvl w:val="0"/>
                <w:numId w:val="67"/>
              </w:numPr>
              <w:spacing w:line="360" w:lineRule="exact"/>
              <w:ind w:leftChars="0" w:left="316"/>
              <w:rPr>
                <w:rFonts w:ascii="標楷體" w:eastAsia="標楷體" w:hAnsi="標楷體" w:cs="Times New Roman"/>
              </w:rPr>
            </w:pPr>
            <w:r w:rsidRPr="003D14E4">
              <w:rPr>
                <w:rFonts w:ascii="標楷體" w:eastAsia="標楷體" w:hAnsi="標楷體" w:cs="Times New Roman"/>
              </w:rPr>
              <w:t>幼兒園親職教育</w:t>
            </w:r>
            <w:r w:rsidRPr="003D14E4">
              <w:rPr>
                <w:rFonts w:ascii="標楷體" w:eastAsia="標楷體" w:hAnsi="標楷體" w:cs="Times New Roman" w:hint="eastAsia"/>
              </w:rPr>
              <w:t>、</w:t>
            </w:r>
            <w:r w:rsidRPr="003D14E4">
              <w:rPr>
                <w:rFonts w:ascii="標楷體" w:eastAsia="標楷體" w:hAnsi="標楷體" w:cs="Times New Roman"/>
              </w:rPr>
              <w:t>家園合作及社</w:t>
            </w:r>
            <w:r w:rsidRPr="003D14E4">
              <w:rPr>
                <w:rFonts w:ascii="標楷體" w:eastAsia="標楷體" w:hAnsi="標楷體" w:cs="Times New Roman"/>
                <w:szCs w:val="24"/>
              </w:rPr>
              <w:t>區協力</w:t>
            </w:r>
          </w:p>
          <w:p w14:paraId="4BCC78E1" w14:textId="5B7150EA" w:rsidR="000D6825" w:rsidRPr="003D14E4" w:rsidRDefault="000D6825" w:rsidP="00B5500B">
            <w:pPr>
              <w:pStyle w:val="a9"/>
              <w:numPr>
                <w:ilvl w:val="0"/>
                <w:numId w:val="67"/>
              </w:numPr>
              <w:spacing w:line="360" w:lineRule="exact"/>
              <w:ind w:leftChars="0" w:left="316"/>
              <w:rPr>
                <w:rFonts w:ascii="標楷體" w:eastAsia="標楷體" w:hAnsi="標楷體" w:cs="Times New Roman"/>
              </w:rPr>
            </w:pPr>
            <w:r w:rsidRPr="003D14E4">
              <w:rPr>
                <w:rFonts w:ascii="標楷體" w:eastAsia="標楷體" w:hAnsi="標楷體" w:cs="Times New Roman" w:hint="eastAsia"/>
              </w:rPr>
              <w:t>幼兒行為理解與輔導</w:t>
            </w:r>
          </w:p>
        </w:tc>
      </w:tr>
      <w:tr w:rsidR="000D6825" w:rsidRPr="003D14E4" w14:paraId="7C9E150E" w14:textId="77777777" w:rsidTr="006223A8">
        <w:trPr>
          <w:trHeight w:val="419"/>
        </w:trPr>
        <w:tc>
          <w:tcPr>
            <w:tcW w:w="966" w:type="pct"/>
            <w:tcBorders>
              <w:top w:val="single" w:sz="4" w:space="0" w:color="auto"/>
              <w:left w:val="single" w:sz="4" w:space="0" w:color="auto"/>
              <w:bottom w:val="single" w:sz="4" w:space="0" w:color="auto"/>
              <w:right w:val="single" w:sz="4" w:space="0" w:color="auto"/>
            </w:tcBorders>
            <w:vAlign w:val="center"/>
            <w:hideMark/>
          </w:tcPr>
          <w:p w14:paraId="62B63B75" w14:textId="77777777" w:rsidR="000D6825" w:rsidRPr="003D14E4" w:rsidRDefault="000D6825" w:rsidP="00C57C58">
            <w:pPr>
              <w:spacing w:line="360" w:lineRule="exact"/>
              <w:ind w:left="170" w:hangingChars="71" w:hanging="170"/>
              <w:rPr>
                <w:rFonts w:ascii="標楷體" w:eastAsia="標楷體" w:hAnsi="標楷體" w:cs="Times New Roman"/>
              </w:rPr>
            </w:pPr>
            <w:r w:rsidRPr="003D14E4">
              <w:rPr>
                <w:rFonts w:ascii="標楷體" w:eastAsia="標楷體" w:hAnsi="標楷體" w:hint="eastAsia"/>
                <w:kern w:val="0"/>
              </w:rPr>
              <w:t>5</w:t>
            </w:r>
            <w:r w:rsidRPr="003D14E4">
              <w:rPr>
                <w:rFonts w:ascii="標楷體" w:eastAsia="標楷體" w:hAnsi="標楷體" w:hint="eastAsia"/>
              </w:rPr>
              <w:t>認同</w:t>
            </w:r>
            <w:r w:rsidRPr="003D14E4">
              <w:rPr>
                <w:rFonts w:ascii="標楷體" w:eastAsia="標楷體" w:hAnsi="標楷體" w:hint="eastAsia"/>
                <w:kern w:val="0"/>
              </w:rPr>
              <w:t>並實踐教師專業倫理</w:t>
            </w:r>
          </w:p>
        </w:tc>
        <w:tc>
          <w:tcPr>
            <w:tcW w:w="2261" w:type="pct"/>
            <w:tcBorders>
              <w:top w:val="single" w:sz="4" w:space="0" w:color="auto"/>
              <w:left w:val="single" w:sz="4" w:space="0" w:color="auto"/>
              <w:bottom w:val="single" w:sz="4" w:space="0" w:color="auto"/>
              <w:right w:val="thinThickSmallGap" w:sz="24" w:space="0" w:color="auto"/>
            </w:tcBorders>
            <w:hideMark/>
          </w:tcPr>
          <w:p w14:paraId="0413D58B" w14:textId="77777777" w:rsidR="000D6825" w:rsidRPr="003D14E4" w:rsidRDefault="000D6825" w:rsidP="006223A8">
            <w:pPr>
              <w:widowControl/>
              <w:spacing w:line="360" w:lineRule="exact"/>
              <w:ind w:left="391" w:hangingChars="163" w:hanging="391"/>
              <w:jc w:val="both"/>
              <w:rPr>
                <w:rFonts w:ascii="標楷體" w:eastAsia="標楷體" w:hAnsi="標楷體"/>
              </w:rPr>
            </w:pPr>
            <w:r w:rsidRPr="003D14E4">
              <w:rPr>
                <w:rFonts w:ascii="標楷體" w:eastAsia="標楷體" w:hAnsi="標楷體" w:hint="eastAsia"/>
              </w:rPr>
              <w:t>5-1思辨與認同教師專業倫理，以維護學生福祉。</w:t>
            </w:r>
          </w:p>
          <w:p w14:paraId="07F3E767" w14:textId="77777777" w:rsidR="000D6825" w:rsidRPr="003D14E4" w:rsidRDefault="000D6825" w:rsidP="006223A8">
            <w:pPr>
              <w:widowControl/>
              <w:spacing w:line="360" w:lineRule="exact"/>
              <w:ind w:left="391" w:hangingChars="163" w:hanging="391"/>
              <w:jc w:val="both"/>
              <w:rPr>
                <w:rFonts w:ascii="標楷體" w:eastAsia="標楷體" w:hAnsi="標楷體"/>
              </w:rPr>
            </w:pPr>
            <w:r w:rsidRPr="003D14E4">
              <w:rPr>
                <w:rFonts w:ascii="標楷體" w:eastAsia="標楷體" w:hAnsi="標楷體" w:hint="eastAsia"/>
              </w:rPr>
              <w:t>5-2透過教育實踐關懷弱勢學生，以體認教師專業角色。</w:t>
            </w:r>
          </w:p>
          <w:p w14:paraId="33010CD9" w14:textId="77777777" w:rsidR="000D6825" w:rsidRPr="003D14E4" w:rsidRDefault="000D6825" w:rsidP="006223A8">
            <w:pPr>
              <w:widowControl/>
              <w:spacing w:line="360" w:lineRule="exact"/>
              <w:ind w:left="384" w:hangingChars="160" w:hanging="384"/>
              <w:jc w:val="both"/>
              <w:rPr>
                <w:rFonts w:ascii="標楷體" w:eastAsia="標楷體" w:hAnsi="標楷體" w:cs="Times New Roman"/>
              </w:rPr>
            </w:pPr>
            <w:r w:rsidRPr="003D14E4">
              <w:rPr>
                <w:rFonts w:ascii="標楷體" w:eastAsia="標楷體" w:hAnsi="標楷體" w:hint="eastAsia"/>
              </w:rPr>
              <w:t>5-3透過教育實踐與省思，以發展溝通、團隊合作、問題解決及持續專業成長的意願與能力。</w:t>
            </w:r>
          </w:p>
        </w:tc>
        <w:tc>
          <w:tcPr>
            <w:tcW w:w="1773" w:type="pct"/>
            <w:tcBorders>
              <w:left w:val="single" w:sz="24" w:space="0" w:color="auto"/>
              <w:right w:val="single" w:sz="4" w:space="0" w:color="auto"/>
            </w:tcBorders>
          </w:tcPr>
          <w:p w14:paraId="1B15C650" w14:textId="77777777" w:rsidR="00662A2D" w:rsidRPr="003D14E4" w:rsidRDefault="000D6825" w:rsidP="00B5500B">
            <w:pPr>
              <w:pStyle w:val="a9"/>
              <w:numPr>
                <w:ilvl w:val="0"/>
                <w:numId w:val="68"/>
              </w:numPr>
              <w:spacing w:line="360" w:lineRule="exact"/>
              <w:ind w:leftChars="0" w:left="316"/>
              <w:rPr>
                <w:rFonts w:ascii="標楷體" w:eastAsia="標楷體" w:hAnsi="標楷體" w:cs="Times New Roman"/>
                <w:szCs w:val="24"/>
              </w:rPr>
            </w:pPr>
            <w:r w:rsidRPr="003D14E4">
              <w:rPr>
                <w:rFonts w:ascii="標楷體" w:eastAsia="標楷體" w:hAnsi="標楷體" w:cs="Times New Roman" w:hint="eastAsia"/>
                <w:kern w:val="0"/>
              </w:rPr>
              <w:t>教師</w:t>
            </w:r>
            <w:r w:rsidRPr="003D14E4">
              <w:rPr>
                <w:rFonts w:ascii="標楷體" w:eastAsia="標楷體" w:hAnsi="標楷體" w:cs="Times New Roman" w:hint="eastAsia"/>
                <w:szCs w:val="24"/>
              </w:rPr>
              <w:t>自我省思、溝通</w:t>
            </w:r>
            <w:r w:rsidRPr="003D14E4">
              <w:rPr>
                <w:rFonts w:ascii="標楷體" w:eastAsia="標楷體" w:hAnsi="標楷體" w:cs="Times New Roman"/>
                <w:szCs w:val="24"/>
              </w:rPr>
              <w:t>互動</w:t>
            </w:r>
            <w:r w:rsidRPr="003D14E4">
              <w:rPr>
                <w:rFonts w:ascii="標楷體" w:eastAsia="標楷體" w:hAnsi="標楷體" w:cs="Times New Roman" w:hint="eastAsia"/>
                <w:szCs w:val="24"/>
              </w:rPr>
              <w:t>與解決問題</w:t>
            </w:r>
          </w:p>
          <w:p w14:paraId="7B345AAA" w14:textId="77777777" w:rsidR="00662A2D" w:rsidRPr="003D14E4" w:rsidRDefault="000D6825" w:rsidP="00B5500B">
            <w:pPr>
              <w:pStyle w:val="a9"/>
              <w:numPr>
                <w:ilvl w:val="0"/>
                <w:numId w:val="68"/>
              </w:numPr>
              <w:spacing w:line="360" w:lineRule="exact"/>
              <w:ind w:leftChars="0" w:left="316"/>
              <w:rPr>
                <w:rFonts w:ascii="標楷體" w:eastAsia="標楷體" w:hAnsi="標楷體" w:cs="Times New Roman"/>
                <w:szCs w:val="24"/>
              </w:rPr>
            </w:pPr>
            <w:r w:rsidRPr="003D14E4">
              <w:rPr>
                <w:rFonts w:ascii="標楷體" w:eastAsia="標楷體" w:hAnsi="標楷體" w:cs="Times New Roman" w:hint="eastAsia"/>
                <w:szCs w:val="24"/>
              </w:rPr>
              <w:t>教師專業</w:t>
            </w:r>
            <w:r w:rsidRPr="003D14E4">
              <w:rPr>
                <w:rFonts w:ascii="標楷體" w:eastAsia="標楷體" w:hAnsi="標楷體" w:cs="Times New Roman" w:hint="eastAsia"/>
                <w:kern w:val="0"/>
                <w:szCs w:val="24"/>
              </w:rPr>
              <w:t>發展</w:t>
            </w:r>
            <w:r w:rsidRPr="003D14E4">
              <w:rPr>
                <w:rFonts w:ascii="標楷體" w:eastAsia="標楷體" w:hAnsi="標楷體" w:cs="Times New Roman" w:hint="eastAsia"/>
                <w:szCs w:val="24"/>
              </w:rPr>
              <w:t>社群、溝通與決策及終身學習</w:t>
            </w:r>
          </w:p>
          <w:p w14:paraId="29A0063C" w14:textId="02D33211" w:rsidR="000D6825" w:rsidRPr="003D14E4" w:rsidRDefault="000D6825" w:rsidP="00B5500B">
            <w:pPr>
              <w:pStyle w:val="a9"/>
              <w:numPr>
                <w:ilvl w:val="0"/>
                <w:numId w:val="68"/>
              </w:numPr>
              <w:spacing w:line="360" w:lineRule="exact"/>
              <w:ind w:leftChars="0" w:left="316"/>
              <w:rPr>
                <w:rFonts w:ascii="標楷體" w:eastAsia="標楷體" w:hAnsi="標楷體" w:cs="Times New Roman"/>
                <w:szCs w:val="24"/>
              </w:rPr>
            </w:pPr>
            <w:r w:rsidRPr="003D14E4">
              <w:rPr>
                <w:rFonts w:ascii="標楷體" w:eastAsia="標楷體" w:hAnsi="標楷體" w:cs="Times New Roman"/>
                <w:kern w:val="0"/>
              </w:rPr>
              <w:t>教保</w:t>
            </w:r>
            <w:r w:rsidRPr="003D14E4">
              <w:rPr>
                <w:rFonts w:ascii="標楷體" w:eastAsia="標楷體" w:hAnsi="標楷體" w:cs="Times New Roman"/>
              </w:rPr>
              <w:t>專業倫理及專業承諾</w:t>
            </w:r>
          </w:p>
          <w:p w14:paraId="7B1C02A3" w14:textId="77777777" w:rsidR="000D6825" w:rsidRPr="003D14E4" w:rsidRDefault="000D6825" w:rsidP="006223A8">
            <w:pPr>
              <w:spacing w:line="360" w:lineRule="exact"/>
              <w:ind w:left="293" w:hangingChars="122" w:hanging="293"/>
              <w:jc w:val="both"/>
              <w:rPr>
                <w:rFonts w:ascii="標楷體" w:eastAsia="標楷體" w:hAnsi="標楷體" w:cs="Times New Roman"/>
              </w:rPr>
            </w:pPr>
          </w:p>
        </w:tc>
      </w:tr>
      <w:bookmarkEnd w:id="84"/>
    </w:tbl>
    <w:p w14:paraId="579AC560" w14:textId="77777777" w:rsidR="000D6825" w:rsidRPr="003D14E4" w:rsidRDefault="000D6825" w:rsidP="000D6825">
      <w:pPr>
        <w:widowControl/>
        <w:rPr>
          <w:rFonts w:ascii="Times New Roman" w:eastAsia="標楷體" w:hAnsi="Times New Roman" w:cs="Times New Roman"/>
          <w:b/>
          <w:szCs w:val="24"/>
        </w:rPr>
      </w:pPr>
    </w:p>
    <w:p w14:paraId="6792E77D" w14:textId="77777777" w:rsidR="000D6825" w:rsidRPr="003D14E4" w:rsidRDefault="000D6825" w:rsidP="000D6825">
      <w:pPr>
        <w:widowControl/>
        <w:rPr>
          <w:rFonts w:ascii="Times New Roman" w:eastAsia="標楷體" w:hAnsi="Times New Roman" w:cs="Times New Roman"/>
          <w:b/>
          <w:szCs w:val="24"/>
        </w:rPr>
      </w:pPr>
    </w:p>
    <w:p w14:paraId="09C78AAB" w14:textId="77777777" w:rsidR="000D6825" w:rsidRPr="003D14E4" w:rsidRDefault="000D6825" w:rsidP="000D6825">
      <w:pPr>
        <w:widowControl/>
        <w:rPr>
          <w:rFonts w:ascii="Times New Roman" w:eastAsia="標楷體" w:hAnsi="Times New Roman" w:cs="Times New Roman"/>
          <w:b/>
          <w:szCs w:val="24"/>
        </w:rPr>
      </w:pPr>
    </w:p>
    <w:p w14:paraId="471F76F2" w14:textId="77777777" w:rsidR="000D6825" w:rsidRPr="003D14E4" w:rsidRDefault="000D6825" w:rsidP="000D6825">
      <w:pPr>
        <w:widowControl/>
        <w:rPr>
          <w:rFonts w:ascii="Times New Roman" w:eastAsia="標楷體" w:hAnsi="Times New Roman" w:cs="Times New Roman"/>
          <w:b/>
          <w:szCs w:val="24"/>
        </w:rPr>
      </w:pPr>
    </w:p>
    <w:p w14:paraId="1D22FDEE" w14:textId="77777777" w:rsidR="000D6825" w:rsidRPr="003D14E4" w:rsidRDefault="000D6825" w:rsidP="000D6825"/>
    <w:p w14:paraId="62744908" w14:textId="77777777" w:rsidR="000D6825" w:rsidRPr="003D14E4" w:rsidRDefault="000D6825" w:rsidP="000D6825">
      <w:pPr>
        <w:widowControl/>
        <w:rPr>
          <w:rFonts w:ascii="Times New Roman" w:eastAsia="標楷體" w:hAnsi="Times New Roman" w:cs="Times New Roman"/>
          <w:b/>
          <w:szCs w:val="24"/>
        </w:rPr>
      </w:pPr>
    </w:p>
    <w:p w14:paraId="2222B33E" w14:textId="77777777" w:rsidR="000D6825" w:rsidRPr="003D14E4" w:rsidRDefault="000D6825" w:rsidP="000D6825">
      <w:pPr>
        <w:widowControl/>
        <w:rPr>
          <w:rFonts w:ascii="Times New Roman" w:eastAsia="標楷體" w:hAnsi="Times New Roman" w:cs="Times New Roman"/>
          <w:b/>
          <w:szCs w:val="24"/>
        </w:rPr>
      </w:pPr>
    </w:p>
    <w:p w14:paraId="28430440" w14:textId="77777777" w:rsidR="000D6825" w:rsidRPr="003D14E4" w:rsidRDefault="000D6825" w:rsidP="000D6825">
      <w:pPr>
        <w:widowControl/>
        <w:rPr>
          <w:rFonts w:ascii="Times New Roman" w:eastAsia="標楷體" w:hAnsi="Times New Roman" w:cs="Times New Roman"/>
          <w:b/>
          <w:szCs w:val="24"/>
        </w:rPr>
      </w:pPr>
    </w:p>
    <w:p w14:paraId="2E06E3F7" w14:textId="77777777" w:rsidR="000D6825" w:rsidRPr="003D14E4" w:rsidRDefault="000D6825" w:rsidP="000D6825">
      <w:pPr>
        <w:widowControl/>
        <w:rPr>
          <w:rFonts w:ascii="Times New Roman" w:eastAsia="標楷體" w:hAnsi="Times New Roman" w:cs="Times New Roman"/>
          <w:b/>
          <w:szCs w:val="24"/>
        </w:rPr>
      </w:pPr>
    </w:p>
    <w:p w14:paraId="596456F7" w14:textId="77777777" w:rsidR="000D6825" w:rsidRPr="003D14E4" w:rsidRDefault="000D6825" w:rsidP="000D6825">
      <w:pPr>
        <w:widowControl/>
        <w:rPr>
          <w:rFonts w:ascii="Times New Roman" w:eastAsia="標楷體" w:hAnsi="Times New Roman" w:cs="Times New Roman"/>
          <w:b/>
          <w:szCs w:val="24"/>
        </w:rPr>
      </w:pPr>
    </w:p>
    <w:p w14:paraId="51087B9E" w14:textId="0902DAAF" w:rsidR="000D6825" w:rsidRPr="003D14E4" w:rsidRDefault="000D6825" w:rsidP="000D6825">
      <w:pPr>
        <w:widowControl/>
        <w:rPr>
          <w:rFonts w:ascii="Times New Roman" w:eastAsia="標楷體" w:hAnsi="Times New Roman" w:cs="Times New Roman"/>
          <w:b/>
          <w:szCs w:val="24"/>
        </w:rPr>
      </w:pPr>
      <w:r w:rsidRPr="003D14E4">
        <w:rPr>
          <w:rFonts w:ascii="Times New Roman" w:eastAsia="標楷體" w:hAnsi="Times New Roman" w:cs="Times New Roman" w:hint="eastAsia"/>
          <w:b/>
          <w:szCs w:val="24"/>
        </w:rPr>
        <w:lastRenderedPageBreak/>
        <w:t>表</w:t>
      </w:r>
      <w:r w:rsidR="00D24480" w:rsidRPr="003D14E4">
        <w:rPr>
          <w:rFonts w:ascii="Times New Roman" w:eastAsia="標楷體" w:hAnsi="Times New Roman" w:cs="Times New Roman" w:hint="eastAsia"/>
          <w:b/>
          <w:szCs w:val="24"/>
        </w:rPr>
        <w:t>5</w:t>
      </w:r>
      <w:r w:rsidRPr="003D14E4">
        <w:rPr>
          <w:rFonts w:ascii="Times New Roman" w:eastAsia="標楷體" w:hAnsi="Times New Roman" w:cs="Times New Roman" w:hint="eastAsia"/>
          <w:b/>
          <w:szCs w:val="24"/>
        </w:rPr>
        <w:t>-3</w:t>
      </w:r>
      <w:r w:rsidRPr="003D14E4">
        <w:rPr>
          <w:rFonts w:ascii="Times New Roman" w:eastAsia="標楷體" w:hAnsi="Times New Roman" w:cs="Times New Roman" w:hint="eastAsia"/>
          <w:b/>
          <w:szCs w:val="24"/>
        </w:rPr>
        <w:t>特殊教育學校（班）師資職前課程核心內容對應表</w:t>
      </w:r>
    </w:p>
    <w:p w14:paraId="4D7B32F1" w14:textId="77777777" w:rsidR="000D6825" w:rsidRPr="003D14E4" w:rsidRDefault="000D6825" w:rsidP="000D6825">
      <w:pPr>
        <w:widowControl/>
        <w:rPr>
          <w:rFonts w:ascii="Times New Roman" w:eastAsia="標楷體" w:hAnsi="Times New Roman" w:cs="Times New Roman"/>
          <w:b/>
          <w:szCs w:val="24"/>
        </w:rPr>
      </w:pPr>
    </w:p>
    <w:tbl>
      <w:tblPr>
        <w:tblStyle w:val="5"/>
        <w:tblW w:w="8784" w:type="dxa"/>
        <w:tblLook w:val="04A0" w:firstRow="1" w:lastRow="0" w:firstColumn="1" w:lastColumn="0" w:noHBand="0" w:noVBand="1"/>
      </w:tblPr>
      <w:tblGrid>
        <w:gridCol w:w="1696"/>
        <w:gridCol w:w="3969"/>
        <w:gridCol w:w="3119"/>
      </w:tblGrid>
      <w:tr w:rsidR="003D14E4" w:rsidRPr="003D14E4" w14:paraId="6F391D43" w14:textId="77777777" w:rsidTr="00503E33">
        <w:trPr>
          <w:tblHeader/>
        </w:trPr>
        <w:tc>
          <w:tcPr>
            <w:tcW w:w="1696" w:type="dxa"/>
            <w:shd w:val="clear" w:color="auto" w:fill="auto"/>
            <w:vAlign w:val="center"/>
          </w:tcPr>
          <w:p w14:paraId="0A5E1987" w14:textId="77777777" w:rsidR="000D6825" w:rsidRPr="003D14E4" w:rsidRDefault="000D6825" w:rsidP="00503E33">
            <w:pPr>
              <w:spacing w:line="360" w:lineRule="exact"/>
              <w:jc w:val="center"/>
              <w:rPr>
                <w:rFonts w:ascii="標楷體" w:eastAsia="標楷體" w:hAnsi="標楷體"/>
                <w:b/>
                <w:szCs w:val="24"/>
              </w:rPr>
            </w:pPr>
            <w:bookmarkStart w:id="85" w:name="_Hlk37080987"/>
            <w:r w:rsidRPr="003D14E4">
              <w:rPr>
                <w:rFonts w:ascii="標楷體" w:eastAsia="標楷體" w:hAnsi="標楷體" w:hint="eastAsia"/>
                <w:b/>
                <w:szCs w:val="24"/>
              </w:rPr>
              <w:t>專業素養</w:t>
            </w:r>
          </w:p>
        </w:tc>
        <w:tc>
          <w:tcPr>
            <w:tcW w:w="3969" w:type="dxa"/>
            <w:tcBorders>
              <w:right w:val="thinThickSmallGap" w:sz="24" w:space="0" w:color="auto"/>
            </w:tcBorders>
            <w:shd w:val="clear" w:color="auto" w:fill="auto"/>
            <w:vAlign w:val="center"/>
          </w:tcPr>
          <w:p w14:paraId="5705F894" w14:textId="77777777" w:rsidR="000D6825" w:rsidRPr="003D14E4" w:rsidRDefault="000D6825" w:rsidP="00503E33">
            <w:pPr>
              <w:spacing w:line="360" w:lineRule="exact"/>
              <w:jc w:val="center"/>
              <w:rPr>
                <w:rFonts w:ascii="標楷體" w:eastAsia="標楷體" w:hAnsi="標楷體"/>
                <w:b/>
                <w:szCs w:val="24"/>
              </w:rPr>
            </w:pPr>
            <w:r w:rsidRPr="003D14E4">
              <w:rPr>
                <w:rFonts w:ascii="標楷體" w:eastAsia="標楷體" w:hAnsi="標楷體" w:hint="eastAsia"/>
                <w:b/>
                <w:szCs w:val="24"/>
              </w:rPr>
              <w:t>專業素養指標</w:t>
            </w:r>
          </w:p>
        </w:tc>
        <w:tc>
          <w:tcPr>
            <w:tcW w:w="3119" w:type="dxa"/>
            <w:tcBorders>
              <w:left w:val="thinThickSmallGap" w:sz="24" w:space="0" w:color="auto"/>
            </w:tcBorders>
            <w:shd w:val="clear" w:color="auto" w:fill="auto"/>
            <w:vAlign w:val="center"/>
          </w:tcPr>
          <w:p w14:paraId="1B1E29DF" w14:textId="77777777" w:rsidR="000D6825" w:rsidRPr="003D14E4" w:rsidRDefault="000D6825" w:rsidP="00503E33">
            <w:pPr>
              <w:spacing w:line="360" w:lineRule="exact"/>
              <w:jc w:val="center"/>
              <w:rPr>
                <w:rFonts w:ascii="標楷體" w:eastAsia="標楷體" w:hAnsi="標楷體"/>
                <w:b/>
                <w:szCs w:val="24"/>
              </w:rPr>
            </w:pPr>
            <w:r w:rsidRPr="003D14E4">
              <w:rPr>
                <w:rFonts w:ascii="標楷體" w:eastAsia="標楷體" w:hAnsi="標楷體" w:hint="eastAsia"/>
                <w:b/>
                <w:szCs w:val="24"/>
              </w:rPr>
              <w:t>課程核心內容</w:t>
            </w:r>
          </w:p>
        </w:tc>
      </w:tr>
      <w:tr w:rsidR="003D14E4" w:rsidRPr="003D14E4" w14:paraId="37F25042" w14:textId="77777777" w:rsidTr="00503E33">
        <w:trPr>
          <w:trHeight w:val="3380"/>
        </w:trPr>
        <w:tc>
          <w:tcPr>
            <w:tcW w:w="1696" w:type="dxa"/>
          </w:tcPr>
          <w:p w14:paraId="7D247797" w14:textId="77777777" w:rsidR="000D6825" w:rsidRPr="003D14E4" w:rsidRDefault="000D6825" w:rsidP="00C57C58">
            <w:pPr>
              <w:spacing w:line="360" w:lineRule="exact"/>
              <w:ind w:left="170" w:hangingChars="71" w:hanging="170"/>
              <w:rPr>
                <w:rFonts w:ascii="標楷體" w:eastAsia="標楷體" w:hAnsi="標楷體"/>
                <w:szCs w:val="24"/>
              </w:rPr>
            </w:pPr>
            <w:r w:rsidRPr="003D14E4">
              <w:rPr>
                <w:rFonts w:ascii="標楷體" w:eastAsia="標楷體" w:hAnsi="標楷體" w:hint="eastAsia"/>
              </w:rPr>
              <w:t>1了解教育發展的理念與實務</w:t>
            </w:r>
          </w:p>
          <w:p w14:paraId="7B0CDD8E" w14:textId="77777777" w:rsidR="000D6825" w:rsidRPr="003D14E4" w:rsidRDefault="000D6825" w:rsidP="00503E33">
            <w:pPr>
              <w:spacing w:line="360" w:lineRule="exact"/>
              <w:jc w:val="center"/>
              <w:rPr>
                <w:rFonts w:ascii="標楷體" w:eastAsia="標楷體" w:hAnsi="標楷體"/>
                <w:szCs w:val="24"/>
              </w:rPr>
            </w:pPr>
          </w:p>
        </w:tc>
        <w:tc>
          <w:tcPr>
            <w:tcW w:w="3969" w:type="dxa"/>
            <w:tcBorders>
              <w:right w:val="thinThickSmallGap" w:sz="24" w:space="0" w:color="auto"/>
            </w:tcBorders>
          </w:tcPr>
          <w:p w14:paraId="379C7A9C" w14:textId="77777777" w:rsidR="000D6825" w:rsidRPr="003D14E4" w:rsidRDefault="000D6825" w:rsidP="00503E33">
            <w:pPr>
              <w:spacing w:line="360" w:lineRule="exact"/>
              <w:ind w:left="593" w:hangingChars="247" w:hanging="593"/>
              <w:jc w:val="both"/>
              <w:rPr>
                <w:rFonts w:ascii="標楷體" w:eastAsia="標楷體" w:hAnsi="標楷體"/>
                <w:szCs w:val="24"/>
              </w:rPr>
            </w:pPr>
            <w:r w:rsidRPr="003D14E4">
              <w:rPr>
                <w:rFonts w:ascii="標楷體" w:eastAsia="標楷體" w:hAnsi="標楷體" w:hint="eastAsia"/>
              </w:rPr>
              <w:t>1-1了解有關教育目的和價值的主要理論或思想，以建構自身的教育理念與信念。</w:t>
            </w:r>
          </w:p>
          <w:p w14:paraId="09188D6A" w14:textId="77777777" w:rsidR="000D6825" w:rsidRPr="003D14E4" w:rsidRDefault="000D6825" w:rsidP="00503E33">
            <w:pPr>
              <w:tabs>
                <w:tab w:val="left" w:pos="2792"/>
              </w:tabs>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1-2敏銳覺察社會環境對學生學習影響，以利教育機會均等。</w:t>
            </w:r>
          </w:p>
          <w:p w14:paraId="0DF5CDB7"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1-3了解我國教育政策、法規及學校實務，以作為教育實踐的基礎。</w:t>
            </w:r>
          </w:p>
        </w:tc>
        <w:tc>
          <w:tcPr>
            <w:tcW w:w="3119" w:type="dxa"/>
            <w:tcBorders>
              <w:left w:val="thinThickSmallGap" w:sz="24" w:space="0" w:color="auto"/>
            </w:tcBorders>
            <w:vAlign w:val="center"/>
          </w:tcPr>
          <w:p w14:paraId="3E89D398" w14:textId="77777777" w:rsidR="00503E33" w:rsidRPr="003D14E4" w:rsidRDefault="000D6825" w:rsidP="00B5500B">
            <w:pPr>
              <w:pStyle w:val="a9"/>
              <w:numPr>
                <w:ilvl w:val="0"/>
                <w:numId w:val="69"/>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一般教育與特殊教育的發展趨勢</w:t>
            </w:r>
          </w:p>
          <w:p w14:paraId="46EC7AE8" w14:textId="77777777" w:rsidR="00503E33" w:rsidRPr="003D14E4" w:rsidRDefault="000D6825" w:rsidP="00B5500B">
            <w:pPr>
              <w:pStyle w:val="a9"/>
              <w:numPr>
                <w:ilvl w:val="0"/>
                <w:numId w:val="69"/>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國內外一般教育與特殊教育的重要議題及其影響</w:t>
            </w:r>
          </w:p>
          <w:p w14:paraId="58B2CF11" w14:textId="77777777" w:rsidR="00503E33" w:rsidRPr="003D14E4" w:rsidRDefault="000D6825" w:rsidP="00B5500B">
            <w:pPr>
              <w:pStyle w:val="a9"/>
              <w:numPr>
                <w:ilvl w:val="0"/>
                <w:numId w:val="69"/>
              </w:numPr>
              <w:spacing w:line="360" w:lineRule="exact"/>
              <w:ind w:leftChars="0" w:left="313"/>
              <w:rPr>
                <w:rFonts w:ascii="標楷體" w:eastAsia="標楷體" w:hAnsi="標楷體" w:cs="標楷體a...."/>
                <w:kern w:val="0"/>
                <w:szCs w:val="24"/>
              </w:rPr>
            </w:pPr>
            <w:r w:rsidRPr="003D14E4">
              <w:rPr>
                <w:rFonts w:ascii="標楷體" w:eastAsia="標楷體" w:hAnsi="標楷體" w:cs="標楷體a...."/>
                <w:kern w:val="0"/>
                <w:szCs w:val="24"/>
              </w:rPr>
              <w:t>我國</w:t>
            </w:r>
            <w:r w:rsidRPr="003D14E4">
              <w:rPr>
                <w:rFonts w:ascii="標楷體" w:eastAsia="標楷體" w:hAnsi="標楷體" w:cs="標楷體a...." w:hint="eastAsia"/>
                <w:kern w:val="0"/>
                <w:szCs w:val="24"/>
              </w:rPr>
              <w:t>一般教育與特殊教育的主要法規與重要政策</w:t>
            </w:r>
          </w:p>
          <w:p w14:paraId="3A68F13B" w14:textId="77777777" w:rsidR="00503E33" w:rsidRPr="003D14E4" w:rsidRDefault="000D6825" w:rsidP="00B5500B">
            <w:pPr>
              <w:pStyle w:val="a9"/>
              <w:numPr>
                <w:ilvl w:val="0"/>
                <w:numId w:val="69"/>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教育</w:t>
            </w:r>
            <w:r w:rsidRPr="003D14E4">
              <w:rPr>
                <w:rFonts w:ascii="標楷體" w:eastAsia="標楷體" w:hAnsi="標楷體" w:cs="標楷體a...."/>
                <w:kern w:val="0"/>
                <w:szCs w:val="24"/>
              </w:rPr>
              <w:t>系統的行政組織運作與學生輔導</w:t>
            </w:r>
          </w:p>
          <w:p w14:paraId="2A6B32E5" w14:textId="3BDD789D" w:rsidR="000D6825" w:rsidRPr="003D14E4" w:rsidRDefault="000D6825" w:rsidP="00B5500B">
            <w:pPr>
              <w:pStyle w:val="a9"/>
              <w:numPr>
                <w:ilvl w:val="0"/>
                <w:numId w:val="69"/>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教育相關支持服務與支援系統的連結與運用</w:t>
            </w:r>
          </w:p>
          <w:p w14:paraId="6D8C3C4D" w14:textId="77777777" w:rsidR="000D6825" w:rsidRPr="003D14E4" w:rsidRDefault="000D6825" w:rsidP="00503E33">
            <w:pPr>
              <w:spacing w:line="360" w:lineRule="exact"/>
              <w:jc w:val="both"/>
              <w:rPr>
                <w:rFonts w:ascii="標楷體" w:eastAsia="標楷體" w:hAnsi="標楷體"/>
                <w:szCs w:val="24"/>
              </w:rPr>
            </w:pPr>
          </w:p>
        </w:tc>
      </w:tr>
      <w:tr w:rsidR="003D14E4" w:rsidRPr="003D14E4" w14:paraId="398B5F35" w14:textId="77777777" w:rsidTr="00503E33">
        <w:trPr>
          <w:trHeight w:val="3760"/>
        </w:trPr>
        <w:tc>
          <w:tcPr>
            <w:tcW w:w="1696" w:type="dxa"/>
          </w:tcPr>
          <w:p w14:paraId="65FDB83C" w14:textId="77777777" w:rsidR="000D6825" w:rsidRPr="003D14E4" w:rsidRDefault="000D6825" w:rsidP="00C57C58">
            <w:pPr>
              <w:spacing w:line="360" w:lineRule="exact"/>
              <w:ind w:left="170" w:hangingChars="71" w:hanging="170"/>
              <w:rPr>
                <w:rFonts w:ascii="標楷體" w:eastAsia="標楷體" w:hAnsi="標楷體"/>
                <w:szCs w:val="24"/>
              </w:rPr>
            </w:pPr>
            <w:r w:rsidRPr="003D14E4">
              <w:rPr>
                <w:rFonts w:ascii="標楷體" w:eastAsia="標楷體" w:hAnsi="標楷體" w:hint="eastAsia"/>
              </w:rPr>
              <w:t>2了解並尊重學習者的發展與學習需求</w:t>
            </w:r>
          </w:p>
          <w:p w14:paraId="5191C1D8" w14:textId="77777777" w:rsidR="000D6825" w:rsidRPr="003D14E4" w:rsidRDefault="000D6825" w:rsidP="00503E33">
            <w:pPr>
              <w:spacing w:line="360" w:lineRule="exact"/>
              <w:jc w:val="center"/>
              <w:rPr>
                <w:rFonts w:ascii="標楷體" w:eastAsia="標楷體" w:hAnsi="標楷體"/>
                <w:szCs w:val="24"/>
              </w:rPr>
            </w:pPr>
          </w:p>
        </w:tc>
        <w:tc>
          <w:tcPr>
            <w:tcW w:w="3969" w:type="dxa"/>
            <w:tcBorders>
              <w:right w:val="thinThickSmallGap" w:sz="24" w:space="0" w:color="auto"/>
            </w:tcBorders>
          </w:tcPr>
          <w:p w14:paraId="5FC65275"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2-1了解並尊重學生身心發展、社經及文化背景的差異，以作為教學與輔導的依據。</w:t>
            </w:r>
          </w:p>
          <w:p w14:paraId="56564E49"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2-2了解並運用學習原理，以符合學生個別的學習需求與發展。</w:t>
            </w:r>
          </w:p>
          <w:p w14:paraId="4806230E"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2-3了解特殊需求學生的特質及鑑定歷程，以提供適切的教育與支持。</w:t>
            </w:r>
          </w:p>
        </w:tc>
        <w:tc>
          <w:tcPr>
            <w:tcW w:w="3119" w:type="dxa"/>
            <w:tcBorders>
              <w:left w:val="thinThickSmallGap" w:sz="24" w:space="0" w:color="auto"/>
            </w:tcBorders>
            <w:vAlign w:val="center"/>
          </w:tcPr>
          <w:p w14:paraId="61DE90A7" w14:textId="77777777" w:rsidR="00503E33" w:rsidRPr="003D14E4" w:rsidRDefault="000D6825" w:rsidP="00B5500B">
            <w:pPr>
              <w:pStyle w:val="a9"/>
              <w:numPr>
                <w:ilvl w:val="0"/>
                <w:numId w:val="70"/>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特殊教育學生的身心特質與學習需求</w:t>
            </w:r>
          </w:p>
          <w:p w14:paraId="674D82C9" w14:textId="77777777" w:rsidR="00503E33" w:rsidRPr="003D14E4" w:rsidRDefault="000D6825" w:rsidP="00B5500B">
            <w:pPr>
              <w:pStyle w:val="a9"/>
              <w:numPr>
                <w:ilvl w:val="0"/>
                <w:numId w:val="70"/>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多元背景下特殊教育學生的殊異性及服務調整</w:t>
            </w:r>
          </w:p>
          <w:p w14:paraId="1AD6650A" w14:textId="77777777" w:rsidR="00503E33" w:rsidRPr="003D14E4" w:rsidRDefault="000D6825" w:rsidP="00B5500B">
            <w:pPr>
              <w:pStyle w:val="a9"/>
              <w:numPr>
                <w:ilvl w:val="0"/>
                <w:numId w:val="70"/>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特殊教育學生篩選與轉</w:t>
            </w:r>
            <w:proofErr w:type="gramStart"/>
            <w:r w:rsidRPr="003D14E4">
              <w:rPr>
                <w:rFonts w:ascii="標楷體" w:eastAsia="標楷體" w:hAnsi="標楷體" w:cs="標楷體a...." w:hint="eastAsia"/>
                <w:kern w:val="0"/>
                <w:szCs w:val="24"/>
              </w:rPr>
              <w:t>介</w:t>
            </w:r>
            <w:proofErr w:type="gramEnd"/>
            <w:r w:rsidRPr="003D14E4">
              <w:rPr>
                <w:rFonts w:ascii="標楷體" w:eastAsia="標楷體" w:hAnsi="標楷體" w:cs="標楷體a...." w:hint="eastAsia"/>
                <w:kern w:val="0"/>
                <w:szCs w:val="24"/>
              </w:rPr>
              <w:t>的協助</w:t>
            </w:r>
          </w:p>
          <w:p w14:paraId="6C94DB84" w14:textId="77777777" w:rsidR="00503E33" w:rsidRPr="003D14E4" w:rsidRDefault="000D6825" w:rsidP="00B5500B">
            <w:pPr>
              <w:pStyle w:val="a9"/>
              <w:numPr>
                <w:ilvl w:val="0"/>
                <w:numId w:val="70"/>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特殊教育學生轉</w:t>
            </w:r>
            <w:proofErr w:type="gramStart"/>
            <w:r w:rsidRPr="003D14E4">
              <w:rPr>
                <w:rFonts w:ascii="標楷體" w:eastAsia="標楷體" w:hAnsi="標楷體" w:cs="標楷體a...." w:hint="eastAsia"/>
                <w:kern w:val="0"/>
                <w:szCs w:val="24"/>
              </w:rPr>
              <w:t>介</w:t>
            </w:r>
            <w:proofErr w:type="gramEnd"/>
            <w:r w:rsidRPr="003D14E4">
              <w:rPr>
                <w:rFonts w:ascii="標楷體" w:eastAsia="標楷體" w:hAnsi="標楷體" w:cs="標楷體a...." w:hint="eastAsia"/>
                <w:kern w:val="0"/>
                <w:szCs w:val="24"/>
              </w:rPr>
              <w:t>前介入的協助</w:t>
            </w:r>
          </w:p>
          <w:p w14:paraId="1194B3D5" w14:textId="77777777" w:rsidR="00503E33" w:rsidRPr="003D14E4" w:rsidRDefault="000D6825" w:rsidP="00B5500B">
            <w:pPr>
              <w:pStyle w:val="a9"/>
              <w:numPr>
                <w:ilvl w:val="0"/>
                <w:numId w:val="70"/>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特殊教育學生的鑑定方式與工具</w:t>
            </w:r>
          </w:p>
          <w:p w14:paraId="0A4485CE" w14:textId="77777777" w:rsidR="00503E33" w:rsidRPr="003D14E4" w:rsidRDefault="000D6825" w:rsidP="00B5500B">
            <w:pPr>
              <w:pStyle w:val="a9"/>
              <w:numPr>
                <w:ilvl w:val="0"/>
                <w:numId w:val="70"/>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跨專業鑑定工作的實施</w:t>
            </w:r>
          </w:p>
          <w:p w14:paraId="0CE7F414" w14:textId="3395860E" w:rsidR="000D6825" w:rsidRPr="003D14E4" w:rsidRDefault="000D6825" w:rsidP="00B5500B">
            <w:pPr>
              <w:pStyle w:val="a9"/>
              <w:numPr>
                <w:ilvl w:val="0"/>
                <w:numId w:val="70"/>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特殊教育學生權益促進</w:t>
            </w:r>
          </w:p>
        </w:tc>
      </w:tr>
      <w:tr w:rsidR="003D14E4" w:rsidRPr="003D14E4" w14:paraId="7E3AAEE8" w14:textId="77777777" w:rsidTr="00AB6EE3">
        <w:trPr>
          <w:trHeight w:val="6425"/>
        </w:trPr>
        <w:tc>
          <w:tcPr>
            <w:tcW w:w="1696" w:type="dxa"/>
          </w:tcPr>
          <w:p w14:paraId="7E1CABB2" w14:textId="627E9546" w:rsidR="000D6825" w:rsidRPr="003D14E4" w:rsidRDefault="000D6825" w:rsidP="00C57C58">
            <w:pPr>
              <w:spacing w:line="360" w:lineRule="exact"/>
              <w:ind w:left="170" w:hangingChars="71" w:hanging="170"/>
              <w:rPr>
                <w:rFonts w:ascii="標楷體" w:eastAsia="標楷體" w:hAnsi="標楷體"/>
                <w:szCs w:val="24"/>
              </w:rPr>
            </w:pPr>
            <w:r w:rsidRPr="003D14E4">
              <w:rPr>
                <w:rFonts w:ascii="標楷體" w:eastAsia="標楷體" w:hAnsi="標楷體" w:hint="eastAsia"/>
              </w:rPr>
              <w:lastRenderedPageBreak/>
              <w:t>3規劃適切的課程、教學及多元評量</w:t>
            </w:r>
          </w:p>
        </w:tc>
        <w:tc>
          <w:tcPr>
            <w:tcW w:w="3969" w:type="dxa"/>
            <w:tcBorders>
              <w:right w:val="thinThickSmallGap" w:sz="24" w:space="0" w:color="auto"/>
            </w:tcBorders>
          </w:tcPr>
          <w:p w14:paraId="2CF3C43A"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3-1依據課程綱要/大綱、課程理論及教學原理，以規劃素養導向課程、教學及評量。</w:t>
            </w:r>
          </w:p>
          <w:p w14:paraId="1EBBA297"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3-2依據課程綱要/大綱、課程理論及教學原理，以協同發展跨領域/</w:t>
            </w:r>
            <w:proofErr w:type="gramStart"/>
            <w:r w:rsidRPr="003D14E4">
              <w:rPr>
                <w:rFonts w:ascii="標楷體" w:eastAsia="標楷體" w:hAnsi="標楷體" w:hint="eastAsia"/>
              </w:rPr>
              <w:t>群科</w:t>
            </w:r>
            <w:proofErr w:type="gramEnd"/>
            <w:r w:rsidRPr="003D14E4">
              <w:rPr>
                <w:rFonts w:ascii="標楷體" w:eastAsia="標楷體" w:hAnsi="標楷體" w:hint="eastAsia"/>
              </w:rPr>
              <w:t>/科目課程、教學及評量。</w:t>
            </w:r>
          </w:p>
          <w:p w14:paraId="1F593334"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3-3具備任教領域/</w:t>
            </w:r>
            <w:proofErr w:type="gramStart"/>
            <w:r w:rsidRPr="003D14E4">
              <w:rPr>
                <w:rFonts w:ascii="標楷體" w:eastAsia="標楷體" w:hAnsi="標楷體" w:hint="eastAsia"/>
              </w:rPr>
              <w:t>群科</w:t>
            </w:r>
            <w:proofErr w:type="gramEnd"/>
            <w:r w:rsidRPr="003D14E4">
              <w:rPr>
                <w:rFonts w:ascii="標楷體" w:eastAsia="標楷體" w:hAnsi="標楷體" w:hint="eastAsia"/>
              </w:rPr>
              <w:t>/科目所需的專門知識與學科教學知能，以進行教學。</w:t>
            </w:r>
          </w:p>
          <w:p w14:paraId="3C0E1C25"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3-4掌握社會變遷趨勢與議題，以融入課程與教學。</w:t>
            </w:r>
          </w:p>
          <w:p w14:paraId="045A9182" w14:textId="77777777" w:rsidR="000D6825" w:rsidRPr="003D14E4" w:rsidRDefault="000D6825" w:rsidP="00503E33">
            <w:pPr>
              <w:spacing w:line="360" w:lineRule="exact"/>
              <w:ind w:left="449" w:hangingChars="187" w:hanging="449"/>
              <w:jc w:val="both"/>
              <w:rPr>
                <w:rFonts w:ascii="標楷體" w:eastAsia="標楷體" w:hAnsi="標楷體"/>
                <w:szCs w:val="24"/>
              </w:rPr>
            </w:pPr>
            <w:r w:rsidRPr="003D14E4">
              <w:rPr>
                <w:rFonts w:ascii="標楷體" w:eastAsia="標楷體" w:hAnsi="標楷體" w:hint="eastAsia"/>
              </w:rPr>
              <w:t>3-5應用多元教學策略、教學媒材與學習科技，以促進學生有效學習。</w:t>
            </w:r>
          </w:p>
          <w:p w14:paraId="218CE871"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3-6根據多元評量結果調整課程與教學，以提升學生學習成效。</w:t>
            </w:r>
          </w:p>
        </w:tc>
        <w:tc>
          <w:tcPr>
            <w:tcW w:w="3119" w:type="dxa"/>
            <w:tcBorders>
              <w:top w:val="nil"/>
              <w:left w:val="thinThickSmallGap" w:sz="24" w:space="0" w:color="auto"/>
            </w:tcBorders>
          </w:tcPr>
          <w:p w14:paraId="3D4FE885" w14:textId="77777777" w:rsidR="00503E33" w:rsidRPr="003D14E4" w:rsidRDefault="000D6825" w:rsidP="00B5500B">
            <w:pPr>
              <w:pStyle w:val="a9"/>
              <w:numPr>
                <w:ilvl w:val="0"/>
                <w:numId w:val="71"/>
              </w:numPr>
              <w:spacing w:line="360" w:lineRule="exact"/>
              <w:ind w:leftChars="0" w:left="313"/>
              <w:rPr>
                <w:rFonts w:ascii="標楷體" w:eastAsia="標楷體" w:hAnsi="標楷體"/>
                <w:strike/>
                <w:szCs w:val="24"/>
              </w:rPr>
            </w:pPr>
            <w:r w:rsidRPr="003D14E4">
              <w:rPr>
                <w:rFonts w:ascii="標楷體" w:eastAsia="標楷體" w:hAnsi="標楷體" w:hint="eastAsia"/>
                <w:szCs w:val="24"/>
              </w:rPr>
              <w:t>依學生特質、能力及需求課程調整與適性教學</w:t>
            </w:r>
          </w:p>
          <w:p w14:paraId="6B304141" w14:textId="77777777" w:rsidR="00503E33" w:rsidRPr="003D14E4" w:rsidRDefault="000D6825" w:rsidP="00B5500B">
            <w:pPr>
              <w:pStyle w:val="a9"/>
              <w:numPr>
                <w:ilvl w:val="0"/>
                <w:numId w:val="71"/>
              </w:numPr>
              <w:spacing w:line="360" w:lineRule="exact"/>
              <w:ind w:leftChars="0" w:left="313"/>
              <w:rPr>
                <w:rFonts w:ascii="標楷體" w:eastAsia="標楷體" w:hAnsi="標楷體"/>
                <w:strike/>
                <w:szCs w:val="24"/>
              </w:rPr>
            </w:pPr>
            <w:r w:rsidRPr="003D14E4">
              <w:rPr>
                <w:rFonts w:ascii="標楷體" w:eastAsia="標楷體" w:hAnsi="標楷體" w:hint="eastAsia"/>
                <w:szCs w:val="24"/>
              </w:rPr>
              <w:t>十二年國民基本教育各（跨）領域/科目/</w:t>
            </w:r>
            <w:proofErr w:type="gramStart"/>
            <w:r w:rsidRPr="003D14E4">
              <w:rPr>
                <w:rFonts w:ascii="標楷體" w:eastAsia="標楷體" w:hAnsi="標楷體" w:hint="eastAsia"/>
                <w:szCs w:val="24"/>
              </w:rPr>
              <w:t>群科的</w:t>
            </w:r>
            <w:proofErr w:type="gramEnd"/>
            <w:r w:rsidRPr="003D14E4">
              <w:rPr>
                <w:rFonts w:ascii="標楷體" w:eastAsia="標楷體" w:hAnsi="標楷體" w:hint="eastAsia"/>
                <w:szCs w:val="24"/>
              </w:rPr>
              <w:t>課程與教學</w:t>
            </w:r>
          </w:p>
          <w:p w14:paraId="2D1AEEB2" w14:textId="77777777" w:rsidR="00503E33" w:rsidRPr="003D14E4" w:rsidRDefault="000D6825" w:rsidP="00B5500B">
            <w:pPr>
              <w:pStyle w:val="a9"/>
              <w:numPr>
                <w:ilvl w:val="0"/>
                <w:numId w:val="71"/>
              </w:numPr>
              <w:spacing w:line="360" w:lineRule="exact"/>
              <w:ind w:leftChars="0" w:left="313"/>
              <w:rPr>
                <w:rFonts w:ascii="標楷體" w:eastAsia="標楷體" w:hAnsi="標楷體"/>
                <w:strike/>
                <w:szCs w:val="24"/>
              </w:rPr>
            </w:pPr>
            <w:r w:rsidRPr="003D14E4">
              <w:rPr>
                <w:rFonts w:ascii="標楷體" w:eastAsia="標楷體" w:hAnsi="標楷體" w:hint="eastAsia"/>
                <w:szCs w:val="24"/>
              </w:rPr>
              <w:t>特殊需求領域的課程與教學</w:t>
            </w:r>
          </w:p>
          <w:p w14:paraId="10F42EAA" w14:textId="77777777" w:rsidR="00503E33" w:rsidRPr="003D14E4" w:rsidRDefault="000D6825" w:rsidP="00B5500B">
            <w:pPr>
              <w:pStyle w:val="a9"/>
              <w:numPr>
                <w:ilvl w:val="0"/>
                <w:numId w:val="71"/>
              </w:numPr>
              <w:spacing w:line="360" w:lineRule="exact"/>
              <w:ind w:leftChars="0" w:left="313"/>
              <w:rPr>
                <w:rFonts w:ascii="標楷體" w:eastAsia="標楷體" w:hAnsi="標楷體"/>
                <w:strike/>
                <w:szCs w:val="24"/>
              </w:rPr>
            </w:pPr>
            <w:r w:rsidRPr="003D14E4">
              <w:rPr>
                <w:rFonts w:ascii="標楷體" w:eastAsia="標楷體" w:hAnsi="標楷體" w:hint="eastAsia"/>
                <w:szCs w:val="24"/>
              </w:rPr>
              <w:t>個別化教育計畫/個別輔導計畫的擬定與執行</w:t>
            </w:r>
          </w:p>
          <w:p w14:paraId="56377C31" w14:textId="77777777" w:rsidR="00503E33" w:rsidRPr="003D14E4" w:rsidRDefault="000D6825" w:rsidP="00B5500B">
            <w:pPr>
              <w:pStyle w:val="a9"/>
              <w:numPr>
                <w:ilvl w:val="0"/>
                <w:numId w:val="71"/>
              </w:numPr>
              <w:spacing w:line="360" w:lineRule="exact"/>
              <w:ind w:leftChars="0" w:left="313"/>
              <w:rPr>
                <w:rFonts w:ascii="標楷體" w:eastAsia="標楷體" w:hAnsi="標楷體"/>
                <w:strike/>
                <w:szCs w:val="24"/>
              </w:rPr>
            </w:pPr>
            <w:r w:rsidRPr="003D14E4">
              <w:rPr>
                <w:rFonts w:ascii="標楷體" w:eastAsia="標楷體" w:hAnsi="標楷體" w:cs="標楷體a...." w:hint="eastAsia"/>
                <w:kern w:val="0"/>
                <w:szCs w:val="24"/>
              </w:rPr>
              <w:t>研究驗證之有效教學原理與方法</w:t>
            </w:r>
          </w:p>
          <w:p w14:paraId="243CFDB5" w14:textId="77777777" w:rsidR="00503E33" w:rsidRPr="003D14E4" w:rsidRDefault="000D6825" w:rsidP="00B5500B">
            <w:pPr>
              <w:pStyle w:val="a9"/>
              <w:numPr>
                <w:ilvl w:val="0"/>
                <w:numId w:val="71"/>
              </w:numPr>
              <w:spacing w:line="360" w:lineRule="exact"/>
              <w:ind w:leftChars="0" w:left="313"/>
              <w:rPr>
                <w:rFonts w:ascii="標楷體" w:eastAsia="標楷體" w:hAnsi="標楷體"/>
                <w:strike/>
                <w:szCs w:val="24"/>
              </w:rPr>
            </w:pPr>
            <w:r w:rsidRPr="003D14E4">
              <w:rPr>
                <w:rFonts w:ascii="標楷體" w:eastAsia="標楷體" w:hAnsi="標楷體" w:cs="標楷體a...." w:hint="eastAsia"/>
                <w:kern w:val="0"/>
                <w:szCs w:val="24"/>
              </w:rPr>
              <w:t>多元且適性的教學與評量</w:t>
            </w:r>
          </w:p>
          <w:p w14:paraId="74918B87" w14:textId="77777777" w:rsidR="00503E33" w:rsidRPr="003D14E4" w:rsidRDefault="000D6825" w:rsidP="00B5500B">
            <w:pPr>
              <w:pStyle w:val="a9"/>
              <w:numPr>
                <w:ilvl w:val="0"/>
                <w:numId w:val="71"/>
              </w:numPr>
              <w:spacing w:line="360" w:lineRule="exact"/>
              <w:ind w:leftChars="0" w:left="313"/>
              <w:rPr>
                <w:rFonts w:ascii="標楷體" w:eastAsia="標楷體" w:hAnsi="標楷體"/>
                <w:strike/>
                <w:szCs w:val="24"/>
              </w:rPr>
            </w:pPr>
            <w:r w:rsidRPr="003D14E4">
              <w:rPr>
                <w:rFonts w:ascii="標楷體" w:eastAsia="標楷體" w:hAnsi="標楷體" w:hint="eastAsia"/>
                <w:szCs w:val="24"/>
              </w:rPr>
              <w:t>教學媒材與輔助科技的應用</w:t>
            </w:r>
          </w:p>
          <w:p w14:paraId="3C484A21" w14:textId="0996ADAD" w:rsidR="000D6825" w:rsidRPr="003D14E4" w:rsidRDefault="000D6825" w:rsidP="00B5500B">
            <w:pPr>
              <w:pStyle w:val="a9"/>
              <w:numPr>
                <w:ilvl w:val="0"/>
                <w:numId w:val="71"/>
              </w:numPr>
              <w:spacing w:line="360" w:lineRule="exact"/>
              <w:ind w:leftChars="0" w:left="313"/>
              <w:rPr>
                <w:rFonts w:ascii="標楷體" w:eastAsia="標楷體" w:hAnsi="標楷體"/>
                <w:strike/>
                <w:szCs w:val="24"/>
              </w:rPr>
            </w:pPr>
            <w:r w:rsidRPr="003D14E4">
              <w:rPr>
                <w:rFonts w:ascii="標楷體" w:eastAsia="標楷體" w:hAnsi="標楷體" w:cs="標楷體a...." w:hint="eastAsia"/>
                <w:kern w:val="0"/>
                <w:szCs w:val="24"/>
              </w:rPr>
              <w:t>學生學習成效的持續檢視與回饋</w:t>
            </w:r>
          </w:p>
          <w:p w14:paraId="3C50AE47" w14:textId="77777777" w:rsidR="000D6825" w:rsidRPr="003D14E4" w:rsidRDefault="000D6825" w:rsidP="00503E33">
            <w:pPr>
              <w:autoSpaceDE w:val="0"/>
              <w:autoSpaceDN w:val="0"/>
              <w:adjustRightInd w:val="0"/>
              <w:spacing w:line="360" w:lineRule="exact"/>
              <w:jc w:val="both"/>
              <w:rPr>
                <w:rFonts w:ascii="標楷體" w:eastAsia="標楷體" w:hAnsi="標楷體"/>
                <w:strike/>
                <w:szCs w:val="24"/>
                <w:shd w:val="pct15" w:color="auto" w:fill="FFFFFF"/>
              </w:rPr>
            </w:pPr>
          </w:p>
        </w:tc>
      </w:tr>
      <w:tr w:rsidR="003D14E4" w:rsidRPr="003D14E4" w14:paraId="2F7E0000" w14:textId="77777777" w:rsidTr="00503E33">
        <w:trPr>
          <w:trHeight w:val="4320"/>
        </w:trPr>
        <w:tc>
          <w:tcPr>
            <w:tcW w:w="1696" w:type="dxa"/>
          </w:tcPr>
          <w:p w14:paraId="55142208" w14:textId="3DFE5E90" w:rsidR="000D6825" w:rsidRPr="003D14E4" w:rsidRDefault="000D6825" w:rsidP="00C57C58">
            <w:pPr>
              <w:spacing w:line="360" w:lineRule="exact"/>
              <w:ind w:left="170" w:hangingChars="71" w:hanging="170"/>
              <w:rPr>
                <w:rFonts w:ascii="標楷體" w:eastAsia="標楷體" w:hAnsi="標楷體"/>
                <w:szCs w:val="24"/>
              </w:rPr>
            </w:pPr>
            <w:r w:rsidRPr="003D14E4">
              <w:rPr>
                <w:rFonts w:ascii="標楷體" w:eastAsia="標楷體" w:hAnsi="標楷體" w:hint="eastAsia"/>
              </w:rPr>
              <w:t>4建立正向學習環境並適性輔導</w:t>
            </w:r>
          </w:p>
        </w:tc>
        <w:tc>
          <w:tcPr>
            <w:tcW w:w="3969" w:type="dxa"/>
            <w:tcBorders>
              <w:right w:val="thinThickSmallGap" w:sz="24" w:space="0" w:color="auto"/>
            </w:tcBorders>
          </w:tcPr>
          <w:p w14:paraId="006A70DD" w14:textId="77777777" w:rsidR="000D6825" w:rsidRPr="003D14E4" w:rsidRDefault="000D6825" w:rsidP="00503E33">
            <w:pPr>
              <w:spacing w:line="360" w:lineRule="exact"/>
              <w:ind w:left="451" w:hangingChars="188" w:hanging="451"/>
              <w:jc w:val="both"/>
              <w:rPr>
                <w:rFonts w:ascii="標楷體" w:eastAsia="標楷體" w:hAnsi="標楷體"/>
                <w:kern w:val="0"/>
                <w:szCs w:val="24"/>
              </w:rPr>
            </w:pPr>
            <w:r w:rsidRPr="003D14E4">
              <w:rPr>
                <w:rFonts w:ascii="標楷體" w:eastAsia="標楷體" w:hAnsi="標楷體" w:hint="eastAsia"/>
              </w:rPr>
              <w:t>4-1應用正向支持原理，共創安全、友善及對話的班級與學習環境，以養成學生良好品格及有效學習。</w:t>
            </w:r>
          </w:p>
          <w:p w14:paraId="0E788D9A" w14:textId="77777777" w:rsidR="000D6825" w:rsidRPr="003D14E4" w:rsidRDefault="000D6825" w:rsidP="00503E33">
            <w:pPr>
              <w:spacing w:line="360" w:lineRule="exact"/>
              <w:ind w:leftChars="1" w:left="451" w:hangingChars="187" w:hanging="449"/>
              <w:jc w:val="both"/>
              <w:rPr>
                <w:rFonts w:ascii="標楷體" w:eastAsia="標楷體" w:hAnsi="標楷體"/>
                <w:kern w:val="0"/>
                <w:szCs w:val="24"/>
              </w:rPr>
            </w:pPr>
            <w:r w:rsidRPr="003D14E4">
              <w:rPr>
                <w:rFonts w:ascii="標楷體" w:eastAsia="標楷體" w:hAnsi="標楷體" w:hint="eastAsia"/>
              </w:rPr>
              <w:t>4-2應用輔導原理與技巧進行學生輔導，以促進適性發展。</w:t>
            </w:r>
          </w:p>
        </w:tc>
        <w:tc>
          <w:tcPr>
            <w:tcW w:w="3119" w:type="dxa"/>
            <w:tcBorders>
              <w:left w:val="thinThickSmallGap" w:sz="24" w:space="0" w:color="auto"/>
            </w:tcBorders>
            <w:vAlign w:val="center"/>
          </w:tcPr>
          <w:p w14:paraId="7981741C" w14:textId="77777777" w:rsidR="00503E33"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適宜教學環境的規劃</w:t>
            </w:r>
          </w:p>
          <w:p w14:paraId="04B1C7E3" w14:textId="77777777" w:rsidR="00503E33"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正向學習環境的營造</w:t>
            </w:r>
          </w:p>
          <w:p w14:paraId="0B83D826" w14:textId="77777777" w:rsidR="00503E33"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親師生關係的建立</w:t>
            </w:r>
          </w:p>
          <w:p w14:paraId="6C2F94BB" w14:textId="77777777" w:rsidR="00503E33"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學生認知與情意的輔導</w:t>
            </w:r>
          </w:p>
          <w:p w14:paraId="56EC5367" w14:textId="77777777" w:rsidR="00503E33"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學生自主學習與自我決策</w:t>
            </w:r>
          </w:p>
          <w:p w14:paraId="7797E516" w14:textId="77777777" w:rsidR="00503E33"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相關人員的合作與支援</w:t>
            </w:r>
          </w:p>
          <w:p w14:paraId="2FCF7EEC" w14:textId="77777777" w:rsidR="00503E33"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正向行為支持與行為功能介入方案</w:t>
            </w:r>
          </w:p>
          <w:p w14:paraId="4E7B47F6" w14:textId="77777777" w:rsidR="00503E33"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特殊教育學生情緒與行為問題的預防與處理</w:t>
            </w:r>
          </w:p>
          <w:p w14:paraId="3DC0FB85" w14:textId="24B85400" w:rsidR="000D6825" w:rsidRPr="003D14E4" w:rsidRDefault="000D6825" w:rsidP="00B5500B">
            <w:pPr>
              <w:pStyle w:val="a9"/>
              <w:numPr>
                <w:ilvl w:val="0"/>
                <w:numId w:val="72"/>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轉銜輔導與服務的提供</w:t>
            </w:r>
          </w:p>
        </w:tc>
      </w:tr>
      <w:tr w:rsidR="000D6825" w:rsidRPr="003D14E4" w14:paraId="508CCFD3" w14:textId="77777777" w:rsidTr="00503E33">
        <w:trPr>
          <w:trHeight w:val="3680"/>
        </w:trPr>
        <w:tc>
          <w:tcPr>
            <w:tcW w:w="1696" w:type="dxa"/>
          </w:tcPr>
          <w:p w14:paraId="2280F261" w14:textId="77789F10" w:rsidR="000D6825" w:rsidRPr="003D14E4" w:rsidRDefault="000D6825" w:rsidP="00C57C58">
            <w:pPr>
              <w:spacing w:line="360" w:lineRule="exact"/>
              <w:ind w:left="170" w:hangingChars="71" w:hanging="170"/>
              <w:rPr>
                <w:rFonts w:ascii="標楷體" w:eastAsia="標楷體" w:hAnsi="標楷體"/>
                <w:szCs w:val="24"/>
              </w:rPr>
            </w:pPr>
            <w:r w:rsidRPr="003D14E4">
              <w:rPr>
                <w:rFonts w:ascii="標楷體" w:eastAsia="標楷體" w:hAnsi="標楷體" w:hint="eastAsia"/>
              </w:rPr>
              <w:lastRenderedPageBreak/>
              <w:t>5認同並實踐教師專業倫理</w:t>
            </w:r>
          </w:p>
        </w:tc>
        <w:tc>
          <w:tcPr>
            <w:tcW w:w="3969" w:type="dxa"/>
            <w:tcBorders>
              <w:right w:val="thinThickSmallGap" w:sz="24" w:space="0" w:color="auto"/>
            </w:tcBorders>
          </w:tcPr>
          <w:p w14:paraId="47DF474F" w14:textId="77777777" w:rsidR="000D6825" w:rsidRPr="003D14E4" w:rsidRDefault="000D6825" w:rsidP="00503E33">
            <w:pPr>
              <w:widowControl/>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5-1思辨與認同教師專業倫理，以維護學生福祉。</w:t>
            </w:r>
          </w:p>
          <w:p w14:paraId="5BBF73E5" w14:textId="77777777" w:rsidR="000D6825" w:rsidRPr="003D14E4" w:rsidRDefault="000D6825" w:rsidP="00503E33">
            <w:pPr>
              <w:spacing w:line="360" w:lineRule="exact"/>
              <w:ind w:left="451" w:hangingChars="188" w:hanging="451"/>
              <w:jc w:val="both"/>
              <w:rPr>
                <w:rFonts w:ascii="標楷體" w:eastAsia="標楷體" w:hAnsi="標楷體"/>
                <w:szCs w:val="24"/>
              </w:rPr>
            </w:pPr>
            <w:r w:rsidRPr="003D14E4">
              <w:rPr>
                <w:rFonts w:ascii="標楷體" w:eastAsia="標楷體" w:hAnsi="標楷體" w:hint="eastAsia"/>
              </w:rPr>
              <w:t>5-2透過教育實踐關懷弱勢學生，以體認教師專業角色。</w:t>
            </w:r>
          </w:p>
          <w:p w14:paraId="5ACDFBFF" w14:textId="77777777" w:rsidR="000D6825" w:rsidRPr="003D14E4" w:rsidRDefault="000D6825" w:rsidP="00503E33">
            <w:pPr>
              <w:spacing w:line="360" w:lineRule="exact"/>
              <w:ind w:leftChars="12" w:left="451" w:hangingChars="176" w:hanging="422"/>
              <w:jc w:val="both"/>
              <w:rPr>
                <w:rFonts w:ascii="標楷體" w:eastAsia="標楷體" w:hAnsi="標楷體"/>
                <w:szCs w:val="24"/>
              </w:rPr>
            </w:pPr>
            <w:r w:rsidRPr="003D14E4">
              <w:rPr>
                <w:rFonts w:ascii="標楷體" w:eastAsia="標楷體" w:hAnsi="標楷體" w:hint="eastAsia"/>
              </w:rPr>
              <w:t>5-3透過教育實踐與省思，以發展溝通、團隊合作、問題解決及持續專業成長的意願與能力。</w:t>
            </w:r>
          </w:p>
        </w:tc>
        <w:tc>
          <w:tcPr>
            <w:tcW w:w="3119" w:type="dxa"/>
            <w:tcBorders>
              <w:left w:val="thinThickSmallGap" w:sz="24" w:space="0" w:color="auto"/>
            </w:tcBorders>
            <w:vAlign w:val="center"/>
          </w:tcPr>
          <w:p w14:paraId="7EBF8BF0" w14:textId="77777777" w:rsidR="00C57C58"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自我調適與穩定的情緒管理</w:t>
            </w:r>
          </w:p>
          <w:p w14:paraId="5E3A10AE" w14:textId="77777777" w:rsidR="00C57C58"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創新與自我成長</w:t>
            </w:r>
          </w:p>
          <w:p w14:paraId="2350457B" w14:textId="77777777" w:rsidR="00C57C58"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理論與實務的整合以解決問題</w:t>
            </w:r>
          </w:p>
          <w:p w14:paraId="0B3C3623" w14:textId="77777777" w:rsidR="00C57C58"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專業合作與諮詢</w:t>
            </w:r>
          </w:p>
          <w:p w14:paraId="2F5C2012" w14:textId="77777777" w:rsidR="00C57C58"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良好夥伴關係的建立</w:t>
            </w:r>
          </w:p>
          <w:p w14:paraId="29615836" w14:textId="77777777" w:rsidR="00C57C58"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終身學習與跨領域專業知能的擴展</w:t>
            </w:r>
          </w:p>
          <w:p w14:paraId="7335F54F" w14:textId="77777777" w:rsidR="00C57C58"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特殊教育服務熱忱</w:t>
            </w:r>
          </w:p>
          <w:p w14:paraId="0EABFF95" w14:textId="77777777" w:rsidR="00C57C58"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特殊教育學生福祉與權益的維護</w:t>
            </w:r>
          </w:p>
          <w:p w14:paraId="21EE5DAF" w14:textId="4EA0ECDF" w:rsidR="000D6825" w:rsidRPr="003D14E4" w:rsidRDefault="000D6825" w:rsidP="00B5500B">
            <w:pPr>
              <w:pStyle w:val="a9"/>
              <w:numPr>
                <w:ilvl w:val="0"/>
                <w:numId w:val="73"/>
              </w:numPr>
              <w:spacing w:line="360" w:lineRule="exact"/>
              <w:ind w:leftChars="0" w:left="313"/>
              <w:rPr>
                <w:rFonts w:ascii="標楷體" w:eastAsia="標楷體" w:hAnsi="標楷體" w:cs="標楷體a...."/>
                <w:kern w:val="0"/>
                <w:szCs w:val="24"/>
              </w:rPr>
            </w:pPr>
            <w:r w:rsidRPr="003D14E4">
              <w:rPr>
                <w:rFonts w:ascii="標楷體" w:eastAsia="標楷體" w:hAnsi="標楷體" w:cs="標楷體a...." w:hint="eastAsia"/>
                <w:kern w:val="0"/>
                <w:szCs w:val="24"/>
              </w:rPr>
              <w:t>特殊教育理念的推廣與倡議</w:t>
            </w:r>
          </w:p>
        </w:tc>
      </w:tr>
      <w:bookmarkEnd w:id="85"/>
    </w:tbl>
    <w:p w14:paraId="450DB5E8" w14:textId="77777777" w:rsidR="000D6825" w:rsidRPr="003D14E4" w:rsidRDefault="000D6825" w:rsidP="000D6825">
      <w:pPr>
        <w:adjustRightInd w:val="0"/>
        <w:snapToGrid w:val="0"/>
        <w:spacing w:line="400" w:lineRule="exact"/>
        <w:rPr>
          <w:rFonts w:ascii="Times New Roman" w:eastAsia="標楷體" w:hAnsi="Times New Roman" w:cs="Times New Roman"/>
          <w:szCs w:val="24"/>
        </w:rPr>
      </w:pPr>
    </w:p>
    <w:p w14:paraId="3A086078" w14:textId="77777777" w:rsidR="000D6825" w:rsidRPr="003D14E4" w:rsidRDefault="000D6825" w:rsidP="000D6825">
      <w:pPr>
        <w:adjustRightInd w:val="0"/>
        <w:snapToGrid w:val="0"/>
        <w:spacing w:line="400" w:lineRule="exact"/>
        <w:rPr>
          <w:rFonts w:ascii="Times New Roman" w:eastAsia="標楷體" w:hAnsi="Times New Roman" w:cs="Times New Roman"/>
          <w:szCs w:val="24"/>
        </w:rPr>
      </w:pPr>
    </w:p>
    <w:p w14:paraId="7C4D8738" w14:textId="4619D1E5" w:rsidR="00D24480" w:rsidRPr="003D14E4" w:rsidRDefault="00D24480">
      <w:pPr>
        <w:widowControl/>
        <w:rPr>
          <w:rFonts w:ascii="Times New Roman" w:eastAsia="標楷體" w:hAnsi="Times New Roman" w:cs="Times New Roman"/>
          <w:b/>
          <w:szCs w:val="24"/>
        </w:rPr>
      </w:pPr>
      <w:r w:rsidRPr="003D14E4">
        <w:rPr>
          <w:rFonts w:ascii="Times New Roman" w:eastAsia="標楷體" w:hAnsi="Times New Roman" w:cs="Times New Roman"/>
          <w:b/>
          <w:szCs w:val="24"/>
        </w:rPr>
        <w:br w:type="page"/>
      </w:r>
    </w:p>
    <w:tbl>
      <w:tblPr>
        <w:tblpPr w:leftFromText="180" w:rightFromText="180" w:vertAnchor="text" w:horzAnchor="margin" w:tblpY="759"/>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52"/>
        <w:gridCol w:w="3402"/>
        <w:gridCol w:w="2268"/>
      </w:tblGrid>
      <w:tr w:rsidR="00C60BED" w:rsidRPr="003D14E4" w14:paraId="77DDBBE4" w14:textId="77777777" w:rsidTr="00C60BED">
        <w:trPr>
          <w:trHeight w:val="306"/>
          <w:tblHeader/>
        </w:trPr>
        <w:tc>
          <w:tcPr>
            <w:tcW w:w="851" w:type="dxa"/>
            <w:vAlign w:val="center"/>
          </w:tcPr>
          <w:p w14:paraId="1EB3889F" w14:textId="77777777" w:rsidR="00C60BED" w:rsidRPr="003D14E4" w:rsidRDefault="00C60BED" w:rsidP="00C60BED">
            <w:pPr>
              <w:adjustRightInd w:val="0"/>
              <w:snapToGrid w:val="0"/>
              <w:ind w:leftChars="-50" w:left="-120"/>
              <w:jc w:val="center"/>
              <w:rPr>
                <w:rFonts w:ascii="標楷體" w:eastAsia="標楷體" w:hAnsi="標楷體"/>
                <w:b/>
                <w:szCs w:val="24"/>
              </w:rPr>
            </w:pPr>
            <w:r w:rsidRPr="003D14E4">
              <w:rPr>
                <w:rFonts w:ascii="標楷體" w:eastAsia="標楷體" w:hAnsi="標楷體" w:hint="eastAsia"/>
                <w:b/>
                <w:szCs w:val="24"/>
              </w:rPr>
              <w:lastRenderedPageBreak/>
              <w:t>課程</w:t>
            </w:r>
          </w:p>
          <w:p w14:paraId="688CFFB8" w14:textId="77777777" w:rsidR="00C60BED" w:rsidRPr="003D14E4" w:rsidRDefault="00C60BED" w:rsidP="00C60BED">
            <w:pPr>
              <w:adjustRightInd w:val="0"/>
              <w:snapToGrid w:val="0"/>
              <w:ind w:leftChars="-50" w:left="-120"/>
              <w:jc w:val="center"/>
              <w:rPr>
                <w:rFonts w:ascii="標楷體" w:eastAsia="標楷體" w:hAnsi="標楷體"/>
                <w:b/>
                <w:szCs w:val="24"/>
              </w:rPr>
            </w:pPr>
            <w:r w:rsidRPr="003D14E4">
              <w:rPr>
                <w:rFonts w:ascii="標楷體" w:eastAsia="標楷體" w:hAnsi="標楷體" w:hint="eastAsia"/>
                <w:b/>
                <w:szCs w:val="24"/>
              </w:rPr>
              <w:t>類別</w:t>
            </w:r>
          </w:p>
        </w:tc>
        <w:tc>
          <w:tcPr>
            <w:tcW w:w="1852" w:type="dxa"/>
            <w:shd w:val="clear" w:color="auto" w:fill="auto"/>
            <w:vAlign w:val="center"/>
          </w:tcPr>
          <w:p w14:paraId="043B2C62" w14:textId="77777777" w:rsidR="00C60BED" w:rsidRPr="003D14E4" w:rsidRDefault="00C60BED" w:rsidP="00C60BED">
            <w:pPr>
              <w:adjustRightInd w:val="0"/>
              <w:snapToGrid w:val="0"/>
              <w:ind w:leftChars="-50" w:left="-120"/>
              <w:jc w:val="center"/>
              <w:rPr>
                <w:rFonts w:ascii="標楷體" w:eastAsia="標楷體" w:hAnsi="標楷體"/>
                <w:b/>
                <w:szCs w:val="24"/>
              </w:rPr>
            </w:pPr>
            <w:r w:rsidRPr="003D14E4">
              <w:rPr>
                <w:rFonts w:ascii="標楷體" w:eastAsia="標楷體" w:hAnsi="標楷體" w:hint="eastAsia"/>
                <w:b/>
                <w:szCs w:val="24"/>
              </w:rPr>
              <w:t>類別</w:t>
            </w:r>
          </w:p>
          <w:p w14:paraId="6D226CB6" w14:textId="77777777" w:rsidR="00C60BED" w:rsidRPr="003D14E4" w:rsidRDefault="00C60BED" w:rsidP="00C60BED">
            <w:pPr>
              <w:adjustRightInd w:val="0"/>
              <w:snapToGrid w:val="0"/>
              <w:ind w:leftChars="-50" w:left="-120"/>
              <w:jc w:val="center"/>
              <w:rPr>
                <w:rFonts w:ascii="標楷體" w:eastAsia="標楷體" w:hAnsi="標楷體"/>
                <w:b/>
                <w:szCs w:val="24"/>
              </w:rPr>
            </w:pPr>
            <w:r w:rsidRPr="003D14E4">
              <w:rPr>
                <w:rFonts w:ascii="標楷體" w:eastAsia="標楷體" w:hAnsi="標楷體" w:hint="eastAsia"/>
                <w:b/>
                <w:szCs w:val="24"/>
              </w:rPr>
              <w:t>名稱</w:t>
            </w:r>
          </w:p>
        </w:tc>
        <w:tc>
          <w:tcPr>
            <w:tcW w:w="3402" w:type="dxa"/>
            <w:vAlign w:val="center"/>
          </w:tcPr>
          <w:p w14:paraId="5CB17C66" w14:textId="77777777" w:rsidR="00C60BED" w:rsidRPr="003D14E4" w:rsidRDefault="00C60BED" w:rsidP="00C60BED">
            <w:pPr>
              <w:pStyle w:val="a9"/>
              <w:adjustRightInd w:val="0"/>
              <w:snapToGrid w:val="0"/>
              <w:ind w:leftChars="0" w:left="-1"/>
              <w:jc w:val="center"/>
              <w:rPr>
                <w:rFonts w:ascii="標楷體" w:eastAsia="標楷體" w:hAnsi="標楷體"/>
                <w:b/>
                <w:szCs w:val="24"/>
              </w:rPr>
            </w:pPr>
            <w:r w:rsidRPr="003D14E4">
              <w:rPr>
                <w:rFonts w:ascii="標楷體" w:eastAsia="標楷體" w:hAnsi="標楷體"/>
                <w:b/>
                <w:szCs w:val="24"/>
              </w:rPr>
              <w:t>課程</w:t>
            </w:r>
            <w:r w:rsidRPr="003D14E4">
              <w:rPr>
                <w:rFonts w:ascii="標楷體" w:eastAsia="標楷體" w:hAnsi="標楷體" w:hint="eastAsia"/>
                <w:b/>
                <w:szCs w:val="24"/>
              </w:rPr>
              <w:t>核心內容</w:t>
            </w:r>
          </w:p>
        </w:tc>
        <w:tc>
          <w:tcPr>
            <w:tcW w:w="2268" w:type="dxa"/>
            <w:shd w:val="clear" w:color="auto" w:fill="auto"/>
            <w:vAlign w:val="center"/>
          </w:tcPr>
          <w:p w14:paraId="1FFE3FAE" w14:textId="77777777" w:rsidR="00C60BED" w:rsidRPr="003D14E4" w:rsidRDefault="00C60BED" w:rsidP="00C60BED">
            <w:pPr>
              <w:adjustRightInd w:val="0"/>
              <w:snapToGrid w:val="0"/>
              <w:jc w:val="center"/>
              <w:rPr>
                <w:rFonts w:ascii="標楷體" w:eastAsia="標楷體" w:hAnsi="標楷體"/>
                <w:b/>
                <w:szCs w:val="24"/>
              </w:rPr>
            </w:pPr>
            <w:r w:rsidRPr="003D14E4">
              <w:rPr>
                <w:rFonts w:ascii="標楷體" w:eastAsia="標楷體" w:hAnsi="標楷體" w:hint="eastAsia"/>
                <w:b/>
                <w:szCs w:val="24"/>
              </w:rPr>
              <w:t>參考</w:t>
            </w:r>
            <w:r w:rsidRPr="003D14E4">
              <w:rPr>
                <w:rFonts w:ascii="標楷體" w:eastAsia="標楷體" w:hAnsi="標楷體"/>
                <w:b/>
                <w:szCs w:val="24"/>
              </w:rPr>
              <w:t>科目</w:t>
            </w:r>
          </w:p>
        </w:tc>
      </w:tr>
      <w:tr w:rsidR="00C60BED" w:rsidRPr="003D14E4" w14:paraId="064E1FE3" w14:textId="77777777" w:rsidTr="00C60BED">
        <w:trPr>
          <w:trHeight w:val="2924"/>
        </w:trPr>
        <w:tc>
          <w:tcPr>
            <w:tcW w:w="851" w:type="dxa"/>
            <w:vMerge w:val="restart"/>
            <w:vAlign w:val="center"/>
          </w:tcPr>
          <w:p w14:paraId="107E1730" w14:textId="77777777" w:rsidR="00C60BED" w:rsidRPr="003D14E4" w:rsidRDefault="00C60BED" w:rsidP="00C60BED">
            <w:pPr>
              <w:pStyle w:val="a9"/>
              <w:adjustRightInd w:val="0"/>
              <w:snapToGrid w:val="0"/>
              <w:ind w:leftChars="9" w:left="22" w:firstLine="2"/>
              <w:jc w:val="center"/>
              <w:rPr>
                <w:rFonts w:ascii="標楷體" w:eastAsia="標楷體" w:hAnsi="標楷體"/>
                <w:bCs/>
                <w:szCs w:val="24"/>
              </w:rPr>
            </w:pPr>
            <w:r w:rsidRPr="003D14E4">
              <w:rPr>
                <w:rFonts w:ascii="標楷體" w:eastAsia="標楷體" w:hAnsi="標楷體" w:hint="eastAsia"/>
                <w:bCs/>
                <w:szCs w:val="24"/>
              </w:rPr>
              <w:t>師資</w:t>
            </w:r>
          </w:p>
          <w:p w14:paraId="504C3B91" w14:textId="77777777" w:rsidR="00C60BED" w:rsidRPr="003D14E4" w:rsidRDefault="00C60BED" w:rsidP="00C60BED">
            <w:pPr>
              <w:pStyle w:val="a9"/>
              <w:adjustRightInd w:val="0"/>
              <w:snapToGrid w:val="0"/>
              <w:ind w:leftChars="9" w:left="22" w:firstLine="2"/>
              <w:jc w:val="center"/>
              <w:rPr>
                <w:rFonts w:ascii="標楷體" w:eastAsia="標楷體" w:hAnsi="標楷體"/>
                <w:bCs/>
                <w:szCs w:val="24"/>
              </w:rPr>
            </w:pPr>
            <w:r w:rsidRPr="003D14E4">
              <w:rPr>
                <w:rFonts w:ascii="標楷體" w:eastAsia="標楷體" w:hAnsi="標楷體" w:hint="eastAsia"/>
                <w:bCs/>
                <w:szCs w:val="24"/>
              </w:rPr>
              <w:t>職前</w:t>
            </w:r>
          </w:p>
          <w:p w14:paraId="17960D2F" w14:textId="77777777" w:rsidR="00C60BED" w:rsidRPr="003D14E4" w:rsidRDefault="00C60BED" w:rsidP="00C60BED">
            <w:pPr>
              <w:pStyle w:val="a9"/>
              <w:adjustRightInd w:val="0"/>
              <w:snapToGrid w:val="0"/>
              <w:ind w:leftChars="9" w:left="22" w:firstLine="2"/>
              <w:jc w:val="center"/>
              <w:rPr>
                <w:rFonts w:ascii="標楷體" w:eastAsia="標楷體" w:hAnsi="標楷體"/>
                <w:bCs/>
                <w:szCs w:val="24"/>
              </w:rPr>
            </w:pPr>
            <w:r w:rsidRPr="003D14E4">
              <w:rPr>
                <w:rFonts w:ascii="標楷體" w:eastAsia="標楷體" w:hAnsi="標楷體" w:hint="eastAsia"/>
                <w:bCs/>
                <w:szCs w:val="24"/>
              </w:rPr>
              <w:t>培育</w:t>
            </w:r>
          </w:p>
          <w:p w14:paraId="72847FF0" w14:textId="77777777" w:rsidR="00C60BED" w:rsidRPr="003D14E4" w:rsidRDefault="00C60BED" w:rsidP="00C60BED">
            <w:pPr>
              <w:pStyle w:val="a9"/>
              <w:adjustRightInd w:val="0"/>
              <w:snapToGrid w:val="0"/>
              <w:ind w:leftChars="9" w:left="22" w:firstLine="2"/>
              <w:jc w:val="center"/>
              <w:rPr>
                <w:rFonts w:ascii="標楷體" w:eastAsia="標楷體" w:hAnsi="標楷體"/>
                <w:bCs/>
                <w:szCs w:val="24"/>
              </w:rPr>
            </w:pPr>
            <w:r w:rsidRPr="003D14E4">
              <w:rPr>
                <w:rFonts w:ascii="標楷體" w:eastAsia="標楷體" w:hAnsi="標楷體" w:hint="eastAsia"/>
                <w:bCs/>
                <w:szCs w:val="24"/>
              </w:rPr>
              <w:t>課程</w:t>
            </w:r>
          </w:p>
        </w:tc>
        <w:tc>
          <w:tcPr>
            <w:tcW w:w="1852" w:type="dxa"/>
            <w:tcBorders>
              <w:bottom w:val="single" w:sz="4" w:space="0" w:color="auto"/>
            </w:tcBorders>
            <w:shd w:val="clear" w:color="auto" w:fill="auto"/>
            <w:vAlign w:val="center"/>
          </w:tcPr>
          <w:p w14:paraId="602D1F69" w14:textId="77777777" w:rsidR="00C60BED" w:rsidRPr="003D14E4" w:rsidRDefault="00C60BED" w:rsidP="00C60BED">
            <w:pPr>
              <w:pStyle w:val="a9"/>
              <w:adjustRightInd w:val="0"/>
              <w:snapToGrid w:val="0"/>
              <w:ind w:leftChars="9" w:left="22" w:firstLine="2"/>
              <w:jc w:val="center"/>
              <w:rPr>
                <w:rFonts w:ascii="標楷體" w:eastAsia="標楷體" w:hAnsi="標楷體"/>
                <w:bCs/>
                <w:szCs w:val="24"/>
              </w:rPr>
            </w:pPr>
            <w:r w:rsidRPr="003D14E4">
              <w:rPr>
                <w:rFonts w:ascii="標楷體" w:eastAsia="標楷體" w:hAnsi="標楷體" w:hint="eastAsia"/>
                <w:bCs/>
                <w:szCs w:val="24"/>
              </w:rPr>
              <w:t>教育基礎/</w:t>
            </w:r>
          </w:p>
          <w:p w14:paraId="3E1AD77C" w14:textId="77777777" w:rsidR="00C60BED" w:rsidRPr="003D14E4" w:rsidRDefault="00C60BED" w:rsidP="00C60BED">
            <w:pPr>
              <w:adjustRightInd w:val="0"/>
              <w:snapToGrid w:val="0"/>
              <w:jc w:val="center"/>
              <w:rPr>
                <w:rFonts w:ascii="標楷體" w:eastAsia="標楷體" w:hAnsi="標楷體"/>
                <w:bCs/>
                <w:szCs w:val="24"/>
              </w:rPr>
            </w:pPr>
            <w:r w:rsidRPr="003D14E4">
              <w:rPr>
                <w:rFonts w:ascii="標楷體" w:eastAsia="標楷體" w:hAnsi="標楷體" w:hint="eastAsia"/>
                <w:bCs/>
                <w:szCs w:val="24"/>
              </w:rPr>
              <w:t>教育方法/</w:t>
            </w:r>
          </w:p>
          <w:p w14:paraId="26C98FCF" w14:textId="77777777" w:rsidR="00C60BED" w:rsidRPr="003D14E4" w:rsidRDefault="00C60BED" w:rsidP="00C60BED">
            <w:pPr>
              <w:adjustRightInd w:val="0"/>
              <w:snapToGrid w:val="0"/>
              <w:jc w:val="center"/>
              <w:rPr>
                <w:rFonts w:ascii="標楷體" w:eastAsia="標楷體" w:hAnsi="標楷體"/>
                <w:bCs/>
                <w:szCs w:val="24"/>
              </w:rPr>
            </w:pPr>
            <w:r w:rsidRPr="003D14E4">
              <w:rPr>
                <w:rFonts w:ascii="標楷體" w:eastAsia="標楷體" w:hAnsi="標楷體" w:hint="eastAsia"/>
                <w:bCs/>
                <w:szCs w:val="24"/>
              </w:rPr>
              <w:t>教育實踐</w:t>
            </w:r>
            <w:r w:rsidRPr="003D14E4">
              <w:rPr>
                <w:rFonts w:ascii="標楷體" w:eastAsia="標楷體" w:hAnsi="標楷體"/>
                <w:bCs/>
                <w:szCs w:val="24"/>
              </w:rPr>
              <w:t>/</w:t>
            </w:r>
          </w:p>
          <w:p w14:paraId="1D9EB0EC" w14:textId="77777777" w:rsidR="00C60BED" w:rsidRPr="003D14E4" w:rsidRDefault="00C60BED" w:rsidP="00C60BED">
            <w:pPr>
              <w:adjustRightInd w:val="0"/>
              <w:snapToGrid w:val="0"/>
              <w:jc w:val="center"/>
              <w:rPr>
                <w:rFonts w:ascii="標楷體" w:eastAsia="標楷體" w:hAnsi="標楷體"/>
                <w:bCs/>
                <w:szCs w:val="24"/>
              </w:rPr>
            </w:pPr>
            <w:r w:rsidRPr="003D14E4">
              <w:rPr>
                <w:rFonts w:ascii="標楷體" w:eastAsia="標楷體" w:hAnsi="標楷體" w:hint="eastAsia"/>
                <w:bCs/>
                <w:szCs w:val="24"/>
              </w:rPr>
              <w:t>普通課程/</w:t>
            </w:r>
          </w:p>
          <w:p w14:paraId="6BF61477" w14:textId="77777777" w:rsidR="00C60BED" w:rsidRPr="003D14E4" w:rsidRDefault="00C60BED" w:rsidP="00C60BED">
            <w:pPr>
              <w:adjustRightInd w:val="0"/>
              <w:snapToGrid w:val="0"/>
              <w:ind w:leftChars="14" w:left="34"/>
              <w:rPr>
                <w:rFonts w:ascii="標楷體" w:eastAsia="標楷體" w:hAnsi="標楷體"/>
                <w:bCs/>
                <w:szCs w:val="24"/>
              </w:rPr>
            </w:pPr>
            <w:r w:rsidRPr="003D14E4">
              <w:rPr>
                <w:rFonts w:ascii="標楷體" w:eastAsia="標楷體" w:hAnsi="標楷體" w:hint="eastAsia"/>
                <w:bCs/>
                <w:szCs w:val="24"/>
              </w:rPr>
              <w:t xml:space="preserve">  專門課程</w:t>
            </w:r>
          </w:p>
        </w:tc>
        <w:tc>
          <w:tcPr>
            <w:tcW w:w="3402" w:type="dxa"/>
            <w:vMerge w:val="restart"/>
            <w:vAlign w:val="center"/>
          </w:tcPr>
          <w:p w14:paraId="5A7C050D"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hint="eastAsia"/>
                <w:bCs/>
                <w:szCs w:val="24"/>
              </w:rPr>
              <w:t>1.何謂雙語教學</w:t>
            </w:r>
          </w:p>
          <w:p w14:paraId="62DAAC3F"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bCs/>
                <w:szCs w:val="24"/>
              </w:rPr>
              <w:t>2.</w:t>
            </w:r>
            <w:r w:rsidRPr="003D14E4">
              <w:rPr>
                <w:rFonts w:ascii="標楷體" w:eastAsia="標楷體" w:hAnsi="標楷體" w:hint="eastAsia"/>
                <w:bCs/>
                <w:szCs w:val="24"/>
              </w:rPr>
              <w:t>雙語教學之語言使用</w:t>
            </w:r>
          </w:p>
          <w:p w14:paraId="7A0ED5A2"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hint="eastAsia"/>
                <w:bCs/>
                <w:szCs w:val="24"/>
              </w:rPr>
              <w:t>3.雙語課程教學與評量</w:t>
            </w:r>
          </w:p>
          <w:p w14:paraId="2626A582" w14:textId="77777777" w:rsidR="00C60BED" w:rsidRPr="003D14E4" w:rsidRDefault="00C60BED" w:rsidP="00C60BED">
            <w:pPr>
              <w:tabs>
                <w:tab w:val="left" w:pos="172"/>
              </w:tabs>
              <w:adjustRightInd w:val="0"/>
              <w:snapToGrid w:val="0"/>
              <w:ind w:left="235" w:hangingChars="98" w:hanging="235"/>
              <w:rPr>
                <w:rFonts w:ascii="標楷體" w:eastAsia="標楷體" w:hAnsi="標楷體"/>
                <w:bCs/>
                <w:szCs w:val="24"/>
              </w:rPr>
            </w:pPr>
            <w:r w:rsidRPr="003D14E4">
              <w:rPr>
                <w:rFonts w:ascii="標楷體" w:eastAsia="標楷體" w:hAnsi="標楷體" w:hint="eastAsia"/>
                <w:bCs/>
                <w:szCs w:val="24"/>
              </w:rPr>
              <w:t>4.認識雙語教學現場概況與運作</w:t>
            </w:r>
          </w:p>
          <w:p w14:paraId="33A8373B"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hint="eastAsia"/>
                <w:bCs/>
                <w:szCs w:val="24"/>
              </w:rPr>
              <w:t>5.雙語教學實例分析</w:t>
            </w:r>
          </w:p>
          <w:p w14:paraId="575BA574"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hint="eastAsia"/>
                <w:bCs/>
                <w:szCs w:val="24"/>
              </w:rPr>
              <w:t>6.雙語教學教案設計</w:t>
            </w:r>
          </w:p>
          <w:p w14:paraId="71E736DE"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hint="eastAsia"/>
                <w:bCs/>
                <w:szCs w:val="24"/>
              </w:rPr>
              <w:t>7.雙語教學活動設計</w:t>
            </w:r>
          </w:p>
          <w:p w14:paraId="4E30D9C9"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hint="eastAsia"/>
                <w:bCs/>
                <w:szCs w:val="24"/>
              </w:rPr>
              <w:t>8.跨領域雙語教學共備</w:t>
            </w:r>
          </w:p>
          <w:p w14:paraId="431FC6AA"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hint="eastAsia"/>
                <w:bCs/>
                <w:szCs w:val="24"/>
              </w:rPr>
              <w:t>9.微型教學與回饋</w:t>
            </w:r>
          </w:p>
          <w:p w14:paraId="35154F03" w14:textId="77777777" w:rsidR="00C60BED" w:rsidRPr="003D14E4" w:rsidRDefault="00C60BED" w:rsidP="00C60BED">
            <w:pPr>
              <w:adjustRightInd w:val="0"/>
              <w:snapToGrid w:val="0"/>
              <w:rPr>
                <w:rFonts w:ascii="標楷體" w:eastAsia="標楷體" w:hAnsi="標楷體"/>
                <w:bCs/>
                <w:szCs w:val="24"/>
              </w:rPr>
            </w:pPr>
            <w:r w:rsidRPr="003D14E4">
              <w:rPr>
                <w:rFonts w:ascii="標楷體" w:eastAsia="標楷體" w:hAnsi="標楷體" w:hint="eastAsia"/>
                <w:bCs/>
                <w:szCs w:val="24"/>
              </w:rPr>
              <w:t>10.集中實習</w:t>
            </w:r>
          </w:p>
          <w:p w14:paraId="0D84E51C" w14:textId="77777777" w:rsidR="00C60BED" w:rsidRPr="003D14E4" w:rsidRDefault="00C60BED" w:rsidP="00C60BED">
            <w:pPr>
              <w:adjustRightInd w:val="0"/>
              <w:snapToGrid w:val="0"/>
              <w:rPr>
                <w:rFonts w:ascii="標楷體" w:eastAsia="標楷體" w:hAnsi="標楷體"/>
                <w:bCs/>
                <w:szCs w:val="24"/>
              </w:rPr>
            </w:pPr>
            <w:r w:rsidRPr="003D14E4">
              <w:rPr>
                <w:rFonts w:ascii="標楷體" w:eastAsia="標楷體" w:hAnsi="標楷體" w:hint="eastAsia"/>
                <w:bCs/>
                <w:szCs w:val="24"/>
              </w:rPr>
              <w:t>(對應師資職前課程專業素養：素養一、素養二、素養三)</w:t>
            </w:r>
          </w:p>
        </w:tc>
        <w:tc>
          <w:tcPr>
            <w:tcW w:w="2268" w:type="dxa"/>
            <w:tcBorders>
              <w:bottom w:val="single" w:sz="4" w:space="0" w:color="auto"/>
            </w:tcBorders>
            <w:shd w:val="clear" w:color="auto" w:fill="auto"/>
            <w:vAlign w:val="center"/>
          </w:tcPr>
          <w:p w14:paraId="3E560D6F" w14:textId="77777777" w:rsidR="00C60BED" w:rsidRPr="003D14E4" w:rsidRDefault="00C60BED" w:rsidP="00C60BED">
            <w:pPr>
              <w:tabs>
                <w:tab w:val="left" w:pos="172"/>
              </w:tabs>
              <w:adjustRightInd w:val="0"/>
              <w:snapToGrid w:val="0"/>
              <w:rPr>
                <w:rFonts w:ascii="標楷體" w:eastAsia="標楷體" w:hAnsi="標楷體"/>
                <w:bCs/>
                <w:szCs w:val="24"/>
              </w:rPr>
            </w:pPr>
            <w:r w:rsidRPr="003D14E4">
              <w:rPr>
                <w:rFonts w:ascii="標楷體" w:eastAsia="標楷體" w:hAnsi="標楷體" w:hint="eastAsia"/>
                <w:bCs/>
                <w:szCs w:val="24"/>
              </w:rPr>
              <w:t>雙語教育課程設計與教學知能發展</w:t>
            </w:r>
          </w:p>
        </w:tc>
      </w:tr>
      <w:tr w:rsidR="00C60BED" w:rsidRPr="003D14E4" w14:paraId="0C2E355A" w14:textId="77777777" w:rsidTr="00C60BED">
        <w:trPr>
          <w:trHeight w:val="1356"/>
        </w:trPr>
        <w:tc>
          <w:tcPr>
            <w:tcW w:w="851" w:type="dxa"/>
            <w:vMerge/>
            <w:vAlign w:val="center"/>
          </w:tcPr>
          <w:p w14:paraId="7E2A02A8" w14:textId="77777777" w:rsidR="00C60BED" w:rsidRPr="003D14E4" w:rsidRDefault="00C60BED" w:rsidP="00C60BED">
            <w:pPr>
              <w:adjustRightInd w:val="0"/>
              <w:snapToGrid w:val="0"/>
              <w:rPr>
                <w:rFonts w:ascii="標楷體" w:eastAsia="標楷體" w:hAnsi="標楷體"/>
                <w:bCs/>
                <w:szCs w:val="24"/>
              </w:rPr>
            </w:pPr>
          </w:p>
        </w:tc>
        <w:tc>
          <w:tcPr>
            <w:tcW w:w="1852" w:type="dxa"/>
            <w:shd w:val="clear" w:color="auto" w:fill="auto"/>
            <w:vAlign w:val="center"/>
          </w:tcPr>
          <w:p w14:paraId="2CB4D3E7" w14:textId="77777777" w:rsidR="00C60BED" w:rsidRPr="003D14E4" w:rsidRDefault="00C60BED" w:rsidP="00C60BED">
            <w:pPr>
              <w:adjustRightInd w:val="0"/>
              <w:snapToGrid w:val="0"/>
              <w:ind w:leftChars="-84" w:left="-202"/>
              <w:rPr>
                <w:rFonts w:ascii="標楷體" w:eastAsia="標楷體" w:hAnsi="標楷體"/>
                <w:bCs/>
                <w:szCs w:val="24"/>
              </w:rPr>
            </w:pPr>
            <w:r w:rsidRPr="003D14E4">
              <w:rPr>
                <w:rFonts w:ascii="標楷體" w:eastAsia="標楷體" w:hAnsi="標楷體" w:hint="eastAsia"/>
                <w:bCs/>
                <w:szCs w:val="24"/>
              </w:rPr>
              <w:t xml:space="preserve">    教育實踐</w:t>
            </w:r>
          </w:p>
        </w:tc>
        <w:tc>
          <w:tcPr>
            <w:tcW w:w="3402" w:type="dxa"/>
            <w:vMerge/>
            <w:vAlign w:val="center"/>
          </w:tcPr>
          <w:p w14:paraId="30321BE9" w14:textId="77777777" w:rsidR="00C60BED" w:rsidRPr="003D14E4" w:rsidRDefault="00C60BED" w:rsidP="00C60BED">
            <w:pPr>
              <w:adjustRightInd w:val="0"/>
              <w:snapToGrid w:val="0"/>
              <w:rPr>
                <w:rFonts w:ascii="標楷體" w:eastAsia="標楷體" w:hAnsi="標楷體"/>
                <w:bCs/>
                <w:szCs w:val="24"/>
              </w:rPr>
            </w:pPr>
          </w:p>
        </w:tc>
        <w:tc>
          <w:tcPr>
            <w:tcW w:w="2268" w:type="dxa"/>
            <w:shd w:val="clear" w:color="auto" w:fill="auto"/>
            <w:vAlign w:val="center"/>
          </w:tcPr>
          <w:p w14:paraId="0D658F11" w14:textId="77777777" w:rsidR="00C60BED" w:rsidRPr="003D14E4" w:rsidRDefault="00C60BED" w:rsidP="00C60BED">
            <w:pPr>
              <w:adjustRightInd w:val="0"/>
              <w:snapToGrid w:val="0"/>
              <w:rPr>
                <w:rFonts w:ascii="標楷體" w:eastAsia="標楷體" w:hAnsi="標楷體"/>
                <w:b/>
                <w:bCs/>
                <w:szCs w:val="24"/>
              </w:rPr>
            </w:pPr>
            <w:r w:rsidRPr="003D14E4">
              <w:rPr>
                <w:rFonts w:ascii="標楷體" w:eastAsia="標楷體" w:hAnsi="標楷體"/>
                <w:bCs/>
                <w:szCs w:val="24"/>
              </w:rPr>
              <w:t>雙語教材教法</w:t>
            </w:r>
            <w:r w:rsidRPr="003D14E4">
              <w:rPr>
                <w:rFonts w:ascii="標楷體" w:eastAsia="標楷體" w:hAnsi="標楷體" w:hint="eastAsia"/>
                <w:bCs/>
                <w:szCs w:val="24"/>
              </w:rPr>
              <w:t>、雙語教學實習</w:t>
            </w:r>
          </w:p>
        </w:tc>
      </w:tr>
      <w:tr w:rsidR="00C60BED" w:rsidRPr="003D14E4" w14:paraId="10FF8110" w14:textId="77777777" w:rsidTr="00C60BED">
        <w:trPr>
          <w:trHeight w:val="399"/>
        </w:trPr>
        <w:tc>
          <w:tcPr>
            <w:tcW w:w="8373" w:type="dxa"/>
            <w:gridSpan w:val="4"/>
            <w:vAlign w:val="center"/>
          </w:tcPr>
          <w:p w14:paraId="63C17DAF" w14:textId="77777777" w:rsidR="00C60BED" w:rsidRPr="003D14E4" w:rsidRDefault="00C60BED" w:rsidP="00C60BED">
            <w:pPr>
              <w:pStyle w:val="a9"/>
              <w:adjustRightInd w:val="0"/>
              <w:snapToGrid w:val="0"/>
              <w:ind w:leftChars="-50" w:left="-120"/>
              <w:jc w:val="center"/>
              <w:rPr>
                <w:rFonts w:ascii="標楷體" w:eastAsia="標楷體" w:hAnsi="標楷體"/>
                <w:b/>
                <w:bCs/>
                <w:szCs w:val="24"/>
              </w:rPr>
            </w:pPr>
            <w:r w:rsidRPr="003D14E4">
              <w:rPr>
                <w:rFonts w:ascii="Times New Roman" w:eastAsia="標楷體" w:hAnsi="Times New Roman" w:cs="Times New Roman"/>
                <w:b/>
                <w:szCs w:val="24"/>
              </w:rPr>
              <w:t>說</w:t>
            </w:r>
            <w:r w:rsidRPr="003D14E4">
              <w:rPr>
                <w:rFonts w:ascii="Times New Roman" w:eastAsia="標楷體" w:hAnsi="Times New Roman" w:cs="Times New Roman"/>
                <w:b/>
                <w:szCs w:val="24"/>
              </w:rPr>
              <w:t xml:space="preserve">                   </w:t>
            </w:r>
            <w:r w:rsidRPr="003D14E4">
              <w:rPr>
                <w:rFonts w:ascii="Times New Roman" w:eastAsia="標楷體" w:hAnsi="Times New Roman" w:cs="Times New Roman"/>
                <w:b/>
                <w:szCs w:val="24"/>
              </w:rPr>
              <w:t>明</w:t>
            </w:r>
          </w:p>
        </w:tc>
      </w:tr>
      <w:tr w:rsidR="00C60BED" w:rsidRPr="003D14E4" w14:paraId="1436E63F" w14:textId="77777777" w:rsidTr="00C60BED">
        <w:trPr>
          <w:trHeight w:val="2496"/>
        </w:trPr>
        <w:tc>
          <w:tcPr>
            <w:tcW w:w="8373" w:type="dxa"/>
            <w:gridSpan w:val="4"/>
            <w:tcBorders>
              <w:bottom w:val="single" w:sz="4" w:space="0" w:color="auto"/>
            </w:tcBorders>
            <w:vAlign w:val="center"/>
          </w:tcPr>
          <w:p w14:paraId="3506F82A" w14:textId="77777777" w:rsidR="00C60BED" w:rsidRPr="003D14E4" w:rsidRDefault="00C60BED" w:rsidP="00C60BED">
            <w:pPr>
              <w:pStyle w:val="a9"/>
              <w:numPr>
                <w:ilvl w:val="3"/>
                <w:numId w:val="46"/>
              </w:numPr>
              <w:adjustRightInd w:val="0"/>
              <w:snapToGrid w:val="0"/>
              <w:ind w:leftChars="0" w:left="306" w:hanging="283"/>
              <w:jc w:val="both"/>
              <w:rPr>
                <w:rFonts w:ascii="標楷體" w:eastAsia="標楷體" w:hAnsi="標楷體"/>
                <w:sz w:val="26"/>
                <w:szCs w:val="26"/>
              </w:rPr>
            </w:pPr>
            <w:r w:rsidRPr="003D14E4">
              <w:rPr>
                <w:rFonts w:ascii="標楷體" w:eastAsia="標楷體" w:hAnsi="標楷體" w:hint="eastAsia"/>
                <w:sz w:val="26"/>
                <w:szCs w:val="26"/>
              </w:rPr>
              <w:t>修習雙語教學師資職前課程者，應以各師資類科教育學程甄選，取得師資生資格並具全民英檢中高級初試(聽、讀)通過之英語能力或</w:t>
            </w:r>
            <w:r w:rsidRPr="003D14E4">
              <w:rPr>
                <w:rFonts w:ascii="標楷體" w:eastAsia="標楷體" w:hAnsi="標楷體"/>
                <w:sz w:val="26"/>
                <w:szCs w:val="26"/>
              </w:rPr>
              <w:t>應取得符合相當於歐洲語言學習、教學、評量共同參考架構</w:t>
            </w:r>
            <w:proofErr w:type="gramStart"/>
            <w:r w:rsidRPr="003D14E4">
              <w:rPr>
                <w:rFonts w:ascii="標楷體" w:eastAsia="標楷體" w:hAnsi="標楷體"/>
                <w:sz w:val="26"/>
                <w:szCs w:val="26"/>
              </w:rPr>
              <w:t>（</w:t>
            </w:r>
            <w:proofErr w:type="gramEnd"/>
            <w:r w:rsidRPr="003D14E4">
              <w:rPr>
                <w:rFonts w:ascii="標楷體" w:eastAsia="標楷體" w:hAnsi="標楷體"/>
                <w:sz w:val="26"/>
                <w:szCs w:val="26"/>
              </w:rPr>
              <w:t>Common European Framework of Reference for Languages: Learning, teaching, assessment，簡稱 CEFR</w:t>
            </w:r>
            <w:proofErr w:type="gramStart"/>
            <w:r w:rsidRPr="003D14E4">
              <w:rPr>
                <w:rFonts w:ascii="標楷體" w:eastAsia="標楷體" w:hAnsi="標楷體"/>
                <w:sz w:val="26"/>
                <w:szCs w:val="26"/>
              </w:rPr>
              <w:t>）</w:t>
            </w:r>
            <w:proofErr w:type="gramEnd"/>
            <w:r w:rsidRPr="003D14E4">
              <w:rPr>
                <w:rFonts w:ascii="標楷體" w:eastAsia="標楷體" w:hAnsi="標楷體"/>
                <w:sz w:val="26"/>
                <w:szCs w:val="26"/>
              </w:rPr>
              <w:t>B2級以上英語考試檢定及格證書</w:t>
            </w:r>
            <w:r w:rsidRPr="003D14E4">
              <w:rPr>
                <w:rFonts w:ascii="標楷體" w:eastAsia="標楷體" w:hAnsi="標楷體" w:hint="eastAsia"/>
                <w:sz w:val="26"/>
                <w:szCs w:val="26"/>
              </w:rPr>
              <w:t>。</w:t>
            </w:r>
          </w:p>
          <w:p w14:paraId="676B2352" w14:textId="77777777" w:rsidR="00C60BED" w:rsidRPr="003D14E4" w:rsidRDefault="00C60BED" w:rsidP="00C60BED">
            <w:pPr>
              <w:pStyle w:val="a9"/>
              <w:numPr>
                <w:ilvl w:val="3"/>
                <w:numId w:val="46"/>
              </w:numPr>
              <w:adjustRightInd w:val="0"/>
              <w:snapToGrid w:val="0"/>
              <w:ind w:leftChars="0" w:left="306" w:hanging="283"/>
              <w:jc w:val="both"/>
              <w:rPr>
                <w:rFonts w:ascii="標楷體" w:eastAsia="標楷體" w:hAnsi="標楷體"/>
                <w:sz w:val="26"/>
                <w:szCs w:val="26"/>
              </w:rPr>
            </w:pPr>
            <w:r w:rsidRPr="003D14E4">
              <w:rPr>
                <w:rFonts w:ascii="標楷體" w:eastAsia="標楷體" w:hAnsi="標楷體" w:hint="eastAsia"/>
                <w:sz w:val="26"/>
                <w:szCs w:val="26"/>
              </w:rPr>
              <w:t>於修畢各師資類科教育學程時，應通過全民英檢中高級(聽、說、讀、寫)或取得CEFR語言參考架構B2級以上之</w:t>
            </w:r>
            <w:r w:rsidRPr="003D14E4">
              <w:rPr>
                <w:rFonts w:ascii="標楷體" w:eastAsia="標楷體" w:hAnsi="標楷體"/>
                <w:sz w:val="26"/>
                <w:szCs w:val="26"/>
              </w:rPr>
              <w:t>英語考試檢定及格證書</w:t>
            </w:r>
            <w:r w:rsidRPr="003D14E4">
              <w:rPr>
                <w:rFonts w:ascii="標楷體" w:eastAsia="標楷體" w:hAnsi="標楷體" w:hint="eastAsia"/>
                <w:sz w:val="26"/>
                <w:szCs w:val="26"/>
              </w:rPr>
              <w:t>。</w:t>
            </w:r>
          </w:p>
        </w:tc>
      </w:tr>
    </w:tbl>
    <w:p w14:paraId="036CC4DC" w14:textId="6AE8B483" w:rsidR="00D24480" w:rsidRPr="00C60BED" w:rsidRDefault="00D24480" w:rsidP="00C60BED">
      <w:pPr>
        <w:pStyle w:val="10"/>
        <w:spacing w:before="0" w:after="0"/>
        <w:rPr>
          <w:rFonts w:ascii="標楷體" w:eastAsia="標楷體" w:hAnsi="標楷體"/>
          <w:sz w:val="24"/>
          <w:szCs w:val="24"/>
        </w:rPr>
      </w:pPr>
      <w:r w:rsidRPr="00C60BED">
        <w:rPr>
          <w:rFonts w:ascii="標楷體" w:eastAsia="標楷體" w:hAnsi="標楷體" w:hint="eastAsia"/>
          <w:sz w:val="24"/>
          <w:szCs w:val="24"/>
        </w:rPr>
        <w:t>表6</w:t>
      </w:r>
      <w:r w:rsidR="00FA551B" w:rsidRPr="00C60BED">
        <w:rPr>
          <w:rFonts w:ascii="標楷體" w:eastAsia="標楷體" w:hAnsi="標楷體" w:hint="eastAsia"/>
          <w:sz w:val="24"/>
          <w:szCs w:val="24"/>
        </w:rPr>
        <w:t xml:space="preserve">-1 </w:t>
      </w:r>
      <w:r w:rsidRPr="00C60BED">
        <w:rPr>
          <w:rFonts w:ascii="標楷體" w:eastAsia="標楷體" w:hAnsi="標楷體" w:hint="eastAsia"/>
          <w:sz w:val="24"/>
          <w:szCs w:val="24"/>
        </w:rPr>
        <w:t>雙語教學課程</w:t>
      </w:r>
      <w:r w:rsidR="004E6A8E" w:rsidRPr="00C60BED">
        <w:rPr>
          <w:rFonts w:ascii="標楷體" w:eastAsia="標楷體" w:hAnsi="標楷體" w:hint="eastAsia"/>
          <w:sz w:val="24"/>
          <w:szCs w:val="24"/>
        </w:rPr>
        <w:t>架構及</w:t>
      </w:r>
      <w:r w:rsidRPr="00C60BED">
        <w:rPr>
          <w:rFonts w:ascii="標楷體" w:eastAsia="標楷體" w:hAnsi="標楷體" w:hint="eastAsia"/>
          <w:sz w:val="24"/>
          <w:szCs w:val="24"/>
        </w:rPr>
        <w:t>核心內容表</w:t>
      </w:r>
    </w:p>
    <w:p w14:paraId="2825D2DA" w14:textId="7284F757" w:rsidR="00FA551B" w:rsidRPr="003D14E4" w:rsidRDefault="00FA551B" w:rsidP="009C5AF1">
      <w:pPr>
        <w:adjustRightInd w:val="0"/>
        <w:snapToGrid w:val="0"/>
        <w:spacing w:line="400" w:lineRule="exact"/>
        <w:rPr>
          <w:rFonts w:ascii="Times New Roman" w:eastAsia="標楷體" w:hAnsi="Times New Roman" w:cs="Times New Roman"/>
          <w:b/>
          <w:szCs w:val="24"/>
        </w:rPr>
      </w:pPr>
    </w:p>
    <w:p w14:paraId="57BC1579" w14:textId="77777777" w:rsidR="00FA551B" w:rsidRPr="003D14E4" w:rsidRDefault="00FA551B" w:rsidP="00FA551B">
      <w:pPr>
        <w:rPr>
          <w:rFonts w:ascii="Times New Roman" w:eastAsia="標楷體" w:hAnsi="Times New Roman" w:cs="Times New Roman"/>
          <w:szCs w:val="24"/>
        </w:rPr>
      </w:pPr>
    </w:p>
    <w:p w14:paraId="76FEB9BC" w14:textId="77777777" w:rsidR="00FA551B" w:rsidRPr="003D14E4" w:rsidRDefault="00FA551B" w:rsidP="00FA551B">
      <w:pPr>
        <w:rPr>
          <w:rFonts w:ascii="Times New Roman" w:eastAsia="標楷體" w:hAnsi="Times New Roman" w:cs="Times New Roman"/>
          <w:szCs w:val="24"/>
        </w:rPr>
      </w:pPr>
    </w:p>
    <w:p w14:paraId="1AAF8BF9" w14:textId="77777777" w:rsidR="00FA551B" w:rsidRPr="003D14E4" w:rsidRDefault="00FA551B" w:rsidP="00FA551B">
      <w:pPr>
        <w:rPr>
          <w:rFonts w:ascii="Times New Roman" w:eastAsia="標楷體" w:hAnsi="Times New Roman" w:cs="Times New Roman"/>
          <w:szCs w:val="24"/>
        </w:rPr>
      </w:pPr>
    </w:p>
    <w:p w14:paraId="2F48CE12" w14:textId="77777777" w:rsidR="00FA551B" w:rsidRPr="003D14E4" w:rsidRDefault="00FA551B" w:rsidP="00FA551B">
      <w:pPr>
        <w:rPr>
          <w:rFonts w:ascii="Times New Roman" w:eastAsia="標楷體" w:hAnsi="Times New Roman" w:cs="Times New Roman"/>
          <w:szCs w:val="24"/>
        </w:rPr>
      </w:pPr>
    </w:p>
    <w:p w14:paraId="4D78FB10" w14:textId="77777777" w:rsidR="00FA551B" w:rsidRPr="003D14E4" w:rsidRDefault="00FA551B" w:rsidP="00FA551B">
      <w:pPr>
        <w:rPr>
          <w:rFonts w:ascii="Times New Roman" w:eastAsia="標楷體" w:hAnsi="Times New Roman" w:cs="Times New Roman"/>
          <w:szCs w:val="24"/>
        </w:rPr>
      </w:pPr>
    </w:p>
    <w:p w14:paraId="7211C568" w14:textId="6B63FCAE" w:rsidR="00FA551B" w:rsidRPr="003D14E4" w:rsidRDefault="00FA551B" w:rsidP="00FA551B">
      <w:pPr>
        <w:tabs>
          <w:tab w:val="left" w:pos="1920"/>
        </w:tabs>
        <w:rPr>
          <w:rFonts w:ascii="Times New Roman" w:eastAsia="標楷體" w:hAnsi="Times New Roman" w:cs="Times New Roman"/>
          <w:szCs w:val="24"/>
        </w:rPr>
      </w:pPr>
      <w:r w:rsidRPr="003D14E4">
        <w:rPr>
          <w:rFonts w:ascii="Times New Roman" w:eastAsia="標楷體" w:hAnsi="Times New Roman" w:cs="Times New Roman"/>
          <w:szCs w:val="24"/>
        </w:rPr>
        <w:tab/>
      </w:r>
    </w:p>
    <w:p w14:paraId="75E19479" w14:textId="77777777" w:rsidR="00FA551B" w:rsidRPr="003D14E4" w:rsidRDefault="00FA551B">
      <w:pPr>
        <w:widowControl/>
        <w:rPr>
          <w:rFonts w:ascii="Times New Roman" w:eastAsia="標楷體" w:hAnsi="Times New Roman" w:cs="Times New Roman"/>
          <w:szCs w:val="24"/>
        </w:rPr>
      </w:pPr>
      <w:r w:rsidRPr="003D14E4">
        <w:rPr>
          <w:rFonts w:ascii="Times New Roman" w:eastAsia="標楷體" w:hAnsi="Times New Roman" w:cs="Times New Roman"/>
          <w:szCs w:val="24"/>
        </w:rPr>
        <w:br w:type="page"/>
      </w:r>
    </w:p>
    <w:tbl>
      <w:tblPr>
        <w:tblpPr w:leftFromText="180" w:rightFromText="180" w:vertAnchor="text" w:horzAnchor="margin" w:tblpY="789"/>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994"/>
        <w:gridCol w:w="3374"/>
        <w:gridCol w:w="3731"/>
      </w:tblGrid>
      <w:tr w:rsidR="00C60BED" w:rsidRPr="003D14E4" w14:paraId="1C212AFD" w14:textId="77777777" w:rsidTr="00C60BED">
        <w:trPr>
          <w:trHeight w:val="306"/>
          <w:tblHeader/>
        </w:trPr>
        <w:tc>
          <w:tcPr>
            <w:tcW w:w="751" w:type="dxa"/>
            <w:shd w:val="clear" w:color="auto" w:fill="auto"/>
            <w:vAlign w:val="center"/>
          </w:tcPr>
          <w:p w14:paraId="6877468E" w14:textId="77777777" w:rsidR="00C60BED" w:rsidRPr="003D14E4" w:rsidRDefault="00C60BED" w:rsidP="00C60BED">
            <w:pPr>
              <w:adjustRightInd w:val="0"/>
              <w:snapToGrid w:val="0"/>
              <w:ind w:leftChars="-50" w:left="-120"/>
              <w:jc w:val="center"/>
              <w:rPr>
                <w:rFonts w:ascii="標楷體" w:hAnsi="標楷體" w:cs="標楷體"/>
                <w:b/>
              </w:rPr>
            </w:pPr>
            <w:bookmarkStart w:id="86" w:name="_Hlk37080019"/>
            <w:bookmarkEnd w:id="86"/>
            <w:r w:rsidRPr="003D14E4">
              <w:rPr>
                <w:rFonts w:ascii="標楷體" w:eastAsia="標楷體" w:hAnsi="標楷體"/>
                <w:b/>
              </w:rPr>
              <w:lastRenderedPageBreak/>
              <w:t>課程</w:t>
            </w:r>
            <w:r w:rsidRPr="003D14E4">
              <w:rPr>
                <w:rFonts w:ascii="標楷體" w:eastAsia="標楷體" w:hAnsi="標楷體" w:hint="eastAsia"/>
                <w:b/>
              </w:rPr>
              <w:t>類別</w:t>
            </w:r>
          </w:p>
        </w:tc>
        <w:tc>
          <w:tcPr>
            <w:tcW w:w="994" w:type="dxa"/>
            <w:shd w:val="clear" w:color="auto" w:fill="auto"/>
            <w:vAlign w:val="center"/>
          </w:tcPr>
          <w:p w14:paraId="42DAAF92" w14:textId="77777777" w:rsidR="00C60BED" w:rsidRPr="003D14E4" w:rsidRDefault="00C60BED" w:rsidP="00C60BED">
            <w:pPr>
              <w:adjustRightInd w:val="0"/>
              <w:snapToGrid w:val="0"/>
              <w:ind w:leftChars="-50" w:left="-120"/>
              <w:jc w:val="center"/>
              <w:rPr>
                <w:rFonts w:ascii="標楷體" w:eastAsia="標楷體" w:hAnsi="標楷體"/>
                <w:b/>
              </w:rPr>
            </w:pPr>
            <w:r w:rsidRPr="003D14E4">
              <w:rPr>
                <w:rFonts w:ascii="標楷體" w:eastAsia="標楷體" w:hAnsi="標楷體" w:hint="eastAsia"/>
                <w:b/>
              </w:rPr>
              <w:t>類別</w:t>
            </w:r>
          </w:p>
          <w:p w14:paraId="5A8E42CA" w14:textId="77777777" w:rsidR="00C60BED" w:rsidRPr="003D14E4" w:rsidRDefault="00C60BED" w:rsidP="00C60BED">
            <w:pPr>
              <w:adjustRightInd w:val="0"/>
              <w:snapToGrid w:val="0"/>
              <w:ind w:leftChars="-50" w:left="-120"/>
              <w:jc w:val="center"/>
              <w:rPr>
                <w:rFonts w:ascii="標楷體" w:eastAsia="標楷體" w:hAnsi="標楷體"/>
                <w:b/>
              </w:rPr>
            </w:pPr>
            <w:r w:rsidRPr="003D14E4">
              <w:rPr>
                <w:rFonts w:ascii="標楷體" w:eastAsia="標楷體" w:hAnsi="標楷體" w:hint="eastAsia"/>
                <w:b/>
              </w:rPr>
              <w:t>名稱</w:t>
            </w:r>
          </w:p>
        </w:tc>
        <w:tc>
          <w:tcPr>
            <w:tcW w:w="3374" w:type="dxa"/>
            <w:vAlign w:val="center"/>
          </w:tcPr>
          <w:p w14:paraId="1EA5158D" w14:textId="77777777" w:rsidR="00C60BED" w:rsidRPr="003D14E4" w:rsidRDefault="00C60BED" w:rsidP="00C60BED">
            <w:pPr>
              <w:pStyle w:val="a9"/>
              <w:adjustRightInd w:val="0"/>
              <w:snapToGrid w:val="0"/>
              <w:ind w:leftChars="0" w:left="-1"/>
              <w:jc w:val="center"/>
              <w:rPr>
                <w:rFonts w:ascii="標楷體" w:eastAsia="標楷體" w:hAnsi="標楷體"/>
                <w:b/>
                <w:szCs w:val="24"/>
              </w:rPr>
            </w:pPr>
            <w:r w:rsidRPr="003D14E4">
              <w:rPr>
                <w:rFonts w:ascii="標楷體" w:eastAsia="標楷體" w:hAnsi="標楷體"/>
                <w:b/>
                <w:szCs w:val="24"/>
              </w:rPr>
              <w:t>課程</w:t>
            </w:r>
            <w:r w:rsidRPr="003D14E4">
              <w:rPr>
                <w:rFonts w:ascii="標楷體" w:eastAsia="標楷體" w:hAnsi="標楷體" w:hint="eastAsia"/>
                <w:b/>
                <w:szCs w:val="24"/>
              </w:rPr>
              <w:t>核心內容</w:t>
            </w:r>
          </w:p>
        </w:tc>
        <w:tc>
          <w:tcPr>
            <w:tcW w:w="3731" w:type="dxa"/>
            <w:shd w:val="clear" w:color="auto" w:fill="auto"/>
            <w:vAlign w:val="center"/>
          </w:tcPr>
          <w:p w14:paraId="3E3897B7" w14:textId="77777777" w:rsidR="00C60BED" w:rsidRPr="003D14E4" w:rsidRDefault="00C60BED" w:rsidP="00C60BED">
            <w:pPr>
              <w:adjustRightInd w:val="0"/>
              <w:snapToGrid w:val="0"/>
              <w:jc w:val="center"/>
              <w:rPr>
                <w:rFonts w:ascii="標楷體" w:eastAsia="標楷體" w:hAnsi="標楷體"/>
                <w:b/>
              </w:rPr>
            </w:pPr>
            <w:r w:rsidRPr="003D14E4">
              <w:rPr>
                <w:rFonts w:ascii="標楷體" w:eastAsia="標楷體" w:hAnsi="標楷體" w:hint="eastAsia"/>
                <w:b/>
              </w:rPr>
              <w:t>參考</w:t>
            </w:r>
            <w:r w:rsidRPr="003D14E4">
              <w:rPr>
                <w:rFonts w:ascii="標楷體" w:eastAsia="標楷體" w:hAnsi="標楷體"/>
                <w:b/>
              </w:rPr>
              <w:t>科目</w:t>
            </w:r>
          </w:p>
        </w:tc>
      </w:tr>
      <w:tr w:rsidR="00C60BED" w:rsidRPr="003D14E4" w14:paraId="3767E61C" w14:textId="77777777" w:rsidTr="00C60BED">
        <w:trPr>
          <w:trHeight w:val="2924"/>
        </w:trPr>
        <w:tc>
          <w:tcPr>
            <w:tcW w:w="751" w:type="dxa"/>
            <w:vMerge w:val="restart"/>
            <w:shd w:val="clear" w:color="auto" w:fill="auto"/>
            <w:vAlign w:val="center"/>
          </w:tcPr>
          <w:p w14:paraId="3F7AE7C7" w14:textId="77777777" w:rsidR="00C60BED" w:rsidRPr="003D14E4" w:rsidRDefault="00C60BED" w:rsidP="00C60BED">
            <w:pPr>
              <w:tabs>
                <w:tab w:val="left" w:pos="172"/>
              </w:tabs>
              <w:adjustRightInd w:val="0"/>
              <w:snapToGrid w:val="0"/>
              <w:spacing w:line="360" w:lineRule="exact"/>
              <w:jc w:val="center"/>
              <w:rPr>
                <w:rFonts w:ascii="標楷體" w:eastAsia="標楷體" w:hAnsi="標楷體"/>
                <w:bCs/>
              </w:rPr>
            </w:pPr>
            <w:r w:rsidRPr="003D14E4">
              <w:rPr>
                <w:rFonts w:ascii="標楷體" w:eastAsia="標楷體" w:hAnsi="標楷體"/>
                <w:bCs/>
              </w:rPr>
              <w:t>專門課程</w:t>
            </w:r>
          </w:p>
        </w:tc>
        <w:tc>
          <w:tcPr>
            <w:tcW w:w="994" w:type="dxa"/>
            <w:tcBorders>
              <w:bottom w:val="single" w:sz="4" w:space="0" w:color="auto"/>
            </w:tcBorders>
            <w:shd w:val="clear" w:color="auto" w:fill="auto"/>
            <w:vAlign w:val="center"/>
          </w:tcPr>
          <w:p w14:paraId="691A9C26" w14:textId="77777777" w:rsidR="00C60BED" w:rsidRPr="003D14E4" w:rsidRDefault="00C60BED" w:rsidP="00C60BED">
            <w:pPr>
              <w:tabs>
                <w:tab w:val="left" w:pos="172"/>
              </w:tabs>
              <w:adjustRightInd w:val="0"/>
              <w:snapToGrid w:val="0"/>
              <w:spacing w:line="360" w:lineRule="exact"/>
              <w:jc w:val="center"/>
              <w:rPr>
                <w:rFonts w:ascii="標楷體" w:eastAsia="標楷體" w:hAnsi="標楷體"/>
                <w:bCs/>
              </w:rPr>
            </w:pPr>
            <w:r w:rsidRPr="003D14E4">
              <w:rPr>
                <w:rFonts w:ascii="標楷體" w:eastAsia="標楷體" w:hAnsi="標楷體" w:hint="eastAsia"/>
                <w:bCs/>
              </w:rPr>
              <w:t>原住</w:t>
            </w:r>
            <w:r w:rsidRPr="003D14E4">
              <w:rPr>
                <w:rFonts w:ascii="標楷體" w:eastAsia="標楷體" w:hAnsi="標楷體"/>
                <w:bCs/>
              </w:rPr>
              <w:t>民族教育基礎與方法</w:t>
            </w:r>
          </w:p>
        </w:tc>
        <w:tc>
          <w:tcPr>
            <w:tcW w:w="3374" w:type="dxa"/>
            <w:vMerge w:val="restart"/>
          </w:tcPr>
          <w:p w14:paraId="3CE55C5C" w14:textId="77777777" w:rsidR="00C60BED" w:rsidRPr="003D14E4" w:rsidRDefault="00C60BED" w:rsidP="00C60BED">
            <w:pPr>
              <w:pStyle w:val="a9"/>
              <w:numPr>
                <w:ilvl w:val="0"/>
                <w:numId w:val="151"/>
              </w:numPr>
              <w:suppressAutoHyphens/>
              <w:overflowPunct w:val="0"/>
              <w:autoSpaceDE w:val="0"/>
              <w:autoSpaceDN w:val="0"/>
              <w:spacing w:line="360" w:lineRule="exact"/>
              <w:ind w:leftChars="0" w:left="266" w:hanging="266"/>
              <w:jc w:val="both"/>
              <w:textAlignment w:val="baseline"/>
              <w:rPr>
                <w:rFonts w:ascii="標楷體" w:eastAsia="標楷體" w:hAnsi="標楷體" w:cs="標楷體"/>
              </w:rPr>
            </w:pPr>
            <w:r w:rsidRPr="003D14E4">
              <w:rPr>
                <w:rFonts w:ascii="標楷體" w:eastAsia="標楷體" w:hAnsi="標楷體" w:cs="標楷體"/>
              </w:rPr>
              <w:t>原住民族教育哲學及世界觀</w:t>
            </w:r>
          </w:p>
          <w:p w14:paraId="4615073E"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66" w:hanging="266"/>
              <w:jc w:val="both"/>
              <w:textAlignment w:val="baseline"/>
              <w:rPr>
                <w:rFonts w:ascii="標楷體" w:eastAsia="標楷體" w:hAnsi="標楷體" w:cs="標楷體"/>
              </w:rPr>
            </w:pPr>
            <w:r w:rsidRPr="003D14E4">
              <w:rPr>
                <w:rFonts w:ascii="標楷體" w:eastAsia="標楷體" w:hAnsi="標楷體" w:cs="標楷體" w:hint="eastAsia"/>
              </w:rPr>
              <w:t>原住</w:t>
            </w:r>
            <w:r w:rsidRPr="003D14E4">
              <w:rPr>
                <w:rFonts w:ascii="標楷體" w:eastAsia="標楷體" w:hAnsi="標楷體" w:cs="標楷體"/>
              </w:rPr>
              <w:t>民族教育的理念與實踐</w:t>
            </w:r>
          </w:p>
          <w:p w14:paraId="2FC3BCDA"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66" w:hanging="266"/>
              <w:jc w:val="both"/>
              <w:textAlignment w:val="baseline"/>
              <w:rPr>
                <w:rFonts w:ascii="標楷體" w:eastAsia="標楷體" w:hAnsi="標楷體" w:cs="標楷體"/>
              </w:rPr>
            </w:pPr>
            <w:r w:rsidRPr="003D14E4">
              <w:rPr>
                <w:rFonts w:ascii="標楷體" w:eastAsia="標楷體" w:hAnsi="標楷體" w:cs="標楷體"/>
              </w:rPr>
              <w:t>原住民族知識體系</w:t>
            </w:r>
          </w:p>
          <w:p w14:paraId="0330BD2F"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66" w:hanging="266"/>
              <w:jc w:val="both"/>
              <w:textAlignment w:val="baseline"/>
              <w:rPr>
                <w:rFonts w:ascii="標楷體" w:eastAsia="標楷體" w:hAnsi="標楷體" w:cs="標楷體"/>
                <w:bCs/>
              </w:rPr>
            </w:pPr>
            <w:r w:rsidRPr="003D14E4">
              <w:rPr>
                <w:rFonts w:ascii="標楷體" w:eastAsia="標楷體" w:hAnsi="標楷體" w:cs="標楷體" w:hint="eastAsia"/>
                <w:bCs/>
              </w:rPr>
              <w:t>臺灣原住</w:t>
            </w:r>
            <w:r w:rsidRPr="003D14E4">
              <w:rPr>
                <w:rFonts w:ascii="標楷體" w:eastAsia="標楷體" w:hAnsi="標楷體" w:cs="標楷體"/>
                <w:bCs/>
              </w:rPr>
              <w:t>民教育政策</w:t>
            </w:r>
          </w:p>
          <w:p w14:paraId="7FD65A36"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66" w:hanging="266"/>
              <w:jc w:val="both"/>
              <w:textAlignment w:val="baseline"/>
              <w:rPr>
                <w:rFonts w:ascii="標楷體" w:eastAsia="標楷體" w:hAnsi="標楷體" w:cs="標楷體"/>
                <w:bCs/>
              </w:rPr>
            </w:pPr>
            <w:r w:rsidRPr="003D14E4">
              <w:rPr>
                <w:rFonts w:ascii="標楷體" w:eastAsia="標楷體" w:hAnsi="標楷體" w:cs="標楷體"/>
                <w:bCs/>
              </w:rPr>
              <w:t>族群主流化（族群理論、族群關係）</w:t>
            </w:r>
          </w:p>
          <w:p w14:paraId="5D4FB4EA"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66" w:hanging="266"/>
              <w:jc w:val="both"/>
              <w:textAlignment w:val="baseline"/>
              <w:rPr>
                <w:rFonts w:ascii="標楷體" w:eastAsia="標楷體" w:hAnsi="標楷體" w:cs="標楷體"/>
                <w:bCs/>
              </w:rPr>
            </w:pPr>
            <w:r w:rsidRPr="003D14E4">
              <w:rPr>
                <w:rFonts w:ascii="標楷體" w:eastAsia="標楷體" w:hAnsi="標楷體" w:cs="標楷體" w:hint="eastAsia"/>
                <w:bCs/>
              </w:rPr>
              <w:t>民族</w:t>
            </w:r>
            <w:proofErr w:type="gramStart"/>
            <w:r w:rsidRPr="003D14E4">
              <w:rPr>
                <w:rFonts w:ascii="標楷體" w:eastAsia="標楷體" w:hAnsi="標楷體" w:cs="標楷體" w:hint="eastAsia"/>
                <w:bCs/>
              </w:rPr>
              <w:t>誌</w:t>
            </w:r>
            <w:proofErr w:type="gramEnd"/>
            <w:r w:rsidRPr="003D14E4">
              <w:rPr>
                <w:rFonts w:ascii="標楷體" w:eastAsia="標楷體" w:hAnsi="標楷體" w:cs="標楷體" w:hint="eastAsia"/>
                <w:bCs/>
              </w:rPr>
              <w:t>方法概論</w:t>
            </w:r>
          </w:p>
          <w:p w14:paraId="55DC6A1F"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66" w:hanging="266"/>
              <w:jc w:val="both"/>
              <w:textAlignment w:val="baseline"/>
              <w:rPr>
                <w:rFonts w:ascii="標楷體" w:eastAsia="標楷體" w:hAnsi="標楷體" w:cs="標楷體"/>
                <w:bCs/>
              </w:rPr>
            </w:pPr>
            <w:r w:rsidRPr="003D14E4">
              <w:rPr>
                <w:rFonts w:ascii="標楷體" w:eastAsia="標楷體" w:hAnsi="標楷體" w:cs="標楷體"/>
                <w:bCs/>
              </w:rPr>
              <w:t>民族</w:t>
            </w:r>
            <w:proofErr w:type="gramStart"/>
            <w:r w:rsidRPr="003D14E4">
              <w:rPr>
                <w:rFonts w:ascii="標楷體" w:eastAsia="標楷體" w:hAnsi="標楷體" w:cs="標楷體"/>
                <w:bCs/>
              </w:rPr>
              <w:t>誌</w:t>
            </w:r>
            <w:proofErr w:type="gramEnd"/>
            <w:r w:rsidRPr="003D14E4">
              <w:rPr>
                <w:rFonts w:ascii="標楷體" w:eastAsia="標楷體" w:hAnsi="標楷體" w:cs="標楷體"/>
                <w:bCs/>
              </w:rPr>
              <w:t>文化採集研究</w:t>
            </w:r>
          </w:p>
          <w:p w14:paraId="03DFFD6F"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66" w:hanging="266"/>
              <w:jc w:val="both"/>
              <w:textAlignment w:val="baseline"/>
              <w:rPr>
                <w:rFonts w:ascii="標楷體" w:eastAsia="標楷體" w:hAnsi="標楷體" w:cs="標楷體"/>
                <w:bCs/>
              </w:rPr>
            </w:pPr>
            <w:r w:rsidRPr="003D14E4">
              <w:rPr>
                <w:rFonts w:ascii="標楷體" w:eastAsia="標楷體" w:hAnsi="標楷體" w:cs="標楷體" w:hint="eastAsia"/>
                <w:bCs/>
              </w:rPr>
              <w:t>民族文化資產維護保存理念</w:t>
            </w:r>
          </w:p>
          <w:p w14:paraId="430A3A74"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66" w:hanging="266"/>
              <w:jc w:val="both"/>
              <w:textAlignment w:val="baseline"/>
              <w:rPr>
                <w:rFonts w:ascii="標楷體" w:eastAsia="標楷體" w:hAnsi="標楷體" w:cs="標楷體"/>
              </w:rPr>
            </w:pPr>
            <w:r w:rsidRPr="003D14E4">
              <w:rPr>
                <w:rFonts w:ascii="標楷體" w:eastAsia="標楷體" w:hAnsi="標楷體" w:cs="標楷體" w:hint="eastAsia"/>
              </w:rPr>
              <w:t>原住</w:t>
            </w:r>
            <w:r w:rsidRPr="003D14E4">
              <w:rPr>
                <w:rFonts w:ascii="標楷體" w:eastAsia="標楷體" w:hAnsi="標楷體" w:cs="標楷體"/>
              </w:rPr>
              <w:t>民族教育課程發展(包括文化回應式教學與評量)</w:t>
            </w:r>
          </w:p>
          <w:p w14:paraId="7A7157A4"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84" w:hanging="284"/>
              <w:jc w:val="both"/>
              <w:textAlignment w:val="baseline"/>
              <w:rPr>
                <w:rFonts w:ascii="標楷體" w:eastAsia="標楷體" w:hAnsi="標楷體" w:cs="標楷體"/>
              </w:rPr>
            </w:pPr>
            <w:r w:rsidRPr="003D14E4">
              <w:rPr>
                <w:rFonts w:ascii="標楷體" w:eastAsia="標楷體" w:hAnsi="標楷體" w:cs="標楷體" w:hint="eastAsia"/>
              </w:rPr>
              <w:t>原住</w:t>
            </w:r>
            <w:r w:rsidRPr="003D14E4">
              <w:rPr>
                <w:rFonts w:ascii="標楷體" w:eastAsia="標楷體" w:hAnsi="標楷體" w:cs="標楷體"/>
              </w:rPr>
              <w:t>民族教育教學教案及活動設計</w:t>
            </w:r>
          </w:p>
          <w:p w14:paraId="693C372C" w14:textId="77777777" w:rsidR="00C60BED" w:rsidRPr="003D14E4" w:rsidRDefault="00C60BED" w:rsidP="00C60BED">
            <w:pPr>
              <w:pStyle w:val="a9"/>
              <w:numPr>
                <w:ilvl w:val="0"/>
                <w:numId w:val="150"/>
              </w:numPr>
              <w:suppressAutoHyphens/>
              <w:overflowPunct w:val="0"/>
              <w:autoSpaceDE w:val="0"/>
              <w:autoSpaceDN w:val="0"/>
              <w:spacing w:line="360" w:lineRule="exact"/>
              <w:ind w:leftChars="0" w:left="284" w:hanging="284"/>
              <w:jc w:val="both"/>
              <w:textAlignment w:val="baseline"/>
              <w:rPr>
                <w:rFonts w:ascii="標楷體" w:eastAsia="標楷體" w:hAnsi="標楷體" w:cs="標楷體"/>
              </w:rPr>
            </w:pPr>
            <w:r w:rsidRPr="003D14E4">
              <w:rPr>
                <w:rFonts w:ascii="標楷體" w:eastAsia="標楷體" w:hAnsi="標楷體" w:cs="標楷體" w:hint="eastAsia"/>
              </w:rPr>
              <w:t>原住</w:t>
            </w:r>
            <w:r w:rsidRPr="003D14E4">
              <w:rPr>
                <w:rFonts w:ascii="標楷體" w:eastAsia="標楷體" w:hAnsi="標楷體" w:cs="標楷體"/>
              </w:rPr>
              <w:t>民族教育與其他學習領域跨領域教學</w:t>
            </w:r>
          </w:p>
          <w:p w14:paraId="461D71EB" w14:textId="77777777" w:rsidR="00C60BED" w:rsidRPr="003D14E4" w:rsidRDefault="00C60BED" w:rsidP="00C60BED">
            <w:pPr>
              <w:tabs>
                <w:tab w:val="left" w:pos="172"/>
              </w:tabs>
              <w:adjustRightInd w:val="0"/>
              <w:snapToGrid w:val="0"/>
              <w:spacing w:line="360" w:lineRule="exact"/>
              <w:rPr>
                <w:rFonts w:ascii="標楷體" w:eastAsia="標楷體" w:hAnsi="標楷體"/>
                <w:bCs/>
              </w:rPr>
            </w:pPr>
            <w:r w:rsidRPr="003D14E4">
              <w:rPr>
                <w:rFonts w:ascii="標楷體" w:eastAsia="標楷體" w:hAnsi="標楷體" w:cs="標楷體"/>
                <w:bCs/>
              </w:rPr>
              <w:t>(對應師資職前課程專業素養：素養一、素養二、素養三)</w:t>
            </w:r>
          </w:p>
        </w:tc>
        <w:tc>
          <w:tcPr>
            <w:tcW w:w="3731" w:type="dxa"/>
            <w:tcBorders>
              <w:bottom w:val="single" w:sz="4" w:space="0" w:color="auto"/>
            </w:tcBorders>
            <w:shd w:val="clear" w:color="auto" w:fill="auto"/>
            <w:vAlign w:val="center"/>
          </w:tcPr>
          <w:p w14:paraId="72A82387" w14:textId="77777777" w:rsidR="00C60BED" w:rsidRPr="003D14E4" w:rsidRDefault="00C60BED" w:rsidP="00C60BED">
            <w:pPr>
              <w:tabs>
                <w:tab w:val="left" w:pos="172"/>
              </w:tabs>
              <w:adjustRightInd w:val="0"/>
              <w:snapToGrid w:val="0"/>
              <w:spacing w:line="360" w:lineRule="exact"/>
              <w:jc w:val="both"/>
              <w:rPr>
                <w:rFonts w:ascii="標楷體" w:eastAsia="標楷體" w:hAnsi="標楷體"/>
                <w:bCs/>
              </w:rPr>
            </w:pPr>
            <w:r w:rsidRPr="003D14E4">
              <w:rPr>
                <w:rFonts w:ascii="標楷體" w:eastAsia="標楷體" w:hAnsi="標楷體" w:hint="eastAsia"/>
                <w:bCs/>
              </w:rPr>
              <w:t>原住民族教育、臺灣原住民族概論、臺灣原住民族史、○○族文化概論、原住民族議題專論、教育人類學、原住民族知識概論、原住民族教育政策、原住民族政策與法規、南島語族社會文化與語言概論、南島語族文化與臺灣原住民族文化之關係、種族/族群理論與族群關係、多元文化教育、文化人類學（或人類學概論）、民族學、文化資產概論、○○族民族</w:t>
            </w:r>
            <w:proofErr w:type="gramStart"/>
            <w:r w:rsidRPr="003D14E4">
              <w:rPr>
                <w:rFonts w:ascii="標楷體" w:eastAsia="標楷體" w:hAnsi="標楷體" w:hint="eastAsia"/>
                <w:bCs/>
              </w:rPr>
              <w:t>誌</w:t>
            </w:r>
            <w:proofErr w:type="gramEnd"/>
            <w:r w:rsidRPr="003D14E4">
              <w:rPr>
                <w:rFonts w:ascii="標楷體" w:eastAsia="標楷體" w:hAnsi="標楷體" w:hint="eastAsia"/>
                <w:bCs/>
              </w:rPr>
              <w:t>（或「○○族語言教育與社會文化概論」）</w:t>
            </w:r>
          </w:p>
        </w:tc>
      </w:tr>
      <w:tr w:rsidR="00C60BED" w:rsidRPr="003D14E4" w14:paraId="5A39FDDA" w14:textId="77777777" w:rsidTr="00C60BED">
        <w:trPr>
          <w:trHeight w:val="1356"/>
        </w:trPr>
        <w:tc>
          <w:tcPr>
            <w:tcW w:w="751" w:type="dxa"/>
            <w:vMerge/>
            <w:shd w:val="clear" w:color="auto" w:fill="auto"/>
            <w:vAlign w:val="center"/>
          </w:tcPr>
          <w:p w14:paraId="27F38196" w14:textId="77777777" w:rsidR="00C60BED" w:rsidRPr="003D14E4" w:rsidRDefault="00C60BED" w:rsidP="00C60BED">
            <w:pPr>
              <w:adjustRightInd w:val="0"/>
              <w:snapToGrid w:val="0"/>
              <w:spacing w:line="360" w:lineRule="exact"/>
              <w:jc w:val="center"/>
              <w:rPr>
                <w:rFonts w:ascii="標楷體" w:eastAsia="標楷體" w:hAnsi="標楷體"/>
                <w:bCs/>
              </w:rPr>
            </w:pPr>
          </w:p>
        </w:tc>
        <w:tc>
          <w:tcPr>
            <w:tcW w:w="994" w:type="dxa"/>
            <w:shd w:val="clear" w:color="auto" w:fill="auto"/>
            <w:vAlign w:val="center"/>
          </w:tcPr>
          <w:p w14:paraId="43BF20EC" w14:textId="77777777" w:rsidR="00C60BED" w:rsidRPr="003D14E4" w:rsidRDefault="00C60BED" w:rsidP="00C60BED">
            <w:pPr>
              <w:tabs>
                <w:tab w:val="left" w:pos="172"/>
              </w:tabs>
              <w:adjustRightInd w:val="0"/>
              <w:snapToGrid w:val="0"/>
              <w:spacing w:line="360" w:lineRule="exact"/>
              <w:jc w:val="center"/>
              <w:rPr>
                <w:rFonts w:ascii="標楷體" w:eastAsia="標楷體" w:hAnsi="標楷體"/>
                <w:bCs/>
              </w:rPr>
            </w:pPr>
            <w:r w:rsidRPr="003D14E4">
              <w:rPr>
                <w:rFonts w:ascii="標楷體" w:eastAsia="標楷體" w:hAnsi="標楷體" w:hint="eastAsia"/>
                <w:bCs/>
              </w:rPr>
              <w:t>原住</w:t>
            </w:r>
            <w:r w:rsidRPr="003D14E4">
              <w:rPr>
                <w:rFonts w:ascii="標楷體" w:eastAsia="標楷體" w:hAnsi="標楷體"/>
                <w:bCs/>
              </w:rPr>
              <w:t>民族教育實踐</w:t>
            </w:r>
          </w:p>
        </w:tc>
        <w:tc>
          <w:tcPr>
            <w:tcW w:w="3374" w:type="dxa"/>
            <w:vMerge/>
          </w:tcPr>
          <w:p w14:paraId="165ED7E0" w14:textId="77777777" w:rsidR="00C60BED" w:rsidRPr="003D14E4" w:rsidRDefault="00C60BED" w:rsidP="00C60BED">
            <w:pPr>
              <w:adjustRightInd w:val="0"/>
              <w:snapToGrid w:val="0"/>
              <w:spacing w:line="360" w:lineRule="exact"/>
              <w:rPr>
                <w:rFonts w:ascii="標楷體" w:eastAsia="標楷體" w:hAnsi="標楷體"/>
                <w:bCs/>
              </w:rPr>
            </w:pPr>
          </w:p>
        </w:tc>
        <w:tc>
          <w:tcPr>
            <w:tcW w:w="3731" w:type="dxa"/>
            <w:shd w:val="clear" w:color="auto" w:fill="auto"/>
            <w:vAlign w:val="center"/>
          </w:tcPr>
          <w:p w14:paraId="4F8C738E" w14:textId="77777777" w:rsidR="00C60BED" w:rsidRPr="003D14E4" w:rsidRDefault="00C60BED" w:rsidP="00C60BED">
            <w:pPr>
              <w:tabs>
                <w:tab w:val="left" w:pos="172"/>
              </w:tabs>
              <w:adjustRightInd w:val="0"/>
              <w:snapToGrid w:val="0"/>
              <w:spacing w:line="360" w:lineRule="exact"/>
              <w:jc w:val="both"/>
              <w:rPr>
                <w:rFonts w:ascii="標楷體" w:eastAsia="標楷體" w:hAnsi="標楷體"/>
                <w:bCs/>
              </w:rPr>
            </w:pPr>
            <w:r w:rsidRPr="003D14E4">
              <w:rPr>
                <w:rFonts w:ascii="標楷體" w:eastAsia="標楷體" w:hAnsi="標楷體" w:hint="eastAsia"/>
                <w:bCs/>
              </w:rPr>
              <w:t>民族</w:t>
            </w:r>
            <w:proofErr w:type="gramStart"/>
            <w:r w:rsidRPr="003D14E4">
              <w:rPr>
                <w:rFonts w:ascii="標楷體" w:eastAsia="標楷體" w:hAnsi="標楷體" w:hint="eastAsia"/>
                <w:bCs/>
              </w:rPr>
              <w:t>誌</w:t>
            </w:r>
            <w:proofErr w:type="gramEnd"/>
            <w:r w:rsidRPr="003D14E4">
              <w:rPr>
                <w:rFonts w:ascii="標楷體" w:eastAsia="標楷體" w:hAnsi="標楷體" w:hint="eastAsia"/>
                <w:bCs/>
              </w:rPr>
              <w:t>方法概論：資料收集、整理與撰寫、民族</w:t>
            </w:r>
            <w:proofErr w:type="gramStart"/>
            <w:r w:rsidRPr="003D14E4">
              <w:rPr>
                <w:rFonts w:ascii="標楷體" w:eastAsia="標楷體" w:hAnsi="標楷體" w:hint="eastAsia"/>
                <w:bCs/>
              </w:rPr>
              <w:t>誌</w:t>
            </w:r>
            <w:proofErr w:type="gramEnd"/>
            <w:r w:rsidRPr="003D14E4">
              <w:rPr>
                <w:rFonts w:ascii="標楷體" w:eastAsia="標楷體" w:hAnsi="標楷體" w:hint="eastAsia"/>
                <w:bCs/>
              </w:rPr>
              <w:t>概論與研究方法、○○族民族知識實作、○○族民族教育教材教法、○○族文化回應式課程與教學、原住民族社區保育、原住民族部落學習與體驗</w:t>
            </w:r>
          </w:p>
        </w:tc>
      </w:tr>
      <w:tr w:rsidR="00C60BED" w:rsidRPr="003D14E4" w14:paraId="2AE1D030" w14:textId="77777777" w:rsidTr="00C60BED">
        <w:trPr>
          <w:trHeight w:val="399"/>
        </w:trPr>
        <w:tc>
          <w:tcPr>
            <w:tcW w:w="8850" w:type="dxa"/>
            <w:gridSpan w:val="4"/>
          </w:tcPr>
          <w:p w14:paraId="7DCC8A47" w14:textId="77777777" w:rsidR="00C60BED" w:rsidRPr="003D14E4" w:rsidRDefault="00C60BED" w:rsidP="00C60BED">
            <w:pPr>
              <w:pStyle w:val="a9"/>
              <w:adjustRightInd w:val="0"/>
              <w:snapToGrid w:val="0"/>
              <w:spacing w:line="360" w:lineRule="exact"/>
              <w:ind w:leftChars="-50" w:left="-120"/>
              <w:jc w:val="center"/>
              <w:rPr>
                <w:rFonts w:ascii="標楷體" w:eastAsia="標楷體" w:hAnsi="標楷體"/>
                <w:b/>
                <w:bCs/>
                <w:szCs w:val="24"/>
              </w:rPr>
            </w:pPr>
            <w:r w:rsidRPr="003D14E4">
              <w:rPr>
                <w:rFonts w:ascii="Times New Roman" w:eastAsia="標楷體" w:hAnsi="Times New Roman"/>
                <w:b/>
                <w:szCs w:val="24"/>
              </w:rPr>
              <w:t>說</w:t>
            </w:r>
            <w:r w:rsidRPr="003D14E4">
              <w:rPr>
                <w:rFonts w:ascii="Times New Roman" w:eastAsia="標楷體" w:hAnsi="Times New Roman"/>
                <w:b/>
                <w:szCs w:val="24"/>
              </w:rPr>
              <w:t xml:space="preserve">                   </w:t>
            </w:r>
            <w:r w:rsidRPr="003D14E4">
              <w:rPr>
                <w:rFonts w:ascii="Times New Roman" w:eastAsia="標楷體" w:hAnsi="Times New Roman"/>
                <w:b/>
                <w:szCs w:val="24"/>
              </w:rPr>
              <w:t>明</w:t>
            </w:r>
          </w:p>
        </w:tc>
      </w:tr>
      <w:tr w:rsidR="00C60BED" w:rsidRPr="003D14E4" w14:paraId="3FC40A39" w14:textId="77777777" w:rsidTr="00C60BED">
        <w:trPr>
          <w:trHeight w:val="70"/>
        </w:trPr>
        <w:tc>
          <w:tcPr>
            <w:tcW w:w="8850" w:type="dxa"/>
            <w:gridSpan w:val="4"/>
            <w:tcBorders>
              <w:bottom w:val="single" w:sz="4" w:space="0" w:color="auto"/>
            </w:tcBorders>
          </w:tcPr>
          <w:p w14:paraId="33FC87CC" w14:textId="77777777" w:rsidR="00C60BED" w:rsidRPr="003D14E4" w:rsidRDefault="00C60BED" w:rsidP="00C60BED">
            <w:pPr>
              <w:pStyle w:val="Web"/>
              <w:numPr>
                <w:ilvl w:val="0"/>
                <w:numId w:val="152"/>
              </w:numPr>
              <w:spacing w:after="0" w:afterAutospacing="0" w:line="360" w:lineRule="atLeast"/>
              <w:ind w:left="286" w:hanging="238"/>
              <w:jc w:val="both"/>
              <w:rPr>
                <w:rFonts w:ascii="Times New Roman" w:eastAsia="標楷體" w:hAnsi="Times New Roman" w:cs="Times New Roman"/>
                <w:kern w:val="2"/>
                <w:szCs w:val="26"/>
              </w:rPr>
            </w:pPr>
            <w:r w:rsidRPr="003D14E4">
              <w:rPr>
                <w:rFonts w:ascii="Times New Roman" w:eastAsia="標楷體" w:hAnsi="Times New Roman" w:cs="Times New Roman" w:hint="eastAsia"/>
                <w:kern w:val="2"/>
                <w:szCs w:val="26"/>
              </w:rPr>
              <w:t>本表要求總學分數最低應修</w:t>
            </w:r>
            <w:r w:rsidRPr="003D14E4">
              <w:rPr>
                <w:rFonts w:ascii="Times New Roman" w:eastAsia="標楷體" w:hAnsi="Times New Roman" w:cs="Times New Roman" w:hint="eastAsia"/>
                <w:kern w:val="2"/>
                <w:szCs w:val="26"/>
              </w:rPr>
              <w:t>12</w:t>
            </w:r>
            <w:r w:rsidRPr="003D14E4">
              <w:rPr>
                <w:rFonts w:ascii="Times New Roman" w:eastAsia="標楷體" w:hAnsi="Times New Roman" w:cs="Times New Roman" w:hint="eastAsia"/>
                <w:kern w:val="2"/>
                <w:szCs w:val="26"/>
              </w:rPr>
              <w:t>學分，原住民族教育基礎與方法課程最低應修學分數</w:t>
            </w:r>
            <w:r w:rsidRPr="003D14E4">
              <w:rPr>
                <w:rFonts w:ascii="Times New Roman" w:eastAsia="標楷體" w:hAnsi="Times New Roman" w:cs="Times New Roman" w:hint="eastAsia"/>
                <w:kern w:val="2"/>
                <w:szCs w:val="26"/>
              </w:rPr>
              <w:t>4</w:t>
            </w:r>
            <w:r w:rsidRPr="003D14E4">
              <w:rPr>
                <w:rFonts w:ascii="Times New Roman" w:eastAsia="標楷體" w:hAnsi="Times New Roman" w:cs="Times New Roman" w:hint="eastAsia"/>
                <w:kern w:val="2"/>
                <w:szCs w:val="26"/>
              </w:rPr>
              <w:t>學分，原住民族教育實踐課程最低應修學分數</w:t>
            </w:r>
            <w:r w:rsidRPr="003D14E4">
              <w:rPr>
                <w:rFonts w:ascii="Times New Roman" w:eastAsia="標楷體" w:hAnsi="Times New Roman" w:cs="Times New Roman" w:hint="eastAsia"/>
                <w:kern w:val="2"/>
                <w:szCs w:val="26"/>
              </w:rPr>
              <w:t>8</w:t>
            </w:r>
            <w:r w:rsidRPr="003D14E4">
              <w:rPr>
                <w:rFonts w:ascii="Times New Roman" w:eastAsia="標楷體" w:hAnsi="Times New Roman" w:cs="Times New Roman" w:hint="eastAsia"/>
                <w:kern w:val="2"/>
                <w:szCs w:val="26"/>
              </w:rPr>
              <w:t>學分。</w:t>
            </w:r>
          </w:p>
          <w:p w14:paraId="79F26616" w14:textId="77777777" w:rsidR="00C60BED" w:rsidRPr="003D14E4" w:rsidRDefault="00C60BED" w:rsidP="00C60BED">
            <w:pPr>
              <w:pStyle w:val="Web"/>
              <w:numPr>
                <w:ilvl w:val="0"/>
                <w:numId w:val="152"/>
              </w:numPr>
              <w:spacing w:after="0" w:afterAutospacing="0" w:line="360" w:lineRule="atLeast"/>
              <w:ind w:left="286" w:hanging="242"/>
              <w:jc w:val="both"/>
              <w:rPr>
                <w:rFonts w:ascii="Times New Roman" w:eastAsia="標楷體" w:hAnsi="Times New Roman" w:cs="Times New Roman"/>
                <w:kern w:val="2"/>
                <w:szCs w:val="26"/>
              </w:rPr>
            </w:pPr>
            <w:r w:rsidRPr="003D14E4">
              <w:rPr>
                <w:rFonts w:ascii="標楷體" w:eastAsia="標楷體" w:hAnsi="標楷體" w:hint="eastAsia"/>
              </w:rPr>
              <w:t>參考科目</w:t>
            </w:r>
            <w:r w:rsidRPr="003D14E4">
              <w:rPr>
                <w:rFonts w:ascii="標楷體" w:eastAsia="標楷體" w:hAnsi="標楷體" w:hint="eastAsia"/>
                <w:bCs/>
              </w:rPr>
              <w:t>涉及族別名稱，應視地區特性，以特定族群之文化及知識內涵設計</w:t>
            </w:r>
            <w:r w:rsidRPr="003D14E4">
              <w:rPr>
                <w:rFonts w:ascii="標楷體" w:eastAsia="標楷體" w:hAnsi="標楷體" w:hint="eastAsia"/>
              </w:rPr>
              <w:t>。</w:t>
            </w:r>
          </w:p>
          <w:p w14:paraId="6343570C" w14:textId="77777777" w:rsidR="00C60BED" w:rsidRPr="003D14E4" w:rsidRDefault="00C60BED" w:rsidP="00C60BED">
            <w:pPr>
              <w:pStyle w:val="Web"/>
              <w:numPr>
                <w:ilvl w:val="0"/>
                <w:numId w:val="152"/>
              </w:numPr>
              <w:spacing w:after="0" w:afterAutospacing="0" w:line="360" w:lineRule="atLeast"/>
              <w:ind w:left="286" w:hanging="242"/>
              <w:jc w:val="both"/>
              <w:rPr>
                <w:rFonts w:ascii="Times New Roman" w:eastAsia="標楷體" w:hAnsi="Times New Roman" w:cs="Times New Roman"/>
                <w:kern w:val="2"/>
                <w:szCs w:val="26"/>
              </w:rPr>
            </w:pPr>
            <w:r w:rsidRPr="003F6853">
              <w:rPr>
                <w:rFonts w:ascii="標楷體" w:eastAsia="標楷體" w:hAnsi="標楷體" w:hint="eastAsia"/>
                <w:bCs/>
              </w:rPr>
              <w:t>原住民族教育實踐課程應與原住民族實驗教育學校、部落</w:t>
            </w:r>
            <w:r w:rsidRPr="003D14E4">
              <w:rPr>
                <w:rFonts w:ascii="標楷體" w:eastAsia="標楷體" w:hAnsi="標楷體" w:hint="eastAsia"/>
                <w:bCs/>
              </w:rPr>
              <w:t>合作規劃，並安排實地學習。</w:t>
            </w:r>
          </w:p>
          <w:p w14:paraId="296F4758" w14:textId="77777777" w:rsidR="00C60BED" w:rsidRPr="003D14E4" w:rsidRDefault="00C60BED" w:rsidP="00C60BED">
            <w:pPr>
              <w:pStyle w:val="Web"/>
              <w:numPr>
                <w:ilvl w:val="0"/>
                <w:numId w:val="152"/>
              </w:numPr>
              <w:spacing w:before="0" w:beforeAutospacing="0" w:after="0" w:afterAutospacing="0" w:line="360" w:lineRule="atLeast"/>
              <w:ind w:left="286" w:hanging="242"/>
              <w:jc w:val="both"/>
              <w:rPr>
                <w:rFonts w:ascii="Times New Roman" w:eastAsia="標楷體" w:hAnsi="Times New Roman" w:cs="Times New Roman"/>
                <w:kern w:val="2"/>
                <w:szCs w:val="26"/>
              </w:rPr>
            </w:pPr>
            <w:r w:rsidRPr="003D14E4">
              <w:rPr>
                <w:rFonts w:ascii="Times New Roman" w:eastAsia="標楷體" w:hAnsi="Times New Roman" w:cs="Times New Roman" w:hint="eastAsia"/>
                <w:kern w:val="2"/>
                <w:szCs w:val="26"/>
              </w:rPr>
              <w:t>各師資培育之大學於確保授課品質原則下，得經規劃以部分</w:t>
            </w:r>
            <w:proofErr w:type="gramStart"/>
            <w:r w:rsidRPr="003D14E4">
              <w:rPr>
                <w:rFonts w:ascii="Times New Roman" w:eastAsia="標楷體" w:hAnsi="Times New Roman" w:cs="Times New Roman" w:hint="eastAsia"/>
                <w:kern w:val="2"/>
                <w:szCs w:val="26"/>
              </w:rPr>
              <w:t>採線上</w:t>
            </w:r>
            <w:proofErr w:type="gramEnd"/>
            <w:r w:rsidRPr="003D14E4">
              <w:rPr>
                <w:rFonts w:ascii="Times New Roman" w:eastAsia="標楷體" w:hAnsi="Times New Roman" w:cs="Times New Roman" w:hint="eastAsia"/>
                <w:kern w:val="2"/>
                <w:szCs w:val="26"/>
              </w:rPr>
              <w:t>數位學習，實</w:t>
            </w:r>
            <w:r w:rsidRPr="003D14E4">
              <w:rPr>
                <w:rFonts w:ascii="Times New Roman" w:eastAsia="標楷體" w:hAnsi="Times New Roman" w:cs="Times New Roman" w:hint="eastAsia"/>
                <w:kern w:val="2"/>
                <w:szCs w:val="26"/>
              </w:rPr>
              <w:t>(</w:t>
            </w:r>
            <w:r w:rsidRPr="003D14E4">
              <w:rPr>
                <w:rFonts w:ascii="Times New Roman" w:eastAsia="標楷體" w:hAnsi="Times New Roman" w:cs="Times New Roman" w:hint="eastAsia"/>
                <w:kern w:val="2"/>
                <w:szCs w:val="26"/>
              </w:rPr>
              <w:t>習</w:t>
            </w:r>
            <w:r w:rsidRPr="003D14E4">
              <w:rPr>
                <w:rFonts w:ascii="Times New Roman" w:eastAsia="標楷體" w:hAnsi="Times New Roman" w:cs="Times New Roman" w:hint="eastAsia"/>
                <w:kern w:val="2"/>
                <w:szCs w:val="26"/>
              </w:rPr>
              <w:t>)</w:t>
            </w:r>
            <w:r w:rsidRPr="003D14E4">
              <w:rPr>
                <w:rFonts w:ascii="Times New Roman" w:eastAsia="標楷體" w:hAnsi="Times New Roman" w:cs="Times New Roman" w:hint="eastAsia"/>
                <w:kern w:val="2"/>
                <w:szCs w:val="26"/>
              </w:rPr>
              <w:t>作及服務活動等混合設計，並視需求彈性集中時段實施。</w:t>
            </w:r>
          </w:p>
          <w:p w14:paraId="2D10C899" w14:textId="77777777" w:rsidR="00C60BED" w:rsidRPr="003D14E4" w:rsidRDefault="00C60BED" w:rsidP="00C60BED">
            <w:pPr>
              <w:pStyle w:val="Web"/>
              <w:numPr>
                <w:ilvl w:val="0"/>
                <w:numId w:val="152"/>
              </w:numPr>
              <w:spacing w:after="0" w:afterAutospacing="0" w:line="360" w:lineRule="atLeast"/>
              <w:ind w:left="286" w:hanging="242"/>
              <w:jc w:val="both"/>
              <w:rPr>
                <w:rFonts w:ascii="Times New Roman" w:eastAsia="標楷體" w:hAnsi="Times New Roman" w:cs="Times New Roman"/>
                <w:kern w:val="2"/>
                <w:szCs w:val="26"/>
              </w:rPr>
            </w:pPr>
            <w:r w:rsidRPr="003D14E4">
              <w:rPr>
                <w:rFonts w:ascii="Times New Roman" w:eastAsia="標楷體" w:hAnsi="Times New Roman" w:cs="Times New Roman" w:hint="eastAsia"/>
                <w:kern w:val="2"/>
                <w:szCs w:val="26"/>
              </w:rPr>
              <w:t>本表適用於在職進修教師、代理及代課教師、職前培育等類人員，惟課程實際內涵及授課方式應因應不同身分之學員而有不同設計。</w:t>
            </w:r>
          </w:p>
          <w:p w14:paraId="77EC4FF3" w14:textId="77777777" w:rsidR="00C60BED" w:rsidRPr="003D14E4" w:rsidRDefault="00C60BED" w:rsidP="00C60BED">
            <w:pPr>
              <w:pStyle w:val="Web"/>
              <w:numPr>
                <w:ilvl w:val="0"/>
                <w:numId w:val="152"/>
              </w:numPr>
              <w:spacing w:before="0" w:beforeAutospacing="0" w:after="0" w:afterAutospacing="0" w:line="360" w:lineRule="atLeast"/>
              <w:ind w:left="286" w:hanging="242"/>
              <w:jc w:val="both"/>
              <w:rPr>
                <w:rFonts w:ascii="標楷體" w:eastAsia="標楷體" w:hAnsi="標楷體"/>
              </w:rPr>
            </w:pPr>
            <w:r w:rsidRPr="003D14E4">
              <w:rPr>
                <w:rFonts w:ascii="Times New Roman" w:eastAsia="標楷體" w:hAnsi="Times New Roman" w:cs="Times New Roman" w:hint="eastAsia"/>
                <w:kern w:val="2"/>
                <w:szCs w:val="26"/>
              </w:rPr>
              <w:t>取得中等學校、國民小學或幼兒園師資類科註記「原住民族之民族教育次專長」教師證書，除了修畢本表規定學分數至少</w:t>
            </w:r>
            <w:r w:rsidRPr="003D14E4">
              <w:rPr>
                <w:rFonts w:ascii="Times New Roman" w:eastAsia="標楷體" w:hAnsi="Times New Roman" w:cs="Times New Roman" w:hint="eastAsia"/>
                <w:kern w:val="2"/>
                <w:szCs w:val="26"/>
              </w:rPr>
              <w:t>12</w:t>
            </w:r>
            <w:r w:rsidRPr="003D14E4">
              <w:rPr>
                <w:rFonts w:ascii="Times New Roman" w:eastAsia="標楷體" w:hAnsi="Times New Roman" w:cs="Times New Roman" w:hint="eastAsia"/>
                <w:kern w:val="2"/>
                <w:szCs w:val="26"/>
              </w:rPr>
              <w:t>學分外，並應取得符合修習族群別</w:t>
            </w:r>
            <w:proofErr w:type="gramStart"/>
            <w:r w:rsidRPr="003D14E4">
              <w:rPr>
                <w:rFonts w:ascii="Times New Roman" w:eastAsia="標楷體" w:hAnsi="Times New Roman" w:cs="Times New Roman" w:hint="eastAsia"/>
                <w:kern w:val="2"/>
                <w:szCs w:val="26"/>
              </w:rPr>
              <w:t>之</w:t>
            </w:r>
            <w:proofErr w:type="gramEnd"/>
            <w:r w:rsidRPr="003D14E4">
              <w:rPr>
                <w:rFonts w:ascii="Times New Roman" w:eastAsia="標楷體" w:hAnsi="Times New Roman" w:cs="Times New Roman" w:hint="eastAsia"/>
                <w:kern w:val="2"/>
                <w:szCs w:val="26"/>
              </w:rPr>
              <w:t>原住民族語言能力認證中級以上合格證書，或修畢原住民族語言及文化課程之語言課程</w:t>
            </w:r>
            <w:r w:rsidRPr="003D14E4">
              <w:rPr>
                <w:rFonts w:ascii="Times New Roman" w:eastAsia="標楷體" w:hAnsi="Times New Roman" w:cs="Times New Roman" w:hint="eastAsia"/>
                <w:kern w:val="2"/>
                <w:szCs w:val="26"/>
              </w:rPr>
              <w:t>4</w:t>
            </w:r>
            <w:r w:rsidRPr="003D14E4">
              <w:rPr>
                <w:rFonts w:ascii="Times New Roman" w:eastAsia="標楷體" w:hAnsi="Times New Roman" w:cs="Times New Roman" w:hint="eastAsia"/>
                <w:kern w:val="2"/>
                <w:szCs w:val="26"/>
              </w:rPr>
              <w:t>學分。</w:t>
            </w:r>
          </w:p>
        </w:tc>
      </w:tr>
    </w:tbl>
    <w:p w14:paraId="5FA77B00" w14:textId="27E72A29" w:rsidR="00FA551B" w:rsidRPr="00C60BED" w:rsidRDefault="00205EB0" w:rsidP="00C60BED">
      <w:pPr>
        <w:pStyle w:val="10"/>
        <w:spacing w:before="0" w:after="0"/>
        <w:rPr>
          <w:rFonts w:ascii="標楷體" w:eastAsia="標楷體" w:hAnsi="標楷體"/>
          <w:sz w:val="24"/>
          <w:szCs w:val="24"/>
        </w:rPr>
      </w:pPr>
      <w:r w:rsidRPr="00C60BED">
        <w:rPr>
          <w:rFonts w:ascii="標楷體" w:eastAsia="標楷體" w:hAnsi="標楷體" w:hint="eastAsia"/>
          <w:sz w:val="24"/>
          <w:szCs w:val="24"/>
        </w:rPr>
        <w:t>表6-2 原</w:t>
      </w:r>
      <w:r w:rsidR="00FA551B" w:rsidRPr="00C60BED">
        <w:rPr>
          <w:rFonts w:ascii="標楷體" w:eastAsia="標楷體" w:hAnsi="標楷體" w:hint="eastAsia"/>
          <w:sz w:val="24"/>
          <w:szCs w:val="24"/>
        </w:rPr>
        <w:t>住</w:t>
      </w:r>
      <w:r w:rsidR="00FA551B" w:rsidRPr="00C60BED">
        <w:rPr>
          <w:rFonts w:ascii="標楷體" w:eastAsia="標楷體" w:hAnsi="標楷體"/>
          <w:sz w:val="24"/>
          <w:szCs w:val="24"/>
        </w:rPr>
        <w:t>民族</w:t>
      </w:r>
      <w:r w:rsidR="00FA551B" w:rsidRPr="00C60BED">
        <w:rPr>
          <w:rFonts w:ascii="標楷體" w:eastAsia="標楷體" w:hAnsi="標楷體" w:hint="eastAsia"/>
          <w:sz w:val="24"/>
          <w:szCs w:val="24"/>
        </w:rPr>
        <w:t>之民族</w:t>
      </w:r>
      <w:r w:rsidR="00FA551B" w:rsidRPr="00C60BED">
        <w:rPr>
          <w:rFonts w:ascii="標楷體" w:eastAsia="標楷體" w:hAnsi="標楷體"/>
          <w:sz w:val="24"/>
          <w:szCs w:val="24"/>
        </w:rPr>
        <w:t>教育次專長課程架構及核心內容表</w:t>
      </w:r>
    </w:p>
    <w:p w14:paraId="2F40FE2E" w14:textId="7EA7F0D2" w:rsidR="000010FA" w:rsidRPr="003D14E4" w:rsidRDefault="000010FA" w:rsidP="00FA551B">
      <w:pPr>
        <w:tabs>
          <w:tab w:val="left" w:pos="1920"/>
        </w:tabs>
        <w:rPr>
          <w:rFonts w:ascii="Times New Roman" w:eastAsia="標楷體" w:hAnsi="Times New Roman" w:cs="Times New Roman"/>
          <w:szCs w:val="24"/>
        </w:rPr>
      </w:pPr>
    </w:p>
    <w:p w14:paraId="0BCEA08D" w14:textId="77777777" w:rsidR="000010FA" w:rsidRPr="003D14E4" w:rsidRDefault="000010FA">
      <w:pPr>
        <w:widowControl/>
        <w:rPr>
          <w:rFonts w:ascii="Times New Roman" w:eastAsia="標楷體" w:hAnsi="Times New Roman" w:cs="Times New Roman"/>
          <w:szCs w:val="24"/>
        </w:rPr>
      </w:pPr>
      <w:r w:rsidRPr="003D14E4">
        <w:rPr>
          <w:rFonts w:ascii="Times New Roman" w:eastAsia="標楷體" w:hAnsi="Times New Roman" w:cs="Times New Roman"/>
          <w:szCs w:val="24"/>
        </w:rPr>
        <w:br w:type="page"/>
      </w:r>
    </w:p>
    <w:tbl>
      <w:tblPr>
        <w:tblpPr w:leftFromText="180" w:rightFromText="180" w:vertAnchor="text" w:tblpY="774"/>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00"/>
        <w:gridCol w:w="3969"/>
        <w:gridCol w:w="3402"/>
      </w:tblGrid>
      <w:tr w:rsidR="00C60BED" w:rsidRPr="003D14E4" w14:paraId="13BE0BEF" w14:textId="77777777" w:rsidTr="00C60BED">
        <w:trPr>
          <w:trHeight w:val="735"/>
        </w:trPr>
        <w:tc>
          <w:tcPr>
            <w:tcW w:w="704" w:type="dxa"/>
            <w:tcBorders>
              <w:bottom w:val="single" w:sz="4" w:space="0" w:color="auto"/>
            </w:tcBorders>
            <w:shd w:val="clear" w:color="auto" w:fill="auto"/>
            <w:vAlign w:val="center"/>
          </w:tcPr>
          <w:p w14:paraId="2065725D" w14:textId="77777777" w:rsidR="00C60BED" w:rsidRPr="003D14E4" w:rsidRDefault="00C60BED" w:rsidP="00C60BED">
            <w:pPr>
              <w:adjustRightInd w:val="0"/>
              <w:snapToGrid w:val="0"/>
              <w:ind w:left="48" w:hangingChars="20" w:hanging="48"/>
              <w:jc w:val="center"/>
              <w:rPr>
                <w:rFonts w:eastAsia="標楷體"/>
                <w:b/>
              </w:rPr>
            </w:pPr>
            <w:bookmarkStart w:id="87" w:name="_Hlk59096800"/>
            <w:bookmarkStart w:id="88" w:name="_GoBack"/>
            <w:bookmarkEnd w:id="88"/>
            <w:r w:rsidRPr="003D14E4">
              <w:rPr>
                <w:rFonts w:eastAsia="標楷體"/>
                <w:b/>
              </w:rPr>
              <w:lastRenderedPageBreak/>
              <w:t>課程</w:t>
            </w:r>
          </w:p>
          <w:p w14:paraId="6EE12EFA" w14:textId="77777777" w:rsidR="00C60BED" w:rsidRPr="003D14E4" w:rsidRDefault="00C60BED" w:rsidP="00C60BED">
            <w:pPr>
              <w:adjustRightInd w:val="0"/>
              <w:snapToGrid w:val="0"/>
              <w:ind w:left="48" w:hangingChars="20" w:hanging="48"/>
              <w:jc w:val="center"/>
              <w:rPr>
                <w:rFonts w:eastAsia="標楷體"/>
                <w:b/>
              </w:rPr>
            </w:pPr>
            <w:r w:rsidRPr="003D14E4">
              <w:rPr>
                <w:rFonts w:eastAsia="標楷體"/>
                <w:b/>
              </w:rPr>
              <w:t>類別</w:t>
            </w:r>
          </w:p>
        </w:tc>
        <w:tc>
          <w:tcPr>
            <w:tcW w:w="800" w:type="dxa"/>
            <w:tcBorders>
              <w:bottom w:val="single" w:sz="4" w:space="0" w:color="auto"/>
            </w:tcBorders>
            <w:shd w:val="clear" w:color="auto" w:fill="auto"/>
            <w:vAlign w:val="center"/>
          </w:tcPr>
          <w:p w14:paraId="4FD41AD0" w14:textId="77777777" w:rsidR="00C60BED" w:rsidRPr="003D14E4" w:rsidRDefault="00C60BED" w:rsidP="00C60BED">
            <w:pPr>
              <w:adjustRightInd w:val="0"/>
              <w:snapToGrid w:val="0"/>
              <w:ind w:left="48" w:hangingChars="20" w:hanging="48"/>
              <w:jc w:val="center"/>
              <w:rPr>
                <w:rFonts w:eastAsia="標楷體"/>
                <w:b/>
              </w:rPr>
            </w:pPr>
            <w:r w:rsidRPr="003D14E4">
              <w:rPr>
                <w:rFonts w:eastAsia="標楷體"/>
                <w:b/>
              </w:rPr>
              <w:t>類別</w:t>
            </w:r>
          </w:p>
          <w:p w14:paraId="17159048" w14:textId="77777777" w:rsidR="00C60BED" w:rsidRPr="003D14E4" w:rsidRDefault="00C60BED" w:rsidP="00C60BED">
            <w:pPr>
              <w:adjustRightInd w:val="0"/>
              <w:snapToGrid w:val="0"/>
              <w:ind w:left="48" w:hangingChars="20" w:hanging="48"/>
              <w:jc w:val="center"/>
              <w:rPr>
                <w:rFonts w:eastAsia="標楷體"/>
                <w:b/>
              </w:rPr>
            </w:pPr>
            <w:r w:rsidRPr="003D14E4">
              <w:rPr>
                <w:rFonts w:eastAsia="標楷體" w:hint="eastAsia"/>
                <w:b/>
              </w:rPr>
              <w:t>名稱</w:t>
            </w:r>
          </w:p>
        </w:tc>
        <w:tc>
          <w:tcPr>
            <w:tcW w:w="3969" w:type="dxa"/>
            <w:vAlign w:val="center"/>
          </w:tcPr>
          <w:p w14:paraId="314CD128" w14:textId="77777777" w:rsidR="00C60BED" w:rsidRPr="003D14E4" w:rsidRDefault="00C60BED" w:rsidP="00C60BED">
            <w:pPr>
              <w:pStyle w:val="a9"/>
              <w:adjustRightInd w:val="0"/>
              <w:snapToGrid w:val="0"/>
              <w:ind w:leftChars="0" w:left="0"/>
              <w:jc w:val="center"/>
              <w:rPr>
                <w:rFonts w:ascii="Times New Roman" w:eastAsia="標楷體" w:hAnsi="Times New Roman" w:cs="Times New Roman"/>
                <w:b/>
                <w:szCs w:val="24"/>
              </w:rPr>
            </w:pPr>
            <w:r w:rsidRPr="003D14E4">
              <w:rPr>
                <w:rFonts w:ascii="Times New Roman" w:eastAsia="標楷體" w:hAnsi="Times New Roman" w:cs="Times New Roman"/>
                <w:b/>
                <w:szCs w:val="24"/>
              </w:rPr>
              <w:t>課程核心內容</w:t>
            </w:r>
          </w:p>
        </w:tc>
        <w:tc>
          <w:tcPr>
            <w:tcW w:w="3402" w:type="dxa"/>
            <w:shd w:val="clear" w:color="auto" w:fill="auto"/>
            <w:vAlign w:val="center"/>
          </w:tcPr>
          <w:p w14:paraId="6B00AB71" w14:textId="77777777" w:rsidR="00C60BED" w:rsidRPr="003D14E4" w:rsidRDefault="00C60BED" w:rsidP="00C60BED">
            <w:pPr>
              <w:adjustRightInd w:val="0"/>
              <w:snapToGrid w:val="0"/>
              <w:jc w:val="center"/>
              <w:rPr>
                <w:rFonts w:eastAsia="標楷體"/>
                <w:b/>
              </w:rPr>
            </w:pPr>
            <w:r w:rsidRPr="003D14E4">
              <w:rPr>
                <w:rFonts w:eastAsia="標楷體"/>
                <w:b/>
              </w:rPr>
              <w:t>參考科目</w:t>
            </w:r>
          </w:p>
        </w:tc>
      </w:tr>
      <w:tr w:rsidR="00C60BED" w:rsidRPr="003D14E4" w14:paraId="20320D2C" w14:textId="77777777" w:rsidTr="00C60BED">
        <w:trPr>
          <w:trHeight w:val="2956"/>
        </w:trPr>
        <w:tc>
          <w:tcPr>
            <w:tcW w:w="704" w:type="dxa"/>
            <w:vMerge w:val="restart"/>
            <w:shd w:val="clear" w:color="auto" w:fill="auto"/>
            <w:vAlign w:val="center"/>
          </w:tcPr>
          <w:p w14:paraId="7CDC894A" w14:textId="77777777" w:rsidR="00C60BED" w:rsidRPr="003D14E4" w:rsidRDefault="00C60BED" w:rsidP="00C60BED">
            <w:pPr>
              <w:tabs>
                <w:tab w:val="left" w:pos="172"/>
              </w:tabs>
              <w:adjustRightInd w:val="0"/>
              <w:snapToGrid w:val="0"/>
              <w:spacing w:line="400" w:lineRule="exact"/>
              <w:jc w:val="center"/>
              <w:rPr>
                <w:rFonts w:eastAsia="標楷體"/>
                <w:bCs/>
              </w:rPr>
            </w:pPr>
            <w:r w:rsidRPr="003D14E4">
              <w:rPr>
                <w:rFonts w:eastAsia="標楷體" w:hint="eastAsia"/>
                <w:bCs/>
              </w:rPr>
              <w:t>教育專業課程</w:t>
            </w:r>
          </w:p>
        </w:tc>
        <w:tc>
          <w:tcPr>
            <w:tcW w:w="800" w:type="dxa"/>
            <w:shd w:val="clear" w:color="auto" w:fill="auto"/>
            <w:vAlign w:val="center"/>
          </w:tcPr>
          <w:p w14:paraId="338BE84D" w14:textId="77777777" w:rsidR="00C60BED" w:rsidRPr="003D14E4" w:rsidRDefault="00C60BED" w:rsidP="00C60BED">
            <w:pPr>
              <w:tabs>
                <w:tab w:val="left" w:pos="172"/>
              </w:tabs>
              <w:adjustRightInd w:val="0"/>
              <w:snapToGrid w:val="0"/>
              <w:spacing w:line="400" w:lineRule="exact"/>
              <w:jc w:val="center"/>
              <w:rPr>
                <w:rFonts w:eastAsia="標楷體"/>
                <w:bCs/>
              </w:rPr>
            </w:pPr>
            <w:r w:rsidRPr="003D14E4">
              <w:rPr>
                <w:rFonts w:eastAsia="標楷體"/>
                <w:bCs/>
              </w:rPr>
              <w:t>教育基礎</w:t>
            </w:r>
            <w:r w:rsidRPr="003D14E4">
              <w:rPr>
                <w:rFonts w:eastAsia="標楷體" w:hint="eastAsia"/>
                <w:bCs/>
              </w:rPr>
              <w:t>與</w:t>
            </w:r>
          </w:p>
          <w:p w14:paraId="195B94BD" w14:textId="77777777" w:rsidR="00C60BED" w:rsidRPr="003D14E4" w:rsidRDefault="00C60BED" w:rsidP="00C60BED">
            <w:pPr>
              <w:tabs>
                <w:tab w:val="left" w:pos="172"/>
              </w:tabs>
              <w:adjustRightInd w:val="0"/>
              <w:snapToGrid w:val="0"/>
              <w:spacing w:line="400" w:lineRule="exact"/>
              <w:jc w:val="center"/>
              <w:rPr>
                <w:rFonts w:eastAsia="標楷體"/>
                <w:bCs/>
              </w:rPr>
            </w:pPr>
            <w:r w:rsidRPr="003D14E4">
              <w:rPr>
                <w:rFonts w:eastAsia="標楷體" w:hint="eastAsia"/>
                <w:bCs/>
              </w:rPr>
              <w:t>方法</w:t>
            </w:r>
          </w:p>
        </w:tc>
        <w:tc>
          <w:tcPr>
            <w:tcW w:w="3969" w:type="dxa"/>
          </w:tcPr>
          <w:p w14:paraId="6965C411" w14:textId="77777777" w:rsidR="00C60BED" w:rsidRPr="003D14E4" w:rsidRDefault="00C60BED" w:rsidP="00C60BED">
            <w:pPr>
              <w:pStyle w:val="a9"/>
              <w:numPr>
                <w:ilvl w:val="0"/>
                <w:numId w:val="153"/>
              </w:numPr>
              <w:ind w:leftChars="0"/>
              <w:rPr>
                <w:rFonts w:ascii="Times New Roman" w:eastAsia="標楷體" w:hAnsi="Times New Roman" w:cs="Times New Roman"/>
              </w:rPr>
            </w:pPr>
            <w:r w:rsidRPr="003D14E4">
              <w:rPr>
                <w:rFonts w:ascii="Times New Roman" w:eastAsia="標楷體" w:hAnsi="Times New Roman" w:cs="Times New Roman"/>
              </w:rPr>
              <w:t>特殊需求幼兒身心特質與學習需求</w:t>
            </w:r>
          </w:p>
          <w:p w14:paraId="001F9CDE" w14:textId="77777777" w:rsidR="00C60BED" w:rsidRPr="003D14E4" w:rsidRDefault="00C60BED" w:rsidP="00C60BED">
            <w:pPr>
              <w:pStyle w:val="a9"/>
              <w:numPr>
                <w:ilvl w:val="0"/>
                <w:numId w:val="153"/>
              </w:numPr>
              <w:ind w:leftChars="0"/>
              <w:rPr>
                <w:rFonts w:ascii="Times New Roman" w:eastAsia="標楷體" w:hAnsi="Times New Roman" w:cs="Times New Roman"/>
              </w:rPr>
            </w:pPr>
            <w:r w:rsidRPr="003D14E4">
              <w:rPr>
                <w:rFonts w:ascii="Times New Roman" w:eastAsia="標楷體" w:hAnsi="Times New Roman" w:cs="Times New Roman"/>
              </w:rPr>
              <w:t>特殊需求幼兒篩檢與轉</w:t>
            </w:r>
            <w:proofErr w:type="gramStart"/>
            <w:r w:rsidRPr="003D14E4">
              <w:rPr>
                <w:rFonts w:ascii="Times New Roman" w:eastAsia="標楷體" w:hAnsi="Times New Roman" w:cs="Times New Roman"/>
              </w:rPr>
              <w:t>介</w:t>
            </w:r>
            <w:proofErr w:type="gramEnd"/>
            <w:r w:rsidRPr="003D14E4">
              <w:rPr>
                <w:rFonts w:ascii="Times New Roman" w:eastAsia="標楷體" w:hAnsi="Times New Roman" w:cs="Times New Roman"/>
              </w:rPr>
              <w:t>協助</w:t>
            </w:r>
          </w:p>
          <w:p w14:paraId="57D19836" w14:textId="77777777" w:rsidR="00C60BED" w:rsidRPr="003D14E4" w:rsidRDefault="00C60BED" w:rsidP="00C60BED">
            <w:pPr>
              <w:pStyle w:val="a9"/>
              <w:numPr>
                <w:ilvl w:val="0"/>
                <w:numId w:val="153"/>
              </w:numPr>
              <w:ind w:leftChars="0"/>
              <w:rPr>
                <w:rFonts w:ascii="Times New Roman" w:eastAsia="標楷體" w:hAnsi="Times New Roman" w:cs="Times New Roman"/>
              </w:rPr>
            </w:pPr>
            <w:r w:rsidRPr="003D14E4">
              <w:rPr>
                <w:rFonts w:ascii="Times New Roman" w:eastAsia="標楷體" w:hAnsi="Times New Roman" w:cs="Times New Roman"/>
              </w:rPr>
              <w:t>幼兒園融合教育理論與實務</w:t>
            </w:r>
          </w:p>
          <w:p w14:paraId="1EC925DD" w14:textId="77777777" w:rsidR="00C60BED" w:rsidRPr="003D14E4" w:rsidRDefault="00C60BED" w:rsidP="00C60BED">
            <w:pPr>
              <w:pStyle w:val="a9"/>
              <w:numPr>
                <w:ilvl w:val="0"/>
                <w:numId w:val="153"/>
              </w:numPr>
              <w:ind w:leftChars="0"/>
              <w:rPr>
                <w:rFonts w:ascii="Times New Roman" w:eastAsia="標楷體" w:hAnsi="Times New Roman" w:cs="Times New Roman"/>
              </w:rPr>
            </w:pPr>
            <w:r w:rsidRPr="003D14E4">
              <w:rPr>
                <w:rFonts w:ascii="Times New Roman" w:eastAsia="標楷體" w:hAnsi="Times New Roman" w:cs="Times New Roman"/>
              </w:rPr>
              <w:t>特殊需求幼兒情緒與行為預防與輔導</w:t>
            </w:r>
          </w:p>
          <w:p w14:paraId="25BE53C6" w14:textId="77777777" w:rsidR="00C60BED" w:rsidRPr="003D14E4" w:rsidRDefault="00C60BED" w:rsidP="00C60BED">
            <w:pPr>
              <w:pStyle w:val="a9"/>
              <w:numPr>
                <w:ilvl w:val="0"/>
                <w:numId w:val="153"/>
              </w:numPr>
              <w:ind w:leftChars="0"/>
              <w:rPr>
                <w:rFonts w:ascii="Times New Roman" w:eastAsia="標楷體" w:hAnsi="Times New Roman" w:cs="Times New Roman"/>
              </w:rPr>
            </w:pPr>
            <w:r w:rsidRPr="003D14E4">
              <w:rPr>
                <w:rFonts w:ascii="Times New Roman" w:eastAsia="標楷體" w:hAnsi="Times New Roman" w:cs="Times New Roman" w:hint="eastAsia"/>
              </w:rPr>
              <w:t>相關專業人員的合作與家庭支援</w:t>
            </w:r>
          </w:p>
          <w:p w14:paraId="11A08728" w14:textId="77777777" w:rsidR="00C60BED" w:rsidRPr="003D14E4" w:rsidRDefault="00C60BED" w:rsidP="00C60BED">
            <w:pPr>
              <w:pStyle w:val="a9"/>
              <w:numPr>
                <w:ilvl w:val="0"/>
                <w:numId w:val="153"/>
              </w:numPr>
              <w:ind w:leftChars="0"/>
              <w:rPr>
                <w:rFonts w:ascii="Times New Roman" w:eastAsia="標楷體" w:hAnsi="Times New Roman" w:cs="Times New Roman"/>
              </w:rPr>
            </w:pPr>
            <w:r w:rsidRPr="003D14E4">
              <w:rPr>
                <w:rFonts w:ascii="Times New Roman" w:eastAsia="標楷體" w:hAnsi="Times New Roman" w:cs="Times New Roman"/>
              </w:rPr>
              <w:t>幼兒教保服務與特殊教育的重要政策、主要法規</w:t>
            </w:r>
          </w:p>
        </w:tc>
        <w:tc>
          <w:tcPr>
            <w:tcW w:w="3402" w:type="dxa"/>
          </w:tcPr>
          <w:p w14:paraId="566DD429" w14:textId="77777777" w:rsidR="00C60BED" w:rsidRPr="003D14E4" w:rsidRDefault="00C60BED" w:rsidP="00C60BED">
            <w:pPr>
              <w:pStyle w:val="a9"/>
              <w:numPr>
                <w:ilvl w:val="0"/>
                <w:numId w:val="156"/>
              </w:numPr>
              <w:ind w:leftChars="0"/>
              <w:rPr>
                <w:rFonts w:ascii="Times New Roman" w:eastAsia="標楷體" w:hAnsi="Times New Roman"/>
              </w:rPr>
            </w:pPr>
            <w:r w:rsidRPr="003D14E4">
              <w:rPr>
                <w:rFonts w:ascii="Times New Roman" w:eastAsia="標楷體" w:hAnsi="Times New Roman"/>
              </w:rPr>
              <w:t>特殊</w:t>
            </w:r>
            <w:r w:rsidRPr="003D14E4">
              <w:rPr>
                <w:rFonts w:ascii="Times New Roman" w:eastAsia="標楷體" w:hAnsi="Times New Roman" w:hint="eastAsia"/>
              </w:rPr>
              <w:t>需求幼兒</w:t>
            </w:r>
            <w:r w:rsidRPr="003D14E4">
              <w:rPr>
                <w:rFonts w:ascii="Times New Roman" w:eastAsia="標楷體" w:hAnsi="Times New Roman"/>
              </w:rPr>
              <w:t>發展</w:t>
            </w:r>
            <w:r w:rsidRPr="003D14E4">
              <w:rPr>
                <w:rFonts w:ascii="Times New Roman" w:eastAsia="標楷體" w:hAnsi="Times New Roman" w:hint="eastAsia"/>
              </w:rPr>
              <w:t>、溝通訓練、語言發展與矯治</w:t>
            </w:r>
          </w:p>
          <w:p w14:paraId="4E70FF70" w14:textId="77777777" w:rsidR="00C60BED" w:rsidRPr="003D14E4" w:rsidRDefault="00C60BED" w:rsidP="00C60BED">
            <w:pPr>
              <w:pStyle w:val="a9"/>
              <w:numPr>
                <w:ilvl w:val="0"/>
                <w:numId w:val="156"/>
              </w:numPr>
              <w:ind w:leftChars="0"/>
              <w:rPr>
                <w:rFonts w:ascii="Times New Roman" w:eastAsia="標楷體" w:hAnsi="Times New Roman"/>
              </w:rPr>
            </w:pPr>
            <w:r w:rsidRPr="003D14E4">
              <w:rPr>
                <w:rFonts w:ascii="Times New Roman" w:eastAsia="標楷體" w:hAnsi="Times New Roman"/>
              </w:rPr>
              <w:t>特殊教育學生鑑定與評量</w:t>
            </w:r>
            <w:r w:rsidRPr="003D14E4">
              <w:rPr>
                <w:rFonts w:ascii="Times New Roman" w:eastAsia="標楷體" w:hAnsi="Times New Roman" w:hint="eastAsia"/>
              </w:rPr>
              <w:t>、特殊需求幼兒的篩檢、轉</w:t>
            </w:r>
            <w:proofErr w:type="gramStart"/>
            <w:r w:rsidRPr="003D14E4">
              <w:rPr>
                <w:rFonts w:ascii="Times New Roman" w:eastAsia="標楷體" w:hAnsi="Times New Roman" w:hint="eastAsia"/>
              </w:rPr>
              <w:t>介</w:t>
            </w:r>
            <w:proofErr w:type="gramEnd"/>
            <w:r w:rsidRPr="003D14E4">
              <w:rPr>
                <w:rFonts w:ascii="Times New Roman" w:eastAsia="標楷體" w:hAnsi="Times New Roman" w:hint="eastAsia"/>
              </w:rPr>
              <w:t>及轉銜</w:t>
            </w:r>
          </w:p>
          <w:p w14:paraId="60043DA8" w14:textId="77777777" w:rsidR="00C60BED" w:rsidRPr="003D14E4" w:rsidRDefault="00C60BED" w:rsidP="00C60BED">
            <w:pPr>
              <w:pStyle w:val="a9"/>
              <w:numPr>
                <w:ilvl w:val="0"/>
                <w:numId w:val="156"/>
              </w:numPr>
              <w:ind w:leftChars="0"/>
              <w:rPr>
                <w:rFonts w:ascii="Times New Roman" w:eastAsia="標楷體" w:hAnsi="Times New Roman"/>
              </w:rPr>
            </w:pPr>
            <w:r w:rsidRPr="003D14E4">
              <w:rPr>
                <w:rFonts w:ascii="Times New Roman" w:eastAsia="標楷體" w:hAnsi="Times New Roman" w:hint="eastAsia"/>
              </w:rPr>
              <w:t>學前</w:t>
            </w:r>
            <w:r w:rsidRPr="003D14E4">
              <w:rPr>
                <w:rFonts w:ascii="Times New Roman" w:eastAsia="標楷體" w:hAnsi="Times New Roman"/>
              </w:rPr>
              <w:t>融合教育理論與實務</w:t>
            </w:r>
          </w:p>
          <w:p w14:paraId="1DBE4B4C" w14:textId="77777777" w:rsidR="00C60BED" w:rsidRPr="003D14E4" w:rsidRDefault="00C60BED" w:rsidP="00C60BED">
            <w:pPr>
              <w:pStyle w:val="a9"/>
              <w:numPr>
                <w:ilvl w:val="0"/>
                <w:numId w:val="156"/>
              </w:numPr>
              <w:ind w:leftChars="0"/>
              <w:rPr>
                <w:rFonts w:ascii="Times New Roman" w:eastAsia="標楷體" w:hAnsi="Times New Roman"/>
              </w:rPr>
            </w:pPr>
            <w:r w:rsidRPr="003D14E4">
              <w:rPr>
                <w:rFonts w:ascii="Times New Roman" w:eastAsia="標楷體" w:hAnsi="Times New Roman" w:hint="eastAsia"/>
              </w:rPr>
              <w:t>早期療育</w:t>
            </w:r>
          </w:p>
          <w:p w14:paraId="285B605A" w14:textId="77777777" w:rsidR="00C60BED" w:rsidRPr="003D14E4" w:rsidRDefault="00C60BED" w:rsidP="00C60BED">
            <w:pPr>
              <w:pStyle w:val="a9"/>
              <w:numPr>
                <w:ilvl w:val="0"/>
                <w:numId w:val="156"/>
              </w:numPr>
              <w:ind w:leftChars="0"/>
              <w:rPr>
                <w:rFonts w:ascii="Times New Roman" w:eastAsia="標楷體" w:hAnsi="Times New Roman"/>
              </w:rPr>
            </w:pPr>
            <w:r w:rsidRPr="003D14E4">
              <w:rPr>
                <w:rFonts w:ascii="Times New Roman" w:eastAsia="標楷體" w:hAnsi="Times New Roman"/>
              </w:rPr>
              <w:t>正向行為支持</w:t>
            </w:r>
          </w:p>
          <w:p w14:paraId="548C29F2" w14:textId="77777777" w:rsidR="00C60BED" w:rsidRPr="003D14E4" w:rsidRDefault="00C60BED" w:rsidP="00C60BED">
            <w:pPr>
              <w:pStyle w:val="a9"/>
              <w:numPr>
                <w:ilvl w:val="0"/>
                <w:numId w:val="156"/>
              </w:numPr>
              <w:ind w:leftChars="0"/>
              <w:rPr>
                <w:rFonts w:ascii="Times New Roman" w:eastAsia="標楷體" w:hAnsi="Times New Roman"/>
              </w:rPr>
            </w:pPr>
            <w:r w:rsidRPr="003D14E4">
              <w:rPr>
                <w:rFonts w:ascii="Times New Roman" w:eastAsia="標楷體" w:hAnsi="Times New Roman"/>
              </w:rPr>
              <w:t>特殊教育行政與法規</w:t>
            </w:r>
          </w:p>
        </w:tc>
      </w:tr>
      <w:tr w:rsidR="00C60BED" w:rsidRPr="003D14E4" w14:paraId="3BDBA6D0" w14:textId="77777777" w:rsidTr="00C60BED">
        <w:trPr>
          <w:trHeight w:val="1425"/>
        </w:trPr>
        <w:tc>
          <w:tcPr>
            <w:tcW w:w="704" w:type="dxa"/>
            <w:vMerge/>
            <w:shd w:val="clear" w:color="auto" w:fill="auto"/>
            <w:vAlign w:val="center"/>
          </w:tcPr>
          <w:p w14:paraId="3B3005CF" w14:textId="77777777" w:rsidR="00C60BED" w:rsidRPr="003D14E4" w:rsidRDefault="00C60BED" w:rsidP="00C60BED">
            <w:pPr>
              <w:tabs>
                <w:tab w:val="left" w:pos="172"/>
              </w:tabs>
              <w:adjustRightInd w:val="0"/>
              <w:snapToGrid w:val="0"/>
              <w:spacing w:line="400" w:lineRule="exact"/>
              <w:jc w:val="center"/>
              <w:rPr>
                <w:rFonts w:eastAsia="標楷體"/>
                <w:bCs/>
              </w:rPr>
            </w:pPr>
          </w:p>
        </w:tc>
        <w:tc>
          <w:tcPr>
            <w:tcW w:w="800" w:type="dxa"/>
            <w:shd w:val="clear" w:color="auto" w:fill="auto"/>
            <w:vAlign w:val="center"/>
          </w:tcPr>
          <w:p w14:paraId="3C5BB236" w14:textId="77777777" w:rsidR="00C60BED" w:rsidRPr="003D14E4" w:rsidRDefault="00C60BED" w:rsidP="00C60BED">
            <w:pPr>
              <w:tabs>
                <w:tab w:val="left" w:pos="172"/>
              </w:tabs>
              <w:adjustRightInd w:val="0"/>
              <w:snapToGrid w:val="0"/>
              <w:spacing w:line="400" w:lineRule="exact"/>
              <w:jc w:val="center"/>
              <w:rPr>
                <w:rFonts w:eastAsia="標楷體"/>
                <w:bCs/>
              </w:rPr>
            </w:pPr>
            <w:r w:rsidRPr="003D14E4">
              <w:rPr>
                <w:rFonts w:eastAsia="標楷體"/>
                <w:bCs/>
              </w:rPr>
              <w:t>教育實踐</w:t>
            </w:r>
          </w:p>
        </w:tc>
        <w:tc>
          <w:tcPr>
            <w:tcW w:w="3969" w:type="dxa"/>
          </w:tcPr>
          <w:p w14:paraId="24D09D8E" w14:textId="77777777" w:rsidR="00C60BED" w:rsidRPr="003D14E4" w:rsidRDefault="00C60BED" w:rsidP="00C60BED">
            <w:pPr>
              <w:pStyle w:val="a9"/>
              <w:numPr>
                <w:ilvl w:val="0"/>
                <w:numId w:val="154"/>
              </w:numPr>
              <w:ind w:leftChars="0"/>
              <w:rPr>
                <w:rFonts w:ascii="Times New Roman" w:eastAsia="標楷體" w:hAnsi="Times New Roman" w:cs="Times New Roman"/>
              </w:rPr>
            </w:pPr>
            <w:r w:rsidRPr="003D14E4">
              <w:rPr>
                <w:rFonts w:ascii="Times New Roman" w:eastAsia="標楷體" w:hAnsi="Times New Roman" w:cs="Times New Roman"/>
              </w:rPr>
              <w:t>特殊需求幼兒個別化教育計畫的理念與實施</w:t>
            </w:r>
          </w:p>
          <w:p w14:paraId="7239258D" w14:textId="77777777" w:rsidR="00C60BED" w:rsidRPr="003D14E4" w:rsidRDefault="00C60BED" w:rsidP="00C60BED">
            <w:pPr>
              <w:pStyle w:val="a9"/>
              <w:numPr>
                <w:ilvl w:val="0"/>
                <w:numId w:val="154"/>
              </w:numPr>
              <w:ind w:leftChars="0"/>
              <w:rPr>
                <w:rFonts w:ascii="Times New Roman" w:eastAsia="標楷體" w:hAnsi="Times New Roman" w:cs="Times New Roman"/>
              </w:rPr>
            </w:pPr>
            <w:r w:rsidRPr="003D14E4">
              <w:rPr>
                <w:rFonts w:ascii="Times New Roman" w:eastAsia="標楷體" w:hAnsi="Times New Roman" w:cs="Times New Roman"/>
              </w:rPr>
              <w:t>幼兒園全方位課程規劃與幼兒園教保活動課程大綱</w:t>
            </w:r>
          </w:p>
          <w:p w14:paraId="156291AE" w14:textId="77777777" w:rsidR="00C60BED" w:rsidRPr="003D14E4" w:rsidRDefault="00C60BED" w:rsidP="00C60BED">
            <w:pPr>
              <w:pStyle w:val="a9"/>
              <w:numPr>
                <w:ilvl w:val="0"/>
                <w:numId w:val="154"/>
              </w:numPr>
              <w:ind w:leftChars="0"/>
              <w:rPr>
                <w:rFonts w:ascii="Times New Roman" w:eastAsia="標楷體" w:hAnsi="Times New Roman" w:cs="Times New Roman"/>
              </w:rPr>
            </w:pPr>
            <w:r w:rsidRPr="003D14E4">
              <w:rPr>
                <w:rFonts w:ascii="Times New Roman" w:eastAsia="標楷體" w:hAnsi="Times New Roman" w:cs="Times New Roman"/>
              </w:rPr>
              <w:t>依幼兒特質、能力及需求調整課程與適性教學</w:t>
            </w:r>
          </w:p>
        </w:tc>
        <w:tc>
          <w:tcPr>
            <w:tcW w:w="3402" w:type="dxa"/>
          </w:tcPr>
          <w:p w14:paraId="017B72A4" w14:textId="77777777" w:rsidR="00C60BED" w:rsidRPr="003D14E4" w:rsidRDefault="00C60BED" w:rsidP="00C60BED">
            <w:pPr>
              <w:pStyle w:val="a9"/>
              <w:numPr>
                <w:ilvl w:val="0"/>
                <w:numId w:val="157"/>
              </w:numPr>
              <w:ind w:leftChars="0"/>
              <w:rPr>
                <w:rFonts w:ascii="Times New Roman" w:eastAsia="標楷體" w:hAnsi="Times New Roman"/>
              </w:rPr>
            </w:pPr>
            <w:r w:rsidRPr="003D14E4">
              <w:rPr>
                <w:rFonts w:ascii="Times New Roman" w:eastAsia="標楷體" w:hAnsi="Times New Roman"/>
              </w:rPr>
              <w:t>個別化教育計畫的理念與實施</w:t>
            </w:r>
          </w:p>
          <w:p w14:paraId="77E9BA6B" w14:textId="77777777" w:rsidR="00C60BED" w:rsidRPr="003D14E4" w:rsidRDefault="00C60BED" w:rsidP="00C60BED">
            <w:pPr>
              <w:pStyle w:val="a9"/>
              <w:numPr>
                <w:ilvl w:val="0"/>
                <w:numId w:val="157"/>
              </w:numPr>
              <w:ind w:leftChars="0"/>
              <w:rPr>
                <w:rFonts w:ascii="Times New Roman" w:eastAsia="標楷體" w:hAnsi="Times New Roman"/>
              </w:rPr>
            </w:pPr>
            <w:r w:rsidRPr="003D14E4">
              <w:rPr>
                <w:rFonts w:ascii="Times New Roman" w:eastAsia="標楷體" w:hAnsi="Times New Roman"/>
              </w:rPr>
              <w:t>幼兒園課程調整與教學設計</w:t>
            </w:r>
          </w:p>
          <w:p w14:paraId="5CA18798" w14:textId="77777777" w:rsidR="00C60BED" w:rsidRPr="003D14E4" w:rsidRDefault="00C60BED" w:rsidP="00C60BED">
            <w:pPr>
              <w:pStyle w:val="a9"/>
              <w:numPr>
                <w:ilvl w:val="0"/>
                <w:numId w:val="157"/>
              </w:numPr>
              <w:ind w:leftChars="0"/>
              <w:rPr>
                <w:rFonts w:ascii="Times New Roman" w:eastAsia="標楷體" w:hAnsi="Times New Roman"/>
              </w:rPr>
            </w:pPr>
            <w:r w:rsidRPr="003D14E4">
              <w:rPr>
                <w:rFonts w:ascii="Times New Roman" w:eastAsia="標楷體" w:hAnsi="Times New Roman" w:hint="eastAsia"/>
              </w:rPr>
              <w:t>(</w:t>
            </w:r>
            <w:r w:rsidRPr="003D14E4">
              <w:rPr>
                <w:rFonts w:ascii="Times New Roman" w:eastAsia="標楷體" w:hAnsi="Times New Roman" w:hint="eastAsia"/>
              </w:rPr>
              <w:t>幼兒園融合教育</w:t>
            </w:r>
            <w:r w:rsidRPr="003D14E4">
              <w:rPr>
                <w:rFonts w:ascii="Times New Roman" w:eastAsia="標楷體" w:hAnsi="Times New Roman" w:hint="eastAsia"/>
              </w:rPr>
              <w:t>)</w:t>
            </w:r>
            <w:r w:rsidRPr="003D14E4">
              <w:rPr>
                <w:rFonts w:ascii="Times New Roman" w:eastAsia="標楷體" w:hAnsi="Times New Roman"/>
              </w:rPr>
              <w:t>教材教法與教學實習</w:t>
            </w:r>
          </w:p>
        </w:tc>
      </w:tr>
      <w:tr w:rsidR="00C60BED" w:rsidRPr="003D14E4" w14:paraId="0645C34F" w14:textId="77777777" w:rsidTr="00C60BED">
        <w:trPr>
          <w:trHeight w:val="399"/>
        </w:trPr>
        <w:tc>
          <w:tcPr>
            <w:tcW w:w="8875" w:type="dxa"/>
            <w:gridSpan w:val="4"/>
            <w:vAlign w:val="center"/>
          </w:tcPr>
          <w:p w14:paraId="749B562C" w14:textId="77777777" w:rsidR="00C60BED" w:rsidRPr="003D14E4" w:rsidRDefault="00C60BED" w:rsidP="00C60BED">
            <w:pPr>
              <w:pStyle w:val="a9"/>
              <w:adjustRightInd w:val="0"/>
              <w:snapToGrid w:val="0"/>
              <w:ind w:leftChars="-50" w:left="-120"/>
              <w:jc w:val="center"/>
              <w:rPr>
                <w:rFonts w:ascii="Times New Roman" w:eastAsia="標楷體" w:hAnsi="Times New Roman" w:cs="Times New Roman"/>
                <w:b/>
                <w:bCs/>
                <w:szCs w:val="24"/>
              </w:rPr>
            </w:pPr>
            <w:r w:rsidRPr="00C60BED">
              <w:rPr>
                <w:rFonts w:ascii="Times New Roman" w:eastAsia="標楷體" w:hAnsi="Times New Roman" w:cs="Times New Roman"/>
                <w:b/>
                <w:spacing w:val="600"/>
                <w:kern w:val="0"/>
                <w:szCs w:val="24"/>
                <w:fitText w:val="1680" w:id="-1792904448"/>
              </w:rPr>
              <w:t>說</w:t>
            </w:r>
            <w:r w:rsidRPr="00C60BED">
              <w:rPr>
                <w:rFonts w:ascii="Times New Roman" w:eastAsia="標楷體" w:hAnsi="Times New Roman" w:cs="Times New Roman"/>
                <w:b/>
                <w:kern w:val="0"/>
                <w:szCs w:val="24"/>
                <w:fitText w:val="1680" w:id="-1792904448"/>
              </w:rPr>
              <w:t>明</w:t>
            </w:r>
          </w:p>
        </w:tc>
      </w:tr>
      <w:tr w:rsidR="00C60BED" w:rsidRPr="003D14E4" w14:paraId="5AD2AEAD" w14:textId="77777777" w:rsidTr="00C60BED">
        <w:trPr>
          <w:trHeight w:val="2940"/>
        </w:trPr>
        <w:tc>
          <w:tcPr>
            <w:tcW w:w="8875" w:type="dxa"/>
            <w:gridSpan w:val="4"/>
            <w:tcBorders>
              <w:bottom w:val="single" w:sz="4" w:space="0" w:color="auto"/>
            </w:tcBorders>
          </w:tcPr>
          <w:p w14:paraId="3D6261C6" w14:textId="77777777" w:rsidR="00C60BED" w:rsidRPr="003D14E4" w:rsidRDefault="00C60BED" w:rsidP="00C60BED">
            <w:pPr>
              <w:pStyle w:val="Web"/>
              <w:numPr>
                <w:ilvl w:val="0"/>
                <w:numId w:val="155"/>
              </w:numPr>
              <w:spacing w:after="0" w:afterAutospacing="0" w:line="360" w:lineRule="atLeast"/>
              <w:ind w:left="230" w:hanging="263"/>
              <w:jc w:val="both"/>
              <w:rPr>
                <w:rFonts w:ascii="Times New Roman" w:eastAsia="標楷體" w:hAnsi="Times New Roman" w:cs="Times New Roman"/>
                <w:kern w:val="2"/>
                <w:szCs w:val="26"/>
              </w:rPr>
            </w:pPr>
            <w:bookmarkStart w:id="89" w:name="_Hlk65686023"/>
            <w:r w:rsidRPr="003D14E4">
              <w:rPr>
                <w:rFonts w:ascii="Times New Roman" w:eastAsia="標楷體" w:hAnsi="Times New Roman" w:cs="Times New Roman" w:hint="eastAsia"/>
                <w:kern w:val="2"/>
                <w:szCs w:val="26"/>
              </w:rPr>
              <w:t>本次專長課程之規劃係為</w:t>
            </w:r>
            <w:r w:rsidRPr="003D14E4">
              <w:rPr>
                <w:rFonts w:ascii="Times New Roman" w:eastAsia="標楷體" w:hAnsi="Times New Roman" w:cs="Times New Roman"/>
                <w:kern w:val="2"/>
                <w:szCs w:val="26"/>
              </w:rPr>
              <w:t>提升</w:t>
            </w:r>
            <w:r w:rsidRPr="003D14E4">
              <w:rPr>
                <w:rFonts w:ascii="Times New Roman" w:eastAsia="標楷體" w:hAnsi="Times New Roman" w:cs="Times New Roman" w:hint="eastAsia"/>
                <w:kern w:val="2"/>
                <w:szCs w:val="26"/>
              </w:rPr>
              <w:t>幼兒園教師特殊教育專業知能，以因應教育現場融合教育之實務需求。</w:t>
            </w:r>
            <w:bookmarkEnd w:id="89"/>
          </w:p>
          <w:p w14:paraId="024DCBFD" w14:textId="77777777" w:rsidR="00C60BED" w:rsidRPr="003D14E4" w:rsidRDefault="00C60BED" w:rsidP="00C60BED">
            <w:pPr>
              <w:pStyle w:val="Web"/>
              <w:numPr>
                <w:ilvl w:val="0"/>
                <w:numId w:val="155"/>
              </w:numPr>
              <w:spacing w:after="0" w:afterAutospacing="0" w:line="360" w:lineRule="atLeast"/>
              <w:ind w:left="230" w:hanging="263"/>
              <w:jc w:val="both"/>
              <w:rPr>
                <w:rFonts w:ascii="Times New Roman" w:eastAsia="標楷體" w:hAnsi="Times New Roman" w:cs="Times New Roman"/>
                <w:kern w:val="2"/>
                <w:szCs w:val="26"/>
              </w:rPr>
            </w:pPr>
            <w:r w:rsidRPr="003D14E4">
              <w:rPr>
                <w:rFonts w:ascii="Times New Roman" w:eastAsia="標楷體" w:hAnsi="Times New Roman" w:cs="Times New Roman"/>
                <w:kern w:val="2"/>
                <w:szCs w:val="26"/>
              </w:rPr>
              <w:t>本表要求總學分數最低應修</w:t>
            </w:r>
            <w:r w:rsidRPr="003D14E4">
              <w:rPr>
                <w:rFonts w:ascii="Times New Roman" w:eastAsia="標楷體" w:hAnsi="Times New Roman" w:cs="Times New Roman"/>
                <w:kern w:val="2"/>
                <w:szCs w:val="26"/>
              </w:rPr>
              <w:t>12</w:t>
            </w:r>
            <w:r w:rsidRPr="003D14E4">
              <w:rPr>
                <w:rFonts w:ascii="Times New Roman" w:eastAsia="標楷體" w:hAnsi="Times New Roman" w:cs="Times New Roman"/>
                <w:kern w:val="2"/>
                <w:szCs w:val="26"/>
              </w:rPr>
              <w:t>學分，教育基礎</w:t>
            </w:r>
            <w:r w:rsidRPr="003D14E4">
              <w:rPr>
                <w:rFonts w:ascii="Times New Roman" w:eastAsia="標楷體" w:hAnsi="Times New Roman" w:cs="Times New Roman" w:hint="eastAsia"/>
                <w:kern w:val="2"/>
                <w:szCs w:val="26"/>
              </w:rPr>
              <w:t>與</w:t>
            </w:r>
            <w:r w:rsidRPr="003D14E4">
              <w:rPr>
                <w:rFonts w:ascii="Times New Roman" w:eastAsia="標楷體" w:hAnsi="Times New Roman" w:cs="Times New Roman"/>
                <w:kern w:val="2"/>
                <w:szCs w:val="26"/>
              </w:rPr>
              <w:t>教育方法課程最低應修學分數</w:t>
            </w:r>
            <w:r w:rsidRPr="003D14E4">
              <w:rPr>
                <w:rFonts w:ascii="Times New Roman" w:eastAsia="標楷體" w:hAnsi="Times New Roman" w:cs="Times New Roman" w:hint="eastAsia"/>
                <w:kern w:val="2"/>
                <w:szCs w:val="26"/>
              </w:rPr>
              <w:t>4</w:t>
            </w:r>
            <w:r w:rsidRPr="003D14E4">
              <w:rPr>
                <w:rFonts w:ascii="Times New Roman" w:eastAsia="標楷體" w:hAnsi="Times New Roman" w:cs="Times New Roman"/>
                <w:kern w:val="2"/>
                <w:szCs w:val="26"/>
              </w:rPr>
              <w:t>學分、教育實踐課程最低應修學分數</w:t>
            </w:r>
            <w:r w:rsidRPr="003D14E4">
              <w:rPr>
                <w:rFonts w:ascii="Times New Roman" w:eastAsia="標楷體" w:hAnsi="Times New Roman" w:cs="Times New Roman" w:hint="eastAsia"/>
                <w:kern w:val="2"/>
                <w:szCs w:val="26"/>
              </w:rPr>
              <w:t>4</w:t>
            </w:r>
            <w:r w:rsidRPr="003D14E4">
              <w:rPr>
                <w:rFonts w:ascii="Times New Roman" w:eastAsia="標楷體" w:hAnsi="Times New Roman" w:cs="Times New Roman"/>
                <w:kern w:val="2"/>
                <w:szCs w:val="26"/>
              </w:rPr>
              <w:t>學分。</w:t>
            </w:r>
          </w:p>
          <w:p w14:paraId="7D976154" w14:textId="77777777" w:rsidR="00C60BED" w:rsidRPr="003D14E4" w:rsidRDefault="00C60BED" w:rsidP="00C60BED">
            <w:pPr>
              <w:pStyle w:val="Web"/>
              <w:numPr>
                <w:ilvl w:val="0"/>
                <w:numId w:val="155"/>
              </w:numPr>
              <w:spacing w:after="0" w:afterAutospacing="0" w:line="360" w:lineRule="atLeast"/>
              <w:ind w:left="230" w:hanging="263"/>
              <w:jc w:val="both"/>
              <w:rPr>
                <w:rFonts w:ascii="Times New Roman" w:eastAsia="標楷體" w:hAnsi="Times New Roman" w:cs="Times New Roman"/>
                <w:kern w:val="2"/>
                <w:szCs w:val="26"/>
              </w:rPr>
            </w:pPr>
            <w:r w:rsidRPr="003D14E4">
              <w:rPr>
                <w:rFonts w:ascii="Times New Roman" w:eastAsia="標楷體" w:hAnsi="Times New Roman" w:cs="Times New Roman"/>
              </w:rPr>
              <w:t>「</w:t>
            </w:r>
            <w:r w:rsidRPr="003D14E4">
              <w:rPr>
                <w:rFonts w:ascii="Times New Roman" w:eastAsia="標楷體" w:hAnsi="Times New Roman" w:cs="Times New Roman" w:hint="eastAsia"/>
              </w:rPr>
              <w:t>幼兒園師資類科特殊教育</w:t>
            </w:r>
            <w:r w:rsidRPr="003D14E4">
              <w:rPr>
                <w:rFonts w:ascii="Times New Roman" w:eastAsia="標楷體" w:hAnsi="Times New Roman" w:cs="Times New Roman"/>
              </w:rPr>
              <w:t>加</w:t>
            </w:r>
            <w:proofErr w:type="gramStart"/>
            <w:r w:rsidRPr="003D14E4">
              <w:rPr>
                <w:rFonts w:ascii="Times New Roman" w:eastAsia="標楷體" w:hAnsi="Times New Roman" w:cs="Times New Roman"/>
              </w:rPr>
              <w:t>註</w:t>
            </w:r>
            <w:proofErr w:type="gramEnd"/>
            <w:r w:rsidRPr="003D14E4">
              <w:rPr>
                <w:rFonts w:ascii="Times New Roman" w:eastAsia="標楷體" w:hAnsi="Times New Roman" w:cs="Times New Roman"/>
              </w:rPr>
              <w:t>次專長」課程與各</w:t>
            </w:r>
            <w:proofErr w:type="gramStart"/>
            <w:r w:rsidRPr="003D14E4">
              <w:rPr>
                <w:rFonts w:ascii="Times New Roman" w:eastAsia="標楷體" w:hAnsi="Times New Roman" w:cs="Times New Roman"/>
              </w:rPr>
              <w:t>校報部</w:t>
            </w:r>
            <w:proofErr w:type="gramEnd"/>
            <w:r w:rsidRPr="003D14E4">
              <w:rPr>
                <w:rFonts w:ascii="Times New Roman" w:eastAsia="標楷體" w:hAnsi="Times New Roman" w:cs="Times New Roman"/>
              </w:rPr>
              <w:t>備查之幼兒園師資職前教育課程特</w:t>
            </w:r>
            <w:r w:rsidRPr="003D14E4">
              <w:rPr>
                <w:rFonts w:ascii="Times New Roman" w:eastAsia="標楷體" w:hAnsi="Times New Roman" w:cs="Times New Roman" w:hint="eastAsia"/>
              </w:rPr>
              <w:t>殊</w:t>
            </w:r>
            <w:r w:rsidRPr="003D14E4">
              <w:rPr>
                <w:rFonts w:ascii="Times New Roman" w:eastAsia="標楷體" w:hAnsi="Times New Roman" w:cs="Times New Roman"/>
              </w:rPr>
              <w:t>教</w:t>
            </w:r>
            <w:r w:rsidRPr="003D14E4">
              <w:rPr>
                <w:rFonts w:ascii="Times New Roman" w:eastAsia="標楷體" w:hAnsi="Times New Roman" w:cs="Times New Roman" w:hint="eastAsia"/>
              </w:rPr>
              <w:t>育</w:t>
            </w:r>
            <w:r w:rsidRPr="003D14E4">
              <w:rPr>
                <w:rFonts w:ascii="Times New Roman" w:eastAsia="標楷體" w:hAnsi="Times New Roman" w:cs="Times New Roman"/>
              </w:rPr>
              <w:t>知能課程重疊至多</w:t>
            </w:r>
            <w:r w:rsidRPr="003D14E4">
              <w:rPr>
                <w:rFonts w:ascii="Times New Roman" w:eastAsia="標楷體" w:hAnsi="Times New Roman" w:cs="Times New Roman"/>
              </w:rPr>
              <w:t>4</w:t>
            </w:r>
            <w:r w:rsidRPr="003D14E4">
              <w:rPr>
                <w:rFonts w:ascii="Times New Roman" w:eastAsia="標楷體" w:hAnsi="Times New Roman" w:cs="Times New Roman"/>
              </w:rPr>
              <w:t>學分。</w:t>
            </w:r>
          </w:p>
          <w:p w14:paraId="337DCB1B" w14:textId="77777777" w:rsidR="00C60BED" w:rsidRPr="003D14E4" w:rsidRDefault="00C60BED" w:rsidP="00C60BED">
            <w:pPr>
              <w:pStyle w:val="Web"/>
              <w:numPr>
                <w:ilvl w:val="0"/>
                <w:numId w:val="155"/>
              </w:numPr>
              <w:spacing w:after="0" w:afterAutospacing="0" w:line="360" w:lineRule="atLeast"/>
              <w:ind w:left="230" w:hanging="263"/>
              <w:jc w:val="both"/>
              <w:rPr>
                <w:rFonts w:ascii="Times New Roman" w:eastAsia="標楷體" w:hAnsi="Times New Roman" w:cs="Times New Roman"/>
                <w:kern w:val="2"/>
                <w:szCs w:val="26"/>
              </w:rPr>
            </w:pPr>
            <w:r w:rsidRPr="003D14E4">
              <w:rPr>
                <w:rFonts w:ascii="Times New Roman" w:eastAsia="標楷體" w:hAnsi="Times New Roman" w:cs="Times New Roman"/>
              </w:rPr>
              <w:t>修畢個別化教育計畫的理念與實施相關知能課程始得修習</w:t>
            </w:r>
            <w:r w:rsidRPr="003D14E4">
              <w:rPr>
                <w:rFonts w:ascii="Times New Roman" w:eastAsia="標楷體" w:hAnsi="Times New Roman" w:cs="Times New Roman" w:hint="eastAsia"/>
              </w:rPr>
              <w:t>與特殊需求幼兒相關</w:t>
            </w:r>
            <w:r w:rsidRPr="003D14E4">
              <w:rPr>
                <w:rFonts w:ascii="Times New Roman" w:eastAsia="標楷體" w:hAnsi="Times New Roman" w:cs="Times New Roman"/>
              </w:rPr>
              <w:t>教材教法與教學實習</w:t>
            </w:r>
            <w:r w:rsidRPr="003D14E4">
              <w:rPr>
                <w:rFonts w:ascii="Times New Roman" w:eastAsia="標楷體" w:hAnsi="Times New Roman" w:cs="Times New Roman" w:hint="eastAsia"/>
              </w:rPr>
              <w:t>課程</w:t>
            </w:r>
            <w:r w:rsidRPr="003D14E4">
              <w:rPr>
                <w:rFonts w:ascii="Times New Roman" w:eastAsia="標楷體" w:hAnsi="Times New Roman" w:cs="Times New Roman"/>
              </w:rPr>
              <w:t>。</w:t>
            </w:r>
          </w:p>
          <w:p w14:paraId="7BE59176" w14:textId="77777777" w:rsidR="00C60BED" w:rsidRPr="003D14E4" w:rsidRDefault="00C60BED" w:rsidP="00C60BED">
            <w:pPr>
              <w:pStyle w:val="Web"/>
              <w:numPr>
                <w:ilvl w:val="0"/>
                <w:numId w:val="155"/>
              </w:numPr>
              <w:spacing w:after="0" w:afterAutospacing="0" w:line="360" w:lineRule="atLeast"/>
              <w:ind w:left="230" w:hanging="263"/>
              <w:jc w:val="both"/>
              <w:rPr>
                <w:rFonts w:ascii="Times New Roman" w:eastAsia="標楷體" w:hAnsi="Times New Roman" w:cs="Times New Roman"/>
                <w:kern w:val="2"/>
                <w:szCs w:val="26"/>
              </w:rPr>
            </w:pPr>
            <w:r w:rsidRPr="003D14E4">
              <w:rPr>
                <w:rFonts w:ascii="Times New Roman" w:eastAsia="標楷體" w:hAnsi="Times New Roman" w:cs="Times New Roman" w:hint="eastAsia"/>
              </w:rPr>
              <w:t>特殊需求幼兒相關</w:t>
            </w:r>
            <w:r w:rsidRPr="003D14E4">
              <w:rPr>
                <w:rFonts w:ascii="Times New Roman" w:eastAsia="標楷體" w:hAnsi="Times New Roman" w:cs="Times New Roman"/>
              </w:rPr>
              <w:t>教材教法與教學實習</w:t>
            </w:r>
            <w:r w:rsidRPr="003D14E4">
              <w:rPr>
                <w:rFonts w:ascii="Times New Roman" w:eastAsia="標楷體" w:hAnsi="Times New Roman" w:cs="Times New Roman" w:hint="eastAsia"/>
              </w:rPr>
              <w:t>得</w:t>
            </w:r>
            <w:r w:rsidRPr="003D14E4">
              <w:rPr>
                <w:rFonts w:ascii="Times New Roman" w:eastAsia="標楷體" w:hAnsi="Times New Roman" w:cs="Times New Roman"/>
              </w:rPr>
              <w:t>單獨開課，或融入幼兒園教保實習</w:t>
            </w:r>
            <w:r w:rsidRPr="003D14E4">
              <w:rPr>
                <w:rFonts w:ascii="Times New Roman" w:eastAsia="標楷體" w:hAnsi="Times New Roman" w:cs="Times New Roman" w:hint="eastAsia"/>
              </w:rPr>
              <w:t>及</w:t>
            </w:r>
            <w:r w:rsidRPr="003D14E4">
              <w:rPr>
                <w:rFonts w:ascii="Times New Roman" w:eastAsia="標楷體" w:hAnsi="Times New Roman" w:cs="Times New Roman"/>
              </w:rPr>
              <w:t>幼兒園教學實習課程</w:t>
            </w:r>
            <w:r w:rsidRPr="003D14E4">
              <w:rPr>
                <w:rFonts w:ascii="Times New Roman" w:eastAsia="標楷體" w:hAnsi="Times New Roman" w:cs="Times New Roman" w:hint="eastAsia"/>
              </w:rPr>
              <w:t>可由學校自主規劃和設計</w:t>
            </w:r>
            <w:r w:rsidRPr="003D14E4">
              <w:rPr>
                <w:rFonts w:ascii="Times New Roman" w:eastAsia="標楷體" w:hAnsi="Times New Roman" w:cs="Times New Roman"/>
              </w:rPr>
              <w:t>。</w:t>
            </w:r>
            <w:bookmarkStart w:id="90" w:name="_Hlk66293882"/>
          </w:p>
          <w:p w14:paraId="310A6716" w14:textId="77777777" w:rsidR="00C60BED" w:rsidRPr="003D14E4" w:rsidRDefault="00C60BED" w:rsidP="00C60BED">
            <w:pPr>
              <w:pStyle w:val="Web"/>
              <w:numPr>
                <w:ilvl w:val="0"/>
                <w:numId w:val="155"/>
              </w:numPr>
              <w:spacing w:after="0" w:afterAutospacing="0" w:line="360" w:lineRule="atLeast"/>
              <w:ind w:left="230" w:hanging="263"/>
              <w:jc w:val="both"/>
              <w:rPr>
                <w:rFonts w:ascii="Times New Roman" w:eastAsia="標楷體" w:hAnsi="Times New Roman" w:cs="Times New Roman"/>
                <w:kern w:val="2"/>
                <w:szCs w:val="26"/>
              </w:rPr>
            </w:pPr>
            <w:r w:rsidRPr="003D14E4">
              <w:rPr>
                <w:rFonts w:ascii="Times New Roman" w:eastAsia="標楷體" w:hAnsi="Times New Roman" w:cs="Times New Roman" w:hint="eastAsia"/>
              </w:rPr>
              <w:t>本表適用於在職進修教師、代理及代課教師、職前培育等類人員，惟課程實際內涵與授課方式應因應不同身分之學員而有不同設計。</w:t>
            </w:r>
            <w:bookmarkEnd w:id="90"/>
          </w:p>
          <w:p w14:paraId="77217D59" w14:textId="77777777" w:rsidR="00C60BED" w:rsidRPr="003D14E4" w:rsidRDefault="00C60BED" w:rsidP="00C60BED">
            <w:pPr>
              <w:pStyle w:val="Web"/>
              <w:numPr>
                <w:ilvl w:val="0"/>
                <w:numId w:val="155"/>
              </w:numPr>
              <w:spacing w:after="0" w:afterAutospacing="0" w:line="360" w:lineRule="atLeast"/>
              <w:ind w:left="230" w:hanging="263"/>
              <w:jc w:val="both"/>
              <w:rPr>
                <w:rFonts w:ascii="Times New Roman" w:eastAsia="標楷體" w:hAnsi="Times New Roman" w:cs="Times New Roman"/>
                <w:kern w:val="2"/>
                <w:szCs w:val="26"/>
              </w:rPr>
            </w:pPr>
            <w:r w:rsidRPr="003D14E4">
              <w:rPr>
                <w:rFonts w:ascii="Times New Roman" w:eastAsia="標楷體" w:hAnsi="Times New Roman" w:cs="Times New Roman" w:hint="eastAsia"/>
              </w:rPr>
              <w:t>在職教師修習本次專長課程，各師資培育之大學於確保授課品質原則下，得經規劃以部分</w:t>
            </w:r>
            <w:proofErr w:type="gramStart"/>
            <w:r w:rsidRPr="003D14E4">
              <w:rPr>
                <w:rFonts w:ascii="Times New Roman" w:eastAsia="標楷體" w:hAnsi="Times New Roman" w:cs="Times New Roman" w:hint="eastAsia"/>
              </w:rPr>
              <w:t>採線上</w:t>
            </w:r>
            <w:proofErr w:type="gramEnd"/>
            <w:r w:rsidRPr="003D14E4">
              <w:rPr>
                <w:rFonts w:ascii="Times New Roman" w:eastAsia="標楷體" w:hAnsi="Times New Roman" w:cs="Times New Roman" w:hint="eastAsia"/>
              </w:rPr>
              <w:t>數位學習或以實</w:t>
            </w:r>
            <w:r w:rsidRPr="003D14E4">
              <w:rPr>
                <w:rFonts w:ascii="Times New Roman" w:eastAsia="標楷體" w:hAnsi="Times New Roman" w:cs="Times New Roman" w:hint="eastAsia"/>
              </w:rPr>
              <w:t>(</w:t>
            </w:r>
            <w:r w:rsidRPr="003D14E4">
              <w:rPr>
                <w:rFonts w:ascii="Times New Roman" w:eastAsia="標楷體" w:hAnsi="Times New Roman" w:cs="Times New Roman" w:hint="eastAsia"/>
              </w:rPr>
              <w:t>習</w:t>
            </w:r>
            <w:r w:rsidRPr="003D14E4">
              <w:rPr>
                <w:rFonts w:ascii="Times New Roman" w:eastAsia="標楷體" w:hAnsi="Times New Roman" w:cs="Times New Roman" w:hint="eastAsia"/>
              </w:rPr>
              <w:t>)</w:t>
            </w:r>
            <w:r w:rsidRPr="003D14E4">
              <w:rPr>
                <w:rFonts w:ascii="Times New Roman" w:eastAsia="標楷體" w:hAnsi="Times New Roman" w:cs="Times New Roman" w:hint="eastAsia"/>
              </w:rPr>
              <w:t>作等混合設計，並視需求彈性集中時段實施。</w:t>
            </w:r>
          </w:p>
        </w:tc>
      </w:tr>
    </w:tbl>
    <w:p w14:paraId="781673AD" w14:textId="7A557E54" w:rsidR="000010FA" w:rsidRPr="00C60BED" w:rsidRDefault="000010FA" w:rsidP="00C60BED">
      <w:pPr>
        <w:pStyle w:val="10"/>
        <w:spacing w:before="0" w:after="0"/>
        <w:rPr>
          <w:rFonts w:ascii="標楷體" w:eastAsia="標楷體" w:hAnsi="標楷體"/>
          <w:sz w:val="24"/>
          <w:szCs w:val="24"/>
        </w:rPr>
      </w:pPr>
      <w:r w:rsidRPr="00C60BED">
        <w:rPr>
          <w:rFonts w:ascii="標楷體" w:eastAsia="標楷體" w:hAnsi="標楷體" w:hint="eastAsia"/>
          <w:sz w:val="24"/>
          <w:szCs w:val="24"/>
        </w:rPr>
        <w:t>表6-3幼兒園師資類科</w:t>
      </w:r>
      <w:r w:rsidRPr="00C60BED">
        <w:rPr>
          <w:rFonts w:ascii="標楷體" w:eastAsia="標楷體" w:hAnsi="標楷體"/>
          <w:sz w:val="24"/>
          <w:szCs w:val="24"/>
        </w:rPr>
        <w:t>特殊教育次專長課程架構及核心內容表</w:t>
      </w:r>
    </w:p>
    <w:bookmarkEnd w:id="87"/>
    <w:p w14:paraId="073E5DFA" w14:textId="77777777" w:rsidR="00FA551B" w:rsidRPr="00F624C5" w:rsidRDefault="00FA551B" w:rsidP="00FA551B">
      <w:pPr>
        <w:tabs>
          <w:tab w:val="left" w:pos="1920"/>
        </w:tabs>
        <w:rPr>
          <w:rFonts w:ascii="Times New Roman" w:eastAsia="標楷體" w:hAnsi="Times New Roman" w:cs="Times New Roman"/>
          <w:szCs w:val="24"/>
        </w:rPr>
      </w:pPr>
    </w:p>
    <w:p w14:paraId="1B7B83AE" w14:textId="6194C9EB" w:rsidR="008579B5" w:rsidRPr="003D14E4" w:rsidRDefault="00FA551B" w:rsidP="00FA551B">
      <w:pPr>
        <w:tabs>
          <w:tab w:val="left" w:pos="1920"/>
        </w:tabs>
        <w:rPr>
          <w:rFonts w:ascii="Times New Roman" w:eastAsia="標楷體" w:hAnsi="Times New Roman" w:cs="Times New Roman"/>
          <w:szCs w:val="24"/>
        </w:rPr>
        <w:sectPr w:rsidR="008579B5" w:rsidRPr="003D14E4" w:rsidSect="0054741A">
          <w:pgSz w:w="11906" w:h="16838" w:code="9"/>
          <w:pgMar w:top="1418" w:right="1418" w:bottom="1418" w:left="1701" w:header="851" w:footer="992" w:gutter="0"/>
          <w:cols w:space="425"/>
          <w:titlePg/>
          <w:docGrid w:type="linesAndChars" w:linePitch="360"/>
        </w:sectPr>
      </w:pPr>
      <w:r w:rsidRPr="003D14E4">
        <w:rPr>
          <w:rFonts w:ascii="Times New Roman" w:eastAsia="標楷體" w:hAnsi="Times New Roman" w:cs="Times New Roman"/>
          <w:szCs w:val="24"/>
        </w:rPr>
        <w:tab/>
      </w:r>
    </w:p>
    <w:p w14:paraId="4E16C225" w14:textId="77777777" w:rsidR="008579B5" w:rsidRPr="003D14E4" w:rsidRDefault="008579B5" w:rsidP="008579B5">
      <w:pPr>
        <w:ind w:left="709" w:hangingChars="253" w:hanging="709"/>
        <w:outlineLvl w:val="0"/>
        <w:rPr>
          <w:rFonts w:ascii="Times New Roman" w:eastAsia="標楷體" w:hAnsi="標楷體" w:cs="Times New Roman"/>
          <w:b/>
          <w:bCs/>
          <w:sz w:val="28"/>
        </w:rPr>
      </w:pPr>
      <w:bookmarkStart w:id="91" w:name="_Toc511650716"/>
      <w:r w:rsidRPr="003D14E4">
        <w:rPr>
          <w:rFonts w:ascii="Times New Roman" w:eastAsia="標楷體" w:hAnsi="標楷體" w:cs="Times New Roman" w:hint="eastAsia"/>
          <w:b/>
          <w:bCs/>
          <w:sz w:val="28"/>
        </w:rPr>
        <w:lastRenderedPageBreak/>
        <w:t>肆、附錄</w:t>
      </w:r>
      <w:bookmarkEnd w:id="91"/>
      <w:r w:rsidRPr="003D14E4">
        <w:rPr>
          <w:rFonts w:ascii="Times New Roman" w:eastAsia="標楷體" w:hAnsi="標楷體" w:cs="Times New Roman" w:hint="eastAsia"/>
          <w:b/>
          <w:bCs/>
          <w:sz w:val="28"/>
        </w:rPr>
        <w:t>：課程核心內容與參考科目</w:t>
      </w:r>
    </w:p>
    <w:p w14:paraId="5A22F42F"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szCs w:val="24"/>
        </w:rPr>
      </w:pPr>
      <w:bookmarkStart w:id="92" w:name="_Toc511650718"/>
      <w:r w:rsidRPr="003D14E4">
        <w:rPr>
          <w:rFonts w:ascii="Times New Roman" w:eastAsia="標楷體" w:hAnsi="Times New Roman" w:cs="Times New Roman" w:hint="eastAsia"/>
          <w:b/>
          <w:sz w:val="28"/>
          <w:szCs w:val="28"/>
        </w:rPr>
        <w:t xml:space="preserve">     </w:t>
      </w:r>
      <w:r w:rsidRPr="003D14E4">
        <w:rPr>
          <w:rFonts w:ascii="Times New Roman" w:eastAsia="標楷體" w:hAnsi="Times New Roman" w:cs="Times New Roman" w:hint="eastAsia"/>
          <w:szCs w:val="24"/>
        </w:rPr>
        <w:t>以下四類科所列參考科目，僅供各校規劃課程時參考，各校可考量本身師資、特色及發展方向，根據專業素養、專業素養指標及課程核心內容自訂合適之相應科目。</w:t>
      </w:r>
    </w:p>
    <w:p w14:paraId="09FE9AC0"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b/>
          <w:sz w:val="28"/>
          <w:szCs w:val="28"/>
        </w:rPr>
      </w:pPr>
    </w:p>
    <w:p w14:paraId="07836BE7" w14:textId="77777777" w:rsidR="008579B5" w:rsidRPr="003D14E4" w:rsidRDefault="008579B5" w:rsidP="00442446">
      <w:pPr>
        <w:pStyle w:val="a9"/>
        <w:numPr>
          <w:ilvl w:val="0"/>
          <w:numId w:val="146"/>
        </w:numPr>
        <w:adjustRightInd w:val="0"/>
        <w:snapToGrid w:val="0"/>
        <w:spacing w:line="400" w:lineRule="exact"/>
        <w:ind w:leftChars="0"/>
        <w:outlineLvl w:val="2"/>
        <w:rPr>
          <w:rFonts w:ascii="Times New Roman" w:eastAsia="標楷體" w:hAnsi="Times New Roman" w:cs="Times New Roman"/>
          <w:b/>
          <w:sz w:val="28"/>
          <w:szCs w:val="28"/>
        </w:rPr>
      </w:pPr>
      <w:r w:rsidRPr="003D14E4">
        <w:rPr>
          <w:rFonts w:ascii="Times New Roman" w:eastAsia="標楷體" w:hAnsi="Times New Roman" w:cs="Times New Roman" w:hint="eastAsia"/>
          <w:b/>
          <w:sz w:val="28"/>
          <w:szCs w:val="28"/>
        </w:rPr>
        <w:t>中等學校師資類科</w:t>
      </w:r>
      <w:bookmarkEnd w:id="92"/>
    </w:p>
    <w:p w14:paraId="57CF4094"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b/>
          <w:sz w:val="28"/>
          <w:szCs w:val="28"/>
        </w:rPr>
      </w:pPr>
    </w:p>
    <w:tbl>
      <w:tblPr>
        <w:tblStyle w:val="a7"/>
        <w:tblW w:w="0" w:type="auto"/>
        <w:jc w:val="center"/>
        <w:tblLayout w:type="fixed"/>
        <w:tblLook w:val="04A0" w:firstRow="1" w:lastRow="0" w:firstColumn="1" w:lastColumn="0" w:noHBand="0" w:noVBand="1"/>
      </w:tblPr>
      <w:tblGrid>
        <w:gridCol w:w="6658"/>
        <w:gridCol w:w="6095"/>
      </w:tblGrid>
      <w:tr w:rsidR="003D14E4" w:rsidRPr="003D14E4" w14:paraId="52AAC15F" w14:textId="77777777" w:rsidTr="00B07ADD">
        <w:trPr>
          <w:tblHeader/>
          <w:jc w:val="center"/>
        </w:trPr>
        <w:tc>
          <w:tcPr>
            <w:tcW w:w="6658" w:type="dxa"/>
            <w:shd w:val="clear" w:color="auto" w:fill="auto"/>
          </w:tcPr>
          <w:p w14:paraId="44ED486E" w14:textId="77777777" w:rsidR="008579B5" w:rsidRPr="003D14E4" w:rsidRDefault="008579B5" w:rsidP="00B07ADD">
            <w:pPr>
              <w:adjustRightInd w:val="0"/>
              <w:snapToGrid w:val="0"/>
              <w:spacing w:line="400" w:lineRule="exact"/>
              <w:jc w:val="center"/>
              <w:outlineLvl w:val="2"/>
              <w:rPr>
                <w:rFonts w:ascii="Times New Roman" w:eastAsia="標楷體" w:hAnsi="Times New Roman" w:cs="Times New Roman"/>
                <w:b/>
                <w:sz w:val="28"/>
                <w:szCs w:val="28"/>
              </w:rPr>
            </w:pPr>
            <w:r w:rsidRPr="003D14E4">
              <w:rPr>
                <w:rFonts w:ascii="Times New Roman" w:eastAsia="標楷體" w:hAnsi="Times New Roman" w:cs="Times New Roman" w:hint="eastAsia"/>
                <w:b/>
                <w:sz w:val="28"/>
                <w:szCs w:val="28"/>
              </w:rPr>
              <w:t>課程核心內容</w:t>
            </w:r>
          </w:p>
        </w:tc>
        <w:tc>
          <w:tcPr>
            <w:tcW w:w="6095" w:type="dxa"/>
            <w:shd w:val="clear" w:color="auto" w:fill="auto"/>
          </w:tcPr>
          <w:p w14:paraId="5E00758E" w14:textId="77777777" w:rsidR="008579B5" w:rsidRPr="003D14E4" w:rsidRDefault="008579B5" w:rsidP="00B07ADD">
            <w:pPr>
              <w:adjustRightInd w:val="0"/>
              <w:snapToGrid w:val="0"/>
              <w:spacing w:line="400" w:lineRule="exact"/>
              <w:jc w:val="center"/>
              <w:outlineLvl w:val="2"/>
              <w:rPr>
                <w:rFonts w:ascii="Times New Roman" w:eastAsia="標楷體" w:hAnsi="Times New Roman" w:cs="Times New Roman"/>
                <w:b/>
                <w:sz w:val="28"/>
                <w:szCs w:val="28"/>
              </w:rPr>
            </w:pPr>
            <w:r w:rsidRPr="003D14E4">
              <w:rPr>
                <w:rFonts w:ascii="Times New Roman" w:eastAsia="標楷體" w:hAnsi="Times New Roman" w:cs="Times New Roman" w:hint="eastAsia"/>
                <w:b/>
                <w:sz w:val="28"/>
                <w:szCs w:val="28"/>
              </w:rPr>
              <w:t>參考科目</w:t>
            </w:r>
          </w:p>
        </w:tc>
      </w:tr>
      <w:tr w:rsidR="003D14E4" w:rsidRPr="003D14E4" w14:paraId="1FF49520" w14:textId="77777777" w:rsidTr="00B07ADD">
        <w:trPr>
          <w:jc w:val="center"/>
        </w:trPr>
        <w:tc>
          <w:tcPr>
            <w:tcW w:w="6658" w:type="dxa"/>
          </w:tcPr>
          <w:p w14:paraId="7BC92BDB"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w:t>
            </w:r>
            <w:proofErr w:type="gramStart"/>
            <w:r w:rsidRPr="003D14E4">
              <w:rPr>
                <w:rFonts w:ascii="標楷體" w:eastAsia="標楷體" w:hAnsi="標楷體" w:hint="eastAsia"/>
                <w:szCs w:val="24"/>
              </w:rPr>
              <w:t>一</w:t>
            </w:r>
            <w:proofErr w:type="gramEnd"/>
          </w:p>
          <w:p w14:paraId="6FA4624C" w14:textId="77777777" w:rsidR="008579B5" w:rsidRPr="003D14E4" w:rsidRDefault="008579B5" w:rsidP="00B07ADD">
            <w:pPr>
              <w:spacing w:line="480" w:lineRule="exact"/>
              <w:rPr>
                <w:rFonts w:ascii="標楷體" w:eastAsia="標楷體" w:hAnsi="標楷體"/>
                <w:b/>
                <w:strike/>
                <w:szCs w:val="24"/>
              </w:rPr>
            </w:pPr>
            <w:r w:rsidRPr="003D14E4">
              <w:rPr>
                <w:rFonts w:ascii="標楷體" w:eastAsia="標楷體" w:hAnsi="標楷體" w:hint="eastAsia"/>
                <w:szCs w:val="24"/>
              </w:rPr>
              <w:t>(1)教育本質、教育目的與內容</w:t>
            </w:r>
          </w:p>
          <w:p w14:paraId="105BF3A0" w14:textId="77777777" w:rsidR="008579B5" w:rsidRPr="003D14E4" w:rsidRDefault="008579B5" w:rsidP="00B07ADD">
            <w:pPr>
              <w:spacing w:line="480" w:lineRule="exact"/>
              <w:ind w:left="274" w:hangingChars="114" w:hanging="274"/>
              <w:rPr>
                <w:rFonts w:ascii="標楷體" w:eastAsia="標楷體" w:hAnsi="標楷體"/>
                <w:szCs w:val="24"/>
              </w:rPr>
            </w:pPr>
            <w:r w:rsidRPr="003D14E4">
              <w:rPr>
                <w:rFonts w:ascii="標楷體" w:eastAsia="標楷體" w:hAnsi="標楷體" w:hint="eastAsia"/>
                <w:szCs w:val="24"/>
              </w:rPr>
              <w:t>(2)主要教育理論與思想</w:t>
            </w:r>
          </w:p>
          <w:p w14:paraId="329DF7E6"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szCs w:val="24"/>
              </w:rPr>
              <w:t>(3)</w:t>
            </w:r>
            <w:r w:rsidRPr="003D14E4">
              <w:rPr>
                <w:rFonts w:ascii="標楷體" w:eastAsia="標楷體" w:hAnsi="標楷體" w:hint="eastAsia"/>
                <w:szCs w:val="24"/>
              </w:rPr>
              <w:t>教育與社會變遷及進步</w:t>
            </w:r>
          </w:p>
          <w:p w14:paraId="713C03ED" w14:textId="77777777" w:rsidR="008579B5" w:rsidRPr="003D14E4" w:rsidRDefault="008579B5" w:rsidP="00B07ADD">
            <w:pPr>
              <w:spacing w:line="480" w:lineRule="exact"/>
              <w:ind w:left="413" w:hangingChars="172" w:hanging="413"/>
              <w:rPr>
                <w:rFonts w:ascii="標楷體" w:eastAsia="標楷體" w:hAnsi="標楷體"/>
                <w:szCs w:val="24"/>
              </w:rPr>
            </w:pPr>
            <w:r w:rsidRPr="003D14E4">
              <w:rPr>
                <w:rFonts w:ascii="標楷體" w:eastAsia="標楷體" w:hAnsi="標楷體" w:hint="eastAsia"/>
                <w:szCs w:val="24"/>
              </w:rPr>
              <w:t>(</w:t>
            </w:r>
            <w:r w:rsidRPr="003D14E4">
              <w:rPr>
                <w:rFonts w:ascii="標楷體" w:eastAsia="標楷體" w:hAnsi="標楷體"/>
                <w:szCs w:val="24"/>
              </w:rPr>
              <w:t>4</w:t>
            </w:r>
            <w:r w:rsidRPr="003D14E4">
              <w:rPr>
                <w:rFonts w:ascii="標楷體" w:eastAsia="標楷體" w:hAnsi="標楷體" w:hint="eastAsia"/>
                <w:szCs w:val="24"/>
              </w:rPr>
              <w:t>)教育與社會流動</w:t>
            </w:r>
            <w:r w:rsidRPr="003D14E4">
              <w:rPr>
                <w:rFonts w:ascii="標楷體" w:eastAsia="標楷體" w:hAnsi="標楷體"/>
                <w:szCs w:val="24"/>
              </w:rPr>
              <w:t>及</w:t>
            </w:r>
            <w:r w:rsidRPr="003D14E4">
              <w:rPr>
                <w:rFonts w:ascii="標楷體" w:eastAsia="標楷體" w:hAnsi="標楷體" w:hint="eastAsia"/>
                <w:szCs w:val="24"/>
              </w:rPr>
              <w:t>公平</w:t>
            </w:r>
          </w:p>
          <w:p w14:paraId="266F7EFB" w14:textId="77777777" w:rsidR="008579B5" w:rsidRPr="003D14E4" w:rsidRDefault="008579B5" w:rsidP="00B07ADD">
            <w:pPr>
              <w:spacing w:line="480" w:lineRule="exact"/>
              <w:ind w:left="413" w:hangingChars="172" w:hanging="413"/>
              <w:rPr>
                <w:rFonts w:ascii="標楷體" w:eastAsia="標楷體" w:hAnsi="標楷體"/>
                <w:szCs w:val="24"/>
              </w:rPr>
            </w:pPr>
            <w:r w:rsidRPr="003D14E4">
              <w:rPr>
                <w:rFonts w:ascii="標楷體" w:eastAsia="標楷體" w:hAnsi="標楷體" w:hint="eastAsia"/>
                <w:szCs w:val="24"/>
              </w:rPr>
              <w:t>(5)學校與教育行政制度的理念、實務與改革</w:t>
            </w:r>
          </w:p>
          <w:p w14:paraId="1E671B9B" w14:textId="77777777" w:rsidR="008579B5" w:rsidRPr="003D14E4" w:rsidRDefault="008579B5" w:rsidP="00B07ADD">
            <w:pPr>
              <w:adjustRightInd w:val="0"/>
              <w:snapToGrid w:val="0"/>
              <w:spacing w:line="480" w:lineRule="exact"/>
              <w:outlineLvl w:val="2"/>
              <w:rPr>
                <w:rFonts w:ascii="Times New Roman" w:eastAsia="標楷體" w:hAnsi="Times New Roman" w:cs="Times New Roman"/>
                <w:b/>
                <w:sz w:val="28"/>
                <w:szCs w:val="28"/>
              </w:rPr>
            </w:pPr>
            <w:r w:rsidRPr="003D14E4">
              <w:rPr>
                <w:rFonts w:ascii="標楷體" w:eastAsia="標楷體" w:hAnsi="標楷體" w:hint="eastAsia"/>
                <w:szCs w:val="24"/>
              </w:rPr>
              <w:t>(</w:t>
            </w:r>
            <w:r w:rsidRPr="003D14E4">
              <w:rPr>
                <w:rFonts w:ascii="標楷體" w:eastAsia="標楷體" w:hAnsi="標楷體"/>
                <w:szCs w:val="24"/>
              </w:rPr>
              <w:t>6</w:t>
            </w:r>
            <w:r w:rsidRPr="003D14E4">
              <w:rPr>
                <w:rFonts w:ascii="標楷體" w:eastAsia="標楷體" w:hAnsi="標楷體" w:hint="eastAsia"/>
                <w:szCs w:val="24"/>
              </w:rPr>
              <w:t>)我國主要教育政策、法規及實務</w:t>
            </w:r>
          </w:p>
        </w:tc>
        <w:tc>
          <w:tcPr>
            <w:tcW w:w="6095" w:type="dxa"/>
          </w:tcPr>
          <w:p w14:paraId="749ADA87" w14:textId="77777777" w:rsidR="008579B5" w:rsidRPr="003D14E4" w:rsidRDefault="008579B5" w:rsidP="00B07ADD">
            <w:pPr>
              <w:widowControl/>
              <w:spacing w:line="480" w:lineRule="exact"/>
              <w:jc w:val="both"/>
              <w:rPr>
                <w:rFonts w:ascii="Times New Roman" w:eastAsia="標楷體" w:hAnsi="Times New Roman" w:cs="Times New Roman"/>
                <w:kern w:val="0"/>
                <w:szCs w:val="24"/>
              </w:rPr>
            </w:pPr>
          </w:p>
          <w:p w14:paraId="73BE6959" w14:textId="77777777" w:rsidR="008579B5" w:rsidRPr="003D14E4" w:rsidRDefault="008579B5" w:rsidP="00B07ADD">
            <w:pPr>
              <w:widowControl/>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教育概論、教育哲學、</w:t>
            </w:r>
            <w:r w:rsidRPr="003D14E4">
              <w:rPr>
                <w:rFonts w:ascii="Times New Roman" w:eastAsia="標楷體" w:hAnsi="Times New Roman" w:cs="Times New Roman"/>
                <w:szCs w:val="24"/>
              </w:rPr>
              <w:t>教育史</w:t>
            </w:r>
            <w:r w:rsidRPr="003D14E4">
              <w:rPr>
                <w:rFonts w:ascii="Times New Roman" w:eastAsia="標楷體" w:hAnsi="Times New Roman" w:cs="Times New Roman" w:hint="eastAsia"/>
                <w:szCs w:val="24"/>
              </w:rPr>
              <w:t>、現代教育思潮、德育原理、美育原理</w:t>
            </w:r>
          </w:p>
          <w:p w14:paraId="6ADC625B" w14:textId="77777777" w:rsidR="008579B5" w:rsidRPr="003D14E4" w:rsidRDefault="008579B5" w:rsidP="00B07ADD">
            <w:pPr>
              <w:adjustRightInd w:val="0"/>
              <w:snapToGrid w:val="0"/>
              <w:spacing w:line="480" w:lineRule="exact"/>
              <w:rPr>
                <w:rFonts w:ascii="Times New Roman" w:eastAsia="標楷體" w:hAnsi="Times New Roman" w:cs="Times New Roman"/>
                <w:b/>
                <w:szCs w:val="24"/>
              </w:rPr>
            </w:pPr>
            <w:r w:rsidRPr="003D14E4">
              <w:rPr>
                <w:rFonts w:ascii="Times New Roman" w:eastAsia="標楷體" w:hAnsi="Times New Roman" w:cs="Times New Roman" w:hint="eastAsia"/>
                <w:szCs w:val="24"/>
              </w:rPr>
              <w:t>教育社會學、比較教育、教育議題專題、多元文化教育</w:t>
            </w:r>
          </w:p>
          <w:p w14:paraId="23B633F9" w14:textId="77777777" w:rsidR="008579B5" w:rsidRPr="003D14E4" w:rsidRDefault="008579B5" w:rsidP="00B07ADD">
            <w:pPr>
              <w:adjustRightInd w:val="0"/>
              <w:snapToGrid w:val="0"/>
              <w:spacing w:line="480" w:lineRule="exact"/>
              <w:outlineLvl w:val="2"/>
              <w:rPr>
                <w:rFonts w:ascii="Times New Roman" w:eastAsia="標楷體" w:hAnsi="Times New Roman" w:cs="Times New Roman"/>
                <w:b/>
                <w:sz w:val="28"/>
                <w:szCs w:val="28"/>
              </w:rPr>
            </w:pPr>
            <w:r w:rsidRPr="003D14E4">
              <w:rPr>
                <w:rFonts w:ascii="Times New Roman" w:eastAsia="標楷體" w:hAnsi="Times New Roman" w:cs="Times New Roman" w:hint="eastAsia"/>
                <w:szCs w:val="24"/>
              </w:rPr>
              <w:t>教育行政、學校行政、教育法規</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令</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、中等教育</w:t>
            </w:r>
          </w:p>
        </w:tc>
      </w:tr>
      <w:tr w:rsidR="003D14E4" w:rsidRPr="003D14E4" w14:paraId="5537EA70" w14:textId="77777777" w:rsidTr="00B07ADD">
        <w:trPr>
          <w:jc w:val="center"/>
        </w:trPr>
        <w:tc>
          <w:tcPr>
            <w:tcW w:w="6658" w:type="dxa"/>
          </w:tcPr>
          <w:p w14:paraId="0509B2E9"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素養二</w:t>
            </w:r>
          </w:p>
          <w:p w14:paraId="602156A8"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(1)主要身心發展理論及其教育應用</w:t>
            </w:r>
          </w:p>
          <w:p w14:paraId="7A0645D7"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(2)主要學習理論及其教育應用</w:t>
            </w:r>
          </w:p>
          <w:p w14:paraId="5DB24F00"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(3)主要學習動機理論及其教育應用</w:t>
            </w:r>
          </w:p>
          <w:p w14:paraId="1C8DA39F"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(4)學習策略</w:t>
            </w:r>
          </w:p>
          <w:p w14:paraId="00CABE77" w14:textId="77777777" w:rsidR="008579B5" w:rsidRPr="003D14E4" w:rsidRDefault="008579B5" w:rsidP="00B07ADD">
            <w:pPr>
              <w:spacing w:line="480" w:lineRule="exact"/>
              <w:ind w:left="413" w:hangingChars="172" w:hanging="413"/>
              <w:rPr>
                <w:rFonts w:ascii="標楷體" w:eastAsia="標楷體" w:hAnsi="標楷體"/>
                <w:szCs w:val="24"/>
              </w:rPr>
            </w:pPr>
            <w:r w:rsidRPr="003D14E4">
              <w:rPr>
                <w:rFonts w:ascii="標楷體" w:eastAsia="標楷體" w:hAnsi="標楷體" w:hint="eastAsia"/>
                <w:szCs w:val="24"/>
              </w:rPr>
              <w:t>(</w:t>
            </w:r>
            <w:r w:rsidRPr="003D14E4">
              <w:rPr>
                <w:rFonts w:ascii="標楷體" w:eastAsia="標楷體" w:hAnsi="標楷體"/>
                <w:szCs w:val="24"/>
              </w:rPr>
              <w:t>5</w:t>
            </w:r>
            <w:r w:rsidRPr="003D14E4">
              <w:rPr>
                <w:rFonts w:ascii="標楷體" w:eastAsia="標楷體" w:hAnsi="標楷體" w:hint="eastAsia"/>
                <w:szCs w:val="24"/>
              </w:rPr>
              <w:t>)身心、社經與文化等背景差異及其與學習、發展的關係</w:t>
            </w:r>
          </w:p>
          <w:p w14:paraId="7CF99B71" w14:textId="77777777" w:rsidR="008579B5" w:rsidRPr="003D14E4" w:rsidRDefault="008579B5" w:rsidP="00B07ADD">
            <w:pPr>
              <w:spacing w:line="480" w:lineRule="exact"/>
              <w:rPr>
                <w:rFonts w:ascii="標楷體" w:eastAsia="標楷體" w:hAnsi="標楷體"/>
                <w:szCs w:val="24"/>
              </w:rPr>
            </w:pPr>
            <w:r w:rsidRPr="003D14E4">
              <w:rPr>
                <w:rFonts w:ascii="Times New Roman" w:eastAsia="標楷體" w:hAnsi="Times New Roman" w:cs="Times New Roman" w:hint="eastAsia"/>
                <w:szCs w:val="24"/>
              </w:rPr>
              <w:lastRenderedPageBreak/>
              <w:t>(</w:t>
            </w:r>
            <w:r w:rsidRPr="003D14E4">
              <w:rPr>
                <w:rFonts w:ascii="Times New Roman" w:eastAsia="標楷體" w:hAnsi="Times New Roman" w:cs="Times New Roman"/>
                <w:szCs w:val="24"/>
              </w:rPr>
              <w:t>6</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學生特質與需求的辨識</w:t>
            </w:r>
          </w:p>
          <w:p w14:paraId="0ECD3172"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w:t>
            </w:r>
            <w:r w:rsidRPr="003D14E4">
              <w:rPr>
                <w:rFonts w:ascii="標楷體" w:eastAsia="標楷體" w:hAnsi="標楷體"/>
                <w:szCs w:val="24"/>
              </w:rPr>
              <w:t>7</w:t>
            </w:r>
            <w:r w:rsidRPr="003D14E4">
              <w:rPr>
                <w:rFonts w:ascii="標楷體" w:eastAsia="標楷體" w:hAnsi="標楷體" w:hint="eastAsia"/>
                <w:szCs w:val="24"/>
              </w:rPr>
              <w:t>)特殊教育學生的特質與鑑定歷程</w:t>
            </w:r>
          </w:p>
          <w:p w14:paraId="70EE96F0" w14:textId="77777777" w:rsidR="008579B5" w:rsidRPr="003D14E4" w:rsidRDefault="008579B5" w:rsidP="00B07ADD">
            <w:pPr>
              <w:spacing w:line="480" w:lineRule="exact"/>
              <w:ind w:left="413" w:hangingChars="172" w:hanging="413"/>
              <w:rPr>
                <w:rFonts w:ascii="標楷體" w:eastAsia="標楷體" w:hAnsi="標楷體"/>
                <w:szCs w:val="24"/>
              </w:rPr>
            </w:pPr>
            <w:r w:rsidRPr="003D14E4">
              <w:rPr>
                <w:rFonts w:ascii="標楷體" w:eastAsia="標楷體" w:hAnsi="標楷體" w:hint="eastAsia"/>
                <w:szCs w:val="24"/>
              </w:rPr>
              <w:t>(</w:t>
            </w:r>
            <w:r w:rsidRPr="003D14E4">
              <w:rPr>
                <w:rFonts w:ascii="標楷體" w:eastAsia="標楷體" w:hAnsi="標楷體"/>
                <w:szCs w:val="24"/>
              </w:rPr>
              <w:t>8</w:t>
            </w:r>
            <w:r w:rsidRPr="003D14E4">
              <w:rPr>
                <w:rFonts w:ascii="標楷體" w:eastAsia="標楷體" w:hAnsi="標楷體" w:hint="eastAsia"/>
                <w:szCs w:val="24"/>
              </w:rPr>
              <w:t>)特殊教育學生個別化教育計畫/個別輔導計畫</w:t>
            </w:r>
          </w:p>
        </w:tc>
        <w:tc>
          <w:tcPr>
            <w:tcW w:w="6095" w:type="dxa"/>
            <w:shd w:val="clear" w:color="auto" w:fill="FFFFFF" w:themeFill="background1"/>
          </w:tcPr>
          <w:p w14:paraId="0C215BB1" w14:textId="77777777" w:rsidR="008579B5" w:rsidRPr="003D14E4" w:rsidRDefault="008579B5" w:rsidP="00B07ADD">
            <w:pPr>
              <w:widowControl/>
              <w:spacing w:line="480" w:lineRule="exact"/>
              <w:jc w:val="both"/>
              <w:rPr>
                <w:rFonts w:ascii="Times New Roman" w:eastAsia="標楷體" w:hAnsi="Times New Roman" w:cs="Times New Roman"/>
                <w:bCs/>
                <w:szCs w:val="24"/>
              </w:rPr>
            </w:pPr>
          </w:p>
          <w:p w14:paraId="76C75B5B" w14:textId="77777777" w:rsidR="008579B5" w:rsidRPr="003D14E4" w:rsidRDefault="008579B5" w:rsidP="00B07ADD">
            <w:pPr>
              <w:widowControl/>
              <w:spacing w:line="480" w:lineRule="exact"/>
              <w:jc w:val="both"/>
              <w:rPr>
                <w:rFonts w:ascii="Times New Roman" w:eastAsia="標楷體" w:hAnsi="Times New Roman" w:cs="Times New Roman"/>
                <w:bCs/>
                <w:szCs w:val="24"/>
              </w:rPr>
            </w:pPr>
            <w:r w:rsidRPr="003D14E4">
              <w:rPr>
                <w:rFonts w:ascii="Times New Roman" w:eastAsia="標楷體" w:hAnsi="Times New Roman" w:cs="Times New Roman" w:hint="eastAsia"/>
                <w:bCs/>
                <w:szCs w:val="24"/>
              </w:rPr>
              <w:t>教育概論</w:t>
            </w:r>
          </w:p>
          <w:p w14:paraId="5908ABE4" w14:textId="77777777" w:rsidR="008579B5" w:rsidRPr="003D14E4" w:rsidRDefault="008579B5" w:rsidP="00B07ADD">
            <w:pPr>
              <w:widowControl/>
              <w:spacing w:line="480" w:lineRule="exact"/>
              <w:jc w:val="both"/>
              <w:rPr>
                <w:rFonts w:ascii="Times New Roman" w:eastAsia="標楷體" w:hAnsi="Times New Roman" w:cs="Times New Roman"/>
              </w:rPr>
            </w:pPr>
            <w:r w:rsidRPr="003D14E4">
              <w:rPr>
                <w:rFonts w:ascii="Times New Roman" w:eastAsia="標楷體" w:hAnsi="Times New Roman" w:cs="Times New Roman"/>
                <w:bCs/>
                <w:szCs w:val="24"/>
              </w:rPr>
              <w:t>教育心理學、</w:t>
            </w:r>
            <w:r w:rsidRPr="003D14E4">
              <w:rPr>
                <w:rFonts w:ascii="Times New Roman" w:eastAsia="標楷體" w:hAnsi="Times New Roman" w:cs="Times New Roman"/>
                <w:szCs w:val="24"/>
              </w:rPr>
              <w:t>發展心理學、青少年心理學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青少年問題研究、</w:t>
            </w:r>
            <w:r w:rsidRPr="003D14E4">
              <w:rPr>
                <w:rFonts w:ascii="Times New Roman" w:eastAsia="標楷體" w:hAnsi="Times New Roman" w:cs="Times New Roman"/>
              </w:rPr>
              <w:t>教學心理學</w:t>
            </w:r>
          </w:p>
          <w:p w14:paraId="3CB73128" w14:textId="77777777" w:rsidR="008579B5" w:rsidRPr="003D14E4" w:rsidRDefault="008579B5" w:rsidP="00B07ADD">
            <w:pPr>
              <w:widowControl/>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學習原理</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學習心理學、認知心理學</w:t>
            </w:r>
          </w:p>
          <w:p w14:paraId="5AE59183" w14:textId="77777777" w:rsidR="008579B5" w:rsidRPr="003D14E4" w:rsidRDefault="008579B5" w:rsidP="00B07ADD">
            <w:pPr>
              <w:widowControl/>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多元文化教育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文化回應教學</w:t>
            </w:r>
          </w:p>
          <w:p w14:paraId="340C4175" w14:textId="77777777" w:rsidR="008579B5" w:rsidRPr="003D14E4" w:rsidRDefault="008579B5" w:rsidP="00B07ADD">
            <w:pPr>
              <w:widowControl/>
              <w:spacing w:line="480" w:lineRule="exact"/>
              <w:jc w:val="both"/>
              <w:rPr>
                <w:rFonts w:ascii="Times New Roman" w:eastAsia="標楷體" w:hAnsi="Times New Roman" w:cs="Times New Roman"/>
                <w:sz w:val="20"/>
                <w:szCs w:val="20"/>
              </w:rPr>
            </w:pPr>
            <w:r w:rsidRPr="003D14E4">
              <w:rPr>
                <w:rFonts w:ascii="Times New Roman" w:eastAsia="標楷體" w:hAnsi="Times New Roman" w:cs="Times New Roman"/>
                <w:szCs w:val="24"/>
              </w:rPr>
              <w:lastRenderedPageBreak/>
              <w:t>特殊教育導論</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特殊需求學生教育、資優教育導論</w:t>
            </w:r>
          </w:p>
        </w:tc>
      </w:tr>
      <w:tr w:rsidR="003D14E4" w:rsidRPr="003D14E4" w14:paraId="6A7A3A7F" w14:textId="77777777" w:rsidTr="00B07ADD">
        <w:trPr>
          <w:jc w:val="center"/>
        </w:trPr>
        <w:tc>
          <w:tcPr>
            <w:tcW w:w="6658" w:type="dxa"/>
            <w:tcBorders>
              <w:top w:val="single" w:sz="4" w:space="0" w:color="auto"/>
              <w:left w:val="single" w:sz="4" w:space="0" w:color="auto"/>
              <w:right w:val="single" w:sz="4" w:space="0" w:color="auto"/>
            </w:tcBorders>
            <w:shd w:val="clear" w:color="auto" w:fill="FFFFFF" w:themeFill="background1"/>
          </w:tcPr>
          <w:p w14:paraId="5D29A8B9"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w:t>
            </w:r>
            <w:proofErr w:type="gramStart"/>
            <w:r w:rsidRPr="003D14E4">
              <w:rPr>
                <w:rFonts w:ascii="標楷體" w:eastAsia="標楷體" w:hAnsi="標楷體" w:hint="eastAsia"/>
                <w:szCs w:val="24"/>
              </w:rPr>
              <w:t>三</w:t>
            </w:r>
            <w:proofErr w:type="gramEnd"/>
          </w:p>
          <w:p w14:paraId="223A997A"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(1)主要課程、教學與評量的理論。</w:t>
            </w:r>
          </w:p>
          <w:p w14:paraId="3D1E8FBF"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(2)重要議題融入課程、教學與評量</w:t>
            </w:r>
          </w:p>
          <w:p w14:paraId="587D7597"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(3)我國課程教學與評量的重要政策</w:t>
            </w:r>
          </w:p>
          <w:p w14:paraId="60150E93" w14:textId="77777777" w:rsidR="008579B5" w:rsidRPr="003D14E4" w:rsidRDefault="008579B5" w:rsidP="00B07ADD">
            <w:pPr>
              <w:spacing w:line="480" w:lineRule="exact"/>
              <w:ind w:left="454" w:hangingChars="189" w:hanging="454"/>
              <w:rPr>
                <w:rFonts w:ascii="標楷體" w:eastAsia="標楷體" w:hAnsi="標楷體"/>
                <w:szCs w:val="24"/>
              </w:rPr>
            </w:pPr>
            <w:r w:rsidRPr="003D14E4">
              <w:rPr>
                <w:rFonts w:ascii="標楷體" w:eastAsia="標楷體" w:hAnsi="標楷體" w:hint="eastAsia"/>
                <w:szCs w:val="24"/>
              </w:rPr>
              <w:t>(4)12年國民基本教育素養導向 (單科/跨領域統整/跨科統整)課程、教學及評量的發展及實踐。</w:t>
            </w:r>
          </w:p>
          <w:p w14:paraId="22DD0CBF"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(5)課程、教學與評量的創新及學習科技的應用</w:t>
            </w:r>
          </w:p>
          <w:p w14:paraId="153ED215"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(6)領域/學科(或科目)/</w:t>
            </w:r>
            <w:proofErr w:type="gramStart"/>
            <w:r w:rsidRPr="003D14E4">
              <w:rPr>
                <w:rFonts w:ascii="標楷體" w:eastAsia="標楷體" w:hAnsi="標楷體" w:hint="eastAsia"/>
                <w:szCs w:val="24"/>
              </w:rPr>
              <w:t>群科專門知識</w:t>
            </w:r>
            <w:proofErr w:type="gramEnd"/>
            <w:r w:rsidRPr="003D14E4">
              <w:rPr>
                <w:rFonts w:ascii="標楷體" w:eastAsia="標楷體" w:hAnsi="標楷體" w:hint="eastAsia"/>
                <w:szCs w:val="24"/>
              </w:rPr>
              <w:t>與學科教學知能</w:t>
            </w:r>
          </w:p>
          <w:p w14:paraId="260E292D"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(7)分科/分領域(</w:t>
            </w:r>
            <w:proofErr w:type="gramStart"/>
            <w:r w:rsidRPr="003D14E4">
              <w:rPr>
                <w:rFonts w:ascii="標楷體" w:eastAsia="標楷體" w:hAnsi="標楷體" w:hint="eastAsia"/>
                <w:szCs w:val="24"/>
              </w:rPr>
              <w:t>群科</w:t>
            </w:r>
            <w:proofErr w:type="gramEnd"/>
            <w:r w:rsidRPr="003D14E4">
              <w:rPr>
                <w:rFonts w:ascii="標楷體" w:eastAsia="標楷體" w:hAnsi="標楷體" w:hint="eastAsia"/>
                <w:szCs w:val="24"/>
              </w:rPr>
              <w:t>)教材教法</w:t>
            </w:r>
          </w:p>
          <w:p w14:paraId="084E6A02" w14:textId="77777777" w:rsidR="008579B5" w:rsidRPr="003D14E4" w:rsidRDefault="008579B5" w:rsidP="00B07ADD">
            <w:pPr>
              <w:spacing w:line="480" w:lineRule="exact"/>
              <w:ind w:leftChars="-47" w:hangingChars="47" w:hanging="113"/>
              <w:rPr>
                <w:rFonts w:ascii="Times New Roman" w:eastAsia="標楷體" w:hAnsi="Times New Roman" w:cs="Times New Roman"/>
              </w:rPr>
            </w:pPr>
            <w:r w:rsidRPr="003D14E4">
              <w:rPr>
                <w:rFonts w:ascii="標楷體" w:eastAsia="標楷體" w:hAnsi="標楷體" w:hint="eastAsia"/>
                <w:szCs w:val="24"/>
              </w:rPr>
              <w:t xml:space="preserve"> (8)探究與實作設計與實施</w:t>
            </w:r>
          </w:p>
        </w:tc>
        <w:tc>
          <w:tcPr>
            <w:tcW w:w="6095" w:type="dxa"/>
            <w:tcBorders>
              <w:top w:val="single" w:sz="4" w:space="0" w:color="auto"/>
              <w:left w:val="single" w:sz="4" w:space="0" w:color="auto"/>
              <w:right w:val="single" w:sz="4" w:space="0" w:color="auto"/>
            </w:tcBorders>
            <w:shd w:val="clear" w:color="auto" w:fill="FFFFFF" w:themeFill="background1"/>
            <w:vAlign w:val="center"/>
          </w:tcPr>
          <w:p w14:paraId="43458D38" w14:textId="77777777" w:rsidR="008579B5" w:rsidRPr="003D14E4" w:rsidRDefault="008579B5" w:rsidP="00B07ADD">
            <w:pPr>
              <w:widowControl/>
              <w:spacing w:line="480" w:lineRule="exact"/>
              <w:jc w:val="both"/>
              <w:rPr>
                <w:rFonts w:ascii="Times New Roman" w:eastAsia="標楷體" w:hAnsi="Times New Roman" w:cs="Times New Roman"/>
                <w:kern w:val="0"/>
                <w:szCs w:val="24"/>
              </w:rPr>
            </w:pPr>
          </w:p>
          <w:p w14:paraId="5E47638D" w14:textId="77777777" w:rsidR="008579B5" w:rsidRPr="003D14E4" w:rsidRDefault="008579B5" w:rsidP="00B07ADD">
            <w:pPr>
              <w:widowControl/>
              <w:spacing w:line="480" w:lineRule="exact"/>
              <w:jc w:val="both"/>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教育概論</w:t>
            </w:r>
          </w:p>
          <w:p w14:paraId="73C2F9A0" w14:textId="77777777" w:rsidR="008579B5" w:rsidRPr="003D14E4" w:rsidRDefault="008579B5" w:rsidP="00B07ADD">
            <w:pPr>
              <w:widowControl/>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課程發展與設計</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課程理論與實務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學校本位課程發展</w:t>
            </w:r>
          </w:p>
          <w:p w14:paraId="19EF746D" w14:textId="77777777" w:rsidR="008579B5" w:rsidRPr="003D14E4" w:rsidRDefault="008579B5" w:rsidP="00B07ADD">
            <w:pPr>
              <w:widowControl/>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教育議題專題、現代教育思潮</w:t>
            </w:r>
          </w:p>
          <w:p w14:paraId="12523279" w14:textId="77777777" w:rsidR="008579B5" w:rsidRPr="003D14E4" w:rsidRDefault="008579B5" w:rsidP="00B07ADD">
            <w:pPr>
              <w:widowControl/>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教學原理</w:t>
            </w:r>
            <w:r w:rsidRPr="003D14E4">
              <w:rPr>
                <w:rFonts w:ascii="Times New Roman" w:eastAsia="標楷體" w:hAnsi="Times New Roman" w:cs="Times New Roman"/>
                <w:szCs w:val="24"/>
              </w:rPr>
              <w:t>、分組合作學習、差異化教學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適性教學、學習策略</w:t>
            </w:r>
            <w:r w:rsidRPr="003D14E4">
              <w:rPr>
                <w:rFonts w:ascii="Times New Roman" w:eastAsia="標楷體" w:hAnsi="Times New Roman" w:cs="Times New Roman" w:hint="eastAsia"/>
                <w:szCs w:val="24"/>
              </w:rPr>
              <w:t>、學習共同體與教學</w:t>
            </w:r>
          </w:p>
          <w:p w14:paraId="7666FA42" w14:textId="77777777" w:rsidR="008579B5" w:rsidRPr="003D14E4" w:rsidRDefault="008579B5" w:rsidP="00B07ADD">
            <w:pPr>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學習科技與應用、電腦與教學、教學媒體、教學媒體與應用、電腦輔助教學</w:t>
            </w:r>
          </w:p>
          <w:p w14:paraId="679BBFEB"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學習評量、學習的發展與評量、課程教學與評量、心理與教育測驗、教育評量與測驗、學習輔導、補救教學、</w:t>
            </w:r>
            <w:r w:rsidRPr="003D14E4">
              <w:rPr>
                <w:rFonts w:ascii="Times New Roman" w:eastAsia="標楷體" w:hAnsi="Times New Roman" w:cs="Times New Roman" w:hint="eastAsia"/>
                <w:szCs w:val="24"/>
              </w:rPr>
              <w:t>E</w:t>
            </w:r>
            <w:r w:rsidRPr="003D14E4">
              <w:rPr>
                <w:rFonts w:ascii="Times New Roman" w:eastAsia="標楷體" w:hAnsi="Times New Roman" w:cs="Times New Roman" w:hint="eastAsia"/>
                <w:szCs w:val="24"/>
              </w:rPr>
              <w:t>檔案發展與設計</w:t>
            </w:r>
          </w:p>
          <w:p w14:paraId="5D1E83A5"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學科</w:t>
            </w:r>
            <w:r w:rsidRPr="003D14E4">
              <w:rPr>
                <w:rFonts w:ascii="Times New Roman" w:eastAsia="標楷體" w:hAnsi="Times New Roman" w:cs="Times New Roman" w:hint="eastAsia"/>
                <w:szCs w:val="24"/>
              </w:rPr>
              <w:t>/</w:t>
            </w:r>
            <w:r w:rsidRPr="003D14E4">
              <w:rPr>
                <w:rFonts w:eastAsia="標楷體"/>
              </w:rPr>
              <w:t>領域</w:t>
            </w:r>
            <w:r w:rsidRPr="003D14E4">
              <w:rPr>
                <w:rFonts w:eastAsia="標楷體"/>
              </w:rPr>
              <w:t>/</w:t>
            </w:r>
            <w:proofErr w:type="gramStart"/>
            <w:r w:rsidRPr="003D14E4">
              <w:rPr>
                <w:rFonts w:eastAsia="標楷體"/>
              </w:rPr>
              <w:t>群科專門知識</w:t>
            </w:r>
            <w:proofErr w:type="gramEnd"/>
          </w:p>
          <w:p w14:paraId="76AD32A5"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分科</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分領域</w:t>
            </w:r>
            <w:r w:rsidRPr="003D14E4">
              <w:rPr>
                <w:rFonts w:ascii="Times New Roman" w:eastAsia="標楷體" w:hAnsi="Times New Roman" w:cs="Times New Roman" w:hint="eastAsia"/>
                <w:szCs w:val="24"/>
              </w:rPr>
              <w:t>(</w:t>
            </w:r>
            <w:proofErr w:type="gramStart"/>
            <w:r w:rsidRPr="003D14E4">
              <w:rPr>
                <w:rFonts w:ascii="Times New Roman" w:eastAsia="標楷體" w:hAnsi="Times New Roman" w:cs="Times New Roman" w:hint="eastAsia"/>
                <w:szCs w:val="24"/>
              </w:rPr>
              <w:t>群科</w:t>
            </w:r>
            <w:proofErr w:type="gramEnd"/>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教材教法</w:t>
            </w:r>
          </w:p>
          <w:p w14:paraId="6D7CDEBF" w14:textId="77777777" w:rsidR="008579B5" w:rsidRPr="003D14E4" w:rsidRDefault="008579B5" w:rsidP="00B07ADD">
            <w:pPr>
              <w:widowControl/>
              <w:spacing w:line="480" w:lineRule="exact"/>
              <w:jc w:val="both"/>
              <w:rPr>
                <w:rFonts w:ascii="Times New Roman" w:eastAsia="標楷體" w:hAnsi="Times New Roman" w:cs="Times New Roman"/>
                <w:sz w:val="20"/>
                <w:szCs w:val="20"/>
              </w:rPr>
            </w:pPr>
            <w:r w:rsidRPr="003D14E4">
              <w:rPr>
                <w:rFonts w:ascii="Times New Roman" w:eastAsia="標楷體" w:hAnsi="Times New Roman" w:cs="Times New Roman" w:hint="eastAsia"/>
              </w:rPr>
              <w:t>探究與實作</w:t>
            </w:r>
          </w:p>
        </w:tc>
      </w:tr>
      <w:tr w:rsidR="003D14E4" w:rsidRPr="003D14E4" w14:paraId="75D1F865" w14:textId="77777777" w:rsidTr="00B07ADD">
        <w:trPr>
          <w:jc w:val="center"/>
        </w:trPr>
        <w:tc>
          <w:tcPr>
            <w:tcW w:w="6658" w:type="dxa"/>
          </w:tcPr>
          <w:p w14:paraId="6E2316BD"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素養四</w:t>
            </w:r>
          </w:p>
          <w:p w14:paraId="532C537C" w14:textId="77777777" w:rsidR="008579B5" w:rsidRPr="003D14E4" w:rsidRDefault="008579B5" w:rsidP="00B07ADD">
            <w:pPr>
              <w:spacing w:line="480" w:lineRule="exact"/>
              <w:rPr>
                <w:rFonts w:ascii="標楷體" w:eastAsia="標楷體" w:hAnsi="標楷體"/>
              </w:rPr>
            </w:pPr>
            <w:r w:rsidRPr="003D14E4">
              <w:rPr>
                <w:rFonts w:ascii="Times New Roman" w:eastAsia="標楷體" w:hAnsi="Times New Roman" w:cs="Times New Roman" w:hint="eastAsia"/>
                <w:szCs w:val="24"/>
              </w:rPr>
              <w:t>(1)</w:t>
            </w:r>
            <w:r w:rsidRPr="003D14E4">
              <w:rPr>
                <w:rFonts w:ascii="標楷體" w:eastAsia="標楷體" w:hAnsi="標楷體" w:hint="eastAsia"/>
                <w:szCs w:val="24"/>
              </w:rPr>
              <w:t>主要</w:t>
            </w:r>
            <w:r w:rsidRPr="003D14E4">
              <w:rPr>
                <w:rFonts w:eastAsia="標楷體" w:hint="eastAsia"/>
                <w:szCs w:val="28"/>
              </w:rPr>
              <w:t>輔導理論</w:t>
            </w:r>
          </w:p>
          <w:p w14:paraId="668B9B94" w14:textId="77777777" w:rsidR="008579B5" w:rsidRPr="003D14E4" w:rsidRDefault="008579B5" w:rsidP="00B07ADD">
            <w:pPr>
              <w:spacing w:line="480" w:lineRule="exact"/>
              <w:ind w:left="175" w:hangingChars="73" w:hanging="175"/>
              <w:rPr>
                <w:rFonts w:ascii="標楷體" w:eastAsia="標楷體" w:hAnsi="標楷體"/>
                <w:szCs w:val="28"/>
              </w:rPr>
            </w:pPr>
            <w:r w:rsidRPr="003D14E4">
              <w:rPr>
                <w:rFonts w:ascii="Times New Roman" w:eastAsia="標楷體" w:hAnsi="Times New Roman" w:cs="Times New Roman" w:hint="eastAsia"/>
                <w:szCs w:val="24"/>
              </w:rPr>
              <w:lastRenderedPageBreak/>
              <w:t>(2)</w:t>
            </w:r>
            <w:r w:rsidRPr="003D14E4">
              <w:rPr>
                <w:rFonts w:ascii="標楷體" w:eastAsia="標楷體" w:hAnsi="標楷體" w:hint="eastAsia"/>
                <w:szCs w:val="28"/>
              </w:rPr>
              <w:t>輔導技巧與正向管教</w:t>
            </w:r>
          </w:p>
          <w:p w14:paraId="14DC6D50" w14:textId="77777777" w:rsidR="008579B5" w:rsidRPr="003D14E4" w:rsidRDefault="008579B5" w:rsidP="00B07ADD">
            <w:pPr>
              <w:spacing w:line="480" w:lineRule="exact"/>
              <w:ind w:left="175" w:hangingChars="73" w:hanging="175"/>
              <w:rPr>
                <w:rFonts w:ascii="標楷體" w:eastAsia="標楷體" w:hAnsi="標楷體"/>
                <w:szCs w:val="28"/>
              </w:rPr>
            </w:pPr>
            <w:r w:rsidRPr="003D14E4">
              <w:rPr>
                <w:rFonts w:ascii="Times New Roman" w:eastAsia="標楷體" w:hAnsi="Times New Roman" w:cs="Times New Roman" w:hint="eastAsia"/>
                <w:szCs w:val="24"/>
              </w:rPr>
              <w:t>(3)</w:t>
            </w:r>
            <w:r w:rsidRPr="003D14E4">
              <w:rPr>
                <w:rFonts w:ascii="標楷體" w:eastAsia="標楷體" w:hAnsi="標楷體" w:hint="eastAsia"/>
                <w:szCs w:val="28"/>
              </w:rPr>
              <w:t>三級輔導與資源整合</w:t>
            </w:r>
          </w:p>
          <w:p w14:paraId="675A42CB" w14:textId="77777777" w:rsidR="008579B5" w:rsidRPr="003D14E4" w:rsidRDefault="008579B5" w:rsidP="00B07ADD">
            <w:pPr>
              <w:spacing w:line="480" w:lineRule="exact"/>
              <w:ind w:left="175" w:hangingChars="73" w:hanging="175"/>
              <w:rPr>
                <w:rFonts w:ascii="標楷體" w:eastAsia="標楷體" w:hAnsi="標楷體"/>
                <w:strike/>
                <w:szCs w:val="28"/>
              </w:rPr>
            </w:pPr>
            <w:r w:rsidRPr="003D14E4">
              <w:rPr>
                <w:rFonts w:ascii="Times New Roman" w:eastAsia="標楷體" w:hAnsi="Times New Roman" w:cs="Times New Roman" w:hint="eastAsia"/>
                <w:szCs w:val="24"/>
              </w:rPr>
              <w:t>(4)</w:t>
            </w:r>
            <w:r w:rsidRPr="003D14E4">
              <w:rPr>
                <w:rFonts w:ascii="標楷體" w:eastAsia="標楷體" w:hAnsi="標楷體" w:hint="eastAsia"/>
                <w:szCs w:val="28"/>
              </w:rPr>
              <w:t>學生輔導倫理與主要法規</w:t>
            </w:r>
          </w:p>
          <w:p w14:paraId="0CC15073" w14:textId="77777777" w:rsidR="008579B5" w:rsidRPr="003D14E4" w:rsidRDefault="008579B5" w:rsidP="00B07ADD">
            <w:pPr>
              <w:spacing w:line="480" w:lineRule="exact"/>
              <w:ind w:left="175" w:hangingChars="73" w:hanging="175"/>
              <w:rPr>
                <w:rFonts w:ascii="Times New Roman" w:eastAsia="標楷體" w:hAnsi="Times New Roman" w:cs="Times New Roman"/>
                <w:szCs w:val="24"/>
              </w:rPr>
            </w:pPr>
            <w:r w:rsidRPr="003D14E4">
              <w:rPr>
                <w:rFonts w:ascii="Times New Roman" w:eastAsia="標楷體" w:hAnsi="Times New Roman" w:cs="Times New Roman" w:hint="eastAsia"/>
                <w:szCs w:val="24"/>
              </w:rPr>
              <w:t>(5)</w:t>
            </w:r>
            <w:r w:rsidRPr="003D14E4">
              <w:rPr>
                <w:rFonts w:ascii="Times New Roman" w:eastAsia="標楷體" w:hAnsi="Times New Roman" w:cs="Times New Roman" w:hint="eastAsia"/>
                <w:szCs w:val="24"/>
              </w:rPr>
              <w:t>班級經營的意義、目的、內容與方法</w:t>
            </w:r>
          </w:p>
          <w:p w14:paraId="6F37F210" w14:textId="77777777" w:rsidR="008579B5" w:rsidRPr="003D14E4" w:rsidRDefault="008579B5" w:rsidP="00B07ADD">
            <w:pPr>
              <w:spacing w:line="480" w:lineRule="exact"/>
              <w:ind w:left="175" w:hangingChars="73" w:hanging="175"/>
              <w:rPr>
                <w:rFonts w:ascii="標楷體" w:eastAsia="標楷體" w:hAnsi="標楷體"/>
                <w:szCs w:val="28"/>
              </w:rPr>
            </w:pPr>
            <w:r w:rsidRPr="003D14E4">
              <w:rPr>
                <w:rFonts w:ascii="Times New Roman" w:eastAsia="標楷體" w:hAnsi="Times New Roman" w:cs="Times New Roman" w:hint="eastAsia"/>
                <w:szCs w:val="24"/>
              </w:rPr>
              <w:t>(6)</w:t>
            </w:r>
            <w:r w:rsidRPr="003D14E4">
              <w:rPr>
                <w:rFonts w:ascii="Times New Roman" w:eastAsia="標楷體" w:hAnsi="Times New Roman" w:cs="Times New Roman" w:hint="eastAsia"/>
                <w:szCs w:val="24"/>
              </w:rPr>
              <w:t>學生自律與自治</w:t>
            </w:r>
          </w:p>
          <w:p w14:paraId="6655274D" w14:textId="60AF71AE" w:rsidR="008579B5" w:rsidRPr="003D14E4" w:rsidRDefault="008579B5" w:rsidP="00061390">
            <w:pPr>
              <w:spacing w:line="480" w:lineRule="exact"/>
              <w:ind w:left="175" w:hangingChars="73" w:hanging="175"/>
              <w:rPr>
                <w:rFonts w:ascii="標楷體" w:eastAsia="標楷體" w:hAnsi="標楷體"/>
              </w:rPr>
            </w:pPr>
            <w:r w:rsidRPr="003D14E4">
              <w:rPr>
                <w:rFonts w:ascii="Times New Roman" w:eastAsia="標楷體" w:hAnsi="Times New Roman" w:cs="Times New Roman" w:hint="eastAsia"/>
                <w:szCs w:val="24"/>
              </w:rPr>
              <w:t>(7)</w:t>
            </w:r>
            <w:r w:rsidRPr="003D14E4">
              <w:rPr>
                <w:rFonts w:ascii="Times New Roman" w:eastAsia="標楷體" w:hAnsi="Times New Roman" w:cs="Times New Roman" w:hint="eastAsia"/>
                <w:szCs w:val="24"/>
              </w:rPr>
              <w:t>親師生關係</w:t>
            </w:r>
          </w:p>
        </w:tc>
        <w:tc>
          <w:tcPr>
            <w:tcW w:w="6095" w:type="dxa"/>
          </w:tcPr>
          <w:p w14:paraId="6BD19BEC"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p>
          <w:p w14:paraId="63579C9A"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輔導原理與實務、輔導活動、行為改變技術</w:t>
            </w:r>
          </w:p>
          <w:p w14:paraId="331FA121"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lastRenderedPageBreak/>
              <w:t>生涯規劃、生涯輔導</w:t>
            </w:r>
          </w:p>
          <w:p w14:paraId="5F753904"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班級經營、</w:t>
            </w:r>
          </w:p>
          <w:p w14:paraId="2F1939FA"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教育概論、德育原理、教育哲學、美育原理</w:t>
            </w:r>
          </w:p>
        </w:tc>
      </w:tr>
      <w:tr w:rsidR="003D14E4" w:rsidRPr="003D14E4" w14:paraId="224BFE62" w14:textId="77777777" w:rsidTr="00B07ADD">
        <w:trPr>
          <w:jc w:val="center"/>
        </w:trPr>
        <w:tc>
          <w:tcPr>
            <w:tcW w:w="6658" w:type="dxa"/>
          </w:tcPr>
          <w:p w14:paraId="13332CF6"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素養五</w:t>
            </w:r>
          </w:p>
          <w:p w14:paraId="2D508CFF"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(1)</w:t>
            </w:r>
            <w:r w:rsidRPr="003D14E4">
              <w:rPr>
                <w:rFonts w:ascii="Times New Roman" w:eastAsia="標楷體" w:hAnsi="Times New Roman" w:cs="Times New Roman" w:hint="eastAsia"/>
                <w:szCs w:val="24"/>
              </w:rPr>
              <w:t>教師專業、倫理及其承諾</w:t>
            </w:r>
          </w:p>
          <w:p w14:paraId="063DCBE3"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szCs w:val="24"/>
              </w:rPr>
            </w:pPr>
            <w:r w:rsidRPr="003D14E4">
              <w:rPr>
                <w:rFonts w:ascii="Times New Roman" w:eastAsia="標楷體" w:hAnsi="Times New Roman" w:cs="Times New Roman" w:hint="eastAsia"/>
                <w:szCs w:val="24"/>
              </w:rPr>
              <w:t>(2)</w:t>
            </w:r>
            <w:r w:rsidRPr="003D14E4">
              <w:rPr>
                <w:rFonts w:ascii="Times New Roman" w:eastAsia="標楷體" w:hAnsi="Times New Roman" w:cs="Times New Roman" w:hint="eastAsia"/>
                <w:szCs w:val="24"/>
              </w:rPr>
              <w:t>教師專業角色及其權利與義務</w:t>
            </w:r>
          </w:p>
          <w:p w14:paraId="0BC36E41"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szCs w:val="24"/>
              </w:rPr>
            </w:pPr>
            <w:r w:rsidRPr="003D14E4">
              <w:rPr>
                <w:rFonts w:ascii="Times New Roman" w:eastAsia="標楷體" w:hAnsi="Times New Roman" w:cs="Times New Roman" w:hint="eastAsia"/>
                <w:szCs w:val="24"/>
              </w:rPr>
              <w:t>(3)</w:t>
            </w:r>
            <w:r w:rsidRPr="003D14E4">
              <w:rPr>
                <w:rFonts w:ascii="Times New Roman" w:eastAsia="標楷體" w:hAnsi="Times New Roman" w:cs="Times New Roman" w:hint="eastAsia"/>
                <w:szCs w:val="24"/>
              </w:rPr>
              <w:t>教師角色與社區關係</w:t>
            </w:r>
          </w:p>
          <w:p w14:paraId="63695C39"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(4)</w:t>
            </w:r>
            <w:r w:rsidRPr="003D14E4">
              <w:rPr>
                <w:rFonts w:ascii="Times New Roman" w:eastAsia="標楷體" w:hAnsi="Times New Roman" w:cs="Times New Roman" w:hint="eastAsia"/>
                <w:szCs w:val="24"/>
              </w:rPr>
              <w:t>服務學習與實務體驗</w:t>
            </w:r>
          </w:p>
          <w:p w14:paraId="5C03E1C7"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szCs w:val="24"/>
              </w:rPr>
            </w:pP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5</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教師自我反思、溝通互動與解決問題</w:t>
            </w:r>
          </w:p>
          <w:p w14:paraId="1BF97ECA" w14:textId="77777777" w:rsidR="008579B5" w:rsidRPr="003D14E4" w:rsidRDefault="008579B5" w:rsidP="00B07ADD">
            <w:pPr>
              <w:widowControl/>
              <w:spacing w:line="480" w:lineRule="exact"/>
              <w:ind w:leftChars="1" w:left="170" w:hangingChars="70" w:hanging="168"/>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6</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教師專業社群與終身學習</w:t>
            </w:r>
          </w:p>
        </w:tc>
        <w:tc>
          <w:tcPr>
            <w:tcW w:w="6095" w:type="dxa"/>
            <w:vAlign w:val="center"/>
          </w:tcPr>
          <w:p w14:paraId="4D81C9A6" w14:textId="77777777" w:rsidR="008579B5" w:rsidRPr="003D14E4" w:rsidRDefault="008579B5" w:rsidP="00B07ADD">
            <w:pPr>
              <w:widowControl/>
              <w:spacing w:line="480" w:lineRule="exact"/>
              <w:jc w:val="both"/>
              <w:rPr>
                <w:rFonts w:ascii="Times New Roman" w:eastAsia="標楷體" w:hAnsi="Times New Roman" w:cs="Times New Roman"/>
                <w:bCs/>
                <w:szCs w:val="24"/>
              </w:rPr>
            </w:pPr>
          </w:p>
          <w:p w14:paraId="0721BCF9" w14:textId="77777777" w:rsidR="008579B5" w:rsidRPr="003D14E4" w:rsidRDefault="008579B5" w:rsidP="00B07ADD">
            <w:pPr>
              <w:widowControl/>
              <w:spacing w:line="480" w:lineRule="exact"/>
              <w:jc w:val="both"/>
              <w:rPr>
                <w:rFonts w:ascii="Times New Roman" w:eastAsia="標楷體" w:hAnsi="Times New Roman" w:cs="Times New Roman"/>
                <w:bCs/>
                <w:szCs w:val="24"/>
              </w:rPr>
            </w:pPr>
            <w:r w:rsidRPr="003D14E4">
              <w:rPr>
                <w:rFonts w:ascii="Times New Roman" w:eastAsia="標楷體" w:hAnsi="Times New Roman" w:cs="Times New Roman" w:hint="eastAsia"/>
                <w:bCs/>
                <w:szCs w:val="24"/>
              </w:rPr>
              <w:t>教育概論</w:t>
            </w:r>
          </w:p>
          <w:p w14:paraId="345B63DD" w14:textId="77777777" w:rsidR="008579B5" w:rsidRPr="003D14E4" w:rsidRDefault="008579B5" w:rsidP="00B07ADD">
            <w:pPr>
              <w:widowControl/>
              <w:spacing w:line="480" w:lineRule="exact"/>
              <w:jc w:val="both"/>
              <w:rPr>
                <w:rFonts w:ascii="Times New Roman" w:eastAsia="標楷體" w:hAnsi="Times New Roman" w:cs="Times New Roman"/>
                <w:b/>
                <w:bCs/>
                <w:szCs w:val="24"/>
              </w:rPr>
            </w:pPr>
            <w:r w:rsidRPr="003D14E4">
              <w:rPr>
                <w:rFonts w:ascii="Times New Roman" w:eastAsia="標楷體" w:hAnsi="Times New Roman" w:cs="Times New Roman"/>
                <w:bCs/>
                <w:szCs w:val="24"/>
              </w:rPr>
              <w:t>教師專業倫理</w:t>
            </w:r>
          </w:p>
          <w:p w14:paraId="3112F319" w14:textId="77777777" w:rsidR="008579B5" w:rsidRPr="003D14E4" w:rsidRDefault="008579B5" w:rsidP="00B07ADD">
            <w:pPr>
              <w:spacing w:line="480" w:lineRule="exact"/>
              <w:jc w:val="both"/>
              <w:rPr>
                <w:rFonts w:ascii="Times New Roman" w:eastAsia="標楷體" w:hAnsi="Times New Roman" w:cs="Times New Roman"/>
                <w:b/>
                <w:szCs w:val="24"/>
              </w:rPr>
            </w:pPr>
            <w:r w:rsidRPr="003D14E4">
              <w:rPr>
                <w:rFonts w:ascii="Times New Roman" w:eastAsia="標楷體" w:hAnsi="Times New Roman" w:cs="Times New Roman" w:hint="eastAsia"/>
                <w:szCs w:val="24"/>
              </w:rPr>
              <w:t>教育哲學、德育原理、教育史、教育社會學</w:t>
            </w:r>
          </w:p>
          <w:p w14:paraId="3F04C971" w14:textId="77777777" w:rsidR="008579B5" w:rsidRPr="003D14E4" w:rsidRDefault="008579B5" w:rsidP="00B07ADD">
            <w:pPr>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教學實習、教育見習</w:t>
            </w:r>
          </w:p>
          <w:p w14:paraId="35B0D934" w14:textId="77777777" w:rsidR="008579B5" w:rsidRPr="003D14E4" w:rsidRDefault="008579B5" w:rsidP="00B07ADD">
            <w:pPr>
              <w:widowControl/>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教師專業社群、教育行動研究</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教育研究法</w:t>
            </w:r>
          </w:p>
          <w:p w14:paraId="5C8981F8" w14:textId="77777777" w:rsidR="008579B5" w:rsidRPr="003D14E4" w:rsidRDefault="008579B5" w:rsidP="00B07ADD">
            <w:pPr>
              <w:spacing w:line="480" w:lineRule="exact"/>
              <w:jc w:val="both"/>
              <w:rPr>
                <w:rFonts w:ascii="Times New Roman" w:eastAsia="標楷體" w:hAnsi="Times New Roman" w:cs="Times New Roman"/>
                <w:sz w:val="20"/>
                <w:szCs w:val="20"/>
              </w:rPr>
            </w:pPr>
            <w:r w:rsidRPr="003D14E4">
              <w:rPr>
                <w:rFonts w:ascii="Times New Roman" w:eastAsia="標楷體" w:hAnsi="Times New Roman" w:cs="Times New Roman"/>
                <w:bCs/>
                <w:szCs w:val="24"/>
              </w:rPr>
              <w:t>教師專業發展</w:t>
            </w:r>
          </w:p>
        </w:tc>
      </w:tr>
    </w:tbl>
    <w:p w14:paraId="13055B19" w14:textId="77777777" w:rsidR="00061390" w:rsidRPr="003D14E4" w:rsidRDefault="00061390" w:rsidP="00061390">
      <w:pPr>
        <w:adjustRightInd w:val="0"/>
        <w:snapToGrid w:val="0"/>
        <w:spacing w:line="400" w:lineRule="exact"/>
        <w:ind w:leftChars="354" w:left="850"/>
        <w:rPr>
          <w:rFonts w:ascii="Times New Roman" w:eastAsia="標楷體" w:hAnsi="Times New Roman" w:cs="Times New Roman"/>
          <w:szCs w:val="24"/>
        </w:rPr>
      </w:pPr>
      <w:r w:rsidRPr="003D14E4">
        <w:rPr>
          <w:rFonts w:ascii="Times New Roman" w:eastAsia="標楷體" w:hAnsi="Times New Roman" w:cs="Times New Roman" w:hint="eastAsia"/>
          <w:szCs w:val="24"/>
        </w:rPr>
        <w:t>備註：</w:t>
      </w:r>
    </w:p>
    <w:p w14:paraId="4F848946" w14:textId="77777777" w:rsidR="00061390" w:rsidRPr="003D14E4" w:rsidRDefault="00061390" w:rsidP="00061390">
      <w:pPr>
        <w:adjustRightInd w:val="0"/>
        <w:snapToGrid w:val="0"/>
        <w:spacing w:line="400" w:lineRule="exact"/>
        <w:ind w:leftChars="354" w:left="850"/>
        <w:rPr>
          <w:rFonts w:ascii="Times New Roman" w:eastAsia="標楷體" w:hAnsi="Times New Roman" w:cs="Times New Roman"/>
          <w:b/>
          <w:szCs w:val="24"/>
        </w:rPr>
      </w:pPr>
      <w:r w:rsidRPr="003D14E4">
        <w:rPr>
          <w:rFonts w:ascii="Times New Roman" w:eastAsia="標楷體" w:hAnsi="Times New Roman" w:cs="Times New Roman" w:hint="eastAsia"/>
          <w:szCs w:val="24"/>
        </w:rPr>
        <w:t>素養</w:t>
      </w:r>
      <w:proofErr w:type="gramStart"/>
      <w:r w:rsidRPr="003D14E4">
        <w:rPr>
          <w:rFonts w:ascii="Times New Roman" w:eastAsia="標楷體" w:hAnsi="Times New Roman" w:cs="Times New Roman" w:hint="eastAsia"/>
          <w:szCs w:val="24"/>
        </w:rPr>
        <w:t>一</w:t>
      </w:r>
      <w:proofErr w:type="gramEnd"/>
      <w:r w:rsidRPr="003D14E4">
        <w:rPr>
          <w:rFonts w:ascii="Times New Roman" w:eastAsia="標楷體" w:hAnsi="Times New Roman" w:cs="Times New Roman" w:hint="eastAsia"/>
          <w:szCs w:val="24"/>
        </w:rPr>
        <w:t>及素養</w:t>
      </w:r>
      <w:proofErr w:type="gramStart"/>
      <w:r w:rsidRPr="003D14E4">
        <w:rPr>
          <w:rFonts w:ascii="Times New Roman" w:eastAsia="標楷體" w:hAnsi="Times New Roman" w:cs="Times New Roman" w:hint="eastAsia"/>
          <w:szCs w:val="24"/>
        </w:rPr>
        <w:t>三</w:t>
      </w:r>
      <w:proofErr w:type="gramEnd"/>
      <w:r w:rsidRPr="003D14E4">
        <w:rPr>
          <w:rFonts w:ascii="Times New Roman" w:eastAsia="標楷體" w:hAnsi="Times New Roman" w:cs="Times New Roman" w:hint="eastAsia"/>
          <w:szCs w:val="24"/>
        </w:rPr>
        <w:t>參考科目之內容應適切融入十二年國民基本教育課程綱要列舉之性別平等、人權、環境、海洋、品德、生命、法治、科技、資訊、能源、安全</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包括交通安全</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、防災、家庭教育、生涯規劃、多元文化、閱讀素養、戶外教育、國際教育、原住民族教育等議題，或以新增科目開設。</w:t>
      </w:r>
    </w:p>
    <w:p w14:paraId="586AAFAB"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b/>
          <w:sz w:val="28"/>
          <w:szCs w:val="28"/>
        </w:rPr>
      </w:pPr>
    </w:p>
    <w:p w14:paraId="0FE22A8F" w14:textId="77777777" w:rsidR="008579B5" w:rsidRPr="003D14E4" w:rsidRDefault="008579B5" w:rsidP="008579B5">
      <w:pPr>
        <w:ind w:left="708" w:hangingChars="253" w:hanging="708"/>
        <w:rPr>
          <w:rFonts w:ascii="Times New Roman" w:eastAsia="標楷體" w:hAnsi="標楷體" w:cs="Times New Roman"/>
          <w:bCs/>
          <w:sz w:val="28"/>
        </w:rPr>
      </w:pPr>
    </w:p>
    <w:p w14:paraId="728777F4" w14:textId="77777777" w:rsidR="008579B5" w:rsidRPr="003D14E4" w:rsidRDefault="008579B5" w:rsidP="008579B5">
      <w:pPr>
        <w:rPr>
          <w:rFonts w:ascii="Times New Roman" w:eastAsia="標楷體" w:hAnsi="Times New Roman" w:cs="Times New Roman"/>
          <w:b/>
          <w:kern w:val="0"/>
          <w:sz w:val="28"/>
          <w:szCs w:val="28"/>
        </w:rPr>
        <w:sectPr w:rsidR="008579B5" w:rsidRPr="003D14E4" w:rsidSect="00697291">
          <w:footerReference w:type="first" r:id="rId12"/>
          <w:pgSz w:w="16838" w:h="11906" w:orient="landscape" w:code="9"/>
          <w:pgMar w:top="567" w:right="1134" w:bottom="567" w:left="1134" w:header="851" w:footer="992" w:gutter="0"/>
          <w:cols w:space="425"/>
          <w:titlePg/>
          <w:docGrid w:type="lines" w:linePitch="360"/>
        </w:sectPr>
      </w:pPr>
    </w:p>
    <w:p w14:paraId="0D396C80" w14:textId="77777777" w:rsidR="008579B5" w:rsidRPr="003D14E4" w:rsidRDefault="008579B5" w:rsidP="00442446">
      <w:pPr>
        <w:pStyle w:val="a9"/>
        <w:numPr>
          <w:ilvl w:val="0"/>
          <w:numId w:val="146"/>
        </w:numPr>
        <w:adjustRightInd w:val="0"/>
        <w:snapToGrid w:val="0"/>
        <w:spacing w:line="400" w:lineRule="exact"/>
        <w:ind w:leftChars="0"/>
        <w:outlineLvl w:val="2"/>
        <w:rPr>
          <w:rFonts w:ascii="Times New Roman" w:eastAsia="標楷體" w:hAnsi="Times New Roman" w:cs="Times New Roman"/>
          <w:b/>
          <w:sz w:val="28"/>
          <w:szCs w:val="28"/>
        </w:rPr>
      </w:pPr>
      <w:bookmarkStart w:id="93" w:name="_Toc511650719"/>
      <w:r w:rsidRPr="003D14E4">
        <w:rPr>
          <w:rFonts w:ascii="Times New Roman" w:eastAsia="標楷體" w:hAnsi="Times New Roman" w:cs="Times New Roman" w:hint="eastAsia"/>
          <w:b/>
          <w:sz w:val="28"/>
          <w:szCs w:val="28"/>
        </w:rPr>
        <w:lastRenderedPageBreak/>
        <w:t>國民小學師資類科</w:t>
      </w:r>
      <w:bookmarkEnd w:id="93"/>
    </w:p>
    <w:p w14:paraId="6F042C49"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b/>
          <w:kern w:val="0"/>
          <w:sz w:val="36"/>
          <w:szCs w:val="28"/>
        </w:rPr>
      </w:pPr>
    </w:p>
    <w:tbl>
      <w:tblPr>
        <w:tblStyle w:val="31"/>
        <w:tblW w:w="12753" w:type="dxa"/>
        <w:jc w:val="center"/>
        <w:tblLook w:val="04A0" w:firstRow="1" w:lastRow="0" w:firstColumn="1" w:lastColumn="0" w:noHBand="0" w:noVBand="1"/>
      </w:tblPr>
      <w:tblGrid>
        <w:gridCol w:w="6658"/>
        <w:gridCol w:w="6095"/>
      </w:tblGrid>
      <w:tr w:rsidR="003D14E4" w:rsidRPr="003D14E4" w14:paraId="1BADD816" w14:textId="77777777" w:rsidTr="00B07ADD">
        <w:trPr>
          <w:tblHeader/>
          <w:jc w:val="center"/>
        </w:trPr>
        <w:tc>
          <w:tcPr>
            <w:tcW w:w="6658" w:type="dxa"/>
            <w:shd w:val="clear" w:color="auto" w:fill="auto"/>
          </w:tcPr>
          <w:p w14:paraId="0E23D8CB" w14:textId="77777777" w:rsidR="008579B5" w:rsidRPr="003D14E4" w:rsidRDefault="008579B5" w:rsidP="00B07ADD">
            <w:pPr>
              <w:adjustRightInd w:val="0"/>
              <w:snapToGrid w:val="0"/>
              <w:spacing w:line="520" w:lineRule="exact"/>
              <w:jc w:val="center"/>
              <w:outlineLvl w:val="2"/>
              <w:rPr>
                <w:rFonts w:ascii="Times New Roman" w:eastAsia="標楷體" w:hAnsi="Times New Roman" w:cs="Times New Roman"/>
                <w:b/>
                <w:sz w:val="28"/>
                <w:szCs w:val="28"/>
              </w:rPr>
            </w:pPr>
            <w:r w:rsidRPr="003D14E4">
              <w:rPr>
                <w:rFonts w:ascii="Times New Roman" w:eastAsia="標楷體" w:hAnsi="Times New Roman" w:cs="Times New Roman" w:hint="eastAsia"/>
                <w:b/>
                <w:sz w:val="28"/>
                <w:szCs w:val="28"/>
              </w:rPr>
              <w:t>課程核心內容</w:t>
            </w:r>
          </w:p>
        </w:tc>
        <w:tc>
          <w:tcPr>
            <w:tcW w:w="6095" w:type="dxa"/>
            <w:shd w:val="clear" w:color="auto" w:fill="auto"/>
          </w:tcPr>
          <w:p w14:paraId="1040A95C" w14:textId="77777777" w:rsidR="008579B5" w:rsidRPr="003D14E4" w:rsidRDefault="008579B5" w:rsidP="00B07ADD">
            <w:pPr>
              <w:adjustRightInd w:val="0"/>
              <w:snapToGrid w:val="0"/>
              <w:spacing w:line="520" w:lineRule="exact"/>
              <w:jc w:val="center"/>
              <w:outlineLvl w:val="2"/>
              <w:rPr>
                <w:rFonts w:ascii="Times New Roman" w:eastAsia="標楷體" w:hAnsi="Times New Roman" w:cs="Times New Roman"/>
                <w:b/>
                <w:sz w:val="28"/>
                <w:szCs w:val="28"/>
              </w:rPr>
            </w:pPr>
            <w:r w:rsidRPr="003D14E4">
              <w:rPr>
                <w:rFonts w:ascii="Times New Roman" w:eastAsia="標楷體" w:hAnsi="Times New Roman" w:cs="Times New Roman" w:hint="eastAsia"/>
                <w:b/>
                <w:sz w:val="28"/>
                <w:szCs w:val="28"/>
              </w:rPr>
              <w:t>參考科目</w:t>
            </w:r>
          </w:p>
        </w:tc>
      </w:tr>
      <w:tr w:rsidR="003D14E4" w:rsidRPr="003D14E4" w14:paraId="3A0B2C8A" w14:textId="77777777" w:rsidTr="00B07ADD">
        <w:trPr>
          <w:jc w:val="center"/>
        </w:trPr>
        <w:tc>
          <w:tcPr>
            <w:tcW w:w="6658" w:type="dxa"/>
          </w:tcPr>
          <w:p w14:paraId="7747772A"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w:t>
            </w:r>
            <w:proofErr w:type="gramStart"/>
            <w:r w:rsidRPr="003D14E4">
              <w:rPr>
                <w:rFonts w:ascii="標楷體" w:eastAsia="標楷體" w:hAnsi="標楷體" w:hint="eastAsia"/>
                <w:szCs w:val="24"/>
              </w:rPr>
              <w:t>一</w:t>
            </w:r>
            <w:proofErr w:type="gramEnd"/>
          </w:p>
          <w:p w14:paraId="0BB388C9" w14:textId="77777777" w:rsidR="008579B5" w:rsidRPr="003D14E4" w:rsidRDefault="008579B5" w:rsidP="00B07ADD">
            <w:pPr>
              <w:spacing w:line="480" w:lineRule="exact"/>
              <w:rPr>
                <w:rFonts w:ascii="標楷體" w:eastAsia="標楷體" w:hAnsi="標楷體"/>
                <w:b/>
                <w:strike/>
                <w:szCs w:val="24"/>
              </w:rPr>
            </w:pPr>
            <w:r w:rsidRPr="003D14E4">
              <w:rPr>
                <w:rFonts w:ascii="標楷體" w:eastAsia="標楷體" w:hAnsi="標楷體" w:hint="eastAsia"/>
                <w:szCs w:val="24"/>
              </w:rPr>
              <w:t>(1)教育本質、教育目的與內容</w:t>
            </w:r>
          </w:p>
          <w:p w14:paraId="01934AAF" w14:textId="77777777" w:rsidR="008579B5" w:rsidRPr="003D14E4" w:rsidRDefault="008579B5" w:rsidP="00B07ADD">
            <w:pPr>
              <w:spacing w:line="480" w:lineRule="exact"/>
              <w:ind w:left="274" w:hangingChars="114" w:hanging="274"/>
              <w:rPr>
                <w:rFonts w:ascii="標楷體" w:eastAsia="標楷體" w:hAnsi="標楷體"/>
                <w:szCs w:val="24"/>
              </w:rPr>
            </w:pPr>
            <w:r w:rsidRPr="003D14E4">
              <w:rPr>
                <w:rFonts w:ascii="標楷體" w:eastAsia="標楷體" w:hAnsi="標楷體" w:hint="eastAsia"/>
                <w:szCs w:val="24"/>
              </w:rPr>
              <w:t>(2)主要教育理論與思想</w:t>
            </w:r>
          </w:p>
          <w:p w14:paraId="0AA4CFE1"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szCs w:val="24"/>
              </w:rPr>
              <w:t>(3)</w:t>
            </w:r>
            <w:r w:rsidRPr="003D14E4">
              <w:rPr>
                <w:rFonts w:ascii="標楷體" w:eastAsia="標楷體" w:hAnsi="標楷體" w:hint="eastAsia"/>
                <w:szCs w:val="24"/>
              </w:rPr>
              <w:t>教育與社會變遷及進步</w:t>
            </w:r>
          </w:p>
          <w:p w14:paraId="6FC795F8" w14:textId="77777777" w:rsidR="008579B5" w:rsidRPr="003D14E4" w:rsidRDefault="008579B5" w:rsidP="00B07ADD">
            <w:pPr>
              <w:spacing w:line="480" w:lineRule="exact"/>
              <w:ind w:left="413" w:hangingChars="172" w:hanging="413"/>
              <w:rPr>
                <w:rFonts w:ascii="標楷體" w:eastAsia="標楷體" w:hAnsi="標楷體"/>
                <w:szCs w:val="24"/>
              </w:rPr>
            </w:pPr>
            <w:r w:rsidRPr="003D14E4">
              <w:rPr>
                <w:rFonts w:ascii="標楷體" w:eastAsia="標楷體" w:hAnsi="標楷體" w:hint="eastAsia"/>
                <w:szCs w:val="24"/>
              </w:rPr>
              <w:t>(</w:t>
            </w:r>
            <w:r w:rsidRPr="003D14E4">
              <w:rPr>
                <w:rFonts w:ascii="標楷體" w:eastAsia="標楷體" w:hAnsi="標楷體"/>
                <w:szCs w:val="24"/>
              </w:rPr>
              <w:t>4</w:t>
            </w:r>
            <w:r w:rsidRPr="003D14E4">
              <w:rPr>
                <w:rFonts w:ascii="標楷體" w:eastAsia="標楷體" w:hAnsi="標楷體" w:hint="eastAsia"/>
                <w:szCs w:val="24"/>
              </w:rPr>
              <w:t>)教育與社會流動</w:t>
            </w:r>
            <w:r w:rsidRPr="003D14E4">
              <w:rPr>
                <w:rFonts w:ascii="標楷體" w:eastAsia="標楷體" w:hAnsi="標楷體"/>
                <w:szCs w:val="24"/>
              </w:rPr>
              <w:t>及</w:t>
            </w:r>
            <w:r w:rsidRPr="003D14E4">
              <w:rPr>
                <w:rFonts w:ascii="標楷體" w:eastAsia="標楷體" w:hAnsi="標楷體" w:hint="eastAsia"/>
                <w:szCs w:val="24"/>
              </w:rPr>
              <w:t>公平</w:t>
            </w:r>
          </w:p>
          <w:p w14:paraId="56D14F61" w14:textId="77777777" w:rsidR="008579B5" w:rsidRPr="003D14E4" w:rsidRDefault="008579B5" w:rsidP="00B07ADD">
            <w:pPr>
              <w:spacing w:line="480" w:lineRule="exact"/>
              <w:ind w:left="413" w:hangingChars="172" w:hanging="413"/>
              <w:rPr>
                <w:rFonts w:ascii="標楷體" w:eastAsia="標楷體" w:hAnsi="標楷體"/>
                <w:szCs w:val="24"/>
              </w:rPr>
            </w:pPr>
            <w:r w:rsidRPr="003D14E4">
              <w:rPr>
                <w:rFonts w:ascii="標楷體" w:eastAsia="標楷體" w:hAnsi="標楷體" w:hint="eastAsia"/>
                <w:szCs w:val="24"/>
              </w:rPr>
              <w:t>(5)學校與教育行政制度的理念、實務與改革</w:t>
            </w:r>
          </w:p>
          <w:p w14:paraId="36DF1D45" w14:textId="77777777" w:rsidR="008579B5" w:rsidRPr="003D14E4" w:rsidRDefault="008579B5" w:rsidP="00B07ADD">
            <w:pPr>
              <w:adjustRightInd w:val="0"/>
              <w:snapToGrid w:val="0"/>
              <w:spacing w:line="480" w:lineRule="exact"/>
              <w:outlineLvl w:val="2"/>
              <w:rPr>
                <w:rFonts w:ascii="Times New Roman" w:eastAsia="標楷體" w:hAnsi="Times New Roman" w:cs="Times New Roman"/>
                <w:b/>
                <w:sz w:val="28"/>
                <w:szCs w:val="28"/>
              </w:rPr>
            </w:pPr>
            <w:r w:rsidRPr="003D14E4">
              <w:rPr>
                <w:rFonts w:ascii="標楷體" w:eastAsia="標楷體" w:hAnsi="標楷體" w:hint="eastAsia"/>
                <w:szCs w:val="24"/>
              </w:rPr>
              <w:t>(</w:t>
            </w:r>
            <w:r w:rsidRPr="003D14E4">
              <w:rPr>
                <w:rFonts w:ascii="標楷體" w:eastAsia="標楷體" w:hAnsi="標楷體"/>
                <w:szCs w:val="24"/>
              </w:rPr>
              <w:t>6</w:t>
            </w:r>
            <w:r w:rsidRPr="003D14E4">
              <w:rPr>
                <w:rFonts w:ascii="標楷體" w:eastAsia="標楷體" w:hAnsi="標楷體" w:hint="eastAsia"/>
                <w:szCs w:val="24"/>
              </w:rPr>
              <w:t>)我國主要教育政策、法規及實務</w:t>
            </w:r>
          </w:p>
        </w:tc>
        <w:tc>
          <w:tcPr>
            <w:tcW w:w="6095" w:type="dxa"/>
          </w:tcPr>
          <w:p w14:paraId="2872C286" w14:textId="77777777" w:rsidR="008579B5" w:rsidRPr="003D14E4" w:rsidRDefault="008579B5" w:rsidP="00B07ADD">
            <w:pPr>
              <w:widowControl/>
              <w:spacing w:line="520" w:lineRule="exact"/>
              <w:jc w:val="both"/>
              <w:rPr>
                <w:rFonts w:ascii="Times New Roman" w:eastAsia="標楷體" w:hAnsi="Times New Roman" w:cs="Times New Roman"/>
                <w:kern w:val="0"/>
                <w:szCs w:val="24"/>
              </w:rPr>
            </w:pPr>
          </w:p>
          <w:p w14:paraId="559D5C14"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教育概論、教育哲學、</w:t>
            </w:r>
            <w:r w:rsidRPr="003D14E4">
              <w:rPr>
                <w:rFonts w:ascii="Times New Roman" w:eastAsia="標楷體" w:hAnsi="Times New Roman" w:cs="Times New Roman"/>
                <w:szCs w:val="24"/>
              </w:rPr>
              <w:t>教育史</w:t>
            </w:r>
            <w:r w:rsidRPr="003D14E4">
              <w:rPr>
                <w:rFonts w:ascii="Times New Roman" w:eastAsia="標楷體" w:hAnsi="Times New Roman" w:cs="Times New Roman" w:hint="eastAsia"/>
                <w:szCs w:val="24"/>
              </w:rPr>
              <w:t>、現代教育思潮、德育原理、美育原理</w:t>
            </w:r>
          </w:p>
          <w:p w14:paraId="10E25D76" w14:textId="77777777" w:rsidR="008579B5" w:rsidRPr="003D14E4" w:rsidRDefault="008579B5" w:rsidP="00B07ADD">
            <w:pPr>
              <w:adjustRightInd w:val="0"/>
              <w:snapToGrid w:val="0"/>
              <w:spacing w:line="520" w:lineRule="exact"/>
              <w:rPr>
                <w:rFonts w:ascii="Times New Roman" w:eastAsia="標楷體" w:hAnsi="Times New Roman" w:cs="Times New Roman"/>
                <w:b/>
                <w:szCs w:val="24"/>
              </w:rPr>
            </w:pPr>
            <w:r w:rsidRPr="003D14E4">
              <w:rPr>
                <w:rFonts w:ascii="Times New Roman" w:eastAsia="標楷體" w:hAnsi="Times New Roman" w:cs="Times New Roman" w:hint="eastAsia"/>
                <w:szCs w:val="24"/>
              </w:rPr>
              <w:t>教育社會學、比較教育、教育議題專題、多元文化教育</w:t>
            </w:r>
          </w:p>
          <w:p w14:paraId="57282473" w14:textId="77777777" w:rsidR="008579B5" w:rsidRPr="003D14E4" w:rsidRDefault="008579B5" w:rsidP="00B07ADD">
            <w:pPr>
              <w:adjustRightInd w:val="0"/>
              <w:snapToGrid w:val="0"/>
              <w:spacing w:line="520" w:lineRule="exact"/>
              <w:outlineLvl w:val="2"/>
              <w:rPr>
                <w:rFonts w:ascii="Times New Roman" w:eastAsia="標楷體" w:hAnsi="Times New Roman" w:cs="Times New Roman"/>
                <w:b/>
                <w:sz w:val="28"/>
                <w:szCs w:val="28"/>
              </w:rPr>
            </w:pPr>
            <w:r w:rsidRPr="003D14E4">
              <w:rPr>
                <w:rFonts w:ascii="Times New Roman" w:eastAsia="標楷體" w:hAnsi="Times New Roman" w:cs="Times New Roman" w:hint="eastAsia"/>
                <w:szCs w:val="24"/>
              </w:rPr>
              <w:t>教育行政、學校行政、教育法規</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令</w:t>
            </w:r>
            <w:r w:rsidRPr="003D14E4">
              <w:rPr>
                <w:rFonts w:ascii="Times New Roman" w:eastAsia="標楷體" w:hAnsi="Times New Roman" w:cs="Times New Roman" w:hint="eastAsia"/>
                <w:szCs w:val="24"/>
              </w:rPr>
              <w:t>)</w:t>
            </w:r>
          </w:p>
        </w:tc>
      </w:tr>
      <w:tr w:rsidR="003D14E4" w:rsidRPr="003D14E4" w14:paraId="40C88191" w14:textId="77777777" w:rsidTr="00B07ADD">
        <w:trPr>
          <w:jc w:val="center"/>
        </w:trPr>
        <w:tc>
          <w:tcPr>
            <w:tcW w:w="6658" w:type="dxa"/>
          </w:tcPr>
          <w:p w14:paraId="59B87F06"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素養二</w:t>
            </w:r>
          </w:p>
          <w:p w14:paraId="15EE01AB"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(1)主要身心發展理論及其教育應用</w:t>
            </w:r>
          </w:p>
          <w:p w14:paraId="66C2B398"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(2)主要學習理論及其教育應用</w:t>
            </w:r>
          </w:p>
          <w:p w14:paraId="5670AA14"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(3)主要學習動機理論及其教育應用</w:t>
            </w:r>
          </w:p>
          <w:p w14:paraId="3B39B5A1"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(4)學習策略</w:t>
            </w:r>
          </w:p>
          <w:p w14:paraId="2FF9BEB3" w14:textId="77777777" w:rsidR="008579B5" w:rsidRPr="003D14E4" w:rsidRDefault="008579B5" w:rsidP="00B07ADD">
            <w:pPr>
              <w:spacing w:line="480" w:lineRule="exact"/>
              <w:ind w:left="413" w:hangingChars="172" w:hanging="413"/>
              <w:rPr>
                <w:rFonts w:ascii="標楷體" w:eastAsia="標楷體" w:hAnsi="標楷體"/>
                <w:szCs w:val="24"/>
              </w:rPr>
            </w:pPr>
            <w:r w:rsidRPr="003D14E4">
              <w:rPr>
                <w:rFonts w:ascii="標楷體" w:eastAsia="標楷體" w:hAnsi="標楷體" w:hint="eastAsia"/>
                <w:szCs w:val="24"/>
              </w:rPr>
              <w:t>(</w:t>
            </w:r>
            <w:r w:rsidRPr="003D14E4">
              <w:rPr>
                <w:rFonts w:ascii="標楷體" w:eastAsia="標楷體" w:hAnsi="標楷體"/>
                <w:szCs w:val="24"/>
              </w:rPr>
              <w:t>5</w:t>
            </w:r>
            <w:r w:rsidRPr="003D14E4">
              <w:rPr>
                <w:rFonts w:ascii="標楷體" w:eastAsia="標楷體" w:hAnsi="標楷體" w:hint="eastAsia"/>
                <w:szCs w:val="24"/>
              </w:rPr>
              <w:t>)身心、社經與文化等背景差異及其與學習、發展的關係</w:t>
            </w:r>
          </w:p>
          <w:p w14:paraId="1B15B15F"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(6)</w:t>
            </w:r>
            <w:r w:rsidRPr="003D14E4">
              <w:rPr>
                <w:rFonts w:ascii="Times New Roman" w:eastAsia="標楷體" w:hAnsi="Times New Roman" w:cs="Times New Roman" w:hint="eastAsia"/>
                <w:szCs w:val="24"/>
              </w:rPr>
              <w:t>學生特質與需求的辨識</w:t>
            </w:r>
          </w:p>
          <w:p w14:paraId="2A4242E9"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w:t>
            </w:r>
            <w:r w:rsidRPr="003D14E4">
              <w:rPr>
                <w:rFonts w:ascii="標楷體" w:eastAsia="標楷體" w:hAnsi="標楷體"/>
                <w:szCs w:val="24"/>
              </w:rPr>
              <w:t>7</w:t>
            </w:r>
            <w:r w:rsidRPr="003D14E4">
              <w:rPr>
                <w:rFonts w:ascii="標楷體" w:eastAsia="標楷體" w:hAnsi="標楷體" w:hint="eastAsia"/>
                <w:szCs w:val="24"/>
              </w:rPr>
              <w:t>)特殊教育學生的特質與鑑定歷程</w:t>
            </w:r>
          </w:p>
          <w:p w14:paraId="4B0D9D5D" w14:textId="77777777" w:rsidR="008579B5" w:rsidRPr="003D14E4" w:rsidRDefault="008579B5" w:rsidP="00B07ADD">
            <w:pPr>
              <w:spacing w:line="480" w:lineRule="exact"/>
              <w:ind w:left="413" w:hangingChars="172" w:hanging="413"/>
              <w:rPr>
                <w:rFonts w:ascii="標楷體" w:eastAsia="標楷體" w:hAnsi="標楷體"/>
                <w:szCs w:val="24"/>
              </w:rPr>
            </w:pPr>
            <w:r w:rsidRPr="003D14E4">
              <w:rPr>
                <w:rFonts w:ascii="標楷體" w:eastAsia="標楷體" w:hAnsi="標楷體" w:hint="eastAsia"/>
                <w:szCs w:val="24"/>
              </w:rPr>
              <w:lastRenderedPageBreak/>
              <w:t>(</w:t>
            </w:r>
            <w:r w:rsidRPr="003D14E4">
              <w:rPr>
                <w:rFonts w:ascii="標楷體" w:eastAsia="標楷體" w:hAnsi="標楷體"/>
                <w:szCs w:val="24"/>
              </w:rPr>
              <w:t>8</w:t>
            </w:r>
            <w:r w:rsidRPr="003D14E4">
              <w:rPr>
                <w:rFonts w:ascii="標楷體" w:eastAsia="標楷體" w:hAnsi="標楷體" w:hint="eastAsia"/>
                <w:szCs w:val="24"/>
              </w:rPr>
              <w:t>)特殊教育學生個別化教育計畫/個別化輔導計畫</w:t>
            </w:r>
          </w:p>
        </w:tc>
        <w:tc>
          <w:tcPr>
            <w:tcW w:w="6095" w:type="dxa"/>
          </w:tcPr>
          <w:p w14:paraId="645AE5E1" w14:textId="77777777" w:rsidR="008579B5" w:rsidRPr="003D14E4" w:rsidRDefault="008579B5" w:rsidP="00B07ADD">
            <w:pPr>
              <w:widowControl/>
              <w:spacing w:line="520" w:lineRule="exact"/>
              <w:jc w:val="both"/>
              <w:rPr>
                <w:rFonts w:ascii="Times New Roman" w:eastAsia="標楷體" w:hAnsi="Times New Roman" w:cs="Times New Roman"/>
                <w:bCs/>
                <w:szCs w:val="24"/>
              </w:rPr>
            </w:pPr>
          </w:p>
          <w:p w14:paraId="0E31D490" w14:textId="77777777" w:rsidR="008579B5" w:rsidRPr="003D14E4" w:rsidRDefault="008579B5" w:rsidP="00B07ADD">
            <w:pPr>
              <w:widowControl/>
              <w:spacing w:line="520" w:lineRule="exact"/>
              <w:jc w:val="both"/>
              <w:rPr>
                <w:rFonts w:ascii="Times New Roman" w:eastAsia="標楷體" w:hAnsi="Times New Roman" w:cs="Times New Roman"/>
                <w:bCs/>
                <w:szCs w:val="24"/>
              </w:rPr>
            </w:pPr>
            <w:r w:rsidRPr="003D14E4">
              <w:rPr>
                <w:rFonts w:ascii="Times New Roman" w:eastAsia="標楷體" w:hAnsi="Times New Roman" w:cs="Times New Roman" w:hint="eastAsia"/>
                <w:bCs/>
                <w:szCs w:val="24"/>
              </w:rPr>
              <w:t>教育概論</w:t>
            </w:r>
          </w:p>
          <w:p w14:paraId="28B45A67" w14:textId="77777777" w:rsidR="008579B5" w:rsidRPr="003D14E4" w:rsidRDefault="008579B5" w:rsidP="00B07ADD">
            <w:pPr>
              <w:widowControl/>
              <w:spacing w:line="520" w:lineRule="exact"/>
              <w:jc w:val="both"/>
              <w:rPr>
                <w:rFonts w:ascii="Times New Roman" w:eastAsia="標楷體" w:hAnsi="Times New Roman" w:cs="Times New Roman"/>
              </w:rPr>
            </w:pPr>
            <w:r w:rsidRPr="003D14E4">
              <w:rPr>
                <w:rFonts w:ascii="Times New Roman" w:eastAsia="標楷體" w:hAnsi="Times New Roman" w:cs="Times New Roman"/>
                <w:bCs/>
                <w:szCs w:val="24"/>
              </w:rPr>
              <w:t>教育心理學、</w:t>
            </w:r>
            <w:r w:rsidRPr="003D14E4">
              <w:rPr>
                <w:rFonts w:ascii="Times New Roman" w:eastAsia="標楷體" w:hAnsi="Times New Roman" w:cs="Times New Roman"/>
                <w:szCs w:val="24"/>
              </w:rPr>
              <w:t>發展心理學、青少年心理學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青少年問題研究、</w:t>
            </w:r>
            <w:r w:rsidRPr="003D14E4">
              <w:rPr>
                <w:rFonts w:ascii="Times New Roman" w:eastAsia="標楷體" w:hAnsi="Times New Roman" w:cs="Times New Roman"/>
              </w:rPr>
              <w:t>教學心理學</w:t>
            </w:r>
          </w:p>
          <w:p w14:paraId="29FCDCD6"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學習原理</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學習心理學、認知心理學</w:t>
            </w:r>
          </w:p>
          <w:p w14:paraId="64B0D927"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多元文化教育</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文化回應教學</w:t>
            </w:r>
          </w:p>
          <w:p w14:paraId="6F879E15"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特殊教育導論</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特殊需求學生教育、資優教育導論</w:t>
            </w:r>
          </w:p>
        </w:tc>
      </w:tr>
      <w:tr w:rsidR="003D14E4" w:rsidRPr="003D14E4" w14:paraId="097D45D7" w14:textId="77777777" w:rsidTr="00B07ADD">
        <w:trPr>
          <w:trHeight w:val="1968"/>
          <w:jc w:val="center"/>
        </w:trPr>
        <w:tc>
          <w:tcPr>
            <w:tcW w:w="6658" w:type="dxa"/>
            <w:tcBorders>
              <w:top w:val="single" w:sz="4" w:space="0" w:color="auto"/>
              <w:left w:val="single" w:sz="4" w:space="0" w:color="auto"/>
              <w:right w:val="single" w:sz="4" w:space="0" w:color="auto"/>
            </w:tcBorders>
            <w:shd w:val="clear" w:color="auto" w:fill="FFFFFF" w:themeFill="background1"/>
          </w:tcPr>
          <w:p w14:paraId="671F6DEB"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w:t>
            </w:r>
            <w:proofErr w:type="gramStart"/>
            <w:r w:rsidRPr="003D14E4">
              <w:rPr>
                <w:rFonts w:ascii="標楷體" w:eastAsia="標楷體" w:hAnsi="標楷體" w:hint="eastAsia"/>
                <w:szCs w:val="24"/>
              </w:rPr>
              <w:t>三</w:t>
            </w:r>
            <w:proofErr w:type="gramEnd"/>
          </w:p>
          <w:p w14:paraId="3BC8ACD5"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(1)主要課程、教學與評量的理論。</w:t>
            </w:r>
          </w:p>
          <w:p w14:paraId="1C9B46C4"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(2)重要議題融入課程、教學與評量</w:t>
            </w:r>
          </w:p>
          <w:p w14:paraId="0BF68973"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(3)我國課程教學與評量的重要政策</w:t>
            </w:r>
          </w:p>
          <w:p w14:paraId="0C03B5C1" w14:textId="77777777" w:rsidR="008579B5" w:rsidRPr="003D14E4" w:rsidRDefault="008579B5" w:rsidP="00B07ADD">
            <w:pPr>
              <w:spacing w:line="480" w:lineRule="exact"/>
              <w:ind w:left="454" w:hangingChars="189" w:hanging="454"/>
              <w:rPr>
                <w:rFonts w:ascii="標楷體" w:eastAsia="標楷體" w:hAnsi="標楷體"/>
                <w:szCs w:val="24"/>
              </w:rPr>
            </w:pPr>
            <w:r w:rsidRPr="003D14E4">
              <w:rPr>
                <w:rFonts w:ascii="標楷體" w:eastAsia="標楷體" w:hAnsi="標楷體" w:hint="eastAsia"/>
                <w:szCs w:val="24"/>
              </w:rPr>
              <w:t>(4)12年國民基本教育素養導向 (單科/跨領域統整/跨科統整)課程、教學及評量的發展及實踐。</w:t>
            </w:r>
          </w:p>
          <w:p w14:paraId="056070B4"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(5)課程、教學與評量的創新及學習科技的應用</w:t>
            </w:r>
          </w:p>
          <w:p w14:paraId="5FD056B8"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(6)領域/學科(或科目)/</w:t>
            </w:r>
            <w:proofErr w:type="gramStart"/>
            <w:r w:rsidRPr="003D14E4">
              <w:rPr>
                <w:rFonts w:ascii="標楷體" w:eastAsia="標楷體" w:hAnsi="標楷體" w:hint="eastAsia"/>
                <w:szCs w:val="24"/>
              </w:rPr>
              <w:t>群科專門知識</w:t>
            </w:r>
            <w:proofErr w:type="gramEnd"/>
            <w:r w:rsidRPr="003D14E4">
              <w:rPr>
                <w:rFonts w:ascii="標楷體" w:eastAsia="標楷體" w:hAnsi="標楷體" w:hint="eastAsia"/>
                <w:szCs w:val="24"/>
              </w:rPr>
              <w:t>與學科教學知能</w:t>
            </w:r>
          </w:p>
          <w:p w14:paraId="569BCCED"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(7)分科/分領域(</w:t>
            </w:r>
            <w:proofErr w:type="gramStart"/>
            <w:r w:rsidRPr="003D14E4">
              <w:rPr>
                <w:rFonts w:ascii="標楷體" w:eastAsia="標楷體" w:hAnsi="標楷體" w:hint="eastAsia"/>
                <w:szCs w:val="24"/>
              </w:rPr>
              <w:t>群科</w:t>
            </w:r>
            <w:proofErr w:type="gramEnd"/>
            <w:r w:rsidRPr="003D14E4">
              <w:rPr>
                <w:rFonts w:ascii="標楷體" w:eastAsia="標楷體" w:hAnsi="標楷體" w:hint="eastAsia"/>
                <w:szCs w:val="24"/>
              </w:rPr>
              <w:t>)教材教法</w:t>
            </w:r>
          </w:p>
          <w:p w14:paraId="32117225" w14:textId="77777777" w:rsidR="008579B5" w:rsidRPr="003D14E4" w:rsidRDefault="008579B5" w:rsidP="00B07ADD">
            <w:pPr>
              <w:spacing w:line="480" w:lineRule="exact"/>
              <w:ind w:leftChars="-47" w:hangingChars="47" w:hanging="113"/>
              <w:rPr>
                <w:rFonts w:ascii="Times New Roman" w:eastAsia="標楷體" w:hAnsi="Times New Roman" w:cs="Times New Roman"/>
              </w:rPr>
            </w:pPr>
            <w:r w:rsidRPr="003D14E4">
              <w:rPr>
                <w:rFonts w:ascii="標楷體" w:eastAsia="標楷體" w:hAnsi="標楷體" w:hint="eastAsia"/>
                <w:szCs w:val="24"/>
              </w:rPr>
              <w:t xml:space="preserve"> (8)探究與實作設計與實施</w:t>
            </w:r>
          </w:p>
        </w:tc>
        <w:tc>
          <w:tcPr>
            <w:tcW w:w="6095" w:type="dxa"/>
          </w:tcPr>
          <w:p w14:paraId="6254CB4F" w14:textId="77777777" w:rsidR="008579B5" w:rsidRPr="003D14E4" w:rsidRDefault="008579B5" w:rsidP="00B07ADD">
            <w:pPr>
              <w:widowControl/>
              <w:spacing w:line="520" w:lineRule="exact"/>
              <w:jc w:val="both"/>
              <w:rPr>
                <w:rFonts w:ascii="Times New Roman" w:eastAsia="標楷體" w:hAnsi="Times New Roman" w:cs="Times New Roman"/>
                <w:kern w:val="0"/>
                <w:szCs w:val="24"/>
              </w:rPr>
            </w:pPr>
          </w:p>
          <w:p w14:paraId="6A0875AE" w14:textId="77777777" w:rsidR="008579B5" w:rsidRPr="003D14E4" w:rsidRDefault="008579B5" w:rsidP="00B07ADD">
            <w:pPr>
              <w:widowControl/>
              <w:spacing w:line="520" w:lineRule="exact"/>
              <w:jc w:val="both"/>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教育概論</w:t>
            </w:r>
          </w:p>
          <w:p w14:paraId="61978833"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課程發展與設計</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課程理論與實務</w:t>
            </w:r>
            <w:r w:rsidRPr="003D14E4">
              <w:rPr>
                <w:rFonts w:ascii="Times New Roman" w:eastAsia="標楷體" w:hAnsi="Times New Roman" w:cs="Times New Roman"/>
                <w:kern w:val="0"/>
                <w:szCs w:val="24"/>
              </w:rPr>
              <w:t>、</w:t>
            </w:r>
            <w:r w:rsidRPr="003D14E4">
              <w:rPr>
                <w:rFonts w:ascii="Times New Roman" w:eastAsia="標楷體" w:hAnsi="Times New Roman" w:cs="Times New Roman"/>
                <w:szCs w:val="24"/>
              </w:rPr>
              <w:t>學校本位課程發展</w:t>
            </w:r>
          </w:p>
          <w:p w14:paraId="0D50ED43"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教育議題專題、現代教育思潮</w:t>
            </w:r>
          </w:p>
          <w:p w14:paraId="74AAE9EB"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kern w:val="0"/>
                <w:szCs w:val="24"/>
              </w:rPr>
              <w:t>教學原理</w:t>
            </w:r>
            <w:r w:rsidRPr="003D14E4">
              <w:rPr>
                <w:rFonts w:ascii="Times New Roman" w:eastAsia="標楷體" w:hAnsi="Times New Roman" w:cs="Times New Roman"/>
                <w:szCs w:val="24"/>
              </w:rPr>
              <w:t>、分組合作學習、差異化教學</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適性教學、學習策略</w:t>
            </w:r>
            <w:r w:rsidRPr="003D14E4">
              <w:rPr>
                <w:rFonts w:ascii="Times New Roman" w:eastAsia="標楷體" w:hAnsi="Times New Roman" w:cs="Times New Roman" w:hint="eastAsia"/>
                <w:szCs w:val="24"/>
              </w:rPr>
              <w:t>、學習共同體與教學</w:t>
            </w:r>
          </w:p>
          <w:p w14:paraId="5BDCE09E"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學習科技與應用、電腦與教學、教學媒體、教學媒體與應用、電腦輔助教學</w:t>
            </w:r>
          </w:p>
          <w:p w14:paraId="43A1FE2A" w14:textId="77777777" w:rsidR="008579B5" w:rsidRPr="003D14E4" w:rsidRDefault="008579B5" w:rsidP="00B07ADD">
            <w:pPr>
              <w:adjustRightInd w:val="0"/>
              <w:snapToGrid w:val="0"/>
              <w:spacing w:line="52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學習評量、學習的發展與評量、課程教學與評量、心理與教育測驗、教育評量與測驗、學習輔導、補救教學、</w:t>
            </w:r>
            <w:r w:rsidRPr="003D14E4">
              <w:rPr>
                <w:rFonts w:ascii="Times New Roman" w:eastAsia="標楷體" w:hAnsi="Times New Roman" w:cs="Times New Roman" w:hint="eastAsia"/>
                <w:szCs w:val="24"/>
              </w:rPr>
              <w:t>E</w:t>
            </w:r>
            <w:r w:rsidRPr="003D14E4">
              <w:rPr>
                <w:rFonts w:ascii="Times New Roman" w:eastAsia="標楷體" w:hAnsi="Times New Roman" w:cs="Times New Roman" w:hint="eastAsia"/>
                <w:szCs w:val="24"/>
              </w:rPr>
              <w:t>檔案發展與設計</w:t>
            </w:r>
          </w:p>
          <w:p w14:paraId="38A07942" w14:textId="77777777" w:rsidR="008579B5" w:rsidRPr="003D14E4" w:rsidRDefault="008579B5" w:rsidP="00B07ADD">
            <w:pPr>
              <w:adjustRightInd w:val="0"/>
              <w:snapToGrid w:val="0"/>
              <w:spacing w:line="52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學科</w:t>
            </w:r>
            <w:r w:rsidRPr="003D14E4">
              <w:rPr>
                <w:rFonts w:ascii="Times New Roman" w:eastAsia="標楷體" w:hAnsi="Times New Roman" w:cs="Times New Roman" w:hint="eastAsia"/>
                <w:szCs w:val="24"/>
              </w:rPr>
              <w:t>/</w:t>
            </w:r>
            <w:r w:rsidRPr="003D14E4">
              <w:rPr>
                <w:rFonts w:eastAsia="標楷體"/>
              </w:rPr>
              <w:t>領域專門知識</w:t>
            </w:r>
          </w:p>
          <w:p w14:paraId="03983C55" w14:textId="77777777" w:rsidR="008579B5" w:rsidRPr="003D14E4" w:rsidRDefault="008579B5" w:rsidP="00B07ADD">
            <w:pPr>
              <w:adjustRightInd w:val="0"/>
              <w:snapToGrid w:val="0"/>
              <w:spacing w:line="52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分科</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分領域教材教法</w:t>
            </w:r>
          </w:p>
          <w:p w14:paraId="7F58B74F" w14:textId="45A91BB1" w:rsidR="00061390" w:rsidRPr="003D14E4" w:rsidRDefault="00061390" w:rsidP="00B07ADD">
            <w:pPr>
              <w:adjustRightInd w:val="0"/>
              <w:snapToGrid w:val="0"/>
              <w:spacing w:line="520" w:lineRule="exact"/>
              <w:rPr>
                <w:rFonts w:ascii="Times New Roman" w:eastAsia="標楷體" w:hAnsi="Times New Roman" w:cs="Times New Roman"/>
                <w:szCs w:val="24"/>
              </w:rPr>
            </w:pPr>
          </w:p>
        </w:tc>
      </w:tr>
      <w:tr w:rsidR="003D14E4" w:rsidRPr="003D14E4" w14:paraId="2AF4BA83" w14:textId="77777777" w:rsidTr="00B07ADD">
        <w:trPr>
          <w:jc w:val="center"/>
        </w:trPr>
        <w:tc>
          <w:tcPr>
            <w:tcW w:w="6658" w:type="dxa"/>
          </w:tcPr>
          <w:p w14:paraId="25ED1190"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lastRenderedPageBreak/>
              <w:t>素養四</w:t>
            </w:r>
          </w:p>
          <w:p w14:paraId="12C78D98" w14:textId="77777777" w:rsidR="008579B5" w:rsidRPr="003D14E4" w:rsidRDefault="008579B5" w:rsidP="00B07ADD">
            <w:pPr>
              <w:spacing w:line="480" w:lineRule="exact"/>
              <w:rPr>
                <w:rFonts w:ascii="標楷體" w:eastAsia="標楷體" w:hAnsi="標楷體"/>
              </w:rPr>
            </w:pPr>
            <w:r w:rsidRPr="003D14E4">
              <w:rPr>
                <w:rFonts w:ascii="Times New Roman" w:eastAsia="標楷體" w:hAnsi="Times New Roman" w:cs="Times New Roman" w:hint="eastAsia"/>
                <w:szCs w:val="24"/>
              </w:rPr>
              <w:t>(1)</w:t>
            </w:r>
            <w:r w:rsidRPr="003D14E4">
              <w:rPr>
                <w:rFonts w:ascii="標楷體" w:eastAsia="標楷體" w:hAnsi="標楷體" w:hint="eastAsia"/>
                <w:szCs w:val="24"/>
              </w:rPr>
              <w:t>主要</w:t>
            </w:r>
            <w:r w:rsidRPr="003D14E4">
              <w:rPr>
                <w:rFonts w:eastAsia="標楷體" w:hint="eastAsia"/>
                <w:szCs w:val="28"/>
              </w:rPr>
              <w:t>輔導理論</w:t>
            </w:r>
          </w:p>
          <w:p w14:paraId="0C8FB040" w14:textId="77777777" w:rsidR="008579B5" w:rsidRPr="003D14E4" w:rsidRDefault="008579B5" w:rsidP="00B07ADD">
            <w:pPr>
              <w:spacing w:line="480" w:lineRule="exact"/>
              <w:ind w:left="175" w:hangingChars="73" w:hanging="175"/>
              <w:rPr>
                <w:rFonts w:ascii="標楷體" w:eastAsia="標楷體" w:hAnsi="標楷體"/>
                <w:szCs w:val="28"/>
              </w:rPr>
            </w:pPr>
            <w:r w:rsidRPr="003D14E4">
              <w:rPr>
                <w:rFonts w:ascii="Times New Roman" w:eastAsia="標楷體" w:hAnsi="Times New Roman" w:cs="Times New Roman" w:hint="eastAsia"/>
                <w:szCs w:val="24"/>
              </w:rPr>
              <w:t>(2)</w:t>
            </w:r>
            <w:r w:rsidRPr="003D14E4">
              <w:rPr>
                <w:rFonts w:ascii="標楷體" w:eastAsia="標楷體" w:hAnsi="標楷體" w:hint="eastAsia"/>
                <w:szCs w:val="28"/>
              </w:rPr>
              <w:t>輔導技巧與正向管教</w:t>
            </w:r>
          </w:p>
          <w:p w14:paraId="7F694B48" w14:textId="77777777" w:rsidR="008579B5" w:rsidRPr="003D14E4" w:rsidRDefault="008579B5" w:rsidP="00B07ADD">
            <w:pPr>
              <w:spacing w:line="480" w:lineRule="exact"/>
              <w:ind w:left="175" w:hangingChars="73" w:hanging="175"/>
              <w:rPr>
                <w:rFonts w:ascii="標楷體" w:eastAsia="標楷體" w:hAnsi="標楷體"/>
                <w:szCs w:val="28"/>
              </w:rPr>
            </w:pPr>
            <w:r w:rsidRPr="003D14E4">
              <w:rPr>
                <w:rFonts w:ascii="Times New Roman" w:eastAsia="標楷體" w:hAnsi="Times New Roman" w:cs="Times New Roman" w:hint="eastAsia"/>
                <w:szCs w:val="24"/>
              </w:rPr>
              <w:t>(3)</w:t>
            </w:r>
            <w:r w:rsidRPr="003D14E4">
              <w:rPr>
                <w:rFonts w:ascii="標楷體" w:eastAsia="標楷體" w:hAnsi="標楷體" w:hint="eastAsia"/>
                <w:szCs w:val="28"/>
              </w:rPr>
              <w:t>三級輔導與資源整合</w:t>
            </w:r>
          </w:p>
          <w:p w14:paraId="057A06AA" w14:textId="77777777" w:rsidR="008579B5" w:rsidRPr="003D14E4" w:rsidRDefault="008579B5" w:rsidP="00B07ADD">
            <w:pPr>
              <w:spacing w:line="480" w:lineRule="exact"/>
              <w:ind w:left="175" w:hangingChars="73" w:hanging="175"/>
              <w:rPr>
                <w:rFonts w:ascii="標楷體" w:eastAsia="標楷體" w:hAnsi="標楷體"/>
                <w:strike/>
                <w:szCs w:val="28"/>
              </w:rPr>
            </w:pPr>
            <w:r w:rsidRPr="003D14E4">
              <w:rPr>
                <w:rFonts w:ascii="Times New Roman" w:eastAsia="標楷體" w:hAnsi="Times New Roman" w:cs="Times New Roman" w:hint="eastAsia"/>
                <w:szCs w:val="24"/>
              </w:rPr>
              <w:t>(4)</w:t>
            </w:r>
            <w:r w:rsidRPr="003D14E4">
              <w:rPr>
                <w:rFonts w:ascii="標楷體" w:eastAsia="標楷體" w:hAnsi="標楷體" w:hint="eastAsia"/>
                <w:szCs w:val="28"/>
              </w:rPr>
              <w:t>學生輔導倫理與主要法規</w:t>
            </w:r>
          </w:p>
          <w:p w14:paraId="355E64D3" w14:textId="77777777" w:rsidR="008579B5" w:rsidRPr="003D14E4" w:rsidRDefault="008579B5" w:rsidP="00B07ADD">
            <w:pPr>
              <w:spacing w:line="480" w:lineRule="exact"/>
              <w:ind w:left="175" w:hangingChars="73" w:hanging="175"/>
              <w:rPr>
                <w:rFonts w:ascii="Times New Roman" w:eastAsia="標楷體" w:hAnsi="Times New Roman" w:cs="Times New Roman"/>
                <w:szCs w:val="24"/>
              </w:rPr>
            </w:pPr>
            <w:r w:rsidRPr="003D14E4">
              <w:rPr>
                <w:rFonts w:ascii="Times New Roman" w:eastAsia="標楷體" w:hAnsi="Times New Roman" w:cs="Times New Roman" w:hint="eastAsia"/>
                <w:szCs w:val="24"/>
              </w:rPr>
              <w:t>(5)</w:t>
            </w:r>
            <w:r w:rsidRPr="003D14E4">
              <w:rPr>
                <w:rFonts w:ascii="Times New Roman" w:eastAsia="標楷體" w:hAnsi="Times New Roman" w:cs="Times New Roman" w:hint="eastAsia"/>
                <w:szCs w:val="24"/>
              </w:rPr>
              <w:t>班級經營的意義、目的、內容與方法</w:t>
            </w:r>
          </w:p>
          <w:p w14:paraId="014ECDEB" w14:textId="77777777" w:rsidR="008579B5" w:rsidRPr="003D14E4" w:rsidRDefault="008579B5" w:rsidP="00B07ADD">
            <w:pPr>
              <w:spacing w:line="480" w:lineRule="exact"/>
              <w:ind w:left="175" w:hangingChars="73" w:hanging="175"/>
              <w:rPr>
                <w:rFonts w:ascii="標楷體" w:eastAsia="標楷體" w:hAnsi="標楷體"/>
                <w:szCs w:val="28"/>
              </w:rPr>
            </w:pPr>
            <w:r w:rsidRPr="003D14E4">
              <w:rPr>
                <w:rFonts w:ascii="Times New Roman" w:eastAsia="標楷體" w:hAnsi="Times New Roman" w:cs="Times New Roman" w:hint="eastAsia"/>
                <w:szCs w:val="24"/>
              </w:rPr>
              <w:t>(6)</w:t>
            </w:r>
            <w:r w:rsidRPr="003D14E4">
              <w:rPr>
                <w:rFonts w:ascii="Times New Roman" w:eastAsia="標楷體" w:hAnsi="Times New Roman" w:cs="Times New Roman" w:hint="eastAsia"/>
                <w:szCs w:val="24"/>
              </w:rPr>
              <w:t>學生自律與自治</w:t>
            </w:r>
          </w:p>
          <w:p w14:paraId="40E7FDBA" w14:textId="024F32FE" w:rsidR="008579B5" w:rsidRPr="003D14E4" w:rsidRDefault="008579B5" w:rsidP="00061390">
            <w:pPr>
              <w:spacing w:line="480" w:lineRule="exact"/>
              <w:ind w:left="175" w:hangingChars="73" w:hanging="175"/>
              <w:rPr>
                <w:rFonts w:ascii="標楷體" w:eastAsia="標楷體" w:hAnsi="標楷體"/>
              </w:rPr>
            </w:pPr>
            <w:r w:rsidRPr="003D14E4">
              <w:rPr>
                <w:rFonts w:ascii="Times New Roman" w:eastAsia="標楷體" w:hAnsi="Times New Roman" w:cs="Times New Roman" w:hint="eastAsia"/>
                <w:szCs w:val="24"/>
              </w:rPr>
              <w:t>(7)</w:t>
            </w:r>
            <w:r w:rsidRPr="003D14E4">
              <w:rPr>
                <w:rFonts w:ascii="Times New Roman" w:eastAsia="標楷體" w:hAnsi="Times New Roman" w:cs="Times New Roman" w:hint="eastAsia"/>
                <w:szCs w:val="24"/>
              </w:rPr>
              <w:t>親師生關係</w:t>
            </w:r>
          </w:p>
        </w:tc>
        <w:tc>
          <w:tcPr>
            <w:tcW w:w="6095" w:type="dxa"/>
          </w:tcPr>
          <w:p w14:paraId="1EFDA961" w14:textId="77777777" w:rsidR="008579B5" w:rsidRPr="003D14E4" w:rsidRDefault="008579B5" w:rsidP="00B07ADD">
            <w:pPr>
              <w:adjustRightInd w:val="0"/>
              <w:snapToGrid w:val="0"/>
              <w:spacing w:line="520" w:lineRule="exact"/>
              <w:rPr>
                <w:rFonts w:ascii="Times New Roman" w:eastAsia="標楷體" w:hAnsi="Times New Roman" w:cs="Times New Roman"/>
                <w:szCs w:val="24"/>
              </w:rPr>
            </w:pPr>
          </w:p>
          <w:p w14:paraId="0457BBCB" w14:textId="77777777" w:rsidR="008579B5" w:rsidRPr="003D14E4" w:rsidRDefault="008579B5" w:rsidP="00B07ADD">
            <w:pPr>
              <w:adjustRightInd w:val="0"/>
              <w:snapToGrid w:val="0"/>
              <w:spacing w:line="52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輔導原理與實務、輔導活動、行為改變技術</w:t>
            </w:r>
          </w:p>
          <w:p w14:paraId="34CC0E26" w14:textId="77777777" w:rsidR="008579B5" w:rsidRPr="003D14E4" w:rsidRDefault="008579B5" w:rsidP="00B07ADD">
            <w:pPr>
              <w:adjustRightInd w:val="0"/>
              <w:snapToGrid w:val="0"/>
              <w:spacing w:line="52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生涯規劃、生涯輔導</w:t>
            </w:r>
          </w:p>
          <w:p w14:paraId="13479283" w14:textId="77777777" w:rsidR="008579B5" w:rsidRPr="003D14E4" w:rsidRDefault="008579B5" w:rsidP="00B07ADD">
            <w:pPr>
              <w:adjustRightInd w:val="0"/>
              <w:snapToGrid w:val="0"/>
              <w:spacing w:line="52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班級經營</w:t>
            </w:r>
          </w:p>
          <w:p w14:paraId="3BCC62BD" w14:textId="77777777" w:rsidR="008579B5" w:rsidRPr="003D14E4" w:rsidRDefault="008579B5" w:rsidP="00B07ADD">
            <w:pPr>
              <w:adjustRightInd w:val="0"/>
              <w:snapToGrid w:val="0"/>
              <w:spacing w:line="52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教育概論、德育原理、教育哲學、美育原理</w:t>
            </w:r>
          </w:p>
        </w:tc>
      </w:tr>
      <w:tr w:rsidR="003D14E4" w:rsidRPr="003D14E4" w14:paraId="668F85CA" w14:textId="77777777" w:rsidTr="00B07ADD">
        <w:trPr>
          <w:jc w:val="center"/>
        </w:trPr>
        <w:tc>
          <w:tcPr>
            <w:tcW w:w="6658" w:type="dxa"/>
          </w:tcPr>
          <w:p w14:paraId="09A402DE" w14:textId="77777777" w:rsidR="008579B5" w:rsidRPr="003D14E4" w:rsidRDefault="008579B5" w:rsidP="00B07ADD">
            <w:pPr>
              <w:spacing w:line="480" w:lineRule="exact"/>
              <w:rPr>
                <w:rFonts w:ascii="標楷體" w:eastAsia="標楷體" w:hAnsi="標楷體"/>
                <w:szCs w:val="24"/>
              </w:rPr>
            </w:pPr>
            <w:r w:rsidRPr="003D14E4">
              <w:rPr>
                <w:rFonts w:ascii="標楷體" w:eastAsia="標楷體" w:hAnsi="標楷體" w:hint="eastAsia"/>
                <w:szCs w:val="24"/>
              </w:rPr>
              <w:t>素養五</w:t>
            </w:r>
          </w:p>
          <w:p w14:paraId="740EB8DD"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(1)</w:t>
            </w:r>
            <w:r w:rsidRPr="003D14E4">
              <w:rPr>
                <w:rFonts w:ascii="Times New Roman" w:eastAsia="標楷體" w:hAnsi="Times New Roman" w:cs="Times New Roman" w:hint="eastAsia"/>
                <w:szCs w:val="24"/>
              </w:rPr>
              <w:t>教師專業、倫理及其承諾</w:t>
            </w:r>
          </w:p>
          <w:p w14:paraId="73D6FBA8"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szCs w:val="24"/>
              </w:rPr>
            </w:pPr>
            <w:r w:rsidRPr="003D14E4">
              <w:rPr>
                <w:rFonts w:ascii="Times New Roman" w:eastAsia="標楷體" w:hAnsi="Times New Roman" w:cs="Times New Roman" w:hint="eastAsia"/>
                <w:szCs w:val="24"/>
              </w:rPr>
              <w:t>(2)</w:t>
            </w:r>
            <w:r w:rsidRPr="003D14E4">
              <w:rPr>
                <w:rFonts w:ascii="Times New Roman" w:eastAsia="標楷體" w:hAnsi="Times New Roman" w:cs="Times New Roman" w:hint="eastAsia"/>
                <w:szCs w:val="24"/>
              </w:rPr>
              <w:t>教師專業角色及其權利與義務</w:t>
            </w:r>
          </w:p>
          <w:p w14:paraId="19814229"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szCs w:val="24"/>
              </w:rPr>
            </w:pPr>
            <w:r w:rsidRPr="003D14E4">
              <w:rPr>
                <w:rFonts w:ascii="Times New Roman" w:eastAsia="標楷體" w:hAnsi="Times New Roman" w:cs="Times New Roman" w:hint="eastAsia"/>
                <w:szCs w:val="24"/>
              </w:rPr>
              <w:t>(3)</w:t>
            </w:r>
            <w:r w:rsidRPr="003D14E4">
              <w:rPr>
                <w:rFonts w:ascii="Times New Roman" w:eastAsia="標楷體" w:hAnsi="Times New Roman" w:cs="Times New Roman" w:hint="eastAsia"/>
                <w:szCs w:val="24"/>
              </w:rPr>
              <w:t>教師角色與社區關係</w:t>
            </w:r>
          </w:p>
          <w:p w14:paraId="0ED3E88D"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r w:rsidRPr="003D14E4">
              <w:rPr>
                <w:rFonts w:ascii="Times New Roman" w:eastAsia="標楷體" w:hAnsi="Times New Roman" w:cs="Times New Roman" w:hint="eastAsia"/>
                <w:szCs w:val="24"/>
              </w:rPr>
              <w:t>(4)</w:t>
            </w:r>
            <w:r w:rsidRPr="003D14E4">
              <w:rPr>
                <w:rFonts w:ascii="Times New Roman" w:eastAsia="標楷體" w:hAnsi="Times New Roman" w:cs="Times New Roman" w:hint="eastAsia"/>
                <w:szCs w:val="24"/>
              </w:rPr>
              <w:t>服務學習與實務體驗</w:t>
            </w:r>
          </w:p>
          <w:p w14:paraId="728D31E6"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szCs w:val="24"/>
              </w:rPr>
            </w:pP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5</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教師自我反思、溝通互動與解決問題</w:t>
            </w:r>
          </w:p>
          <w:p w14:paraId="2DC04C1A" w14:textId="77777777" w:rsidR="008579B5" w:rsidRPr="003D14E4" w:rsidRDefault="008579B5" w:rsidP="00B07ADD">
            <w:pPr>
              <w:widowControl/>
              <w:spacing w:line="480" w:lineRule="exact"/>
              <w:ind w:leftChars="1" w:left="170" w:hangingChars="70" w:hanging="168"/>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6</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教師專業社群與終身學習</w:t>
            </w:r>
          </w:p>
        </w:tc>
        <w:tc>
          <w:tcPr>
            <w:tcW w:w="6095" w:type="dxa"/>
          </w:tcPr>
          <w:p w14:paraId="45344B8D" w14:textId="77777777" w:rsidR="008579B5" w:rsidRPr="003D14E4" w:rsidRDefault="008579B5" w:rsidP="00B07ADD">
            <w:pPr>
              <w:widowControl/>
              <w:spacing w:line="520" w:lineRule="exact"/>
              <w:jc w:val="both"/>
              <w:rPr>
                <w:rFonts w:ascii="Times New Roman" w:eastAsia="標楷體" w:hAnsi="Times New Roman" w:cs="Times New Roman"/>
                <w:bCs/>
                <w:szCs w:val="24"/>
              </w:rPr>
            </w:pPr>
          </w:p>
          <w:p w14:paraId="02432C5B" w14:textId="77777777" w:rsidR="008579B5" w:rsidRPr="003D14E4" w:rsidRDefault="008579B5" w:rsidP="00B07ADD">
            <w:pPr>
              <w:widowControl/>
              <w:spacing w:line="520" w:lineRule="exact"/>
              <w:jc w:val="both"/>
              <w:rPr>
                <w:rFonts w:ascii="Times New Roman" w:eastAsia="標楷體" w:hAnsi="Times New Roman" w:cs="Times New Roman"/>
                <w:bCs/>
                <w:szCs w:val="24"/>
              </w:rPr>
            </w:pPr>
            <w:r w:rsidRPr="003D14E4">
              <w:rPr>
                <w:rFonts w:ascii="Times New Roman" w:eastAsia="標楷體" w:hAnsi="Times New Roman" w:cs="Times New Roman" w:hint="eastAsia"/>
                <w:bCs/>
                <w:szCs w:val="24"/>
              </w:rPr>
              <w:t>教育概論</w:t>
            </w:r>
          </w:p>
          <w:p w14:paraId="66094126" w14:textId="77777777" w:rsidR="008579B5" w:rsidRPr="003D14E4" w:rsidRDefault="008579B5" w:rsidP="00B07ADD">
            <w:pPr>
              <w:widowControl/>
              <w:spacing w:line="520" w:lineRule="exact"/>
              <w:jc w:val="both"/>
              <w:rPr>
                <w:rFonts w:ascii="Times New Roman" w:eastAsia="標楷體" w:hAnsi="Times New Roman" w:cs="Times New Roman"/>
                <w:b/>
                <w:bCs/>
                <w:szCs w:val="24"/>
              </w:rPr>
            </w:pPr>
            <w:r w:rsidRPr="003D14E4">
              <w:rPr>
                <w:rFonts w:ascii="Times New Roman" w:eastAsia="標楷體" w:hAnsi="Times New Roman" w:cs="Times New Roman"/>
                <w:bCs/>
                <w:szCs w:val="24"/>
              </w:rPr>
              <w:t>教師專業倫理</w:t>
            </w:r>
          </w:p>
          <w:p w14:paraId="0C154173" w14:textId="77777777" w:rsidR="008579B5" w:rsidRPr="003D14E4" w:rsidRDefault="008579B5" w:rsidP="00B07ADD">
            <w:pPr>
              <w:spacing w:line="520" w:lineRule="exact"/>
              <w:jc w:val="both"/>
              <w:rPr>
                <w:rFonts w:ascii="Times New Roman" w:eastAsia="標楷體" w:hAnsi="Times New Roman" w:cs="Times New Roman"/>
                <w:b/>
                <w:szCs w:val="24"/>
              </w:rPr>
            </w:pPr>
            <w:r w:rsidRPr="003D14E4">
              <w:rPr>
                <w:rFonts w:ascii="Times New Roman" w:eastAsia="標楷體" w:hAnsi="Times New Roman" w:cs="Times New Roman" w:hint="eastAsia"/>
                <w:szCs w:val="24"/>
              </w:rPr>
              <w:t>教育哲學、德育原理、教育史、教育社會學、師生關係</w:t>
            </w:r>
          </w:p>
          <w:p w14:paraId="267C9FD0" w14:textId="77777777" w:rsidR="008579B5" w:rsidRPr="003D14E4" w:rsidRDefault="008579B5" w:rsidP="00B07ADD">
            <w:pPr>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教學實習、教育見習</w:t>
            </w:r>
          </w:p>
          <w:p w14:paraId="160BA989" w14:textId="77777777" w:rsidR="008579B5" w:rsidRPr="003D14E4" w:rsidRDefault="008579B5" w:rsidP="00B07ADD">
            <w:pPr>
              <w:widowControl/>
              <w:spacing w:line="520" w:lineRule="exact"/>
              <w:jc w:val="both"/>
              <w:rPr>
                <w:rFonts w:ascii="Times New Roman" w:eastAsia="標楷體" w:hAnsi="Times New Roman" w:cs="Times New Roman"/>
                <w:szCs w:val="24"/>
              </w:rPr>
            </w:pPr>
            <w:r w:rsidRPr="003D14E4">
              <w:rPr>
                <w:rFonts w:ascii="Times New Roman" w:eastAsia="標楷體" w:hAnsi="Times New Roman" w:cs="Times New Roman"/>
                <w:szCs w:val="24"/>
              </w:rPr>
              <w:t>教師專業社群、教育行動研究</w:t>
            </w:r>
            <w:r w:rsidRPr="003D14E4">
              <w:rPr>
                <w:rFonts w:ascii="Times New Roman" w:eastAsia="標楷體" w:hAnsi="Times New Roman" w:cs="Times New Roman" w:hint="eastAsia"/>
                <w:szCs w:val="24"/>
              </w:rPr>
              <w:t>、</w:t>
            </w:r>
            <w:r w:rsidRPr="003D14E4">
              <w:rPr>
                <w:rFonts w:ascii="Times New Roman" w:eastAsia="標楷體" w:hAnsi="Times New Roman" w:cs="Times New Roman"/>
                <w:szCs w:val="24"/>
              </w:rPr>
              <w:t>教育研究法</w:t>
            </w:r>
          </w:p>
          <w:p w14:paraId="58739E5F" w14:textId="77777777" w:rsidR="008579B5" w:rsidRPr="003D14E4" w:rsidRDefault="008579B5" w:rsidP="00B07ADD">
            <w:pPr>
              <w:spacing w:line="520" w:lineRule="exact"/>
              <w:jc w:val="both"/>
              <w:rPr>
                <w:rFonts w:ascii="Times New Roman" w:eastAsia="標楷體" w:hAnsi="Times New Roman" w:cs="Times New Roman"/>
                <w:sz w:val="20"/>
                <w:szCs w:val="20"/>
              </w:rPr>
            </w:pPr>
            <w:r w:rsidRPr="003D14E4">
              <w:rPr>
                <w:rFonts w:ascii="Times New Roman" w:eastAsia="標楷體" w:hAnsi="Times New Roman" w:cs="Times New Roman"/>
                <w:bCs/>
                <w:szCs w:val="24"/>
              </w:rPr>
              <w:t>教師專業發展</w:t>
            </w:r>
          </w:p>
        </w:tc>
      </w:tr>
    </w:tbl>
    <w:p w14:paraId="1ECF805D" w14:textId="77777777" w:rsidR="00061390" w:rsidRPr="003D14E4" w:rsidRDefault="00061390" w:rsidP="00061390">
      <w:pPr>
        <w:adjustRightInd w:val="0"/>
        <w:snapToGrid w:val="0"/>
        <w:spacing w:line="400" w:lineRule="exact"/>
        <w:ind w:leftChars="236" w:left="566"/>
        <w:rPr>
          <w:rFonts w:ascii="Times New Roman" w:eastAsia="標楷體" w:hAnsi="Times New Roman" w:cs="Times New Roman"/>
          <w:szCs w:val="24"/>
        </w:rPr>
      </w:pPr>
      <w:r w:rsidRPr="003D14E4">
        <w:rPr>
          <w:rFonts w:ascii="Times New Roman" w:eastAsia="標楷體" w:hAnsi="Times New Roman" w:cs="Times New Roman" w:hint="eastAsia"/>
          <w:szCs w:val="24"/>
        </w:rPr>
        <w:t>備註：</w:t>
      </w:r>
    </w:p>
    <w:p w14:paraId="197C22D0" w14:textId="77777777" w:rsidR="00061390" w:rsidRPr="003D14E4" w:rsidRDefault="00061390" w:rsidP="00061390">
      <w:pPr>
        <w:adjustRightInd w:val="0"/>
        <w:snapToGrid w:val="0"/>
        <w:spacing w:line="400" w:lineRule="exact"/>
        <w:ind w:leftChars="236" w:left="566"/>
        <w:rPr>
          <w:rFonts w:ascii="Times New Roman" w:eastAsia="標楷體" w:hAnsi="Times New Roman" w:cs="Times New Roman"/>
          <w:b/>
          <w:szCs w:val="24"/>
        </w:rPr>
      </w:pPr>
      <w:r w:rsidRPr="003D14E4">
        <w:rPr>
          <w:rFonts w:ascii="Times New Roman" w:eastAsia="標楷體" w:hAnsi="Times New Roman" w:cs="Times New Roman" w:hint="eastAsia"/>
          <w:szCs w:val="24"/>
        </w:rPr>
        <w:lastRenderedPageBreak/>
        <w:t>素養</w:t>
      </w:r>
      <w:proofErr w:type="gramStart"/>
      <w:r w:rsidRPr="003D14E4">
        <w:rPr>
          <w:rFonts w:ascii="Times New Roman" w:eastAsia="標楷體" w:hAnsi="Times New Roman" w:cs="Times New Roman" w:hint="eastAsia"/>
          <w:szCs w:val="24"/>
        </w:rPr>
        <w:t>一</w:t>
      </w:r>
      <w:proofErr w:type="gramEnd"/>
      <w:r w:rsidRPr="003D14E4">
        <w:rPr>
          <w:rFonts w:ascii="Times New Roman" w:eastAsia="標楷體" w:hAnsi="Times New Roman" w:cs="Times New Roman" w:hint="eastAsia"/>
          <w:szCs w:val="24"/>
        </w:rPr>
        <w:t>及素養</w:t>
      </w:r>
      <w:proofErr w:type="gramStart"/>
      <w:r w:rsidRPr="003D14E4">
        <w:rPr>
          <w:rFonts w:ascii="Times New Roman" w:eastAsia="標楷體" w:hAnsi="Times New Roman" w:cs="Times New Roman" w:hint="eastAsia"/>
          <w:szCs w:val="24"/>
        </w:rPr>
        <w:t>三</w:t>
      </w:r>
      <w:proofErr w:type="gramEnd"/>
      <w:r w:rsidRPr="003D14E4">
        <w:rPr>
          <w:rFonts w:ascii="Times New Roman" w:eastAsia="標楷體" w:hAnsi="Times New Roman" w:cs="Times New Roman" w:hint="eastAsia"/>
          <w:szCs w:val="24"/>
        </w:rPr>
        <w:t>參考科目之內容應適切融入十二年國民基本教育課程綱要列舉之性別平等、人權、環境、海洋、品德、生命、法治、科技、資訊、能源、安全</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包括交通安全</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、防災、家庭教育、生涯規劃、多元文化、閱讀素養、戶外教育、國際教育、原住民族教育等議題，或以新增科目開設。</w:t>
      </w:r>
    </w:p>
    <w:p w14:paraId="034766FB" w14:textId="654660E8" w:rsidR="008579B5" w:rsidRPr="003D14E4" w:rsidRDefault="00061390" w:rsidP="00061390">
      <w:pPr>
        <w:widowControl/>
        <w:rPr>
          <w:rFonts w:ascii="Times New Roman" w:eastAsia="標楷體" w:hAnsi="Times New Roman" w:cs="Times New Roman"/>
          <w:b/>
          <w:kern w:val="0"/>
          <w:sz w:val="36"/>
          <w:szCs w:val="28"/>
        </w:rPr>
      </w:pPr>
      <w:r w:rsidRPr="003D14E4">
        <w:rPr>
          <w:rFonts w:ascii="Times New Roman" w:eastAsia="標楷體" w:hAnsi="Times New Roman" w:cs="Times New Roman"/>
          <w:b/>
          <w:kern w:val="0"/>
          <w:sz w:val="36"/>
          <w:szCs w:val="28"/>
        </w:rPr>
        <w:br w:type="page"/>
      </w:r>
    </w:p>
    <w:p w14:paraId="13CC5A1B"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b/>
          <w:sz w:val="28"/>
          <w:szCs w:val="28"/>
        </w:rPr>
      </w:pPr>
      <w:r w:rsidRPr="003D14E4">
        <w:rPr>
          <w:rFonts w:ascii="Times New Roman" w:eastAsia="標楷體" w:hAnsi="Times New Roman" w:cs="Times New Roman" w:hint="eastAsia"/>
          <w:b/>
          <w:sz w:val="28"/>
          <w:szCs w:val="28"/>
        </w:rPr>
        <w:lastRenderedPageBreak/>
        <w:t>三、</w:t>
      </w:r>
      <w:bookmarkStart w:id="94" w:name="_Toc511650720"/>
      <w:r w:rsidRPr="003D14E4">
        <w:rPr>
          <w:rFonts w:ascii="Times New Roman" w:eastAsia="標楷體" w:hAnsi="Times New Roman" w:cs="Times New Roman" w:hint="eastAsia"/>
          <w:b/>
          <w:sz w:val="28"/>
          <w:szCs w:val="28"/>
        </w:rPr>
        <w:t>幼兒園師資類科</w:t>
      </w:r>
      <w:bookmarkEnd w:id="94"/>
    </w:p>
    <w:p w14:paraId="21A97BDA"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b/>
          <w:sz w:val="28"/>
          <w:szCs w:val="28"/>
        </w:rPr>
      </w:pPr>
    </w:p>
    <w:tbl>
      <w:tblPr>
        <w:tblStyle w:val="31"/>
        <w:tblW w:w="12753" w:type="dxa"/>
        <w:jc w:val="center"/>
        <w:tblLook w:val="04A0" w:firstRow="1" w:lastRow="0" w:firstColumn="1" w:lastColumn="0" w:noHBand="0" w:noVBand="1"/>
      </w:tblPr>
      <w:tblGrid>
        <w:gridCol w:w="6658"/>
        <w:gridCol w:w="6095"/>
      </w:tblGrid>
      <w:tr w:rsidR="003D14E4" w:rsidRPr="003D14E4" w14:paraId="7B30A6C3" w14:textId="77777777" w:rsidTr="00B07ADD">
        <w:trPr>
          <w:trHeight w:val="481"/>
          <w:tblHeader/>
          <w:jc w:val="center"/>
        </w:trPr>
        <w:tc>
          <w:tcPr>
            <w:tcW w:w="6658" w:type="dxa"/>
            <w:shd w:val="clear" w:color="auto" w:fill="auto"/>
          </w:tcPr>
          <w:p w14:paraId="7E011CF4" w14:textId="77777777" w:rsidR="008579B5" w:rsidRPr="003D14E4" w:rsidRDefault="008579B5" w:rsidP="00B07ADD">
            <w:pPr>
              <w:adjustRightInd w:val="0"/>
              <w:snapToGrid w:val="0"/>
              <w:spacing w:line="400" w:lineRule="exact"/>
              <w:jc w:val="center"/>
              <w:outlineLvl w:val="2"/>
              <w:rPr>
                <w:rFonts w:ascii="Times New Roman" w:eastAsia="標楷體" w:hAnsi="Times New Roman" w:cs="Times New Roman"/>
                <w:sz w:val="28"/>
                <w:szCs w:val="28"/>
              </w:rPr>
            </w:pPr>
            <w:r w:rsidRPr="003D14E4">
              <w:rPr>
                <w:rFonts w:ascii="Times New Roman" w:eastAsia="標楷體" w:hAnsi="Times New Roman" w:cs="Times New Roman" w:hint="eastAsia"/>
                <w:sz w:val="28"/>
                <w:szCs w:val="28"/>
              </w:rPr>
              <w:t>課程核心內容</w:t>
            </w:r>
          </w:p>
        </w:tc>
        <w:tc>
          <w:tcPr>
            <w:tcW w:w="6095" w:type="dxa"/>
            <w:shd w:val="clear" w:color="auto" w:fill="auto"/>
          </w:tcPr>
          <w:p w14:paraId="0BC0B6C7" w14:textId="77777777" w:rsidR="008579B5" w:rsidRPr="003D14E4" w:rsidRDefault="008579B5" w:rsidP="00B07ADD">
            <w:pPr>
              <w:adjustRightInd w:val="0"/>
              <w:snapToGrid w:val="0"/>
              <w:spacing w:line="400" w:lineRule="exact"/>
              <w:jc w:val="center"/>
              <w:outlineLvl w:val="2"/>
              <w:rPr>
                <w:rFonts w:ascii="Times New Roman" w:eastAsia="標楷體" w:hAnsi="Times New Roman" w:cs="Times New Roman"/>
                <w:sz w:val="28"/>
                <w:szCs w:val="28"/>
              </w:rPr>
            </w:pPr>
            <w:r w:rsidRPr="003D14E4">
              <w:rPr>
                <w:rFonts w:ascii="Times New Roman" w:eastAsia="標楷體" w:hAnsi="Times New Roman" w:cs="Times New Roman" w:hint="eastAsia"/>
                <w:sz w:val="28"/>
                <w:szCs w:val="28"/>
              </w:rPr>
              <w:t>參考科目</w:t>
            </w:r>
          </w:p>
        </w:tc>
      </w:tr>
      <w:tr w:rsidR="003D14E4" w:rsidRPr="003D14E4" w14:paraId="0789AF5E" w14:textId="77777777" w:rsidTr="005057F3">
        <w:trPr>
          <w:jc w:val="center"/>
        </w:trPr>
        <w:tc>
          <w:tcPr>
            <w:tcW w:w="6658" w:type="dxa"/>
          </w:tcPr>
          <w:p w14:paraId="147A8911" w14:textId="77777777" w:rsidR="008579B5" w:rsidRPr="003D14E4" w:rsidRDefault="008579B5" w:rsidP="00B07ADD">
            <w:pPr>
              <w:adjustRightInd w:val="0"/>
              <w:snapToGrid w:val="0"/>
              <w:spacing w:line="480" w:lineRule="exact"/>
              <w:ind w:leftChars="-47" w:hangingChars="47" w:hanging="113"/>
              <w:rPr>
                <w:rFonts w:ascii="Times New Roman" w:eastAsia="標楷體" w:hAnsi="Times New Roman" w:cs="Times New Roman"/>
              </w:rPr>
            </w:pPr>
            <w:r w:rsidRPr="003D14E4">
              <w:rPr>
                <w:rFonts w:ascii="Times New Roman" w:eastAsia="標楷體" w:hAnsi="Times New Roman" w:cs="Times New Roman" w:hint="eastAsia"/>
              </w:rPr>
              <w:t>素養</w:t>
            </w:r>
            <w:proofErr w:type="gramStart"/>
            <w:r w:rsidRPr="003D14E4">
              <w:rPr>
                <w:rFonts w:ascii="Times New Roman" w:eastAsia="標楷體" w:hAnsi="Times New Roman" w:cs="Times New Roman"/>
              </w:rPr>
              <w:t>一</w:t>
            </w:r>
            <w:proofErr w:type="gramEnd"/>
          </w:p>
          <w:p w14:paraId="3BE91F54" w14:textId="77777777" w:rsidR="008579B5" w:rsidRPr="003D14E4" w:rsidRDefault="008579B5" w:rsidP="00B07ADD">
            <w:pPr>
              <w:adjustRightInd w:val="0"/>
              <w:snapToGrid w:val="0"/>
              <w:spacing w:line="480" w:lineRule="exact"/>
              <w:ind w:leftChars="-47" w:hangingChars="47" w:hanging="113"/>
              <w:rPr>
                <w:rFonts w:ascii="Times New Roman" w:eastAsia="標楷體" w:hAnsi="Times New Roman" w:cs="Times New Roman"/>
              </w:rPr>
            </w:pPr>
            <w:r w:rsidRPr="003D14E4">
              <w:rPr>
                <w:rFonts w:ascii="標楷體" w:eastAsia="標楷體" w:hAnsi="標楷體" w:hint="eastAsia"/>
                <w:szCs w:val="24"/>
              </w:rPr>
              <w:t xml:space="preserve"> (1)</w:t>
            </w:r>
            <w:r w:rsidRPr="003D14E4">
              <w:rPr>
                <w:rFonts w:ascii="Times New Roman" w:eastAsia="標楷體" w:hAnsi="Times New Roman" w:cs="Times New Roman"/>
              </w:rPr>
              <w:t>幼兒教保</w:t>
            </w:r>
            <w:r w:rsidRPr="003D14E4">
              <w:rPr>
                <w:rFonts w:ascii="Times New Roman" w:eastAsia="標楷體" w:hAnsi="Times New Roman" w:cs="Times New Roman" w:hint="eastAsia"/>
              </w:rPr>
              <w:t>理論與思潮</w:t>
            </w:r>
          </w:p>
          <w:p w14:paraId="79639E4C" w14:textId="77777777" w:rsidR="008579B5" w:rsidRPr="003D14E4" w:rsidRDefault="008579B5" w:rsidP="00B07ADD">
            <w:pPr>
              <w:adjustRightInd w:val="0"/>
              <w:snapToGrid w:val="0"/>
              <w:spacing w:line="480" w:lineRule="exact"/>
              <w:ind w:left="293" w:hangingChars="122" w:hanging="293"/>
              <w:rPr>
                <w:rFonts w:ascii="標楷體" w:eastAsia="標楷體" w:hAnsi="標楷體"/>
                <w:szCs w:val="24"/>
              </w:rPr>
            </w:pPr>
            <w:r w:rsidRPr="003D14E4">
              <w:rPr>
                <w:rFonts w:ascii="標楷體" w:eastAsia="標楷體" w:hAnsi="標楷體" w:hint="eastAsia"/>
                <w:szCs w:val="24"/>
              </w:rPr>
              <w:t>(</w:t>
            </w:r>
            <w:r w:rsidRPr="003D14E4">
              <w:rPr>
                <w:rFonts w:ascii="標楷體" w:eastAsia="標楷體" w:hAnsi="標楷體"/>
                <w:szCs w:val="24"/>
              </w:rPr>
              <w:t>2</w:t>
            </w:r>
            <w:r w:rsidRPr="003D14E4">
              <w:rPr>
                <w:rFonts w:ascii="標楷體" w:eastAsia="標楷體" w:hAnsi="標楷體" w:hint="eastAsia"/>
                <w:szCs w:val="24"/>
              </w:rPr>
              <w:t>)幼兒教保服務與社會階層化、教育機會均等、多元文化與弱勢教育</w:t>
            </w:r>
          </w:p>
          <w:p w14:paraId="7DBCC011" w14:textId="77777777" w:rsidR="008579B5" w:rsidRPr="003D14E4" w:rsidRDefault="008579B5" w:rsidP="00B07ADD">
            <w:pPr>
              <w:adjustRightInd w:val="0"/>
              <w:snapToGrid w:val="0"/>
              <w:spacing w:line="480" w:lineRule="exact"/>
              <w:ind w:left="293" w:hangingChars="122" w:hanging="293"/>
              <w:rPr>
                <w:rFonts w:ascii="Times New Roman" w:eastAsia="標楷體" w:hAnsi="Times New Roman" w:cs="Times New Roman"/>
              </w:rPr>
            </w:pPr>
            <w:r w:rsidRPr="003D14E4">
              <w:rPr>
                <w:rFonts w:ascii="標楷體" w:eastAsia="標楷體" w:hAnsi="標楷體" w:hint="eastAsia"/>
                <w:szCs w:val="24"/>
              </w:rPr>
              <w:t>(3)幼兒園、家庭及社區環境與幼兒教育與照顧</w:t>
            </w:r>
          </w:p>
          <w:p w14:paraId="127EAB59" w14:textId="3363F0E6" w:rsidR="008579B5" w:rsidRPr="003D14E4" w:rsidRDefault="008579B5" w:rsidP="00061390">
            <w:pPr>
              <w:spacing w:line="480" w:lineRule="exact"/>
              <w:ind w:leftChars="5" w:left="293" w:hangingChars="117" w:hanging="281"/>
              <w:jc w:val="both"/>
              <w:rPr>
                <w:rFonts w:ascii="Times New Roman" w:eastAsia="標楷體" w:hAnsi="Times New Roman" w:cs="Times New Roman"/>
                <w:strike/>
              </w:rPr>
            </w:pPr>
            <w:r w:rsidRPr="003D14E4">
              <w:rPr>
                <w:rFonts w:ascii="標楷體" w:eastAsia="標楷體" w:hAnsi="標楷體" w:hint="eastAsia"/>
                <w:szCs w:val="24"/>
              </w:rPr>
              <w:t>(4)</w:t>
            </w:r>
            <w:r w:rsidRPr="003D14E4">
              <w:rPr>
                <w:rFonts w:ascii="Times New Roman" w:eastAsia="標楷體" w:hAnsi="Times New Roman" w:cs="Times New Roman" w:hint="eastAsia"/>
              </w:rPr>
              <w:t>主要</w:t>
            </w:r>
            <w:r w:rsidRPr="003D14E4">
              <w:rPr>
                <w:rFonts w:ascii="Times New Roman" w:eastAsia="標楷體" w:hAnsi="Times New Roman" w:cs="Times New Roman"/>
                <w:szCs w:val="24"/>
              </w:rPr>
              <w:t>幼兒教</w:t>
            </w:r>
            <w:r w:rsidRPr="003D14E4">
              <w:rPr>
                <w:rFonts w:ascii="Times New Roman" w:eastAsia="標楷體" w:hAnsi="Times New Roman" w:cs="Times New Roman" w:hint="eastAsia"/>
                <w:szCs w:val="24"/>
              </w:rPr>
              <w:t>保服務政策、法規及實務</w:t>
            </w:r>
          </w:p>
        </w:tc>
        <w:tc>
          <w:tcPr>
            <w:tcW w:w="6095" w:type="dxa"/>
            <w:shd w:val="clear" w:color="auto" w:fill="FFFFFF" w:themeFill="background1"/>
          </w:tcPr>
          <w:p w14:paraId="20803C11" w14:textId="77777777" w:rsidR="008579B5" w:rsidRPr="003D14E4" w:rsidRDefault="008579B5" w:rsidP="00B07ADD">
            <w:pPr>
              <w:spacing w:line="480" w:lineRule="exact"/>
              <w:ind w:left="240" w:hangingChars="100" w:hanging="240"/>
              <w:jc w:val="both"/>
              <w:rPr>
                <w:rFonts w:ascii="Times New Roman" w:eastAsia="標楷體" w:hAnsi="Times New Roman" w:cs="Times New Roman"/>
              </w:rPr>
            </w:pPr>
            <w:r w:rsidRPr="003D14E4">
              <w:rPr>
                <w:rFonts w:ascii="Times New Roman" w:eastAsia="標楷體" w:hAnsi="Times New Roman" w:cs="Times New Roman" w:hint="eastAsia"/>
                <w:szCs w:val="24"/>
              </w:rPr>
              <w:t>幼兒教保概論、</w:t>
            </w:r>
            <w:r w:rsidRPr="003D14E4">
              <w:rPr>
                <w:rFonts w:ascii="Times New Roman" w:eastAsia="標楷體" w:hAnsi="Times New Roman" w:cs="Times New Roman" w:hint="eastAsia"/>
              </w:rPr>
              <w:t>幼兒教育思潮、教育哲學</w:t>
            </w:r>
            <w:r w:rsidRPr="003D14E4">
              <w:rPr>
                <w:rFonts w:ascii="Times New Roman" w:eastAsia="標楷體" w:hAnsi="Times New Roman" w:cs="Times New Roman" w:hint="eastAsia"/>
              </w:rPr>
              <w:t>/</w:t>
            </w:r>
            <w:r w:rsidRPr="003D14E4">
              <w:rPr>
                <w:rFonts w:ascii="Times New Roman" w:eastAsia="標楷體" w:hAnsi="Times New Roman" w:cs="Times New Roman" w:hint="eastAsia"/>
              </w:rPr>
              <w:t>史</w:t>
            </w:r>
          </w:p>
          <w:p w14:paraId="728D1DA2" w14:textId="77777777" w:rsidR="008579B5" w:rsidRPr="003D14E4" w:rsidRDefault="008579B5" w:rsidP="00B07ADD">
            <w:pPr>
              <w:adjustRightInd w:val="0"/>
              <w:snapToGrid w:val="0"/>
              <w:spacing w:line="480" w:lineRule="exact"/>
              <w:rPr>
                <w:rFonts w:ascii="Times New Roman" w:eastAsia="標楷體" w:hAnsi="Times New Roman" w:cs="Times New Roman"/>
              </w:rPr>
            </w:pPr>
            <w:r w:rsidRPr="003D14E4">
              <w:rPr>
                <w:rFonts w:ascii="Times New Roman" w:eastAsia="標楷體" w:hAnsi="Times New Roman" w:cs="Times New Roman" w:hint="eastAsia"/>
              </w:rPr>
              <w:t>教育概論、教育社會學、幼兒多元文化教育</w:t>
            </w:r>
          </w:p>
          <w:p w14:paraId="2AB6B84E" w14:textId="77777777" w:rsidR="008579B5" w:rsidRPr="003D14E4" w:rsidRDefault="008579B5" w:rsidP="00B07ADD">
            <w:pPr>
              <w:spacing w:line="480" w:lineRule="exact"/>
              <w:ind w:left="34" w:hangingChars="14" w:hanging="34"/>
              <w:jc w:val="both"/>
              <w:rPr>
                <w:rFonts w:ascii="Times New Roman" w:eastAsia="標楷體" w:hAnsi="Times New Roman" w:cs="Times New Roman"/>
              </w:rPr>
            </w:pPr>
          </w:p>
          <w:p w14:paraId="3EC943E8" w14:textId="77777777" w:rsidR="008579B5" w:rsidRPr="003D14E4" w:rsidRDefault="008579B5" w:rsidP="00B07ADD">
            <w:pPr>
              <w:spacing w:line="480" w:lineRule="exact"/>
              <w:ind w:left="34" w:hangingChars="14" w:hanging="34"/>
              <w:jc w:val="both"/>
              <w:rPr>
                <w:rFonts w:ascii="Times New Roman" w:eastAsia="標楷體" w:hAnsi="Times New Roman" w:cs="Times New Roman"/>
              </w:rPr>
            </w:pPr>
          </w:p>
          <w:p w14:paraId="4A3EDE44" w14:textId="77777777" w:rsidR="008579B5" w:rsidRPr="003D14E4" w:rsidRDefault="008579B5" w:rsidP="00B07ADD">
            <w:pPr>
              <w:spacing w:line="480" w:lineRule="exact"/>
              <w:jc w:val="both"/>
              <w:rPr>
                <w:rFonts w:ascii="Times New Roman" w:eastAsia="標楷體" w:hAnsi="Times New Roman" w:cs="Times New Roman"/>
              </w:rPr>
            </w:pPr>
            <w:r w:rsidRPr="003D14E4">
              <w:rPr>
                <w:rFonts w:ascii="Times New Roman" w:eastAsia="標楷體" w:hAnsi="Times New Roman" w:cs="Times New Roman" w:hint="eastAsia"/>
              </w:rPr>
              <w:t>幼兒園、家庭與社區</w:t>
            </w:r>
          </w:p>
          <w:p w14:paraId="3777BC90" w14:textId="1C1D6AFF" w:rsidR="008579B5" w:rsidRPr="003D14E4" w:rsidRDefault="008579B5" w:rsidP="00061390">
            <w:pPr>
              <w:adjustRightInd w:val="0"/>
              <w:snapToGrid w:val="0"/>
              <w:spacing w:line="480" w:lineRule="exact"/>
              <w:rPr>
                <w:rFonts w:ascii="Times New Roman" w:eastAsia="標楷體" w:hAnsi="Times New Roman" w:cs="Times New Roman"/>
              </w:rPr>
            </w:pPr>
            <w:r w:rsidRPr="003D14E4">
              <w:rPr>
                <w:rFonts w:ascii="Times New Roman" w:eastAsia="標楷體" w:hAnsi="Times New Roman" w:cs="Times New Roman" w:hint="eastAsia"/>
              </w:rPr>
              <w:t>幼兒園行政、學前教育政策與法規</w:t>
            </w:r>
          </w:p>
        </w:tc>
      </w:tr>
      <w:tr w:rsidR="003D14E4" w:rsidRPr="003D14E4" w14:paraId="0D43ACF1" w14:textId="77777777" w:rsidTr="005057F3">
        <w:trPr>
          <w:jc w:val="center"/>
        </w:trPr>
        <w:tc>
          <w:tcPr>
            <w:tcW w:w="6658" w:type="dxa"/>
          </w:tcPr>
          <w:p w14:paraId="48194E76" w14:textId="77777777" w:rsidR="008579B5" w:rsidRPr="003D14E4" w:rsidRDefault="008579B5" w:rsidP="00B07ADD">
            <w:pPr>
              <w:adjustRightInd w:val="0"/>
              <w:snapToGrid w:val="0"/>
              <w:spacing w:line="480" w:lineRule="exact"/>
              <w:ind w:leftChars="-47" w:hangingChars="47" w:hanging="113"/>
              <w:rPr>
                <w:rFonts w:ascii="Times New Roman" w:eastAsia="標楷體" w:hAnsi="Times New Roman" w:cs="Times New Roman"/>
              </w:rPr>
            </w:pPr>
            <w:r w:rsidRPr="003D14E4">
              <w:rPr>
                <w:rFonts w:ascii="Times New Roman" w:eastAsia="標楷體" w:hAnsi="Times New Roman" w:cs="Times New Roman" w:hint="eastAsia"/>
              </w:rPr>
              <w:t>素養二</w:t>
            </w:r>
          </w:p>
          <w:p w14:paraId="0DE3F03E"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(1)</w:t>
            </w:r>
            <w:r w:rsidRPr="003D14E4">
              <w:rPr>
                <w:rFonts w:ascii="標楷體" w:eastAsia="標楷體" w:hAnsi="標楷體" w:hint="eastAsia"/>
                <w:szCs w:val="24"/>
              </w:rPr>
              <w:t>幼兒發展理論及其應用</w:t>
            </w:r>
          </w:p>
          <w:p w14:paraId="7C843929" w14:textId="77777777" w:rsidR="008579B5" w:rsidRPr="003D14E4" w:rsidRDefault="008579B5" w:rsidP="00B07ADD">
            <w:pPr>
              <w:spacing w:line="480" w:lineRule="exact"/>
              <w:ind w:left="300" w:hangingChars="125" w:hanging="300"/>
              <w:jc w:val="both"/>
              <w:rPr>
                <w:rFonts w:ascii="Times New Roman" w:eastAsia="標楷體" w:hAnsi="Times New Roman" w:cs="Times New Roman"/>
                <w:shd w:val="clear" w:color="auto" w:fill="FFFFFF"/>
              </w:rPr>
            </w:pPr>
            <w:r w:rsidRPr="003D14E4">
              <w:rPr>
                <w:rFonts w:ascii="Times New Roman" w:eastAsia="標楷體" w:hAnsi="Times New Roman" w:cs="Times New Roman" w:hint="eastAsia"/>
                <w:kern w:val="0"/>
              </w:rPr>
              <w:t>(2)</w:t>
            </w:r>
            <w:r w:rsidRPr="003D14E4">
              <w:rPr>
                <w:rFonts w:ascii="Times New Roman" w:eastAsia="標楷體" w:hAnsi="Times New Roman" w:cs="Times New Roman"/>
                <w:shd w:val="clear" w:color="auto" w:fill="FFFFFF"/>
              </w:rPr>
              <w:t>幼兒</w:t>
            </w:r>
            <w:r w:rsidRPr="003D14E4">
              <w:rPr>
                <w:rFonts w:ascii="Times New Roman" w:eastAsia="標楷體" w:hAnsi="Times New Roman" w:cs="Times New Roman" w:hint="eastAsia"/>
                <w:shd w:val="clear" w:color="auto" w:fill="FFFFFF"/>
              </w:rPr>
              <w:t>健康促進、安全與保護、常見健康問題及照護方法</w:t>
            </w:r>
          </w:p>
          <w:p w14:paraId="7791D466"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(3)</w:t>
            </w:r>
            <w:r w:rsidRPr="003D14E4">
              <w:rPr>
                <w:rFonts w:ascii="Times New Roman" w:eastAsia="標楷體" w:hAnsi="Times New Roman" w:cs="Times New Roman" w:hint="eastAsia"/>
              </w:rPr>
              <w:t>多元文化</w:t>
            </w:r>
            <w:r w:rsidRPr="003D14E4">
              <w:rPr>
                <w:rFonts w:ascii="Times New Roman" w:eastAsia="標楷體" w:hAnsi="Times New Roman" w:cs="Times New Roman"/>
              </w:rPr>
              <w:t>差異</w:t>
            </w:r>
            <w:r w:rsidRPr="003D14E4">
              <w:rPr>
                <w:rFonts w:ascii="Times New Roman" w:eastAsia="標楷體" w:hAnsi="Times New Roman" w:cs="Times New Roman" w:hint="eastAsia"/>
              </w:rPr>
              <w:t>及其在幼兒教育的實踐</w:t>
            </w:r>
          </w:p>
          <w:p w14:paraId="308E4CA9"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(4)</w:t>
            </w:r>
            <w:r w:rsidRPr="003D14E4">
              <w:rPr>
                <w:rFonts w:ascii="Times New Roman" w:eastAsia="標楷體" w:hAnsi="Times New Roman" w:cs="Times New Roman"/>
              </w:rPr>
              <w:t>遊戲相關理論</w:t>
            </w:r>
            <w:r w:rsidRPr="003D14E4">
              <w:rPr>
                <w:rFonts w:ascii="Times New Roman" w:eastAsia="標楷體" w:hAnsi="Times New Roman" w:cs="Times New Roman" w:hint="eastAsia"/>
              </w:rPr>
              <w:t>與幼兒遊戲</w:t>
            </w:r>
            <w:r w:rsidRPr="003D14E4">
              <w:rPr>
                <w:rFonts w:ascii="Times New Roman" w:eastAsia="標楷體" w:hAnsi="Times New Roman" w:cs="Times New Roman"/>
              </w:rPr>
              <w:t>發展</w:t>
            </w:r>
          </w:p>
          <w:p w14:paraId="5E1FAFC2" w14:textId="77777777" w:rsidR="008579B5" w:rsidRPr="003D14E4" w:rsidRDefault="008579B5" w:rsidP="00B07ADD">
            <w:pPr>
              <w:spacing w:line="480" w:lineRule="exact"/>
              <w:ind w:left="293" w:hangingChars="122" w:hanging="293"/>
              <w:jc w:val="both"/>
              <w:rPr>
                <w:rFonts w:ascii="Times New Roman" w:eastAsia="標楷體" w:hAnsi="Times New Roman" w:cs="Times New Roman"/>
                <w:strike/>
              </w:rPr>
            </w:pPr>
            <w:r w:rsidRPr="003D14E4">
              <w:rPr>
                <w:rFonts w:ascii="Times New Roman" w:eastAsia="標楷體" w:hAnsi="Times New Roman" w:cs="Times New Roman" w:hint="eastAsia"/>
              </w:rPr>
              <w:t>(5)</w:t>
            </w:r>
            <w:r w:rsidRPr="003D14E4">
              <w:rPr>
                <w:rFonts w:ascii="Times New Roman" w:eastAsia="標楷體" w:hAnsi="Times New Roman" w:cs="Times New Roman"/>
              </w:rPr>
              <w:t>幼兒觀察</w:t>
            </w:r>
          </w:p>
          <w:p w14:paraId="00A68072" w14:textId="77777777" w:rsidR="008579B5" w:rsidRPr="003D14E4" w:rsidRDefault="008579B5" w:rsidP="00B07ADD">
            <w:pPr>
              <w:spacing w:line="480" w:lineRule="exact"/>
              <w:ind w:leftChars="5" w:left="437" w:hangingChars="177" w:hanging="425"/>
              <w:jc w:val="both"/>
              <w:rPr>
                <w:rFonts w:ascii="Times New Roman" w:eastAsia="標楷體" w:hAnsi="Times New Roman" w:cs="Times New Roman"/>
              </w:rPr>
            </w:pPr>
            <w:r w:rsidRPr="003D14E4">
              <w:rPr>
                <w:rFonts w:ascii="Times New Roman" w:eastAsia="標楷體" w:hAnsi="Times New Roman" w:cs="Times New Roman" w:hint="eastAsia"/>
              </w:rPr>
              <w:t>(</w:t>
            </w:r>
            <w:r w:rsidRPr="003D14E4">
              <w:rPr>
                <w:rFonts w:ascii="Times New Roman" w:eastAsia="標楷體" w:hAnsi="Times New Roman" w:cs="Times New Roman"/>
              </w:rPr>
              <w:t>6</w:t>
            </w:r>
            <w:r w:rsidRPr="003D14E4">
              <w:rPr>
                <w:rFonts w:ascii="Times New Roman" w:eastAsia="標楷體" w:hAnsi="Times New Roman" w:cs="Times New Roman" w:hint="eastAsia"/>
              </w:rPr>
              <w:t>)</w:t>
            </w:r>
            <w:r w:rsidRPr="003D14E4">
              <w:rPr>
                <w:rFonts w:ascii="Times New Roman" w:eastAsia="標楷體" w:hAnsi="Times New Roman" w:cs="Times New Roman"/>
              </w:rPr>
              <w:t>特殊</w:t>
            </w:r>
            <w:r w:rsidRPr="003D14E4">
              <w:rPr>
                <w:rFonts w:ascii="Times New Roman" w:eastAsia="標楷體" w:hAnsi="Times New Roman" w:cs="Times New Roman" w:hint="eastAsia"/>
              </w:rPr>
              <w:t>需求</w:t>
            </w:r>
            <w:r w:rsidRPr="003D14E4">
              <w:rPr>
                <w:rFonts w:ascii="Times New Roman" w:eastAsia="標楷體" w:hAnsi="Times New Roman" w:cs="Times New Roman"/>
              </w:rPr>
              <w:t>幼兒身心特質、教學</w:t>
            </w:r>
            <w:r w:rsidRPr="003D14E4">
              <w:rPr>
                <w:rFonts w:ascii="Times New Roman" w:eastAsia="標楷體" w:hAnsi="Times New Roman" w:cs="Times New Roman" w:hint="eastAsia"/>
              </w:rPr>
              <w:t>及</w:t>
            </w:r>
            <w:r w:rsidRPr="003D14E4">
              <w:rPr>
                <w:rFonts w:ascii="Times New Roman" w:eastAsia="標楷體" w:hAnsi="Times New Roman" w:cs="Times New Roman"/>
              </w:rPr>
              <w:t>輔導</w:t>
            </w:r>
          </w:p>
          <w:p w14:paraId="0E9A3629" w14:textId="77777777" w:rsidR="008579B5" w:rsidRPr="003D14E4" w:rsidRDefault="008579B5" w:rsidP="00B07ADD">
            <w:pPr>
              <w:spacing w:line="480" w:lineRule="exact"/>
              <w:ind w:left="437" w:hangingChars="182" w:hanging="437"/>
              <w:jc w:val="both"/>
              <w:rPr>
                <w:rFonts w:ascii="Times New Roman" w:eastAsia="標楷體" w:hAnsi="Times New Roman" w:cs="Times New Roman"/>
              </w:rPr>
            </w:pPr>
            <w:r w:rsidRPr="003D14E4">
              <w:rPr>
                <w:rFonts w:ascii="Times New Roman" w:eastAsia="標楷體" w:hAnsi="Times New Roman" w:cs="Times New Roman" w:hint="eastAsia"/>
              </w:rPr>
              <w:t>(</w:t>
            </w:r>
            <w:r w:rsidRPr="003D14E4">
              <w:rPr>
                <w:rFonts w:ascii="Times New Roman" w:eastAsia="標楷體" w:hAnsi="Times New Roman" w:cs="Times New Roman"/>
              </w:rPr>
              <w:t>7</w:t>
            </w:r>
            <w:r w:rsidRPr="003D14E4">
              <w:rPr>
                <w:rFonts w:ascii="Times New Roman" w:eastAsia="標楷體" w:hAnsi="Times New Roman" w:cs="Times New Roman" w:hint="eastAsia"/>
              </w:rPr>
              <w:t>)</w:t>
            </w:r>
            <w:r w:rsidRPr="003D14E4">
              <w:rPr>
                <w:rFonts w:ascii="Times New Roman" w:eastAsia="標楷體" w:hAnsi="Times New Roman" w:cs="Times New Roman"/>
              </w:rPr>
              <w:t>幼兒園融合教育理論</w:t>
            </w:r>
            <w:r w:rsidRPr="003D14E4">
              <w:rPr>
                <w:rFonts w:ascii="Times New Roman" w:eastAsia="標楷體" w:hAnsi="Times New Roman" w:cs="Times New Roman" w:hint="eastAsia"/>
              </w:rPr>
              <w:t>與實施</w:t>
            </w:r>
          </w:p>
          <w:p w14:paraId="4D1C84D5" w14:textId="77777777" w:rsidR="008579B5" w:rsidRPr="003D14E4" w:rsidRDefault="008579B5" w:rsidP="00B07ADD">
            <w:pPr>
              <w:ind w:leftChars="5" w:left="437" w:hangingChars="177" w:hanging="425"/>
              <w:jc w:val="both"/>
              <w:rPr>
                <w:rFonts w:ascii="Times New Roman" w:eastAsia="標楷體" w:hAnsi="Times New Roman" w:cs="Times New Roman"/>
              </w:rPr>
            </w:pPr>
            <w:r w:rsidRPr="003D14E4">
              <w:rPr>
                <w:rFonts w:ascii="Times New Roman" w:eastAsia="標楷體" w:hAnsi="Times New Roman" w:cs="Times New Roman" w:hint="eastAsia"/>
              </w:rPr>
              <w:t>(</w:t>
            </w:r>
            <w:r w:rsidRPr="003D14E4">
              <w:rPr>
                <w:rFonts w:ascii="Times New Roman" w:eastAsia="標楷體" w:hAnsi="Times New Roman" w:cs="Times New Roman"/>
              </w:rPr>
              <w:t>8</w:t>
            </w:r>
            <w:r w:rsidRPr="003D14E4">
              <w:rPr>
                <w:rFonts w:ascii="Times New Roman" w:eastAsia="標楷體" w:hAnsi="Times New Roman" w:cs="Times New Roman" w:hint="eastAsia"/>
              </w:rPr>
              <w:t>)</w:t>
            </w:r>
            <w:r w:rsidRPr="003D14E4">
              <w:rPr>
                <w:rFonts w:ascii="Times New Roman" w:eastAsia="標楷體" w:hAnsi="Times New Roman" w:cs="Times New Roman"/>
              </w:rPr>
              <w:t>特殊</w:t>
            </w:r>
            <w:r w:rsidRPr="003D14E4">
              <w:rPr>
                <w:rFonts w:ascii="Times New Roman" w:eastAsia="標楷體" w:hAnsi="Times New Roman" w:cs="Times New Roman" w:hint="eastAsia"/>
              </w:rPr>
              <w:t>教育</w:t>
            </w:r>
            <w:r w:rsidRPr="003D14E4">
              <w:rPr>
                <w:rFonts w:ascii="Times New Roman" w:eastAsia="標楷體" w:hAnsi="Times New Roman" w:cs="Times New Roman"/>
              </w:rPr>
              <w:t>幼兒</w:t>
            </w:r>
            <w:r w:rsidRPr="003D14E4">
              <w:rPr>
                <w:rFonts w:ascii="Times New Roman" w:eastAsia="標楷體" w:hAnsi="Times New Roman" w:cs="Times New Roman" w:hint="eastAsia"/>
              </w:rPr>
              <w:t>的</w:t>
            </w:r>
            <w:r w:rsidRPr="003D14E4">
              <w:rPr>
                <w:rFonts w:ascii="Times New Roman" w:eastAsia="標楷體" w:hAnsi="Times New Roman" w:cs="Times New Roman"/>
              </w:rPr>
              <w:t>個別化教育計畫（</w:t>
            </w:r>
            <w:r w:rsidRPr="003D14E4">
              <w:rPr>
                <w:rFonts w:ascii="Times New Roman" w:eastAsia="標楷體" w:hAnsi="Times New Roman" w:cs="Times New Roman"/>
              </w:rPr>
              <w:t>IEP</w:t>
            </w:r>
            <w:r w:rsidRPr="003D14E4">
              <w:rPr>
                <w:rFonts w:ascii="Times New Roman" w:eastAsia="標楷體" w:hAnsi="Times New Roman" w:cs="Times New Roman"/>
              </w:rPr>
              <w:t>）</w:t>
            </w:r>
          </w:p>
        </w:tc>
        <w:tc>
          <w:tcPr>
            <w:tcW w:w="6095" w:type="dxa"/>
          </w:tcPr>
          <w:p w14:paraId="5A20BEB9" w14:textId="77777777" w:rsidR="008579B5" w:rsidRPr="003D14E4" w:rsidRDefault="008579B5" w:rsidP="00B07ADD">
            <w:pPr>
              <w:spacing w:line="480" w:lineRule="exact"/>
              <w:ind w:left="240" w:hangingChars="100" w:hanging="240"/>
              <w:jc w:val="both"/>
              <w:rPr>
                <w:rFonts w:ascii="Times New Roman" w:eastAsia="標楷體" w:hAnsi="Times New Roman" w:cs="Times New Roman"/>
              </w:rPr>
            </w:pPr>
          </w:p>
          <w:p w14:paraId="3541B18C" w14:textId="77777777" w:rsidR="008579B5" w:rsidRPr="003D14E4" w:rsidRDefault="008579B5" w:rsidP="00B07ADD">
            <w:pPr>
              <w:spacing w:line="480" w:lineRule="exact"/>
              <w:ind w:left="240" w:hangingChars="100" w:hanging="240"/>
              <w:jc w:val="both"/>
              <w:rPr>
                <w:rFonts w:ascii="Times New Roman" w:eastAsia="標楷體" w:hAnsi="Times New Roman" w:cs="Times New Roman"/>
              </w:rPr>
            </w:pPr>
            <w:r w:rsidRPr="003D14E4">
              <w:rPr>
                <w:rFonts w:ascii="Times New Roman" w:eastAsia="標楷體" w:hAnsi="Times New Roman" w:cs="Times New Roman" w:hint="eastAsia"/>
              </w:rPr>
              <w:t>幼兒發展</w:t>
            </w:r>
          </w:p>
          <w:p w14:paraId="344528BE" w14:textId="77777777" w:rsidR="008579B5" w:rsidRPr="003D14E4" w:rsidRDefault="008579B5" w:rsidP="00B07ADD">
            <w:pPr>
              <w:spacing w:line="480" w:lineRule="exact"/>
              <w:jc w:val="both"/>
              <w:rPr>
                <w:rFonts w:ascii="Times New Roman" w:eastAsia="標楷體" w:hAnsi="Times New Roman" w:cs="Times New Roman"/>
              </w:rPr>
            </w:pPr>
            <w:r w:rsidRPr="003D14E4">
              <w:rPr>
                <w:rFonts w:ascii="Times New Roman" w:eastAsia="標楷體" w:hAnsi="Times New Roman" w:cs="Times New Roman" w:hint="eastAsia"/>
              </w:rPr>
              <w:t>幼兒健康與安全</w:t>
            </w:r>
          </w:p>
          <w:p w14:paraId="5C38D58B" w14:textId="77777777" w:rsidR="008579B5" w:rsidRPr="003D14E4" w:rsidRDefault="008579B5" w:rsidP="00B07ADD">
            <w:pPr>
              <w:spacing w:line="480" w:lineRule="exact"/>
              <w:ind w:left="240" w:hangingChars="100" w:hanging="240"/>
              <w:jc w:val="both"/>
              <w:rPr>
                <w:rFonts w:ascii="Times New Roman" w:eastAsia="標楷體" w:hAnsi="Times New Roman" w:cs="Times New Roman"/>
              </w:rPr>
            </w:pPr>
            <w:r w:rsidRPr="003D14E4">
              <w:rPr>
                <w:rFonts w:ascii="Times New Roman" w:eastAsia="標楷體" w:hAnsi="Times New Roman" w:cs="Times New Roman" w:hint="eastAsia"/>
              </w:rPr>
              <w:t>幼兒多元文化教育</w:t>
            </w:r>
          </w:p>
          <w:p w14:paraId="0B650B25" w14:textId="77777777" w:rsidR="008579B5" w:rsidRPr="003D14E4" w:rsidRDefault="008579B5" w:rsidP="00B07ADD">
            <w:pPr>
              <w:spacing w:line="480" w:lineRule="exact"/>
              <w:ind w:left="50" w:hanging="50"/>
              <w:jc w:val="both"/>
              <w:rPr>
                <w:rFonts w:ascii="Times New Roman" w:eastAsia="標楷體" w:hAnsi="Times New Roman" w:cs="Times New Roman"/>
              </w:rPr>
            </w:pPr>
            <w:r w:rsidRPr="003D14E4">
              <w:rPr>
                <w:rFonts w:ascii="Times New Roman" w:eastAsia="標楷體" w:hAnsi="Times New Roman" w:cs="Times New Roman" w:hint="eastAsia"/>
              </w:rPr>
              <w:t>幼兒遊戲</w:t>
            </w:r>
          </w:p>
          <w:p w14:paraId="3E692F28" w14:textId="77777777" w:rsidR="008579B5" w:rsidRPr="003D14E4" w:rsidRDefault="008579B5" w:rsidP="00B07ADD">
            <w:pPr>
              <w:spacing w:line="480" w:lineRule="exact"/>
              <w:ind w:left="240" w:hangingChars="100" w:hanging="240"/>
              <w:jc w:val="both"/>
              <w:rPr>
                <w:rFonts w:ascii="Times New Roman" w:eastAsia="標楷體" w:hAnsi="Times New Roman" w:cs="Times New Roman"/>
              </w:rPr>
            </w:pPr>
            <w:r w:rsidRPr="003D14E4">
              <w:rPr>
                <w:rFonts w:ascii="Times New Roman" w:eastAsia="標楷體" w:hAnsi="Times New Roman" w:cs="Times New Roman" w:hint="eastAsia"/>
              </w:rPr>
              <w:t>幼兒觀察</w:t>
            </w:r>
          </w:p>
          <w:p w14:paraId="6442EB85" w14:textId="77777777" w:rsidR="008579B5" w:rsidRPr="003D14E4" w:rsidRDefault="008579B5" w:rsidP="00B07ADD">
            <w:pPr>
              <w:adjustRightInd w:val="0"/>
              <w:snapToGrid w:val="0"/>
              <w:spacing w:line="480" w:lineRule="exact"/>
              <w:outlineLvl w:val="2"/>
              <w:rPr>
                <w:rFonts w:ascii="Times New Roman" w:eastAsia="標楷體" w:hAnsi="Times New Roman" w:cs="Times New Roman"/>
              </w:rPr>
            </w:pPr>
            <w:r w:rsidRPr="003D14E4">
              <w:rPr>
                <w:rFonts w:ascii="Times New Roman" w:eastAsia="標楷體" w:hAnsi="Times New Roman" w:cs="Times New Roman" w:hint="eastAsia"/>
              </w:rPr>
              <w:t>特殊幼兒教育</w:t>
            </w:r>
          </w:p>
          <w:p w14:paraId="76522CEC" w14:textId="77777777" w:rsidR="008579B5" w:rsidRPr="003D14E4" w:rsidRDefault="008579B5" w:rsidP="00B07ADD">
            <w:pPr>
              <w:adjustRightInd w:val="0"/>
              <w:snapToGrid w:val="0"/>
              <w:spacing w:line="480" w:lineRule="exact"/>
              <w:outlineLvl w:val="2"/>
              <w:rPr>
                <w:rFonts w:ascii="Times New Roman" w:eastAsia="標楷體" w:hAnsi="Times New Roman" w:cs="Times New Roman"/>
              </w:rPr>
            </w:pPr>
            <w:r w:rsidRPr="003D14E4">
              <w:rPr>
                <w:rFonts w:ascii="Times New Roman" w:eastAsia="標楷體" w:hAnsi="Times New Roman" w:cs="Times New Roman" w:hint="eastAsia"/>
              </w:rPr>
              <w:t>融合教育</w:t>
            </w:r>
          </w:p>
          <w:p w14:paraId="4992513F" w14:textId="77777777" w:rsidR="008579B5" w:rsidRPr="003D14E4" w:rsidRDefault="008579B5" w:rsidP="00B07ADD">
            <w:pPr>
              <w:adjustRightInd w:val="0"/>
              <w:snapToGrid w:val="0"/>
              <w:spacing w:line="480" w:lineRule="exact"/>
              <w:outlineLvl w:val="2"/>
              <w:rPr>
                <w:rFonts w:ascii="Times New Roman" w:eastAsia="標楷體" w:hAnsi="Times New Roman" w:cs="Times New Roman"/>
                <w:sz w:val="28"/>
                <w:szCs w:val="28"/>
              </w:rPr>
            </w:pPr>
          </w:p>
        </w:tc>
      </w:tr>
      <w:tr w:rsidR="003D14E4" w:rsidRPr="003D14E4" w14:paraId="1F0AB9EF" w14:textId="77777777" w:rsidTr="005057F3">
        <w:trPr>
          <w:trHeight w:val="480"/>
          <w:jc w:val="center"/>
        </w:trPr>
        <w:tc>
          <w:tcPr>
            <w:tcW w:w="6658" w:type="dxa"/>
            <w:vMerge w:val="restart"/>
          </w:tcPr>
          <w:p w14:paraId="784E3EDD" w14:textId="77777777" w:rsidR="008579B5" w:rsidRPr="003D14E4" w:rsidRDefault="008579B5" w:rsidP="00B07ADD">
            <w:pPr>
              <w:adjustRightInd w:val="0"/>
              <w:snapToGrid w:val="0"/>
              <w:spacing w:line="480" w:lineRule="exact"/>
              <w:ind w:leftChars="-47" w:hangingChars="47" w:hanging="113"/>
              <w:rPr>
                <w:rFonts w:ascii="Times New Roman" w:eastAsia="標楷體" w:hAnsi="Times New Roman" w:cs="Times New Roman"/>
              </w:rPr>
            </w:pPr>
            <w:r w:rsidRPr="003D14E4">
              <w:rPr>
                <w:rFonts w:ascii="Times New Roman" w:eastAsia="標楷體" w:hAnsi="Times New Roman" w:cs="Times New Roman" w:hint="eastAsia"/>
              </w:rPr>
              <w:lastRenderedPageBreak/>
              <w:t>素養</w:t>
            </w:r>
            <w:proofErr w:type="gramStart"/>
            <w:r w:rsidRPr="003D14E4">
              <w:rPr>
                <w:rFonts w:ascii="Times New Roman" w:eastAsia="標楷體" w:hAnsi="Times New Roman" w:cs="Times New Roman" w:hint="eastAsia"/>
              </w:rPr>
              <w:t>三</w:t>
            </w:r>
            <w:proofErr w:type="gramEnd"/>
          </w:p>
          <w:p w14:paraId="6CCE8FA8"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(1)</w:t>
            </w:r>
            <w:r w:rsidRPr="003D14E4">
              <w:rPr>
                <w:rFonts w:ascii="Times New Roman" w:eastAsia="標楷體" w:hAnsi="Times New Roman" w:cs="Times New Roman" w:hint="eastAsia"/>
              </w:rPr>
              <w:t>幼教課程取向</w:t>
            </w:r>
          </w:p>
          <w:p w14:paraId="4B6A051C"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(2)</w:t>
            </w:r>
            <w:r w:rsidRPr="003D14E4">
              <w:rPr>
                <w:rFonts w:ascii="Times New Roman" w:eastAsia="標楷體" w:hAnsi="Times New Roman" w:cs="Times New Roman" w:hint="eastAsia"/>
              </w:rPr>
              <w:t>課程發展、課程設計的理論及其在幼兒教育的應用</w:t>
            </w:r>
          </w:p>
          <w:p w14:paraId="3D52DE5C"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(3)</w:t>
            </w:r>
            <w:r w:rsidRPr="003D14E4">
              <w:rPr>
                <w:rFonts w:ascii="Times New Roman" w:eastAsia="標楷體" w:hAnsi="Times New Roman" w:cs="Times New Roman" w:hint="eastAsia"/>
              </w:rPr>
              <w:t>統</w:t>
            </w:r>
            <w:proofErr w:type="gramStart"/>
            <w:r w:rsidRPr="003D14E4">
              <w:rPr>
                <w:rFonts w:ascii="Times New Roman" w:eastAsia="標楷體" w:hAnsi="Times New Roman" w:cs="Times New Roman" w:hint="eastAsia"/>
              </w:rPr>
              <w:t>整性教保</w:t>
            </w:r>
            <w:proofErr w:type="gramEnd"/>
            <w:r w:rsidRPr="003D14E4">
              <w:rPr>
                <w:rFonts w:ascii="Times New Roman" w:eastAsia="標楷體" w:hAnsi="Times New Roman" w:cs="Times New Roman" w:hint="eastAsia"/>
              </w:rPr>
              <w:t>活動課程規劃與實踐</w:t>
            </w:r>
          </w:p>
          <w:p w14:paraId="2F294B6F"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(4)</w:t>
            </w:r>
            <w:r w:rsidRPr="003D14E4">
              <w:rPr>
                <w:rFonts w:ascii="Times New Roman" w:eastAsia="標楷體" w:hAnsi="Times New Roman" w:cs="Times New Roman" w:hint="eastAsia"/>
              </w:rPr>
              <w:t>幼兒園</w:t>
            </w:r>
            <w:r w:rsidRPr="003D14E4">
              <w:rPr>
                <w:rFonts w:ascii="Times New Roman" w:eastAsia="標楷體" w:hAnsi="Times New Roman" w:cs="Times New Roman"/>
              </w:rPr>
              <w:t>領域專門知識與教學知能</w:t>
            </w:r>
          </w:p>
          <w:p w14:paraId="5E3FBD42" w14:textId="77777777" w:rsidR="008579B5" w:rsidRPr="003D14E4" w:rsidRDefault="008579B5" w:rsidP="00B07ADD">
            <w:pPr>
              <w:spacing w:line="480" w:lineRule="exact"/>
              <w:jc w:val="both"/>
              <w:rPr>
                <w:rFonts w:ascii="Times New Roman" w:eastAsia="標楷體" w:hAnsi="Times New Roman" w:cs="Times New Roman"/>
              </w:rPr>
            </w:pPr>
          </w:p>
          <w:p w14:paraId="4E4C884F" w14:textId="77777777" w:rsidR="008579B5" w:rsidRPr="003D14E4" w:rsidRDefault="008579B5" w:rsidP="00B07ADD">
            <w:pPr>
              <w:spacing w:line="480" w:lineRule="exact"/>
              <w:jc w:val="both"/>
              <w:rPr>
                <w:rFonts w:ascii="Times New Roman" w:eastAsia="標楷體" w:hAnsi="Times New Roman" w:cs="Times New Roman"/>
              </w:rPr>
            </w:pPr>
          </w:p>
          <w:p w14:paraId="691617C9" w14:textId="77777777" w:rsidR="008579B5" w:rsidRPr="003D14E4" w:rsidRDefault="008579B5" w:rsidP="00B07ADD">
            <w:pPr>
              <w:spacing w:line="480" w:lineRule="exact"/>
              <w:jc w:val="both"/>
              <w:rPr>
                <w:rFonts w:ascii="Times New Roman" w:eastAsia="標楷體" w:hAnsi="Times New Roman" w:cs="Times New Roman"/>
              </w:rPr>
            </w:pPr>
          </w:p>
          <w:p w14:paraId="0F9B791A" w14:textId="77777777" w:rsidR="008579B5" w:rsidRPr="003D14E4" w:rsidRDefault="008579B5" w:rsidP="00B07ADD">
            <w:pPr>
              <w:spacing w:line="480" w:lineRule="exact"/>
              <w:jc w:val="both"/>
              <w:rPr>
                <w:rFonts w:ascii="Times New Roman" w:eastAsia="標楷體" w:hAnsi="Times New Roman" w:cs="Times New Roman"/>
              </w:rPr>
            </w:pPr>
          </w:p>
          <w:p w14:paraId="5A819051" w14:textId="77777777" w:rsidR="008579B5" w:rsidRPr="003D14E4" w:rsidRDefault="008579B5" w:rsidP="00B07ADD">
            <w:pPr>
              <w:spacing w:line="480" w:lineRule="exact"/>
              <w:jc w:val="both"/>
              <w:rPr>
                <w:rFonts w:ascii="Times New Roman" w:eastAsia="標楷體" w:hAnsi="Times New Roman" w:cs="Times New Roman"/>
              </w:rPr>
            </w:pPr>
            <w:r w:rsidRPr="003D14E4">
              <w:rPr>
                <w:rFonts w:ascii="Times New Roman" w:eastAsia="標楷體" w:hAnsi="Times New Roman" w:cs="Times New Roman" w:hint="eastAsia"/>
              </w:rPr>
              <w:t>(5)</w:t>
            </w:r>
            <w:r w:rsidRPr="003D14E4">
              <w:rPr>
                <w:rFonts w:ascii="Times New Roman" w:eastAsia="標楷體" w:hAnsi="Times New Roman" w:cs="Times New Roman" w:hint="eastAsia"/>
              </w:rPr>
              <w:t>幼兒遊戲</w:t>
            </w:r>
          </w:p>
          <w:p w14:paraId="378A6445"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(6)</w:t>
            </w:r>
            <w:r w:rsidRPr="003D14E4">
              <w:rPr>
                <w:rFonts w:ascii="Times New Roman" w:eastAsia="標楷體" w:hAnsi="Times New Roman" w:cs="Times New Roman" w:hint="eastAsia"/>
              </w:rPr>
              <w:t>學習理論與教學理論及其在幼兒教育的應用</w:t>
            </w:r>
          </w:p>
          <w:p w14:paraId="533573AC"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p>
          <w:p w14:paraId="44A367B3"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(7)</w:t>
            </w:r>
            <w:r w:rsidRPr="003D14E4">
              <w:rPr>
                <w:rFonts w:ascii="Times New Roman" w:eastAsia="標楷體" w:hAnsi="Times New Roman" w:cs="Times New Roman" w:hint="eastAsia"/>
              </w:rPr>
              <w:t>幼兒學習環境的理論基礎及規劃原則</w:t>
            </w:r>
          </w:p>
          <w:p w14:paraId="4BCE0C2D"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(8)</w:t>
            </w:r>
            <w:r w:rsidRPr="003D14E4">
              <w:rPr>
                <w:rFonts w:ascii="Times New Roman" w:eastAsia="標楷體" w:hAnsi="Times New Roman" w:cs="Times New Roman" w:hint="eastAsia"/>
              </w:rPr>
              <w:t>家庭和社區參及教保課程</w:t>
            </w:r>
          </w:p>
          <w:p w14:paraId="3AB6057F"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(9)</w:t>
            </w:r>
            <w:r w:rsidRPr="003D14E4">
              <w:rPr>
                <w:rFonts w:ascii="Times New Roman" w:eastAsia="標楷體" w:hAnsi="Times New Roman" w:cs="Times New Roman" w:hint="eastAsia"/>
              </w:rPr>
              <w:t>幼兒學習評量與教學評量</w:t>
            </w:r>
          </w:p>
          <w:p w14:paraId="73FDA93B" w14:textId="77777777" w:rsidR="008579B5" w:rsidRPr="003D14E4" w:rsidRDefault="008579B5" w:rsidP="00B07ADD">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(10)</w:t>
            </w:r>
            <w:r w:rsidRPr="003D14E4">
              <w:rPr>
                <w:rFonts w:ascii="Times New Roman" w:eastAsia="標楷體" w:hAnsi="Times New Roman" w:cs="Times New Roman" w:hint="eastAsia"/>
              </w:rPr>
              <w:t>幼兒園課程規劃與幼兒園教保活動課程大綱</w:t>
            </w:r>
          </w:p>
          <w:p w14:paraId="1FECDF61" w14:textId="3665FA61" w:rsidR="008579B5" w:rsidRPr="003D14E4" w:rsidRDefault="008579B5" w:rsidP="00061390">
            <w:pPr>
              <w:spacing w:line="480" w:lineRule="exact"/>
              <w:ind w:left="293" w:hangingChars="122" w:hanging="293"/>
              <w:jc w:val="both"/>
              <w:rPr>
                <w:rFonts w:ascii="Times New Roman" w:eastAsia="標楷體" w:hAnsi="Times New Roman" w:cs="Times New Roman"/>
              </w:rPr>
            </w:pPr>
            <w:r w:rsidRPr="003D14E4">
              <w:rPr>
                <w:rFonts w:ascii="Times New Roman" w:eastAsia="標楷體" w:hAnsi="Times New Roman" w:cs="Times New Roman" w:hint="eastAsia"/>
              </w:rPr>
              <w:t>(1</w:t>
            </w:r>
            <w:r w:rsidRPr="003D14E4">
              <w:rPr>
                <w:rFonts w:ascii="Times New Roman" w:eastAsia="標楷體" w:hAnsi="Times New Roman" w:cs="Times New Roman"/>
              </w:rPr>
              <w:t>1</w:t>
            </w:r>
            <w:r w:rsidRPr="003D14E4">
              <w:rPr>
                <w:rFonts w:ascii="Times New Roman" w:eastAsia="標楷體" w:hAnsi="Times New Roman" w:cs="Times New Roman" w:hint="eastAsia"/>
              </w:rPr>
              <w:t>)</w:t>
            </w:r>
            <w:r w:rsidRPr="003D14E4">
              <w:rPr>
                <w:rFonts w:ascii="Times New Roman" w:eastAsia="標楷體" w:hAnsi="Times New Roman" w:cs="Times New Roman" w:hint="eastAsia"/>
              </w:rPr>
              <w:t>幼兒園教保活動課程大綱及教材教法的應用</w:t>
            </w:r>
          </w:p>
        </w:tc>
        <w:tc>
          <w:tcPr>
            <w:tcW w:w="6095" w:type="dxa"/>
            <w:vMerge w:val="restart"/>
          </w:tcPr>
          <w:p w14:paraId="5D42501F" w14:textId="2F9E6F09" w:rsidR="008579B5" w:rsidRPr="003D14E4" w:rsidRDefault="008579B5" w:rsidP="00061390">
            <w:pPr>
              <w:spacing w:line="480" w:lineRule="exact"/>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學前教育模式</w:t>
            </w:r>
          </w:p>
          <w:p w14:paraId="5408A4D4" w14:textId="77777777" w:rsidR="008579B5" w:rsidRPr="003D14E4" w:rsidRDefault="008579B5" w:rsidP="00B07ADD">
            <w:pPr>
              <w:pStyle w:val="a9"/>
              <w:spacing w:line="48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幼兒園教保活動課程設計、幼兒園課程發展</w:t>
            </w:r>
          </w:p>
          <w:p w14:paraId="6AA8449C" w14:textId="77777777" w:rsidR="008579B5" w:rsidRPr="003D14E4" w:rsidRDefault="008579B5" w:rsidP="00B07ADD">
            <w:pPr>
              <w:spacing w:line="480" w:lineRule="exact"/>
              <w:jc w:val="both"/>
              <w:rPr>
                <w:rFonts w:ascii="Times New Roman" w:eastAsia="標楷體" w:hAnsi="Times New Roman" w:cs="Times New Roman"/>
                <w:szCs w:val="24"/>
              </w:rPr>
            </w:pPr>
          </w:p>
          <w:p w14:paraId="545D0E94" w14:textId="77777777" w:rsidR="008579B5" w:rsidRPr="003D14E4" w:rsidRDefault="008579B5" w:rsidP="00B07ADD">
            <w:pPr>
              <w:spacing w:line="480" w:lineRule="exact"/>
              <w:jc w:val="both"/>
              <w:rPr>
                <w:rFonts w:ascii="Times New Roman" w:eastAsia="標楷體" w:hAnsi="Times New Roman" w:cs="Times New Roman"/>
                <w:szCs w:val="24"/>
              </w:rPr>
            </w:pPr>
          </w:p>
          <w:p w14:paraId="110531EA" w14:textId="77777777" w:rsidR="008579B5" w:rsidRPr="003D14E4" w:rsidRDefault="008579B5" w:rsidP="00B07ADD">
            <w:pPr>
              <w:spacing w:line="480" w:lineRule="exact"/>
              <w:ind w:left="34" w:hangingChars="14" w:hanging="34"/>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幼兒文學、幼兒藝術、幼兒體能與遊戲、幼兒音樂</w:t>
            </w:r>
          </w:p>
          <w:p w14:paraId="0F5891F0" w14:textId="77777777" w:rsidR="008579B5" w:rsidRPr="003D14E4" w:rsidRDefault="008579B5" w:rsidP="00B07ADD">
            <w:pPr>
              <w:spacing w:line="480" w:lineRule="exact"/>
              <w:ind w:left="34" w:hangingChars="14" w:hanging="34"/>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幼兒數學與科學之探索與遊戲、幼兒戲劇</w:t>
            </w:r>
          </w:p>
          <w:p w14:paraId="53E352F1" w14:textId="77777777" w:rsidR="008579B5" w:rsidRPr="003D14E4" w:rsidRDefault="008579B5" w:rsidP="00B07ADD">
            <w:pPr>
              <w:spacing w:line="480" w:lineRule="exact"/>
              <w:ind w:left="34" w:hangingChars="14" w:hanging="34"/>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幼兒社會探究與情緒表達、幼兒健康促進</w:t>
            </w:r>
          </w:p>
          <w:p w14:paraId="52F1CE94" w14:textId="77777777" w:rsidR="008579B5" w:rsidRPr="003D14E4" w:rsidRDefault="008579B5" w:rsidP="00B07ADD">
            <w:pPr>
              <w:spacing w:line="480" w:lineRule="exact"/>
              <w:ind w:left="34" w:hangingChars="14" w:hanging="34"/>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幼兒語文發展與學習</w:t>
            </w:r>
          </w:p>
          <w:p w14:paraId="218ED43E" w14:textId="77777777" w:rsidR="008579B5" w:rsidRPr="003D14E4" w:rsidRDefault="008579B5" w:rsidP="00B07ADD">
            <w:pPr>
              <w:pStyle w:val="a9"/>
              <w:spacing w:line="480" w:lineRule="exact"/>
              <w:ind w:leftChars="0" w:left="240" w:hangingChars="100" w:hanging="240"/>
              <w:jc w:val="both"/>
              <w:rPr>
                <w:rFonts w:ascii="Times New Roman" w:eastAsia="標楷體" w:hAnsi="Times New Roman" w:cs="Times New Roman"/>
                <w:szCs w:val="24"/>
              </w:rPr>
            </w:pPr>
          </w:p>
          <w:p w14:paraId="7F710525" w14:textId="77777777" w:rsidR="008579B5" w:rsidRPr="003D14E4" w:rsidRDefault="008579B5" w:rsidP="00B07ADD">
            <w:pPr>
              <w:pStyle w:val="a9"/>
              <w:spacing w:line="480" w:lineRule="exact"/>
              <w:ind w:leftChars="0" w:left="240" w:hangingChars="100" w:hanging="24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幼兒遊戲</w:t>
            </w:r>
          </w:p>
          <w:p w14:paraId="2DDF463E" w14:textId="77777777" w:rsidR="008579B5" w:rsidRPr="003D14E4" w:rsidRDefault="008579B5" w:rsidP="00B07ADD">
            <w:pPr>
              <w:pStyle w:val="a9"/>
              <w:spacing w:line="480" w:lineRule="exact"/>
              <w:ind w:leftChars="0" w:left="31" w:hangingChars="13" w:hanging="31"/>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教學原理、教育心理學、教學心理學、認知心理學、幼兒認知發展</w:t>
            </w:r>
          </w:p>
          <w:p w14:paraId="69967E48" w14:textId="77777777" w:rsidR="008579B5" w:rsidRPr="003D14E4" w:rsidRDefault="008579B5" w:rsidP="00B07ADD">
            <w:pPr>
              <w:pStyle w:val="a9"/>
              <w:spacing w:line="480" w:lineRule="exact"/>
              <w:ind w:leftChars="0" w:left="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幼兒學習環境設計</w:t>
            </w:r>
          </w:p>
          <w:p w14:paraId="4D776E1E" w14:textId="77777777" w:rsidR="008579B5" w:rsidRPr="003D14E4" w:rsidRDefault="008579B5" w:rsidP="00B07ADD">
            <w:pPr>
              <w:pStyle w:val="a9"/>
              <w:spacing w:line="480" w:lineRule="exact"/>
              <w:ind w:leftChars="0" w:left="240" w:hangingChars="100" w:hanging="240"/>
              <w:jc w:val="both"/>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幼兒園、家庭與社區</w:t>
            </w:r>
          </w:p>
          <w:p w14:paraId="79C84631" w14:textId="77777777" w:rsidR="008579B5" w:rsidRPr="003D14E4" w:rsidRDefault="008579B5" w:rsidP="00B07ADD">
            <w:pPr>
              <w:spacing w:line="480" w:lineRule="exact"/>
              <w:ind w:left="120" w:hangingChars="50" w:hanging="12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幼兒學習評量、教學評量</w:t>
            </w:r>
          </w:p>
          <w:p w14:paraId="1339C914" w14:textId="77777777" w:rsidR="008579B5" w:rsidRPr="003D14E4" w:rsidRDefault="008579B5" w:rsidP="00B07ADD">
            <w:pPr>
              <w:spacing w:line="480" w:lineRule="exact"/>
              <w:ind w:left="120" w:hangingChars="50" w:hanging="12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幼兒園教材教法</w:t>
            </w:r>
            <w:r w:rsidRPr="003D14E4">
              <w:rPr>
                <w:rFonts w:ascii="Times New Roman" w:eastAsia="標楷體" w:hAnsi="Times New Roman" w:cs="Times New Roman" w:hint="eastAsia"/>
                <w:szCs w:val="24"/>
              </w:rPr>
              <w:t>I</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II</w:t>
            </w:r>
          </w:p>
          <w:p w14:paraId="7E65B62C" w14:textId="77777777" w:rsidR="008579B5" w:rsidRPr="003D14E4" w:rsidRDefault="008579B5" w:rsidP="00B07ADD">
            <w:pPr>
              <w:jc w:val="both"/>
              <w:rPr>
                <w:rFonts w:ascii="Times New Roman" w:eastAsia="標楷體" w:hAnsi="Times New Roman" w:cs="Times New Roman"/>
                <w:szCs w:val="24"/>
              </w:rPr>
            </w:pPr>
          </w:p>
        </w:tc>
      </w:tr>
      <w:tr w:rsidR="003D14E4" w:rsidRPr="003D14E4" w14:paraId="4C765E91" w14:textId="77777777" w:rsidTr="005057F3">
        <w:trPr>
          <w:trHeight w:val="360"/>
          <w:jc w:val="center"/>
        </w:trPr>
        <w:tc>
          <w:tcPr>
            <w:tcW w:w="6658" w:type="dxa"/>
            <w:vMerge/>
            <w:vAlign w:val="center"/>
          </w:tcPr>
          <w:p w14:paraId="798BDAB7" w14:textId="77777777" w:rsidR="008579B5" w:rsidRPr="003D14E4" w:rsidRDefault="008579B5" w:rsidP="00B07ADD">
            <w:pPr>
              <w:widowControl/>
              <w:rPr>
                <w:rFonts w:ascii="Times New Roman" w:eastAsia="標楷體" w:hAnsi="Times New Roman" w:cs="Times New Roman"/>
                <w:szCs w:val="24"/>
              </w:rPr>
            </w:pPr>
          </w:p>
        </w:tc>
        <w:tc>
          <w:tcPr>
            <w:tcW w:w="6095" w:type="dxa"/>
            <w:vMerge/>
          </w:tcPr>
          <w:p w14:paraId="055296F8" w14:textId="77777777" w:rsidR="008579B5" w:rsidRPr="003D14E4" w:rsidRDefault="008579B5" w:rsidP="00B07ADD">
            <w:pPr>
              <w:jc w:val="both"/>
              <w:rPr>
                <w:rFonts w:ascii="Times New Roman" w:eastAsia="標楷體" w:hAnsi="Times New Roman" w:cs="Times New Roman"/>
              </w:rPr>
            </w:pPr>
          </w:p>
        </w:tc>
      </w:tr>
      <w:tr w:rsidR="003D14E4" w:rsidRPr="003D14E4" w14:paraId="7E7D4E01" w14:textId="77777777" w:rsidTr="00061390">
        <w:trPr>
          <w:trHeight w:val="2057"/>
          <w:jc w:val="center"/>
        </w:trPr>
        <w:tc>
          <w:tcPr>
            <w:tcW w:w="6658" w:type="dxa"/>
          </w:tcPr>
          <w:p w14:paraId="7416BC89" w14:textId="77777777" w:rsidR="008579B5" w:rsidRPr="003D14E4" w:rsidRDefault="008579B5" w:rsidP="00B07ADD">
            <w:pPr>
              <w:adjustRightInd w:val="0"/>
              <w:snapToGrid w:val="0"/>
              <w:spacing w:line="480" w:lineRule="exact"/>
              <w:ind w:leftChars="-47" w:hangingChars="47" w:hanging="113"/>
              <w:rPr>
                <w:rFonts w:ascii="Times New Roman" w:eastAsia="標楷體" w:hAnsi="Times New Roman" w:cs="Times New Roman"/>
              </w:rPr>
            </w:pPr>
            <w:r w:rsidRPr="003D14E4">
              <w:rPr>
                <w:rFonts w:ascii="Times New Roman" w:eastAsia="標楷體" w:hAnsi="Times New Roman" w:cs="Times New Roman" w:hint="eastAsia"/>
              </w:rPr>
              <w:lastRenderedPageBreak/>
              <w:t>素養四</w:t>
            </w:r>
          </w:p>
          <w:p w14:paraId="274BC823" w14:textId="77777777" w:rsidR="008579B5" w:rsidRPr="003D14E4" w:rsidRDefault="008579B5" w:rsidP="00B07ADD">
            <w:pPr>
              <w:spacing w:line="480" w:lineRule="exact"/>
              <w:ind w:left="293" w:hangingChars="122" w:hanging="293"/>
              <w:rPr>
                <w:rFonts w:ascii="Times New Roman" w:eastAsia="標楷體" w:hAnsi="Times New Roman" w:cs="Times New Roman"/>
              </w:rPr>
            </w:pPr>
            <w:r w:rsidRPr="003D14E4">
              <w:rPr>
                <w:rFonts w:ascii="Times New Roman" w:eastAsia="標楷體" w:hAnsi="Times New Roman" w:cs="Times New Roman" w:hint="eastAsia"/>
              </w:rPr>
              <w:t>(1)</w:t>
            </w:r>
            <w:r w:rsidRPr="003D14E4">
              <w:rPr>
                <w:rFonts w:ascii="Times New Roman" w:eastAsia="標楷體" w:hAnsi="Times New Roman" w:cs="Times New Roman"/>
              </w:rPr>
              <w:t>幼兒園師生互動與班級文化</w:t>
            </w:r>
          </w:p>
          <w:p w14:paraId="21499DA4" w14:textId="77777777" w:rsidR="008579B5" w:rsidRPr="003D14E4" w:rsidRDefault="008579B5" w:rsidP="00B07ADD">
            <w:pPr>
              <w:spacing w:line="480" w:lineRule="exact"/>
              <w:ind w:left="293" w:hangingChars="122" w:hanging="293"/>
              <w:rPr>
                <w:rFonts w:ascii="Times New Roman" w:eastAsia="標楷體" w:hAnsi="Times New Roman" w:cs="Times New Roman"/>
                <w:szCs w:val="24"/>
              </w:rPr>
            </w:pPr>
            <w:r w:rsidRPr="003D14E4">
              <w:rPr>
                <w:rFonts w:ascii="Times New Roman" w:eastAsia="標楷體" w:hAnsi="Times New Roman" w:cs="Times New Roman" w:hint="eastAsia"/>
              </w:rPr>
              <w:t>(</w:t>
            </w:r>
            <w:r w:rsidRPr="003D14E4">
              <w:rPr>
                <w:rFonts w:ascii="Times New Roman" w:eastAsia="標楷體" w:hAnsi="Times New Roman" w:cs="Times New Roman"/>
              </w:rPr>
              <w:t>2</w:t>
            </w:r>
            <w:r w:rsidRPr="003D14E4">
              <w:rPr>
                <w:rFonts w:ascii="Times New Roman" w:eastAsia="標楷體" w:hAnsi="Times New Roman" w:cs="Times New Roman" w:hint="eastAsia"/>
              </w:rPr>
              <w:t>)</w:t>
            </w:r>
            <w:r w:rsidRPr="003D14E4">
              <w:rPr>
                <w:rFonts w:ascii="Times New Roman" w:eastAsia="標楷體" w:hAnsi="Times New Roman" w:cs="Times New Roman"/>
              </w:rPr>
              <w:t>幼兒園親職教育</w:t>
            </w:r>
            <w:r w:rsidRPr="003D14E4">
              <w:rPr>
                <w:rFonts w:ascii="Times New Roman" w:eastAsia="標楷體" w:hAnsi="Times New Roman" w:cs="Times New Roman" w:hint="eastAsia"/>
              </w:rPr>
              <w:t>、</w:t>
            </w:r>
            <w:r w:rsidRPr="003D14E4">
              <w:rPr>
                <w:rFonts w:ascii="Times New Roman" w:eastAsia="標楷體" w:hAnsi="Times New Roman" w:cs="Times New Roman"/>
              </w:rPr>
              <w:t>家園合作及社</w:t>
            </w:r>
            <w:r w:rsidRPr="003D14E4">
              <w:rPr>
                <w:rFonts w:ascii="Times New Roman" w:eastAsia="標楷體" w:hAnsi="Times New Roman" w:cs="Times New Roman"/>
                <w:szCs w:val="24"/>
              </w:rPr>
              <w:t>區協力</w:t>
            </w:r>
          </w:p>
          <w:p w14:paraId="20315587" w14:textId="77777777" w:rsidR="008579B5" w:rsidRPr="003D14E4" w:rsidRDefault="008579B5" w:rsidP="00B07ADD">
            <w:pPr>
              <w:ind w:left="293" w:hangingChars="122" w:hanging="293"/>
              <w:rPr>
                <w:rFonts w:ascii="Times New Roman" w:eastAsia="標楷體" w:hAnsi="Times New Roman" w:cs="Times New Roman"/>
                <w:strike/>
              </w:rPr>
            </w:pPr>
            <w:r w:rsidRPr="003D14E4">
              <w:rPr>
                <w:rFonts w:ascii="Times New Roman" w:eastAsia="標楷體" w:hAnsi="Times New Roman" w:cs="Times New Roman" w:hint="eastAsia"/>
              </w:rPr>
              <w:t>(</w:t>
            </w:r>
            <w:r w:rsidRPr="003D14E4">
              <w:rPr>
                <w:rFonts w:ascii="Times New Roman" w:eastAsia="標楷體" w:hAnsi="Times New Roman" w:cs="Times New Roman"/>
              </w:rPr>
              <w:t>3</w:t>
            </w:r>
            <w:r w:rsidRPr="003D14E4">
              <w:rPr>
                <w:rFonts w:ascii="Times New Roman" w:eastAsia="標楷體" w:hAnsi="Times New Roman" w:cs="Times New Roman" w:hint="eastAsia"/>
              </w:rPr>
              <w:t>)</w:t>
            </w:r>
            <w:r w:rsidRPr="003D14E4">
              <w:rPr>
                <w:rFonts w:ascii="Times New Roman" w:eastAsia="標楷體" w:hAnsi="Times New Roman" w:cs="Times New Roman" w:hint="eastAsia"/>
              </w:rPr>
              <w:t>幼兒行為理解與輔導</w:t>
            </w:r>
          </w:p>
        </w:tc>
        <w:tc>
          <w:tcPr>
            <w:tcW w:w="6095" w:type="dxa"/>
            <w:vAlign w:val="center"/>
          </w:tcPr>
          <w:p w14:paraId="1FAAD152" w14:textId="77777777" w:rsidR="008579B5" w:rsidRPr="003D14E4" w:rsidRDefault="008579B5" w:rsidP="00B07ADD">
            <w:pPr>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幼兒園課室經營</w:t>
            </w:r>
          </w:p>
          <w:p w14:paraId="772CEFE2" w14:textId="77777777" w:rsidR="008579B5" w:rsidRPr="003D14E4" w:rsidRDefault="008579B5" w:rsidP="00B07ADD">
            <w:pPr>
              <w:pStyle w:val="a9"/>
              <w:spacing w:line="480" w:lineRule="exact"/>
              <w:ind w:leftChars="0" w:left="240" w:hangingChars="100" w:hanging="240"/>
              <w:jc w:val="both"/>
              <w:rPr>
                <w:rFonts w:ascii="Times New Roman" w:eastAsia="標楷體" w:hAnsi="Times New Roman" w:cs="Times New Roman"/>
                <w:kern w:val="0"/>
                <w:szCs w:val="24"/>
              </w:rPr>
            </w:pPr>
            <w:r w:rsidRPr="003D14E4">
              <w:rPr>
                <w:rFonts w:ascii="Times New Roman" w:eastAsia="標楷體" w:hAnsi="Times New Roman" w:cs="Times New Roman" w:hint="eastAsia"/>
                <w:kern w:val="0"/>
                <w:szCs w:val="24"/>
              </w:rPr>
              <w:t>幼兒園、家庭與社區</w:t>
            </w:r>
          </w:p>
          <w:p w14:paraId="7C69B623" w14:textId="01433814" w:rsidR="008579B5" w:rsidRPr="003D14E4" w:rsidRDefault="008579B5" w:rsidP="00061390">
            <w:pPr>
              <w:pStyle w:val="a9"/>
              <w:ind w:leftChars="0" w:left="240" w:hangingChars="100" w:hanging="240"/>
              <w:jc w:val="both"/>
              <w:rPr>
                <w:rFonts w:ascii="Times New Roman" w:eastAsia="標楷體" w:hAnsi="Times New Roman" w:cs="Times New Roman"/>
                <w:kern w:val="0"/>
              </w:rPr>
            </w:pPr>
            <w:r w:rsidRPr="003D14E4">
              <w:rPr>
                <w:rFonts w:ascii="Times New Roman" w:eastAsia="標楷體" w:hAnsi="Times New Roman" w:cs="Times New Roman" w:hint="eastAsia"/>
                <w:szCs w:val="24"/>
              </w:rPr>
              <w:t>幼兒輔導</w:t>
            </w:r>
          </w:p>
        </w:tc>
      </w:tr>
      <w:tr w:rsidR="003D14E4" w:rsidRPr="003D14E4" w14:paraId="6FAD9494" w14:textId="77777777" w:rsidTr="005057F3">
        <w:trPr>
          <w:jc w:val="center"/>
        </w:trPr>
        <w:tc>
          <w:tcPr>
            <w:tcW w:w="6658" w:type="dxa"/>
          </w:tcPr>
          <w:p w14:paraId="28266EC8"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kern w:val="0"/>
              </w:rPr>
            </w:pPr>
            <w:r w:rsidRPr="003D14E4">
              <w:rPr>
                <w:rFonts w:ascii="Times New Roman" w:eastAsia="標楷體" w:hAnsi="Times New Roman" w:cs="Times New Roman" w:hint="eastAsia"/>
                <w:kern w:val="0"/>
              </w:rPr>
              <w:t>素養</w:t>
            </w:r>
            <w:r w:rsidRPr="003D14E4">
              <w:rPr>
                <w:rFonts w:ascii="Times New Roman" w:eastAsia="標楷體" w:hAnsi="Times New Roman" w:cs="Times New Roman"/>
                <w:kern w:val="0"/>
              </w:rPr>
              <w:t>五</w:t>
            </w:r>
          </w:p>
          <w:p w14:paraId="6574B037" w14:textId="77777777" w:rsidR="008579B5" w:rsidRPr="003D14E4" w:rsidRDefault="008579B5" w:rsidP="00B07ADD">
            <w:pPr>
              <w:adjustRightInd w:val="0"/>
              <w:snapToGrid w:val="0"/>
              <w:spacing w:line="480" w:lineRule="exact"/>
              <w:ind w:left="175" w:hangingChars="73" w:hanging="175"/>
              <w:jc w:val="both"/>
              <w:rPr>
                <w:rFonts w:ascii="Times New Roman" w:eastAsia="標楷體" w:hAnsi="Times New Roman" w:cs="Times New Roman"/>
                <w:szCs w:val="24"/>
              </w:rPr>
            </w:pPr>
            <w:r w:rsidRPr="003D14E4">
              <w:rPr>
                <w:rFonts w:ascii="Times New Roman" w:eastAsia="標楷體" w:hAnsi="Times New Roman" w:cs="Times New Roman" w:hint="eastAsia"/>
              </w:rPr>
              <w:t>(1)</w:t>
            </w:r>
            <w:r w:rsidRPr="003D14E4">
              <w:rPr>
                <w:rFonts w:ascii="Times New Roman" w:eastAsia="標楷體" w:hAnsi="Times New Roman" w:cs="Times New Roman" w:hint="eastAsia"/>
                <w:kern w:val="0"/>
              </w:rPr>
              <w:t>教師</w:t>
            </w:r>
            <w:r w:rsidRPr="003D14E4">
              <w:rPr>
                <w:rFonts w:ascii="Times New Roman" w:eastAsia="標楷體" w:hAnsi="Times New Roman" w:cs="Times New Roman" w:hint="eastAsia"/>
                <w:szCs w:val="24"/>
              </w:rPr>
              <w:t>自我省思、溝通</w:t>
            </w:r>
            <w:r w:rsidRPr="003D14E4">
              <w:rPr>
                <w:rFonts w:ascii="Times New Roman" w:eastAsia="標楷體" w:hAnsi="Times New Roman" w:cs="Times New Roman"/>
                <w:szCs w:val="24"/>
              </w:rPr>
              <w:t>互動</w:t>
            </w:r>
            <w:r w:rsidRPr="003D14E4">
              <w:rPr>
                <w:rFonts w:ascii="Times New Roman" w:eastAsia="標楷體" w:hAnsi="Times New Roman" w:cs="Times New Roman" w:hint="eastAsia"/>
                <w:szCs w:val="24"/>
              </w:rPr>
              <w:t>與解決問題</w:t>
            </w:r>
          </w:p>
          <w:p w14:paraId="48992BB6" w14:textId="77777777" w:rsidR="008579B5" w:rsidRPr="003D14E4" w:rsidRDefault="008579B5" w:rsidP="00B07ADD">
            <w:pPr>
              <w:adjustRightInd w:val="0"/>
              <w:snapToGrid w:val="0"/>
              <w:spacing w:line="480" w:lineRule="exact"/>
              <w:ind w:left="175" w:hangingChars="73" w:hanging="175"/>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(2)</w:t>
            </w:r>
            <w:r w:rsidRPr="003D14E4">
              <w:rPr>
                <w:rFonts w:ascii="Times New Roman" w:eastAsia="標楷體" w:hAnsi="Times New Roman" w:cs="Times New Roman" w:hint="eastAsia"/>
                <w:szCs w:val="24"/>
              </w:rPr>
              <w:t>教師專業</w:t>
            </w:r>
            <w:r w:rsidRPr="003D14E4">
              <w:rPr>
                <w:rFonts w:ascii="Times New Roman" w:eastAsia="標楷體" w:hAnsi="Times New Roman" w:cs="Times New Roman" w:hint="eastAsia"/>
                <w:kern w:val="0"/>
                <w:szCs w:val="24"/>
              </w:rPr>
              <w:t>發展</w:t>
            </w:r>
            <w:r w:rsidRPr="003D14E4">
              <w:rPr>
                <w:rFonts w:ascii="Times New Roman" w:eastAsia="標楷體" w:hAnsi="Times New Roman" w:cs="Times New Roman" w:hint="eastAsia"/>
                <w:szCs w:val="24"/>
              </w:rPr>
              <w:t>社群、溝通與決策及終身學習</w:t>
            </w:r>
          </w:p>
          <w:p w14:paraId="372EB704" w14:textId="77777777" w:rsidR="008579B5" w:rsidRPr="003D14E4" w:rsidRDefault="008579B5" w:rsidP="00B07ADD">
            <w:pPr>
              <w:spacing w:line="480" w:lineRule="exact"/>
              <w:ind w:left="300" w:hangingChars="125" w:hanging="300"/>
              <w:jc w:val="both"/>
              <w:rPr>
                <w:rFonts w:ascii="Times New Roman" w:eastAsia="標楷體" w:hAnsi="Times New Roman" w:cs="Times New Roman"/>
                <w:strike/>
                <w:kern w:val="0"/>
              </w:rPr>
            </w:pPr>
            <w:r w:rsidRPr="003D14E4">
              <w:rPr>
                <w:rFonts w:ascii="Times New Roman" w:eastAsia="標楷體" w:hAnsi="Times New Roman" w:cs="Times New Roman" w:hint="eastAsia"/>
                <w:kern w:val="0"/>
              </w:rPr>
              <w:t>(3)</w:t>
            </w:r>
            <w:r w:rsidRPr="003D14E4">
              <w:rPr>
                <w:rFonts w:ascii="Times New Roman" w:eastAsia="標楷體" w:hAnsi="Times New Roman" w:cs="Times New Roman"/>
                <w:kern w:val="0"/>
              </w:rPr>
              <w:t>教保</w:t>
            </w:r>
            <w:r w:rsidRPr="003D14E4">
              <w:rPr>
                <w:rFonts w:ascii="Times New Roman" w:eastAsia="標楷體" w:hAnsi="Times New Roman" w:cs="Times New Roman"/>
              </w:rPr>
              <w:t>專業倫理及專業承諾</w:t>
            </w:r>
          </w:p>
          <w:p w14:paraId="162FDC63" w14:textId="77777777" w:rsidR="008579B5" w:rsidRPr="003D14E4" w:rsidRDefault="008579B5" w:rsidP="00B07ADD">
            <w:pPr>
              <w:ind w:left="293" w:hangingChars="122" w:hanging="293"/>
              <w:jc w:val="both"/>
              <w:rPr>
                <w:rFonts w:ascii="Times New Roman" w:eastAsia="標楷體" w:hAnsi="Times New Roman" w:cs="Times New Roman"/>
              </w:rPr>
            </w:pPr>
          </w:p>
        </w:tc>
        <w:tc>
          <w:tcPr>
            <w:tcW w:w="6095" w:type="dxa"/>
            <w:vAlign w:val="center"/>
          </w:tcPr>
          <w:p w14:paraId="452683D4" w14:textId="77777777" w:rsidR="008579B5" w:rsidRPr="003D14E4" w:rsidRDefault="008579B5" w:rsidP="00B07ADD">
            <w:pPr>
              <w:spacing w:line="480" w:lineRule="exact"/>
              <w:ind w:left="240" w:hangingChars="100" w:hanging="240"/>
              <w:jc w:val="both"/>
              <w:rPr>
                <w:rFonts w:ascii="Times New Roman" w:eastAsia="標楷體" w:hAnsi="Times New Roman" w:cs="Times New Roman"/>
                <w:szCs w:val="24"/>
              </w:rPr>
            </w:pPr>
          </w:p>
          <w:p w14:paraId="719C28E4" w14:textId="77777777" w:rsidR="008579B5" w:rsidRPr="003D14E4" w:rsidRDefault="008579B5" w:rsidP="00B07ADD">
            <w:pPr>
              <w:spacing w:line="480" w:lineRule="exact"/>
              <w:ind w:left="240" w:hangingChars="100" w:hanging="24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幼兒園教材教法</w:t>
            </w:r>
            <w:r w:rsidRPr="003D14E4">
              <w:rPr>
                <w:rFonts w:ascii="Times New Roman" w:eastAsia="標楷體" w:hAnsi="Times New Roman" w:cs="Times New Roman" w:hint="eastAsia"/>
                <w:szCs w:val="24"/>
              </w:rPr>
              <w:t>I</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II</w:t>
            </w:r>
          </w:p>
          <w:p w14:paraId="0ED99A9B" w14:textId="77777777" w:rsidR="008579B5" w:rsidRPr="003D14E4" w:rsidRDefault="008579B5" w:rsidP="00B07ADD">
            <w:pPr>
              <w:spacing w:line="480" w:lineRule="exact"/>
              <w:ind w:left="240" w:hangingChars="100" w:hanging="24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幼兒園教保實習</w:t>
            </w:r>
          </w:p>
          <w:p w14:paraId="4D0CF5D0" w14:textId="77777777" w:rsidR="008579B5" w:rsidRPr="003D14E4" w:rsidRDefault="008579B5" w:rsidP="00B07ADD">
            <w:pPr>
              <w:spacing w:line="480" w:lineRule="exact"/>
              <w:ind w:left="240" w:hangingChars="100" w:hanging="24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幼兒園教學實習</w:t>
            </w:r>
          </w:p>
          <w:p w14:paraId="053F0DAC" w14:textId="77777777" w:rsidR="008579B5" w:rsidRPr="003D14E4" w:rsidRDefault="008579B5" w:rsidP="00B07ADD">
            <w:pPr>
              <w:spacing w:line="480" w:lineRule="exact"/>
              <w:ind w:left="240" w:hangingChars="100" w:hanging="24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教保專業倫理</w:t>
            </w:r>
          </w:p>
          <w:p w14:paraId="5EFC428B" w14:textId="77777777" w:rsidR="008579B5" w:rsidRPr="003D14E4" w:rsidRDefault="008579B5" w:rsidP="00B07ADD">
            <w:pPr>
              <w:spacing w:line="480" w:lineRule="exact"/>
              <w:ind w:left="240" w:hangingChars="100" w:hanging="24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教師專業發展</w:t>
            </w:r>
          </w:p>
          <w:p w14:paraId="0E91BE25" w14:textId="77777777" w:rsidR="008579B5" w:rsidRPr="003D14E4" w:rsidRDefault="008579B5" w:rsidP="00B07ADD">
            <w:pPr>
              <w:spacing w:line="480" w:lineRule="exact"/>
              <w:ind w:left="240" w:hangingChars="100" w:hanging="24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教育研究法</w:t>
            </w:r>
          </w:p>
          <w:p w14:paraId="08383749" w14:textId="77777777" w:rsidR="008579B5" w:rsidRPr="003D14E4" w:rsidRDefault="008579B5" w:rsidP="00B07ADD">
            <w:pPr>
              <w:spacing w:line="480" w:lineRule="exact"/>
              <w:ind w:left="240" w:hangingChars="100" w:hanging="240"/>
              <w:jc w:val="both"/>
              <w:rPr>
                <w:rFonts w:ascii="Times New Roman" w:eastAsia="標楷體" w:hAnsi="Times New Roman" w:cs="Times New Roman"/>
                <w:szCs w:val="24"/>
              </w:rPr>
            </w:pPr>
            <w:r w:rsidRPr="003D14E4">
              <w:rPr>
                <w:rFonts w:ascii="Times New Roman" w:eastAsia="標楷體" w:hAnsi="Times New Roman" w:cs="Times New Roman" w:hint="eastAsia"/>
                <w:szCs w:val="24"/>
              </w:rPr>
              <w:t>人際關係與溝通</w:t>
            </w:r>
          </w:p>
        </w:tc>
      </w:tr>
    </w:tbl>
    <w:p w14:paraId="58008730" w14:textId="77777777" w:rsidR="00061390" w:rsidRPr="003D14E4" w:rsidRDefault="00061390" w:rsidP="00061390">
      <w:pPr>
        <w:adjustRightInd w:val="0"/>
        <w:snapToGrid w:val="0"/>
        <w:spacing w:line="400" w:lineRule="exact"/>
        <w:ind w:leftChars="236" w:left="566"/>
        <w:rPr>
          <w:rFonts w:ascii="Times New Roman" w:eastAsia="標楷體" w:hAnsi="Times New Roman" w:cs="Times New Roman"/>
          <w:szCs w:val="24"/>
        </w:rPr>
      </w:pPr>
      <w:r w:rsidRPr="003D14E4">
        <w:rPr>
          <w:rFonts w:ascii="Times New Roman" w:eastAsia="標楷體" w:hAnsi="Times New Roman" w:cs="Times New Roman" w:hint="eastAsia"/>
          <w:szCs w:val="24"/>
        </w:rPr>
        <w:t>備註：</w:t>
      </w:r>
    </w:p>
    <w:p w14:paraId="274F244A" w14:textId="105FB931" w:rsidR="00061390" w:rsidRPr="003D14E4" w:rsidRDefault="00061390" w:rsidP="00061390">
      <w:pPr>
        <w:adjustRightInd w:val="0"/>
        <w:snapToGrid w:val="0"/>
        <w:spacing w:line="400" w:lineRule="exact"/>
        <w:ind w:leftChars="236" w:left="566"/>
        <w:rPr>
          <w:rFonts w:ascii="Times New Roman" w:eastAsia="標楷體" w:hAnsi="Times New Roman" w:cs="Times New Roman"/>
          <w:szCs w:val="24"/>
        </w:rPr>
      </w:pPr>
      <w:r w:rsidRPr="003D14E4">
        <w:rPr>
          <w:rFonts w:ascii="Times New Roman" w:eastAsia="標楷體" w:hAnsi="Times New Roman" w:cs="Times New Roman" w:hint="eastAsia"/>
          <w:szCs w:val="24"/>
        </w:rPr>
        <w:t>素養</w:t>
      </w:r>
      <w:proofErr w:type="gramStart"/>
      <w:r w:rsidRPr="003D14E4">
        <w:rPr>
          <w:rFonts w:ascii="Times New Roman" w:eastAsia="標楷體" w:hAnsi="Times New Roman" w:cs="Times New Roman" w:hint="eastAsia"/>
          <w:szCs w:val="24"/>
        </w:rPr>
        <w:t>一</w:t>
      </w:r>
      <w:proofErr w:type="gramEnd"/>
      <w:r w:rsidRPr="003D14E4">
        <w:rPr>
          <w:rFonts w:ascii="Times New Roman" w:eastAsia="標楷體" w:hAnsi="Times New Roman" w:cs="Times New Roman" w:hint="eastAsia"/>
          <w:szCs w:val="24"/>
        </w:rPr>
        <w:t>及素養</w:t>
      </w:r>
      <w:proofErr w:type="gramStart"/>
      <w:r w:rsidRPr="003D14E4">
        <w:rPr>
          <w:rFonts w:ascii="Times New Roman" w:eastAsia="標楷體" w:hAnsi="Times New Roman" w:cs="Times New Roman" w:hint="eastAsia"/>
          <w:szCs w:val="24"/>
        </w:rPr>
        <w:t>三</w:t>
      </w:r>
      <w:proofErr w:type="gramEnd"/>
      <w:r w:rsidRPr="003D14E4">
        <w:rPr>
          <w:rFonts w:ascii="Times New Roman" w:eastAsia="標楷體" w:hAnsi="Times New Roman" w:cs="Times New Roman" w:hint="eastAsia"/>
          <w:szCs w:val="24"/>
        </w:rPr>
        <w:t>參考科目之內容應適切融入十二年國民基本教育課程綱要列舉之性別平等、人權、環境、海洋、品德、生命、法治、科技、資訊、能源、安全</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包括交通安全</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、防災、家庭教育、生涯規劃、多元文化、閱讀素養、戶外教育、國際教育、原住民族教育等議題，或以新增科目開設。</w:t>
      </w:r>
    </w:p>
    <w:p w14:paraId="79FD9590" w14:textId="76F2CA27" w:rsidR="00061390" w:rsidRPr="003D14E4" w:rsidRDefault="00061390" w:rsidP="00061390">
      <w:pPr>
        <w:widowControl/>
        <w:rPr>
          <w:rFonts w:ascii="Times New Roman" w:eastAsia="標楷體" w:hAnsi="Times New Roman" w:cs="Times New Roman"/>
          <w:szCs w:val="24"/>
        </w:rPr>
      </w:pPr>
      <w:r w:rsidRPr="003D14E4">
        <w:rPr>
          <w:rFonts w:ascii="Times New Roman" w:eastAsia="標楷體" w:hAnsi="Times New Roman" w:cs="Times New Roman"/>
          <w:szCs w:val="24"/>
        </w:rPr>
        <w:br w:type="page"/>
      </w:r>
    </w:p>
    <w:p w14:paraId="3DB4092A"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b/>
          <w:sz w:val="28"/>
          <w:szCs w:val="28"/>
        </w:rPr>
      </w:pPr>
      <w:bookmarkStart w:id="95" w:name="_Toc511650721"/>
      <w:r w:rsidRPr="003D14E4">
        <w:rPr>
          <w:rFonts w:ascii="Times New Roman" w:eastAsia="標楷體" w:hAnsi="Times New Roman" w:cs="Times New Roman" w:hint="eastAsia"/>
          <w:b/>
          <w:sz w:val="28"/>
          <w:szCs w:val="28"/>
        </w:rPr>
        <w:lastRenderedPageBreak/>
        <w:t>四、特殊教育學校（班）師資類科</w:t>
      </w:r>
      <w:bookmarkEnd w:id="95"/>
    </w:p>
    <w:p w14:paraId="3ED06D52" w14:textId="77777777" w:rsidR="008579B5" w:rsidRPr="003D14E4" w:rsidRDefault="008579B5" w:rsidP="008579B5">
      <w:pPr>
        <w:adjustRightInd w:val="0"/>
        <w:snapToGrid w:val="0"/>
        <w:spacing w:line="400" w:lineRule="exact"/>
        <w:outlineLvl w:val="2"/>
        <w:rPr>
          <w:rFonts w:ascii="Times New Roman" w:eastAsia="標楷體" w:hAnsi="Times New Roman" w:cs="Times New Roman"/>
          <w:b/>
          <w:szCs w:val="24"/>
        </w:rPr>
      </w:pPr>
    </w:p>
    <w:tbl>
      <w:tblPr>
        <w:tblStyle w:val="31"/>
        <w:tblW w:w="13178" w:type="dxa"/>
        <w:jc w:val="center"/>
        <w:tblLayout w:type="fixed"/>
        <w:tblLook w:val="04A0" w:firstRow="1" w:lastRow="0" w:firstColumn="1" w:lastColumn="0" w:noHBand="0" w:noVBand="1"/>
      </w:tblPr>
      <w:tblGrid>
        <w:gridCol w:w="6941"/>
        <w:gridCol w:w="6237"/>
      </w:tblGrid>
      <w:tr w:rsidR="003D14E4" w:rsidRPr="003D14E4" w14:paraId="0F8F4ED0" w14:textId="77777777" w:rsidTr="00061390">
        <w:trPr>
          <w:trHeight w:val="770"/>
          <w:tblHeader/>
          <w:jc w:val="center"/>
        </w:trPr>
        <w:tc>
          <w:tcPr>
            <w:tcW w:w="6941" w:type="dxa"/>
            <w:shd w:val="clear" w:color="auto" w:fill="auto"/>
            <w:vAlign w:val="center"/>
          </w:tcPr>
          <w:p w14:paraId="5CFEAD31" w14:textId="77777777" w:rsidR="008579B5" w:rsidRPr="003D14E4" w:rsidRDefault="008579B5" w:rsidP="00B07ADD">
            <w:pPr>
              <w:adjustRightInd w:val="0"/>
              <w:snapToGrid w:val="0"/>
              <w:spacing w:line="320" w:lineRule="exact"/>
              <w:jc w:val="center"/>
              <w:outlineLvl w:val="2"/>
              <w:rPr>
                <w:rFonts w:ascii="Times New Roman" w:eastAsia="標楷體" w:hAnsi="Times New Roman" w:cs="Times New Roman"/>
                <w:sz w:val="28"/>
                <w:szCs w:val="28"/>
              </w:rPr>
            </w:pPr>
            <w:r w:rsidRPr="003D14E4">
              <w:rPr>
                <w:rFonts w:ascii="Times New Roman" w:eastAsia="標楷體" w:hAnsi="Times New Roman" w:cs="Times New Roman" w:hint="eastAsia"/>
                <w:sz w:val="28"/>
                <w:szCs w:val="28"/>
              </w:rPr>
              <w:t>課程核心內容</w:t>
            </w:r>
          </w:p>
        </w:tc>
        <w:tc>
          <w:tcPr>
            <w:tcW w:w="6237" w:type="dxa"/>
            <w:shd w:val="clear" w:color="auto" w:fill="auto"/>
            <w:vAlign w:val="center"/>
          </w:tcPr>
          <w:p w14:paraId="314718CD" w14:textId="77777777" w:rsidR="008579B5" w:rsidRPr="003D14E4" w:rsidRDefault="008579B5" w:rsidP="00B07ADD">
            <w:pPr>
              <w:adjustRightInd w:val="0"/>
              <w:snapToGrid w:val="0"/>
              <w:spacing w:line="320" w:lineRule="exact"/>
              <w:jc w:val="center"/>
              <w:outlineLvl w:val="2"/>
              <w:rPr>
                <w:rFonts w:ascii="Times New Roman" w:eastAsia="標楷體" w:hAnsi="Times New Roman" w:cs="Times New Roman"/>
                <w:sz w:val="28"/>
                <w:szCs w:val="28"/>
              </w:rPr>
            </w:pPr>
            <w:r w:rsidRPr="003D14E4">
              <w:rPr>
                <w:rFonts w:ascii="Times New Roman" w:eastAsia="標楷體" w:hAnsi="Times New Roman" w:cs="Times New Roman" w:hint="eastAsia"/>
                <w:sz w:val="28"/>
                <w:szCs w:val="28"/>
              </w:rPr>
              <w:t>參考科目</w:t>
            </w:r>
          </w:p>
        </w:tc>
      </w:tr>
      <w:tr w:rsidR="003D14E4" w:rsidRPr="003D14E4" w14:paraId="4D6A15C3" w14:textId="77777777" w:rsidTr="00061390">
        <w:trPr>
          <w:jc w:val="center"/>
        </w:trPr>
        <w:tc>
          <w:tcPr>
            <w:tcW w:w="6941" w:type="dxa"/>
            <w:vMerge w:val="restart"/>
          </w:tcPr>
          <w:p w14:paraId="07CF28FB"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kern w:val="0"/>
              </w:rPr>
            </w:pPr>
            <w:r w:rsidRPr="003D14E4">
              <w:rPr>
                <w:rFonts w:ascii="Times New Roman" w:eastAsia="標楷體" w:hAnsi="Times New Roman" w:cs="Times New Roman" w:hint="eastAsia"/>
                <w:kern w:val="0"/>
              </w:rPr>
              <w:t>素養</w:t>
            </w:r>
            <w:proofErr w:type="gramStart"/>
            <w:r w:rsidRPr="003D14E4">
              <w:rPr>
                <w:rFonts w:ascii="Times New Roman" w:eastAsia="標楷體" w:hAnsi="Times New Roman" w:cs="Times New Roman" w:hint="eastAsia"/>
                <w:kern w:val="0"/>
              </w:rPr>
              <w:t>一</w:t>
            </w:r>
            <w:proofErr w:type="gramEnd"/>
          </w:p>
          <w:p w14:paraId="3163C721" w14:textId="77777777" w:rsidR="008579B5" w:rsidRPr="003D14E4" w:rsidRDefault="008579B5" w:rsidP="00B07ADD">
            <w:pPr>
              <w:autoSpaceDE w:val="0"/>
              <w:autoSpaceDN w:val="0"/>
              <w:adjustRightInd w:val="0"/>
              <w:spacing w:line="480" w:lineRule="exact"/>
              <w:ind w:left="595" w:hangingChars="248" w:hanging="595"/>
              <w:jc w:val="both"/>
              <w:rPr>
                <w:rFonts w:ascii="標楷體" w:eastAsia="標楷體" w:hAnsi="標楷體" w:cs="標楷體a...."/>
                <w:kern w:val="0"/>
                <w:szCs w:val="24"/>
              </w:rPr>
            </w:pPr>
            <w:r w:rsidRPr="003D14E4">
              <w:rPr>
                <w:rFonts w:ascii="標楷體" w:eastAsia="標楷體" w:hAnsi="標楷體" w:cs="標楷體a...." w:hint="eastAsia"/>
                <w:kern w:val="0"/>
                <w:szCs w:val="24"/>
              </w:rPr>
              <w:t>(1)一般教育與特殊教育的發展趨勢</w:t>
            </w:r>
          </w:p>
          <w:p w14:paraId="5BDAFB54" w14:textId="77777777" w:rsidR="008579B5" w:rsidRPr="003D14E4" w:rsidRDefault="008579B5" w:rsidP="00B07ADD">
            <w:pPr>
              <w:autoSpaceDE w:val="0"/>
              <w:autoSpaceDN w:val="0"/>
              <w:adjustRightInd w:val="0"/>
              <w:spacing w:line="480" w:lineRule="exact"/>
              <w:ind w:left="595" w:hangingChars="248" w:hanging="595"/>
              <w:jc w:val="both"/>
              <w:rPr>
                <w:rFonts w:ascii="標楷體" w:eastAsia="標楷體" w:hAnsi="標楷體" w:cs="標楷體a...."/>
                <w:kern w:val="0"/>
                <w:szCs w:val="24"/>
              </w:rPr>
            </w:pPr>
            <w:r w:rsidRPr="003D14E4">
              <w:rPr>
                <w:rFonts w:ascii="標楷體" w:eastAsia="標楷體" w:hAnsi="標楷體" w:cs="標楷體a...." w:hint="eastAsia"/>
                <w:kern w:val="0"/>
                <w:szCs w:val="24"/>
              </w:rPr>
              <w:t>(2)國內外一般教育與特殊教育的重要議題及其影響</w:t>
            </w:r>
          </w:p>
          <w:p w14:paraId="7AE8A426" w14:textId="77777777" w:rsidR="008579B5" w:rsidRPr="003D14E4" w:rsidRDefault="008579B5" w:rsidP="00B07ADD">
            <w:pPr>
              <w:autoSpaceDE w:val="0"/>
              <w:autoSpaceDN w:val="0"/>
              <w:adjustRightInd w:val="0"/>
              <w:spacing w:line="480" w:lineRule="exact"/>
              <w:ind w:left="595" w:hangingChars="248" w:hanging="595"/>
              <w:jc w:val="both"/>
              <w:rPr>
                <w:rFonts w:ascii="標楷體" w:eastAsia="標楷體" w:hAnsi="標楷體" w:cs="標楷體a...."/>
                <w:kern w:val="0"/>
                <w:szCs w:val="24"/>
              </w:rPr>
            </w:pPr>
            <w:r w:rsidRPr="003D14E4">
              <w:rPr>
                <w:rFonts w:ascii="標楷體" w:eastAsia="標楷體" w:hAnsi="標楷體" w:cs="標楷體a...." w:hint="eastAsia"/>
                <w:kern w:val="0"/>
                <w:szCs w:val="24"/>
              </w:rPr>
              <w:t>(3)</w:t>
            </w:r>
            <w:r w:rsidRPr="003D14E4">
              <w:rPr>
                <w:rFonts w:ascii="標楷體" w:eastAsia="標楷體" w:hAnsi="標楷體" w:cs="標楷體a...."/>
                <w:kern w:val="0"/>
                <w:szCs w:val="24"/>
              </w:rPr>
              <w:t>我國</w:t>
            </w:r>
            <w:r w:rsidRPr="003D14E4">
              <w:rPr>
                <w:rFonts w:ascii="標楷體" w:eastAsia="標楷體" w:hAnsi="標楷體" w:cs="標楷體a...." w:hint="eastAsia"/>
                <w:kern w:val="0"/>
                <w:szCs w:val="24"/>
              </w:rPr>
              <w:t>一般教育與特殊教育的主要法規與重要政策</w:t>
            </w:r>
          </w:p>
          <w:p w14:paraId="49EE2F74" w14:textId="77777777" w:rsidR="008579B5" w:rsidRPr="003D14E4" w:rsidRDefault="008579B5" w:rsidP="00B07ADD">
            <w:pPr>
              <w:spacing w:line="480" w:lineRule="exact"/>
              <w:ind w:left="458" w:hangingChars="191" w:hanging="458"/>
              <w:jc w:val="both"/>
              <w:rPr>
                <w:rFonts w:ascii="標楷體" w:eastAsia="標楷體" w:hAnsi="標楷體" w:cs="標楷體a...."/>
                <w:kern w:val="0"/>
                <w:szCs w:val="24"/>
              </w:rPr>
            </w:pPr>
            <w:r w:rsidRPr="003D14E4">
              <w:rPr>
                <w:rFonts w:ascii="標楷體" w:eastAsia="標楷體" w:hAnsi="標楷體" w:cs="標楷體a...."/>
                <w:kern w:val="0"/>
                <w:szCs w:val="24"/>
              </w:rPr>
              <w:t>(4)</w:t>
            </w:r>
            <w:r w:rsidRPr="003D14E4">
              <w:rPr>
                <w:rFonts w:ascii="標楷體" w:eastAsia="標楷體" w:hAnsi="標楷體" w:cs="標楷體a...." w:hint="eastAsia"/>
                <w:kern w:val="0"/>
                <w:szCs w:val="24"/>
              </w:rPr>
              <w:t>教育</w:t>
            </w:r>
            <w:r w:rsidRPr="003D14E4">
              <w:rPr>
                <w:rFonts w:ascii="標楷體" w:eastAsia="標楷體" w:hAnsi="標楷體" w:cs="標楷體a...."/>
                <w:kern w:val="0"/>
                <w:szCs w:val="24"/>
              </w:rPr>
              <w:t>系統的行政組織運作與學生輔導</w:t>
            </w:r>
          </w:p>
          <w:p w14:paraId="519F5379" w14:textId="77777777" w:rsidR="008579B5" w:rsidRPr="003D14E4" w:rsidRDefault="008579B5" w:rsidP="00B07ADD">
            <w:pPr>
              <w:spacing w:line="480" w:lineRule="exact"/>
              <w:ind w:left="458" w:hangingChars="191" w:hanging="458"/>
              <w:jc w:val="both"/>
              <w:rPr>
                <w:rFonts w:ascii="標楷體" w:eastAsia="標楷體" w:hAnsi="標楷體" w:cs="標楷體a...."/>
                <w:kern w:val="0"/>
                <w:szCs w:val="24"/>
              </w:rPr>
            </w:pPr>
            <w:r w:rsidRPr="003D14E4">
              <w:rPr>
                <w:rFonts w:ascii="標楷體" w:eastAsia="標楷體" w:hAnsi="標楷體" w:cs="標楷體a...." w:hint="eastAsia"/>
                <w:kern w:val="0"/>
                <w:szCs w:val="24"/>
              </w:rPr>
              <w:t>(5)教育相關支持服務與支援系統的連結與運用</w:t>
            </w:r>
          </w:p>
          <w:p w14:paraId="68523D18" w14:textId="77777777" w:rsidR="008579B5" w:rsidRPr="003D14E4" w:rsidRDefault="008579B5" w:rsidP="00B07ADD">
            <w:pPr>
              <w:spacing w:line="480" w:lineRule="exact"/>
              <w:ind w:left="458" w:hangingChars="191" w:hanging="458"/>
              <w:jc w:val="both"/>
              <w:rPr>
                <w:rFonts w:ascii="標楷體" w:eastAsia="標楷體" w:hAnsi="標楷體" w:cs="標楷體a...."/>
                <w:kern w:val="0"/>
                <w:szCs w:val="24"/>
              </w:rPr>
            </w:pPr>
          </w:p>
        </w:tc>
        <w:tc>
          <w:tcPr>
            <w:tcW w:w="6237" w:type="dxa"/>
            <w:shd w:val="clear" w:color="auto" w:fill="FFFFFF" w:themeFill="background1"/>
            <w:vAlign w:val="center"/>
          </w:tcPr>
          <w:p w14:paraId="35FEB064" w14:textId="77777777" w:rsidR="008579B5" w:rsidRPr="003D14E4" w:rsidRDefault="008579B5" w:rsidP="00B07ADD">
            <w:pPr>
              <w:spacing w:line="480" w:lineRule="exact"/>
              <w:ind w:leftChars="-46" w:left="600" w:hangingChars="296" w:hanging="710"/>
              <w:jc w:val="both"/>
              <w:rPr>
                <w:rFonts w:eastAsia="標楷體" w:cs="Times New Roman"/>
                <w:szCs w:val="24"/>
              </w:rPr>
            </w:pPr>
            <w:r w:rsidRPr="003D14E4">
              <w:rPr>
                <w:rFonts w:eastAsia="標楷體" w:cs="Gungsuh"/>
                <w:szCs w:val="24"/>
              </w:rPr>
              <w:t>（一）幼兒園教育階段：依「幼兒園師資職前教育專業課程基準」所列之教育基礎與教育方法等課程類別中</w:t>
            </w:r>
            <w:r w:rsidRPr="003D14E4">
              <w:rPr>
                <w:rFonts w:eastAsia="標楷體" w:cs="Gungsuh" w:hint="eastAsia"/>
                <w:szCs w:val="24"/>
              </w:rPr>
              <w:t>參考科目</w:t>
            </w:r>
            <w:r w:rsidRPr="003D14E4">
              <w:rPr>
                <w:rFonts w:eastAsia="標楷體" w:cs="Gungsuh"/>
                <w:szCs w:val="24"/>
              </w:rPr>
              <w:t>。</w:t>
            </w:r>
          </w:p>
          <w:p w14:paraId="06C1AAAC" w14:textId="77777777" w:rsidR="008579B5" w:rsidRPr="003D14E4" w:rsidRDefault="008579B5" w:rsidP="00B07ADD">
            <w:pPr>
              <w:spacing w:line="480" w:lineRule="exact"/>
              <w:ind w:leftChars="-46" w:left="600" w:hangingChars="296" w:hanging="710"/>
              <w:jc w:val="both"/>
              <w:rPr>
                <w:rFonts w:eastAsia="標楷體" w:cs="Times New Roman"/>
                <w:szCs w:val="24"/>
              </w:rPr>
            </w:pPr>
            <w:r w:rsidRPr="003D14E4">
              <w:rPr>
                <w:rFonts w:eastAsia="標楷體" w:cs="Gungsuh"/>
                <w:szCs w:val="24"/>
              </w:rPr>
              <w:t>（二）國民小學教育階段：依「國民小學師資職前教育專業課程基準」所列之教育基礎與教育方法等課程類別中</w:t>
            </w:r>
            <w:r w:rsidRPr="003D14E4">
              <w:rPr>
                <w:rFonts w:eastAsia="標楷體" w:cs="Gungsuh" w:hint="eastAsia"/>
                <w:szCs w:val="24"/>
              </w:rPr>
              <w:t>參考科目</w:t>
            </w:r>
            <w:r w:rsidRPr="003D14E4">
              <w:rPr>
                <w:rFonts w:eastAsia="標楷體" w:cs="Gungsuh"/>
                <w:szCs w:val="24"/>
              </w:rPr>
              <w:t>。</w:t>
            </w:r>
          </w:p>
          <w:p w14:paraId="4EBD40C1" w14:textId="77777777" w:rsidR="008579B5" w:rsidRPr="003D14E4" w:rsidRDefault="008579B5" w:rsidP="00B07ADD">
            <w:pPr>
              <w:spacing w:line="480" w:lineRule="exact"/>
              <w:ind w:leftChars="-69" w:left="542" w:hangingChars="295" w:hanging="708"/>
              <w:rPr>
                <w:rFonts w:ascii="Times New Roman" w:eastAsia="標楷體" w:hAnsi="Times New Roman" w:cs="Times New Roman"/>
                <w:szCs w:val="24"/>
              </w:rPr>
            </w:pPr>
            <w:r w:rsidRPr="003D14E4">
              <w:rPr>
                <w:rFonts w:eastAsia="標楷體" w:cs="Gungsuh"/>
                <w:szCs w:val="24"/>
              </w:rPr>
              <w:t>（三）中等學校教育階段：依「中等學校師資職前教育專業課程基準」所列之教育基礎與教育方法等課程類別中</w:t>
            </w:r>
            <w:r w:rsidRPr="003D14E4">
              <w:rPr>
                <w:rFonts w:eastAsia="標楷體" w:cs="Gungsuh" w:hint="eastAsia"/>
                <w:szCs w:val="24"/>
              </w:rPr>
              <w:t>參考科目。</w:t>
            </w:r>
          </w:p>
        </w:tc>
      </w:tr>
      <w:tr w:rsidR="003D14E4" w:rsidRPr="003D14E4" w14:paraId="4828A78E" w14:textId="77777777" w:rsidTr="00061390">
        <w:trPr>
          <w:trHeight w:val="2160"/>
          <w:jc w:val="center"/>
        </w:trPr>
        <w:tc>
          <w:tcPr>
            <w:tcW w:w="6941" w:type="dxa"/>
            <w:vMerge/>
            <w:shd w:val="clear" w:color="auto" w:fill="FFFFFF" w:themeFill="background1"/>
            <w:vAlign w:val="center"/>
          </w:tcPr>
          <w:p w14:paraId="79D1B806" w14:textId="77777777" w:rsidR="008579B5" w:rsidRPr="003D14E4" w:rsidRDefault="008579B5" w:rsidP="00B07ADD">
            <w:pPr>
              <w:spacing w:line="480" w:lineRule="exact"/>
              <w:ind w:leftChars="5" w:left="166" w:hangingChars="64" w:hanging="154"/>
              <w:jc w:val="both"/>
              <w:rPr>
                <w:rFonts w:ascii="Times New Roman" w:eastAsia="標楷體" w:hAnsi="Times New Roman" w:cs="Times New Roman"/>
                <w:szCs w:val="24"/>
              </w:rPr>
            </w:pPr>
          </w:p>
        </w:tc>
        <w:tc>
          <w:tcPr>
            <w:tcW w:w="6237" w:type="dxa"/>
            <w:shd w:val="clear" w:color="auto" w:fill="FFFFFF" w:themeFill="background1"/>
            <w:vAlign w:val="center"/>
          </w:tcPr>
          <w:p w14:paraId="7D8DA461" w14:textId="77777777" w:rsidR="008579B5" w:rsidRPr="003D14E4" w:rsidRDefault="008579B5" w:rsidP="00B07ADD">
            <w:pPr>
              <w:spacing w:line="480" w:lineRule="exact"/>
              <w:ind w:left="1166" w:hangingChars="486" w:hanging="1166"/>
              <w:jc w:val="both"/>
              <w:rPr>
                <w:rFonts w:eastAsia="標楷體" w:cs="Gungsuh"/>
                <w:szCs w:val="24"/>
              </w:rPr>
            </w:pPr>
            <w:r w:rsidRPr="003D14E4">
              <w:rPr>
                <w:rFonts w:eastAsia="標楷體" w:cs="Gungsuh"/>
                <w:szCs w:val="24"/>
              </w:rPr>
              <w:t>共同科目：特殊教育導論、融合教育理論與實務、特殊教育論題與趨勢、比較特殊教育、</w:t>
            </w:r>
            <w:r w:rsidRPr="003D14E4">
              <w:rPr>
                <w:rFonts w:eastAsia="標楷體" w:cs="Gungsuh" w:hint="eastAsia"/>
                <w:szCs w:val="24"/>
              </w:rPr>
              <w:t>早期介入概論、</w:t>
            </w:r>
            <w:r w:rsidRPr="003D14E4">
              <w:rPr>
                <w:rFonts w:eastAsia="標楷體" w:cs="Gungsuh"/>
                <w:szCs w:val="24"/>
              </w:rPr>
              <w:t>特殊教育行政與法規、身心障礙權益促進</w:t>
            </w:r>
            <w:r w:rsidRPr="003D14E4">
              <w:rPr>
                <w:rFonts w:eastAsia="標楷體" w:cs="Gungsuh" w:hint="eastAsia"/>
                <w:szCs w:val="24"/>
              </w:rPr>
              <w:t>、</w:t>
            </w:r>
            <w:r w:rsidRPr="003D14E4">
              <w:rPr>
                <w:rFonts w:eastAsia="標楷體" w:cs="Gungsuh"/>
                <w:szCs w:val="24"/>
              </w:rPr>
              <w:t>身心障礙福利、身心障礙者倡議</w:t>
            </w:r>
          </w:p>
          <w:p w14:paraId="1106AD07" w14:textId="77777777" w:rsidR="008579B5" w:rsidRPr="003D14E4" w:rsidRDefault="008579B5" w:rsidP="00B07ADD">
            <w:pPr>
              <w:spacing w:line="480" w:lineRule="exact"/>
              <w:ind w:left="1166" w:hangingChars="486" w:hanging="1166"/>
              <w:jc w:val="both"/>
              <w:rPr>
                <w:rFonts w:eastAsia="標楷體" w:cs="Gungsuh"/>
                <w:szCs w:val="24"/>
              </w:rPr>
            </w:pPr>
          </w:p>
        </w:tc>
      </w:tr>
      <w:tr w:rsidR="003D14E4" w:rsidRPr="003D14E4" w14:paraId="57F09308" w14:textId="77777777" w:rsidTr="00061390">
        <w:trPr>
          <w:jc w:val="center"/>
        </w:trPr>
        <w:tc>
          <w:tcPr>
            <w:tcW w:w="6941" w:type="dxa"/>
          </w:tcPr>
          <w:p w14:paraId="5AB0CD66"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kern w:val="0"/>
              </w:rPr>
            </w:pPr>
            <w:r w:rsidRPr="003D14E4">
              <w:rPr>
                <w:rFonts w:ascii="Times New Roman" w:eastAsia="標楷體" w:hAnsi="Times New Roman" w:cs="Times New Roman" w:hint="eastAsia"/>
                <w:kern w:val="0"/>
              </w:rPr>
              <w:lastRenderedPageBreak/>
              <w:t>素養二</w:t>
            </w:r>
          </w:p>
          <w:p w14:paraId="4BC4A196"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(1)特殊教育學生的身心特質與學習需求</w:t>
            </w:r>
          </w:p>
          <w:p w14:paraId="5177E809"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(2)多元背景下特殊教育學生的殊異性及服務調整</w:t>
            </w:r>
          </w:p>
          <w:p w14:paraId="000D745F" w14:textId="77777777" w:rsidR="008579B5" w:rsidRPr="003D14E4" w:rsidRDefault="008579B5" w:rsidP="00B07ADD">
            <w:pPr>
              <w:autoSpaceDE w:val="0"/>
              <w:autoSpaceDN w:val="0"/>
              <w:adjustRightInd w:val="0"/>
              <w:spacing w:line="480" w:lineRule="exact"/>
              <w:jc w:val="both"/>
              <w:rPr>
                <w:rFonts w:ascii="標楷體" w:eastAsia="標楷體" w:hAnsi="標楷體" w:cs="標楷體a...."/>
                <w:kern w:val="0"/>
                <w:szCs w:val="24"/>
              </w:rPr>
            </w:pPr>
            <w:r w:rsidRPr="003D14E4">
              <w:rPr>
                <w:rFonts w:ascii="標楷體" w:eastAsia="標楷體" w:hAnsi="標楷體" w:cs="標楷體a...." w:hint="eastAsia"/>
                <w:kern w:val="0"/>
                <w:szCs w:val="24"/>
              </w:rPr>
              <w:t>(3)特殊教育學生篩選與轉</w:t>
            </w:r>
            <w:proofErr w:type="gramStart"/>
            <w:r w:rsidRPr="003D14E4">
              <w:rPr>
                <w:rFonts w:ascii="標楷體" w:eastAsia="標楷體" w:hAnsi="標楷體" w:cs="標楷體a...." w:hint="eastAsia"/>
                <w:kern w:val="0"/>
                <w:szCs w:val="24"/>
              </w:rPr>
              <w:t>介</w:t>
            </w:r>
            <w:proofErr w:type="gramEnd"/>
            <w:r w:rsidRPr="003D14E4">
              <w:rPr>
                <w:rFonts w:ascii="標楷體" w:eastAsia="標楷體" w:hAnsi="標楷體" w:cs="標楷體a...." w:hint="eastAsia"/>
                <w:kern w:val="0"/>
                <w:szCs w:val="24"/>
              </w:rPr>
              <w:t>的協助</w:t>
            </w:r>
          </w:p>
          <w:p w14:paraId="1F35FE7C"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(4)特殊教育學生轉</w:t>
            </w:r>
            <w:proofErr w:type="gramStart"/>
            <w:r w:rsidRPr="003D14E4">
              <w:rPr>
                <w:rFonts w:ascii="標楷體" w:eastAsia="標楷體" w:hAnsi="標楷體" w:cs="標楷體a...." w:hint="eastAsia"/>
                <w:kern w:val="0"/>
                <w:szCs w:val="24"/>
              </w:rPr>
              <w:t>介</w:t>
            </w:r>
            <w:proofErr w:type="gramEnd"/>
            <w:r w:rsidRPr="003D14E4">
              <w:rPr>
                <w:rFonts w:ascii="標楷體" w:eastAsia="標楷體" w:hAnsi="標楷體" w:cs="標楷體a...." w:hint="eastAsia"/>
                <w:kern w:val="0"/>
                <w:szCs w:val="24"/>
              </w:rPr>
              <w:t>前介入的協助</w:t>
            </w:r>
          </w:p>
          <w:p w14:paraId="7570A7B2"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(5)特殊教育學生的鑑定方式與工具</w:t>
            </w:r>
          </w:p>
          <w:p w14:paraId="7DDE5E88"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(6)跨專業鑑定工作的實施</w:t>
            </w:r>
          </w:p>
          <w:p w14:paraId="56DD85CF"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(7)特殊教育學生權益促進</w:t>
            </w:r>
          </w:p>
          <w:p w14:paraId="0B634087" w14:textId="77777777" w:rsidR="008579B5" w:rsidRPr="003D14E4" w:rsidRDefault="008579B5" w:rsidP="00B07ADD">
            <w:pPr>
              <w:autoSpaceDE w:val="0"/>
              <w:autoSpaceDN w:val="0"/>
              <w:adjustRightInd w:val="0"/>
              <w:spacing w:line="480" w:lineRule="exact"/>
              <w:jc w:val="both"/>
              <w:rPr>
                <w:rFonts w:ascii="標楷體" w:eastAsia="標楷體" w:hAnsi="標楷體" w:cs="標楷體a...."/>
                <w:kern w:val="0"/>
                <w:szCs w:val="24"/>
              </w:rPr>
            </w:pPr>
          </w:p>
          <w:p w14:paraId="79AF24DA"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p>
        </w:tc>
        <w:tc>
          <w:tcPr>
            <w:tcW w:w="6237" w:type="dxa"/>
            <w:shd w:val="clear" w:color="auto" w:fill="FFFFFF" w:themeFill="background1"/>
            <w:vAlign w:val="center"/>
          </w:tcPr>
          <w:p w14:paraId="4F25A6AC" w14:textId="77777777" w:rsidR="008579B5" w:rsidRPr="003D14E4" w:rsidRDefault="008579B5" w:rsidP="00B07ADD">
            <w:pPr>
              <w:spacing w:line="480" w:lineRule="exact"/>
              <w:ind w:left="1362" w:hanging="1362"/>
              <w:jc w:val="both"/>
              <w:rPr>
                <w:rFonts w:eastAsia="標楷體" w:cs="Gungsuh"/>
                <w:szCs w:val="24"/>
              </w:rPr>
            </w:pPr>
            <w:r w:rsidRPr="003D14E4">
              <w:rPr>
                <w:rFonts w:eastAsia="標楷體" w:cs="Gungsuh"/>
                <w:szCs w:val="24"/>
              </w:rPr>
              <w:t>A</w:t>
            </w:r>
            <w:r w:rsidRPr="003D14E4">
              <w:rPr>
                <w:rFonts w:eastAsia="標楷體" w:cs="Gungsuh"/>
                <w:szCs w:val="24"/>
              </w:rPr>
              <w:t>共同科目：</w:t>
            </w:r>
            <w:r w:rsidRPr="003D14E4">
              <w:rPr>
                <w:rFonts w:eastAsia="標楷體" w:cs="Gungsuh" w:hint="eastAsia"/>
                <w:szCs w:val="24"/>
              </w:rPr>
              <w:t>普通心理學、發展心理學、兒童認知與學習概論、</w:t>
            </w:r>
            <w:r w:rsidRPr="003D14E4">
              <w:rPr>
                <w:rFonts w:eastAsia="標楷體" w:cs="Gungsuh"/>
                <w:szCs w:val="24"/>
              </w:rPr>
              <w:t>教育統計學、教育測驗</w:t>
            </w:r>
            <w:r w:rsidRPr="003D14E4">
              <w:rPr>
                <w:rFonts w:eastAsia="標楷體" w:cs="Gungsuh" w:hint="eastAsia"/>
                <w:szCs w:val="24"/>
              </w:rPr>
              <w:t>與統計</w:t>
            </w:r>
            <w:r w:rsidRPr="003D14E4">
              <w:rPr>
                <w:rFonts w:eastAsia="標楷體" w:cs="Gungsuh"/>
                <w:szCs w:val="24"/>
              </w:rPr>
              <w:t>、特殊教育學生</w:t>
            </w:r>
            <w:r w:rsidRPr="003D14E4">
              <w:rPr>
                <w:rFonts w:eastAsia="標楷體" w:cs="Gungsuh" w:hint="eastAsia"/>
                <w:szCs w:val="24"/>
              </w:rPr>
              <w:t>鑑定與</w:t>
            </w:r>
            <w:r w:rsidRPr="003D14E4">
              <w:rPr>
                <w:rFonts w:eastAsia="標楷體" w:cs="Gungsuh"/>
                <w:szCs w:val="24"/>
              </w:rPr>
              <w:t>評量、</w:t>
            </w:r>
            <w:r w:rsidRPr="003D14E4">
              <w:rPr>
                <w:rFonts w:eastAsia="標楷體" w:cs="Gungsuh" w:hint="eastAsia"/>
                <w:szCs w:val="24"/>
              </w:rPr>
              <w:t>多元</w:t>
            </w:r>
            <w:r w:rsidRPr="003D14E4">
              <w:rPr>
                <w:rFonts w:eastAsia="標楷體" w:cs="Gungsuh"/>
                <w:szCs w:val="24"/>
              </w:rPr>
              <w:t>評量</w:t>
            </w:r>
            <w:r w:rsidRPr="003D14E4">
              <w:rPr>
                <w:rFonts w:eastAsia="標楷體" w:cs="Gungsuh" w:hint="eastAsia"/>
                <w:szCs w:val="24"/>
              </w:rPr>
              <w:t>（</w:t>
            </w:r>
            <w:r w:rsidRPr="003D14E4">
              <w:rPr>
                <w:rFonts w:eastAsia="標楷體" w:cs="Gungsuh"/>
                <w:szCs w:val="24"/>
              </w:rPr>
              <w:t>動態評量、檔案評量、實作評量、課程本位評量</w:t>
            </w:r>
            <w:r w:rsidRPr="003D14E4">
              <w:rPr>
                <w:rFonts w:eastAsia="標楷體" w:cs="Gungsuh" w:hint="eastAsia"/>
                <w:szCs w:val="24"/>
              </w:rPr>
              <w:t>）</w:t>
            </w:r>
            <w:r w:rsidRPr="003D14E4">
              <w:rPr>
                <w:rFonts w:eastAsia="標楷體" w:cs="Gungsuh"/>
                <w:szCs w:val="24"/>
              </w:rPr>
              <w:t>、特殊教育學生評量實務</w:t>
            </w:r>
            <w:r w:rsidRPr="003D14E4">
              <w:rPr>
                <w:rFonts w:eastAsia="標楷體" w:cs="Gungsuh" w:hint="eastAsia"/>
                <w:szCs w:val="24"/>
              </w:rPr>
              <w:t>、特殊幼兒教育</w:t>
            </w:r>
          </w:p>
          <w:p w14:paraId="7277E87A" w14:textId="77777777" w:rsidR="008579B5" w:rsidRPr="003D14E4" w:rsidRDefault="008579B5" w:rsidP="00B07ADD">
            <w:pPr>
              <w:spacing w:line="480" w:lineRule="exact"/>
              <w:ind w:left="2071" w:hanging="2071"/>
              <w:jc w:val="both"/>
              <w:rPr>
                <w:rFonts w:eastAsia="標楷體" w:cs="Gungsuh"/>
                <w:szCs w:val="24"/>
              </w:rPr>
            </w:pPr>
            <w:r w:rsidRPr="003D14E4">
              <w:rPr>
                <w:rFonts w:eastAsia="標楷體" w:cs="Gungsuh"/>
                <w:szCs w:val="24"/>
              </w:rPr>
              <w:t>B</w:t>
            </w:r>
            <w:r w:rsidRPr="003D14E4">
              <w:rPr>
                <w:rFonts w:eastAsia="標楷體" w:cs="Gungsuh"/>
                <w:szCs w:val="24"/>
              </w:rPr>
              <w:t>資賦優異組科目：資賦優異教育概論、特殊族群資優教育</w:t>
            </w:r>
            <w:r w:rsidRPr="003D14E4">
              <w:rPr>
                <w:rFonts w:eastAsia="標楷體" w:cs="Gungsuh" w:hint="eastAsia"/>
                <w:szCs w:val="24"/>
              </w:rPr>
              <w:t>、多元智能理論與應用、</w:t>
            </w:r>
            <w:r w:rsidRPr="003D14E4">
              <w:rPr>
                <w:rFonts w:eastAsia="標楷體" w:cs="Gungsuh"/>
                <w:szCs w:val="24"/>
              </w:rPr>
              <w:t>學術性向資優學生評量與實務、藝術才能資優學生評量與實務</w:t>
            </w:r>
          </w:p>
          <w:p w14:paraId="0C02868D" w14:textId="3D2462E4" w:rsidR="008579B5" w:rsidRPr="003D14E4" w:rsidRDefault="008579B5" w:rsidP="00061390">
            <w:pPr>
              <w:widowControl/>
              <w:spacing w:line="480" w:lineRule="exact"/>
              <w:ind w:left="2069" w:hangingChars="862" w:hanging="2069"/>
              <w:jc w:val="both"/>
              <w:rPr>
                <w:rFonts w:ascii="Times New Roman" w:eastAsia="標楷體" w:hAnsi="Times New Roman" w:cs="Times New Roman"/>
                <w:szCs w:val="24"/>
              </w:rPr>
            </w:pPr>
            <w:r w:rsidRPr="003D14E4">
              <w:rPr>
                <w:rFonts w:eastAsia="標楷體" w:cs="Gungsuh"/>
                <w:szCs w:val="24"/>
              </w:rPr>
              <w:t>C</w:t>
            </w:r>
            <w:r w:rsidRPr="003D14E4">
              <w:rPr>
                <w:rFonts w:eastAsia="標楷體" w:cs="Gungsuh"/>
                <w:szCs w:val="24"/>
              </w:rPr>
              <w:t>身心障礙組科目：</w:t>
            </w:r>
            <w:r w:rsidRPr="003D14E4">
              <w:rPr>
                <w:rFonts w:eastAsia="標楷體" w:cs="Gungsuh" w:hint="eastAsia"/>
                <w:szCs w:val="24"/>
              </w:rPr>
              <w:t>智能障礙、學習障礙、自閉症、情緒行為障礙、注意力缺陷過動症、視覺障礙、聽覺障礙、溝通障礙、身體病弱、腦性麻痺與肢體障礙、重度與多重障礙</w:t>
            </w:r>
          </w:p>
        </w:tc>
      </w:tr>
      <w:tr w:rsidR="003D14E4" w:rsidRPr="003D14E4" w14:paraId="338684AF" w14:textId="77777777" w:rsidTr="00061390">
        <w:trPr>
          <w:trHeight w:val="915"/>
          <w:jc w:val="center"/>
        </w:trPr>
        <w:tc>
          <w:tcPr>
            <w:tcW w:w="6941" w:type="dxa"/>
            <w:shd w:val="clear" w:color="auto" w:fill="FFFFFF" w:themeFill="background1"/>
          </w:tcPr>
          <w:p w14:paraId="43458282"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kern w:val="0"/>
              </w:rPr>
            </w:pPr>
            <w:r w:rsidRPr="003D14E4">
              <w:rPr>
                <w:rFonts w:ascii="Times New Roman" w:eastAsia="標楷體" w:hAnsi="Times New Roman" w:cs="Times New Roman" w:hint="eastAsia"/>
                <w:kern w:val="0"/>
              </w:rPr>
              <w:t>素養</w:t>
            </w:r>
            <w:proofErr w:type="gramStart"/>
            <w:r w:rsidRPr="003D14E4">
              <w:rPr>
                <w:rFonts w:ascii="Times New Roman" w:eastAsia="標楷體" w:hAnsi="Times New Roman" w:cs="Times New Roman" w:hint="eastAsia"/>
                <w:kern w:val="0"/>
              </w:rPr>
              <w:t>三</w:t>
            </w:r>
            <w:proofErr w:type="gramEnd"/>
          </w:p>
          <w:p w14:paraId="5CAC7E94" w14:textId="77777777" w:rsidR="008579B5" w:rsidRPr="003D14E4" w:rsidRDefault="008579B5" w:rsidP="00B07ADD">
            <w:pPr>
              <w:autoSpaceDE w:val="0"/>
              <w:autoSpaceDN w:val="0"/>
              <w:adjustRightInd w:val="0"/>
              <w:spacing w:line="480" w:lineRule="exact"/>
              <w:ind w:left="454" w:hangingChars="189" w:hanging="454"/>
              <w:rPr>
                <w:rFonts w:ascii="標楷體" w:eastAsia="標楷體" w:hAnsi="標楷體"/>
                <w:strike/>
                <w:szCs w:val="24"/>
              </w:rPr>
            </w:pPr>
            <w:r w:rsidRPr="003D14E4">
              <w:rPr>
                <w:rFonts w:ascii="標楷體" w:eastAsia="標楷體" w:hAnsi="標楷體" w:hint="eastAsia"/>
                <w:szCs w:val="24"/>
              </w:rPr>
              <w:t>(1)依學生特質、能力及需求課程調整與適性教學</w:t>
            </w:r>
          </w:p>
          <w:p w14:paraId="6080ED4C" w14:textId="77777777" w:rsidR="008579B5" w:rsidRPr="003D14E4" w:rsidRDefault="008579B5" w:rsidP="00B07ADD">
            <w:pPr>
              <w:autoSpaceDE w:val="0"/>
              <w:autoSpaceDN w:val="0"/>
              <w:adjustRightInd w:val="0"/>
              <w:spacing w:line="480" w:lineRule="exact"/>
              <w:ind w:left="458" w:hangingChars="191" w:hanging="458"/>
              <w:rPr>
                <w:rFonts w:ascii="標楷體" w:eastAsia="標楷體" w:hAnsi="標楷體"/>
                <w:szCs w:val="24"/>
              </w:rPr>
            </w:pPr>
            <w:r w:rsidRPr="003D14E4">
              <w:rPr>
                <w:rFonts w:ascii="標楷體" w:eastAsia="標楷體" w:hAnsi="標楷體" w:hint="eastAsia"/>
                <w:szCs w:val="24"/>
              </w:rPr>
              <w:lastRenderedPageBreak/>
              <w:t>(2)十二年國民基本教育各（跨）領域/科目/</w:t>
            </w:r>
            <w:proofErr w:type="gramStart"/>
            <w:r w:rsidRPr="003D14E4">
              <w:rPr>
                <w:rFonts w:ascii="標楷體" w:eastAsia="標楷體" w:hAnsi="標楷體" w:hint="eastAsia"/>
                <w:szCs w:val="24"/>
              </w:rPr>
              <w:t>群科的</w:t>
            </w:r>
            <w:proofErr w:type="gramEnd"/>
            <w:r w:rsidRPr="003D14E4">
              <w:rPr>
                <w:rFonts w:ascii="標楷體" w:eastAsia="標楷體" w:hAnsi="標楷體" w:hint="eastAsia"/>
                <w:szCs w:val="24"/>
              </w:rPr>
              <w:t>課程與教學</w:t>
            </w:r>
          </w:p>
          <w:p w14:paraId="4D1C6E46" w14:textId="77777777" w:rsidR="008579B5" w:rsidRPr="003D14E4" w:rsidRDefault="008579B5" w:rsidP="00B07ADD">
            <w:pPr>
              <w:autoSpaceDE w:val="0"/>
              <w:autoSpaceDN w:val="0"/>
              <w:adjustRightInd w:val="0"/>
              <w:spacing w:line="480" w:lineRule="exact"/>
              <w:ind w:left="737" w:hangingChars="307" w:hanging="737"/>
              <w:rPr>
                <w:rFonts w:ascii="標楷體" w:eastAsia="標楷體" w:hAnsi="標楷體"/>
                <w:szCs w:val="24"/>
              </w:rPr>
            </w:pPr>
            <w:r w:rsidRPr="003D14E4">
              <w:rPr>
                <w:rFonts w:ascii="標楷體" w:eastAsia="標楷體" w:hAnsi="標楷體" w:hint="eastAsia"/>
                <w:szCs w:val="24"/>
              </w:rPr>
              <w:t>(3)特殊需求領域的課程與教學</w:t>
            </w:r>
          </w:p>
          <w:p w14:paraId="56BF6253" w14:textId="77777777" w:rsidR="008579B5" w:rsidRPr="003D14E4" w:rsidRDefault="008579B5" w:rsidP="00B07ADD">
            <w:pPr>
              <w:autoSpaceDE w:val="0"/>
              <w:autoSpaceDN w:val="0"/>
              <w:adjustRightInd w:val="0"/>
              <w:spacing w:line="480" w:lineRule="exact"/>
              <w:ind w:left="458" w:hangingChars="191" w:hanging="458"/>
              <w:rPr>
                <w:rFonts w:ascii="標楷體" w:eastAsia="標楷體" w:hAnsi="標楷體"/>
                <w:szCs w:val="24"/>
              </w:rPr>
            </w:pPr>
            <w:r w:rsidRPr="003D14E4">
              <w:rPr>
                <w:rFonts w:ascii="標楷體" w:eastAsia="標楷體" w:hAnsi="標楷體" w:hint="eastAsia"/>
                <w:szCs w:val="24"/>
              </w:rPr>
              <w:t>(4)個別化教育計畫/個別輔導計畫的擬定與執行</w:t>
            </w:r>
          </w:p>
          <w:p w14:paraId="072BDD67" w14:textId="77777777" w:rsidR="008579B5" w:rsidRPr="003D14E4" w:rsidRDefault="008579B5" w:rsidP="00B07ADD">
            <w:pPr>
              <w:autoSpaceDE w:val="0"/>
              <w:autoSpaceDN w:val="0"/>
              <w:adjustRightInd w:val="0"/>
              <w:spacing w:line="480" w:lineRule="exact"/>
              <w:ind w:left="458" w:hangingChars="191" w:hanging="458"/>
              <w:rPr>
                <w:rFonts w:ascii="標楷體" w:eastAsia="標楷體" w:hAnsi="標楷體" w:cs="標楷體a...."/>
                <w:kern w:val="0"/>
                <w:szCs w:val="24"/>
              </w:rPr>
            </w:pPr>
            <w:r w:rsidRPr="003D14E4">
              <w:rPr>
                <w:rFonts w:ascii="標楷體" w:eastAsia="標楷體" w:hAnsi="標楷體" w:cs="標楷體a...." w:hint="eastAsia"/>
                <w:kern w:val="0"/>
                <w:szCs w:val="24"/>
              </w:rPr>
              <w:t>(5)研究驗證的有效教學原理與方法</w:t>
            </w:r>
          </w:p>
          <w:p w14:paraId="38D96454" w14:textId="77777777" w:rsidR="008579B5" w:rsidRPr="003D14E4" w:rsidRDefault="008579B5" w:rsidP="00B07ADD">
            <w:pPr>
              <w:autoSpaceDE w:val="0"/>
              <w:autoSpaceDN w:val="0"/>
              <w:adjustRightInd w:val="0"/>
              <w:spacing w:line="480" w:lineRule="exact"/>
              <w:ind w:left="458" w:hangingChars="191" w:hanging="458"/>
              <w:rPr>
                <w:rFonts w:ascii="標楷體" w:eastAsia="標楷體" w:hAnsi="標楷體"/>
                <w:szCs w:val="24"/>
              </w:rPr>
            </w:pPr>
            <w:r w:rsidRPr="003D14E4">
              <w:rPr>
                <w:rFonts w:ascii="標楷體" w:eastAsia="標楷體" w:hAnsi="標楷體" w:cs="標楷體a...." w:hint="eastAsia"/>
                <w:kern w:val="0"/>
                <w:szCs w:val="24"/>
              </w:rPr>
              <w:t>(6)多元且適性的教學與評量</w:t>
            </w:r>
          </w:p>
          <w:p w14:paraId="06EAAEEE" w14:textId="77777777" w:rsidR="008579B5" w:rsidRPr="003D14E4" w:rsidRDefault="008579B5" w:rsidP="00B07ADD">
            <w:pPr>
              <w:autoSpaceDE w:val="0"/>
              <w:autoSpaceDN w:val="0"/>
              <w:adjustRightInd w:val="0"/>
              <w:spacing w:line="480" w:lineRule="exact"/>
              <w:ind w:left="458" w:hangingChars="191" w:hanging="458"/>
              <w:rPr>
                <w:rFonts w:ascii="標楷體" w:eastAsia="標楷體" w:hAnsi="標楷體"/>
                <w:szCs w:val="24"/>
              </w:rPr>
            </w:pPr>
            <w:r w:rsidRPr="003D14E4">
              <w:rPr>
                <w:rFonts w:ascii="標楷體" w:eastAsia="標楷體" w:hAnsi="標楷體" w:hint="eastAsia"/>
                <w:szCs w:val="24"/>
              </w:rPr>
              <w:t>(7)教學媒材與輔助科技的應用</w:t>
            </w:r>
          </w:p>
          <w:p w14:paraId="74458DB7" w14:textId="77777777" w:rsidR="008579B5" w:rsidRPr="003D14E4" w:rsidRDefault="008579B5" w:rsidP="00B07ADD">
            <w:pPr>
              <w:autoSpaceDE w:val="0"/>
              <w:autoSpaceDN w:val="0"/>
              <w:adjustRightInd w:val="0"/>
              <w:spacing w:line="480" w:lineRule="exact"/>
              <w:ind w:left="458" w:hangingChars="191" w:hanging="458"/>
              <w:rPr>
                <w:rFonts w:ascii="標楷體" w:eastAsia="標楷體" w:hAnsi="標楷體"/>
                <w:szCs w:val="24"/>
              </w:rPr>
            </w:pPr>
            <w:r w:rsidRPr="003D14E4">
              <w:rPr>
                <w:rFonts w:ascii="標楷體" w:eastAsia="標楷體" w:hAnsi="標楷體" w:cs="標楷體a...."/>
                <w:kern w:val="0"/>
                <w:szCs w:val="24"/>
              </w:rPr>
              <w:t>(8)</w:t>
            </w:r>
            <w:r w:rsidRPr="003D14E4">
              <w:rPr>
                <w:rFonts w:ascii="標楷體" w:eastAsia="標楷體" w:hAnsi="標楷體" w:cs="標楷體a...." w:hint="eastAsia"/>
                <w:kern w:val="0"/>
                <w:szCs w:val="24"/>
              </w:rPr>
              <w:t>學生學習成效的持續檢視與回饋</w:t>
            </w:r>
          </w:p>
          <w:p w14:paraId="2B5A9A98" w14:textId="77777777" w:rsidR="008579B5" w:rsidRPr="003D14E4" w:rsidRDefault="008579B5" w:rsidP="00B07ADD">
            <w:pPr>
              <w:spacing w:line="480" w:lineRule="exact"/>
              <w:ind w:left="312" w:hangingChars="130" w:hanging="312"/>
              <w:rPr>
                <w:rFonts w:ascii="標楷體" w:eastAsia="標楷體" w:hAnsi="標楷體" w:cs="標楷體a...."/>
                <w:kern w:val="0"/>
                <w:szCs w:val="24"/>
              </w:rPr>
            </w:pPr>
          </w:p>
          <w:p w14:paraId="4DE98F76" w14:textId="77777777" w:rsidR="008579B5" w:rsidRPr="003D14E4" w:rsidRDefault="008579B5" w:rsidP="00B07ADD">
            <w:pPr>
              <w:autoSpaceDE w:val="0"/>
              <w:autoSpaceDN w:val="0"/>
              <w:adjustRightInd w:val="0"/>
              <w:spacing w:line="480" w:lineRule="exact"/>
              <w:ind w:left="485" w:hangingChars="202" w:hanging="485"/>
              <w:jc w:val="both"/>
              <w:rPr>
                <w:rFonts w:ascii="Times New Roman" w:eastAsia="標楷體" w:hAnsi="Times New Roman" w:cs="Times New Roman"/>
                <w:szCs w:val="24"/>
              </w:rPr>
            </w:pPr>
          </w:p>
        </w:tc>
        <w:tc>
          <w:tcPr>
            <w:tcW w:w="6237" w:type="dxa"/>
            <w:shd w:val="clear" w:color="auto" w:fill="FFFFFF" w:themeFill="background1"/>
          </w:tcPr>
          <w:p w14:paraId="14317E55" w14:textId="77777777" w:rsidR="008579B5" w:rsidRPr="003D14E4" w:rsidRDefault="008579B5" w:rsidP="00B07ADD">
            <w:pPr>
              <w:spacing w:line="480" w:lineRule="exact"/>
              <w:ind w:left="1362" w:hanging="1328"/>
              <w:jc w:val="both"/>
              <w:rPr>
                <w:rFonts w:eastAsia="標楷體" w:cs="Gungsuh"/>
                <w:szCs w:val="24"/>
              </w:rPr>
            </w:pPr>
            <w:r w:rsidRPr="003D14E4">
              <w:rPr>
                <w:rFonts w:eastAsia="標楷體" w:cs="Gungsuh"/>
                <w:szCs w:val="24"/>
              </w:rPr>
              <w:lastRenderedPageBreak/>
              <w:t>A</w:t>
            </w:r>
            <w:r w:rsidRPr="003D14E4">
              <w:rPr>
                <w:rFonts w:eastAsia="標楷體" w:cs="Gungsuh"/>
                <w:szCs w:val="24"/>
              </w:rPr>
              <w:t>共同科目：特殊教育學生課程規劃與實施</w:t>
            </w:r>
            <w:r w:rsidRPr="003D14E4">
              <w:rPr>
                <w:rFonts w:eastAsia="標楷體" w:cs="Gungsuh" w:hint="eastAsia"/>
                <w:szCs w:val="24"/>
              </w:rPr>
              <w:t>、</w:t>
            </w:r>
            <w:r w:rsidRPr="003D14E4">
              <w:rPr>
                <w:rFonts w:eastAsia="標楷體" w:cs="Gungsuh"/>
                <w:szCs w:val="24"/>
              </w:rPr>
              <w:t>特殊教育課程設計、特殊教育課程調整與教學設計、跨領</w:t>
            </w:r>
            <w:r w:rsidRPr="003D14E4">
              <w:rPr>
                <w:rFonts w:eastAsia="標楷體" w:cs="Gungsuh"/>
                <w:szCs w:val="24"/>
              </w:rPr>
              <w:lastRenderedPageBreak/>
              <w:t>域課程設計與教學、議題融入特殊教育教學設計、科技在特殊教育之應用</w:t>
            </w:r>
            <w:r w:rsidRPr="003D14E4">
              <w:rPr>
                <w:rFonts w:eastAsia="標楷體" w:cs="Gungsuh" w:hint="eastAsia"/>
                <w:szCs w:val="24"/>
              </w:rPr>
              <w:t>、</w:t>
            </w:r>
          </w:p>
          <w:p w14:paraId="49C83BE6" w14:textId="77777777" w:rsidR="008579B5" w:rsidRPr="003D14E4" w:rsidRDefault="008579B5" w:rsidP="00B07ADD">
            <w:pPr>
              <w:spacing w:line="480" w:lineRule="exact"/>
              <w:jc w:val="both"/>
              <w:rPr>
                <w:rFonts w:eastAsia="標楷體" w:cs="Gungsuh"/>
                <w:szCs w:val="24"/>
              </w:rPr>
            </w:pPr>
          </w:p>
          <w:p w14:paraId="21AEC92A" w14:textId="77777777" w:rsidR="008579B5" w:rsidRPr="003D14E4" w:rsidRDefault="008579B5" w:rsidP="00B07ADD">
            <w:pPr>
              <w:spacing w:line="480" w:lineRule="exact"/>
              <w:ind w:left="2071" w:hanging="2071"/>
              <w:jc w:val="both"/>
              <w:rPr>
                <w:rFonts w:eastAsia="標楷體" w:cs="Times New Roman"/>
                <w:szCs w:val="24"/>
              </w:rPr>
            </w:pPr>
            <w:r w:rsidRPr="003D14E4">
              <w:rPr>
                <w:rFonts w:eastAsia="標楷體" w:cs="Gungsuh"/>
                <w:szCs w:val="24"/>
              </w:rPr>
              <w:t>B</w:t>
            </w:r>
            <w:r w:rsidRPr="003D14E4">
              <w:rPr>
                <w:rFonts w:eastAsia="標楷體" w:cs="Gungsuh"/>
                <w:szCs w:val="24"/>
              </w:rPr>
              <w:t>資賦優異組科目：</w:t>
            </w:r>
            <w:r w:rsidRPr="003D14E4">
              <w:rPr>
                <w:rFonts w:eastAsia="標楷體" w:cs="Gungsuh" w:hint="eastAsia"/>
                <w:szCs w:val="24"/>
              </w:rPr>
              <w:t>各教育階段資賦優異學生各</w:t>
            </w:r>
            <w:r w:rsidRPr="003D14E4">
              <w:rPr>
                <w:rFonts w:eastAsia="標楷體" w:cs="Gungsuh" w:hint="eastAsia"/>
                <w:szCs w:val="24"/>
              </w:rPr>
              <w:t>(</w:t>
            </w:r>
            <w:r w:rsidRPr="003D14E4">
              <w:rPr>
                <w:rFonts w:eastAsia="標楷體" w:cs="Gungsuh" w:hint="eastAsia"/>
                <w:szCs w:val="24"/>
              </w:rPr>
              <w:t>跨</w:t>
            </w:r>
            <w:r w:rsidRPr="003D14E4">
              <w:rPr>
                <w:rFonts w:eastAsia="標楷體" w:cs="Gungsuh" w:hint="eastAsia"/>
                <w:szCs w:val="24"/>
              </w:rPr>
              <w:t xml:space="preserve">) </w:t>
            </w:r>
            <w:r w:rsidRPr="003D14E4">
              <w:rPr>
                <w:rFonts w:eastAsia="標楷體" w:cs="Gungsuh" w:hint="eastAsia"/>
                <w:szCs w:val="24"/>
              </w:rPr>
              <w:t>領域</w:t>
            </w:r>
            <w:r w:rsidRPr="003D14E4">
              <w:rPr>
                <w:rFonts w:eastAsia="標楷體" w:cs="Gungsuh" w:hint="eastAsia"/>
                <w:szCs w:val="24"/>
              </w:rPr>
              <w:t xml:space="preserve">/ </w:t>
            </w:r>
            <w:r w:rsidRPr="003D14E4">
              <w:rPr>
                <w:rFonts w:eastAsia="標楷體" w:cs="Gungsuh" w:hint="eastAsia"/>
                <w:szCs w:val="24"/>
              </w:rPr>
              <w:t>科目</w:t>
            </w:r>
            <w:r w:rsidRPr="003D14E4">
              <w:rPr>
                <w:rFonts w:eastAsia="標楷體" w:cs="Gungsuh" w:hint="eastAsia"/>
                <w:szCs w:val="24"/>
              </w:rPr>
              <w:t>/</w:t>
            </w:r>
            <w:proofErr w:type="gramStart"/>
            <w:r w:rsidRPr="003D14E4">
              <w:rPr>
                <w:rFonts w:eastAsia="標楷體" w:cs="Gungsuh" w:hint="eastAsia"/>
                <w:szCs w:val="24"/>
              </w:rPr>
              <w:t>群科之</w:t>
            </w:r>
            <w:proofErr w:type="gramEnd"/>
            <w:r w:rsidRPr="003D14E4">
              <w:rPr>
                <w:rFonts w:eastAsia="標楷體" w:cs="Gungsuh" w:hint="eastAsia"/>
                <w:szCs w:val="24"/>
              </w:rPr>
              <w:t>教材教法。國民中小學分散式資賦優異資源班教學實習、高中教育階段集中式資優班</w:t>
            </w:r>
            <w:r w:rsidRPr="003D14E4">
              <w:rPr>
                <w:rFonts w:eastAsia="標楷體" w:cs="Gungsuh" w:hint="eastAsia"/>
                <w:szCs w:val="24"/>
              </w:rPr>
              <w:t>/</w:t>
            </w:r>
            <w:r w:rsidRPr="003D14E4">
              <w:rPr>
                <w:rFonts w:eastAsia="標楷體" w:cs="Gungsuh" w:hint="eastAsia"/>
                <w:szCs w:val="24"/>
              </w:rPr>
              <w:t>分散式資源班教學實習。</w:t>
            </w:r>
            <w:r w:rsidRPr="003D14E4">
              <w:rPr>
                <w:rFonts w:eastAsia="標楷體" w:cs="Gungsuh"/>
                <w:szCs w:val="24"/>
              </w:rPr>
              <w:t>資優教育模式、區分性課程與教學、資優學生個別輔導計畫、創造力教育</w:t>
            </w:r>
            <w:r w:rsidRPr="003D14E4">
              <w:rPr>
                <w:rFonts w:eastAsia="標楷體" w:cs="Gungsuh" w:hint="eastAsia"/>
                <w:szCs w:val="24"/>
              </w:rPr>
              <w:t>、</w:t>
            </w:r>
            <w:r w:rsidRPr="003D14E4">
              <w:rPr>
                <w:rFonts w:eastAsia="標楷體" w:cs="Gungsuh"/>
                <w:szCs w:val="24"/>
              </w:rPr>
              <w:t>領導才能教育、情意發展教育、獨立研究指導、高層思考訓練、語文資優教育、數學資優教育、</w:t>
            </w:r>
            <w:proofErr w:type="gramStart"/>
            <w:r w:rsidRPr="003D14E4">
              <w:rPr>
                <w:rFonts w:eastAsia="標楷體" w:cs="Gungsuh"/>
                <w:szCs w:val="24"/>
              </w:rPr>
              <w:t>科學資</w:t>
            </w:r>
            <w:proofErr w:type="gramEnd"/>
            <w:r w:rsidRPr="003D14E4">
              <w:rPr>
                <w:rFonts w:eastAsia="標楷體" w:cs="Gungsuh"/>
                <w:szCs w:val="24"/>
              </w:rPr>
              <w:t>優教育、藝術資優教育、</w:t>
            </w:r>
            <w:r w:rsidRPr="003D14E4">
              <w:rPr>
                <w:rFonts w:eastAsia="標楷體" w:cs="Gungsuh" w:hint="eastAsia"/>
                <w:szCs w:val="24"/>
              </w:rPr>
              <w:t>資優教育支援與資源</w:t>
            </w:r>
          </w:p>
          <w:p w14:paraId="4968053B" w14:textId="77777777" w:rsidR="008579B5" w:rsidRPr="003D14E4" w:rsidRDefault="008579B5" w:rsidP="00B07ADD">
            <w:pPr>
              <w:spacing w:line="480" w:lineRule="exact"/>
              <w:ind w:left="2107" w:hanging="2107"/>
              <w:jc w:val="both"/>
              <w:rPr>
                <w:rFonts w:eastAsia="標楷體" w:cs="Gungsuh"/>
                <w:szCs w:val="24"/>
              </w:rPr>
            </w:pPr>
          </w:p>
          <w:p w14:paraId="1595EBDF" w14:textId="37F29766" w:rsidR="008579B5" w:rsidRPr="003D14E4" w:rsidRDefault="008579B5" w:rsidP="00061390">
            <w:pPr>
              <w:widowControl/>
              <w:spacing w:line="480" w:lineRule="exact"/>
              <w:ind w:left="2069" w:hangingChars="862" w:hanging="2069"/>
              <w:jc w:val="both"/>
              <w:rPr>
                <w:rFonts w:ascii="Times New Roman" w:eastAsia="標楷體" w:hAnsi="Times New Roman" w:cs="Times New Roman"/>
                <w:szCs w:val="24"/>
              </w:rPr>
            </w:pPr>
            <w:r w:rsidRPr="003D14E4">
              <w:rPr>
                <w:rFonts w:eastAsia="標楷體" w:cs="Gungsuh"/>
                <w:szCs w:val="24"/>
              </w:rPr>
              <w:lastRenderedPageBreak/>
              <w:t>C</w:t>
            </w:r>
            <w:r w:rsidRPr="003D14E4">
              <w:rPr>
                <w:rFonts w:eastAsia="標楷體" w:cs="Gungsuh"/>
                <w:szCs w:val="24"/>
              </w:rPr>
              <w:t>身心障礙組科目：</w:t>
            </w:r>
            <w:r w:rsidRPr="003D14E4">
              <w:rPr>
                <w:rFonts w:eastAsia="標楷體" w:cs="Gungsuh" w:hint="eastAsia"/>
                <w:szCs w:val="24"/>
              </w:rPr>
              <w:t>各教育階段身心障礙學生各</w:t>
            </w:r>
            <w:r w:rsidRPr="003D14E4">
              <w:rPr>
                <w:rFonts w:eastAsia="標楷體" w:cs="Gungsuh" w:hint="eastAsia"/>
                <w:szCs w:val="24"/>
              </w:rPr>
              <w:t>(</w:t>
            </w:r>
            <w:r w:rsidRPr="003D14E4">
              <w:rPr>
                <w:rFonts w:eastAsia="標楷體" w:cs="Gungsuh" w:hint="eastAsia"/>
                <w:szCs w:val="24"/>
              </w:rPr>
              <w:t>跨</w:t>
            </w:r>
            <w:r w:rsidRPr="003D14E4">
              <w:rPr>
                <w:rFonts w:eastAsia="標楷體" w:cs="Gungsuh" w:hint="eastAsia"/>
                <w:szCs w:val="24"/>
              </w:rPr>
              <w:t xml:space="preserve">) </w:t>
            </w:r>
            <w:r w:rsidRPr="003D14E4">
              <w:rPr>
                <w:rFonts w:eastAsia="標楷體" w:cs="Gungsuh" w:hint="eastAsia"/>
                <w:szCs w:val="24"/>
              </w:rPr>
              <w:t>領域</w:t>
            </w:r>
            <w:r w:rsidRPr="003D14E4">
              <w:rPr>
                <w:rFonts w:eastAsia="標楷體" w:cs="Gungsuh" w:hint="eastAsia"/>
                <w:szCs w:val="24"/>
              </w:rPr>
              <w:t xml:space="preserve">/ </w:t>
            </w:r>
            <w:r w:rsidRPr="003D14E4">
              <w:rPr>
                <w:rFonts w:eastAsia="標楷體" w:cs="Gungsuh" w:hint="eastAsia"/>
                <w:szCs w:val="24"/>
              </w:rPr>
              <w:t>科目</w:t>
            </w:r>
            <w:r w:rsidRPr="003D14E4">
              <w:rPr>
                <w:rFonts w:eastAsia="標楷體" w:cs="Gungsuh" w:hint="eastAsia"/>
                <w:szCs w:val="24"/>
              </w:rPr>
              <w:t>/</w:t>
            </w:r>
            <w:proofErr w:type="gramStart"/>
            <w:r w:rsidRPr="003D14E4">
              <w:rPr>
                <w:rFonts w:eastAsia="標楷體" w:cs="Gungsuh" w:hint="eastAsia"/>
                <w:szCs w:val="24"/>
              </w:rPr>
              <w:t>群科之</w:t>
            </w:r>
            <w:proofErr w:type="gramEnd"/>
            <w:r w:rsidRPr="003D14E4">
              <w:rPr>
                <w:rFonts w:eastAsia="標楷體" w:cs="Gungsuh" w:hint="eastAsia"/>
                <w:szCs w:val="24"/>
              </w:rPr>
              <w:t>教材教法、各教育階段特殊教育學校</w:t>
            </w:r>
            <w:r w:rsidRPr="003D14E4">
              <w:rPr>
                <w:rFonts w:eastAsia="標楷體" w:cs="Gungsuh" w:hint="eastAsia"/>
                <w:szCs w:val="24"/>
              </w:rPr>
              <w:t>/</w:t>
            </w:r>
            <w:r w:rsidRPr="003D14E4">
              <w:rPr>
                <w:rFonts w:eastAsia="標楷體" w:cs="Gungsuh" w:hint="eastAsia"/>
                <w:szCs w:val="24"/>
              </w:rPr>
              <w:t>集中式特殊教育班</w:t>
            </w:r>
            <w:r w:rsidRPr="003D14E4">
              <w:rPr>
                <w:rFonts w:eastAsia="標楷體" w:cs="Gungsuh" w:hint="eastAsia"/>
                <w:szCs w:val="24"/>
              </w:rPr>
              <w:t>/</w:t>
            </w:r>
            <w:r w:rsidRPr="003D14E4">
              <w:rPr>
                <w:rFonts w:eastAsia="標楷體" w:cs="Gungsuh" w:hint="eastAsia"/>
                <w:szCs w:val="24"/>
              </w:rPr>
              <w:t>分散式資源班教學實習、個別化教育計畫的理念與實施、</w:t>
            </w:r>
            <w:r w:rsidRPr="003D14E4">
              <w:rPr>
                <w:rFonts w:eastAsia="標楷體" w:cs="Gungsuh"/>
                <w:szCs w:val="24"/>
              </w:rPr>
              <w:t>生活管理、社會技巧、學習策略、職業教育、溝通訓練、點字</w:t>
            </w:r>
            <w:r w:rsidRPr="003D14E4">
              <w:rPr>
                <w:rFonts w:eastAsia="標楷體" w:cs="Gungsuh" w:hint="eastAsia"/>
                <w:szCs w:val="24"/>
              </w:rPr>
              <w:t>、</w:t>
            </w:r>
            <w:r w:rsidRPr="003D14E4">
              <w:rPr>
                <w:rFonts w:eastAsia="標楷體" w:cs="Gungsuh"/>
                <w:szCs w:val="24"/>
              </w:rPr>
              <w:t>點字與視覺輔具、定向行動、輔助科技應用、適應體育、手語</w:t>
            </w:r>
            <w:r w:rsidRPr="003D14E4">
              <w:rPr>
                <w:rFonts w:eastAsia="標楷體" w:cs="Gungsuh" w:hint="eastAsia"/>
                <w:szCs w:val="24"/>
              </w:rPr>
              <w:t>。</w:t>
            </w:r>
          </w:p>
        </w:tc>
      </w:tr>
      <w:tr w:rsidR="003D14E4" w:rsidRPr="003D14E4" w14:paraId="4952883A" w14:textId="77777777" w:rsidTr="00061390">
        <w:trPr>
          <w:jc w:val="center"/>
        </w:trPr>
        <w:tc>
          <w:tcPr>
            <w:tcW w:w="6941" w:type="dxa"/>
          </w:tcPr>
          <w:p w14:paraId="4A9CE9AB"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kern w:val="0"/>
              </w:rPr>
            </w:pPr>
            <w:r w:rsidRPr="003D14E4">
              <w:rPr>
                <w:rFonts w:ascii="Times New Roman" w:eastAsia="標楷體" w:hAnsi="Times New Roman" w:cs="Times New Roman" w:hint="eastAsia"/>
                <w:kern w:val="0"/>
              </w:rPr>
              <w:lastRenderedPageBreak/>
              <w:t>素養四</w:t>
            </w:r>
          </w:p>
          <w:p w14:paraId="00BD1287"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(1)適宜教學環境的規劃</w:t>
            </w:r>
          </w:p>
          <w:p w14:paraId="707C6A81"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(2)正向學習環境的營造</w:t>
            </w:r>
          </w:p>
          <w:p w14:paraId="700ED02C"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(3)親師生關係的建立</w:t>
            </w:r>
          </w:p>
          <w:p w14:paraId="0355105D"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(4)學生認知與情意的輔導</w:t>
            </w:r>
          </w:p>
          <w:p w14:paraId="7161744F"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(5)學生自主學習與自我決策</w:t>
            </w:r>
          </w:p>
          <w:p w14:paraId="42B7E134"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(6)相關人員的合作與支援</w:t>
            </w:r>
          </w:p>
          <w:p w14:paraId="23476507"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t>(7)正向行為支持與行為功能介入方案</w:t>
            </w:r>
          </w:p>
          <w:p w14:paraId="04FB8EEB" w14:textId="77777777" w:rsidR="008579B5" w:rsidRPr="003D14E4" w:rsidRDefault="008579B5" w:rsidP="00B07ADD">
            <w:pPr>
              <w:autoSpaceDE w:val="0"/>
              <w:autoSpaceDN w:val="0"/>
              <w:adjustRightInd w:val="0"/>
              <w:spacing w:line="480" w:lineRule="exact"/>
              <w:ind w:left="485" w:hangingChars="202" w:hanging="485"/>
              <w:jc w:val="both"/>
              <w:rPr>
                <w:rFonts w:ascii="標楷體" w:eastAsia="標楷體" w:hAnsi="標楷體" w:cs="標楷體a...."/>
                <w:kern w:val="0"/>
                <w:szCs w:val="24"/>
              </w:rPr>
            </w:pPr>
            <w:r w:rsidRPr="003D14E4">
              <w:rPr>
                <w:rFonts w:ascii="標楷體" w:eastAsia="標楷體" w:hAnsi="標楷體" w:cs="標楷體a...." w:hint="eastAsia"/>
                <w:kern w:val="0"/>
                <w:szCs w:val="24"/>
              </w:rPr>
              <w:lastRenderedPageBreak/>
              <w:t>(8)特殊教育學生情緒與行為問題的預防與處理</w:t>
            </w:r>
          </w:p>
          <w:p w14:paraId="41A68AE3" w14:textId="77777777" w:rsidR="008579B5" w:rsidRPr="003D14E4" w:rsidRDefault="008579B5" w:rsidP="00B07ADD">
            <w:pPr>
              <w:adjustRightInd w:val="0"/>
              <w:snapToGrid w:val="0"/>
              <w:spacing w:line="480" w:lineRule="exact"/>
              <w:ind w:left="137" w:hangingChars="57" w:hanging="137"/>
              <w:rPr>
                <w:rFonts w:ascii="Times New Roman" w:eastAsia="標楷體" w:hAnsi="Times New Roman" w:cs="Times New Roman"/>
                <w:szCs w:val="24"/>
              </w:rPr>
            </w:pPr>
            <w:r w:rsidRPr="003D14E4">
              <w:rPr>
                <w:rFonts w:ascii="標楷體" w:eastAsia="標楷體" w:hAnsi="標楷體" w:cs="標楷體a...." w:hint="eastAsia"/>
                <w:kern w:val="0"/>
                <w:szCs w:val="24"/>
              </w:rPr>
              <w:t>(9)轉銜輔導與服務的提供</w:t>
            </w:r>
          </w:p>
        </w:tc>
        <w:tc>
          <w:tcPr>
            <w:tcW w:w="6237" w:type="dxa"/>
          </w:tcPr>
          <w:p w14:paraId="2D2B052D" w14:textId="77777777" w:rsidR="008579B5" w:rsidRPr="003D14E4" w:rsidRDefault="008579B5" w:rsidP="00B07ADD">
            <w:pPr>
              <w:spacing w:line="480" w:lineRule="exact"/>
              <w:ind w:left="1502" w:hangingChars="626" w:hanging="1502"/>
              <w:jc w:val="both"/>
              <w:rPr>
                <w:rFonts w:eastAsia="標楷體" w:cs="Times New Roman"/>
                <w:strike/>
                <w:szCs w:val="24"/>
              </w:rPr>
            </w:pPr>
            <w:r w:rsidRPr="003D14E4">
              <w:rPr>
                <w:rFonts w:eastAsia="標楷體" w:cs="Gungsuh"/>
                <w:szCs w:val="24"/>
              </w:rPr>
              <w:lastRenderedPageBreak/>
              <w:t>A</w:t>
            </w:r>
            <w:r w:rsidRPr="003D14E4">
              <w:rPr>
                <w:rFonts w:eastAsia="標楷體" w:cs="Gungsuh"/>
                <w:szCs w:val="24"/>
              </w:rPr>
              <w:t>共同科目：</w:t>
            </w:r>
            <w:r w:rsidRPr="003D14E4">
              <w:rPr>
                <w:rFonts w:eastAsia="標楷體" w:cs="Gungsuh" w:hint="eastAsia"/>
                <w:szCs w:val="24"/>
              </w:rPr>
              <w:t>資源教室方案與經營、</w:t>
            </w:r>
            <w:r w:rsidRPr="003D14E4">
              <w:rPr>
                <w:rFonts w:eastAsia="標楷體" w:cs="Gungsuh"/>
                <w:szCs w:val="24"/>
              </w:rPr>
              <w:t>特殊教育班級實務</w:t>
            </w:r>
            <w:r w:rsidRPr="003D14E4">
              <w:rPr>
                <w:rFonts w:eastAsia="標楷體" w:cs="Gungsuh" w:hint="eastAsia"/>
                <w:szCs w:val="24"/>
              </w:rPr>
              <w:t>、巡迴輔導與在家教育、專業合作與溝通</w:t>
            </w:r>
            <w:r w:rsidRPr="003D14E4">
              <w:rPr>
                <w:rFonts w:eastAsia="標楷體" w:cs="Gungsuh"/>
                <w:szCs w:val="24"/>
              </w:rPr>
              <w:t>、</w:t>
            </w:r>
            <w:r w:rsidRPr="003D14E4">
              <w:rPr>
                <w:rFonts w:eastAsia="標楷體" w:cs="Gungsuh" w:hint="eastAsia"/>
                <w:szCs w:val="24"/>
              </w:rPr>
              <w:t>親師合作與家庭支援。</w:t>
            </w:r>
          </w:p>
          <w:p w14:paraId="66725999" w14:textId="77777777" w:rsidR="008579B5" w:rsidRPr="003D14E4" w:rsidRDefault="008579B5" w:rsidP="00B07ADD">
            <w:pPr>
              <w:spacing w:line="480" w:lineRule="exact"/>
              <w:ind w:left="2066" w:hanging="2066"/>
              <w:jc w:val="both"/>
              <w:rPr>
                <w:rFonts w:eastAsia="標楷體" w:cs="Times New Roman"/>
                <w:strike/>
                <w:szCs w:val="24"/>
              </w:rPr>
            </w:pPr>
            <w:r w:rsidRPr="003D14E4">
              <w:rPr>
                <w:rFonts w:eastAsia="標楷體" w:cs="Gungsuh"/>
                <w:szCs w:val="24"/>
              </w:rPr>
              <w:t>B</w:t>
            </w:r>
            <w:r w:rsidRPr="003D14E4">
              <w:rPr>
                <w:rFonts w:eastAsia="標楷體" w:cs="Gungsuh"/>
                <w:szCs w:val="24"/>
              </w:rPr>
              <w:t>資賦優異組科目：資優學生心理輔導與情意教育、資優學生生涯輔導</w:t>
            </w:r>
            <w:r w:rsidRPr="003D14E4">
              <w:rPr>
                <w:rFonts w:eastAsia="標楷體" w:cs="Gungsuh" w:hint="eastAsia"/>
                <w:szCs w:val="24"/>
              </w:rPr>
              <w:t>。</w:t>
            </w:r>
          </w:p>
          <w:p w14:paraId="4BE44302" w14:textId="77777777" w:rsidR="008579B5" w:rsidRPr="003D14E4" w:rsidRDefault="008579B5" w:rsidP="00B07ADD">
            <w:pPr>
              <w:adjustRightInd w:val="0"/>
              <w:snapToGrid w:val="0"/>
              <w:spacing w:line="480" w:lineRule="exact"/>
              <w:ind w:left="2158" w:hangingChars="899" w:hanging="2158"/>
              <w:rPr>
                <w:rFonts w:eastAsia="標楷體" w:cs="Gungsuh"/>
                <w:szCs w:val="24"/>
              </w:rPr>
            </w:pPr>
            <w:r w:rsidRPr="003D14E4">
              <w:rPr>
                <w:rFonts w:eastAsia="標楷體" w:cs="Gungsuh"/>
                <w:szCs w:val="24"/>
              </w:rPr>
              <w:t>C</w:t>
            </w:r>
            <w:r w:rsidRPr="003D14E4">
              <w:rPr>
                <w:rFonts w:eastAsia="標楷體" w:cs="Gungsuh"/>
                <w:szCs w:val="24"/>
              </w:rPr>
              <w:t>身心障礙組科目：應用行為分析、正向行為支持</w:t>
            </w:r>
            <w:r w:rsidRPr="003D14E4">
              <w:rPr>
                <w:rFonts w:eastAsia="標楷體" w:cs="Gungsuh" w:hint="eastAsia"/>
                <w:szCs w:val="24"/>
              </w:rPr>
              <w:t>、</w:t>
            </w:r>
            <w:r w:rsidRPr="003D14E4">
              <w:rPr>
                <w:rFonts w:eastAsia="標楷體" w:cs="Gungsuh"/>
                <w:szCs w:val="24"/>
              </w:rPr>
              <w:t>嚴重問題行為處理、身心障礙學生生涯與轉銜</w:t>
            </w:r>
            <w:r w:rsidRPr="003D14E4">
              <w:rPr>
                <w:rFonts w:eastAsia="標楷體" w:cs="Gungsuh" w:hint="eastAsia"/>
                <w:szCs w:val="24"/>
              </w:rPr>
              <w:t>。</w:t>
            </w:r>
          </w:p>
          <w:p w14:paraId="161039FB" w14:textId="77777777" w:rsidR="008579B5" w:rsidRPr="003D14E4" w:rsidRDefault="008579B5" w:rsidP="00B07ADD">
            <w:pPr>
              <w:adjustRightInd w:val="0"/>
              <w:snapToGrid w:val="0"/>
              <w:spacing w:line="480" w:lineRule="exact"/>
              <w:ind w:left="257" w:hangingChars="107" w:hanging="257"/>
              <w:rPr>
                <w:rFonts w:eastAsia="標楷體" w:cs="Gungsuh"/>
                <w:szCs w:val="24"/>
              </w:rPr>
            </w:pPr>
          </w:p>
          <w:p w14:paraId="078D0DAE" w14:textId="77777777" w:rsidR="008579B5" w:rsidRPr="003D14E4" w:rsidRDefault="008579B5" w:rsidP="00B07ADD">
            <w:pPr>
              <w:adjustRightInd w:val="0"/>
              <w:snapToGrid w:val="0"/>
              <w:spacing w:line="480" w:lineRule="exact"/>
              <w:rPr>
                <w:rFonts w:ascii="Times New Roman" w:eastAsia="標楷體" w:hAnsi="Times New Roman" w:cs="Times New Roman"/>
                <w:szCs w:val="24"/>
              </w:rPr>
            </w:pPr>
          </w:p>
        </w:tc>
      </w:tr>
      <w:tr w:rsidR="003D14E4" w:rsidRPr="003D14E4" w14:paraId="10AD0FD4" w14:textId="77777777" w:rsidTr="00061390">
        <w:trPr>
          <w:trHeight w:val="3960"/>
          <w:jc w:val="center"/>
        </w:trPr>
        <w:tc>
          <w:tcPr>
            <w:tcW w:w="6941" w:type="dxa"/>
            <w:shd w:val="clear" w:color="auto" w:fill="FFFFFF" w:themeFill="background1"/>
          </w:tcPr>
          <w:p w14:paraId="7E4105DD" w14:textId="77777777" w:rsidR="008579B5" w:rsidRPr="003D14E4" w:rsidRDefault="008579B5" w:rsidP="00B07ADD">
            <w:pPr>
              <w:adjustRightInd w:val="0"/>
              <w:snapToGrid w:val="0"/>
              <w:spacing w:line="480" w:lineRule="exact"/>
              <w:ind w:left="175" w:hangingChars="73" w:hanging="175"/>
              <w:rPr>
                <w:rFonts w:ascii="Times New Roman" w:eastAsia="標楷體" w:hAnsi="Times New Roman" w:cs="Times New Roman"/>
                <w:kern w:val="0"/>
              </w:rPr>
            </w:pPr>
            <w:r w:rsidRPr="003D14E4">
              <w:rPr>
                <w:rFonts w:ascii="Times New Roman" w:eastAsia="標楷體" w:hAnsi="Times New Roman" w:cs="Times New Roman" w:hint="eastAsia"/>
                <w:kern w:val="0"/>
              </w:rPr>
              <w:t>素養</w:t>
            </w:r>
            <w:r w:rsidRPr="003D14E4">
              <w:rPr>
                <w:rFonts w:ascii="Times New Roman" w:eastAsia="標楷體" w:hAnsi="Times New Roman" w:cs="Times New Roman"/>
                <w:kern w:val="0"/>
              </w:rPr>
              <w:t>五</w:t>
            </w:r>
          </w:p>
          <w:p w14:paraId="1F8AE599" w14:textId="77777777" w:rsidR="008579B5" w:rsidRPr="003D14E4" w:rsidRDefault="008579B5" w:rsidP="00B07ADD">
            <w:pPr>
              <w:adjustRightInd w:val="0"/>
              <w:snapToGrid w:val="0"/>
              <w:spacing w:line="480" w:lineRule="exact"/>
              <w:ind w:left="137" w:hangingChars="57" w:hanging="137"/>
              <w:rPr>
                <w:rFonts w:ascii="標楷體" w:eastAsia="標楷體" w:hAnsi="標楷體" w:cs="標楷體a...."/>
                <w:kern w:val="0"/>
                <w:szCs w:val="24"/>
              </w:rPr>
            </w:pPr>
            <w:r w:rsidRPr="003D14E4">
              <w:rPr>
                <w:rFonts w:ascii="標楷體" w:eastAsia="標楷體" w:hAnsi="標楷體" w:cs="標楷體a...." w:hint="eastAsia"/>
                <w:kern w:val="0"/>
                <w:szCs w:val="24"/>
              </w:rPr>
              <w:t>(1)自我調適與穩定的情緒管理</w:t>
            </w:r>
          </w:p>
          <w:p w14:paraId="2E96F13B" w14:textId="77777777" w:rsidR="008579B5" w:rsidRPr="003D14E4" w:rsidRDefault="008579B5" w:rsidP="00B07ADD">
            <w:pPr>
              <w:adjustRightInd w:val="0"/>
              <w:snapToGrid w:val="0"/>
              <w:spacing w:line="480" w:lineRule="exact"/>
              <w:ind w:left="137" w:hangingChars="57" w:hanging="137"/>
              <w:rPr>
                <w:rFonts w:ascii="標楷體" w:eastAsia="標楷體" w:hAnsi="標楷體" w:cs="標楷體a...."/>
                <w:kern w:val="0"/>
                <w:szCs w:val="24"/>
              </w:rPr>
            </w:pPr>
            <w:r w:rsidRPr="003D14E4">
              <w:rPr>
                <w:rFonts w:ascii="標楷體" w:eastAsia="標楷體" w:hAnsi="標楷體" w:cs="標楷體a...." w:hint="eastAsia"/>
                <w:kern w:val="0"/>
                <w:szCs w:val="24"/>
              </w:rPr>
              <w:t>(2)創新與自我成長</w:t>
            </w:r>
          </w:p>
          <w:p w14:paraId="6FB12552" w14:textId="77777777" w:rsidR="008579B5" w:rsidRPr="003D14E4" w:rsidRDefault="008579B5" w:rsidP="00B07ADD">
            <w:pPr>
              <w:adjustRightInd w:val="0"/>
              <w:snapToGrid w:val="0"/>
              <w:spacing w:line="480" w:lineRule="exact"/>
              <w:ind w:left="137" w:hangingChars="57" w:hanging="137"/>
              <w:rPr>
                <w:rFonts w:ascii="標楷體" w:eastAsia="標楷體" w:hAnsi="標楷體" w:cs="標楷體a...."/>
                <w:kern w:val="0"/>
                <w:szCs w:val="24"/>
              </w:rPr>
            </w:pPr>
            <w:r w:rsidRPr="003D14E4">
              <w:rPr>
                <w:rFonts w:ascii="標楷體" w:eastAsia="標楷體" w:hAnsi="標楷體" w:cs="標楷體a...." w:hint="eastAsia"/>
                <w:kern w:val="0"/>
                <w:szCs w:val="24"/>
              </w:rPr>
              <w:t>(3)理論與實務的整合以解決問題</w:t>
            </w:r>
          </w:p>
          <w:p w14:paraId="79F1A02A" w14:textId="77777777" w:rsidR="008579B5" w:rsidRPr="003D14E4" w:rsidRDefault="008579B5" w:rsidP="00B07ADD">
            <w:pPr>
              <w:adjustRightInd w:val="0"/>
              <w:snapToGrid w:val="0"/>
              <w:spacing w:line="480" w:lineRule="exact"/>
              <w:ind w:left="137" w:hangingChars="57" w:hanging="137"/>
              <w:rPr>
                <w:rFonts w:ascii="標楷體" w:eastAsia="標楷體" w:hAnsi="標楷體" w:cs="標楷體a...."/>
                <w:kern w:val="0"/>
                <w:szCs w:val="24"/>
              </w:rPr>
            </w:pPr>
            <w:r w:rsidRPr="003D14E4">
              <w:rPr>
                <w:rFonts w:ascii="標楷體" w:eastAsia="標楷體" w:hAnsi="標楷體" w:cs="標楷體a...." w:hint="eastAsia"/>
                <w:kern w:val="0"/>
                <w:szCs w:val="24"/>
              </w:rPr>
              <w:t>(4)專業合作與諮詢</w:t>
            </w:r>
          </w:p>
          <w:p w14:paraId="459A6252" w14:textId="77777777" w:rsidR="008579B5" w:rsidRPr="003D14E4" w:rsidRDefault="008579B5" w:rsidP="00B07ADD">
            <w:pPr>
              <w:adjustRightInd w:val="0"/>
              <w:snapToGrid w:val="0"/>
              <w:spacing w:line="480" w:lineRule="exact"/>
              <w:ind w:left="137" w:hangingChars="57" w:hanging="137"/>
              <w:rPr>
                <w:rFonts w:ascii="標楷體" w:eastAsia="標楷體" w:hAnsi="標楷體" w:cs="標楷體a...."/>
                <w:kern w:val="0"/>
                <w:szCs w:val="24"/>
              </w:rPr>
            </w:pPr>
            <w:r w:rsidRPr="003D14E4">
              <w:rPr>
                <w:rFonts w:ascii="標楷體" w:eastAsia="標楷體" w:hAnsi="標楷體" w:cs="標楷體a...." w:hint="eastAsia"/>
                <w:kern w:val="0"/>
                <w:szCs w:val="24"/>
              </w:rPr>
              <w:t>(5)良好夥伴關係的建立</w:t>
            </w:r>
          </w:p>
          <w:p w14:paraId="4EBAAF64" w14:textId="77777777" w:rsidR="008579B5" w:rsidRPr="003D14E4" w:rsidRDefault="008579B5" w:rsidP="00B07ADD">
            <w:pPr>
              <w:adjustRightInd w:val="0"/>
              <w:snapToGrid w:val="0"/>
              <w:spacing w:line="480" w:lineRule="exact"/>
              <w:ind w:left="137" w:hangingChars="57" w:hanging="137"/>
              <w:rPr>
                <w:rFonts w:ascii="標楷體" w:eastAsia="標楷體" w:hAnsi="標楷體" w:cs="標楷體a...."/>
                <w:kern w:val="0"/>
                <w:szCs w:val="24"/>
              </w:rPr>
            </w:pPr>
            <w:r w:rsidRPr="003D14E4">
              <w:rPr>
                <w:rFonts w:ascii="標楷體" w:eastAsia="標楷體" w:hAnsi="標楷體" w:cs="標楷體a...." w:hint="eastAsia"/>
                <w:kern w:val="0"/>
                <w:szCs w:val="24"/>
              </w:rPr>
              <w:t>(6)終身學習與跨領域專業知能的擴展</w:t>
            </w:r>
          </w:p>
          <w:p w14:paraId="6AE773BB" w14:textId="77777777" w:rsidR="008579B5" w:rsidRPr="003D14E4" w:rsidRDefault="008579B5" w:rsidP="00B07ADD">
            <w:pPr>
              <w:adjustRightInd w:val="0"/>
              <w:snapToGrid w:val="0"/>
              <w:spacing w:line="480" w:lineRule="exact"/>
              <w:ind w:left="137" w:hangingChars="57" w:hanging="137"/>
              <w:rPr>
                <w:rFonts w:ascii="標楷體" w:eastAsia="標楷體" w:hAnsi="標楷體" w:cs="標楷體a...."/>
                <w:kern w:val="0"/>
                <w:szCs w:val="24"/>
              </w:rPr>
            </w:pPr>
            <w:r w:rsidRPr="003D14E4">
              <w:rPr>
                <w:rFonts w:ascii="標楷體" w:eastAsia="標楷體" w:hAnsi="標楷體" w:cs="標楷體a...." w:hint="eastAsia"/>
                <w:kern w:val="0"/>
                <w:szCs w:val="24"/>
              </w:rPr>
              <w:t>(7)特殊教育服務熱忱</w:t>
            </w:r>
          </w:p>
          <w:p w14:paraId="4C4FB60F" w14:textId="77777777" w:rsidR="008579B5" w:rsidRPr="003D14E4" w:rsidRDefault="008579B5" w:rsidP="00B07ADD">
            <w:pPr>
              <w:adjustRightInd w:val="0"/>
              <w:snapToGrid w:val="0"/>
              <w:spacing w:line="480" w:lineRule="exact"/>
              <w:ind w:left="137" w:hangingChars="57" w:hanging="137"/>
              <w:rPr>
                <w:rFonts w:ascii="標楷體" w:eastAsia="標楷體" w:hAnsi="標楷體" w:cs="標楷體a...."/>
                <w:kern w:val="0"/>
                <w:szCs w:val="24"/>
              </w:rPr>
            </w:pPr>
            <w:r w:rsidRPr="003D14E4">
              <w:rPr>
                <w:rFonts w:ascii="標楷體" w:eastAsia="標楷體" w:hAnsi="標楷體" w:cs="標楷體a...." w:hint="eastAsia"/>
                <w:kern w:val="0"/>
                <w:szCs w:val="24"/>
              </w:rPr>
              <w:t>(8)特殊教育學生福祉與權益的維護</w:t>
            </w:r>
          </w:p>
          <w:p w14:paraId="3A57EDE7" w14:textId="501214A9" w:rsidR="008579B5" w:rsidRPr="003D14E4" w:rsidRDefault="008579B5" w:rsidP="00061390">
            <w:pPr>
              <w:adjustRightInd w:val="0"/>
              <w:snapToGrid w:val="0"/>
              <w:spacing w:line="480" w:lineRule="exact"/>
              <w:ind w:left="137" w:hangingChars="57" w:hanging="137"/>
              <w:rPr>
                <w:rFonts w:ascii="Times New Roman" w:eastAsia="標楷體" w:hAnsi="Times New Roman" w:cs="Times New Roman"/>
                <w:szCs w:val="24"/>
              </w:rPr>
            </w:pPr>
            <w:r w:rsidRPr="003D14E4">
              <w:rPr>
                <w:rFonts w:ascii="標楷體" w:eastAsia="標楷體" w:hAnsi="標楷體" w:cs="標楷體a...." w:hint="eastAsia"/>
                <w:kern w:val="0"/>
                <w:szCs w:val="24"/>
              </w:rPr>
              <w:t>(9)特殊教育理念的推廣與倡議</w:t>
            </w:r>
          </w:p>
        </w:tc>
        <w:tc>
          <w:tcPr>
            <w:tcW w:w="6237" w:type="dxa"/>
            <w:shd w:val="clear" w:color="auto" w:fill="FFFFFF" w:themeFill="background1"/>
          </w:tcPr>
          <w:p w14:paraId="5A4E80B9" w14:textId="77777777" w:rsidR="008579B5" w:rsidRPr="003D14E4" w:rsidRDefault="008579B5" w:rsidP="00B07ADD">
            <w:pPr>
              <w:spacing w:line="480" w:lineRule="exact"/>
              <w:ind w:left="1164" w:hangingChars="485" w:hanging="1164"/>
              <w:jc w:val="both"/>
              <w:rPr>
                <w:rFonts w:ascii="Times New Roman" w:eastAsia="標楷體" w:hAnsi="Times New Roman" w:cs="Times New Roman"/>
                <w:szCs w:val="24"/>
              </w:rPr>
            </w:pPr>
            <w:r w:rsidRPr="003D14E4">
              <w:rPr>
                <w:rFonts w:eastAsia="標楷體" w:cs="Gungsuh"/>
                <w:szCs w:val="24"/>
              </w:rPr>
              <w:t>共同科目：特殊教育</w:t>
            </w:r>
            <w:r w:rsidRPr="003D14E4">
              <w:rPr>
                <w:rFonts w:eastAsia="標楷體" w:cs="Gungsuh" w:hint="eastAsia"/>
                <w:szCs w:val="24"/>
              </w:rPr>
              <w:t>教師</w:t>
            </w:r>
            <w:r w:rsidRPr="003D14E4">
              <w:rPr>
                <w:rFonts w:eastAsia="標楷體" w:cs="Gungsuh"/>
                <w:szCs w:val="24"/>
              </w:rPr>
              <w:t>專業發展、教育研究法、專題探究與實作</w:t>
            </w:r>
            <w:r w:rsidRPr="003D14E4">
              <w:rPr>
                <w:rFonts w:eastAsia="標楷體" w:cs="Gungsuh" w:hint="eastAsia"/>
                <w:szCs w:val="24"/>
              </w:rPr>
              <w:t>、</w:t>
            </w:r>
            <w:r w:rsidRPr="003D14E4">
              <w:rPr>
                <w:rFonts w:eastAsia="標楷體" w:cs="Gungsuh"/>
                <w:szCs w:val="24"/>
              </w:rPr>
              <w:t>專題研究</w:t>
            </w:r>
            <w:r w:rsidRPr="003D14E4">
              <w:rPr>
                <w:rFonts w:eastAsia="標楷體" w:cs="Gungsuh" w:hint="eastAsia"/>
                <w:szCs w:val="24"/>
              </w:rPr>
              <w:t>。</w:t>
            </w:r>
          </w:p>
        </w:tc>
      </w:tr>
    </w:tbl>
    <w:p w14:paraId="5B42411D" w14:textId="77777777" w:rsidR="00061390" w:rsidRPr="003D14E4" w:rsidRDefault="00061390" w:rsidP="00061390">
      <w:pPr>
        <w:adjustRightInd w:val="0"/>
        <w:snapToGrid w:val="0"/>
        <w:spacing w:line="400" w:lineRule="exact"/>
        <w:ind w:leftChars="236" w:left="566"/>
        <w:rPr>
          <w:rFonts w:ascii="Times New Roman" w:eastAsia="標楷體" w:hAnsi="Times New Roman" w:cs="Times New Roman"/>
          <w:szCs w:val="24"/>
        </w:rPr>
      </w:pPr>
      <w:r w:rsidRPr="003D14E4">
        <w:rPr>
          <w:rFonts w:ascii="Times New Roman" w:eastAsia="標楷體" w:hAnsi="Times New Roman" w:cs="Times New Roman" w:hint="eastAsia"/>
          <w:szCs w:val="24"/>
        </w:rPr>
        <w:t>備註：</w:t>
      </w:r>
    </w:p>
    <w:p w14:paraId="17C8D49F" w14:textId="77777777" w:rsidR="00061390" w:rsidRPr="003D14E4" w:rsidRDefault="00061390" w:rsidP="00061390">
      <w:pPr>
        <w:adjustRightInd w:val="0"/>
        <w:snapToGrid w:val="0"/>
        <w:spacing w:line="400" w:lineRule="exact"/>
        <w:ind w:leftChars="236" w:left="566"/>
        <w:rPr>
          <w:rFonts w:ascii="Times New Roman" w:eastAsia="標楷體" w:hAnsi="Times New Roman" w:cs="Times New Roman"/>
          <w:b/>
          <w:szCs w:val="24"/>
        </w:rPr>
      </w:pPr>
      <w:r w:rsidRPr="003D14E4">
        <w:rPr>
          <w:rFonts w:ascii="Times New Roman" w:eastAsia="標楷體" w:hAnsi="Times New Roman" w:cs="Times New Roman" w:hint="eastAsia"/>
          <w:szCs w:val="24"/>
        </w:rPr>
        <w:t>素養</w:t>
      </w:r>
      <w:proofErr w:type="gramStart"/>
      <w:r w:rsidRPr="003D14E4">
        <w:rPr>
          <w:rFonts w:ascii="Times New Roman" w:eastAsia="標楷體" w:hAnsi="Times New Roman" w:cs="Times New Roman" w:hint="eastAsia"/>
          <w:szCs w:val="24"/>
        </w:rPr>
        <w:t>一</w:t>
      </w:r>
      <w:proofErr w:type="gramEnd"/>
      <w:r w:rsidRPr="003D14E4">
        <w:rPr>
          <w:rFonts w:ascii="Times New Roman" w:eastAsia="標楷體" w:hAnsi="Times New Roman" w:cs="Times New Roman" w:hint="eastAsia"/>
          <w:szCs w:val="24"/>
        </w:rPr>
        <w:t>及素養</w:t>
      </w:r>
      <w:proofErr w:type="gramStart"/>
      <w:r w:rsidRPr="003D14E4">
        <w:rPr>
          <w:rFonts w:ascii="Times New Roman" w:eastAsia="標楷體" w:hAnsi="Times New Roman" w:cs="Times New Roman" w:hint="eastAsia"/>
          <w:szCs w:val="24"/>
        </w:rPr>
        <w:t>三</w:t>
      </w:r>
      <w:proofErr w:type="gramEnd"/>
      <w:r w:rsidRPr="003D14E4">
        <w:rPr>
          <w:rFonts w:ascii="Times New Roman" w:eastAsia="標楷體" w:hAnsi="Times New Roman" w:cs="Times New Roman" w:hint="eastAsia"/>
          <w:szCs w:val="24"/>
        </w:rPr>
        <w:t>參考科目之內容應適切融入十二年國民基本教育課程綱要列舉之性別平等、人權、環境、海洋、品德、生命、法治、科技、資訊、能源、安全</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包括交通安全</w:t>
      </w:r>
      <w:r w:rsidRPr="003D14E4">
        <w:rPr>
          <w:rFonts w:ascii="Times New Roman" w:eastAsia="標楷體" w:hAnsi="Times New Roman" w:cs="Times New Roman" w:hint="eastAsia"/>
          <w:szCs w:val="24"/>
        </w:rPr>
        <w:t>)</w:t>
      </w:r>
      <w:r w:rsidRPr="003D14E4">
        <w:rPr>
          <w:rFonts w:ascii="Times New Roman" w:eastAsia="標楷體" w:hAnsi="Times New Roman" w:cs="Times New Roman" w:hint="eastAsia"/>
          <w:szCs w:val="24"/>
        </w:rPr>
        <w:t>、防災、家庭教育、生涯規劃、多元文化、閱讀素養、戶外教育、國際教育、原住民族教育等議題，或以新增科目開設。</w:t>
      </w:r>
    </w:p>
    <w:p w14:paraId="6796133C" w14:textId="7EDABA31" w:rsidR="000D6825" w:rsidRPr="003D14E4" w:rsidRDefault="000D6825" w:rsidP="009C5AF1">
      <w:pPr>
        <w:adjustRightInd w:val="0"/>
        <w:snapToGrid w:val="0"/>
        <w:spacing w:line="400" w:lineRule="exact"/>
        <w:rPr>
          <w:rFonts w:ascii="Times New Roman" w:eastAsia="標楷體" w:hAnsi="Times New Roman" w:cs="Times New Roman"/>
          <w:b/>
          <w:szCs w:val="24"/>
        </w:rPr>
      </w:pPr>
    </w:p>
    <w:sectPr w:rsidR="000D6825" w:rsidRPr="003D14E4" w:rsidSect="008579B5">
      <w:pgSz w:w="16838" w:h="11906" w:orient="landscape" w:code="9"/>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12CC" w14:textId="77777777" w:rsidR="009E57C3" w:rsidRDefault="009E57C3" w:rsidP="00291551">
      <w:r>
        <w:separator/>
      </w:r>
    </w:p>
  </w:endnote>
  <w:endnote w:type="continuationSeparator" w:id="0">
    <w:p w14:paraId="7C7FFA9E" w14:textId="77777777" w:rsidR="009E57C3" w:rsidRDefault="009E57C3" w:rsidP="002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a....">
    <w:altName w:val="新細明體"/>
    <w:panose1 w:val="00000000000000000000"/>
    <w:charset w:val="88"/>
    <w:family w:val="roman"/>
    <w:notTrueType/>
    <w:pitch w:val="default"/>
    <w:sig w:usb0="00000001" w:usb1="08080000" w:usb2="00000010" w:usb3="00000000" w:csb0="00100000"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854786"/>
      <w:docPartObj>
        <w:docPartGallery w:val="Page Numbers (Bottom of Page)"/>
        <w:docPartUnique/>
      </w:docPartObj>
    </w:sdtPr>
    <w:sdtEndPr/>
    <w:sdtContent>
      <w:p w14:paraId="4CAD49BC" w14:textId="62AD59F0" w:rsidR="00215602" w:rsidRDefault="00215602">
        <w:pPr>
          <w:pStyle w:val="ae"/>
          <w:jc w:val="center"/>
        </w:pPr>
        <w:r>
          <w:fldChar w:fldCharType="begin"/>
        </w:r>
        <w:r>
          <w:instrText>PAGE   \* MERGEFORMAT</w:instrText>
        </w:r>
        <w:r>
          <w:fldChar w:fldCharType="separate"/>
        </w:r>
        <w:r w:rsidRPr="001B64DF">
          <w:rPr>
            <w:noProof/>
            <w:lang w:val="zh-TW"/>
          </w:rPr>
          <w:t>37</w:t>
        </w:r>
        <w:r>
          <w:rPr>
            <w:noProof/>
            <w:lang w:val="zh-TW"/>
          </w:rPr>
          <w:fldChar w:fldCharType="end"/>
        </w:r>
      </w:p>
    </w:sdtContent>
  </w:sdt>
  <w:p w14:paraId="2EF28B70" w14:textId="01E7A55A" w:rsidR="00215602" w:rsidRDefault="00215602" w:rsidP="00DE1FDB">
    <w:pPr>
      <w:pStyle w:val="ae"/>
      <w:tabs>
        <w:tab w:val="clear" w:pos="4153"/>
        <w:tab w:val="clear" w:pos="8306"/>
        <w:tab w:val="left" w:pos="87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9732"/>
      <w:docPartObj>
        <w:docPartGallery w:val="Page Numbers (Bottom of Page)"/>
        <w:docPartUnique/>
      </w:docPartObj>
    </w:sdtPr>
    <w:sdtEndPr/>
    <w:sdtContent>
      <w:p w14:paraId="7A3349EA" w14:textId="77777777" w:rsidR="00215602" w:rsidRDefault="00215602">
        <w:pPr>
          <w:pStyle w:val="ae"/>
          <w:jc w:val="center"/>
        </w:pPr>
        <w:r>
          <w:fldChar w:fldCharType="begin"/>
        </w:r>
        <w:r>
          <w:instrText xml:space="preserve"> PAGE   \* MERGEFORMAT </w:instrText>
        </w:r>
        <w:r>
          <w:fldChar w:fldCharType="separate"/>
        </w:r>
        <w:r w:rsidRPr="00F611D0">
          <w:rPr>
            <w:noProof/>
            <w:lang w:val="zh-TW"/>
          </w:rPr>
          <w:t>2</w:t>
        </w:r>
        <w:r>
          <w:rPr>
            <w:noProof/>
            <w:lang w:val="zh-TW"/>
          </w:rPr>
          <w:fldChar w:fldCharType="end"/>
        </w:r>
      </w:p>
    </w:sdtContent>
  </w:sdt>
  <w:p w14:paraId="1CA78C19" w14:textId="77777777" w:rsidR="00215602" w:rsidRDefault="0021560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058170"/>
      <w:docPartObj>
        <w:docPartGallery w:val="Page Numbers (Bottom of Page)"/>
        <w:docPartUnique/>
      </w:docPartObj>
    </w:sdtPr>
    <w:sdtEndPr/>
    <w:sdtContent>
      <w:p w14:paraId="0E87359E" w14:textId="4F3609F0" w:rsidR="00215602" w:rsidRDefault="00215602">
        <w:pPr>
          <w:pStyle w:val="ae"/>
          <w:jc w:val="center"/>
        </w:pPr>
        <w:r>
          <w:fldChar w:fldCharType="begin"/>
        </w:r>
        <w:r>
          <w:instrText>PAGE   \* MERGEFORMAT</w:instrText>
        </w:r>
        <w:r>
          <w:fldChar w:fldCharType="separate"/>
        </w:r>
        <w:r w:rsidRPr="001B64DF">
          <w:rPr>
            <w:noProof/>
            <w:lang w:val="zh-TW"/>
          </w:rPr>
          <w:t>29</w:t>
        </w:r>
        <w:r>
          <w:fldChar w:fldCharType="end"/>
        </w:r>
      </w:p>
    </w:sdtContent>
  </w:sdt>
  <w:p w14:paraId="6C110F47" w14:textId="77777777" w:rsidR="00215602" w:rsidRDefault="00215602">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82629"/>
      <w:docPartObj>
        <w:docPartGallery w:val="Page Numbers (Bottom of Page)"/>
        <w:docPartUnique/>
      </w:docPartObj>
    </w:sdtPr>
    <w:sdtEndPr/>
    <w:sdtContent>
      <w:p w14:paraId="5A44EA97" w14:textId="77777777" w:rsidR="00215602" w:rsidRDefault="00215602">
        <w:pPr>
          <w:pStyle w:val="ae"/>
          <w:jc w:val="center"/>
        </w:pPr>
        <w:r>
          <w:fldChar w:fldCharType="begin"/>
        </w:r>
        <w:r>
          <w:instrText xml:space="preserve"> PAGE   \* MERGEFORMAT </w:instrText>
        </w:r>
        <w:r>
          <w:fldChar w:fldCharType="separate"/>
        </w:r>
        <w:r w:rsidRPr="00BC1C3B">
          <w:rPr>
            <w:noProof/>
            <w:lang w:val="zh-TW"/>
          </w:rPr>
          <w:t>27</w:t>
        </w:r>
        <w:r>
          <w:rPr>
            <w:noProof/>
            <w:lang w:val="zh-TW"/>
          </w:rPr>
          <w:fldChar w:fldCharType="end"/>
        </w:r>
      </w:p>
    </w:sdtContent>
  </w:sdt>
  <w:p w14:paraId="20E89400" w14:textId="77777777" w:rsidR="00215602" w:rsidRDefault="0021560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278E" w14:textId="77777777" w:rsidR="009E57C3" w:rsidRDefault="009E57C3" w:rsidP="00291551">
      <w:r>
        <w:separator/>
      </w:r>
    </w:p>
  </w:footnote>
  <w:footnote w:type="continuationSeparator" w:id="0">
    <w:p w14:paraId="2C717573" w14:textId="77777777" w:rsidR="009E57C3" w:rsidRDefault="009E57C3" w:rsidP="002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6EAB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C520E8"/>
    <w:multiLevelType w:val="hybridMultilevel"/>
    <w:tmpl w:val="397A7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9D01E1"/>
    <w:multiLevelType w:val="hybridMultilevel"/>
    <w:tmpl w:val="DDE2D4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B7404"/>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0A07DE"/>
    <w:multiLevelType w:val="hybridMultilevel"/>
    <w:tmpl w:val="DB0A9568"/>
    <w:lvl w:ilvl="0" w:tplc="C53E6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C20F1A"/>
    <w:multiLevelType w:val="hybridMultilevel"/>
    <w:tmpl w:val="0DAAB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C56AAF"/>
    <w:multiLevelType w:val="hybridMultilevel"/>
    <w:tmpl w:val="22627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2244D2"/>
    <w:multiLevelType w:val="hybridMultilevel"/>
    <w:tmpl w:val="D24C2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2E2B2C"/>
    <w:multiLevelType w:val="hybridMultilevel"/>
    <w:tmpl w:val="F95247F2"/>
    <w:lvl w:ilvl="0" w:tplc="8092F482">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7433B0B"/>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550223"/>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58398A"/>
    <w:multiLevelType w:val="hybridMultilevel"/>
    <w:tmpl w:val="320EC0E0"/>
    <w:lvl w:ilvl="0" w:tplc="C366D540">
      <w:start w:val="1"/>
      <w:numFmt w:val="decimal"/>
      <w:lvlText w:val="(%1)"/>
      <w:lvlJc w:val="left"/>
      <w:pPr>
        <w:ind w:left="840" w:hanging="480"/>
      </w:pPr>
      <w:rPr>
        <w:rFonts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08747BF6"/>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EF7BD8"/>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F52562"/>
    <w:multiLevelType w:val="hybridMultilevel"/>
    <w:tmpl w:val="F9BAF106"/>
    <w:lvl w:ilvl="0" w:tplc="292E3726">
      <w:start w:val="1"/>
      <w:numFmt w:val="decimal"/>
      <w:lvlText w:val="(%1)"/>
      <w:lvlJc w:val="left"/>
      <w:pPr>
        <w:ind w:left="840" w:hanging="480"/>
      </w:pPr>
      <w:rPr>
        <w:rFonts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0A60287D"/>
    <w:multiLevelType w:val="hybridMultilevel"/>
    <w:tmpl w:val="3C808EBE"/>
    <w:lvl w:ilvl="0" w:tplc="B20026B0">
      <w:start w:val="1"/>
      <w:numFmt w:val="decimal"/>
      <w:pStyle w:val="1"/>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99525B"/>
    <w:multiLevelType w:val="hybridMultilevel"/>
    <w:tmpl w:val="498AA6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ED5AF3"/>
    <w:multiLevelType w:val="hybridMultilevel"/>
    <w:tmpl w:val="6E262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514AD7"/>
    <w:multiLevelType w:val="hybridMultilevel"/>
    <w:tmpl w:val="314479D4"/>
    <w:lvl w:ilvl="0" w:tplc="52261686">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BEE58C2"/>
    <w:multiLevelType w:val="hybridMultilevel"/>
    <w:tmpl w:val="7A548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C844684"/>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CD045BE"/>
    <w:multiLevelType w:val="hybridMultilevel"/>
    <w:tmpl w:val="8912ED4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0F0036EE"/>
    <w:multiLevelType w:val="hybridMultilevel"/>
    <w:tmpl w:val="14289BA0"/>
    <w:lvl w:ilvl="0" w:tplc="F2DEAE50">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11B65DB"/>
    <w:multiLevelType w:val="hybridMultilevel"/>
    <w:tmpl w:val="0972CB98"/>
    <w:lvl w:ilvl="0" w:tplc="1138125A">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391488B"/>
    <w:multiLevelType w:val="hybridMultilevel"/>
    <w:tmpl w:val="7A548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435601F"/>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4C2175A"/>
    <w:multiLevelType w:val="hybridMultilevel"/>
    <w:tmpl w:val="DD1E77B6"/>
    <w:lvl w:ilvl="0" w:tplc="D27ECD72">
      <w:start w:val="1"/>
      <w:numFmt w:val="decimal"/>
      <w:lvlText w:val="(%1)"/>
      <w:lvlJc w:val="left"/>
      <w:pPr>
        <w:ind w:left="360" w:hanging="360"/>
      </w:pPr>
      <w:rPr>
        <w:rFonts w:hint="default"/>
      </w:rPr>
    </w:lvl>
    <w:lvl w:ilvl="1" w:tplc="27624526">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4E249D8"/>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78A431E"/>
    <w:multiLevelType w:val="hybridMultilevel"/>
    <w:tmpl w:val="0FA0E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7F95B45"/>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96B5E26"/>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9811B13"/>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A6244D5"/>
    <w:multiLevelType w:val="hybridMultilevel"/>
    <w:tmpl w:val="B608D596"/>
    <w:lvl w:ilvl="0" w:tplc="8CFE8DDA">
      <w:start w:val="1"/>
      <w:numFmt w:val="decimal"/>
      <w:lvlText w:val="(%1)"/>
      <w:lvlJc w:val="left"/>
      <w:pPr>
        <w:ind w:left="840" w:hanging="480"/>
      </w:pPr>
      <w:rPr>
        <w:rFonts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1AC935AD"/>
    <w:multiLevelType w:val="hybridMultilevel"/>
    <w:tmpl w:val="EECA64FC"/>
    <w:lvl w:ilvl="0" w:tplc="7DB4D54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BF719EC"/>
    <w:multiLevelType w:val="hybridMultilevel"/>
    <w:tmpl w:val="4BFA380E"/>
    <w:lvl w:ilvl="0" w:tplc="B9BCED6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D2D0371"/>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DFE537D"/>
    <w:multiLevelType w:val="hybridMultilevel"/>
    <w:tmpl w:val="4BFA380E"/>
    <w:lvl w:ilvl="0" w:tplc="B9BCED6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04A6DAB"/>
    <w:multiLevelType w:val="hybridMultilevel"/>
    <w:tmpl w:val="AA9A682C"/>
    <w:lvl w:ilvl="0" w:tplc="FAA6381A">
      <w:start w:val="7"/>
      <w:numFmt w:val="decimal"/>
      <w:lvlText w:val="(%1)"/>
      <w:lvlJc w:val="left"/>
      <w:pPr>
        <w:ind w:left="84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234568F"/>
    <w:multiLevelType w:val="hybridMultilevel"/>
    <w:tmpl w:val="76C62FAC"/>
    <w:lvl w:ilvl="0" w:tplc="4A52A0AE">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3EB2F9F"/>
    <w:multiLevelType w:val="hybridMultilevel"/>
    <w:tmpl w:val="6E262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4AF1955"/>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4C837C3"/>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52653DB"/>
    <w:multiLevelType w:val="hybridMultilevel"/>
    <w:tmpl w:val="E12C12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5270F11"/>
    <w:multiLevelType w:val="hybridMultilevel"/>
    <w:tmpl w:val="6E262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5B42952"/>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63F754C"/>
    <w:multiLevelType w:val="hybridMultilevel"/>
    <w:tmpl w:val="294E0FFA"/>
    <w:lvl w:ilvl="0" w:tplc="3D6CB7EE">
      <w:start w:val="1"/>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6C6345C"/>
    <w:multiLevelType w:val="hybridMultilevel"/>
    <w:tmpl w:val="30B85A98"/>
    <w:lvl w:ilvl="0" w:tplc="E814F80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28020207"/>
    <w:multiLevelType w:val="hybridMultilevel"/>
    <w:tmpl w:val="CDE20B90"/>
    <w:lvl w:ilvl="0" w:tplc="D398F8B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84B7498"/>
    <w:multiLevelType w:val="hybridMultilevel"/>
    <w:tmpl w:val="3A485AA2"/>
    <w:lvl w:ilvl="0" w:tplc="21E012FC">
      <w:start w:val="1"/>
      <w:numFmt w:val="taiwaneseCountingThousand"/>
      <w:lvlText w:val="（%1）"/>
      <w:lvlJc w:val="left"/>
      <w:pPr>
        <w:ind w:left="862" w:hanging="72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9" w15:restartNumberingAfterBreak="0">
    <w:nsid w:val="289E78C3"/>
    <w:multiLevelType w:val="hybridMultilevel"/>
    <w:tmpl w:val="DDE2D4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8E62E42"/>
    <w:multiLevelType w:val="hybridMultilevel"/>
    <w:tmpl w:val="CDE20B90"/>
    <w:lvl w:ilvl="0" w:tplc="D398F8B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92B0039"/>
    <w:multiLevelType w:val="hybridMultilevel"/>
    <w:tmpl w:val="9AC282DE"/>
    <w:lvl w:ilvl="0" w:tplc="21E012FC">
      <w:start w:val="1"/>
      <w:numFmt w:val="taiwaneseCountingThousand"/>
      <w:lvlText w:val="（%1）"/>
      <w:lvlJc w:val="left"/>
      <w:pPr>
        <w:ind w:left="862" w:hanging="72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2" w15:restartNumberingAfterBreak="0">
    <w:nsid w:val="292C412B"/>
    <w:multiLevelType w:val="hybridMultilevel"/>
    <w:tmpl w:val="6E262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A247337"/>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B615A22"/>
    <w:multiLevelType w:val="hybridMultilevel"/>
    <w:tmpl w:val="2340D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D4278D0"/>
    <w:multiLevelType w:val="hybridMultilevel"/>
    <w:tmpl w:val="28CA3676"/>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56" w15:restartNumberingAfterBreak="0">
    <w:nsid w:val="2E14652F"/>
    <w:multiLevelType w:val="hybridMultilevel"/>
    <w:tmpl w:val="32E4B0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F493696"/>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F9942E8"/>
    <w:multiLevelType w:val="hybridMultilevel"/>
    <w:tmpl w:val="3A485AA2"/>
    <w:lvl w:ilvl="0" w:tplc="21E012FC">
      <w:start w:val="1"/>
      <w:numFmt w:val="taiwaneseCountingThousand"/>
      <w:lvlText w:val="（%1）"/>
      <w:lvlJc w:val="left"/>
      <w:pPr>
        <w:ind w:left="862" w:hanging="72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9" w15:restartNumberingAfterBreak="0">
    <w:nsid w:val="300E3A1A"/>
    <w:multiLevelType w:val="hybridMultilevel"/>
    <w:tmpl w:val="37D0B182"/>
    <w:lvl w:ilvl="0" w:tplc="6CB01BB8">
      <w:start w:val="3"/>
      <w:numFmt w:val="ideographLegalTraditional"/>
      <w:lvlText w:val="%1、"/>
      <w:lvlJc w:val="left"/>
      <w:pPr>
        <w:ind w:left="570" w:hanging="570"/>
      </w:pPr>
      <w:rPr>
        <w:rFonts w:hint="default"/>
        <w:color w:val="auto"/>
      </w:rPr>
    </w:lvl>
    <w:lvl w:ilvl="1" w:tplc="08A8670C">
      <w:start w:val="1"/>
      <w:numFmt w:val="taiwaneseCountingThousand"/>
      <w:lvlText w:val="%2、"/>
      <w:lvlJc w:val="left"/>
      <w:pPr>
        <w:ind w:left="960" w:hanging="480"/>
      </w:pPr>
      <w:rPr>
        <w:rFonts w:hint="default"/>
      </w:rPr>
    </w:lvl>
    <w:lvl w:ilvl="2" w:tplc="3A5AE472">
      <w:start w:val="1"/>
      <w:numFmt w:val="lowerLetter"/>
      <w:lvlText w:val="%3."/>
      <w:lvlJc w:val="left"/>
      <w:pPr>
        <w:ind w:left="1320" w:hanging="360"/>
      </w:pPr>
      <w:rPr>
        <w:rFonts w:hint="default"/>
      </w:rPr>
    </w:lvl>
    <w:lvl w:ilvl="3" w:tplc="49F4A34E">
      <w:start w:val="1"/>
      <w:numFmt w:val="decimal"/>
      <w:lvlText w:val="%4."/>
      <w:lvlJc w:val="left"/>
      <w:pPr>
        <w:ind w:left="1800" w:hanging="360"/>
      </w:pPr>
      <w:rPr>
        <w:rFonts w:cs="Times New Roman" w:hint="default"/>
      </w:rPr>
    </w:lvl>
    <w:lvl w:ilvl="4" w:tplc="3FC85188">
      <w:start w:val="1"/>
      <w:numFmt w:val="decimal"/>
      <w:lvlText w:val="(%5)"/>
      <w:lvlJc w:val="left"/>
      <w:pPr>
        <w:ind w:left="2280" w:hanging="360"/>
      </w:pPr>
      <w:rPr>
        <w:rFonts w:hint="default"/>
        <w:b w:val="0"/>
        <w:strike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0310263"/>
    <w:multiLevelType w:val="hybridMultilevel"/>
    <w:tmpl w:val="7A548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0AD1BF0"/>
    <w:multiLevelType w:val="hybridMultilevel"/>
    <w:tmpl w:val="DC6A70BE"/>
    <w:lvl w:ilvl="0" w:tplc="F760E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0C94CAB"/>
    <w:multiLevelType w:val="hybridMultilevel"/>
    <w:tmpl w:val="EF88F134"/>
    <w:lvl w:ilvl="0" w:tplc="0409000F">
      <w:start w:val="1"/>
      <w:numFmt w:val="decimal"/>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3" w15:restartNumberingAfterBreak="0">
    <w:nsid w:val="31B93914"/>
    <w:multiLevelType w:val="hybridMultilevel"/>
    <w:tmpl w:val="9AC282DE"/>
    <w:lvl w:ilvl="0" w:tplc="21E012FC">
      <w:start w:val="1"/>
      <w:numFmt w:val="taiwaneseCountingThousand"/>
      <w:lvlText w:val="（%1）"/>
      <w:lvlJc w:val="left"/>
      <w:pPr>
        <w:ind w:left="862" w:hanging="72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4" w15:restartNumberingAfterBreak="0">
    <w:nsid w:val="327F62EC"/>
    <w:multiLevelType w:val="hybridMultilevel"/>
    <w:tmpl w:val="6E262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3EC2B56"/>
    <w:multiLevelType w:val="hybridMultilevel"/>
    <w:tmpl w:val="DC6A70BE"/>
    <w:lvl w:ilvl="0" w:tplc="F760E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5F24289"/>
    <w:multiLevelType w:val="hybridMultilevel"/>
    <w:tmpl w:val="A964F0D4"/>
    <w:lvl w:ilvl="0" w:tplc="3A5AE472">
      <w:start w:val="1"/>
      <w:numFmt w:val="lowerLetter"/>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6C26ACD"/>
    <w:multiLevelType w:val="hybridMultilevel"/>
    <w:tmpl w:val="456807CE"/>
    <w:lvl w:ilvl="0" w:tplc="B20026B0">
      <w:start w:val="1"/>
      <w:numFmt w:val="decimal"/>
      <w:lvlText w:val="%1."/>
      <w:lvlJc w:val="left"/>
      <w:pPr>
        <w:ind w:left="360" w:hanging="360"/>
      </w:pPr>
      <w:rPr>
        <w:rFonts w:hint="default"/>
        <w:color w:val="000000" w:themeColor="text1"/>
      </w:rPr>
    </w:lvl>
    <w:lvl w:ilvl="1" w:tplc="9ABA75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6D07B88"/>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77546D2"/>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800226F"/>
    <w:multiLevelType w:val="hybridMultilevel"/>
    <w:tmpl w:val="895E5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8EE38A5"/>
    <w:multiLevelType w:val="hybridMultilevel"/>
    <w:tmpl w:val="9B0A4082"/>
    <w:lvl w:ilvl="0" w:tplc="1B5A9AE8">
      <w:start w:val="1"/>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9D14DC2"/>
    <w:multiLevelType w:val="hybridMultilevel"/>
    <w:tmpl w:val="DC6A70BE"/>
    <w:lvl w:ilvl="0" w:tplc="F760E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BC95C55"/>
    <w:multiLevelType w:val="hybridMultilevel"/>
    <w:tmpl w:val="4EE61DE6"/>
    <w:lvl w:ilvl="0" w:tplc="9D069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BE15D49"/>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CC648EA"/>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E4061D2"/>
    <w:multiLevelType w:val="hybridMultilevel"/>
    <w:tmpl w:val="FC387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F310628"/>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FB966FA"/>
    <w:multiLevelType w:val="hybridMultilevel"/>
    <w:tmpl w:val="56800532"/>
    <w:lvl w:ilvl="0" w:tplc="C3AC2212">
      <w:start w:val="1"/>
      <w:numFmt w:val="decimal"/>
      <w:lvlText w:val="(%1)"/>
      <w:lvlJc w:val="left"/>
      <w:pPr>
        <w:ind w:left="840" w:hanging="480"/>
      </w:pPr>
      <w:rPr>
        <w:rFonts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416210FE"/>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2433B2D"/>
    <w:multiLevelType w:val="hybridMultilevel"/>
    <w:tmpl w:val="9E6056E6"/>
    <w:lvl w:ilvl="0" w:tplc="49E8E086">
      <w:start w:val="13"/>
      <w:numFmt w:val="decimal"/>
      <w:lvlText w:val="(%1)"/>
      <w:lvlJc w:val="left"/>
      <w:pPr>
        <w:ind w:left="84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27423DE"/>
    <w:multiLevelType w:val="hybridMultilevel"/>
    <w:tmpl w:val="5BEE16D6"/>
    <w:lvl w:ilvl="0" w:tplc="79983514">
      <w:start w:val="1"/>
      <w:numFmt w:val="decimal"/>
      <w:lvlText w:val="(%1)"/>
      <w:lvlJc w:val="left"/>
      <w:pPr>
        <w:ind w:left="840" w:hanging="480"/>
      </w:pPr>
      <w:rPr>
        <w:rFonts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2" w15:restartNumberingAfterBreak="0">
    <w:nsid w:val="45F34EDA"/>
    <w:multiLevelType w:val="hybridMultilevel"/>
    <w:tmpl w:val="69127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6502B64"/>
    <w:multiLevelType w:val="hybridMultilevel"/>
    <w:tmpl w:val="CB201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69041AC"/>
    <w:multiLevelType w:val="hybridMultilevel"/>
    <w:tmpl w:val="DD1E77B6"/>
    <w:lvl w:ilvl="0" w:tplc="D27ECD72">
      <w:start w:val="1"/>
      <w:numFmt w:val="decimal"/>
      <w:lvlText w:val="(%1)"/>
      <w:lvlJc w:val="left"/>
      <w:pPr>
        <w:ind w:left="360" w:hanging="360"/>
      </w:pPr>
      <w:rPr>
        <w:rFonts w:hint="default"/>
      </w:rPr>
    </w:lvl>
    <w:lvl w:ilvl="1" w:tplc="27624526">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70F5B95"/>
    <w:multiLevelType w:val="hybridMultilevel"/>
    <w:tmpl w:val="73922FEC"/>
    <w:lvl w:ilvl="0" w:tplc="482AC490">
      <w:start w:val="1"/>
      <w:numFmt w:val="decimal"/>
      <w:lvlText w:val="(%1)"/>
      <w:lvlJc w:val="left"/>
      <w:pPr>
        <w:ind w:left="360" w:hanging="360"/>
      </w:pPr>
      <w:rPr>
        <w:rFonts w:ascii="標楷體" w:eastAsia="標楷體" w:hAnsi="標楷體" w:hint="default"/>
      </w:rPr>
    </w:lvl>
    <w:lvl w:ilvl="1" w:tplc="ED4284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7C50487"/>
    <w:multiLevelType w:val="hybridMultilevel"/>
    <w:tmpl w:val="9AC282DE"/>
    <w:lvl w:ilvl="0" w:tplc="21E012FC">
      <w:start w:val="1"/>
      <w:numFmt w:val="taiwaneseCountingThousand"/>
      <w:lvlText w:val="（%1）"/>
      <w:lvlJc w:val="left"/>
      <w:pPr>
        <w:ind w:left="862" w:hanging="72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7" w15:restartNumberingAfterBreak="0">
    <w:nsid w:val="480C4B16"/>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87F647E"/>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8800EA6"/>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9E341BB"/>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A4338B6"/>
    <w:multiLevelType w:val="hybridMultilevel"/>
    <w:tmpl w:val="4BFA380E"/>
    <w:lvl w:ilvl="0" w:tplc="B9BCED6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AB96930"/>
    <w:multiLevelType w:val="hybridMultilevel"/>
    <w:tmpl w:val="46C207EA"/>
    <w:lvl w:ilvl="0" w:tplc="CCA0A92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3" w15:restartNumberingAfterBreak="0">
    <w:nsid w:val="4AC70350"/>
    <w:multiLevelType w:val="hybridMultilevel"/>
    <w:tmpl w:val="619C1B74"/>
    <w:lvl w:ilvl="0" w:tplc="89C27D24">
      <w:start w:val="1"/>
      <w:numFmt w:val="decimal"/>
      <w:lvlText w:val="(%1)"/>
      <w:lvlJc w:val="left"/>
      <w:pPr>
        <w:ind w:left="840" w:hanging="480"/>
      </w:pPr>
      <w:rPr>
        <w:rFonts w:hint="default"/>
        <w:b w:val="0"/>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4" w15:restartNumberingAfterBreak="0">
    <w:nsid w:val="4B4B415E"/>
    <w:multiLevelType w:val="hybridMultilevel"/>
    <w:tmpl w:val="E6222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CE07412"/>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EA8499C"/>
    <w:multiLevelType w:val="hybridMultilevel"/>
    <w:tmpl w:val="DC6A70BE"/>
    <w:lvl w:ilvl="0" w:tplc="F760E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0191ED9"/>
    <w:multiLevelType w:val="hybridMultilevel"/>
    <w:tmpl w:val="6FE2BEAE"/>
    <w:lvl w:ilvl="0" w:tplc="B20026B0">
      <w:start w:val="1"/>
      <w:numFmt w:val="decimal"/>
      <w:lvlText w:val="%1."/>
      <w:lvlJc w:val="left"/>
      <w:pPr>
        <w:ind w:left="360" w:hanging="360"/>
      </w:pPr>
      <w:rPr>
        <w:rFonts w:hint="default"/>
        <w:color w:val="000000" w:themeColor="text1"/>
      </w:rPr>
    </w:lvl>
    <w:lvl w:ilvl="1" w:tplc="9ABA75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10D1B04"/>
    <w:multiLevelType w:val="hybridMultilevel"/>
    <w:tmpl w:val="7A548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1CA6699"/>
    <w:multiLevelType w:val="multilevel"/>
    <w:tmpl w:val="94A86484"/>
    <w:styleLink w:val="WW8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 w15:restartNumberingAfterBreak="0">
    <w:nsid w:val="51CE0081"/>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2F30134"/>
    <w:multiLevelType w:val="hybridMultilevel"/>
    <w:tmpl w:val="DD1E77B6"/>
    <w:lvl w:ilvl="0" w:tplc="D27ECD72">
      <w:start w:val="1"/>
      <w:numFmt w:val="decimal"/>
      <w:lvlText w:val="(%1)"/>
      <w:lvlJc w:val="left"/>
      <w:pPr>
        <w:ind w:left="360" w:hanging="360"/>
      </w:pPr>
      <w:rPr>
        <w:rFonts w:hint="default"/>
      </w:rPr>
    </w:lvl>
    <w:lvl w:ilvl="1" w:tplc="27624526">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3261D35"/>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44C3CBB"/>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45914A2"/>
    <w:multiLevelType w:val="hybridMultilevel"/>
    <w:tmpl w:val="895E5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4977E87"/>
    <w:multiLevelType w:val="hybridMultilevel"/>
    <w:tmpl w:val="9050CC00"/>
    <w:lvl w:ilvl="0" w:tplc="0409000F">
      <w:start w:val="1"/>
      <w:numFmt w:val="decimal"/>
      <w:lvlText w:val="%1."/>
      <w:lvlJc w:val="left"/>
      <w:pPr>
        <w:ind w:left="2489" w:hanging="480"/>
      </w:pPr>
    </w:lvl>
    <w:lvl w:ilvl="1" w:tplc="04090019" w:tentative="1">
      <w:start w:val="1"/>
      <w:numFmt w:val="ideographTraditional"/>
      <w:lvlText w:val="%2、"/>
      <w:lvlJc w:val="left"/>
      <w:pPr>
        <w:ind w:left="2969" w:hanging="480"/>
      </w:pPr>
    </w:lvl>
    <w:lvl w:ilvl="2" w:tplc="0409001B" w:tentative="1">
      <w:start w:val="1"/>
      <w:numFmt w:val="lowerRoman"/>
      <w:lvlText w:val="%3."/>
      <w:lvlJc w:val="right"/>
      <w:pPr>
        <w:ind w:left="3449" w:hanging="480"/>
      </w:pPr>
    </w:lvl>
    <w:lvl w:ilvl="3" w:tplc="0409000F" w:tentative="1">
      <w:start w:val="1"/>
      <w:numFmt w:val="decimal"/>
      <w:lvlText w:val="%4."/>
      <w:lvlJc w:val="left"/>
      <w:pPr>
        <w:ind w:left="3929" w:hanging="480"/>
      </w:pPr>
    </w:lvl>
    <w:lvl w:ilvl="4" w:tplc="04090019" w:tentative="1">
      <w:start w:val="1"/>
      <w:numFmt w:val="ideographTraditional"/>
      <w:lvlText w:val="%5、"/>
      <w:lvlJc w:val="left"/>
      <w:pPr>
        <w:ind w:left="4409" w:hanging="480"/>
      </w:pPr>
    </w:lvl>
    <w:lvl w:ilvl="5" w:tplc="0409001B" w:tentative="1">
      <w:start w:val="1"/>
      <w:numFmt w:val="lowerRoman"/>
      <w:lvlText w:val="%6."/>
      <w:lvlJc w:val="right"/>
      <w:pPr>
        <w:ind w:left="4889" w:hanging="480"/>
      </w:pPr>
    </w:lvl>
    <w:lvl w:ilvl="6" w:tplc="0409000F" w:tentative="1">
      <w:start w:val="1"/>
      <w:numFmt w:val="decimal"/>
      <w:lvlText w:val="%7."/>
      <w:lvlJc w:val="left"/>
      <w:pPr>
        <w:ind w:left="5369" w:hanging="480"/>
      </w:pPr>
    </w:lvl>
    <w:lvl w:ilvl="7" w:tplc="04090019" w:tentative="1">
      <w:start w:val="1"/>
      <w:numFmt w:val="ideographTraditional"/>
      <w:lvlText w:val="%8、"/>
      <w:lvlJc w:val="left"/>
      <w:pPr>
        <w:ind w:left="5849" w:hanging="480"/>
      </w:pPr>
    </w:lvl>
    <w:lvl w:ilvl="8" w:tplc="0409001B" w:tentative="1">
      <w:start w:val="1"/>
      <w:numFmt w:val="lowerRoman"/>
      <w:lvlText w:val="%9."/>
      <w:lvlJc w:val="right"/>
      <w:pPr>
        <w:ind w:left="6329" w:hanging="480"/>
      </w:pPr>
    </w:lvl>
  </w:abstractNum>
  <w:abstractNum w:abstractNumId="106" w15:restartNumberingAfterBreak="0">
    <w:nsid w:val="54BB5384"/>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70D4F8E"/>
    <w:multiLevelType w:val="hybridMultilevel"/>
    <w:tmpl w:val="7A548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7261928"/>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7871D52"/>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9FD7B46"/>
    <w:multiLevelType w:val="hybridMultilevel"/>
    <w:tmpl w:val="F8E4F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A303A96"/>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AD973EE"/>
    <w:multiLevelType w:val="hybridMultilevel"/>
    <w:tmpl w:val="895E5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D763E1F"/>
    <w:multiLevelType w:val="hybridMultilevel"/>
    <w:tmpl w:val="DDE2D4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D7C2D87"/>
    <w:multiLevelType w:val="hybridMultilevel"/>
    <w:tmpl w:val="F7B6ADD8"/>
    <w:lvl w:ilvl="0" w:tplc="A61CFF6C">
      <w:start w:val="1"/>
      <w:numFmt w:val="decimal"/>
      <w:lvlText w:val="%1."/>
      <w:lvlJc w:val="left"/>
      <w:pPr>
        <w:ind w:left="203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DDC7F74"/>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E6C2959"/>
    <w:multiLevelType w:val="hybridMultilevel"/>
    <w:tmpl w:val="9972345C"/>
    <w:lvl w:ilvl="0" w:tplc="2B606722">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7" w15:restartNumberingAfterBreak="0">
    <w:nsid w:val="603065C8"/>
    <w:multiLevelType w:val="hybridMultilevel"/>
    <w:tmpl w:val="7A548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08D557D"/>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1C87682"/>
    <w:multiLevelType w:val="hybridMultilevel"/>
    <w:tmpl w:val="DC6A70BE"/>
    <w:lvl w:ilvl="0" w:tplc="F760E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2256E91"/>
    <w:multiLevelType w:val="hybridMultilevel"/>
    <w:tmpl w:val="8AE0420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276072C"/>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29C3B95"/>
    <w:multiLevelType w:val="hybridMultilevel"/>
    <w:tmpl w:val="9972345C"/>
    <w:lvl w:ilvl="0" w:tplc="2B606722">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3" w15:restartNumberingAfterBreak="0">
    <w:nsid w:val="62E11D82"/>
    <w:multiLevelType w:val="hybridMultilevel"/>
    <w:tmpl w:val="9972345C"/>
    <w:lvl w:ilvl="0" w:tplc="2B606722">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4" w15:restartNumberingAfterBreak="0">
    <w:nsid w:val="654F44DB"/>
    <w:multiLevelType w:val="hybridMultilevel"/>
    <w:tmpl w:val="895E5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5651123"/>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659B2BC1"/>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638339E"/>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68E2429"/>
    <w:multiLevelType w:val="hybridMultilevel"/>
    <w:tmpl w:val="01CEA8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7794A95"/>
    <w:multiLevelType w:val="hybridMultilevel"/>
    <w:tmpl w:val="07AE0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7EE67C8"/>
    <w:multiLevelType w:val="hybridMultilevel"/>
    <w:tmpl w:val="62EC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9511E46"/>
    <w:multiLevelType w:val="hybridMultilevel"/>
    <w:tmpl w:val="E12C12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9DA1362"/>
    <w:multiLevelType w:val="hybridMultilevel"/>
    <w:tmpl w:val="B40A8D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AE76B37"/>
    <w:multiLevelType w:val="hybridMultilevel"/>
    <w:tmpl w:val="0C380B2C"/>
    <w:lvl w:ilvl="0" w:tplc="F5FE9DD4">
      <w:start w:val="19"/>
      <w:numFmt w:val="decimal"/>
      <w:lvlText w:val="(%1)"/>
      <w:lvlJc w:val="left"/>
      <w:pPr>
        <w:ind w:left="84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C5139F3"/>
    <w:multiLevelType w:val="hybridMultilevel"/>
    <w:tmpl w:val="DDE2D4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0DF7C6A"/>
    <w:multiLevelType w:val="hybridMultilevel"/>
    <w:tmpl w:val="CB201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14C5019"/>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1AE6AC6"/>
    <w:multiLevelType w:val="hybridMultilevel"/>
    <w:tmpl w:val="3C808EBE"/>
    <w:lvl w:ilvl="0" w:tplc="B20026B0">
      <w:start w:val="1"/>
      <w:numFmt w:val="decimal"/>
      <w:pStyle w:val="a0"/>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29208CA"/>
    <w:multiLevelType w:val="hybridMultilevel"/>
    <w:tmpl w:val="3A485AA2"/>
    <w:lvl w:ilvl="0" w:tplc="21E012FC">
      <w:start w:val="1"/>
      <w:numFmt w:val="taiwaneseCountingThousand"/>
      <w:lvlText w:val="（%1）"/>
      <w:lvlJc w:val="left"/>
      <w:pPr>
        <w:ind w:left="862" w:hanging="72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9" w15:restartNumberingAfterBreak="0">
    <w:nsid w:val="729E5737"/>
    <w:multiLevelType w:val="hybridMultilevel"/>
    <w:tmpl w:val="A6082306"/>
    <w:lvl w:ilvl="0" w:tplc="C936B79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40" w15:restartNumberingAfterBreak="0">
    <w:nsid w:val="73F428AF"/>
    <w:multiLevelType w:val="hybridMultilevel"/>
    <w:tmpl w:val="4BFA380E"/>
    <w:lvl w:ilvl="0" w:tplc="B9BCED6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74A8178C"/>
    <w:multiLevelType w:val="hybridMultilevel"/>
    <w:tmpl w:val="14289BA0"/>
    <w:lvl w:ilvl="0" w:tplc="F2DEAE50">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75336DCD"/>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58E18BB"/>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5E350C1"/>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6404F00"/>
    <w:multiLevelType w:val="hybridMultilevel"/>
    <w:tmpl w:val="DC6A70BE"/>
    <w:lvl w:ilvl="0" w:tplc="F760E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7A36D81"/>
    <w:multiLevelType w:val="hybridMultilevel"/>
    <w:tmpl w:val="7D7687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88845D2"/>
    <w:multiLevelType w:val="hybridMultilevel"/>
    <w:tmpl w:val="DDE2D4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9341669"/>
    <w:multiLevelType w:val="hybridMultilevel"/>
    <w:tmpl w:val="895E5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96851AB"/>
    <w:multiLevelType w:val="hybridMultilevel"/>
    <w:tmpl w:val="9F4E1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9F03CB2"/>
    <w:multiLevelType w:val="hybridMultilevel"/>
    <w:tmpl w:val="5A5E4A94"/>
    <w:lvl w:ilvl="0" w:tplc="7072395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A957E30"/>
    <w:multiLevelType w:val="hybridMultilevel"/>
    <w:tmpl w:val="0FA0E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C5B0E87"/>
    <w:multiLevelType w:val="hybridMultilevel"/>
    <w:tmpl w:val="8126094C"/>
    <w:lvl w:ilvl="0" w:tplc="3FC85188">
      <w:start w:val="1"/>
      <w:numFmt w:val="decimal"/>
      <w:lvlText w:val="(%1)"/>
      <w:lvlJc w:val="left"/>
      <w:pPr>
        <w:ind w:left="228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DC41FA9"/>
    <w:multiLevelType w:val="hybridMultilevel"/>
    <w:tmpl w:val="E12C12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ED45000"/>
    <w:multiLevelType w:val="hybridMultilevel"/>
    <w:tmpl w:val="9972345C"/>
    <w:lvl w:ilvl="0" w:tplc="2B606722">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5" w15:restartNumberingAfterBreak="0">
    <w:nsid w:val="7F5832C3"/>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9"/>
  </w:num>
  <w:num w:numId="2">
    <w:abstractNumId w:val="15"/>
  </w:num>
  <w:num w:numId="3">
    <w:abstractNumId w:val="137"/>
  </w:num>
  <w:num w:numId="4">
    <w:abstractNumId w:val="0"/>
  </w:num>
  <w:num w:numId="5">
    <w:abstractNumId w:val="92"/>
  </w:num>
  <w:num w:numId="6">
    <w:abstractNumId w:val="62"/>
  </w:num>
  <w:num w:numId="7">
    <w:abstractNumId w:val="86"/>
  </w:num>
  <w:num w:numId="8">
    <w:abstractNumId w:val="51"/>
  </w:num>
  <w:num w:numId="9">
    <w:abstractNumId w:val="58"/>
  </w:num>
  <w:num w:numId="10">
    <w:abstractNumId w:val="63"/>
  </w:num>
  <w:num w:numId="11">
    <w:abstractNumId w:val="66"/>
  </w:num>
  <w:num w:numId="12">
    <w:abstractNumId w:val="72"/>
  </w:num>
  <w:num w:numId="13">
    <w:abstractNumId w:val="93"/>
  </w:num>
  <w:num w:numId="14">
    <w:abstractNumId w:val="75"/>
  </w:num>
  <w:num w:numId="15">
    <w:abstractNumId w:val="115"/>
  </w:num>
  <w:num w:numId="16">
    <w:abstractNumId w:val="142"/>
  </w:num>
  <w:num w:numId="17">
    <w:abstractNumId w:val="111"/>
  </w:num>
  <w:num w:numId="18">
    <w:abstractNumId w:val="69"/>
  </w:num>
  <w:num w:numId="19">
    <w:abstractNumId w:val="89"/>
  </w:num>
  <w:num w:numId="20">
    <w:abstractNumId w:val="34"/>
  </w:num>
  <w:num w:numId="21">
    <w:abstractNumId w:val="23"/>
  </w:num>
  <w:num w:numId="22">
    <w:abstractNumId w:val="38"/>
  </w:num>
  <w:num w:numId="23">
    <w:abstractNumId w:val="114"/>
  </w:num>
  <w:num w:numId="24">
    <w:abstractNumId w:val="91"/>
  </w:num>
  <w:num w:numId="25">
    <w:abstractNumId w:val="36"/>
  </w:num>
  <w:num w:numId="26">
    <w:abstractNumId w:val="140"/>
  </w:num>
  <w:num w:numId="27">
    <w:abstractNumId w:val="32"/>
  </w:num>
  <w:num w:numId="28">
    <w:abstractNumId w:val="47"/>
  </w:num>
  <w:num w:numId="29">
    <w:abstractNumId w:val="128"/>
  </w:num>
  <w:num w:numId="30">
    <w:abstractNumId w:val="54"/>
  </w:num>
  <w:num w:numId="31">
    <w:abstractNumId w:val="130"/>
  </w:num>
  <w:num w:numId="32">
    <w:abstractNumId w:val="110"/>
  </w:num>
  <w:num w:numId="33">
    <w:abstractNumId w:val="82"/>
  </w:num>
  <w:num w:numId="34">
    <w:abstractNumId w:val="50"/>
  </w:num>
  <w:num w:numId="35">
    <w:abstractNumId w:val="24"/>
  </w:num>
  <w:num w:numId="36">
    <w:abstractNumId w:val="98"/>
  </w:num>
  <w:num w:numId="37">
    <w:abstractNumId w:val="19"/>
  </w:num>
  <w:num w:numId="38">
    <w:abstractNumId w:val="60"/>
  </w:num>
  <w:num w:numId="39">
    <w:abstractNumId w:val="107"/>
  </w:num>
  <w:num w:numId="40">
    <w:abstractNumId w:val="117"/>
  </w:num>
  <w:num w:numId="41">
    <w:abstractNumId w:val="14"/>
  </w:num>
  <w:num w:numId="42">
    <w:abstractNumId w:val="57"/>
  </w:num>
  <w:num w:numId="43">
    <w:abstractNumId w:val="10"/>
  </w:num>
  <w:num w:numId="44">
    <w:abstractNumId w:val="150"/>
  </w:num>
  <w:num w:numId="45">
    <w:abstractNumId w:val="1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num>
  <w:num w:numId="48">
    <w:abstractNumId w:val="16"/>
  </w:num>
  <w:num w:numId="49">
    <w:abstractNumId w:val="6"/>
  </w:num>
  <w:num w:numId="50">
    <w:abstractNumId w:val="96"/>
  </w:num>
  <w:num w:numId="51">
    <w:abstractNumId w:val="61"/>
  </w:num>
  <w:num w:numId="52">
    <w:abstractNumId w:val="145"/>
  </w:num>
  <w:num w:numId="53">
    <w:abstractNumId w:val="65"/>
  </w:num>
  <w:num w:numId="54">
    <w:abstractNumId w:val="81"/>
  </w:num>
  <w:num w:numId="55">
    <w:abstractNumId w:val="102"/>
  </w:num>
  <w:num w:numId="56">
    <w:abstractNumId w:val="37"/>
  </w:num>
  <w:num w:numId="57">
    <w:abstractNumId w:val="80"/>
  </w:num>
  <w:num w:numId="58">
    <w:abstractNumId w:val="133"/>
  </w:num>
  <w:num w:numId="59">
    <w:abstractNumId w:val="119"/>
  </w:num>
  <w:num w:numId="60">
    <w:abstractNumId w:val="108"/>
  </w:num>
  <w:num w:numId="61">
    <w:abstractNumId w:val="79"/>
  </w:num>
  <w:num w:numId="62">
    <w:abstractNumId w:val="136"/>
  </w:num>
  <w:num w:numId="63">
    <w:abstractNumId w:val="143"/>
  </w:num>
  <w:num w:numId="64">
    <w:abstractNumId w:val="13"/>
  </w:num>
  <w:num w:numId="65">
    <w:abstractNumId w:val="3"/>
  </w:num>
  <w:num w:numId="66">
    <w:abstractNumId w:val="27"/>
  </w:num>
  <w:num w:numId="67">
    <w:abstractNumId w:val="53"/>
  </w:num>
  <w:num w:numId="68">
    <w:abstractNumId w:val="88"/>
  </w:num>
  <w:num w:numId="69">
    <w:abstractNumId w:val="25"/>
  </w:num>
  <w:num w:numId="70">
    <w:abstractNumId w:val="95"/>
  </w:num>
  <w:num w:numId="71">
    <w:abstractNumId w:val="31"/>
  </w:num>
  <w:num w:numId="72">
    <w:abstractNumId w:val="87"/>
  </w:num>
  <w:num w:numId="73">
    <w:abstractNumId w:val="152"/>
  </w:num>
  <w:num w:numId="74">
    <w:abstractNumId w:val="90"/>
  </w:num>
  <w:num w:numId="75">
    <w:abstractNumId w:val="120"/>
  </w:num>
  <w:num w:numId="76">
    <w:abstractNumId w:val="2"/>
  </w:num>
  <w:num w:numId="77">
    <w:abstractNumId w:val="49"/>
  </w:num>
  <w:num w:numId="78">
    <w:abstractNumId w:val="147"/>
  </w:num>
  <w:num w:numId="79">
    <w:abstractNumId w:val="33"/>
  </w:num>
  <w:num w:numId="80">
    <w:abstractNumId w:val="134"/>
  </w:num>
  <w:num w:numId="81">
    <w:abstractNumId w:val="67"/>
  </w:num>
  <w:num w:numId="82">
    <w:abstractNumId w:val="83"/>
  </w:num>
  <w:num w:numId="83">
    <w:abstractNumId w:val="135"/>
  </w:num>
  <w:num w:numId="84">
    <w:abstractNumId w:val="41"/>
  </w:num>
  <w:num w:numId="85">
    <w:abstractNumId w:val="100"/>
  </w:num>
  <w:num w:numId="86">
    <w:abstractNumId w:val="20"/>
  </w:num>
  <w:num w:numId="87">
    <w:abstractNumId w:val="155"/>
  </w:num>
  <w:num w:numId="88">
    <w:abstractNumId w:val="127"/>
  </w:num>
  <w:num w:numId="89">
    <w:abstractNumId w:val="71"/>
  </w:num>
  <w:num w:numId="90">
    <w:abstractNumId w:val="45"/>
  </w:num>
  <w:num w:numId="91">
    <w:abstractNumId w:val="106"/>
  </w:num>
  <w:num w:numId="92">
    <w:abstractNumId w:val="97"/>
  </w:num>
  <w:num w:numId="93">
    <w:abstractNumId w:val="40"/>
  </w:num>
  <w:num w:numId="94">
    <w:abstractNumId w:val="126"/>
  </w:num>
  <w:num w:numId="95">
    <w:abstractNumId w:val="29"/>
  </w:num>
  <w:num w:numId="96">
    <w:abstractNumId w:val="109"/>
  </w:num>
  <w:num w:numId="97">
    <w:abstractNumId w:val="35"/>
  </w:num>
  <w:num w:numId="98">
    <w:abstractNumId w:val="43"/>
  </w:num>
  <w:num w:numId="99">
    <w:abstractNumId w:val="39"/>
  </w:num>
  <w:num w:numId="100">
    <w:abstractNumId w:val="17"/>
  </w:num>
  <w:num w:numId="101">
    <w:abstractNumId w:val="52"/>
  </w:num>
  <w:num w:numId="102">
    <w:abstractNumId w:val="64"/>
  </w:num>
  <w:num w:numId="103">
    <w:abstractNumId w:val="12"/>
  </w:num>
  <w:num w:numId="104">
    <w:abstractNumId w:val="77"/>
  </w:num>
  <w:num w:numId="105">
    <w:abstractNumId w:val="9"/>
  </w:num>
  <w:num w:numId="106">
    <w:abstractNumId w:val="121"/>
  </w:num>
  <w:num w:numId="107">
    <w:abstractNumId w:val="118"/>
  </w:num>
  <w:num w:numId="108">
    <w:abstractNumId w:val="144"/>
  </w:num>
  <w:num w:numId="109">
    <w:abstractNumId w:val="74"/>
  </w:num>
  <w:num w:numId="110">
    <w:abstractNumId w:val="68"/>
  </w:num>
  <w:num w:numId="111">
    <w:abstractNumId w:val="30"/>
  </w:num>
  <w:num w:numId="112">
    <w:abstractNumId w:val="125"/>
  </w:num>
  <w:num w:numId="113">
    <w:abstractNumId w:val="44"/>
  </w:num>
  <w:num w:numId="114">
    <w:abstractNumId w:val="70"/>
  </w:num>
  <w:num w:numId="115">
    <w:abstractNumId w:val="94"/>
  </w:num>
  <w:num w:numId="116">
    <w:abstractNumId w:val="104"/>
  </w:num>
  <w:num w:numId="117">
    <w:abstractNumId w:val="124"/>
  </w:num>
  <w:num w:numId="118">
    <w:abstractNumId w:val="76"/>
  </w:num>
  <w:num w:numId="119">
    <w:abstractNumId w:val="154"/>
  </w:num>
  <w:num w:numId="120">
    <w:abstractNumId w:val="56"/>
  </w:num>
  <w:num w:numId="121">
    <w:abstractNumId w:val="149"/>
  </w:num>
  <w:num w:numId="122">
    <w:abstractNumId w:val="116"/>
  </w:num>
  <w:num w:numId="123">
    <w:abstractNumId w:val="18"/>
  </w:num>
  <w:num w:numId="124">
    <w:abstractNumId w:val="42"/>
  </w:num>
  <w:num w:numId="125">
    <w:abstractNumId w:val="122"/>
  </w:num>
  <w:num w:numId="126">
    <w:abstractNumId w:val="141"/>
  </w:num>
  <w:num w:numId="127">
    <w:abstractNumId w:val="22"/>
  </w:num>
  <w:num w:numId="128">
    <w:abstractNumId w:val="1"/>
  </w:num>
  <w:num w:numId="129">
    <w:abstractNumId w:val="46"/>
  </w:num>
  <w:num w:numId="130">
    <w:abstractNumId w:val="153"/>
  </w:num>
  <w:num w:numId="131">
    <w:abstractNumId w:val="129"/>
  </w:num>
  <w:num w:numId="132">
    <w:abstractNumId w:val="28"/>
  </w:num>
  <w:num w:numId="133">
    <w:abstractNumId w:val="146"/>
  </w:num>
  <w:num w:numId="134">
    <w:abstractNumId w:val="132"/>
  </w:num>
  <w:num w:numId="135">
    <w:abstractNumId w:val="7"/>
  </w:num>
  <w:num w:numId="136">
    <w:abstractNumId w:val="123"/>
  </w:num>
  <w:num w:numId="137">
    <w:abstractNumId w:val="131"/>
  </w:num>
  <w:num w:numId="138">
    <w:abstractNumId w:val="5"/>
  </w:num>
  <w:num w:numId="139">
    <w:abstractNumId w:val="151"/>
  </w:num>
  <w:num w:numId="140">
    <w:abstractNumId w:val="148"/>
  </w:num>
  <w:num w:numId="141">
    <w:abstractNumId w:val="112"/>
  </w:num>
  <w:num w:numId="142">
    <w:abstractNumId w:val="103"/>
  </w:num>
  <w:num w:numId="143">
    <w:abstractNumId w:val="113"/>
  </w:num>
  <w:num w:numId="144">
    <w:abstractNumId w:val="73"/>
  </w:num>
  <w:num w:numId="145">
    <w:abstractNumId w:val="4"/>
  </w:num>
  <w:num w:numId="146">
    <w:abstractNumId w:val="139"/>
  </w:num>
  <w:num w:numId="147">
    <w:abstractNumId w:val="105"/>
  </w:num>
  <w:num w:numId="148">
    <w:abstractNumId w:val="138"/>
  </w:num>
  <w:num w:numId="149">
    <w:abstractNumId w:val="48"/>
  </w:num>
  <w:num w:numId="150">
    <w:abstractNumId w:val="99"/>
  </w:num>
  <w:num w:numId="151">
    <w:abstractNumId w:val="99"/>
    <w:lvlOverride w:ilvl="0">
      <w:startOverride w:val="1"/>
    </w:lvlOverride>
  </w:num>
  <w:num w:numId="152">
    <w:abstractNumId w:val="21"/>
  </w:num>
  <w:num w:numId="153">
    <w:abstractNumId w:val="26"/>
  </w:num>
  <w:num w:numId="154">
    <w:abstractNumId w:val="85"/>
  </w:num>
  <w:num w:numId="155">
    <w:abstractNumId w:val="55"/>
  </w:num>
  <w:num w:numId="156">
    <w:abstractNumId w:val="84"/>
  </w:num>
  <w:num w:numId="157">
    <w:abstractNumId w:val="10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80"/>
    <w:rsid w:val="000002CC"/>
    <w:rsid w:val="00000772"/>
    <w:rsid w:val="00000778"/>
    <w:rsid w:val="00000780"/>
    <w:rsid w:val="00000E98"/>
    <w:rsid w:val="000010FA"/>
    <w:rsid w:val="00001981"/>
    <w:rsid w:val="00001F5F"/>
    <w:rsid w:val="00002084"/>
    <w:rsid w:val="000020E9"/>
    <w:rsid w:val="000022EA"/>
    <w:rsid w:val="000026EC"/>
    <w:rsid w:val="000033DF"/>
    <w:rsid w:val="00003EFB"/>
    <w:rsid w:val="000049FC"/>
    <w:rsid w:val="00004A85"/>
    <w:rsid w:val="00005784"/>
    <w:rsid w:val="000064CE"/>
    <w:rsid w:val="00006E63"/>
    <w:rsid w:val="00007143"/>
    <w:rsid w:val="00007307"/>
    <w:rsid w:val="0000759B"/>
    <w:rsid w:val="000075FA"/>
    <w:rsid w:val="000078F4"/>
    <w:rsid w:val="00007916"/>
    <w:rsid w:val="00007A9F"/>
    <w:rsid w:val="00007C12"/>
    <w:rsid w:val="0001048F"/>
    <w:rsid w:val="00010ABD"/>
    <w:rsid w:val="0001129E"/>
    <w:rsid w:val="000116F6"/>
    <w:rsid w:val="00011B80"/>
    <w:rsid w:val="00011DFC"/>
    <w:rsid w:val="0001211B"/>
    <w:rsid w:val="000123EE"/>
    <w:rsid w:val="0001261B"/>
    <w:rsid w:val="00012C4A"/>
    <w:rsid w:val="0001314B"/>
    <w:rsid w:val="00013527"/>
    <w:rsid w:val="00013643"/>
    <w:rsid w:val="00013B19"/>
    <w:rsid w:val="00013B28"/>
    <w:rsid w:val="00013E14"/>
    <w:rsid w:val="000142AC"/>
    <w:rsid w:val="0001440F"/>
    <w:rsid w:val="00014697"/>
    <w:rsid w:val="00014CD8"/>
    <w:rsid w:val="00014E5F"/>
    <w:rsid w:val="00015572"/>
    <w:rsid w:val="00016A80"/>
    <w:rsid w:val="00016B58"/>
    <w:rsid w:val="00016DAD"/>
    <w:rsid w:val="00016E64"/>
    <w:rsid w:val="00016EC2"/>
    <w:rsid w:val="000170A0"/>
    <w:rsid w:val="0001711B"/>
    <w:rsid w:val="000172E6"/>
    <w:rsid w:val="0002001F"/>
    <w:rsid w:val="000204A6"/>
    <w:rsid w:val="000209B6"/>
    <w:rsid w:val="00020AE3"/>
    <w:rsid w:val="00020B35"/>
    <w:rsid w:val="00021122"/>
    <w:rsid w:val="00021275"/>
    <w:rsid w:val="00021571"/>
    <w:rsid w:val="000215B6"/>
    <w:rsid w:val="00021D2B"/>
    <w:rsid w:val="00022B01"/>
    <w:rsid w:val="00022BE9"/>
    <w:rsid w:val="00022C41"/>
    <w:rsid w:val="00022EF3"/>
    <w:rsid w:val="00023CE7"/>
    <w:rsid w:val="000242BF"/>
    <w:rsid w:val="000244D7"/>
    <w:rsid w:val="00024618"/>
    <w:rsid w:val="00024B19"/>
    <w:rsid w:val="00024F38"/>
    <w:rsid w:val="00025BBA"/>
    <w:rsid w:val="00026150"/>
    <w:rsid w:val="00026493"/>
    <w:rsid w:val="0002666C"/>
    <w:rsid w:val="0002697B"/>
    <w:rsid w:val="00026A52"/>
    <w:rsid w:val="00026AC2"/>
    <w:rsid w:val="00027582"/>
    <w:rsid w:val="00027DAE"/>
    <w:rsid w:val="0003007F"/>
    <w:rsid w:val="00030269"/>
    <w:rsid w:val="0003041A"/>
    <w:rsid w:val="00030BF5"/>
    <w:rsid w:val="0003159B"/>
    <w:rsid w:val="0003185A"/>
    <w:rsid w:val="0003187C"/>
    <w:rsid w:val="00031BB6"/>
    <w:rsid w:val="00032266"/>
    <w:rsid w:val="00032AF7"/>
    <w:rsid w:val="0003444B"/>
    <w:rsid w:val="00034C25"/>
    <w:rsid w:val="000351BB"/>
    <w:rsid w:val="0003527A"/>
    <w:rsid w:val="000356B3"/>
    <w:rsid w:val="000357F1"/>
    <w:rsid w:val="00035F17"/>
    <w:rsid w:val="00036A25"/>
    <w:rsid w:val="00036EB5"/>
    <w:rsid w:val="000374D8"/>
    <w:rsid w:val="00037B6E"/>
    <w:rsid w:val="00040C7A"/>
    <w:rsid w:val="00040CC2"/>
    <w:rsid w:val="00040DD3"/>
    <w:rsid w:val="00041250"/>
    <w:rsid w:val="000414D9"/>
    <w:rsid w:val="0004150F"/>
    <w:rsid w:val="00041A32"/>
    <w:rsid w:val="000426DB"/>
    <w:rsid w:val="00043422"/>
    <w:rsid w:val="00043B1C"/>
    <w:rsid w:val="00044203"/>
    <w:rsid w:val="00044A3B"/>
    <w:rsid w:val="00045847"/>
    <w:rsid w:val="000464F2"/>
    <w:rsid w:val="00046510"/>
    <w:rsid w:val="000465EA"/>
    <w:rsid w:val="00047173"/>
    <w:rsid w:val="000479F6"/>
    <w:rsid w:val="00047DB8"/>
    <w:rsid w:val="000503EE"/>
    <w:rsid w:val="0005045D"/>
    <w:rsid w:val="0005148E"/>
    <w:rsid w:val="00051DFD"/>
    <w:rsid w:val="000521C6"/>
    <w:rsid w:val="000527E4"/>
    <w:rsid w:val="00053019"/>
    <w:rsid w:val="00053AEC"/>
    <w:rsid w:val="0005445C"/>
    <w:rsid w:val="00054B31"/>
    <w:rsid w:val="0005541F"/>
    <w:rsid w:val="0005552B"/>
    <w:rsid w:val="00056122"/>
    <w:rsid w:val="000561A3"/>
    <w:rsid w:val="000564C5"/>
    <w:rsid w:val="00056B99"/>
    <w:rsid w:val="00057267"/>
    <w:rsid w:val="0005750F"/>
    <w:rsid w:val="00060B1E"/>
    <w:rsid w:val="00061390"/>
    <w:rsid w:val="00061A0E"/>
    <w:rsid w:val="00062983"/>
    <w:rsid w:val="00062A73"/>
    <w:rsid w:val="00062BA8"/>
    <w:rsid w:val="000637C9"/>
    <w:rsid w:val="00063A24"/>
    <w:rsid w:val="00064EF1"/>
    <w:rsid w:val="000654EA"/>
    <w:rsid w:val="0006583C"/>
    <w:rsid w:val="0006632E"/>
    <w:rsid w:val="000665BA"/>
    <w:rsid w:val="00066846"/>
    <w:rsid w:val="000668C4"/>
    <w:rsid w:val="00066A62"/>
    <w:rsid w:val="00066DD3"/>
    <w:rsid w:val="0006716E"/>
    <w:rsid w:val="00067171"/>
    <w:rsid w:val="00067CA7"/>
    <w:rsid w:val="00067DDC"/>
    <w:rsid w:val="00067E66"/>
    <w:rsid w:val="00070405"/>
    <w:rsid w:val="000704FA"/>
    <w:rsid w:val="00070EBA"/>
    <w:rsid w:val="00070FA3"/>
    <w:rsid w:val="0007186B"/>
    <w:rsid w:val="0007218F"/>
    <w:rsid w:val="00072567"/>
    <w:rsid w:val="00072580"/>
    <w:rsid w:val="000727DD"/>
    <w:rsid w:val="00072B4D"/>
    <w:rsid w:val="00072DBD"/>
    <w:rsid w:val="0007300C"/>
    <w:rsid w:val="000731E9"/>
    <w:rsid w:val="000736E6"/>
    <w:rsid w:val="000739B9"/>
    <w:rsid w:val="00073B27"/>
    <w:rsid w:val="00073C9A"/>
    <w:rsid w:val="00074CC7"/>
    <w:rsid w:val="00074FFC"/>
    <w:rsid w:val="00075754"/>
    <w:rsid w:val="0007593A"/>
    <w:rsid w:val="0007619D"/>
    <w:rsid w:val="0007676B"/>
    <w:rsid w:val="00076B5E"/>
    <w:rsid w:val="00076BDF"/>
    <w:rsid w:val="00077587"/>
    <w:rsid w:val="000776B4"/>
    <w:rsid w:val="00077A7C"/>
    <w:rsid w:val="00081516"/>
    <w:rsid w:val="00081892"/>
    <w:rsid w:val="00082B36"/>
    <w:rsid w:val="00082F4A"/>
    <w:rsid w:val="00083301"/>
    <w:rsid w:val="0008344E"/>
    <w:rsid w:val="000849F8"/>
    <w:rsid w:val="00084CDF"/>
    <w:rsid w:val="00085F74"/>
    <w:rsid w:val="0008610E"/>
    <w:rsid w:val="000866EA"/>
    <w:rsid w:val="00086D53"/>
    <w:rsid w:val="00086F56"/>
    <w:rsid w:val="00087013"/>
    <w:rsid w:val="000879B0"/>
    <w:rsid w:val="00087F71"/>
    <w:rsid w:val="00090B47"/>
    <w:rsid w:val="00090EB5"/>
    <w:rsid w:val="00091A01"/>
    <w:rsid w:val="00091F11"/>
    <w:rsid w:val="000923AD"/>
    <w:rsid w:val="0009315E"/>
    <w:rsid w:val="0009351A"/>
    <w:rsid w:val="0009380F"/>
    <w:rsid w:val="000939B6"/>
    <w:rsid w:val="00093B84"/>
    <w:rsid w:val="00093D45"/>
    <w:rsid w:val="00093DBF"/>
    <w:rsid w:val="00093E30"/>
    <w:rsid w:val="000940EB"/>
    <w:rsid w:val="00095123"/>
    <w:rsid w:val="0009564F"/>
    <w:rsid w:val="00095DC1"/>
    <w:rsid w:val="000962A1"/>
    <w:rsid w:val="00096595"/>
    <w:rsid w:val="00096804"/>
    <w:rsid w:val="00096CC1"/>
    <w:rsid w:val="00096F9F"/>
    <w:rsid w:val="00097506"/>
    <w:rsid w:val="000978B9"/>
    <w:rsid w:val="000A01D5"/>
    <w:rsid w:val="000A0557"/>
    <w:rsid w:val="000A0D28"/>
    <w:rsid w:val="000A12DD"/>
    <w:rsid w:val="000A12DF"/>
    <w:rsid w:val="000A137F"/>
    <w:rsid w:val="000A160B"/>
    <w:rsid w:val="000A1885"/>
    <w:rsid w:val="000A1E48"/>
    <w:rsid w:val="000A1F71"/>
    <w:rsid w:val="000A20CC"/>
    <w:rsid w:val="000A2579"/>
    <w:rsid w:val="000A2B96"/>
    <w:rsid w:val="000A2F77"/>
    <w:rsid w:val="000A35DD"/>
    <w:rsid w:val="000A3A16"/>
    <w:rsid w:val="000A3F67"/>
    <w:rsid w:val="000A46A1"/>
    <w:rsid w:val="000A592F"/>
    <w:rsid w:val="000A5C6B"/>
    <w:rsid w:val="000A605E"/>
    <w:rsid w:val="000A6206"/>
    <w:rsid w:val="000A624D"/>
    <w:rsid w:val="000A6468"/>
    <w:rsid w:val="000A6B7F"/>
    <w:rsid w:val="000A6DF3"/>
    <w:rsid w:val="000A7027"/>
    <w:rsid w:val="000A750C"/>
    <w:rsid w:val="000B0752"/>
    <w:rsid w:val="000B1979"/>
    <w:rsid w:val="000B1B87"/>
    <w:rsid w:val="000B217C"/>
    <w:rsid w:val="000B2260"/>
    <w:rsid w:val="000B26C4"/>
    <w:rsid w:val="000B2A94"/>
    <w:rsid w:val="000B2D00"/>
    <w:rsid w:val="000B3572"/>
    <w:rsid w:val="000B385D"/>
    <w:rsid w:val="000B40F4"/>
    <w:rsid w:val="000B455B"/>
    <w:rsid w:val="000B47E0"/>
    <w:rsid w:val="000B4BC1"/>
    <w:rsid w:val="000B53B7"/>
    <w:rsid w:val="000B56F3"/>
    <w:rsid w:val="000B6CB5"/>
    <w:rsid w:val="000B6F02"/>
    <w:rsid w:val="000B7564"/>
    <w:rsid w:val="000B7994"/>
    <w:rsid w:val="000B7ADC"/>
    <w:rsid w:val="000B7B09"/>
    <w:rsid w:val="000C00EF"/>
    <w:rsid w:val="000C0C17"/>
    <w:rsid w:val="000C0FED"/>
    <w:rsid w:val="000C193E"/>
    <w:rsid w:val="000C1B41"/>
    <w:rsid w:val="000C1DCB"/>
    <w:rsid w:val="000C1ED5"/>
    <w:rsid w:val="000C1F3E"/>
    <w:rsid w:val="000C3EE9"/>
    <w:rsid w:val="000C44F3"/>
    <w:rsid w:val="000C4593"/>
    <w:rsid w:val="000C4756"/>
    <w:rsid w:val="000C47A0"/>
    <w:rsid w:val="000C539C"/>
    <w:rsid w:val="000C54CE"/>
    <w:rsid w:val="000C5670"/>
    <w:rsid w:val="000C582C"/>
    <w:rsid w:val="000C5A8B"/>
    <w:rsid w:val="000C5D3B"/>
    <w:rsid w:val="000C686B"/>
    <w:rsid w:val="000C7829"/>
    <w:rsid w:val="000D129F"/>
    <w:rsid w:val="000D19B7"/>
    <w:rsid w:val="000D1EAE"/>
    <w:rsid w:val="000D2449"/>
    <w:rsid w:val="000D2CA3"/>
    <w:rsid w:val="000D3522"/>
    <w:rsid w:val="000D354B"/>
    <w:rsid w:val="000D36D2"/>
    <w:rsid w:val="000D3D29"/>
    <w:rsid w:val="000D4432"/>
    <w:rsid w:val="000D5651"/>
    <w:rsid w:val="000D596F"/>
    <w:rsid w:val="000D602C"/>
    <w:rsid w:val="000D638C"/>
    <w:rsid w:val="000D64A9"/>
    <w:rsid w:val="000D6825"/>
    <w:rsid w:val="000D6978"/>
    <w:rsid w:val="000D6991"/>
    <w:rsid w:val="000D70C7"/>
    <w:rsid w:val="000D7431"/>
    <w:rsid w:val="000D7D21"/>
    <w:rsid w:val="000E0B8C"/>
    <w:rsid w:val="000E12AB"/>
    <w:rsid w:val="000E1BB7"/>
    <w:rsid w:val="000E2482"/>
    <w:rsid w:val="000E2CED"/>
    <w:rsid w:val="000E2F71"/>
    <w:rsid w:val="000E31E2"/>
    <w:rsid w:val="000E3250"/>
    <w:rsid w:val="000E390A"/>
    <w:rsid w:val="000E3930"/>
    <w:rsid w:val="000E3C30"/>
    <w:rsid w:val="000E3FEA"/>
    <w:rsid w:val="000E46DD"/>
    <w:rsid w:val="000E4B15"/>
    <w:rsid w:val="000E4C74"/>
    <w:rsid w:val="000E509F"/>
    <w:rsid w:val="000E5AD4"/>
    <w:rsid w:val="000E6EB8"/>
    <w:rsid w:val="000E70CD"/>
    <w:rsid w:val="000E7610"/>
    <w:rsid w:val="000E7B75"/>
    <w:rsid w:val="000E7D9E"/>
    <w:rsid w:val="000F0526"/>
    <w:rsid w:val="000F0696"/>
    <w:rsid w:val="000F0AF2"/>
    <w:rsid w:val="000F1E90"/>
    <w:rsid w:val="000F2720"/>
    <w:rsid w:val="000F28C4"/>
    <w:rsid w:val="000F33B6"/>
    <w:rsid w:val="000F347E"/>
    <w:rsid w:val="000F36C5"/>
    <w:rsid w:val="000F3B9D"/>
    <w:rsid w:val="000F4668"/>
    <w:rsid w:val="000F4815"/>
    <w:rsid w:val="000F4966"/>
    <w:rsid w:val="000F510C"/>
    <w:rsid w:val="000F5E80"/>
    <w:rsid w:val="000F6935"/>
    <w:rsid w:val="000F767F"/>
    <w:rsid w:val="000F7A85"/>
    <w:rsid w:val="000F7FED"/>
    <w:rsid w:val="0010014C"/>
    <w:rsid w:val="001005D4"/>
    <w:rsid w:val="001014BF"/>
    <w:rsid w:val="00102B72"/>
    <w:rsid w:val="00103969"/>
    <w:rsid w:val="00103AA3"/>
    <w:rsid w:val="00104E12"/>
    <w:rsid w:val="00105814"/>
    <w:rsid w:val="001059DD"/>
    <w:rsid w:val="00105E33"/>
    <w:rsid w:val="00105E9B"/>
    <w:rsid w:val="001061B0"/>
    <w:rsid w:val="00106A1C"/>
    <w:rsid w:val="00106D6C"/>
    <w:rsid w:val="00107658"/>
    <w:rsid w:val="00107BA5"/>
    <w:rsid w:val="00107FE8"/>
    <w:rsid w:val="0011067E"/>
    <w:rsid w:val="00110695"/>
    <w:rsid w:val="001106F2"/>
    <w:rsid w:val="00110710"/>
    <w:rsid w:val="001108F1"/>
    <w:rsid w:val="00110A01"/>
    <w:rsid w:val="00110B58"/>
    <w:rsid w:val="00110D68"/>
    <w:rsid w:val="00111410"/>
    <w:rsid w:val="00111B68"/>
    <w:rsid w:val="00111B78"/>
    <w:rsid w:val="00111E8D"/>
    <w:rsid w:val="0011273C"/>
    <w:rsid w:val="001128B9"/>
    <w:rsid w:val="00112B54"/>
    <w:rsid w:val="00112D32"/>
    <w:rsid w:val="00112EEA"/>
    <w:rsid w:val="001139D7"/>
    <w:rsid w:val="00113EF0"/>
    <w:rsid w:val="001142A6"/>
    <w:rsid w:val="00114594"/>
    <w:rsid w:val="001145E7"/>
    <w:rsid w:val="001154EE"/>
    <w:rsid w:val="001158C2"/>
    <w:rsid w:val="001159FD"/>
    <w:rsid w:val="00115B86"/>
    <w:rsid w:val="00115E2B"/>
    <w:rsid w:val="0011617D"/>
    <w:rsid w:val="00116200"/>
    <w:rsid w:val="00116501"/>
    <w:rsid w:val="00117580"/>
    <w:rsid w:val="00117682"/>
    <w:rsid w:val="00117AA0"/>
    <w:rsid w:val="00117C15"/>
    <w:rsid w:val="00117C8A"/>
    <w:rsid w:val="0012034B"/>
    <w:rsid w:val="001208D5"/>
    <w:rsid w:val="00120DC1"/>
    <w:rsid w:val="00120FAC"/>
    <w:rsid w:val="001213D4"/>
    <w:rsid w:val="001214E1"/>
    <w:rsid w:val="001214F1"/>
    <w:rsid w:val="00121989"/>
    <w:rsid w:val="001219E4"/>
    <w:rsid w:val="00122030"/>
    <w:rsid w:val="001222B4"/>
    <w:rsid w:val="001223B6"/>
    <w:rsid w:val="001224F3"/>
    <w:rsid w:val="001227D7"/>
    <w:rsid w:val="00122EBC"/>
    <w:rsid w:val="00122F11"/>
    <w:rsid w:val="00123ACA"/>
    <w:rsid w:val="00123D96"/>
    <w:rsid w:val="00124F87"/>
    <w:rsid w:val="00125116"/>
    <w:rsid w:val="00125228"/>
    <w:rsid w:val="001265CD"/>
    <w:rsid w:val="001268B7"/>
    <w:rsid w:val="0012757F"/>
    <w:rsid w:val="00127748"/>
    <w:rsid w:val="00130299"/>
    <w:rsid w:val="00130301"/>
    <w:rsid w:val="00130473"/>
    <w:rsid w:val="00130A2B"/>
    <w:rsid w:val="0013106E"/>
    <w:rsid w:val="001313E9"/>
    <w:rsid w:val="00131B0B"/>
    <w:rsid w:val="00131C0E"/>
    <w:rsid w:val="00132790"/>
    <w:rsid w:val="001334A7"/>
    <w:rsid w:val="00134288"/>
    <w:rsid w:val="0013434A"/>
    <w:rsid w:val="00134BAC"/>
    <w:rsid w:val="00135234"/>
    <w:rsid w:val="00135613"/>
    <w:rsid w:val="001362D0"/>
    <w:rsid w:val="0013637B"/>
    <w:rsid w:val="001365A9"/>
    <w:rsid w:val="00137759"/>
    <w:rsid w:val="00137BC7"/>
    <w:rsid w:val="00140856"/>
    <w:rsid w:val="00140BBB"/>
    <w:rsid w:val="00141223"/>
    <w:rsid w:val="0014152F"/>
    <w:rsid w:val="001429D4"/>
    <w:rsid w:val="00142A66"/>
    <w:rsid w:val="00142AD2"/>
    <w:rsid w:val="00143848"/>
    <w:rsid w:val="00143C55"/>
    <w:rsid w:val="00144184"/>
    <w:rsid w:val="001443CF"/>
    <w:rsid w:val="001450AB"/>
    <w:rsid w:val="001458FC"/>
    <w:rsid w:val="00145C67"/>
    <w:rsid w:val="00146331"/>
    <w:rsid w:val="00146624"/>
    <w:rsid w:val="00146E16"/>
    <w:rsid w:val="00146F74"/>
    <w:rsid w:val="00147317"/>
    <w:rsid w:val="00147595"/>
    <w:rsid w:val="00147DA5"/>
    <w:rsid w:val="0015028B"/>
    <w:rsid w:val="0015032D"/>
    <w:rsid w:val="00150640"/>
    <w:rsid w:val="00150668"/>
    <w:rsid w:val="00151152"/>
    <w:rsid w:val="00151324"/>
    <w:rsid w:val="0015227D"/>
    <w:rsid w:val="001525BC"/>
    <w:rsid w:val="00152A9B"/>
    <w:rsid w:val="00153136"/>
    <w:rsid w:val="00153156"/>
    <w:rsid w:val="00153485"/>
    <w:rsid w:val="00153E24"/>
    <w:rsid w:val="00154457"/>
    <w:rsid w:val="00154D32"/>
    <w:rsid w:val="00154EE4"/>
    <w:rsid w:val="00154F73"/>
    <w:rsid w:val="0015536B"/>
    <w:rsid w:val="00155A14"/>
    <w:rsid w:val="001562C9"/>
    <w:rsid w:val="001563B9"/>
    <w:rsid w:val="001564E5"/>
    <w:rsid w:val="0015686A"/>
    <w:rsid w:val="00156947"/>
    <w:rsid w:val="001571A6"/>
    <w:rsid w:val="0015748F"/>
    <w:rsid w:val="001575B1"/>
    <w:rsid w:val="00157600"/>
    <w:rsid w:val="00157EA5"/>
    <w:rsid w:val="00160324"/>
    <w:rsid w:val="00160497"/>
    <w:rsid w:val="001605B9"/>
    <w:rsid w:val="00160AE8"/>
    <w:rsid w:val="00161766"/>
    <w:rsid w:val="00161CDA"/>
    <w:rsid w:val="00161DB2"/>
    <w:rsid w:val="00161DEF"/>
    <w:rsid w:val="00161F03"/>
    <w:rsid w:val="00163441"/>
    <w:rsid w:val="00163483"/>
    <w:rsid w:val="001634D6"/>
    <w:rsid w:val="00163580"/>
    <w:rsid w:val="00163589"/>
    <w:rsid w:val="001639F7"/>
    <w:rsid w:val="0016443A"/>
    <w:rsid w:val="0016445F"/>
    <w:rsid w:val="00164738"/>
    <w:rsid w:val="0016474C"/>
    <w:rsid w:val="00164A00"/>
    <w:rsid w:val="00165E52"/>
    <w:rsid w:val="0016600A"/>
    <w:rsid w:val="001663FD"/>
    <w:rsid w:val="001665F3"/>
    <w:rsid w:val="00166BB0"/>
    <w:rsid w:val="001677DF"/>
    <w:rsid w:val="00170620"/>
    <w:rsid w:val="001707B0"/>
    <w:rsid w:val="0017114C"/>
    <w:rsid w:val="0017324A"/>
    <w:rsid w:val="00173335"/>
    <w:rsid w:val="001746D5"/>
    <w:rsid w:val="00175C9E"/>
    <w:rsid w:val="0017636F"/>
    <w:rsid w:val="00176A5C"/>
    <w:rsid w:val="00180898"/>
    <w:rsid w:val="001808BF"/>
    <w:rsid w:val="00180F5B"/>
    <w:rsid w:val="0018118D"/>
    <w:rsid w:val="00181190"/>
    <w:rsid w:val="0018131E"/>
    <w:rsid w:val="00181580"/>
    <w:rsid w:val="00182B15"/>
    <w:rsid w:val="00182B35"/>
    <w:rsid w:val="00182C05"/>
    <w:rsid w:val="00183B93"/>
    <w:rsid w:val="001842EA"/>
    <w:rsid w:val="001843C0"/>
    <w:rsid w:val="001843EB"/>
    <w:rsid w:val="00184862"/>
    <w:rsid w:val="00184B53"/>
    <w:rsid w:val="00184D7B"/>
    <w:rsid w:val="00184F36"/>
    <w:rsid w:val="00185027"/>
    <w:rsid w:val="001856D7"/>
    <w:rsid w:val="00185BAC"/>
    <w:rsid w:val="00185DFB"/>
    <w:rsid w:val="001862AF"/>
    <w:rsid w:val="0018667E"/>
    <w:rsid w:val="00186AA8"/>
    <w:rsid w:val="00186D93"/>
    <w:rsid w:val="00187274"/>
    <w:rsid w:val="001875CF"/>
    <w:rsid w:val="0019013E"/>
    <w:rsid w:val="0019083B"/>
    <w:rsid w:val="00190A7B"/>
    <w:rsid w:val="00190FE5"/>
    <w:rsid w:val="0019149B"/>
    <w:rsid w:val="00191971"/>
    <w:rsid w:val="001919CC"/>
    <w:rsid w:val="00191B46"/>
    <w:rsid w:val="00191C8F"/>
    <w:rsid w:val="00191D02"/>
    <w:rsid w:val="0019214F"/>
    <w:rsid w:val="00192542"/>
    <w:rsid w:val="0019262F"/>
    <w:rsid w:val="00192E08"/>
    <w:rsid w:val="00192EE4"/>
    <w:rsid w:val="0019300C"/>
    <w:rsid w:val="00193277"/>
    <w:rsid w:val="00193468"/>
    <w:rsid w:val="001935E5"/>
    <w:rsid w:val="001939F7"/>
    <w:rsid w:val="00193B38"/>
    <w:rsid w:val="0019407A"/>
    <w:rsid w:val="0019433C"/>
    <w:rsid w:val="00194501"/>
    <w:rsid w:val="001955DC"/>
    <w:rsid w:val="00195793"/>
    <w:rsid w:val="00195E73"/>
    <w:rsid w:val="001960B0"/>
    <w:rsid w:val="0019633E"/>
    <w:rsid w:val="001963A9"/>
    <w:rsid w:val="001964A3"/>
    <w:rsid w:val="001A0017"/>
    <w:rsid w:val="001A032B"/>
    <w:rsid w:val="001A0389"/>
    <w:rsid w:val="001A046B"/>
    <w:rsid w:val="001A056E"/>
    <w:rsid w:val="001A0A5D"/>
    <w:rsid w:val="001A169A"/>
    <w:rsid w:val="001A1887"/>
    <w:rsid w:val="001A1C0A"/>
    <w:rsid w:val="001A2662"/>
    <w:rsid w:val="001A2D36"/>
    <w:rsid w:val="001A32CA"/>
    <w:rsid w:val="001A3A84"/>
    <w:rsid w:val="001A3B16"/>
    <w:rsid w:val="001A4D79"/>
    <w:rsid w:val="001A55BE"/>
    <w:rsid w:val="001A589E"/>
    <w:rsid w:val="001A607D"/>
    <w:rsid w:val="001A6378"/>
    <w:rsid w:val="001A65FB"/>
    <w:rsid w:val="001B0A20"/>
    <w:rsid w:val="001B1461"/>
    <w:rsid w:val="001B16F1"/>
    <w:rsid w:val="001B172C"/>
    <w:rsid w:val="001B25D6"/>
    <w:rsid w:val="001B2ABB"/>
    <w:rsid w:val="001B388D"/>
    <w:rsid w:val="001B3D09"/>
    <w:rsid w:val="001B40A3"/>
    <w:rsid w:val="001B46EC"/>
    <w:rsid w:val="001B49B0"/>
    <w:rsid w:val="001B4AFB"/>
    <w:rsid w:val="001B4D65"/>
    <w:rsid w:val="001B52CD"/>
    <w:rsid w:val="001B5B87"/>
    <w:rsid w:val="001B5E92"/>
    <w:rsid w:val="001B5F82"/>
    <w:rsid w:val="001B64DF"/>
    <w:rsid w:val="001B7132"/>
    <w:rsid w:val="001B74F5"/>
    <w:rsid w:val="001B77CD"/>
    <w:rsid w:val="001B7E5A"/>
    <w:rsid w:val="001B7EF6"/>
    <w:rsid w:val="001C013A"/>
    <w:rsid w:val="001C03B1"/>
    <w:rsid w:val="001C0BC9"/>
    <w:rsid w:val="001C0DFE"/>
    <w:rsid w:val="001C12F7"/>
    <w:rsid w:val="001C1A68"/>
    <w:rsid w:val="001C1C67"/>
    <w:rsid w:val="001C1FC4"/>
    <w:rsid w:val="001C2527"/>
    <w:rsid w:val="001C2F72"/>
    <w:rsid w:val="001C2FC7"/>
    <w:rsid w:val="001C386E"/>
    <w:rsid w:val="001C3875"/>
    <w:rsid w:val="001C3DC0"/>
    <w:rsid w:val="001C4413"/>
    <w:rsid w:val="001C52BA"/>
    <w:rsid w:val="001C5977"/>
    <w:rsid w:val="001C5E86"/>
    <w:rsid w:val="001C65BF"/>
    <w:rsid w:val="001C66C2"/>
    <w:rsid w:val="001C6727"/>
    <w:rsid w:val="001C6E22"/>
    <w:rsid w:val="001D0E59"/>
    <w:rsid w:val="001D10F5"/>
    <w:rsid w:val="001D1721"/>
    <w:rsid w:val="001D224E"/>
    <w:rsid w:val="001D3D35"/>
    <w:rsid w:val="001D407C"/>
    <w:rsid w:val="001D4341"/>
    <w:rsid w:val="001D46A4"/>
    <w:rsid w:val="001D4E9D"/>
    <w:rsid w:val="001D4EC5"/>
    <w:rsid w:val="001D51CD"/>
    <w:rsid w:val="001D5260"/>
    <w:rsid w:val="001D6379"/>
    <w:rsid w:val="001D6AAC"/>
    <w:rsid w:val="001D6DD8"/>
    <w:rsid w:val="001D7483"/>
    <w:rsid w:val="001D770F"/>
    <w:rsid w:val="001D7E6B"/>
    <w:rsid w:val="001E0867"/>
    <w:rsid w:val="001E14FF"/>
    <w:rsid w:val="001E164F"/>
    <w:rsid w:val="001E18C2"/>
    <w:rsid w:val="001E199A"/>
    <w:rsid w:val="001E1B1E"/>
    <w:rsid w:val="001E206D"/>
    <w:rsid w:val="001E24D3"/>
    <w:rsid w:val="001E2645"/>
    <w:rsid w:val="001E2D3D"/>
    <w:rsid w:val="001E3BF5"/>
    <w:rsid w:val="001E3FA5"/>
    <w:rsid w:val="001E4142"/>
    <w:rsid w:val="001E4898"/>
    <w:rsid w:val="001E4AAE"/>
    <w:rsid w:val="001E55EB"/>
    <w:rsid w:val="001E592E"/>
    <w:rsid w:val="001E5D59"/>
    <w:rsid w:val="001E6634"/>
    <w:rsid w:val="001E689B"/>
    <w:rsid w:val="001E73C9"/>
    <w:rsid w:val="001E7F72"/>
    <w:rsid w:val="001F014D"/>
    <w:rsid w:val="001F08FE"/>
    <w:rsid w:val="001F0A10"/>
    <w:rsid w:val="001F0C84"/>
    <w:rsid w:val="001F109D"/>
    <w:rsid w:val="001F1CE8"/>
    <w:rsid w:val="001F1F6A"/>
    <w:rsid w:val="001F206F"/>
    <w:rsid w:val="001F21F8"/>
    <w:rsid w:val="001F2693"/>
    <w:rsid w:val="001F29B6"/>
    <w:rsid w:val="001F300A"/>
    <w:rsid w:val="001F30C4"/>
    <w:rsid w:val="001F3B4E"/>
    <w:rsid w:val="001F3DD3"/>
    <w:rsid w:val="001F44B8"/>
    <w:rsid w:val="001F4619"/>
    <w:rsid w:val="001F468C"/>
    <w:rsid w:val="001F4CD2"/>
    <w:rsid w:val="001F4FFE"/>
    <w:rsid w:val="001F5244"/>
    <w:rsid w:val="001F59B5"/>
    <w:rsid w:val="001F5AFC"/>
    <w:rsid w:val="001F6138"/>
    <w:rsid w:val="001F6576"/>
    <w:rsid w:val="001F6612"/>
    <w:rsid w:val="001F6745"/>
    <w:rsid w:val="001F69B7"/>
    <w:rsid w:val="001F7B1F"/>
    <w:rsid w:val="002011E6"/>
    <w:rsid w:val="00201491"/>
    <w:rsid w:val="0020149B"/>
    <w:rsid w:val="002017CB"/>
    <w:rsid w:val="00201F56"/>
    <w:rsid w:val="002024ED"/>
    <w:rsid w:val="00202B06"/>
    <w:rsid w:val="002033E1"/>
    <w:rsid w:val="00203781"/>
    <w:rsid w:val="002037EA"/>
    <w:rsid w:val="00203AD8"/>
    <w:rsid w:val="00203FD7"/>
    <w:rsid w:val="002044AD"/>
    <w:rsid w:val="00204A1C"/>
    <w:rsid w:val="00204B62"/>
    <w:rsid w:val="0020525B"/>
    <w:rsid w:val="002059A1"/>
    <w:rsid w:val="00205EB0"/>
    <w:rsid w:val="002062D0"/>
    <w:rsid w:val="00207ED5"/>
    <w:rsid w:val="00207F13"/>
    <w:rsid w:val="00207FE1"/>
    <w:rsid w:val="002100B2"/>
    <w:rsid w:val="00210850"/>
    <w:rsid w:val="0021096A"/>
    <w:rsid w:val="002111FF"/>
    <w:rsid w:val="002129CF"/>
    <w:rsid w:val="00212D17"/>
    <w:rsid w:val="0021319B"/>
    <w:rsid w:val="002133F7"/>
    <w:rsid w:val="002144A9"/>
    <w:rsid w:val="00214D23"/>
    <w:rsid w:val="0021530E"/>
    <w:rsid w:val="0021551E"/>
    <w:rsid w:val="00215602"/>
    <w:rsid w:val="0021621F"/>
    <w:rsid w:val="00216A3C"/>
    <w:rsid w:val="00216A7B"/>
    <w:rsid w:val="00216A9C"/>
    <w:rsid w:val="00216E97"/>
    <w:rsid w:val="00217510"/>
    <w:rsid w:val="002177C3"/>
    <w:rsid w:val="00217EB0"/>
    <w:rsid w:val="00220538"/>
    <w:rsid w:val="00220B2A"/>
    <w:rsid w:val="00220D55"/>
    <w:rsid w:val="002210E7"/>
    <w:rsid w:val="00221AF6"/>
    <w:rsid w:val="00222729"/>
    <w:rsid w:val="00222C6C"/>
    <w:rsid w:val="00222D61"/>
    <w:rsid w:val="00223293"/>
    <w:rsid w:val="00223B63"/>
    <w:rsid w:val="00223B8F"/>
    <w:rsid w:val="00223D46"/>
    <w:rsid w:val="00223E85"/>
    <w:rsid w:val="002250E7"/>
    <w:rsid w:val="00225599"/>
    <w:rsid w:val="002258DA"/>
    <w:rsid w:val="00225ABE"/>
    <w:rsid w:val="00225CC3"/>
    <w:rsid w:val="00225D81"/>
    <w:rsid w:val="002262EB"/>
    <w:rsid w:val="00227306"/>
    <w:rsid w:val="00227429"/>
    <w:rsid w:val="00227518"/>
    <w:rsid w:val="00227BAB"/>
    <w:rsid w:val="00231AA8"/>
    <w:rsid w:val="0023206B"/>
    <w:rsid w:val="002320A5"/>
    <w:rsid w:val="0023254D"/>
    <w:rsid w:val="002327AD"/>
    <w:rsid w:val="00232E5F"/>
    <w:rsid w:val="0023337E"/>
    <w:rsid w:val="002333F2"/>
    <w:rsid w:val="00234016"/>
    <w:rsid w:val="002340B1"/>
    <w:rsid w:val="00235F3B"/>
    <w:rsid w:val="00237152"/>
    <w:rsid w:val="00237614"/>
    <w:rsid w:val="00237A0B"/>
    <w:rsid w:val="00237CF4"/>
    <w:rsid w:val="00237D00"/>
    <w:rsid w:val="00240FD3"/>
    <w:rsid w:val="0024128A"/>
    <w:rsid w:val="00241383"/>
    <w:rsid w:val="00241AAF"/>
    <w:rsid w:val="00241C1C"/>
    <w:rsid w:val="00241C38"/>
    <w:rsid w:val="002423DE"/>
    <w:rsid w:val="00242B73"/>
    <w:rsid w:val="00242DC3"/>
    <w:rsid w:val="00242EC9"/>
    <w:rsid w:val="0024317C"/>
    <w:rsid w:val="00243C21"/>
    <w:rsid w:val="00243CC9"/>
    <w:rsid w:val="00243D5A"/>
    <w:rsid w:val="00244365"/>
    <w:rsid w:val="00244953"/>
    <w:rsid w:val="00245F26"/>
    <w:rsid w:val="00246D3D"/>
    <w:rsid w:val="00246DF9"/>
    <w:rsid w:val="00246F58"/>
    <w:rsid w:val="0024702A"/>
    <w:rsid w:val="00247741"/>
    <w:rsid w:val="0024790A"/>
    <w:rsid w:val="0025003A"/>
    <w:rsid w:val="002508C4"/>
    <w:rsid w:val="0025114C"/>
    <w:rsid w:val="002511BE"/>
    <w:rsid w:val="00251347"/>
    <w:rsid w:val="0025169A"/>
    <w:rsid w:val="0025221D"/>
    <w:rsid w:val="0025278F"/>
    <w:rsid w:val="0025295C"/>
    <w:rsid w:val="00252C55"/>
    <w:rsid w:val="00252EC5"/>
    <w:rsid w:val="00252FCB"/>
    <w:rsid w:val="002535C7"/>
    <w:rsid w:val="002535D8"/>
    <w:rsid w:val="00253984"/>
    <w:rsid w:val="00254CB3"/>
    <w:rsid w:val="00254D41"/>
    <w:rsid w:val="00255043"/>
    <w:rsid w:val="002551D1"/>
    <w:rsid w:val="00255FA1"/>
    <w:rsid w:val="002560E1"/>
    <w:rsid w:val="00257AD4"/>
    <w:rsid w:val="00257C45"/>
    <w:rsid w:val="00257D37"/>
    <w:rsid w:val="00257EDF"/>
    <w:rsid w:val="00260BBA"/>
    <w:rsid w:val="00260EA0"/>
    <w:rsid w:val="0026112B"/>
    <w:rsid w:val="002614CA"/>
    <w:rsid w:val="0026245F"/>
    <w:rsid w:val="00262573"/>
    <w:rsid w:val="00262D0E"/>
    <w:rsid w:val="00262D51"/>
    <w:rsid w:val="00262E9F"/>
    <w:rsid w:val="00262F27"/>
    <w:rsid w:val="0026340E"/>
    <w:rsid w:val="00263752"/>
    <w:rsid w:val="00264060"/>
    <w:rsid w:val="002640F8"/>
    <w:rsid w:val="00264C4B"/>
    <w:rsid w:val="002655EF"/>
    <w:rsid w:val="00265CC4"/>
    <w:rsid w:val="00267846"/>
    <w:rsid w:val="002706CD"/>
    <w:rsid w:val="0027078F"/>
    <w:rsid w:val="00270B72"/>
    <w:rsid w:val="0027150D"/>
    <w:rsid w:val="00271E93"/>
    <w:rsid w:val="00272102"/>
    <w:rsid w:val="00272114"/>
    <w:rsid w:val="002725D2"/>
    <w:rsid w:val="00272BA5"/>
    <w:rsid w:val="00272D4E"/>
    <w:rsid w:val="00273A81"/>
    <w:rsid w:val="00273F0A"/>
    <w:rsid w:val="00274689"/>
    <w:rsid w:val="002747EF"/>
    <w:rsid w:val="00274BC8"/>
    <w:rsid w:val="00274D99"/>
    <w:rsid w:val="00275B26"/>
    <w:rsid w:val="00275FE7"/>
    <w:rsid w:val="00276015"/>
    <w:rsid w:val="002760F0"/>
    <w:rsid w:val="002769A0"/>
    <w:rsid w:val="00276D4B"/>
    <w:rsid w:val="002779F0"/>
    <w:rsid w:val="00277A83"/>
    <w:rsid w:val="00277BAF"/>
    <w:rsid w:val="0028105A"/>
    <w:rsid w:val="00281515"/>
    <w:rsid w:val="00282A5E"/>
    <w:rsid w:val="00282C1B"/>
    <w:rsid w:val="0028341C"/>
    <w:rsid w:val="00283565"/>
    <w:rsid w:val="00283D22"/>
    <w:rsid w:val="0028452E"/>
    <w:rsid w:val="00284725"/>
    <w:rsid w:val="00285215"/>
    <w:rsid w:val="00285493"/>
    <w:rsid w:val="00285FD8"/>
    <w:rsid w:val="00286234"/>
    <w:rsid w:val="00286782"/>
    <w:rsid w:val="002867FB"/>
    <w:rsid w:val="00286D06"/>
    <w:rsid w:val="00286FDB"/>
    <w:rsid w:val="002875F7"/>
    <w:rsid w:val="0028792B"/>
    <w:rsid w:val="00287D1B"/>
    <w:rsid w:val="0029071F"/>
    <w:rsid w:val="00290A66"/>
    <w:rsid w:val="0029139C"/>
    <w:rsid w:val="00291551"/>
    <w:rsid w:val="00292156"/>
    <w:rsid w:val="00292474"/>
    <w:rsid w:val="00292738"/>
    <w:rsid w:val="00292F22"/>
    <w:rsid w:val="00293031"/>
    <w:rsid w:val="00293A44"/>
    <w:rsid w:val="00293E16"/>
    <w:rsid w:val="0029422A"/>
    <w:rsid w:val="00294794"/>
    <w:rsid w:val="00294918"/>
    <w:rsid w:val="002952FF"/>
    <w:rsid w:val="002953ED"/>
    <w:rsid w:val="00295925"/>
    <w:rsid w:val="0029665E"/>
    <w:rsid w:val="00296818"/>
    <w:rsid w:val="00296842"/>
    <w:rsid w:val="002977C4"/>
    <w:rsid w:val="0029784D"/>
    <w:rsid w:val="00297882"/>
    <w:rsid w:val="002978DE"/>
    <w:rsid w:val="00297A25"/>
    <w:rsid w:val="00297AC6"/>
    <w:rsid w:val="002A031C"/>
    <w:rsid w:val="002A0A00"/>
    <w:rsid w:val="002A0ABD"/>
    <w:rsid w:val="002A0D07"/>
    <w:rsid w:val="002A0DB3"/>
    <w:rsid w:val="002A0F46"/>
    <w:rsid w:val="002A1075"/>
    <w:rsid w:val="002A1519"/>
    <w:rsid w:val="002A1697"/>
    <w:rsid w:val="002A1853"/>
    <w:rsid w:val="002A18FE"/>
    <w:rsid w:val="002A1C47"/>
    <w:rsid w:val="002A2282"/>
    <w:rsid w:val="002A23F7"/>
    <w:rsid w:val="002A262E"/>
    <w:rsid w:val="002A2D90"/>
    <w:rsid w:val="002A2DB1"/>
    <w:rsid w:val="002A38EC"/>
    <w:rsid w:val="002A3B91"/>
    <w:rsid w:val="002A3D01"/>
    <w:rsid w:val="002A3D7C"/>
    <w:rsid w:val="002A44C4"/>
    <w:rsid w:val="002A47ED"/>
    <w:rsid w:val="002A48FA"/>
    <w:rsid w:val="002A4903"/>
    <w:rsid w:val="002A510D"/>
    <w:rsid w:val="002A5162"/>
    <w:rsid w:val="002A51C1"/>
    <w:rsid w:val="002A5E13"/>
    <w:rsid w:val="002A5ECA"/>
    <w:rsid w:val="002A62B0"/>
    <w:rsid w:val="002A64C6"/>
    <w:rsid w:val="002A6C56"/>
    <w:rsid w:val="002A71D2"/>
    <w:rsid w:val="002A7599"/>
    <w:rsid w:val="002A787C"/>
    <w:rsid w:val="002A7EFC"/>
    <w:rsid w:val="002B01CD"/>
    <w:rsid w:val="002B0F99"/>
    <w:rsid w:val="002B153D"/>
    <w:rsid w:val="002B1781"/>
    <w:rsid w:val="002B1E7C"/>
    <w:rsid w:val="002B1EC1"/>
    <w:rsid w:val="002B2143"/>
    <w:rsid w:val="002B2557"/>
    <w:rsid w:val="002B2E2C"/>
    <w:rsid w:val="002B3906"/>
    <w:rsid w:val="002B4254"/>
    <w:rsid w:val="002B4AE5"/>
    <w:rsid w:val="002B4E0C"/>
    <w:rsid w:val="002B5BBA"/>
    <w:rsid w:val="002B5F02"/>
    <w:rsid w:val="002B603E"/>
    <w:rsid w:val="002B66DE"/>
    <w:rsid w:val="002B6793"/>
    <w:rsid w:val="002B6911"/>
    <w:rsid w:val="002B7330"/>
    <w:rsid w:val="002B75AA"/>
    <w:rsid w:val="002B7971"/>
    <w:rsid w:val="002C045B"/>
    <w:rsid w:val="002C08F2"/>
    <w:rsid w:val="002C09A5"/>
    <w:rsid w:val="002C0B84"/>
    <w:rsid w:val="002C0BED"/>
    <w:rsid w:val="002C0CDF"/>
    <w:rsid w:val="002C10A0"/>
    <w:rsid w:val="002C14A5"/>
    <w:rsid w:val="002C18DA"/>
    <w:rsid w:val="002C19D0"/>
    <w:rsid w:val="002C1D5D"/>
    <w:rsid w:val="002C21E3"/>
    <w:rsid w:val="002C2394"/>
    <w:rsid w:val="002C34D2"/>
    <w:rsid w:val="002C4137"/>
    <w:rsid w:val="002C4208"/>
    <w:rsid w:val="002C4DF7"/>
    <w:rsid w:val="002C4EBF"/>
    <w:rsid w:val="002C5DEE"/>
    <w:rsid w:val="002C66BA"/>
    <w:rsid w:val="002C6949"/>
    <w:rsid w:val="002C6F87"/>
    <w:rsid w:val="002C7557"/>
    <w:rsid w:val="002C77F1"/>
    <w:rsid w:val="002C7E08"/>
    <w:rsid w:val="002D0B3D"/>
    <w:rsid w:val="002D0F32"/>
    <w:rsid w:val="002D1007"/>
    <w:rsid w:val="002D128C"/>
    <w:rsid w:val="002D2253"/>
    <w:rsid w:val="002D31B7"/>
    <w:rsid w:val="002D33D8"/>
    <w:rsid w:val="002D349C"/>
    <w:rsid w:val="002D3521"/>
    <w:rsid w:val="002D3678"/>
    <w:rsid w:val="002D3BCF"/>
    <w:rsid w:val="002D3DDC"/>
    <w:rsid w:val="002D3EBA"/>
    <w:rsid w:val="002D421C"/>
    <w:rsid w:val="002D4A2D"/>
    <w:rsid w:val="002D4C59"/>
    <w:rsid w:val="002D4DBC"/>
    <w:rsid w:val="002D4DF2"/>
    <w:rsid w:val="002D5197"/>
    <w:rsid w:val="002D52C3"/>
    <w:rsid w:val="002D5555"/>
    <w:rsid w:val="002D5882"/>
    <w:rsid w:val="002D5C70"/>
    <w:rsid w:val="002D5C7B"/>
    <w:rsid w:val="002D5CCB"/>
    <w:rsid w:val="002D5DF1"/>
    <w:rsid w:val="002D6305"/>
    <w:rsid w:val="002D68B3"/>
    <w:rsid w:val="002D6B11"/>
    <w:rsid w:val="002D6C89"/>
    <w:rsid w:val="002D7008"/>
    <w:rsid w:val="002D7699"/>
    <w:rsid w:val="002D7F5D"/>
    <w:rsid w:val="002E0B0C"/>
    <w:rsid w:val="002E10F4"/>
    <w:rsid w:val="002E22A5"/>
    <w:rsid w:val="002E2515"/>
    <w:rsid w:val="002E2821"/>
    <w:rsid w:val="002E282E"/>
    <w:rsid w:val="002E3B1A"/>
    <w:rsid w:val="002E453B"/>
    <w:rsid w:val="002E4A89"/>
    <w:rsid w:val="002E4AE6"/>
    <w:rsid w:val="002E54E2"/>
    <w:rsid w:val="002E5538"/>
    <w:rsid w:val="002E5B74"/>
    <w:rsid w:val="002E5C4C"/>
    <w:rsid w:val="002E5C9A"/>
    <w:rsid w:val="002E5E99"/>
    <w:rsid w:val="002E7533"/>
    <w:rsid w:val="002E7743"/>
    <w:rsid w:val="002E7A37"/>
    <w:rsid w:val="002E7F58"/>
    <w:rsid w:val="002F025B"/>
    <w:rsid w:val="002F0322"/>
    <w:rsid w:val="002F05AC"/>
    <w:rsid w:val="002F1401"/>
    <w:rsid w:val="002F14D8"/>
    <w:rsid w:val="002F1662"/>
    <w:rsid w:val="002F21E8"/>
    <w:rsid w:val="002F2337"/>
    <w:rsid w:val="002F297B"/>
    <w:rsid w:val="002F33EB"/>
    <w:rsid w:val="002F3814"/>
    <w:rsid w:val="002F4028"/>
    <w:rsid w:val="002F4068"/>
    <w:rsid w:val="002F42BF"/>
    <w:rsid w:val="002F442F"/>
    <w:rsid w:val="002F481C"/>
    <w:rsid w:val="002F502D"/>
    <w:rsid w:val="002F5367"/>
    <w:rsid w:val="002F5F35"/>
    <w:rsid w:val="002F5F57"/>
    <w:rsid w:val="002F6C87"/>
    <w:rsid w:val="002F6D99"/>
    <w:rsid w:val="002F6DB4"/>
    <w:rsid w:val="002F73D2"/>
    <w:rsid w:val="002F7830"/>
    <w:rsid w:val="002F7EB0"/>
    <w:rsid w:val="003000BA"/>
    <w:rsid w:val="003002C1"/>
    <w:rsid w:val="00300583"/>
    <w:rsid w:val="00300679"/>
    <w:rsid w:val="003011A7"/>
    <w:rsid w:val="0030192C"/>
    <w:rsid w:val="00301D81"/>
    <w:rsid w:val="003024C5"/>
    <w:rsid w:val="00302E97"/>
    <w:rsid w:val="003030B4"/>
    <w:rsid w:val="003032C5"/>
    <w:rsid w:val="003037EB"/>
    <w:rsid w:val="00303BC7"/>
    <w:rsid w:val="00303D35"/>
    <w:rsid w:val="00304CE3"/>
    <w:rsid w:val="00304DF8"/>
    <w:rsid w:val="00305259"/>
    <w:rsid w:val="00305C2A"/>
    <w:rsid w:val="00305EC3"/>
    <w:rsid w:val="0030670A"/>
    <w:rsid w:val="00306B3C"/>
    <w:rsid w:val="00307377"/>
    <w:rsid w:val="0030752A"/>
    <w:rsid w:val="00307C0A"/>
    <w:rsid w:val="00310B35"/>
    <w:rsid w:val="00310DE4"/>
    <w:rsid w:val="00312270"/>
    <w:rsid w:val="003125E4"/>
    <w:rsid w:val="0031264F"/>
    <w:rsid w:val="00313157"/>
    <w:rsid w:val="0031375B"/>
    <w:rsid w:val="00313787"/>
    <w:rsid w:val="0031379C"/>
    <w:rsid w:val="003139FB"/>
    <w:rsid w:val="00313C3F"/>
    <w:rsid w:val="00313D0D"/>
    <w:rsid w:val="00313D23"/>
    <w:rsid w:val="0031408E"/>
    <w:rsid w:val="00314609"/>
    <w:rsid w:val="00314FCF"/>
    <w:rsid w:val="00315341"/>
    <w:rsid w:val="00315530"/>
    <w:rsid w:val="00317034"/>
    <w:rsid w:val="00317300"/>
    <w:rsid w:val="0031766B"/>
    <w:rsid w:val="00317A98"/>
    <w:rsid w:val="00317CE5"/>
    <w:rsid w:val="0032006C"/>
    <w:rsid w:val="0032023B"/>
    <w:rsid w:val="00320C94"/>
    <w:rsid w:val="003210A8"/>
    <w:rsid w:val="0032127B"/>
    <w:rsid w:val="00321C4E"/>
    <w:rsid w:val="00321CDC"/>
    <w:rsid w:val="00321F4F"/>
    <w:rsid w:val="00322353"/>
    <w:rsid w:val="0032284C"/>
    <w:rsid w:val="00322C16"/>
    <w:rsid w:val="00323441"/>
    <w:rsid w:val="0032344D"/>
    <w:rsid w:val="00323850"/>
    <w:rsid w:val="00323A35"/>
    <w:rsid w:val="00324AFB"/>
    <w:rsid w:val="00325669"/>
    <w:rsid w:val="00325F14"/>
    <w:rsid w:val="003260DE"/>
    <w:rsid w:val="00326835"/>
    <w:rsid w:val="00326BFC"/>
    <w:rsid w:val="00326CB4"/>
    <w:rsid w:val="00327031"/>
    <w:rsid w:val="00327A18"/>
    <w:rsid w:val="00327B47"/>
    <w:rsid w:val="0033021A"/>
    <w:rsid w:val="0033049A"/>
    <w:rsid w:val="003310FF"/>
    <w:rsid w:val="0033149C"/>
    <w:rsid w:val="00332210"/>
    <w:rsid w:val="00332481"/>
    <w:rsid w:val="00332787"/>
    <w:rsid w:val="00332A88"/>
    <w:rsid w:val="00332EEA"/>
    <w:rsid w:val="0033311B"/>
    <w:rsid w:val="003343EB"/>
    <w:rsid w:val="00334F99"/>
    <w:rsid w:val="003351B2"/>
    <w:rsid w:val="003356C1"/>
    <w:rsid w:val="00335C37"/>
    <w:rsid w:val="00335DB7"/>
    <w:rsid w:val="003365B5"/>
    <w:rsid w:val="00336896"/>
    <w:rsid w:val="003369E8"/>
    <w:rsid w:val="00337DD7"/>
    <w:rsid w:val="0034042F"/>
    <w:rsid w:val="00341264"/>
    <w:rsid w:val="00341759"/>
    <w:rsid w:val="00341E23"/>
    <w:rsid w:val="00342D04"/>
    <w:rsid w:val="00343567"/>
    <w:rsid w:val="00343D88"/>
    <w:rsid w:val="003447A4"/>
    <w:rsid w:val="00344F30"/>
    <w:rsid w:val="003450A7"/>
    <w:rsid w:val="003453A6"/>
    <w:rsid w:val="003455B6"/>
    <w:rsid w:val="00345E1A"/>
    <w:rsid w:val="00346347"/>
    <w:rsid w:val="00346799"/>
    <w:rsid w:val="003471C5"/>
    <w:rsid w:val="0034735B"/>
    <w:rsid w:val="00347971"/>
    <w:rsid w:val="003479A7"/>
    <w:rsid w:val="0035053D"/>
    <w:rsid w:val="0035154A"/>
    <w:rsid w:val="003516BC"/>
    <w:rsid w:val="00351984"/>
    <w:rsid w:val="003519B0"/>
    <w:rsid w:val="003520D3"/>
    <w:rsid w:val="0035306A"/>
    <w:rsid w:val="00353D03"/>
    <w:rsid w:val="00354687"/>
    <w:rsid w:val="00354C3F"/>
    <w:rsid w:val="003553CF"/>
    <w:rsid w:val="00355D21"/>
    <w:rsid w:val="00355E2E"/>
    <w:rsid w:val="00355EEA"/>
    <w:rsid w:val="003566DC"/>
    <w:rsid w:val="0035687F"/>
    <w:rsid w:val="00356C60"/>
    <w:rsid w:val="00357070"/>
    <w:rsid w:val="00357A43"/>
    <w:rsid w:val="00357A86"/>
    <w:rsid w:val="00357A9F"/>
    <w:rsid w:val="00357B61"/>
    <w:rsid w:val="00357C23"/>
    <w:rsid w:val="00357FCF"/>
    <w:rsid w:val="003607A0"/>
    <w:rsid w:val="00360F94"/>
    <w:rsid w:val="00360FE7"/>
    <w:rsid w:val="003611E4"/>
    <w:rsid w:val="0036148B"/>
    <w:rsid w:val="0036190A"/>
    <w:rsid w:val="00361AD9"/>
    <w:rsid w:val="00361ECC"/>
    <w:rsid w:val="00362345"/>
    <w:rsid w:val="0036267E"/>
    <w:rsid w:val="00362C81"/>
    <w:rsid w:val="00362F25"/>
    <w:rsid w:val="0036309E"/>
    <w:rsid w:val="00363246"/>
    <w:rsid w:val="003636A0"/>
    <w:rsid w:val="00363827"/>
    <w:rsid w:val="003647CB"/>
    <w:rsid w:val="00364859"/>
    <w:rsid w:val="00364EB8"/>
    <w:rsid w:val="00364F0C"/>
    <w:rsid w:val="0036540C"/>
    <w:rsid w:val="003656FD"/>
    <w:rsid w:val="00366138"/>
    <w:rsid w:val="003661C2"/>
    <w:rsid w:val="00366203"/>
    <w:rsid w:val="0036637B"/>
    <w:rsid w:val="003666A9"/>
    <w:rsid w:val="003668A1"/>
    <w:rsid w:val="00366A28"/>
    <w:rsid w:val="00367BE3"/>
    <w:rsid w:val="00367CCC"/>
    <w:rsid w:val="003708BC"/>
    <w:rsid w:val="00370909"/>
    <w:rsid w:val="00371DCB"/>
    <w:rsid w:val="00372557"/>
    <w:rsid w:val="003730A8"/>
    <w:rsid w:val="003737BC"/>
    <w:rsid w:val="0037392C"/>
    <w:rsid w:val="00373C9F"/>
    <w:rsid w:val="0037419E"/>
    <w:rsid w:val="00374799"/>
    <w:rsid w:val="00374CBB"/>
    <w:rsid w:val="00375709"/>
    <w:rsid w:val="003759DE"/>
    <w:rsid w:val="00376886"/>
    <w:rsid w:val="00376E0F"/>
    <w:rsid w:val="00377061"/>
    <w:rsid w:val="0037794A"/>
    <w:rsid w:val="00377C4E"/>
    <w:rsid w:val="00377F61"/>
    <w:rsid w:val="003802B0"/>
    <w:rsid w:val="00380E97"/>
    <w:rsid w:val="003811E8"/>
    <w:rsid w:val="00381627"/>
    <w:rsid w:val="00381A3C"/>
    <w:rsid w:val="00381A7D"/>
    <w:rsid w:val="003822BE"/>
    <w:rsid w:val="00382758"/>
    <w:rsid w:val="00382B40"/>
    <w:rsid w:val="00382EAF"/>
    <w:rsid w:val="003830AC"/>
    <w:rsid w:val="003833A0"/>
    <w:rsid w:val="00383741"/>
    <w:rsid w:val="00383F5E"/>
    <w:rsid w:val="0038415D"/>
    <w:rsid w:val="00384E59"/>
    <w:rsid w:val="00385853"/>
    <w:rsid w:val="00385E5F"/>
    <w:rsid w:val="00385FDC"/>
    <w:rsid w:val="00386235"/>
    <w:rsid w:val="003869B7"/>
    <w:rsid w:val="00386FA4"/>
    <w:rsid w:val="003907D1"/>
    <w:rsid w:val="0039107C"/>
    <w:rsid w:val="003912E7"/>
    <w:rsid w:val="00391AB3"/>
    <w:rsid w:val="003927EC"/>
    <w:rsid w:val="00392B94"/>
    <w:rsid w:val="00392C2C"/>
    <w:rsid w:val="00392CC8"/>
    <w:rsid w:val="003932D1"/>
    <w:rsid w:val="0039376B"/>
    <w:rsid w:val="00393935"/>
    <w:rsid w:val="003947CA"/>
    <w:rsid w:val="00395EDF"/>
    <w:rsid w:val="00395FF9"/>
    <w:rsid w:val="003963FE"/>
    <w:rsid w:val="00396A58"/>
    <w:rsid w:val="00396D7E"/>
    <w:rsid w:val="00396DA8"/>
    <w:rsid w:val="00397678"/>
    <w:rsid w:val="003A0663"/>
    <w:rsid w:val="003A0833"/>
    <w:rsid w:val="003A0F6E"/>
    <w:rsid w:val="003A1032"/>
    <w:rsid w:val="003A1930"/>
    <w:rsid w:val="003A19AD"/>
    <w:rsid w:val="003A1D4F"/>
    <w:rsid w:val="003A30DE"/>
    <w:rsid w:val="003A32EC"/>
    <w:rsid w:val="003A343B"/>
    <w:rsid w:val="003A3557"/>
    <w:rsid w:val="003A3A83"/>
    <w:rsid w:val="003A3DBB"/>
    <w:rsid w:val="003A421E"/>
    <w:rsid w:val="003A47B8"/>
    <w:rsid w:val="003A5F84"/>
    <w:rsid w:val="003A6149"/>
    <w:rsid w:val="003A692B"/>
    <w:rsid w:val="003A6EE2"/>
    <w:rsid w:val="003A794D"/>
    <w:rsid w:val="003A7C23"/>
    <w:rsid w:val="003B02C1"/>
    <w:rsid w:val="003B05F1"/>
    <w:rsid w:val="003B0B89"/>
    <w:rsid w:val="003B0F56"/>
    <w:rsid w:val="003B105E"/>
    <w:rsid w:val="003B14DB"/>
    <w:rsid w:val="003B15A8"/>
    <w:rsid w:val="003B162E"/>
    <w:rsid w:val="003B173F"/>
    <w:rsid w:val="003B2EBC"/>
    <w:rsid w:val="003B38D0"/>
    <w:rsid w:val="003B3ACC"/>
    <w:rsid w:val="003B3CCB"/>
    <w:rsid w:val="003B3E71"/>
    <w:rsid w:val="003B41F6"/>
    <w:rsid w:val="003B4675"/>
    <w:rsid w:val="003B4842"/>
    <w:rsid w:val="003B5C23"/>
    <w:rsid w:val="003B5C90"/>
    <w:rsid w:val="003B5E95"/>
    <w:rsid w:val="003B5F60"/>
    <w:rsid w:val="003B629A"/>
    <w:rsid w:val="003B6523"/>
    <w:rsid w:val="003B673E"/>
    <w:rsid w:val="003B67B4"/>
    <w:rsid w:val="003B7047"/>
    <w:rsid w:val="003B723B"/>
    <w:rsid w:val="003B778C"/>
    <w:rsid w:val="003B7C74"/>
    <w:rsid w:val="003B7E19"/>
    <w:rsid w:val="003C034D"/>
    <w:rsid w:val="003C05A6"/>
    <w:rsid w:val="003C12E3"/>
    <w:rsid w:val="003C12F9"/>
    <w:rsid w:val="003C1739"/>
    <w:rsid w:val="003C189D"/>
    <w:rsid w:val="003C2374"/>
    <w:rsid w:val="003C250A"/>
    <w:rsid w:val="003C2652"/>
    <w:rsid w:val="003C2B0F"/>
    <w:rsid w:val="003C2B9D"/>
    <w:rsid w:val="003C2E16"/>
    <w:rsid w:val="003C2F8F"/>
    <w:rsid w:val="003C31BA"/>
    <w:rsid w:val="003C3697"/>
    <w:rsid w:val="003C3818"/>
    <w:rsid w:val="003C3C62"/>
    <w:rsid w:val="003C41BD"/>
    <w:rsid w:val="003C45FD"/>
    <w:rsid w:val="003C4E6D"/>
    <w:rsid w:val="003C5225"/>
    <w:rsid w:val="003C57C6"/>
    <w:rsid w:val="003C593B"/>
    <w:rsid w:val="003C5A87"/>
    <w:rsid w:val="003C5EC6"/>
    <w:rsid w:val="003C614A"/>
    <w:rsid w:val="003C6519"/>
    <w:rsid w:val="003C6CBA"/>
    <w:rsid w:val="003C70E9"/>
    <w:rsid w:val="003C71E8"/>
    <w:rsid w:val="003C736D"/>
    <w:rsid w:val="003D0204"/>
    <w:rsid w:val="003D091A"/>
    <w:rsid w:val="003D092E"/>
    <w:rsid w:val="003D14E0"/>
    <w:rsid w:val="003D14E4"/>
    <w:rsid w:val="003D15E5"/>
    <w:rsid w:val="003D1DDF"/>
    <w:rsid w:val="003D1F0B"/>
    <w:rsid w:val="003D223A"/>
    <w:rsid w:val="003D25AE"/>
    <w:rsid w:val="003D2B45"/>
    <w:rsid w:val="003D34AB"/>
    <w:rsid w:val="003D3514"/>
    <w:rsid w:val="003D3599"/>
    <w:rsid w:val="003D4672"/>
    <w:rsid w:val="003D4837"/>
    <w:rsid w:val="003D4F62"/>
    <w:rsid w:val="003D56C3"/>
    <w:rsid w:val="003D617B"/>
    <w:rsid w:val="003D66D5"/>
    <w:rsid w:val="003D6D7B"/>
    <w:rsid w:val="003D6E36"/>
    <w:rsid w:val="003D752C"/>
    <w:rsid w:val="003D7E40"/>
    <w:rsid w:val="003E0E3F"/>
    <w:rsid w:val="003E103E"/>
    <w:rsid w:val="003E1225"/>
    <w:rsid w:val="003E17E2"/>
    <w:rsid w:val="003E1997"/>
    <w:rsid w:val="003E2108"/>
    <w:rsid w:val="003E22A4"/>
    <w:rsid w:val="003E3115"/>
    <w:rsid w:val="003E31DC"/>
    <w:rsid w:val="003E371B"/>
    <w:rsid w:val="003E4371"/>
    <w:rsid w:val="003E4AE8"/>
    <w:rsid w:val="003E4C20"/>
    <w:rsid w:val="003E5190"/>
    <w:rsid w:val="003E5205"/>
    <w:rsid w:val="003E63DD"/>
    <w:rsid w:val="003E66B0"/>
    <w:rsid w:val="003E670F"/>
    <w:rsid w:val="003E6770"/>
    <w:rsid w:val="003E6997"/>
    <w:rsid w:val="003E6E07"/>
    <w:rsid w:val="003E7448"/>
    <w:rsid w:val="003E7A52"/>
    <w:rsid w:val="003E7D98"/>
    <w:rsid w:val="003F065B"/>
    <w:rsid w:val="003F07FF"/>
    <w:rsid w:val="003F0882"/>
    <w:rsid w:val="003F0A72"/>
    <w:rsid w:val="003F0F43"/>
    <w:rsid w:val="003F121F"/>
    <w:rsid w:val="003F16FB"/>
    <w:rsid w:val="003F1B1C"/>
    <w:rsid w:val="003F1CAE"/>
    <w:rsid w:val="003F2007"/>
    <w:rsid w:val="003F24E8"/>
    <w:rsid w:val="003F335F"/>
    <w:rsid w:val="003F3795"/>
    <w:rsid w:val="003F3EAF"/>
    <w:rsid w:val="003F4CA8"/>
    <w:rsid w:val="003F5B64"/>
    <w:rsid w:val="003F6853"/>
    <w:rsid w:val="003F69BB"/>
    <w:rsid w:val="003F6A49"/>
    <w:rsid w:val="003F6CD7"/>
    <w:rsid w:val="003F6F42"/>
    <w:rsid w:val="003F738F"/>
    <w:rsid w:val="003F76E7"/>
    <w:rsid w:val="003F7B73"/>
    <w:rsid w:val="003F7DD2"/>
    <w:rsid w:val="00400305"/>
    <w:rsid w:val="0040035E"/>
    <w:rsid w:val="00401481"/>
    <w:rsid w:val="00401561"/>
    <w:rsid w:val="00401696"/>
    <w:rsid w:val="00401C2A"/>
    <w:rsid w:val="00402B10"/>
    <w:rsid w:val="00402BE9"/>
    <w:rsid w:val="00402E4E"/>
    <w:rsid w:val="00403466"/>
    <w:rsid w:val="004039B5"/>
    <w:rsid w:val="00403B52"/>
    <w:rsid w:val="00403F4F"/>
    <w:rsid w:val="00403FF5"/>
    <w:rsid w:val="0040417A"/>
    <w:rsid w:val="00404D71"/>
    <w:rsid w:val="00405454"/>
    <w:rsid w:val="004055D9"/>
    <w:rsid w:val="004063C3"/>
    <w:rsid w:val="00406EAF"/>
    <w:rsid w:val="004079C7"/>
    <w:rsid w:val="00407DAE"/>
    <w:rsid w:val="00407F26"/>
    <w:rsid w:val="00410236"/>
    <w:rsid w:val="004105B4"/>
    <w:rsid w:val="00410C82"/>
    <w:rsid w:val="00410D5C"/>
    <w:rsid w:val="00412268"/>
    <w:rsid w:val="00412302"/>
    <w:rsid w:val="00412AE4"/>
    <w:rsid w:val="00412B9E"/>
    <w:rsid w:val="00412CC0"/>
    <w:rsid w:val="004131A9"/>
    <w:rsid w:val="004132E9"/>
    <w:rsid w:val="00413601"/>
    <w:rsid w:val="0041363B"/>
    <w:rsid w:val="004144C0"/>
    <w:rsid w:val="004146FF"/>
    <w:rsid w:val="00414727"/>
    <w:rsid w:val="00414745"/>
    <w:rsid w:val="0041493B"/>
    <w:rsid w:val="00415107"/>
    <w:rsid w:val="004157B3"/>
    <w:rsid w:val="00415B0D"/>
    <w:rsid w:val="00415E56"/>
    <w:rsid w:val="0041611F"/>
    <w:rsid w:val="00416191"/>
    <w:rsid w:val="00416261"/>
    <w:rsid w:val="004165FA"/>
    <w:rsid w:val="00416A65"/>
    <w:rsid w:val="00417449"/>
    <w:rsid w:val="00417894"/>
    <w:rsid w:val="00421066"/>
    <w:rsid w:val="004219A0"/>
    <w:rsid w:val="00421C78"/>
    <w:rsid w:val="00422250"/>
    <w:rsid w:val="00422259"/>
    <w:rsid w:val="00422369"/>
    <w:rsid w:val="00422889"/>
    <w:rsid w:val="0042308A"/>
    <w:rsid w:val="00423E7D"/>
    <w:rsid w:val="00423FB8"/>
    <w:rsid w:val="00423FF2"/>
    <w:rsid w:val="00424F4B"/>
    <w:rsid w:val="00425591"/>
    <w:rsid w:val="004256AB"/>
    <w:rsid w:val="00425EA9"/>
    <w:rsid w:val="00426026"/>
    <w:rsid w:val="00426394"/>
    <w:rsid w:val="0042658B"/>
    <w:rsid w:val="00426786"/>
    <w:rsid w:val="00426798"/>
    <w:rsid w:val="00426B16"/>
    <w:rsid w:val="00426C8D"/>
    <w:rsid w:val="00426CDD"/>
    <w:rsid w:val="00427B93"/>
    <w:rsid w:val="00427DDC"/>
    <w:rsid w:val="00430886"/>
    <w:rsid w:val="00430D29"/>
    <w:rsid w:val="004323DE"/>
    <w:rsid w:val="00432CFE"/>
    <w:rsid w:val="004335E7"/>
    <w:rsid w:val="00433758"/>
    <w:rsid w:val="00433A65"/>
    <w:rsid w:val="00433A9E"/>
    <w:rsid w:val="004341DE"/>
    <w:rsid w:val="00434513"/>
    <w:rsid w:val="004349CB"/>
    <w:rsid w:val="0043507A"/>
    <w:rsid w:val="00435125"/>
    <w:rsid w:val="00435307"/>
    <w:rsid w:val="00436A18"/>
    <w:rsid w:val="00436C7E"/>
    <w:rsid w:val="00436E46"/>
    <w:rsid w:val="004374F9"/>
    <w:rsid w:val="0043756D"/>
    <w:rsid w:val="004377DC"/>
    <w:rsid w:val="00440626"/>
    <w:rsid w:val="004406F3"/>
    <w:rsid w:val="00440787"/>
    <w:rsid w:val="00441239"/>
    <w:rsid w:val="0044159D"/>
    <w:rsid w:val="0044212D"/>
    <w:rsid w:val="00442446"/>
    <w:rsid w:val="00442477"/>
    <w:rsid w:val="004424D6"/>
    <w:rsid w:val="00442514"/>
    <w:rsid w:val="00442CC9"/>
    <w:rsid w:val="00442EB9"/>
    <w:rsid w:val="00442F12"/>
    <w:rsid w:val="00443993"/>
    <w:rsid w:val="00443B45"/>
    <w:rsid w:val="00443BD5"/>
    <w:rsid w:val="00444A33"/>
    <w:rsid w:val="00444A50"/>
    <w:rsid w:val="00444C87"/>
    <w:rsid w:val="00444DDF"/>
    <w:rsid w:val="00444FB5"/>
    <w:rsid w:val="004450D7"/>
    <w:rsid w:val="0044539B"/>
    <w:rsid w:val="00445A3C"/>
    <w:rsid w:val="00446188"/>
    <w:rsid w:val="004464A3"/>
    <w:rsid w:val="004464B4"/>
    <w:rsid w:val="0044653D"/>
    <w:rsid w:val="004469BB"/>
    <w:rsid w:val="00446EF2"/>
    <w:rsid w:val="00446F81"/>
    <w:rsid w:val="00446FA3"/>
    <w:rsid w:val="004479F8"/>
    <w:rsid w:val="00451238"/>
    <w:rsid w:val="004514A3"/>
    <w:rsid w:val="00451F78"/>
    <w:rsid w:val="00452213"/>
    <w:rsid w:val="0045224C"/>
    <w:rsid w:val="00452462"/>
    <w:rsid w:val="004524BD"/>
    <w:rsid w:val="004532B9"/>
    <w:rsid w:val="0045448A"/>
    <w:rsid w:val="0045505F"/>
    <w:rsid w:val="0045520A"/>
    <w:rsid w:val="0045570D"/>
    <w:rsid w:val="00456AEB"/>
    <w:rsid w:val="0045727A"/>
    <w:rsid w:val="004603C4"/>
    <w:rsid w:val="0046055E"/>
    <w:rsid w:val="004606E4"/>
    <w:rsid w:val="004608CF"/>
    <w:rsid w:val="00460C65"/>
    <w:rsid w:val="00460E70"/>
    <w:rsid w:val="00460F5C"/>
    <w:rsid w:val="00461889"/>
    <w:rsid w:val="00461D14"/>
    <w:rsid w:val="00461D90"/>
    <w:rsid w:val="00462445"/>
    <w:rsid w:val="00462860"/>
    <w:rsid w:val="004628B4"/>
    <w:rsid w:val="00462C91"/>
    <w:rsid w:val="0046310E"/>
    <w:rsid w:val="00463620"/>
    <w:rsid w:val="0046365B"/>
    <w:rsid w:val="00464661"/>
    <w:rsid w:val="00464E24"/>
    <w:rsid w:val="0046557E"/>
    <w:rsid w:val="004656D2"/>
    <w:rsid w:val="00466276"/>
    <w:rsid w:val="00466D4D"/>
    <w:rsid w:val="00466EA5"/>
    <w:rsid w:val="00467325"/>
    <w:rsid w:val="00467651"/>
    <w:rsid w:val="00467BCC"/>
    <w:rsid w:val="00470336"/>
    <w:rsid w:val="0047052E"/>
    <w:rsid w:val="00470F76"/>
    <w:rsid w:val="004710CB"/>
    <w:rsid w:val="004711CB"/>
    <w:rsid w:val="00471740"/>
    <w:rsid w:val="00471C42"/>
    <w:rsid w:val="00472245"/>
    <w:rsid w:val="0047229A"/>
    <w:rsid w:val="00472337"/>
    <w:rsid w:val="00472456"/>
    <w:rsid w:val="004725A4"/>
    <w:rsid w:val="00472686"/>
    <w:rsid w:val="00472C5D"/>
    <w:rsid w:val="0047321C"/>
    <w:rsid w:val="00473A5A"/>
    <w:rsid w:val="00473BD5"/>
    <w:rsid w:val="00473FA8"/>
    <w:rsid w:val="004745EE"/>
    <w:rsid w:val="00474758"/>
    <w:rsid w:val="004747F6"/>
    <w:rsid w:val="0047483D"/>
    <w:rsid w:val="00475185"/>
    <w:rsid w:val="00475C62"/>
    <w:rsid w:val="00475D8C"/>
    <w:rsid w:val="004760B8"/>
    <w:rsid w:val="00476F09"/>
    <w:rsid w:val="00476F90"/>
    <w:rsid w:val="00477593"/>
    <w:rsid w:val="004777A1"/>
    <w:rsid w:val="00477FBF"/>
    <w:rsid w:val="004803DD"/>
    <w:rsid w:val="00480938"/>
    <w:rsid w:val="00481163"/>
    <w:rsid w:val="0048157C"/>
    <w:rsid w:val="00481CC0"/>
    <w:rsid w:val="004820D5"/>
    <w:rsid w:val="00482639"/>
    <w:rsid w:val="00482A7F"/>
    <w:rsid w:val="00483444"/>
    <w:rsid w:val="004835C0"/>
    <w:rsid w:val="0048380C"/>
    <w:rsid w:val="00483BD9"/>
    <w:rsid w:val="00483FE3"/>
    <w:rsid w:val="00484592"/>
    <w:rsid w:val="004846D2"/>
    <w:rsid w:val="00484922"/>
    <w:rsid w:val="0048540D"/>
    <w:rsid w:val="0048547D"/>
    <w:rsid w:val="00486CA4"/>
    <w:rsid w:val="00487524"/>
    <w:rsid w:val="00487C65"/>
    <w:rsid w:val="00487F30"/>
    <w:rsid w:val="00490393"/>
    <w:rsid w:val="004903B1"/>
    <w:rsid w:val="00490B1D"/>
    <w:rsid w:val="00490B20"/>
    <w:rsid w:val="00490B53"/>
    <w:rsid w:val="00490CA4"/>
    <w:rsid w:val="00491100"/>
    <w:rsid w:val="004912A8"/>
    <w:rsid w:val="00491F38"/>
    <w:rsid w:val="004927D3"/>
    <w:rsid w:val="00492C23"/>
    <w:rsid w:val="004933C8"/>
    <w:rsid w:val="004933FF"/>
    <w:rsid w:val="004941D5"/>
    <w:rsid w:val="004942DD"/>
    <w:rsid w:val="00494D62"/>
    <w:rsid w:val="004951C6"/>
    <w:rsid w:val="004951CB"/>
    <w:rsid w:val="0049548F"/>
    <w:rsid w:val="004962FA"/>
    <w:rsid w:val="00496E23"/>
    <w:rsid w:val="004970CD"/>
    <w:rsid w:val="00497102"/>
    <w:rsid w:val="00497849"/>
    <w:rsid w:val="004A00C3"/>
    <w:rsid w:val="004A032D"/>
    <w:rsid w:val="004A067D"/>
    <w:rsid w:val="004A0E40"/>
    <w:rsid w:val="004A172B"/>
    <w:rsid w:val="004A17D3"/>
    <w:rsid w:val="004A1D79"/>
    <w:rsid w:val="004A22C3"/>
    <w:rsid w:val="004A287C"/>
    <w:rsid w:val="004A2FFB"/>
    <w:rsid w:val="004A3365"/>
    <w:rsid w:val="004A33CB"/>
    <w:rsid w:val="004A393F"/>
    <w:rsid w:val="004A3CE6"/>
    <w:rsid w:val="004A4327"/>
    <w:rsid w:val="004A46C2"/>
    <w:rsid w:val="004A473E"/>
    <w:rsid w:val="004A49F2"/>
    <w:rsid w:val="004A4DA7"/>
    <w:rsid w:val="004A5544"/>
    <w:rsid w:val="004A5DE9"/>
    <w:rsid w:val="004A603F"/>
    <w:rsid w:val="004A6590"/>
    <w:rsid w:val="004A69C7"/>
    <w:rsid w:val="004A6D97"/>
    <w:rsid w:val="004A6ED2"/>
    <w:rsid w:val="004A6F97"/>
    <w:rsid w:val="004A7580"/>
    <w:rsid w:val="004A7771"/>
    <w:rsid w:val="004A78F7"/>
    <w:rsid w:val="004A7C99"/>
    <w:rsid w:val="004A7D10"/>
    <w:rsid w:val="004A7F70"/>
    <w:rsid w:val="004B04E1"/>
    <w:rsid w:val="004B0674"/>
    <w:rsid w:val="004B0CDA"/>
    <w:rsid w:val="004B0CEA"/>
    <w:rsid w:val="004B0D33"/>
    <w:rsid w:val="004B0D3F"/>
    <w:rsid w:val="004B133E"/>
    <w:rsid w:val="004B18BF"/>
    <w:rsid w:val="004B1A3A"/>
    <w:rsid w:val="004B1DB7"/>
    <w:rsid w:val="004B2349"/>
    <w:rsid w:val="004B2458"/>
    <w:rsid w:val="004B2BC7"/>
    <w:rsid w:val="004B2DDF"/>
    <w:rsid w:val="004B30D8"/>
    <w:rsid w:val="004B3CFD"/>
    <w:rsid w:val="004B42FD"/>
    <w:rsid w:val="004B4348"/>
    <w:rsid w:val="004B4600"/>
    <w:rsid w:val="004B494B"/>
    <w:rsid w:val="004B4DEE"/>
    <w:rsid w:val="004B7105"/>
    <w:rsid w:val="004B7409"/>
    <w:rsid w:val="004B77B7"/>
    <w:rsid w:val="004B77F3"/>
    <w:rsid w:val="004B7CF1"/>
    <w:rsid w:val="004B7FA2"/>
    <w:rsid w:val="004C0013"/>
    <w:rsid w:val="004C0C9C"/>
    <w:rsid w:val="004C1260"/>
    <w:rsid w:val="004C131A"/>
    <w:rsid w:val="004C158B"/>
    <w:rsid w:val="004C183B"/>
    <w:rsid w:val="004C1B65"/>
    <w:rsid w:val="004C1E71"/>
    <w:rsid w:val="004C2492"/>
    <w:rsid w:val="004C3008"/>
    <w:rsid w:val="004C3694"/>
    <w:rsid w:val="004C37D9"/>
    <w:rsid w:val="004C39D9"/>
    <w:rsid w:val="004C3C5C"/>
    <w:rsid w:val="004C416C"/>
    <w:rsid w:val="004C42CC"/>
    <w:rsid w:val="004C45AD"/>
    <w:rsid w:val="004C47EF"/>
    <w:rsid w:val="004C4D43"/>
    <w:rsid w:val="004C4DBE"/>
    <w:rsid w:val="004C50FA"/>
    <w:rsid w:val="004C58DA"/>
    <w:rsid w:val="004C5C2F"/>
    <w:rsid w:val="004C6134"/>
    <w:rsid w:val="004C6820"/>
    <w:rsid w:val="004C6855"/>
    <w:rsid w:val="004C6AE1"/>
    <w:rsid w:val="004C6EBD"/>
    <w:rsid w:val="004C718C"/>
    <w:rsid w:val="004C7C32"/>
    <w:rsid w:val="004C7ECA"/>
    <w:rsid w:val="004D0458"/>
    <w:rsid w:val="004D0630"/>
    <w:rsid w:val="004D0758"/>
    <w:rsid w:val="004D0853"/>
    <w:rsid w:val="004D0D87"/>
    <w:rsid w:val="004D1011"/>
    <w:rsid w:val="004D1590"/>
    <w:rsid w:val="004D167E"/>
    <w:rsid w:val="004D21C0"/>
    <w:rsid w:val="004D266C"/>
    <w:rsid w:val="004D38F7"/>
    <w:rsid w:val="004D3DBD"/>
    <w:rsid w:val="004D47F6"/>
    <w:rsid w:val="004D5E51"/>
    <w:rsid w:val="004D5F3D"/>
    <w:rsid w:val="004D64F3"/>
    <w:rsid w:val="004D6571"/>
    <w:rsid w:val="004D67E3"/>
    <w:rsid w:val="004D6F10"/>
    <w:rsid w:val="004D724B"/>
    <w:rsid w:val="004D72CC"/>
    <w:rsid w:val="004D72F7"/>
    <w:rsid w:val="004D735B"/>
    <w:rsid w:val="004D75D3"/>
    <w:rsid w:val="004D78D5"/>
    <w:rsid w:val="004E076D"/>
    <w:rsid w:val="004E0B4D"/>
    <w:rsid w:val="004E103B"/>
    <w:rsid w:val="004E17C1"/>
    <w:rsid w:val="004E1B40"/>
    <w:rsid w:val="004E1FCC"/>
    <w:rsid w:val="004E20FF"/>
    <w:rsid w:val="004E2EF8"/>
    <w:rsid w:val="004E3723"/>
    <w:rsid w:val="004E3797"/>
    <w:rsid w:val="004E4043"/>
    <w:rsid w:val="004E43BD"/>
    <w:rsid w:val="004E48F5"/>
    <w:rsid w:val="004E4919"/>
    <w:rsid w:val="004E545F"/>
    <w:rsid w:val="004E548F"/>
    <w:rsid w:val="004E5623"/>
    <w:rsid w:val="004E5EC3"/>
    <w:rsid w:val="004E62C5"/>
    <w:rsid w:val="004E6A8E"/>
    <w:rsid w:val="004E750A"/>
    <w:rsid w:val="004E7510"/>
    <w:rsid w:val="004E79D2"/>
    <w:rsid w:val="004E7FB9"/>
    <w:rsid w:val="004F03AC"/>
    <w:rsid w:val="004F07C8"/>
    <w:rsid w:val="004F0BC9"/>
    <w:rsid w:val="004F1394"/>
    <w:rsid w:val="004F1943"/>
    <w:rsid w:val="004F19C6"/>
    <w:rsid w:val="004F20E4"/>
    <w:rsid w:val="004F2239"/>
    <w:rsid w:val="004F25C9"/>
    <w:rsid w:val="004F2D31"/>
    <w:rsid w:val="004F2E3F"/>
    <w:rsid w:val="004F2EA6"/>
    <w:rsid w:val="004F2F4B"/>
    <w:rsid w:val="004F3194"/>
    <w:rsid w:val="004F327A"/>
    <w:rsid w:val="004F32BF"/>
    <w:rsid w:val="004F33C5"/>
    <w:rsid w:val="004F398E"/>
    <w:rsid w:val="004F3B2D"/>
    <w:rsid w:val="004F3C08"/>
    <w:rsid w:val="004F48EE"/>
    <w:rsid w:val="004F510F"/>
    <w:rsid w:val="004F54A1"/>
    <w:rsid w:val="004F56A3"/>
    <w:rsid w:val="004F60D2"/>
    <w:rsid w:val="004F6796"/>
    <w:rsid w:val="004F7C7E"/>
    <w:rsid w:val="004F7CBD"/>
    <w:rsid w:val="00500221"/>
    <w:rsid w:val="00500773"/>
    <w:rsid w:val="00500805"/>
    <w:rsid w:val="00501C70"/>
    <w:rsid w:val="005023DC"/>
    <w:rsid w:val="005026D5"/>
    <w:rsid w:val="00502732"/>
    <w:rsid w:val="0050288B"/>
    <w:rsid w:val="00502E78"/>
    <w:rsid w:val="005030AF"/>
    <w:rsid w:val="005030CF"/>
    <w:rsid w:val="0050336A"/>
    <w:rsid w:val="005037CC"/>
    <w:rsid w:val="0050383A"/>
    <w:rsid w:val="005039B6"/>
    <w:rsid w:val="00503B0E"/>
    <w:rsid w:val="00503B34"/>
    <w:rsid w:val="00503B4A"/>
    <w:rsid w:val="00503E33"/>
    <w:rsid w:val="005044CD"/>
    <w:rsid w:val="00504983"/>
    <w:rsid w:val="00505073"/>
    <w:rsid w:val="005053D1"/>
    <w:rsid w:val="005055D9"/>
    <w:rsid w:val="005057F3"/>
    <w:rsid w:val="00507752"/>
    <w:rsid w:val="00507F5D"/>
    <w:rsid w:val="005101D3"/>
    <w:rsid w:val="005108C4"/>
    <w:rsid w:val="00510CBC"/>
    <w:rsid w:val="00510F83"/>
    <w:rsid w:val="00511327"/>
    <w:rsid w:val="00511961"/>
    <w:rsid w:val="00511998"/>
    <w:rsid w:val="00511F55"/>
    <w:rsid w:val="005122ED"/>
    <w:rsid w:val="0051278D"/>
    <w:rsid w:val="005127E8"/>
    <w:rsid w:val="00512AF9"/>
    <w:rsid w:val="00512F3C"/>
    <w:rsid w:val="00513D9B"/>
    <w:rsid w:val="00513F32"/>
    <w:rsid w:val="005140D4"/>
    <w:rsid w:val="0051438D"/>
    <w:rsid w:val="00514789"/>
    <w:rsid w:val="00514A74"/>
    <w:rsid w:val="00514F0A"/>
    <w:rsid w:val="0051505F"/>
    <w:rsid w:val="00515841"/>
    <w:rsid w:val="005159F1"/>
    <w:rsid w:val="0051622D"/>
    <w:rsid w:val="005163B9"/>
    <w:rsid w:val="005168C6"/>
    <w:rsid w:val="00516C00"/>
    <w:rsid w:val="005172AB"/>
    <w:rsid w:val="00517564"/>
    <w:rsid w:val="00517A80"/>
    <w:rsid w:val="00521540"/>
    <w:rsid w:val="00522779"/>
    <w:rsid w:val="00522EE2"/>
    <w:rsid w:val="005232F5"/>
    <w:rsid w:val="00523A0E"/>
    <w:rsid w:val="00523E96"/>
    <w:rsid w:val="00523ECB"/>
    <w:rsid w:val="005244F3"/>
    <w:rsid w:val="0052459F"/>
    <w:rsid w:val="00524AB6"/>
    <w:rsid w:val="00524D61"/>
    <w:rsid w:val="00524FD9"/>
    <w:rsid w:val="00525818"/>
    <w:rsid w:val="005258B1"/>
    <w:rsid w:val="00525B08"/>
    <w:rsid w:val="005264FF"/>
    <w:rsid w:val="00526643"/>
    <w:rsid w:val="005266C1"/>
    <w:rsid w:val="0052692D"/>
    <w:rsid w:val="0052766C"/>
    <w:rsid w:val="00527CA0"/>
    <w:rsid w:val="00530746"/>
    <w:rsid w:val="00530C08"/>
    <w:rsid w:val="00530C0A"/>
    <w:rsid w:val="00530C4A"/>
    <w:rsid w:val="00530DBB"/>
    <w:rsid w:val="0053172F"/>
    <w:rsid w:val="00531926"/>
    <w:rsid w:val="005324DE"/>
    <w:rsid w:val="00532540"/>
    <w:rsid w:val="00532604"/>
    <w:rsid w:val="00532628"/>
    <w:rsid w:val="00532A67"/>
    <w:rsid w:val="00532E0D"/>
    <w:rsid w:val="00532E7D"/>
    <w:rsid w:val="00532FA8"/>
    <w:rsid w:val="00532FDD"/>
    <w:rsid w:val="005338E5"/>
    <w:rsid w:val="00533EC4"/>
    <w:rsid w:val="00534127"/>
    <w:rsid w:val="00534469"/>
    <w:rsid w:val="005351DD"/>
    <w:rsid w:val="0053572A"/>
    <w:rsid w:val="00535A61"/>
    <w:rsid w:val="00536085"/>
    <w:rsid w:val="005366A1"/>
    <w:rsid w:val="00536912"/>
    <w:rsid w:val="00537105"/>
    <w:rsid w:val="0053729B"/>
    <w:rsid w:val="00537460"/>
    <w:rsid w:val="00537E7D"/>
    <w:rsid w:val="00537E86"/>
    <w:rsid w:val="00540406"/>
    <w:rsid w:val="0054133A"/>
    <w:rsid w:val="0054142E"/>
    <w:rsid w:val="00541BF7"/>
    <w:rsid w:val="00541F41"/>
    <w:rsid w:val="00541FE7"/>
    <w:rsid w:val="0054240C"/>
    <w:rsid w:val="005425DF"/>
    <w:rsid w:val="00542B17"/>
    <w:rsid w:val="005432D3"/>
    <w:rsid w:val="0054374C"/>
    <w:rsid w:val="00543BCC"/>
    <w:rsid w:val="00544077"/>
    <w:rsid w:val="00544086"/>
    <w:rsid w:val="00544194"/>
    <w:rsid w:val="005442F6"/>
    <w:rsid w:val="00544642"/>
    <w:rsid w:val="00544691"/>
    <w:rsid w:val="00545215"/>
    <w:rsid w:val="00545310"/>
    <w:rsid w:val="005457F5"/>
    <w:rsid w:val="00545B39"/>
    <w:rsid w:val="00545CF6"/>
    <w:rsid w:val="00545EED"/>
    <w:rsid w:val="00546105"/>
    <w:rsid w:val="00546463"/>
    <w:rsid w:val="0054741A"/>
    <w:rsid w:val="00547870"/>
    <w:rsid w:val="00550BFA"/>
    <w:rsid w:val="00550C0D"/>
    <w:rsid w:val="00550D83"/>
    <w:rsid w:val="005515C3"/>
    <w:rsid w:val="00551610"/>
    <w:rsid w:val="00551ADB"/>
    <w:rsid w:val="005520A2"/>
    <w:rsid w:val="005521FC"/>
    <w:rsid w:val="00552395"/>
    <w:rsid w:val="00552B2E"/>
    <w:rsid w:val="0055304A"/>
    <w:rsid w:val="00553264"/>
    <w:rsid w:val="00553388"/>
    <w:rsid w:val="00553403"/>
    <w:rsid w:val="00553671"/>
    <w:rsid w:val="00554189"/>
    <w:rsid w:val="005546BE"/>
    <w:rsid w:val="0055497E"/>
    <w:rsid w:val="00554AE9"/>
    <w:rsid w:val="00554B47"/>
    <w:rsid w:val="00554B4A"/>
    <w:rsid w:val="00554BCC"/>
    <w:rsid w:val="0055525B"/>
    <w:rsid w:val="00555366"/>
    <w:rsid w:val="0055569F"/>
    <w:rsid w:val="0055574C"/>
    <w:rsid w:val="00555A09"/>
    <w:rsid w:val="00555A32"/>
    <w:rsid w:val="00556530"/>
    <w:rsid w:val="00556735"/>
    <w:rsid w:val="00557460"/>
    <w:rsid w:val="005578FD"/>
    <w:rsid w:val="00557A15"/>
    <w:rsid w:val="00560700"/>
    <w:rsid w:val="00560F23"/>
    <w:rsid w:val="0056104D"/>
    <w:rsid w:val="00561459"/>
    <w:rsid w:val="00561769"/>
    <w:rsid w:val="0056182A"/>
    <w:rsid w:val="00561927"/>
    <w:rsid w:val="00561A3E"/>
    <w:rsid w:val="00563163"/>
    <w:rsid w:val="005631A1"/>
    <w:rsid w:val="00563539"/>
    <w:rsid w:val="0056398F"/>
    <w:rsid w:val="00563FF0"/>
    <w:rsid w:val="0056452B"/>
    <w:rsid w:val="0056496A"/>
    <w:rsid w:val="005652A3"/>
    <w:rsid w:val="0056546A"/>
    <w:rsid w:val="00565648"/>
    <w:rsid w:val="005665F2"/>
    <w:rsid w:val="005673FC"/>
    <w:rsid w:val="005676F4"/>
    <w:rsid w:val="005702A6"/>
    <w:rsid w:val="00570AAA"/>
    <w:rsid w:val="00571A36"/>
    <w:rsid w:val="00571D6C"/>
    <w:rsid w:val="005721DF"/>
    <w:rsid w:val="005726C8"/>
    <w:rsid w:val="00572CC5"/>
    <w:rsid w:val="0057309A"/>
    <w:rsid w:val="005730C9"/>
    <w:rsid w:val="005749FD"/>
    <w:rsid w:val="00574CAF"/>
    <w:rsid w:val="00575512"/>
    <w:rsid w:val="00575AB4"/>
    <w:rsid w:val="00575ABA"/>
    <w:rsid w:val="005768FE"/>
    <w:rsid w:val="00576D69"/>
    <w:rsid w:val="005777E1"/>
    <w:rsid w:val="005778E2"/>
    <w:rsid w:val="00577B44"/>
    <w:rsid w:val="00577FC8"/>
    <w:rsid w:val="00577FEC"/>
    <w:rsid w:val="00580070"/>
    <w:rsid w:val="005801C6"/>
    <w:rsid w:val="00580434"/>
    <w:rsid w:val="0058060B"/>
    <w:rsid w:val="005807F6"/>
    <w:rsid w:val="00580A52"/>
    <w:rsid w:val="00580EFE"/>
    <w:rsid w:val="00581525"/>
    <w:rsid w:val="00581A5F"/>
    <w:rsid w:val="00581B1B"/>
    <w:rsid w:val="00581C82"/>
    <w:rsid w:val="00582016"/>
    <w:rsid w:val="00582317"/>
    <w:rsid w:val="00582933"/>
    <w:rsid w:val="00582F7F"/>
    <w:rsid w:val="0058303A"/>
    <w:rsid w:val="00583915"/>
    <w:rsid w:val="00583B01"/>
    <w:rsid w:val="00583D72"/>
    <w:rsid w:val="00583EE8"/>
    <w:rsid w:val="00584608"/>
    <w:rsid w:val="005846AE"/>
    <w:rsid w:val="00584BC5"/>
    <w:rsid w:val="00584C12"/>
    <w:rsid w:val="00584C3E"/>
    <w:rsid w:val="00585164"/>
    <w:rsid w:val="00585174"/>
    <w:rsid w:val="00585B27"/>
    <w:rsid w:val="00585EF4"/>
    <w:rsid w:val="005862E2"/>
    <w:rsid w:val="005865E7"/>
    <w:rsid w:val="005867E5"/>
    <w:rsid w:val="00586EC4"/>
    <w:rsid w:val="00587034"/>
    <w:rsid w:val="005875C9"/>
    <w:rsid w:val="00587B07"/>
    <w:rsid w:val="00590297"/>
    <w:rsid w:val="00590628"/>
    <w:rsid w:val="00590834"/>
    <w:rsid w:val="00590E06"/>
    <w:rsid w:val="00591371"/>
    <w:rsid w:val="00591449"/>
    <w:rsid w:val="0059174D"/>
    <w:rsid w:val="005919E0"/>
    <w:rsid w:val="00591A2A"/>
    <w:rsid w:val="0059242F"/>
    <w:rsid w:val="005929F2"/>
    <w:rsid w:val="00592A2A"/>
    <w:rsid w:val="00592E2B"/>
    <w:rsid w:val="00592F14"/>
    <w:rsid w:val="00592F9D"/>
    <w:rsid w:val="005932DC"/>
    <w:rsid w:val="00593C95"/>
    <w:rsid w:val="00594150"/>
    <w:rsid w:val="0059508A"/>
    <w:rsid w:val="00595150"/>
    <w:rsid w:val="00595188"/>
    <w:rsid w:val="005952D8"/>
    <w:rsid w:val="0059560F"/>
    <w:rsid w:val="005968A6"/>
    <w:rsid w:val="00596F1C"/>
    <w:rsid w:val="00596FC6"/>
    <w:rsid w:val="00597358"/>
    <w:rsid w:val="0059747B"/>
    <w:rsid w:val="005977C5"/>
    <w:rsid w:val="005A02B2"/>
    <w:rsid w:val="005A03D8"/>
    <w:rsid w:val="005A0790"/>
    <w:rsid w:val="005A084F"/>
    <w:rsid w:val="005A137C"/>
    <w:rsid w:val="005A1574"/>
    <w:rsid w:val="005A1783"/>
    <w:rsid w:val="005A1E6C"/>
    <w:rsid w:val="005A1FD1"/>
    <w:rsid w:val="005A2025"/>
    <w:rsid w:val="005A299B"/>
    <w:rsid w:val="005A2C7E"/>
    <w:rsid w:val="005A32CE"/>
    <w:rsid w:val="005A3998"/>
    <w:rsid w:val="005A3A19"/>
    <w:rsid w:val="005A3E5B"/>
    <w:rsid w:val="005A4C4F"/>
    <w:rsid w:val="005A4F24"/>
    <w:rsid w:val="005A529F"/>
    <w:rsid w:val="005A5C78"/>
    <w:rsid w:val="005A60DA"/>
    <w:rsid w:val="005A6466"/>
    <w:rsid w:val="005A6D01"/>
    <w:rsid w:val="005A6D75"/>
    <w:rsid w:val="005A7286"/>
    <w:rsid w:val="005A737F"/>
    <w:rsid w:val="005B0D9E"/>
    <w:rsid w:val="005B0E68"/>
    <w:rsid w:val="005B156F"/>
    <w:rsid w:val="005B1C35"/>
    <w:rsid w:val="005B1C4F"/>
    <w:rsid w:val="005B1FB3"/>
    <w:rsid w:val="005B228B"/>
    <w:rsid w:val="005B2822"/>
    <w:rsid w:val="005B2E24"/>
    <w:rsid w:val="005B3009"/>
    <w:rsid w:val="005B3209"/>
    <w:rsid w:val="005B34CB"/>
    <w:rsid w:val="005B3B22"/>
    <w:rsid w:val="005B460D"/>
    <w:rsid w:val="005B4819"/>
    <w:rsid w:val="005B49AB"/>
    <w:rsid w:val="005B4FB7"/>
    <w:rsid w:val="005B502A"/>
    <w:rsid w:val="005B5465"/>
    <w:rsid w:val="005B54F2"/>
    <w:rsid w:val="005B6154"/>
    <w:rsid w:val="005B63E1"/>
    <w:rsid w:val="005B6554"/>
    <w:rsid w:val="005B65C4"/>
    <w:rsid w:val="005B666B"/>
    <w:rsid w:val="005B69D8"/>
    <w:rsid w:val="005B6A41"/>
    <w:rsid w:val="005B6B99"/>
    <w:rsid w:val="005B75AB"/>
    <w:rsid w:val="005B7BA8"/>
    <w:rsid w:val="005C1855"/>
    <w:rsid w:val="005C194B"/>
    <w:rsid w:val="005C2689"/>
    <w:rsid w:val="005C2EBE"/>
    <w:rsid w:val="005C34CB"/>
    <w:rsid w:val="005C3583"/>
    <w:rsid w:val="005C35F1"/>
    <w:rsid w:val="005C3DCC"/>
    <w:rsid w:val="005C3F04"/>
    <w:rsid w:val="005C3F85"/>
    <w:rsid w:val="005C4014"/>
    <w:rsid w:val="005C43EA"/>
    <w:rsid w:val="005C44BD"/>
    <w:rsid w:val="005C45AA"/>
    <w:rsid w:val="005C46E2"/>
    <w:rsid w:val="005C4944"/>
    <w:rsid w:val="005C4BDB"/>
    <w:rsid w:val="005C52A1"/>
    <w:rsid w:val="005C5DA0"/>
    <w:rsid w:val="005C5ECF"/>
    <w:rsid w:val="005C600E"/>
    <w:rsid w:val="005C6362"/>
    <w:rsid w:val="005C6F3E"/>
    <w:rsid w:val="005C7C27"/>
    <w:rsid w:val="005D0E8B"/>
    <w:rsid w:val="005D1B15"/>
    <w:rsid w:val="005D29B3"/>
    <w:rsid w:val="005D2F38"/>
    <w:rsid w:val="005D2F5C"/>
    <w:rsid w:val="005D3158"/>
    <w:rsid w:val="005D3866"/>
    <w:rsid w:val="005D3E16"/>
    <w:rsid w:val="005D4563"/>
    <w:rsid w:val="005D4FF8"/>
    <w:rsid w:val="005D6067"/>
    <w:rsid w:val="005D62B5"/>
    <w:rsid w:val="005D63DC"/>
    <w:rsid w:val="005D6416"/>
    <w:rsid w:val="005D654E"/>
    <w:rsid w:val="005D6F0E"/>
    <w:rsid w:val="005D7FB4"/>
    <w:rsid w:val="005E06E8"/>
    <w:rsid w:val="005E082D"/>
    <w:rsid w:val="005E0C05"/>
    <w:rsid w:val="005E0C1D"/>
    <w:rsid w:val="005E1D4C"/>
    <w:rsid w:val="005E261C"/>
    <w:rsid w:val="005E2739"/>
    <w:rsid w:val="005E2A9F"/>
    <w:rsid w:val="005E2AF5"/>
    <w:rsid w:val="005E2BA6"/>
    <w:rsid w:val="005E2E5F"/>
    <w:rsid w:val="005E3AB0"/>
    <w:rsid w:val="005E3F52"/>
    <w:rsid w:val="005E4AD5"/>
    <w:rsid w:val="005E4B17"/>
    <w:rsid w:val="005E4C0C"/>
    <w:rsid w:val="005E4C73"/>
    <w:rsid w:val="005E4CD6"/>
    <w:rsid w:val="005E4F93"/>
    <w:rsid w:val="005E4FC9"/>
    <w:rsid w:val="005E52B0"/>
    <w:rsid w:val="005E54D9"/>
    <w:rsid w:val="005E5AAE"/>
    <w:rsid w:val="005E5E85"/>
    <w:rsid w:val="005E6F6C"/>
    <w:rsid w:val="005E70C3"/>
    <w:rsid w:val="005E7116"/>
    <w:rsid w:val="005E713B"/>
    <w:rsid w:val="005E7990"/>
    <w:rsid w:val="005E79D0"/>
    <w:rsid w:val="005E7D28"/>
    <w:rsid w:val="005F00A8"/>
    <w:rsid w:val="005F03C9"/>
    <w:rsid w:val="005F04F4"/>
    <w:rsid w:val="005F059D"/>
    <w:rsid w:val="005F0BF7"/>
    <w:rsid w:val="005F0C50"/>
    <w:rsid w:val="005F14D4"/>
    <w:rsid w:val="005F159A"/>
    <w:rsid w:val="005F1F1D"/>
    <w:rsid w:val="005F277C"/>
    <w:rsid w:val="005F2ACF"/>
    <w:rsid w:val="005F2E53"/>
    <w:rsid w:val="005F4E22"/>
    <w:rsid w:val="005F583D"/>
    <w:rsid w:val="005F5E1E"/>
    <w:rsid w:val="005F6305"/>
    <w:rsid w:val="005F68F7"/>
    <w:rsid w:val="005F6A8C"/>
    <w:rsid w:val="005F6B53"/>
    <w:rsid w:val="005F7A35"/>
    <w:rsid w:val="005F7FDB"/>
    <w:rsid w:val="00600DAB"/>
    <w:rsid w:val="00601528"/>
    <w:rsid w:val="00601AA6"/>
    <w:rsid w:val="0060205A"/>
    <w:rsid w:val="00602326"/>
    <w:rsid w:val="006029AF"/>
    <w:rsid w:val="00602D3C"/>
    <w:rsid w:val="00602D4F"/>
    <w:rsid w:val="00603952"/>
    <w:rsid w:val="00603FAF"/>
    <w:rsid w:val="006040E9"/>
    <w:rsid w:val="00604510"/>
    <w:rsid w:val="00604676"/>
    <w:rsid w:val="00604F6A"/>
    <w:rsid w:val="0060576D"/>
    <w:rsid w:val="00605809"/>
    <w:rsid w:val="00605A0F"/>
    <w:rsid w:val="00605D70"/>
    <w:rsid w:val="00606087"/>
    <w:rsid w:val="006074DE"/>
    <w:rsid w:val="00607A70"/>
    <w:rsid w:val="00607C10"/>
    <w:rsid w:val="00607D79"/>
    <w:rsid w:val="0061048D"/>
    <w:rsid w:val="0061098E"/>
    <w:rsid w:val="00610BD3"/>
    <w:rsid w:val="00610EB9"/>
    <w:rsid w:val="006116A5"/>
    <w:rsid w:val="00611A4D"/>
    <w:rsid w:val="00611AD6"/>
    <w:rsid w:val="0061275A"/>
    <w:rsid w:val="006133FD"/>
    <w:rsid w:val="00613CAD"/>
    <w:rsid w:val="00614200"/>
    <w:rsid w:val="00614467"/>
    <w:rsid w:val="00614904"/>
    <w:rsid w:val="0061514B"/>
    <w:rsid w:val="006164AC"/>
    <w:rsid w:val="006169FA"/>
    <w:rsid w:val="00616FF1"/>
    <w:rsid w:val="0061706E"/>
    <w:rsid w:val="0061746D"/>
    <w:rsid w:val="00617574"/>
    <w:rsid w:val="006176B9"/>
    <w:rsid w:val="0061771E"/>
    <w:rsid w:val="00617AA7"/>
    <w:rsid w:val="0062024D"/>
    <w:rsid w:val="00620AF3"/>
    <w:rsid w:val="00620E2E"/>
    <w:rsid w:val="00620E48"/>
    <w:rsid w:val="00621465"/>
    <w:rsid w:val="00621521"/>
    <w:rsid w:val="00621566"/>
    <w:rsid w:val="006223A8"/>
    <w:rsid w:val="0062342A"/>
    <w:rsid w:val="006259AD"/>
    <w:rsid w:val="006259D7"/>
    <w:rsid w:val="00625B41"/>
    <w:rsid w:val="00625C3C"/>
    <w:rsid w:val="00625C73"/>
    <w:rsid w:val="0062679F"/>
    <w:rsid w:val="00631652"/>
    <w:rsid w:val="006318D7"/>
    <w:rsid w:val="00631FF2"/>
    <w:rsid w:val="006326FE"/>
    <w:rsid w:val="00632908"/>
    <w:rsid w:val="00632F40"/>
    <w:rsid w:val="00632FC5"/>
    <w:rsid w:val="00633463"/>
    <w:rsid w:val="006334B6"/>
    <w:rsid w:val="006335FF"/>
    <w:rsid w:val="00633D76"/>
    <w:rsid w:val="006343B0"/>
    <w:rsid w:val="00634710"/>
    <w:rsid w:val="00634E83"/>
    <w:rsid w:val="00635060"/>
    <w:rsid w:val="00635855"/>
    <w:rsid w:val="006359C0"/>
    <w:rsid w:val="00635BC2"/>
    <w:rsid w:val="00635BF0"/>
    <w:rsid w:val="00635D0B"/>
    <w:rsid w:val="00635D3A"/>
    <w:rsid w:val="00636673"/>
    <w:rsid w:val="00637483"/>
    <w:rsid w:val="00637571"/>
    <w:rsid w:val="0063778B"/>
    <w:rsid w:val="00637DD1"/>
    <w:rsid w:val="00637E31"/>
    <w:rsid w:val="006403EE"/>
    <w:rsid w:val="00640475"/>
    <w:rsid w:val="00640491"/>
    <w:rsid w:val="00640671"/>
    <w:rsid w:val="00640961"/>
    <w:rsid w:val="00641078"/>
    <w:rsid w:val="00641369"/>
    <w:rsid w:val="00641809"/>
    <w:rsid w:val="00641E4A"/>
    <w:rsid w:val="006424C2"/>
    <w:rsid w:val="006424F6"/>
    <w:rsid w:val="00642542"/>
    <w:rsid w:val="00642618"/>
    <w:rsid w:val="0064262E"/>
    <w:rsid w:val="006427F0"/>
    <w:rsid w:val="00642ED2"/>
    <w:rsid w:val="00643F06"/>
    <w:rsid w:val="006442AA"/>
    <w:rsid w:val="00644337"/>
    <w:rsid w:val="00644A11"/>
    <w:rsid w:val="0064509E"/>
    <w:rsid w:val="00645557"/>
    <w:rsid w:val="006455C3"/>
    <w:rsid w:val="006457C0"/>
    <w:rsid w:val="00645EFA"/>
    <w:rsid w:val="0064654E"/>
    <w:rsid w:val="006468EE"/>
    <w:rsid w:val="00646925"/>
    <w:rsid w:val="00646A1F"/>
    <w:rsid w:val="00646D1E"/>
    <w:rsid w:val="00646E78"/>
    <w:rsid w:val="00646E85"/>
    <w:rsid w:val="006473B0"/>
    <w:rsid w:val="0064758B"/>
    <w:rsid w:val="00647D8D"/>
    <w:rsid w:val="006504A1"/>
    <w:rsid w:val="00650805"/>
    <w:rsid w:val="006509BA"/>
    <w:rsid w:val="00651764"/>
    <w:rsid w:val="006518E6"/>
    <w:rsid w:val="00651E2C"/>
    <w:rsid w:val="00652358"/>
    <w:rsid w:val="00652A7C"/>
    <w:rsid w:val="00652BC4"/>
    <w:rsid w:val="00653AA3"/>
    <w:rsid w:val="006540F1"/>
    <w:rsid w:val="00654A15"/>
    <w:rsid w:val="0065526F"/>
    <w:rsid w:val="0065548F"/>
    <w:rsid w:val="0065599E"/>
    <w:rsid w:val="00655ABC"/>
    <w:rsid w:val="006561DA"/>
    <w:rsid w:val="006563E6"/>
    <w:rsid w:val="00656561"/>
    <w:rsid w:val="0065718D"/>
    <w:rsid w:val="00657380"/>
    <w:rsid w:val="00657A3D"/>
    <w:rsid w:val="00657FF5"/>
    <w:rsid w:val="00662A2D"/>
    <w:rsid w:val="00663174"/>
    <w:rsid w:val="006634A2"/>
    <w:rsid w:val="00663503"/>
    <w:rsid w:val="0066361F"/>
    <w:rsid w:val="0066372D"/>
    <w:rsid w:val="0066441D"/>
    <w:rsid w:val="00665013"/>
    <w:rsid w:val="00665BFC"/>
    <w:rsid w:val="00666181"/>
    <w:rsid w:val="00666300"/>
    <w:rsid w:val="00666AF0"/>
    <w:rsid w:val="0066702D"/>
    <w:rsid w:val="006674E4"/>
    <w:rsid w:val="00667B3C"/>
    <w:rsid w:val="00667E39"/>
    <w:rsid w:val="0067010D"/>
    <w:rsid w:val="0067057B"/>
    <w:rsid w:val="00670B46"/>
    <w:rsid w:val="00671467"/>
    <w:rsid w:val="0067154D"/>
    <w:rsid w:val="00671632"/>
    <w:rsid w:val="00671E1E"/>
    <w:rsid w:val="00672441"/>
    <w:rsid w:val="0067249C"/>
    <w:rsid w:val="00672614"/>
    <w:rsid w:val="0067271D"/>
    <w:rsid w:val="006728D4"/>
    <w:rsid w:val="00674191"/>
    <w:rsid w:val="0067504C"/>
    <w:rsid w:val="006751F7"/>
    <w:rsid w:val="006752C2"/>
    <w:rsid w:val="00675638"/>
    <w:rsid w:val="006757A9"/>
    <w:rsid w:val="00675B23"/>
    <w:rsid w:val="00675C25"/>
    <w:rsid w:val="00675D7D"/>
    <w:rsid w:val="00675DCD"/>
    <w:rsid w:val="006761B0"/>
    <w:rsid w:val="006778F0"/>
    <w:rsid w:val="006808F8"/>
    <w:rsid w:val="00680C2B"/>
    <w:rsid w:val="00680DBD"/>
    <w:rsid w:val="00681578"/>
    <w:rsid w:val="0068179F"/>
    <w:rsid w:val="00681E62"/>
    <w:rsid w:val="006821C7"/>
    <w:rsid w:val="0068368F"/>
    <w:rsid w:val="006837D9"/>
    <w:rsid w:val="00683C8F"/>
    <w:rsid w:val="006843B5"/>
    <w:rsid w:val="006844A3"/>
    <w:rsid w:val="0068457D"/>
    <w:rsid w:val="00684931"/>
    <w:rsid w:val="00684DE7"/>
    <w:rsid w:val="0068566E"/>
    <w:rsid w:val="0068593E"/>
    <w:rsid w:val="00685DEF"/>
    <w:rsid w:val="006866BF"/>
    <w:rsid w:val="0068687B"/>
    <w:rsid w:val="00686CAA"/>
    <w:rsid w:val="00686FE0"/>
    <w:rsid w:val="006870A0"/>
    <w:rsid w:val="00687815"/>
    <w:rsid w:val="0068796F"/>
    <w:rsid w:val="00687996"/>
    <w:rsid w:val="00687A92"/>
    <w:rsid w:val="006903BB"/>
    <w:rsid w:val="006916D3"/>
    <w:rsid w:val="00691B83"/>
    <w:rsid w:val="00691CDD"/>
    <w:rsid w:val="0069212F"/>
    <w:rsid w:val="0069228A"/>
    <w:rsid w:val="006926BA"/>
    <w:rsid w:val="0069368D"/>
    <w:rsid w:val="006938F8"/>
    <w:rsid w:val="00693A41"/>
    <w:rsid w:val="00693BA7"/>
    <w:rsid w:val="00693CAE"/>
    <w:rsid w:val="00693CF3"/>
    <w:rsid w:val="00693EA8"/>
    <w:rsid w:val="00694041"/>
    <w:rsid w:val="00694E0E"/>
    <w:rsid w:val="00694F7F"/>
    <w:rsid w:val="0069500A"/>
    <w:rsid w:val="00695DCF"/>
    <w:rsid w:val="0069616B"/>
    <w:rsid w:val="00696E36"/>
    <w:rsid w:val="00696E5F"/>
    <w:rsid w:val="00697291"/>
    <w:rsid w:val="00697EB1"/>
    <w:rsid w:val="006A0A70"/>
    <w:rsid w:val="006A0F32"/>
    <w:rsid w:val="006A1397"/>
    <w:rsid w:val="006A1536"/>
    <w:rsid w:val="006A18A2"/>
    <w:rsid w:val="006A1C5A"/>
    <w:rsid w:val="006A2408"/>
    <w:rsid w:val="006A26F2"/>
    <w:rsid w:val="006A2EAF"/>
    <w:rsid w:val="006A2F3D"/>
    <w:rsid w:val="006A30E3"/>
    <w:rsid w:val="006A30FF"/>
    <w:rsid w:val="006A3205"/>
    <w:rsid w:val="006A345B"/>
    <w:rsid w:val="006A3467"/>
    <w:rsid w:val="006A4019"/>
    <w:rsid w:val="006A4716"/>
    <w:rsid w:val="006A55F7"/>
    <w:rsid w:val="006A5958"/>
    <w:rsid w:val="006A6DFD"/>
    <w:rsid w:val="006A6F7F"/>
    <w:rsid w:val="006A7544"/>
    <w:rsid w:val="006A7C59"/>
    <w:rsid w:val="006B0027"/>
    <w:rsid w:val="006B0707"/>
    <w:rsid w:val="006B09D1"/>
    <w:rsid w:val="006B0BF3"/>
    <w:rsid w:val="006B0D5C"/>
    <w:rsid w:val="006B0E1C"/>
    <w:rsid w:val="006B10B5"/>
    <w:rsid w:val="006B15C9"/>
    <w:rsid w:val="006B1917"/>
    <w:rsid w:val="006B1BE9"/>
    <w:rsid w:val="006B2325"/>
    <w:rsid w:val="006B25AE"/>
    <w:rsid w:val="006B2966"/>
    <w:rsid w:val="006B3889"/>
    <w:rsid w:val="006B45A2"/>
    <w:rsid w:val="006B53C2"/>
    <w:rsid w:val="006B5DFC"/>
    <w:rsid w:val="006B673C"/>
    <w:rsid w:val="006B67BA"/>
    <w:rsid w:val="006B6F35"/>
    <w:rsid w:val="006B7064"/>
    <w:rsid w:val="006B70B5"/>
    <w:rsid w:val="006B7560"/>
    <w:rsid w:val="006B7BE2"/>
    <w:rsid w:val="006C0278"/>
    <w:rsid w:val="006C0490"/>
    <w:rsid w:val="006C0A5B"/>
    <w:rsid w:val="006C1099"/>
    <w:rsid w:val="006C15D7"/>
    <w:rsid w:val="006C16CE"/>
    <w:rsid w:val="006C1917"/>
    <w:rsid w:val="006C1A12"/>
    <w:rsid w:val="006C1B1A"/>
    <w:rsid w:val="006C1DF2"/>
    <w:rsid w:val="006C1F4C"/>
    <w:rsid w:val="006C250B"/>
    <w:rsid w:val="006C2A17"/>
    <w:rsid w:val="006C3357"/>
    <w:rsid w:val="006C377D"/>
    <w:rsid w:val="006C441F"/>
    <w:rsid w:val="006C47BA"/>
    <w:rsid w:val="006C49F1"/>
    <w:rsid w:val="006C4D5B"/>
    <w:rsid w:val="006C4F76"/>
    <w:rsid w:val="006C507D"/>
    <w:rsid w:val="006C5397"/>
    <w:rsid w:val="006C55E3"/>
    <w:rsid w:val="006C5BD4"/>
    <w:rsid w:val="006C5D64"/>
    <w:rsid w:val="006C6BEB"/>
    <w:rsid w:val="006C7610"/>
    <w:rsid w:val="006C7825"/>
    <w:rsid w:val="006D0257"/>
    <w:rsid w:val="006D0881"/>
    <w:rsid w:val="006D0EF3"/>
    <w:rsid w:val="006D19D6"/>
    <w:rsid w:val="006D1A4F"/>
    <w:rsid w:val="006D2169"/>
    <w:rsid w:val="006D29B0"/>
    <w:rsid w:val="006D2EC6"/>
    <w:rsid w:val="006D3BD8"/>
    <w:rsid w:val="006D4374"/>
    <w:rsid w:val="006D459B"/>
    <w:rsid w:val="006D45AF"/>
    <w:rsid w:val="006D4B9C"/>
    <w:rsid w:val="006D56B8"/>
    <w:rsid w:val="006D6076"/>
    <w:rsid w:val="006D638F"/>
    <w:rsid w:val="006D69A4"/>
    <w:rsid w:val="006D6E09"/>
    <w:rsid w:val="006D72AD"/>
    <w:rsid w:val="006D72F7"/>
    <w:rsid w:val="006E03EC"/>
    <w:rsid w:val="006E0884"/>
    <w:rsid w:val="006E08F6"/>
    <w:rsid w:val="006E0FA7"/>
    <w:rsid w:val="006E198E"/>
    <w:rsid w:val="006E1B1E"/>
    <w:rsid w:val="006E1B63"/>
    <w:rsid w:val="006E1C21"/>
    <w:rsid w:val="006E233D"/>
    <w:rsid w:val="006E2F66"/>
    <w:rsid w:val="006E31BF"/>
    <w:rsid w:val="006E35C4"/>
    <w:rsid w:val="006E3861"/>
    <w:rsid w:val="006E38F8"/>
    <w:rsid w:val="006E4455"/>
    <w:rsid w:val="006E44F4"/>
    <w:rsid w:val="006E4650"/>
    <w:rsid w:val="006E4BDC"/>
    <w:rsid w:val="006E4CDB"/>
    <w:rsid w:val="006E4D74"/>
    <w:rsid w:val="006E4EEC"/>
    <w:rsid w:val="006E51A6"/>
    <w:rsid w:val="006E5D79"/>
    <w:rsid w:val="006E6CE9"/>
    <w:rsid w:val="006E77A3"/>
    <w:rsid w:val="006E7944"/>
    <w:rsid w:val="006E7ED3"/>
    <w:rsid w:val="006F101B"/>
    <w:rsid w:val="006F1300"/>
    <w:rsid w:val="006F156C"/>
    <w:rsid w:val="006F1651"/>
    <w:rsid w:val="006F1770"/>
    <w:rsid w:val="006F22C9"/>
    <w:rsid w:val="006F24A8"/>
    <w:rsid w:val="006F2AF5"/>
    <w:rsid w:val="006F2BAD"/>
    <w:rsid w:val="006F33FA"/>
    <w:rsid w:val="006F3596"/>
    <w:rsid w:val="006F4B71"/>
    <w:rsid w:val="006F5628"/>
    <w:rsid w:val="006F5A9B"/>
    <w:rsid w:val="006F6421"/>
    <w:rsid w:val="006F6FDB"/>
    <w:rsid w:val="006F7764"/>
    <w:rsid w:val="006F7C84"/>
    <w:rsid w:val="006F7CCD"/>
    <w:rsid w:val="006F7EE3"/>
    <w:rsid w:val="006F7F19"/>
    <w:rsid w:val="006F7F1F"/>
    <w:rsid w:val="0070009C"/>
    <w:rsid w:val="00700287"/>
    <w:rsid w:val="0070044F"/>
    <w:rsid w:val="00700692"/>
    <w:rsid w:val="00700BEE"/>
    <w:rsid w:val="00700C82"/>
    <w:rsid w:val="00700D1B"/>
    <w:rsid w:val="00701595"/>
    <w:rsid w:val="00701821"/>
    <w:rsid w:val="007019BC"/>
    <w:rsid w:val="00701F0D"/>
    <w:rsid w:val="007021E6"/>
    <w:rsid w:val="00702D19"/>
    <w:rsid w:val="007032FE"/>
    <w:rsid w:val="00703B7A"/>
    <w:rsid w:val="00703BAA"/>
    <w:rsid w:val="007045DD"/>
    <w:rsid w:val="0070460C"/>
    <w:rsid w:val="00704A5A"/>
    <w:rsid w:val="0070507E"/>
    <w:rsid w:val="00705AC9"/>
    <w:rsid w:val="00705B63"/>
    <w:rsid w:val="007060D2"/>
    <w:rsid w:val="00706776"/>
    <w:rsid w:val="00706926"/>
    <w:rsid w:val="00707954"/>
    <w:rsid w:val="00707D25"/>
    <w:rsid w:val="00710342"/>
    <w:rsid w:val="0071044C"/>
    <w:rsid w:val="00710FCD"/>
    <w:rsid w:val="00711A99"/>
    <w:rsid w:val="007120D3"/>
    <w:rsid w:val="00712955"/>
    <w:rsid w:val="0071369E"/>
    <w:rsid w:val="00713E76"/>
    <w:rsid w:val="00713EF7"/>
    <w:rsid w:val="00713F8E"/>
    <w:rsid w:val="00714568"/>
    <w:rsid w:val="00714771"/>
    <w:rsid w:val="00714890"/>
    <w:rsid w:val="0071492F"/>
    <w:rsid w:val="00715B78"/>
    <w:rsid w:val="00715EFF"/>
    <w:rsid w:val="00716280"/>
    <w:rsid w:val="007162B9"/>
    <w:rsid w:val="00716C12"/>
    <w:rsid w:val="00716C47"/>
    <w:rsid w:val="00717248"/>
    <w:rsid w:val="007176BC"/>
    <w:rsid w:val="0072056B"/>
    <w:rsid w:val="007219E1"/>
    <w:rsid w:val="00722C55"/>
    <w:rsid w:val="00722CB6"/>
    <w:rsid w:val="00722D2D"/>
    <w:rsid w:val="00722E13"/>
    <w:rsid w:val="007237C3"/>
    <w:rsid w:val="00723DBC"/>
    <w:rsid w:val="00723FCC"/>
    <w:rsid w:val="007241CC"/>
    <w:rsid w:val="00724761"/>
    <w:rsid w:val="007247BF"/>
    <w:rsid w:val="00724944"/>
    <w:rsid w:val="0072542C"/>
    <w:rsid w:val="00725664"/>
    <w:rsid w:val="0072576F"/>
    <w:rsid w:val="0072577D"/>
    <w:rsid w:val="0072669B"/>
    <w:rsid w:val="00726A55"/>
    <w:rsid w:val="00726CA2"/>
    <w:rsid w:val="00726D8B"/>
    <w:rsid w:val="00730117"/>
    <w:rsid w:val="00730186"/>
    <w:rsid w:val="007301FE"/>
    <w:rsid w:val="007303CC"/>
    <w:rsid w:val="0073045F"/>
    <w:rsid w:val="007304DB"/>
    <w:rsid w:val="00731250"/>
    <w:rsid w:val="007313AA"/>
    <w:rsid w:val="0073172C"/>
    <w:rsid w:val="00732D1A"/>
    <w:rsid w:val="00733AD2"/>
    <w:rsid w:val="00733DB1"/>
    <w:rsid w:val="00734239"/>
    <w:rsid w:val="0073433C"/>
    <w:rsid w:val="00734472"/>
    <w:rsid w:val="0073497E"/>
    <w:rsid w:val="00734AD4"/>
    <w:rsid w:val="00734C59"/>
    <w:rsid w:val="00734E61"/>
    <w:rsid w:val="00735290"/>
    <w:rsid w:val="00735628"/>
    <w:rsid w:val="00735C4C"/>
    <w:rsid w:val="00735DA2"/>
    <w:rsid w:val="00736035"/>
    <w:rsid w:val="00736149"/>
    <w:rsid w:val="007362CB"/>
    <w:rsid w:val="0073676B"/>
    <w:rsid w:val="00736916"/>
    <w:rsid w:val="00736A79"/>
    <w:rsid w:val="00736E5F"/>
    <w:rsid w:val="00736F55"/>
    <w:rsid w:val="007374C8"/>
    <w:rsid w:val="007400D9"/>
    <w:rsid w:val="00740103"/>
    <w:rsid w:val="0074027A"/>
    <w:rsid w:val="0074038B"/>
    <w:rsid w:val="00740B9B"/>
    <w:rsid w:val="00740F57"/>
    <w:rsid w:val="007413EF"/>
    <w:rsid w:val="0074151C"/>
    <w:rsid w:val="007416AF"/>
    <w:rsid w:val="00741742"/>
    <w:rsid w:val="00742499"/>
    <w:rsid w:val="0074293F"/>
    <w:rsid w:val="00742D08"/>
    <w:rsid w:val="007434DC"/>
    <w:rsid w:val="00743EEF"/>
    <w:rsid w:val="007440C2"/>
    <w:rsid w:val="0074491B"/>
    <w:rsid w:val="00744A83"/>
    <w:rsid w:val="00744B8E"/>
    <w:rsid w:val="00744F97"/>
    <w:rsid w:val="00745319"/>
    <w:rsid w:val="007459B2"/>
    <w:rsid w:val="00745A8D"/>
    <w:rsid w:val="00745D7B"/>
    <w:rsid w:val="0074600D"/>
    <w:rsid w:val="00746393"/>
    <w:rsid w:val="00746EA3"/>
    <w:rsid w:val="00747045"/>
    <w:rsid w:val="00747705"/>
    <w:rsid w:val="00747946"/>
    <w:rsid w:val="00747A53"/>
    <w:rsid w:val="00747AE2"/>
    <w:rsid w:val="00750130"/>
    <w:rsid w:val="007509D5"/>
    <w:rsid w:val="00750DC4"/>
    <w:rsid w:val="00750EB7"/>
    <w:rsid w:val="00750F14"/>
    <w:rsid w:val="0075115B"/>
    <w:rsid w:val="007513B8"/>
    <w:rsid w:val="00751542"/>
    <w:rsid w:val="007515BB"/>
    <w:rsid w:val="007515FB"/>
    <w:rsid w:val="007516FE"/>
    <w:rsid w:val="00752136"/>
    <w:rsid w:val="007524AF"/>
    <w:rsid w:val="00752529"/>
    <w:rsid w:val="007530E8"/>
    <w:rsid w:val="00753D87"/>
    <w:rsid w:val="00754558"/>
    <w:rsid w:val="007549EC"/>
    <w:rsid w:val="007549F2"/>
    <w:rsid w:val="00754AA8"/>
    <w:rsid w:val="00754CAB"/>
    <w:rsid w:val="00754F66"/>
    <w:rsid w:val="00755095"/>
    <w:rsid w:val="007552CB"/>
    <w:rsid w:val="00755F9C"/>
    <w:rsid w:val="00755FE2"/>
    <w:rsid w:val="00757228"/>
    <w:rsid w:val="007573CC"/>
    <w:rsid w:val="00757563"/>
    <w:rsid w:val="0075760E"/>
    <w:rsid w:val="00757FF8"/>
    <w:rsid w:val="007614D9"/>
    <w:rsid w:val="00761E28"/>
    <w:rsid w:val="0076288F"/>
    <w:rsid w:val="00762904"/>
    <w:rsid w:val="00763C5D"/>
    <w:rsid w:val="00763D59"/>
    <w:rsid w:val="00763EA1"/>
    <w:rsid w:val="007641D1"/>
    <w:rsid w:val="007648DB"/>
    <w:rsid w:val="00765484"/>
    <w:rsid w:val="0076549E"/>
    <w:rsid w:val="00765774"/>
    <w:rsid w:val="00765C88"/>
    <w:rsid w:val="00765CC7"/>
    <w:rsid w:val="00766138"/>
    <w:rsid w:val="0076648D"/>
    <w:rsid w:val="00766761"/>
    <w:rsid w:val="0076701C"/>
    <w:rsid w:val="00767130"/>
    <w:rsid w:val="0076721F"/>
    <w:rsid w:val="0076728D"/>
    <w:rsid w:val="007676AE"/>
    <w:rsid w:val="00767950"/>
    <w:rsid w:val="00767B6D"/>
    <w:rsid w:val="007703B1"/>
    <w:rsid w:val="00770535"/>
    <w:rsid w:val="00770F8F"/>
    <w:rsid w:val="00771CC5"/>
    <w:rsid w:val="00772145"/>
    <w:rsid w:val="007724C8"/>
    <w:rsid w:val="00772C17"/>
    <w:rsid w:val="00772C60"/>
    <w:rsid w:val="00772CB2"/>
    <w:rsid w:val="00772FAC"/>
    <w:rsid w:val="00773736"/>
    <w:rsid w:val="00773B80"/>
    <w:rsid w:val="00773CA2"/>
    <w:rsid w:val="007748B5"/>
    <w:rsid w:val="00774D35"/>
    <w:rsid w:val="00774FF6"/>
    <w:rsid w:val="00776085"/>
    <w:rsid w:val="00776180"/>
    <w:rsid w:val="00776534"/>
    <w:rsid w:val="00776C63"/>
    <w:rsid w:val="00776FBB"/>
    <w:rsid w:val="007771C7"/>
    <w:rsid w:val="00777295"/>
    <w:rsid w:val="00777801"/>
    <w:rsid w:val="00777BA0"/>
    <w:rsid w:val="00777C44"/>
    <w:rsid w:val="00780A7F"/>
    <w:rsid w:val="00780BEE"/>
    <w:rsid w:val="00780E5B"/>
    <w:rsid w:val="00781121"/>
    <w:rsid w:val="00781DFA"/>
    <w:rsid w:val="007822CD"/>
    <w:rsid w:val="00782397"/>
    <w:rsid w:val="00782C56"/>
    <w:rsid w:val="00783137"/>
    <w:rsid w:val="00783178"/>
    <w:rsid w:val="00783377"/>
    <w:rsid w:val="0078337D"/>
    <w:rsid w:val="00783555"/>
    <w:rsid w:val="00783D67"/>
    <w:rsid w:val="007845B2"/>
    <w:rsid w:val="00784621"/>
    <w:rsid w:val="00784892"/>
    <w:rsid w:val="00785063"/>
    <w:rsid w:val="0078572C"/>
    <w:rsid w:val="00786212"/>
    <w:rsid w:val="007864DD"/>
    <w:rsid w:val="0078753C"/>
    <w:rsid w:val="00787585"/>
    <w:rsid w:val="007877E6"/>
    <w:rsid w:val="00787BC7"/>
    <w:rsid w:val="00787E30"/>
    <w:rsid w:val="00787E51"/>
    <w:rsid w:val="007901CE"/>
    <w:rsid w:val="00790222"/>
    <w:rsid w:val="007906EE"/>
    <w:rsid w:val="00790B3A"/>
    <w:rsid w:val="00790C3E"/>
    <w:rsid w:val="007910CE"/>
    <w:rsid w:val="00791583"/>
    <w:rsid w:val="007917E5"/>
    <w:rsid w:val="00791C1B"/>
    <w:rsid w:val="00791DA3"/>
    <w:rsid w:val="007920B3"/>
    <w:rsid w:val="0079246E"/>
    <w:rsid w:val="00792864"/>
    <w:rsid w:val="0079295A"/>
    <w:rsid w:val="0079383F"/>
    <w:rsid w:val="0079399F"/>
    <w:rsid w:val="00793F4E"/>
    <w:rsid w:val="00794071"/>
    <w:rsid w:val="0079455D"/>
    <w:rsid w:val="007946D0"/>
    <w:rsid w:val="0079475D"/>
    <w:rsid w:val="007948D2"/>
    <w:rsid w:val="00794D0C"/>
    <w:rsid w:val="00794D6F"/>
    <w:rsid w:val="00794DB4"/>
    <w:rsid w:val="00795431"/>
    <w:rsid w:val="0079578E"/>
    <w:rsid w:val="00795844"/>
    <w:rsid w:val="0079630D"/>
    <w:rsid w:val="00796A83"/>
    <w:rsid w:val="00796BF1"/>
    <w:rsid w:val="00797756"/>
    <w:rsid w:val="007978B2"/>
    <w:rsid w:val="00797BAA"/>
    <w:rsid w:val="007A01D9"/>
    <w:rsid w:val="007A027B"/>
    <w:rsid w:val="007A071C"/>
    <w:rsid w:val="007A0A6F"/>
    <w:rsid w:val="007A0D06"/>
    <w:rsid w:val="007A1216"/>
    <w:rsid w:val="007A2647"/>
    <w:rsid w:val="007A2833"/>
    <w:rsid w:val="007A3050"/>
    <w:rsid w:val="007A3355"/>
    <w:rsid w:val="007A338F"/>
    <w:rsid w:val="007A360A"/>
    <w:rsid w:val="007A3FF1"/>
    <w:rsid w:val="007A46E5"/>
    <w:rsid w:val="007A48DB"/>
    <w:rsid w:val="007A546A"/>
    <w:rsid w:val="007A56E1"/>
    <w:rsid w:val="007A58B2"/>
    <w:rsid w:val="007A6187"/>
    <w:rsid w:val="007A61A0"/>
    <w:rsid w:val="007A6433"/>
    <w:rsid w:val="007A6A91"/>
    <w:rsid w:val="007A7108"/>
    <w:rsid w:val="007A7287"/>
    <w:rsid w:val="007A7E55"/>
    <w:rsid w:val="007B0372"/>
    <w:rsid w:val="007B08B0"/>
    <w:rsid w:val="007B0DE4"/>
    <w:rsid w:val="007B1204"/>
    <w:rsid w:val="007B1444"/>
    <w:rsid w:val="007B17D5"/>
    <w:rsid w:val="007B1908"/>
    <w:rsid w:val="007B24C3"/>
    <w:rsid w:val="007B290B"/>
    <w:rsid w:val="007B2C97"/>
    <w:rsid w:val="007B2DC9"/>
    <w:rsid w:val="007B2FC1"/>
    <w:rsid w:val="007B34C0"/>
    <w:rsid w:val="007B382B"/>
    <w:rsid w:val="007B3D59"/>
    <w:rsid w:val="007B3F1F"/>
    <w:rsid w:val="007B3F85"/>
    <w:rsid w:val="007B431D"/>
    <w:rsid w:val="007B4370"/>
    <w:rsid w:val="007B484A"/>
    <w:rsid w:val="007B4D95"/>
    <w:rsid w:val="007B548B"/>
    <w:rsid w:val="007B55F5"/>
    <w:rsid w:val="007B5B49"/>
    <w:rsid w:val="007B5CF5"/>
    <w:rsid w:val="007B6543"/>
    <w:rsid w:val="007B7B15"/>
    <w:rsid w:val="007C03E1"/>
    <w:rsid w:val="007C0535"/>
    <w:rsid w:val="007C05E8"/>
    <w:rsid w:val="007C0789"/>
    <w:rsid w:val="007C0E37"/>
    <w:rsid w:val="007C0FDD"/>
    <w:rsid w:val="007C1371"/>
    <w:rsid w:val="007C153C"/>
    <w:rsid w:val="007C1AD1"/>
    <w:rsid w:val="007C1C23"/>
    <w:rsid w:val="007C1CAA"/>
    <w:rsid w:val="007C1FCB"/>
    <w:rsid w:val="007C212D"/>
    <w:rsid w:val="007C24E8"/>
    <w:rsid w:val="007C2631"/>
    <w:rsid w:val="007C279A"/>
    <w:rsid w:val="007C35B8"/>
    <w:rsid w:val="007C45A0"/>
    <w:rsid w:val="007C4771"/>
    <w:rsid w:val="007C4D3B"/>
    <w:rsid w:val="007C5409"/>
    <w:rsid w:val="007C5ACE"/>
    <w:rsid w:val="007C5D82"/>
    <w:rsid w:val="007C65B1"/>
    <w:rsid w:val="007C6773"/>
    <w:rsid w:val="007C67B7"/>
    <w:rsid w:val="007C69DF"/>
    <w:rsid w:val="007C7479"/>
    <w:rsid w:val="007C7924"/>
    <w:rsid w:val="007D054C"/>
    <w:rsid w:val="007D0B83"/>
    <w:rsid w:val="007D0BEC"/>
    <w:rsid w:val="007D153B"/>
    <w:rsid w:val="007D1D52"/>
    <w:rsid w:val="007D2035"/>
    <w:rsid w:val="007D212A"/>
    <w:rsid w:val="007D2B6C"/>
    <w:rsid w:val="007D3C70"/>
    <w:rsid w:val="007D3F6C"/>
    <w:rsid w:val="007D4527"/>
    <w:rsid w:val="007D457E"/>
    <w:rsid w:val="007D4746"/>
    <w:rsid w:val="007D538A"/>
    <w:rsid w:val="007D56BC"/>
    <w:rsid w:val="007D5BA2"/>
    <w:rsid w:val="007D6159"/>
    <w:rsid w:val="007D6391"/>
    <w:rsid w:val="007D643B"/>
    <w:rsid w:val="007D74FA"/>
    <w:rsid w:val="007D76AD"/>
    <w:rsid w:val="007D76D5"/>
    <w:rsid w:val="007E01DA"/>
    <w:rsid w:val="007E02CB"/>
    <w:rsid w:val="007E0E83"/>
    <w:rsid w:val="007E1094"/>
    <w:rsid w:val="007E1756"/>
    <w:rsid w:val="007E1C94"/>
    <w:rsid w:val="007E1E5A"/>
    <w:rsid w:val="007E2388"/>
    <w:rsid w:val="007E2A67"/>
    <w:rsid w:val="007E2ADA"/>
    <w:rsid w:val="007E2AE1"/>
    <w:rsid w:val="007E2B49"/>
    <w:rsid w:val="007E30A3"/>
    <w:rsid w:val="007E332D"/>
    <w:rsid w:val="007E3BEA"/>
    <w:rsid w:val="007E3CFA"/>
    <w:rsid w:val="007E4318"/>
    <w:rsid w:val="007E45F6"/>
    <w:rsid w:val="007E580A"/>
    <w:rsid w:val="007E5A1D"/>
    <w:rsid w:val="007E5B58"/>
    <w:rsid w:val="007E6BAF"/>
    <w:rsid w:val="007E6C12"/>
    <w:rsid w:val="007E6C1B"/>
    <w:rsid w:val="007E6C2D"/>
    <w:rsid w:val="007E725E"/>
    <w:rsid w:val="007E7495"/>
    <w:rsid w:val="007F02E9"/>
    <w:rsid w:val="007F09AD"/>
    <w:rsid w:val="007F1D35"/>
    <w:rsid w:val="007F1D92"/>
    <w:rsid w:val="007F20B3"/>
    <w:rsid w:val="007F2265"/>
    <w:rsid w:val="007F24CE"/>
    <w:rsid w:val="007F31AB"/>
    <w:rsid w:val="007F325A"/>
    <w:rsid w:val="007F33FC"/>
    <w:rsid w:val="007F3640"/>
    <w:rsid w:val="007F3947"/>
    <w:rsid w:val="007F449A"/>
    <w:rsid w:val="007F462A"/>
    <w:rsid w:val="007F4AED"/>
    <w:rsid w:val="007F4BD6"/>
    <w:rsid w:val="007F51CB"/>
    <w:rsid w:val="007F56D8"/>
    <w:rsid w:val="007F6523"/>
    <w:rsid w:val="007F6563"/>
    <w:rsid w:val="007F6A8A"/>
    <w:rsid w:val="007F6E74"/>
    <w:rsid w:val="007F6FAB"/>
    <w:rsid w:val="007F72FE"/>
    <w:rsid w:val="007F73A7"/>
    <w:rsid w:val="007F7595"/>
    <w:rsid w:val="007F7C6E"/>
    <w:rsid w:val="007F7D05"/>
    <w:rsid w:val="00800730"/>
    <w:rsid w:val="00800A7F"/>
    <w:rsid w:val="00801875"/>
    <w:rsid w:val="00801921"/>
    <w:rsid w:val="00801A39"/>
    <w:rsid w:val="00803151"/>
    <w:rsid w:val="00803321"/>
    <w:rsid w:val="00803453"/>
    <w:rsid w:val="008036A8"/>
    <w:rsid w:val="00803CB9"/>
    <w:rsid w:val="00803EFB"/>
    <w:rsid w:val="00804D39"/>
    <w:rsid w:val="008051CD"/>
    <w:rsid w:val="008064AC"/>
    <w:rsid w:val="008068DE"/>
    <w:rsid w:val="00806949"/>
    <w:rsid w:val="00806F4C"/>
    <w:rsid w:val="008071D8"/>
    <w:rsid w:val="008078A3"/>
    <w:rsid w:val="00810A1E"/>
    <w:rsid w:val="00810A42"/>
    <w:rsid w:val="00810A80"/>
    <w:rsid w:val="00810F3E"/>
    <w:rsid w:val="00811C28"/>
    <w:rsid w:val="008121A4"/>
    <w:rsid w:val="008125CB"/>
    <w:rsid w:val="00812CC5"/>
    <w:rsid w:val="00813907"/>
    <w:rsid w:val="00813ADA"/>
    <w:rsid w:val="00813DAE"/>
    <w:rsid w:val="00814407"/>
    <w:rsid w:val="0081444C"/>
    <w:rsid w:val="00814E32"/>
    <w:rsid w:val="00814F09"/>
    <w:rsid w:val="008150F7"/>
    <w:rsid w:val="00815655"/>
    <w:rsid w:val="00815AC9"/>
    <w:rsid w:val="00815E8C"/>
    <w:rsid w:val="00816273"/>
    <w:rsid w:val="00816315"/>
    <w:rsid w:val="0081696B"/>
    <w:rsid w:val="00816B72"/>
    <w:rsid w:val="00816D59"/>
    <w:rsid w:val="00816F84"/>
    <w:rsid w:val="00817001"/>
    <w:rsid w:val="008171A9"/>
    <w:rsid w:val="0081760C"/>
    <w:rsid w:val="008177A2"/>
    <w:rsid w:val="008178EC"/>
    <w:rsid w:val="00817D52"/>
    <w:rsid w:val="0082053C"/>
    <w:rsid w:val="0082058A"/>
    <w:rsid w:val="0082079B"/>
    <w:rsid w:val="0082082D"/>
    <w:rsid w:val="00820A9A"/>
    <w:rsid w:val="00820C06"/>
    <w:rsid w:val="00820D8B"/>
    <w:rsid w:val="00821B76"/>
    <w:rsid w:val="00821ED5"/>
    <w:rsid w:val="00822BC1"/>
    <w:rsid w:val="00824612"/>
    <w:rsid w:val="0082470A"/>
    <w:rsid w:val="00825218"/>
    <w:rsid w:val="00825B9A"/>
    <w:rsid w:val="00826513"/>
    <w:rsid w:val="008269BE"/>
    <w:rsid w:val="008269E3"/>
    <w:rsid w:val="00826BCF"/>
    <w:rsid w:val="008275FA"/>
    <w:rsid w:val="00827C7A"/>
    <w:rsid w:val="00830087"/>
    <w:rsid w:val="0083023D"/>
    <w:rsid w:val="00830543"/>
    <w:rsid w:val="00830706"/>
    <w:rsid w:val="00830AE8"/>
    <w:rsid w:val="0083134D"/>
    <w:rsid w:val="008315B7"/>
    <w:rsid w:val="008317AC"/>
    <w:rsid w:val="00831A57"/>
    <w:rsid w:val="00832109"/>
    <w:rsid w:val="00832840"/>
    <w:rsid w:val="00832879"/>
    <w:rsid w:val="00832A0E"/>
    <w:rsid w:val="00832C96"/>
    <w:rsid w:val="00832F81"/>
    <w:rsid w:val="00833018"/>
    <w:rsid w:val="00833D33"/>
    <w:rsid w:val="00833D3C"/>
    <w:rsid w:val="0083488D"/>
    <w:rsid w:val="00834C6F"/>
    <w:rsid w:val="0083547F"/>
    <w:rsid w:val="00835A90"/>
    <w:rsid w:val="00835AAF"/>
    <w:rsid w:val="00835D9F"/>
    <w:rsid w:val="0083621B"/>
    <w:rsid w:val="00836443"/>
    <w:rsid w:val="008366AD"/>
    <w:rsid w:val="00837D87"/>
    <w:rsid w:val="00840710"/>
    <w:rsid w:val="00840AD9"/>
    <w:rsid w:val="00840BCA"/>
    <w:rsid w:val="00840D10"/>
    <w:rsid w:val="0084110D"/>
    <w:rsid w:val="00841350"/>
    <w:rsid w:val="00841361"/>
    <w:rsid w:val="00841B34"/>
    <w:rsid w:val="00842050"/>
    <w:rsid w:val="0084218B"/>
    <w:rsid w:val="0084341E"/>
    <w:rsid w:val="00843A66"/>
    <w:rsid w:val="008440E1"/>
    <w:rsid w:val="0084457A"/>
    <w:rsid w:val="008447FC"/>
    <w:rsid w:val="00844A87"/>
    <w:rsid w:val="00844E90"/>
    <w:rsid w:val="0084529A"/>
    <w:rsid w:val="0084534D"/>
    <w:rsid w:val="008453DD"/>
    <w:rsid w:val="008454E7"/>
    <w:rsid w:val="00846161"/>
    <w:rsid w:val="0084655A"/>
    <w:rsid w:val="008467D0"/>
    <w:rsid w:val="00846BB3"/>
    <w:rsid w:val="008474C7"/>
    <w:rsid w:val="00850265"/>
    <w:rsid w:val="008504BB"/>
    <w:rsid w:val="00850833"/>
    <w:rsid w:val="00851188"/>
    <w:rsid w:val="008514FA"/>
    <w:rsid w:val="00851842"/>
    <w:rsid w:val="00851869"/>
    <w:rsid w:val="0085194B"/>
    <w:rsid w:val="00851C15"/>
    <w:rsid w:val="00852280"/>
    <w:rsid w:val="008524D1"/>
    <w:rsid w:val="00852541"/>
    <w:rsid w:val="00852B2D"/>
    <w:rsid w:val="00852D3D"/>
    <w:rsid w:val="00852D74"/>
    <w:rsid w:val="008533A1"/>
    <w:rsid w:val="00853488"/>
    <w:rsid w:val="0085360C"/>
    <w:rsid w:val="00853AF9"/>
    <w:rsid w:val="00854403"/>
    <w:rsid w:val="008544D3"/>
    <w:rsid w:val="008547AC"/>
    <w:rsid w:val="00855057"/>
    <w:rsid w:val="0085515D"/>
    <w:rsid w:val="008555D4"/>
    <w:rsid w:val="00855D6A"/>
    <w:rsid w:val="00855F23"/>
    <w:rsid w:val="00856D82"/>
    <w:rsid w:val="00856FAB"/>
    <w:rsid w:val="008570B7"/>
    <w:rsid w:val="008572A9"/>
    <w:rsid w:val="008573A2"/>
    <w:rsid w:val="0085787F"/>
    <w:rsid w:val="008579B5"/>
    <w:rsid w:val="00860001"/>
    <w:rsid w:val="00860CBD"/>
    <w:rsid w:val="008612B8"/>
    <w:rsid w:val="0086136D"/>
    <w:rsid w:val="008625EB"/>
    <w:rsid w:val="008631AF"/>
    <w:rsid w:val="008634AA"/>
    <w:rsid w:val="0086376E"/>
    <w:rsid w:val="008637C0"/>
    <w:rsid w:val="00863F51"/>
    <w:rsid w:val="008641F7"/>
    <w:rsid w:val="0086435B"/>
    <w:rsid w:val="0086454D"/>
    <w:rsid w:val="00864BA4"/>
    <w:rsid w:val="0086604C"/>
    <w:rsid w:val="008663D7"/>
    <w:rsid w:val="00866511"/>
    <w:rsid w:val="00866F4B"/>
    <w:rsid w:val="0086762A"/>
    <w:rsid w:val="00867807"/>
    <w:rsid w:val="00867C3A"/>
    <w:rsid w:val="008701B1"/>
    <w:rsid w:val="008702E4"/>
    <w:rsid w:val="00870492"/>
    <w:rsid w:val="008707BB"/>
    <w:rsid w:val="00870F27"/>
    <w:rsid w:val="0087173E"/>
    <w:rsid w:val="00871D7C"/>
    <w:rsid w:val="00872D14"/>
    <w:rsid w:val="00872DBC"/>
    <w:rsid w:val="00873A2A"/>
    <w:rsid w:val="0087433B"/>
    <w:rsid w:val="008747D4"/>
    <w:rsid w:val="00874FC3"/>
    <w:rsid w:val="0087564A"/>
    <w:rsid w:val="008759E4"/>
    <w:rsid w:val="00875A7E"/>
    <w:rsid w:val="00875AAE"/>
    <w:rsid w:val="008764E9"/>
    <w:rsid w:val="008767F2"/>
    <w:rsid w:val="008772FC"/>
    <w:rsid w:val="008773CB"/>
    <w:rsid w:val="00877562"/>
    <w:rsid w:val="0087769A"/>
    <w:rsid w:val="00877C41"/>
    <w:rsid w:val="0088026C"/>
    <w:rsid w:val="0088074C"/>
    <w:rsid w:val="00881EB2"/>
    <w:rsid w:val="0088236A"/>
    <w:rsid w:val="008826EB"/>
    <w:rsid w:val="0088311B"/>
    <w:rsid w:val="008831AA"/>
    <w:rsid w:val="008831EF"/>
    <w:rsid w:val="0088377C"/>
    <w:rsid w:val="00884105"/>
    <w:rsid w:val="0088470C"/>
    <w:rsid w:val="008849AE"/>
    <w:rsid w:val="008851F4"/>
    <w:rsid w:val="00885FF9"/>
    <w:rsid w:val="0088637B"/>
    <w:rsid w:val="00886813"/>
    <w:rsid w:val="00890758"/>
    <w:rsid w:val="00890938"/>
    <w:rsid w:val="0089093B"/>
    <w:rsid w:val="0089160C"/>
    <w:rsid w:val="008916BE"/>
    <w:rsid w:val="008919EA"/>
    <w:rsid w:val="00891E8F"/>
    <w:rsid w:val="00892558"/>
    <w:rsid w:val="008925A5"/>
    <w:rsid w:val="008929FD"/>
    <w:rsid w:val="00892BA1"/>
    <w:rsid w:val="00892D96"/>
    <w:rsid w:val="0089379A"/>
    <w:rsid w:val="00893A32"/>
    <w:rsid w:val="00893AEE"/>
    <w:rsid w:val="00894934"/>
    <w:rsid w:val="00894EC2"/>
    <w:rsid w:val="00895440"/>
    <w:rsid w:val="00896020"/>
    <w:rsid w:val="00896708"/>
    <w:rsid w:val="008967A8"/>
    <w:rsid w:val="00896E80"/>
    <w:rsid w:val="0089723D"/>
    <w:rsid w:val="008972AB"/>
    <w:rsid w:val="008975BE"/>
    <w:rsid w:val="00897648"/>
    <w:rsid w:val="008A0201"/>
    <w:rsid w:val="008A130E"/>
    <w:rsid w:val="008A18CD"/>
    <w:rsid w:val="008A1E9E"/>
    <w:rsid w:val="008A221A"/>
    <w:rsid w:val="008A2580"/>
    <w:rsid w:val="008A25BE"/>
    <w:rsid w:val="008A25DA"/>
    <w:rsid w:val="008A2961"/>
    <w:rsid w:val="008A2B57"/>
    <w:rsid w:val="008A2BB8"/>
    <w:rsid w:val="008A42DD"/>
    <w:rsid w:val="008A4595"/>
    <w:rsid w:val="008A5147"/>
    <w:rsid w:val="008A54E2"/>
    <w:rsid w:val="008A5926"/>
    <w:rsid w:val="008A5CDB"/>
    <w:rsid w:val="008A6CED"/>
    <w:rsid w:val="008A74CB"/>
    <w:rsid w:val="008A7A6F"/>
    <w:rsid w:val="008B09C4"/>
    <w:rsid w:val="008B0D68"/>
    <w:rsid w:val="008B0DE0"/>
    <w:rsid w:val="008B0FA2"/>
    <w:rsid w:val="008B16CC"/>
    <w:rsid w:val="008B2A30"/>
    <w:rsid w:val="008B2DDB"/>
    <w:rsid w:val="008B309B"/>
    <w:rsid w:val="008B447F"/>
    <w:rsid w:val="008B5724"/>
    <w:rsid w:val="008B57BC"/>
    <w:rsid w:val="008B5838"/>
    <w:rsid w:val="008B5D2C"/>
    <w:rsid w:val="008B67B0"/>
    <w:rsid w:val="008B7F35"/>
    <w:rsid w:val="008C02C1"/>
    <w:rsid w:val="008C0FD8"/>
    <w:rsid w:val="008C17F4"/>
    <w:rsid w:val="008C1B4C"/>
    <w:rsid w:val="008C1C75"/>
    <w:rsid w:val="008C2110"/>
    <w:rsid w:val="008C260C"/>
    <w:rsid w:val="008C264B"/>
    <w:rsid w:val="008C2B5E"/>
    <w:rsid w:val="008C2BB6"/>
    <w:rsid w:val="008C2BC2"/>
    <w:rsid w:val="008C2D12"/>
    <w:rsid w:val="008C36A1"/>
    <w:rsid w:val="008C385E"/>
    <w:rsid w:val="008C39A3"/>
    <w:rsid w:val="008C3A9A"/>
    <w:rsid w:val="008C3C13"/>
    <w:rsid w:val="008C3D04"/>
    <w:rsid w:val="008C442B"/>
    <w:rsid w:val="008C463C"/>
    <w:rsid w:val="008C4B34"/>
    <w:rsid w:val="008C4FF0"/>
    <w:rsid w:val="008C514D"/>
    <w:rsid w:val="008C54F7"/>
    <w:rsid w:val="008C5DA3"/>
    <w:rsid w:val="008C643E"/>
    <w:rsid w:val="008C6B78"/>
    <w:rsid w:val="008C6C06"/>
    <w:rsid w:val="008C742E"/>
    <w:rsid w:val="008C7DC3"/>
    <w:rsid w:val="008D0946"/>
    <w:rsid w:val="008D0A7C"/>
    <w:rsid w:val="008D0BF7"/>
    <w:rsid w:val="008D0DC7"/>
    <w:rsid w:val="008D0EDD"/>
    <w:rsid w:val="008D1257"/>
    <w:rsid w:val="008D22CA"/>
    <w:rsid w:val="008D28EA"/>
    <w:rsid w:val="008D2A4B"/>
    <w:rsid w:val="008D2E72"/>
    <w:rsid w:val="008D2EFC"/>
    <w:rsid w:val="008D30C7"/>
    <w:rsid w:val="008D3FBA"/>
    <w:rsid w:val="008D44A9"/>
    <w:rsid w:val="008D4515"/>
    <w:rsid w:val="008D4FB9"/>
    <w:rsid w:val="008D5413"/>
    <w:rsid w:val="008D58BC"/>
    <w:rsid w:val="008D5C86"/>
    <w:rsid w:val="008D6B36"/>
    <w:rsid w:val="008D7128"/>
    <w:rsid w:val="008D7925"/>
    <w:rsid w:val="008E08EC"/>
    <w:rsid w:val="008E098C"/>
    <w:rsid w:val="008E1299"/>
    <w:rsid w:val="008E15C9"/>
    <w:rsid w:val="008E1C1E"/>
    <w:rsid w:val="008E1C82"/>
    <w:rsid w:val="008E2193"/>
    <w:rsid w:val="008E27C6"/>
    <w:rsid w:val="008E3145"/>
    <w:rsid w:val="008E346D"/>
    <w:rsid w:val="008E353D"/>
    <w:rsid w:val="008E355C"/>
    <w:rsid w:val="008E38D8"/>
    <w:rsid w:val="008E3C03"/>
    <w:rsid w:val="008E3C77"/>
    <w:rsid w:val="008E453B"/>
    <w:rsid w:val="008E489A"/>
    <w:rsid w:val="008E4A34"/>
    <w:rsid w:val="008E53B5"/>
    <w:rsid w:val="008E5698"/>
    <w:rsid w:val="008E5AEE"/>
    <w:rsid w:val="008E5D2A"/>
    <w:rsid w:val="008E764B"/>
    <w:rsid w:val="008E7AE1"/>
    <w:rsid w:val="008E7DDD"/>
    <w:rsid w:val="008E7FED"/>
    <w:rsid w:val="008F031A"/>
    <w:rsid w:val="008F05D6"/>
    <w:rsid w:val="008F08C8"/>
    <w:rsid w:val="008F166D"/>
    <w:rsid w:val="008F1CFE"/>
    <w:rsid w:val="008F1DD6"/>
    <w:rsid w:val="008F23F1"/>
    <w:rsid w:val="008F2942"/>
    <w:rsid w:val="008F2AE6"/>
    <w:rsid w:val="008F2D8E"/>
    <w:rsid w:val="008F3497"/>
    <w:rsid w:val="008F3814"/>
    <w:rsid w:val="008F3D05"/>
    <w:rsid w:val="008F40E4"/>
    <w:rsid w:val="008F4AE4"/>
    <w:rsid w:val="008F4E90"/>
    <w:rsid w:val="008F54E9"/>
    <w:rsid w:val="008F5910"/>
    <w:rsid w:val="008F615F"/>
    <w:rsid w:val="008F6875"/>
    <w:rsid w:val="008F6946"/>
    <w:rsid w:val="008F6A68"/>
    <w:rsid w:val="008F6E87"/>
    <w:rsid w:val="008F7332"/>
    <w:rsid w:val="008F74BF"/>
    <w:rsid w:val="008F7622"/>
    <w:rsid w:val="008F7CD1"/>
    <w:rsid w:val="008F7E68"/>
    <w:rsid w:val="008F7EB1"/>
    <w:rsid w:val="008F7F22"/>
    <w:rsid w:val="00900005"/>
    <w:rsid w:val="00900641"/>
    <w:rsid w:val="0090088C"/>
    <w:rsid w:val="00900D30"/>
    <w:rsid w:val="00900E5B"/>
    <w:rsid w:val="0090206B"/>
    <w:rsid w:val="00902282"/>
    <w:rsid w:val="0090285E"/>
    <w:rsid w:val="00903723"/>
    <w:rsid w:val="00903740"/>
    <w:rsid w:val="009037C4"/>
    <w:rsid w:val="009048C3"/>
    <w:rsid w:val="009056EE"/>
    <w:rsid w:val="0090579E"/>
    <w:rsid w:val="00905809"/>
    <w:rsid w:val="00906458"/>
    <w:rsid w:val="00906793"/>
    <w:rsid w:val="0090697E"/>
    <w:rsid w:val="00906EF8"/>
    <w:rsid w:val="00907093"/>
    <w:rsid w:val="00907436"/>
    <w:rsid w:val="009109B4"/>
    <w:rsid w:val="00910D5B"/>
    <w:rsid w:val="00910E08"/>
    <w:rsid w:val="00910EC1"/>
    <w:rsid w:val="00911A2B"/>
    <w:rsid w:val="00911BF8"/>
    <w:rsid w:val="00911CF6"/>
    <w:rsid w:val="009121A1"/>
    <w:rsid w:val="009121DF"/>
    <w:rsid w:val="00912581"/>
    <w:rsid w:val="00912AD2"/>
    <w:rsid w:val="00913226"/>
    <w:rsid w:val="009136EF"/>
    <w:rsid w:val="0091394F"/>
    <w:rsid w:val="00914037"/>
    <w:rsid w:val="0091428D"/>
    <w:rsid w:val="0091444A"/>
    <w:rsid w:val="00914545"/>
    <w:rsid w:val="00914559"/>
    <w:rsid w:val="00914DE2"/>
    <w:rsid w:val="00914E33"/>
    <w:rsid w:val="00915571"/>
    <w:rsid w:val="00915E5C"/>
    <w:rsid w:val="00915E79"/>
    <w:rsid w:val="00915F55"/>
    <w:rsid w:val="009169C9"/>
    <w:rsid w:val="009176AB"/>
    <w:rsid w:val="009179C0"/>
    <w:rsid w:val="00917D93"/>
    <w:rsid w:val="00920265"/>
    <w:rsid w:val="009202A2"/>
    <w:rsid w:val="009210B7"/>
    <w:rsid w:val="009216C2"/>
    <w:rsid w:val="009219FF"/>
    <w:rsid w:val="00922017"/>
    <w:rsid w:val="00922B81"/>
    <w:rsid w:val="0092383A"/>
    <w:rsid w:val="00923AF2"/>
    <w:rsid w:val="00924394"/>
    <w:rsid w:val="009246B1"/>
    <w:rsid w:val="00924DC9"/>
    <w:rsid w:val="00924EE8"/>
    <w:rsid w:val="009252F7"/>
    <w:rsid w:val="009256DF"/>
    <w:rsid w:val="009264A2"/>
    <w:rsid w:val="009264DD"/>
    <w:rsid w:val="00926DC8"/>
    <w:rsid w:val="00926E57"/>
    <w:rsid w:val="00927606"/>
    <w:rsid w:val="00927A1B"/>
    <w:rsid w:val="00927ACA"/>
    <w:rsid w:val="0093005F"/>
    <w:rsid w:val="009310B7"/>
    <w:rsid w:val="00931956"/>
    <w:rsid w:val="00931ECC"/>
    <w:rsid w:val="00931FD3"/>
    <w:rsid w:val="00932740"/>
    <w:rsid w:val="00932B42"/>
    <w:rsid w:val="00933EE9"/>
    <w:rsid w:val="00934252"/>
    <w:rsid w:val="009349CB"/>
    <w:rsid w:val="00935A76"/>
    <w:rsid w:val="00935FF0"/>
    <w:rsid w:val="00936429"/>
    <w:rsid w:val="009367FB"/>
    <w:rsid w:val="00936E1D"/>
    <w:rsid w:val="00936F02"/>
    <w:rsid w:val="009373DC"/>
    <w:rsid w:val="00937687"/>
    <w:rsid w:val="00937F16"/>
    <w:rsid w:val="00940303"/>
    <w:rsid w:val="00940358"/>
    <w:rsid w:val="00940F40"/>
    <w:rsid w:val="00941825"/>
    <w:rsid w:val="00941CDF"/>
    <w:rsid w:val="00942DBE"/>
    <w:rsid w:val="00943E2D"/>
    <w:rsid w:val="009441B4"/>
    <w:rsid w:val="00944217"/>
    <w:rsid w:val="00944331"/>
    <w:rsid w:val="00944B95"/>
    <w:rsid w:val="00944D71"/>
    <w:rsid w:val="009451CE"/>
    <w:rsid w:val="00945A1F"/>
    <w:rsid w:val="00945C37"/>
    <w:rsid w:val="009463CA"/>
    <w:rsid w:val="009464D6"/>
    <w:rsid w:val="009467B9"/>
    <w:rsid w:val="00946B02"/>
    <w:rsid w:val="00947572"/>
    <w:rsid w:val="00947726"/>
    <w:rsid w:val="00950158"/>
    <w:rsid w:val="009504F3"/>
    <w:rsid w:val="009507DD"/>
    <w:rsid w:val="00951065"/>
    <w:rsid w:val="00951119"/>
    <w:rsid w:val="0095188F"/>
    <w:rsid w:val="00951AC0"/>
    <w:rsid w:val="009524D1"/>
    <w:rsid w:val="0095252A"/>
    <w:rsid w:val="0095257B"/>
    <w:rsid w:val="0095273B"/>
    <w:rsid w:val="00952F06"/>
    <w:rsid w:val="009532F5"/>
    <w:rsid w:val="00953678"/>
    <w:rsid w:val="00954D08"/>
    <w:rsid w:val="00954E19"/>
    <w:rsid w:val="009554BC"/>
    <w:rsid w:val="0095562D"/>
    <w:rsid w:val="009559DF"/>
    <w:rsid w:val="009561AB"/>
    <w:rsid w:val="009564B0"/>
    <w:rsid w:val="00956AD1"/>
    <w:rsid w:val="0095745E"/>
    <w:rsid w:val="00957608"/>
    <w:rsid w:val="00957BBE"/>
    <w:rsid w:val="0096025D"/>
    <w:rsid w:val="00960695"/>
    <w:rsid w:val="00960793"/>
    <w:rsid w:val="00960DE3"/>
    <w:rsid w:val="0096123E"/>
    <w:rsid w:val="00961B40"/>
    <w:rsid w:val="00961D47"/>
    <w:rsid w:val="00961D97"/>
    <w:rsid w:val="00961DE3"/>
    <w:rsid w:val="009622B2"/>
    <w:rsid w:val="00962389"/>
    <w:rsid w:val="009627B3"/>
    <w:rsid w:val="00962940"/>
    <w:rsid w:val="00963587"/>
    <w:rsid w:val="00963A7C"/>
    <w:rsid w:val="00963D77"/>
    <w:rsid w:val="00963E3E"/>
    <w:rsid w:val="00963EC5"/>
    <w:rsid w:val="0096408F"/>
    <w:rsid w:val="00964364"/>
    <w:rsid w:val="009644D8"/>
    <w:rsid w:val="009646C9"/>
    <w:rsid w:val="00964E58"/>
    <w:rsid w:val="0096560C"/>
    <w:rsid w:val="00965666"/>
    <w:rsid w:val="009657C2"/>
    <w:rsid w:val="009667E6"/>
    <w:rsid w:val="00966CA9"/>
    <w:rsid w:val="00967266"/>
    <w:rsid w:val="00967314"/>
    <w:rsid w:val="0096798F"/>
    <w:rsid w:val="00967A86"/>
    <w:rsid w:val="009708B5"/>
    <w:rsid w:val="00970C16"/>
    <w:rsid w:val="00970EA3"/>
    <w:rsid w:val="0097100C"/>
    <w:rsid w:val="00971779"/>
    <w:rsid w:val="00971BDC"/>
    <w:rsid w:val="00971C9E"/>
    <w:rsid w:val="009720C7"/>
    <w:rsid w:val="009721EA"/>
    <w:rsid w:val="009724B9"/>
    <w:rsid w:val="00973674"/>
    <w:rsid w:val="00973A8D"/>
    <w:rsid w:val="00974954"/>
    <w:rsid w:val="00974A66"/>
    <w:rsid w:val="00974FBA"/>
    <w:rsid w:val="00975007"/>
    <w:rsid w:val="0097521B"/>
    <w:rsid w:val="00975865"/>
    <w:rsid w:val="00975949"/>
    <w:rsid w:val="00976721"/>
    <w:rsid w:val="009770AA"/>
    <w:rsid w:val="00977721"/>
    <w:rsid w:val="0097776B"/>
    <w:rsid w:val="009777B5"/>
    <w:rsid w:val="009779CC"/>
    <w:rsid w:val="00977C7A"/>
    <w:rsid w:val="00977D9D"/>
    <w:rsid w:val="00977FBF"/>
    <w:rsid w:val="0098021F"/>
    <w:rsid w:val="009805C5"/>
    <w:rsid w:val="00981180"/>
    <w:rsid w:val="009812DD"/>
    <w:rsid w:val="009816E3"/>
    <w:rsid w:val="00981C92"/>
    <w:rsid w:val="0098224B"/>
    <w:rsid w:val="0098226B"/>
    <w:rsid w:val="00982ACF"/>
    <w:rsid w:val="00982F9C"/>
    <w:rsid w:val="00983803"/>
    <w:rsid w:val="00983A19"/>
    <w:rsid w:val="00983AD9"/>
    <w:rsid w:val="00983F65"/>
    <w:rsid w:val="009841BF"/>
    <w:rsid w:val="00984403"/>
    <w:rsid w:val="009852A2"/>
    <w:rsid w:val="009855D9"/>
    <w:rsid w:val="00985CCB"/>
    <w:rsid w:val="0098639F"/>
    <w:rsid w:val="00986CEC"/>
    <w:rsid w:val="009871CA"/>
    <w:rsid w:val="009874F8"/>
    <w:rsid w:val="00987720"/>
    <w:rsid w:val="00987D77"/>
    <w:rsid w:val="00987F00"/>
    <w:rsid w:val="00990458"/>
    <w:rsid w:val="00990483"/>
    <w:rsid w:val="00990DA0"/>
    <w:rsid w:val="0099112E"/>
    <w:rsid w:val="009913CC"/>
    <w:rsid w:val="00991446"/>
    <w:rsid w:val="00991451"/>
    <w:rsid w:val="009915DE"/>
    <w:rsid w:val="00991678"/>
    <w:rsid w:val="00991A63"/>
    <w:rsid w:val="009921F6"/>
    <w:rsid w:val="009928C4"/>
    <w:rsid w:val="009928F4"/>
    <w:rsid w:val="0099317F"/>
    <w:rsid w:val="00994196"/>
    <w:rsid w:val="009942A5"/>
    <w:rsid w:val="009943DC"/>
    <w:rsid w:val="009944FD"/>
    <w:rsid w:val="0099489E"/>
    <w:rsid w:val="0099571B"/>
    <w:rsid w:val="00995A61"/>
    <w:rsid w:val="009961D1"/>
    <w:rsid w:val="00996479"/>
    <w:rsid w:val="0099648E"/>
    <w:rsid w:val="009967E8"/>
    <w:rsid w:val="00996FA8"/>
    <w:rsid w:val="00997BB6"/>
    <w:rsid w:val="00997C10"/>
    <w:rsid w:val="009A0421"/>
    <w:rsid w:val="009A045C"/>
    <w:rsid w:val="009A0B3C"/>
    <w:rsid w:val="009A0BF4"/>
    <w:rsid w:val="009A0C28"/>
    <w:rsid w:val="009A14E8"/>
    <w:rsid w:val="009A182F"/>
    <w:rsid w:val="009A1869"/>
    <w:rsid w:val="009A1B5F"/>
    <w:rsid w:val="009A2193"/>
    <w:rsid w:val="009A226B"/>
    <w:rsid w:val="009A2454"/>
    <w:rsid w:val="009A2844"/>
    <w:rsid w:val="009A3F4C"/>
    <w:rsid w:val="009A43D5"/>
    <w:rsid w:val="009A4693"/>
    <w:rsid w:val="009A476F"/>
    <w:rsid w:val="009A4868"/>
    <w:rsid w:val="009A4F76"/>
    <w:rsid w:val="009A5EB3"/>
    <w:rsid w:val="009A6201"/>
    <w:rsid w:val="009A677A"/>
    <w:rsid w:val="009A67B8"/>
    <w:rsid w:val="009A7021"/>
    <w:rsid w:val="009A72BB"/>
    <w:rsid w:val="009A7461"/>
    <w:rsid w:val="009A7D58"/>
    <w:rsid w:val="009A7E10"/>
    <w:rsid w:val="009B0041"/>
    <w:rsid w:val="009B0644"/>
    <w:rsid w:val="009B06EE"/>
    <w:rsid w:val="009B0C2D"/>
    <w:rsid w:val="009B12A8"/>
    <w:rsid w:val="009B15FB"/>
    <w:rsid w:val="009B1674"/>
    <w:rsid w:val="009B16A7"/>
    <w:rsid w:val="009B1BF5"/>
    <w:rsid w:val="009B1C16"/>
    <w:rsid w:val="009B1DBF"/>
    <w:rsid w:val="009B1E2C"/>
    <w:rsid w:val="009B1E2D"/>
    <w:rsid w:val="009B1E8D"/>
    <w:rsid w:val="009B300A"/>
    <w:rsid w:val="009B34DF"/>
    <w:rsid w:val="009B37F3"/>
    <w:rsid w:val="009B3D98"/>
    <w:rsid w:val="009B4349"/>
    <w:rsid w:val="009B4372"/>
    <w:rsid w:val="009B577F"/>
    <w:rsid w:val="009B5B30"/>
    <w:rsid w:val="009B5C5F"/>
    <w:rsid w:val="009B613A"/>
    <w:rsid w:val="009B6171"/>
    <w:rsid w:val="009B6B8A"/>
    <w:rsid w:val="009B6BAC"/>
    <w:rsid w:val="009B6E69"/>
    <w:rsid w:val="009C02C0"/>
    <w:rsid w:val="009C180F"/>
    <w:rsid w:val="009C20C5"/>
    <w:rsid w:val="009C2436"/>
    <w:rsid w:val="009C2760"/>
    <w:rsid w:val="009C289B"/>
    <w:rsid w:val="009C3257"/>
    <w:rsid w:val="009C3695"/>
    <w:rsid w:val="009C3831"/>
    <w:rsid w:val="009C3EA2"/>
    <w:rsid w:val="009C41CC"/>
    <w:rsid w:val="009C420E"/>
    <w:rsid w:val="009C433A"/>
    <w:rsid w:val="009C44CA"/>
    <w:rsid w:val="009C47CC"/>
    <w:rsid w:val="009C4A91"/>
    <w:rsid w:val="009C575E"/>
    <w:rsid w:val="009C5AF1"/>
    <w:rsid w:val="009C716F"/>
    <w:rsid w:val="009C737B"/>
    <w:rsid w:val="009C73F2"/>
    <w:rsid w:val="009C7F80"/>
    <w:rsid w:val="009D0357"/>
    <w:rsid w:val="009D04EF"/>
    <w:rsid w:val="009D15A3"/>
    <w:rsid w:val="009D1A51"/>
    <w:rsid w:val="009D1BCF"/>
    <w:rsid w:val="009D1D88"/>
    <w:rsid w:val="009D20A0"/>
    <w:rsid w:val="009D2480"/>
    <w:rsid w:val="009D26C0"/>
    <w:rsid w:val="009D3392"/>
    <w:rsid w:val="009D40CF"/>
    <w:rsid w:val="009D41A1"/>
    <w:rsid w:val="009D4954"/>
    <w:rsid w:val="009D4B1C"/>
    <w:rsid w:val="009D4BBE"/>
    <w:rsid w:val="009D4DFA"/>
    <w:rsid w:val="009D4F19"/>
    <w:rsid w:val="009D51F0"/>
    <w:rsid w:val="009D567D"/>
    <w:rsid w:val="009D66E3"/>
    <w:rsid w:val="009D67BF"/>
    <w:rsid w:val="009D6F52"/>
    <w:rsid w:val="009D6F6F"/>
    <w:rsid w:val="009D7421"/>
    <w:rsid w:val="009D79A6"/>
    <w:rsid w:val="009E002C"/>
    <w:rsid w:val="009E0673"/>
    <w:rsid w:val="009E0C68"/>
    <w:rsid w:val="009E0D1D"/>
    <w:rsid w:val="009E0D99"/>
    <w:rsid w:val="009E1181"/>
    <w:rsid w:val="009E14C3"/>
    <w:rsid w:val="009E1732"/>
    <w:rsid w:val="009E19DA"/>
    <w:rsid w:val="009E1DFC"/>
    <w:rsid w:val="009E260F"/>
    <w:rsid w:val="009E3CAE"/>
    <w:rsid w:val="009E3D47"/>
    <w:rsid w:val="009E4295"/>
    <w:rsid w:val="009E4396"/>
    <w:rsid w:val="009E4650"/>
    <w:rsid w:val="009E46A1"/>
    <w:rsid w:val="009E4846"/>
    <w:rsid w:val="009E575D"/>
    <w:rsid w:val="009E57C3"/>
    <w:rsid w:val="009E69DC"/>
    <w:rsid w:val="009E6B83"/>
    <w:rsid w:val="009E7183"/>
    <w:rsid w:val="009F00BE"/>
    <w:rsid w:val="009F06DB"/>
    <w:rsid w:val="009F07FD"/>
    <w:rsid w:val="009F1695"/>
    <w:rsid w:val="009F21CC"/>
    <w:rsid w:val="009F284F"/>
    <w:rsid w:val="009F311D"/>
    <w:rsid w:val="009F348A"/>
    <w:rsid w:val="009F429E"/>
    <w:rsid w:val="009F4A5E"/>
    <w:rsid w:val="009F554A"/>
    <w:rsid w:val="009F59AB"/>
    <w:rsid w:val="009F59ED"/>
    <w:rsid w:val="009F5A9D"/>
    <w:rsid w:val="009F70C4"/>
    <w:rsid w:val="00A00366"/>
    <w:rsid w:val="00A00368"/>
    <w:rsid w:val="00A00AEF"/>
    <w:rsid w:val="00A01759"/>
    <w:rsid w:val="00A0181A"/>
    <w:rsid w:val="00A02242"/>
    <w:rsid w:val="00A02A9A"/>
    <w:rsid w:val="00A03B27"/>
    <w:rsid w:val="00A03C7C"/>
    <w:rsid w:val="00A03EB7"/>
    <w:rsid w:val="00A04164"/>
    <w:rsid w:val="00A04261"/>
    <w:rsid w:val="00A0429F"/>
    <w:rsid w:val="00A04410"/>
    <w:rsid w:val="00A04582"/>
    <w:rsid w:val="00A04EA2"/>
    <w:rsid w:val="00A04FC8"/>
    <w:rsid w:val="00A05048"/>
    <w:rsid w:val="00A0506B"/>
    <w:rsid w:val="00A05936"/>
    <w:rsid w:val="00A0692C"/>
    <w:rsid w:val="00A078E6"/>
    <w:rsid w:val="00A07A94"/>
    <w:rsid w:val="00A07D17"/>
    <w:rsid w:val="00A07D9E"/>
    <w:rsid w:val="00A10041"/>
    <w:rsid w:val="00A100D5"/>
    <w:rsid w:val="00A11456"/>
    <w:rsid w:val="00A1229C"/>
    <w:rsid w:val="00A124F3"/>
    <w:rsid w:val="00A131B4"/>
    <w:rsid w:val="00A13572"/>
    <w:rsid w:val="00A139EF"/>
    <w:rsid w:val="00A13C46"/>
    <w:rsid w:val="00A13C57"/>
    <w:rsid w:val="00A13D1E"/>
    <w:rsid w:val="00A14986"/>
    <w:rsid w:val="00A14A02"/>
    <w:rsid w:val="00A15CF4"/>
    <w:rsid w:val="00A161C3"/>
    <w:rsid w:val="00A170D3"/>
    <w:rsid w:val="00A173F2"/>
    <w:rsid w:val="00A17A97"/>
    <w:rsid w:val="00A17B09"/>
    <w:rsid w:val="00A17FC8"/>
    <w:rsid w:val="00A201B4"/>
    <w:rsid w:val="00A20AA8"/>
    <w:rsid w:val="00A20B2B"/>
    <w:rsid w:val="00A20D3D"/>
    <w:rsid w:val="00A21A5C"/>
    <w:rsid w:val="00A21C01"/>
    <w:rsid w:val="00A21DC1"/>
    <w:rsid w:val="00A21E41"/>
    <w:rsid w:val="00A225AF"/>
    <w:rsid w:val="00A22E10"/>
    <w:rsid w:val="00A23364"/>
    <w:rsid w:val="00A2387D"/>
    <w:rsid w:val="00A2392D"/>
    <w:rsid w:val="00A23AA0"/>
    <w:rsid w:val="00A23B66"/>
    <w:rsid w:val="00A23EE9"/>
    <w:rsid w:val="00A24106"/>
    <w:rsid w:val="00A242AF"/>
    <w:rsid w:val="00A24A58"/>
    <w:rsid w:val="00A25189"/>
    <w:rsid w:val="00A2546A"/>
    <w:rsid w:val="00A2586D"/>
    <w:rsid w:val="00A26A05"/>
    <w:rsid w:val="00A276D7"/>
    <w:rsid w:val="00A27AB2"/>
    <w:rsid w:val="00A27B6A"/>
    <w:rsid w:val="00A300C8"/>
    <w:rsid w:val="00A30534"/>
    <w:rsid w:val="00A30BD2"/>
    <w:rsid w:val="00A31697"/>
    <w:rsid w:val="00A3179C"/>
    <w:rsid w:val="00A318D2"/>
    <w:rsid w:val="00A31A67"/>
    <w:rsid w:val="00A31BAF"/>
    <w:rsid w:val="00A31C2A"/>
    <w:rsid w:val="00A32152"/>
    <w:rsid w:val="00A322C6"/>
    <w:rsid w:val="00A323D0"/>
    <w:rsid w:val="00A32AA8"/>
    <w:rsid w:val="00A336DE"/>
    <w:rsid w:val="00A33A0D"/>
    <w:rsid w:val="00A33C01"/>
    <w:rsid w:val="00A34241"/>
    <w:rsid w:val="00A343DD"/>
    <w:rsid w:val="00A34A56"/>
    <w:rsid w:val="00A34C4B"/>
    <w:rsid w:val="00A34D0E"/>
    <w:rsid w:val="00A34EDF"/>
    <w:rsid w:val="00A34FA5"/>
    <w:rsid w:val="00A34FFE"/>
    <w:rsid w:val="00A35952"/>
    <w:rsid w:val="00A35D9C"/>
    <w:rsid w:val="00A36228"/>
    <w:rsid w:val="00A3629C"/>
    <w:rsid w:val="00A366EE"/>
    <w:rsid w:val="00A37FAB"/>
    <w:rsid w:val="00A405B5"/>
    <w:rsid w:val="00A407D5"/>
    <w:rsid w:val="00A4097B"/>
    <w:rsid w:val="00A41602"/>
    <w:rsid w:val="00A4183F"/>
    <w:rsid w:val="00A41B63"/>
    <w:rsid w:val="00A41BCC"/>
    <w:rsid w:val="00A42030"/>
    <w:rsid w:val="00A4214A"/>
    <w:rsid w:val="00A42A1A"/>
    <w:rsid w:val="00A42F0D"/>
    <w:rsid w:val="00A43509"/>
    <w:rsid w:val="00A436E1"/>
    <w:rsid w:val="00A43815"/>
    <w:rsid w:val="00A43BA6"/>
    <w:rsid w:val="00A4441C"/>
    <w:rsid w:val="00A4466E"/>
    <w:rsid w:val="00A4497B"/>
    <w:rsid w:val="00A451BE"/>
    <w:rsid w:val="00A45BB0"/>
    <w:rsid w:val="00A46012"/>
    <w:rsid w:val="00A4651C"/>
    <w:rsid w:val="00A46ED9"/>
    <w:rsid w:val="00A4702A"/>
    <w:rsid w:val="00A474CB"/>
    <w:rsid w:val="00A47757"/>
    <w:rsid w:val="00A47800"/>
    <w:rsid w:val="00A47C1F"/>
    <w:rsid w:val="00A50AB6"/>
    <w:rsid w:val="00A50AF6"/>
    <w:rsid w:val="00A50DF6"/>
    <w:rsid w:val="00A512AF"/>
    <w:rsid w:val="00A517C7"/>
    <w:rsid w:val="00A51B2C"/>
    <w:rsid w:val="00A51E03"/>
    <w:rsid w:val="00A523CF"/>
    <w:rsid w:val="00A52736"/>
    <w:rsid w:val="00A52DBE"/>
    <w:rsid w:val="00A52FCF"/>
    <w:rsid w:val="00A535A4"/>
    <w:rsid w:val="00A539A8"/>
    <w:rsid w:val="00A53EA2"/>
    <w:rsid w:val="00A5450D"/>
    <w:rsid w:val="00A54521"/>
    <w:rsid w:val="00A549AF"/>
    <w:rsid w:val="00A54C6A"/>
    <w:rsid w:val="00A54D5D"/>
    <w:rsid w:val="00A5505A"/>
    <w:rsid w:val="00A55500"/>
    <w:rsid w:val="00A55507"/>
    <w:rsid w:val="00A55CD3"/>
    <w:rsid w:val="00A55F89"/>
    <w:rsid w:val="00A56485"/>
    <w:rsid w:val="00A5668D"/>
    <w:rsid w:val="00A56A58"/>
    <w:rsid w:val="00A57073"/>
    <w:rsid w:val="00A57703"/>
    <w:rsid w:val="00A57DDE"/>
    <w:rsid w:val="00A60B5B"/>
    <w:rsid w:val="00A60F36"/>
    <w:rsid w:val="00A61DD6"/>
    <w:rsid w:val="00A620EE"/>
    <w:rsid w:val="00A62951"/>
    <w:rsid w:val="00A62BA3"/>
    <w:rsid w:val="00A6338B"/>
    <w:rsid w:val="00A63500"/>
    <w:rsid w:val="00A63CFA"/>
    <w:rsid w:val="00A640A4"/>
    <w:rsid w:val="00A64DCF"/>
    <w:rsid w:val="00A650E3"/>
    <w:rsid w:val="00A651D3"/>
    <w:rsid w:val="00A652D9"/>
    <w:rsid w:val="00A65404"/>
    <w:rsid w:val="00A66123"/>
    <w:rsid w:val="00A66A71"/>
    <w:rsid w:val="00A66D4D"/>
    <w:rsid w:val="00A66E2C"/>
    <w:rsid w:val="00A67090"/>
    <w:rsid w:val="00A67126"/>
    <w:rsid w:val="00A677DD"/>
    <w:rsid w:val="00A67834"/>
    <w:rsid w:val="00A678B8"/>
    <w:rsid w:val="00A67B93"/>
    <w:rsid w:val="00A703EB"/>
    <w:rsid w:val="00A71593"/>
    <w:rsid w:val="00A7219B"/>
    <w:rsid w:val="00A7249E"/>
    <w:rsid w:val="00A72B34"/>
    <w:rsid w:val="00A72B47"/>
    <w:rsid w:val="00A73B57"/>
    <w:rsid w:val="00A73CED"/>
    <w:rsid w:val="00A73EB1"/>
    <w:rsid w:val="00A74E0E"/>
    <w:rsid w:val="00A755DA"/>
    <w:rsid w:val="00A75D1A"/>
    <w:rsid w:val="00A7668D"/>
    <w:rsid w:val="00A76980"/>
    <w:rsid w:val="00A76AD4"/>
    <w:rsid w:val="00A76D0B"/>
    <w:rsid w:val="00A7727C"/>
    <w:rsid w:val="00A7776B"/>
    <w:rsid w:val="00A77952"/>
    <w:rsid w:val="00A80513"/>
    <w:rsid w:val="00A8067C"/>
    <w:rsid w:val="00A808DC"/>
    <w:rsid w:val="00A81017"/>
    <w:rsid w:val="00A81059"/>
    <w:rsid w:val="00A8152C"/>
    <w:rsid w:val="00A81968"/>
    <w:rsid w:val="00A81B66"/>
    <w:rsid w:val="00A82371"/>
    <w:rsid w:val="00A8250F"/>
    <w:rsid w:val="00A829DD"/>
    <w:rsid w:val="00A83336"/>
    <w:rsid w:val="00A83932"/>
    <w:rsid w:val="00A847E3"/>
    <w:rsid w:val="00A84A02"/>
    <w:rsid w:val="00A854B2"/>
    <w:rsid w:val="00A857B9"/>
    <w:rsid w:val="00A85B2C"/>
    <w:rsid w:val="00A8605A"/>
    <w:rsid w:val="00A868A1"/>
    <w:rsid w:val="00A871A9"/>
    <w:rsid w:val="00A87628"/>
    <w:rsid w:val="00A8780A"/>
    <w:rsid w:val="00A878CF"/>
    <w:rsid w:val="00A878D5"/>
    <w:rsid w:val="00A87F62"/>
    <w:rsid w:val="00A9008C"/>
    <w:rsid w:val="00A903F3"/>
    <w:rsid w:val="00A9073B"/>
    <w:rsid w:val="00A90E99"/>
    <w:rsid w:val="00A914C2"/>
    <w:rsid w:val="00A91827"/>
    <w:rsid w:val="00A919AA"/>
    <w:rsid w:val="00A92580"/>
    <w:rsid w:val="00A92680"/>
    <w:rsid w:val="00A92E53"/>
    <w:rsid w:val="00A93149"/>
    <w:rsid w:val="00A93D58"/>
    <w:rsid w:val="00A94178"/>
    <w:rsid w:val="00A948B4"/>
    <w:rsid w:val="00A94B74"/>
    <w:rsid w:val="00A94D2B"/>
    <w:rsid w:val="00A94FE1"/>
    <w:rsid w:val="00A952EE"/>
    <w:rsid w:val="00A9562B"/>
    <w:rsid w:val="00A962AF"/>
    <w:rsid w:val="00A96686"/>
    <w:rsid w:val="00A96871"/>
    <w:rsid w:val="00A96A10"/>
    <w:rsid w:val="00A96A52"/>
    <w:rsid w:val="00A96B67"/>
    <w:rsid w:val="00A96D7E"/>
    <w:rsid w:val="00A9713B"/>
    <w:rsid w:val="00A9729C"/>
    <w:rsid w:val="00A9772A"/>
    <w:rsid w:val="00A97F6F"/>
    <w:rsid w:val="00A97FE5"/>
    <w:rsid w:val="00AA0088"/>
    <w:rsid w:val="00AA0120"/>
    <w:rsid w:val="00AA02AF"/>
    <w:rsid w:val="00AA0437"/>
    <w:rsid w:val="00AA057E"/>
    <w:rsid w:val="00AA086E"/>
    <w:rsid w:val="00AA1C64"/>
    <w:rsid w:val="00AA22BA"/>
    <w:rsid w:val="00AA2A88"/>
    <w:rsid w:val="00AA3123"/>
    <w:rsid w:val="00AA3387"/>
    <w:rsid w:val="00AA388D"/>
    <w:rsid w:val="00AA471B"/>
    <w:rsid w:val="00AA4A48"/>
    <w:rsid w:val="00AA4B32"/>
    <w:rsid w:val="00AA50B2"/>
    <w:rsid w:val="00AA51C7"/>
    <w:rsid w:val="00AA52CF"/>
    <w:rsid w:val="00AA5524"/>
    <w:rsid w:val="00AA568C"/>
    <w:rsid w:val="00AA5E18"/>
    <w:rsid w:val="00AA653C"/>
    <w:rsid w:val="00AA6D8C"/>
    <w:rsid w:val="00AA73F9"/>
    <w:rsid w:val="00AA774D"/>
    <w:rsid w:val="00AA7D6B"/>
    <w:rsid w:val="00AB005B"/>
    <w:rsid w:val="00AB016E"/>
    <w:rsid w:val="00AB0363"/>
    <w:rsid w:val="00AB04BA"/>
    <w:rsid w:val="00AB06D8"/>
    <w:rsid w:val="00AB0EF0"/>
    <w:rsid w:val="00AB10F6"/>
    <w:rsid w:val="00AB1681"/>
    <w:rsid w:val="00AB1AAC"/>
    <w:rsid w:val="00AB2A61"/>
    <w:rsid w:val="00AB32A1"/>
    <w:rsid w:val="00AB38E2"/>
    <w:rsid w:val="00AB3EE0"/>
    <w:rsid w:val="00AB41E9"/>
    <w:rsid w:val="00AB4484"/>
    <w:rsid w:val="00AB4921"/>
    <w:rsid w:val="00AB4F2A"/>
    <w:rsid w:val="00AB5461"/>
    <w:rsid w:val="00AB560B"/>
    <w:rsid w:val="00AB58E3"/>
    <w:rsid w:val="00AB64A8"/>
    <w:rsid w:val="00AB6A80"/>
    <w:rsid w:val="00AB6EE3"/>
    <w:rsid w:val="00AB7315"/>
    <w:rsid w:val="00AB73AE"/>
    <w:rsid w:val="00AB79D9"/>
    <w:rsid w:val="00AB7B9C"/>
    <w:rsid w:val="00AB7C71"/>
    <w:rsid w:val="00AC0049"/>
    <w:rsid w:val="00AC038A"/>
    <w:rsid w:val="00AC03EA"/>
    <w:rsid w:val="00AC0A01"/>
    <w:rsid w:val="00AC1A9C"/>
    <w:rsid w:val="00AC1AC5"/>
    <w:rsid w:val="00AC1CA4"/>
    <w:rsid w:val="00AC23CB"/>
    <w:rsid w:val="00AC252D"/>
    <w:rsid w:val="00AC2985"/>
    <w:rsid w:val="00AC315E"/>
    <w:rsid w:val="00AC31E9"/>
    <w:rsid w:val="00AC33BF"/>
    <w:rsid w:val="00AC3F38"/>
    <w:rsid w:val="00AC517C"/>
    <w:rsid w:val="00AC5340"/>
    <w:rsid w:val="00AC595A"/>
    <w:rsid w:val="00AC68FA"/>
    <w:rsid w:val="00AC6C44"/>
    <w:rsid w:val="00AC7261"/>
    <w:rsid w:val="00AC73A5"/>
    <w:rsid w:val="00AC773E"/>
    <w:rsid w:val="00AC7814"/>
    <w:rsid w:val="00AC798A"/>
    <w:rsid w:val="00AC7DB6"/>
    <w:rsid w:val="00AC7F6A"/>
    <w:rsid w:val="00AD0983"/>
    <w:rsid w:val="00AD0C6D"/>
    <w:rsid w:val="00AD0E9F"/>
    <w:rsid w:val="00AD2294"/>
    <w:rsid w:val="00AD22CD"/>
    <w:rsid w:val="00AD23BC"/>
    <w:rsid w:val="00AD2441"/>
    <w:rsid w:val="00AD3308"/>
    <w:rsid w:val="00AD3362"/>
    <w:rsid w:val="00AD393F"/>
    <w:rsid w:val="00AD494A"/>
    <w:rsid w:val="00AD638B"/>
    <w:rsid w:val="00AD6783"/>
    <w:rsid w:val="00AD67DA"/>
    <w:rsid w:val="00AD6987"/>
    <w:rsid w:val="00AD7300"/>
    <w:rsid w:val="00AD741A"/>
    <w:rsid w:val="00AD751D"/>
    <w:rsid w:val="00AD7886"/>
    <w:rsid w:val="00AE0669"/>
    <w:rsid w:val="00AE0881"/>
    <w:rsid w:val="00AE0C10"/>
    <w:rsid w:val="00AE1119"/>
    <w:rsid w:val="00AE16FC"/>
    <w:rsid w:val="00AE24B5"/>
    <w:rsid w:val="00AE24F2"/>
    <w:rsid w:val="00AE2B7B"/>
    <w:rsid w:val="00AE2FD5"/>
    <w:rsid w:val="00AE4739"/>
    <w:rsid w:val="00AE6240"/>
    <w:rsid w:val="00AE6DF4"/>
    <w:rsid w:val="00AE6E88"/>
    <w:rsid w:val="00AE6EA7"/>
    <w:rsid w:val="00AE7348"/>
    <w:rsid w:val="00AE7378"/>
    <w:rsid w:val="00AE7865"/>
    <w:rsid w:val="00AE7940"/>
    <w:rsid w:val="00AF0072"/>
    <w:rsid w:val="00AF0443"/>
    <w:rsid w:val="00AF0D4E"/>
    <w:rsid w:val="00AF0E67"/>
    <w:rsid w:val="00AF0EC9"/>
    <w:rsid w:val="00AF0FF6"/>
    <w:rsid w:val="00AF110E"/>
    <w:rsid w:val="00AF131B"/>
    <w:rsid w:val="00AF181C"/>
    <w:rsid w:val="00AF1C4D"/>
    <w:rsid w:val="00AF214E"/>
    <w:rsid w:val="00AF21B5"/>
    <w:rsid w:val="00AF267A"/>
    <w:rsid w:val="00AF2887"/>
    <w:rsid w:val="00AF2B2F"/>
    <w:rsid w:val="00AF3157"/>
    <w:rsid w:val="00AF3D82"/>
    <w:rsid w:val="00AF40DD"/>
    <w:rsid w:val="00AF42C4"/>
    <w:rsid w:val="00AF4462"/>
    <w:rsid w:val="00AF4B93"/>
    <w:rsid w:val="00AF4D07"/>
    <w:rsid w:val="00AF4FBB"/>
    <w:rsid w:val="00AF50C8"/>
    <w:rsid w:val="00AF5FA3"/>
    <w:rsid w:val="00AF64B9"/>
    <w:rsid w:val="00AF6B78"/>
    <w:rsid w:val="00AF6C57"/>
    <w:rsid w:val="00AF6CB4"/>
    <w:rsid w:val="00AF70E7"/>
    <w:rsid w:val="00AF7601"/>
    <w:rsid w:val="00AF76F3"/>
    <w:rsid w:val="00AF7AB1"/>
    <w:rsid w:val="00AF7C78"/>
    <w:rsid w:val="00AF7E4E"/>
    <w:rsid w:val="00B00162"/>
    <w:rsid w:val="00B004E7"/>
    <w:rsid w:val="00B00C5D"/>
    <w:rsid w:val="00B0169B"/>
    <w:rsid w:val="00B016C8"/>
    <w:rsid w:val="00B01B25"/>
    <w:rsid w:val="00B0215C"/>
    <w:rsid w:val="00B021E1"/>
    <w:rsid w:val="00B02828"/>
    <w:rsid w:val="00B030D7"/>
    <w:rsid w:val="00B03985"/>
    <w:rsid w:val="00B03AC8"/>
    <w:rsid w:val="00B03B7F"/>
    <w:rsid w:val="00B03BB3"/>
    <w:rsid w:val="00B05094"/>
    <w:rsid w:val="00B050F2"/>
    <w:rsid w:val="00B05549"/>
    <w:rsid w:val="00B05BFC"/>
    <w:rsid w:val="00B06C0F"/>
    <w:rsid w:val="00B07079"/>
    <w:rsid w:val="00B071D9"/>
    <w:rsid w:val="00B077E6"/>
    <w:rsid w:val="00B07ADD"/>
    <w:rsid w:val="00B07B4E"/>
    <w:rsid w:val="00B07E0B"/>
    <w:rsid w:val="00B101BA"/>
    <w:rsid w:val="00B105F4"/>
    <w:rsid w:val="00B10858"/>
    <w:rsid w:val="00B1207E"/>
    <w:rsid w:val="00B12385"/>
    <w:rsid w:val="00B12BDD"/>
    <w:rsid w:val="00B13851"/>
    <w:rsid w:val="00B13987"/>
    <w:rsid w:val="00B13A03"/>
    <w:rsid w:val="00B14389"/>
    <w:rsid w:val="00B14693"/>
    <w:rsid w:val="00B1472F"/>
    <w:rsid w:val="00B147CB"/>
    <w:rsid w:val="00B148E5"/>
    <w:rsid w:val="00B14A7B"/>
    <w:rsid w:val="00B14AE5"/>
    <w:rsid w:val="00B14BDA"/>
    <w:rsid w:val="00B15BFC"/>
    <w:rsid w:val="00B1608D"/>
    <w:rsid w:val="00B163C4"/>
    <w:rsid w:val="00B1682F"/>
    <w:rsid w:val="00B17AEE"/>
    <w:rsid w:val="00B20635"/>
    <w:rsid w:val="00B20C91"/>
    <w:rsid w:val="00B211C5"/>
    <w:rsid w:val="00B217B8"/>
    <w:rsid w:val="00B21935"/>
    <w:rsid w:val="00B21969"/>
    <w:rsid w:val="00B21DF1"/>
    <w:rsid w:val="00B22481"/>
    <w:rsid w:val="00B22AD4"/>
    <w:rsid w:val="00B23E69"/>
    <w:rsid w:val="00B24089"/>
    <w:rsid w:val="00B2448B"/>
    <w:rsid w:val="00B2458D"/>
    <w:rsid w:val="00B247F0"/>
    <w:rsid w:val="00B24B61"/>
    <w:rsid w:val="00B24BE3"/>
    <w:rsid w:val="00B24DCC"/>
    <w:rsid w:val="00B24FFE"/>
    <w:rsid w:val="00B2544B"/>
    <w:rsid w:val="00B25FFD"/>
    <w:rsid w:val="00B26394"/>
    <w:rsid w:val="00B26C91"/>
    <w:rsid w:val="00B27AF5"/>
    <w:rsid w:val="00B30DEA"/>
    <w:rsid w:val="00B31CB7"/>
    <w:rsid w:val="00B31D8D"/>
    <w:rsid w:val="00B32578"/>
    <w:rsid w:val="00B3293F"/>
    <w:rsid w:val="00B32BB9"/>
    <w:rsid w:val="00B32E5B"/>
    <w:rsid w:val="00B33071"/>
    <w:rsid w:val="00B33FBA"/>
    <w:rsid w:val="00B346AC"/>
    <w:rsid w:val="00B35148"/>
    <w:rsid w:val="00B3544B"/>
    <w:rsid w:val="00B35751"/>
    <w:rsid w:val="00B3591D"/>
    <w:rsid w:val="00B35E4E"/>
    <w:rsid w:val="00B36293"/>
    <w:rsid w:val="00B36429"/>
    <w:rsid w:val="00B3686A"/>
    <w:rsid w:val="00B378B3"/>
    <w:rsid w:val="00B37ACC"/>
    <w:rsid w:val="00B406D8"/>
    <w:rsid w:val="00B409E7"/>
    <w:rsid w:val="00B412DE"/>
    <w:rsid w:val="00B415AB"/>
    <w:rsid w:val="00B41A01"/>
    <w:rsid w:val="00B41C3E"/>
    <w:rsid w:val="00B41FFD"/>
    <w:rsid w:val="00B422A9"/>
    <w:rsid w:val="00B43002"/>
    <w:rsid w:val="00B43445"/>
    <w:rsid w:val="00B446C4"/>
    <w:rsid w:val="00B44717"/>
    <w:rsid w:val="00B45083"/>
    <w:rsid w:val="00B45224"/>
    <w:rsid w:val="00B455BC"/>
    <w:rsid w:val="00B457E6"/>
    <w:rsid w:val="00B45B4E"/>
    <w:rsid w:val="00B46279"/>
    <w:rsid w:val="00B4673E"/>
    <w:rsid w:val="00B467B1"/>
    <w:rsid w:val="00B469FF"/>
    <w:rsid w:val="00B504A4"/>
    <w:rsid w:val="00B506A2"/>
    <w:rsid w:val="00B509E1"/>
    <w:rsid w:val="00B51203"/>
    <w:rsid w:val="00B517AA"/>
    <w:rsid w:val="00B51A7A"/>
    <w:rsid w:val="00B51E49"/>
    <w:rsid w:val="00B52445"/>
    <w:rsid w:val="00B526EA"/>
    <w:rsid w:val="00B527AC"/>
    <w:rsid w:val="00B5296D"/>
    <w:rsid w:val="00B52C00"/>
    <w:rsid w:val="00B5392F"/>
    <w:rsid w:val="00B53ADB"/>
    <w:rsid w:val="00B53B1F"/>
    <w:rsid w:val="00B548BC"/>
    <w:rsid w:val="00B54AE1"/>
    <w:rsid w:val="00B54C2F"/>
    <w:rsid w:val="00B5500B"/>
    <w:rsid w:val="00B550D9"/>
    <w:rsid w:val="00B56681"/>
    <w:rsid w:val="00B568FA"/>
    <w:rsid w:val="00B56F27"/>
    <w:rsid w:val="00B57024"/>
    <w:rsid w:val="00B5714C"/>
    <w:rsid w:val="00B57306"/>
    <w:rsid w:val="00B57580"/>
    <w:rsid w:val="00B57AFE"/>
    <w:rsid w:val="00B57BAA"/>
    <w:rsid w:val="00B60236"/>
    <w:rsid w:val="00B60360"/>
    <w:rsid w:val="00B608E3"/>
    <w:rsid w:val="00B615AF"/>
    <w:rsid w:val="00B61813"/>
    <w:rsid w:val="00B62085"/>
    <w:rsid w:val="00B62094"/>
    <w:rsid w:val="00B624A2"/>
    <w:rsid w:val="00B627FC"/>
    <w:rsid w:val="00B62912"/>
    <w:rsid w:val="00B636DC"/>
    <w:rsid w:val="00B638E1"/>
    <w:rsid w:val="00B63A82"/>
    <w:rsid w:val="00B6412C"/>
    <w:rsid w:val="00B645A7"/>
    <w:rsid w:val="00B64629"/>
    <w:rsid w:val="00B648F1"/>
    <w:rsid w:val="00B6554D"/>
    <w:rsid w:val="00B6586B"/>
    <w:rsid w:val="00B65933"/>
    <w:rsid w:val="00B65F4C"/>
    <w:rsid w:val="00B663F0"/>
    <w:rsid w:val="00B665C6"/>
    <w:rsid w:val="00B667AF"/>
    <w:rsid w:val="00B66BAF"/>
    <w:rsid w:val="00B66BE9"/>
    <w:rsid w:val="00B66FBD"/>
    <w:rsid w:val="00B672AB"/>
    <w:rsid w:val="00B67518"/>
    <w:rsid w:val="00B67C39"/>
    <w:rsid w:val="00B67C75"/>
    <w:rsid w:val="00B67F27"/>
    <w:rsid w:val="00B7070E"/>
    <w:rsid w:val="00B7087A"/>
    <w:rsid w:val="00B70A99"/>
    <w:rsid w:val="00B70BFF"/>
    <w:rsid w:val="00B71500"/>
    <w:rsid w:val="00B71609"/>
    <w:rsid w:val="00B71727"/>
    <w:rsid w:val="00B71741"/>
    <w:rsid w:val="00B71BA7"/>
    <w:rsid w:val="00B71D2E"/>
    <w:rsid w:val="00B71F40"/>
    <w:rsid w:val="00B72282"/>
    <w:rsid w:val="00B724A0"/>
    <w:rsid w:val="00B73840"/>
    <w:rsid w:val="00B73B10"/>
    <w:rsid w:val="00B73B19"/>
    <w:rsid w:val="00B73DC0"/>
    <w:rsid w:val="00B74814"/>
    <w:rsid w:val="00B74CD6"/>
    <w:rsid w:val="00B75563"/>
    <w:rsid w:val="00B755DC"/>
    <w:rsid w:val="00B7597C"/>
    <w:rsid w:val="00B7696E"/>
    <w:rsid w:val="00B76AF6"/>
    <w:rsid w:val="00B7719E"/>
    <w:rsid w:val="00B771D9"/>
    <w:rsid w:val="00B772F0"/>
    <w:rsid w:val="00B7757C"/>
    <w:rsid w:val="00B776FE"/>
    <w:rsid w:val="00B77B76"/>
    <w:rsid w:val="00B77C61"/>
    <w:rsid w:val="00B801B3"/>
    <w:rsid w:val="00B806B1"/>
    <w:rsid w:val="00B8089D"/>
    <w:rsid w:val="00B80E29"/>
    <w:rsid w:val="00B80F4A"/>
    <w:rsid w:val="00B8113F"/>
    <w:rsid w:val="00B814C0"/>
    <w:rsid w:val="00B81A2D"/>
    <w:rsid w:val="00B82FEF"/>
    <w:rsid w:val="00B83AEB"/>
    <w:rsid w:val="00B83D9C"/>
    <w:rsid w:val="00B8402C"/>
    <w:rsid w:val="00B84240"/>
    <w:rsid w:val="00B84C1D"/>
    <w:rsid w:val="00B84FFE"/>
    <w:rsid w:val="00B857D2"/>
    <w:rsid w:val="00B85BB4"/>
    <w:rsid w:val="00B85E53"/>
    <w:rsid w:val="00B86889"/>
    <w:rsid w:val="00B873EB"/>
    <w:rsid w:val="00B87494"/>
    <w:rsid w:val="00B905B8"/>
    <w:rsid w:val="00B90750"/>
    <w:rsid w:val="00B90C0F"/>
    <w:rsid w:val="00B90E49"/>
    <w:rsid w:val="00B90EF7"/>
    <w:rsid w:val="00B90F18"/>
    <w:rsid w:val="00B913A6"/>
    <w:rsid w:val="00B918D3"/>
    <w:rsid w:val="00B919D2"/>
    <w:rsid w:val="00B91D42"/>
    <w:rsid w:val="00B91DBF"/>
    <w:rsid w:val="00B92D14"/>
    <w:rsid w:val="00B92EC1"/>
    <w:rsid w:val="00B935EF"/>
    <w:rsid w:val="00B93E90"/>
    <w:rsid w:val="00B94B50"/>
    <w:rsid w:val="00B94D08"/>
    <w:rsid w:val="00B94D7A"/>
    <w:rsid w:val="00B950FC"/>
    <w:rsid w:val="00B95C7A"/>
    <w:rsid w:val="00B95C92"/>
    <w:rsid w:val="00B95F2D"/>
    <w:rsid w:val="00B965E9"/>
    <w:rsid w:val="00B972FC"/>
    <w:rsid w:val="00B97321"/>
    <w:rsid w:val="00BA00C6"/>
    <w:rsid w:val="00BA037B"/>
    <w:rsid w:val="00BA1493"/>
    <w:rsid w:val="00BA152B"/>
    <w:rsid w:val="00BA227F"/>
    <w:rsid w:val="00BA25D6"/>
    <w:rsid w:val="00BA262C"/>
    <w:rsid w:val="00BA27E6"/>
    <w:rsid w:val="00BA27FF"/>
    <w:rsid w:val="00BA2AF7"/>
    <w:rsid w:val="00BA2DB7"/>
    <w:rsid w:val="00BA2DEF"/>
    <w:rsid w:val="00BA2E85"/>
    <w:rsid w:val="00BA2ECA"/>
    <w:rsid w:val="00BA338F"/>
    <w:rsid w:val="00BA34F6"/>
    <w:rsid w:val="00BA36DA"/>
    <w:rsid w:val="00BA3776"/>
    <w:rsid w:val="00BA3972"/>
    <w:rsid w:val="00BA46F7"/>
    <w:rsid w:val="00BA4F01"/>
    <w:rsid w:val="00BA50F8"/>
    <w:rsid w:val="00BA6322"/>
    <w:rsid w:val="00BA6476"/>
    <w:rsid w:val="00BA763C"/>
    <w:rsid w:val="00BA7649"/>
    <w:rsid w:val="00BA7688"/>
    <w:rsid w:val="00BA7BC9"/>
    <w:rsid w:val="00BB03CC"/>
    <w:rsid w:val="00BB05A2"/>
    <w:rsid w:val="00BB0E23"/>
    <w:rsid w:val="00BB13D6"/>
    <w:rsid w:val="00BB169F"/>
    <w:rsid w:val="00BB1781"/>
    <w:rsid w:val="00BB1C51"/>
    <w:rsid w:val="00BB22DB"/>
    <w:rsid w:val="00BB235B"/>
    <w:rsid w:val="00BB2F70"/>
    <w:rsid w:val="00BB360E"/>
    <w:rsid w:val="00BB407E"/>
    <w:rsid w:val="00BB4099"/>
    <w:rsid w:val="00BB4354"/>
    <w:rsid w:val="00BB4A37"/>
    <w:rsid w:val="00BB55D5"/>
    <w:rsid w:val="00BB583E"/>
    <w:rsid w:val="00BB6F54"/>
    <w:rsid w:val="00BB719E"/>
    <w:rsid w:val="00BB73F8"/>
    <w:rsid w:val="00BB7653"/>
    <w:rsid w:val="00BB7A64"/>
    <w:rsid w:val="00BB7E12"/>
    <w:rsid w:val="00BB7E23"/>
    <w:rsid w:val="00BB7E25"/>
    <w:rsid w:val="00BB7ED8"/>
    <w:rsid w:val="00BC029B"/>
    <w:rsid w:val="00BC04D4"/>
    <w:rsid w:val="00BC0957"/>
    <w:rsid w:val="00BC0A65"/>
    <w:rsid w:val="00BC11ED"/>
    <w:rsid w:val="00BC1C3B"/>
    <w:rsid w:val="00BC22EA"/>
    <w:rsid w:val="00BC24F8"/>
    <w:rsid w:val="00BC2660"/>
    <w:rsid w:val="00BC2735"/>
    <w:rsid w:val="00BC3224"/>
    <w:rsid w:val="00BC36EC"/>
    <w:rsid w:val="00BC4025"/>
    <w:rsid w:val="00BC4037"/>
    <w:rsid w:val="00BC51EF"/>
    <w:rsid w:val="00BC5216"/>
    <w:rsid w:val="00BC594E"/>
    <w:rsid w:val="00BC5BB7"/>
    <w:rsid w:val="00BC5DAF"/>
    <w:rsid w:val="00BC61D7"/>
    <w:rsid w:val="00BC62D7"/>
    <w:rsid w:val="00BC666A"/>
    <w:rsid w:val="00BC69FE"/>
    <w:rsid w:val="00BC6AE7"/>
    <w:rsid w:val="00BC6F98"/>
    <w:rsid w:val="00BC7B07"/>
    <w:rsid w:val="00BC7EA1"/>
    <w:rsid w:val="00BD0367"/>
    <w:rsid w:val="00BD09B7"/>
    <w:rsid w:val="00BD11DA"/>
    <w:rsid w:val="00BD1670"/>
    <w:rsid w:val="00BD212B"/>
    <w:rsid w:val="00BD2B0B"/>
    <w:rsid w:val="00BD354B"/>
    <w:rsid w:val="00BD4459"/>
    <w:rsid w:val="00BD4ED6"/>
    <w:rsid w:val="00BD5ABF"/>
    <w:rsid w:val="00BD5C5A"/>
    <w:rsid w:val="00BD5F87"/>
    <w:rsid w:val="00BD65A0"/>
    <w:rsid w:val="00BD732A"/>
    <w:rsid w:val="00BD7546"/>
    <w:rsid w:val="00BD779D"/>
    <w:rsid w:val="00BD7AC4"/>
    <w:rsid w:val="00BE0255"/>
    <w:rsid w:val="00BE039D"/>
    <w:rsid w:val="00BE0A29"/>
    <w:rsid w:val="00BE0B7E"/>
    <w:rsid w:val="00BE0C43"/>
    <w:rsid w:val="00BE192D"/>
    <w:rsid w:val="00BE1E18"/>
    <w:rsid w:val="00BE231D"/>
    <w:rsid w:val="00BE2E83"/>
    <w:rsid w:val="00BE2FEC"/>
    <w:rsid w:val="00BE3011"/>
    <w:rsid w:val="00BE3CE0"/>
    <w:rsid w:val="00BE472F"/>
    <w:rsid w:val="00BE4F2F"/>
    <w:rsid w:val="00BE5361"/>
    <w:rsid w:val="00BE5786"/>
    <w:rsid w:val="00BE621C"/>
    <w:rsid w:val="00BE6CE3"/>
    <w:rsid w:val="00BE7AC1"/>
    <w:rsid w:val="00BF026E"/>
    <w:rsid w:val="00BF0628"/>
    <w:rsid w:val="00BF070D"/>
    <w:rsid w:val="00BF0850"/>
    <w:rsid w:val="00BF0D0C"/>
    <w:rsid w:val="00BF0F6C"/>
    <w:rsid w:val="00BF16E6"/>
    <w:rsid w:val="00BF1A25"/>
    <w:rsid w:val="00BF2109"/>
    <w:rsid w:val="00BF2275"/>
    <w:rsid w:val="00BF24B3"/>
    <w:rsid w:val="00BF2A43"/>
    <w:rsid w:val="00BF3CCD"/>
    <w:rsid w:val="00BF3D50"/>
    <w:rsid w:val="00BF3FC9"/>
    <w:rsid w:val="00BF450A"/>
    <w:rsid w:val="00BF4710"/>
    <w:rsid w:val="00BF47A9"/>
    <w:rsid w:val="00BF5360"/>
    <w:rsid w:val="00BF541A"/>
    <w:rsid w:val="00BF5756"/>
    <w:rsid w:val="00BF5836"/>
    <w:rsid w:val="00BF6B29"/>
    <w:rsid w:val="00BF700D"/>
    <w:rsid w:val="00BF78F2"/>
    <w:rsid w:val="00BF7ED0"/>
    <w:rsid w:val="00C00394"/>
    <w:rsid w:val="00C00D04"/>
    <w:rsid w:val="00C00ECE"/>
    <w:rsid w:val="00C00F2C"/>
    <w:rsid w:val="00C0185A"/>
    <w:rsid w:val="00C0216E"/>
    <w:rsid w:val="00C02A69"/>
    <w:rsid w:val="00C02DA7"/>
    <w:rsid w:val="00C02EEE"/>
    <w:rsid w:val="00C03115"/>
    <w:rsid w:val="00C03A6E"/>
    <w:rsid w:val="00C03B78"/>
    <w:rsid w:val="00C03CED"/>
    <w:rsid w:val="00C03D1B"/>
    <w:rsid w:val="00C03F0B"/>
    <w:rsid w:val="00C04196"/>
    <w:rsid w:val="00C048D0"/>
    <w:rsid w:val="00C054EC"/>
    <w:rsid w:val="00C05B0F"/>
    <w:rsid w:val="00C05D7D"/>
    <w:rsid w:val="00C05E7D"/>
    <w:rsid w:val="00C05FF7"/>
    <w:rsid w:val="00C06440"/>
    <w:rsid w:val="00C06CA8"/>
    <w:rsid w:val="00C06E90"/>
    <w:rsid w:val="00C06FD2"/>
    <w:rsid w:val="00C0701B"/>
    <w:rsid w:val="00C07178"/>
    <w:rsid w:val="00C0745B"/>
    <w:rsid w:val="00C076B6"/>
    <w:rsid w:val="00C07CAB"/>
    <w:rsid w:val="00C101D7"/>
    <w:rsid w:val="00C10BDF"/>
    <w:rsid w:val="00C10FB9"/>
    <w:rsid w:val="00C11370"/>
    <w:rsid w:val="00C11A3E"/>
    <w:rsid w:val="00C11C51"/>
    <w:rsid w:val="00C1256F"/>
    <w:rsid w:val="00C12F10"/>
    <w:rsid w:val="00C138BC"/>
    <w:rsid w:val="00C13A43"/>
    <w:rsid w:val="00C13B52"/>
    <w:rsid w:val="00C13CF4"/>
    <w:rsid w:val="00C143B4"/>
    <w:rsid w:val="00C145E1"/>
    <w:rsid w:val="00C149CB"/>
    <w:rsid w:val="00C14F62"/>
    <w:rsid w:val="00C15142"/>
    <w:rsid w:val="00C156FF"/>
    <w:rsid w:val="00C15955"/>
    <w:rsid w:val="00C165AC"/>
    <w:rsid w:val="00C17131"/>
    <w:rsid w:val="00C173A5"/>
    <w:rsid w:val="00C207A8"/>
    <w:rsid w:val="00C20AA0"/>
    <w:rsid w:val="00C212B2"/>
    <w:rsid w:val="00C2144D"/>
    <w:rsid w:val="00C216C1"/>
    <w:rsid w:val="00C2197E"/>
    <w:rsid w:val="00C2257C"/>
    <w:rsid w:val="00C2330D"/>
    <w:rsid w:val="00C23531"/>
    <w:rsid w:val="00C23A48"/>
    <w:rsid w:val="00C24194"/>
    <w:rsid w:val="00C242DA"/>
    <w:rsid w:val="00C246E4"/>
    <w:rsid w:val="00C24842"/>
    <w:rsid w:val="00C24AD5"/>
    <w:rsid w:val="00C2510B"/>
    <w:rsid w:val="00C25E0E"/>
    <w:rsid w:val="00C262A2"/>
    <w:rsid w:val="00C265DE"/>
    <w:rsid w:val="00C2674A"/>
    <w:rsid w:val="00C274F7"/>
    <w:rsid w:val="00C27A4E"/>
    <w:rsid w:val="00C27B83"/>
    <w:rsid w:val="00C30195"/>
    <w:rsid w:val="00C30204"/>
    <w:rsid w:val="00C30213"/>
    <w:rsid w:val="00C3062B"/>
    <w:rsid w:val="00C30B69"/>
    <w:rsid w:val="00C30E5D"/>
    <w:rsid w:val="00C310E2"/>
    <w:rsid w:val="00C3189C"/>
    <w:rsid w:val="00C31E18"/>
    <w:rsid w:val="00C32001"/>
    <w:rsid w:val="00C32DC0"/>
    <w:rsid w:val="00C32FC7"/>
    <w:rsid w:val="00C33695"/>
    <w:rsid w:val="00C3375C"/>
    <w:rsid w:val="00C33A0A"/>
    <w:rsid w:val="00C33A4D"/>
    <w:rsid w:val="00C3426F"/>
    <w:rsid w:val="00C3507F"/>
    <w:rsid w:val="00C35124"/>
    <w:rsid w:val="00C35668"/>
    <w:rsid w:val="00C357EA"/>
    <w:rsid w:val="00C35B9E"/>
    <w:rsid w:val="00C361E2"/>
    <w:rsid w:val="00C36A24"/>
    <w:rsid w:val="00C36B0E"/>
    <w:rsid w:val="00C36D4D"/>
    <w:rsid w:val="00C36DF8"/>
    <w:rsid w:val="00C37424"/>
    <w:rsid w:val="00C37624"/>
    <w:rsid w:val="00C37637"/>
    <w:rsid w:val="00C37BB7"/>
    <w:rsid w:val="00C400D8"/>
    <w:rsid w:val="00C40268"/>
    <w:rsid w:val="00C4040A"/>
    <w:rsid w:val="00C4139A"/>
    <w:rsid w:val="00C4158E"/>
    <w:rsid w:val="00C41EA7"/>
    <w:rsid w:val="00C41F61"/>
    <w:rsid w:val="00C420AF"/>
    <w:rsid w:val="00C42C54"/>
    <w:rsid w:val="00C42CC2"/>
    <w:rsid w:val="00C43D7A"/>
    <w:rsid w:val="00C448BC"/>
    <w:rsid w:val="00C449FC"/>
    <w:rsid w:val="00C45007"/>
    <w:rsid w:val="00C45728"/>
    <w:rsid w:val="00C45ED0"/>
    <w:rsid w:val="00C460BA"/>
    <w:rsid w:val="00C4617C"/>
    <w:rsid w:val="00C46238"/>
    <w:rsid w:val="00C462B4"/>
    <w:rsid w:val="00C47520"/>
    <w:rsid w:val="00C47600"/>
    <w:rsid w:val="00C47608"/>
    <w:rsid w:val="00C47C5A"/>
    <w:rsid w:val="00C502AE"/>
    <w:rsid w:val="00C50462"/>
    <w:rsid w:val="00C50C09"/>
    <w:rsid w:val="00C50DB2"/>
    <w:rsid w:val="00C52ABD"/>
    <w:rsid w:val="00C53214"/>
    <w:rsid w:val="00C5340D"/>
    <w:rsid w:val="00C535AE"/>
    <w:rsid w:val="00C53A98"/>
    <w:rsid w:val="00C54050"/>
    <w:rsid w:val="00C54332"/>
    <w:rsid w:val="00C544AE"/>
    <w:rsid w:val="00C546F3"/>
    <w:rsid w:val="00C54FD4"/>
    <w:rsid w:val="00C55643"/>
    <w:rsid w:val="00C55676"/>
    <w:rsid w:val="00C5594E"/>
    <w:rsid w:val="00C55B09"/>
    <w:rsid w:val="00C564E1"/>
    <w:rsid w:val="00C5696A"/>
    <w:rsid w:val="00C56C01"/>
    <w:rsid w:val="00C56EAB"/>
    <w:rsid w:val="00C57254"/>
    <w:rsid w:val="00C57BDF"/>
    <w:rsid w:val="00C57C58"/>
    <w:rsid w:val="00C60358"/>
    <w:rsid w:val="00C606CA"/>
    <w:rsid w:val="00C609E1"/>
    <w:rsid w:val="00C60BED"/>
    <w:rsid w:val="00C60C6F"/>
    <w:rsid w:val="00C61A97"/>
    <w:rsid w:val="00C61E77"/>
    <w:rsid w:val="00C6242B"/>
    <w:rsid w:val="00C63159"/>
    <w:rsid w:val="00C64004"/>
    <w:rsid w:val="00C642AD"/>
    <w:rsid w:val="00C644B2"/>
    <w:rsid w:val="00C65267"/>
    <w:rsid w:val="00C653C6"/>
    <w:rsid w:val="00C656E5"/>
    <w:rsid w:val="00C65842"/>
    <w:rsid w:val="00C65B4F"/>
    <w:rsid w:val="00C65ED7"/>
    <w:rsid w:val="00C66AA9"/>
    <w:rsid w:val="00C66ADF"/>
    <w:rsid w:val="00C66CF1"/>
    <w:rsid w:val="00C6730B"/>
    <w:rsid w:val="00C67728"/>
    <w:rsid w:val="00C67BB0"/>
    <w:rsid w:val="00C67C0C"/>
    <w:rsid w:val="00C70D08"/>
    <w:rsid w:val="00C71A33"/>
    <w:rsid w:val="00C728E7"/>
    <w:rsid w:val="00C72966"/>
    <w:rsid w:val="00C72D07"/>
    <w:rsid w:val="00C731F6"/>
    <w:rsid w:val="00C736E7"/>
    <w:rsid w:val="00C73C5C"/>
    <w:rsid w:val="00C75B7D"/>
    <w:rsid w:val="00C76607"/>
    <w:rsid w:val="00C766DB"/>
    <w:rsid w:val="00C76BB3"/>
    <w:rsid w:val="00C76E24"/>
    <w:rsid w:val="00C7710D"/>
    <w:rsid w:val="00C773C1"/>
    <w:rsid w:val="00C8005F"/>
    <w:rsid w:val="00C8020C"/>
    <w:rsid w:val="00C80844"/>
    <w:rsid w:val="00C8161F"/>
    <w:rsid w:val="00C8235A"/>
    <w:rsid w:val="00C8320F"/>
    <w:rsid w:val="00C83291"/>
    <w:rsid w:val="00C83453"/>
    <w:rsid w:val="00C835EB"/>
    <w:rsid w:val="00C838B8"/>
    <w:rsid w:val="00C83B3B"/>
    <w:rsid w:val="00C84392"/>
    <w:rsid w:val="00C852F1"/>
    <w:rsid w:val="00C8542B"/>
    <w:rsid w:val="00C856D9"/>
    <w:rsid w:val="00C8589E"/>
    <w:rsid w:val="00C85BB1"/>
    <w:rsid w:val="00C86707"/>
    <w:rsid w:val="00C86E1A"/>
    <w:rsid w:val="00C86F61"/>
    <w:rsid w:val="00C87061"/>
    <w:rsid w:val="00C87469"/>
    <w:rsid w:val="00C87A59"/>
    <w:rsid w:val="00C87B81"/>
    <w:rsid w:val="00C909DD"/>
    <w:rsid w:val="00C90D0A"/>
    <w:rsid w:val="00C91E44"/>
    <w:rsid w:val="00C91FDD"/>
    <w:rsid w:val="00C923C2"/>
    <w:rsid w:val="00C92414"/>
    <w:rsid w:val="00C92440"/>
    <w:rsid w:val="00C931E4"/>
    <w:rsid w:val="00C9368E"/>
    <w:rsid w:val="00C938CD"/>
    <w:rsid w:val="00C93E4F"/>
    <w:rsid w:val="00C94800"/>
    <w:rsid w:val="00C9556C"/>
    <w:rsid w:val="00C95D25"/>
    <w:rsid w:val="00C96013"/>
    <w:rsid w:val="00C96888"/>
    <w:rsid w:val="00C976CB"/>
    <w:rsid w:val="00C97A0B"/>
    <w:rsid w:val="00C97AC9"/>
    <w:rsid w:val="00C97CC4"/>
    <w:rsid w:val="00C97D92"/>
    <w:rsid w:val="00C97EFA"/>
    <w:rsid w:val="00CA00EC"/>
    <w:rsid w:val="00CA079B"/>
    <w:rsid w:val="00CA0BF2"/>
    <w:rsid w:val="00CA0F2D"/>
    <w:rsid w:val="00CA1250"/>
    <w:rsid w:val="00CA1D32"/>
    <w:rsid w:val="00CA2434"/>
    <w:rsid w:val="00CA24A5"/>
    <w:rsid w:val="00CA24A6"/>
    <w:rsid w:val="00CA27A4"/>
    <w:rsid w:val="00CA3377"/>
    <w:rsid w:val="00CA348A"/>
    <w:rsid w:val="00CA35AD"/>
    <w:rsid w:val="00CA3DDC"/>
    <w:rsid w:val="00CA4112"/>
    <w:rsid w:val="00CA41AB"/>
    <w:rsid w:val="00CA41DE"/>
    <w:rsid w:val="00CA42EF"/>
    <w:rsid w:val="00CA4632"/>
    <w:rsid w:val="00CA4A25"/>
    <w:rsid w:val="00CA4E03"/>
    <w:rsid w:val="00CA4E37"/>
    <w:rsid w:val="00CA564C"/>
    <w:rsid w:val="00CA6976"/>
    <w:rsid w:val="00CA7382"/>
    <w:rsid w:val="00CA7936"/>
    <w:rsid w:val="00CB00D6"/>
    <w:rsid w:val="00CB0296"/>
    <w:rsid w:val="00CB09BB"/>
    <w:rsid w:val="00CB09E6"/>
    <w:rsid w:val="00CB0CD1"/>
    <w:rsid w:val="00CB0FCC"/>
    <w:rsid w:val="00CB1607"/>
    <w:rsid w:val="00CB1C83"/>
    <w:rsid w:val="00CB1EF7"/>
    <w:rsid w:val="00CB1FBF"/>
    <w:rsid w:val="00CB23A3"/>
    <w:rsid w:val="00CB2848"/>
    <w:rsid w:val="00CB35EA"/>
    <w:rsid w:val="00CB37F6"/>
    <w:rsid w:val="00CB3D24"/>
    <w:rsid w:val="00CB46BF"/>
    <w:rsid w:val="00CB477E"/>
    <w:rsid w:val="00CB4A8B"/>
    <w:rsid w:val="00CB4C0E"/>
    <w:rsid w:val="00CB5B4D"/>
    <w:rsid w:val="00CB748B"/>
    <w:rsid w:val="00CB7A99"/>
    <w:rsid w:val="00CC03AA"/>
    <w:rsid w:val="00CC0F2F"/>
    <w:rsid w:val="00CC1548"/>
    <w:rsid w:val="00CC185C"/>
    <w:rsid w:val="00CC1A83"/>
    <w:rsid w:val="00CC1C09"/>
    <w:rsid w:val="00CC2045"/>
    <w:rsid w:val="00CC223C"/>
    <w:rsid w:val="00CC2404"/>
    <w:rsid w:val="00CC2617"/>
    <w:rsid w:val="00CC2633"/>
    <w:rsid w:val="00CC2A01"/>
    <w:rsid w:val="00CC2FDC"/>
    <w:rsid w:val="00CC35B3"/>
    <w:rsid w:val="00CC35F2"/>
    <w:rsid w:val="00CC3A9E"/>
    <w:rsid w:val="00CC3DA2"/>
    <w:rsid w:val="00CC4945"/>
    <w:rsid w:val="00CC4BB7"/>
    <w:rsid w:val="00CC527A"/>
    <w:rsid w:val="00CC5318"/>
    <w:rsid w:val="00CC5617"/>
    <w:rsid w:val="00CC5DAB"/>
    <w:rsid w:val="00CC61DE"/>
    <w:rsid w:val="00CC62E7"/>
    <w:rsid w:val="00CC6B77"/>
    <w:rsid w:val="00CC72D4"/>
    <w:rsid w:val="00CD075E"/>
    <w:rsid w:val="00CD15C9"/>
    <w:rsid w:val="00CD193B"/>
    <w:rsid w:val="00CD26F2"/>
    <w:rsid w:val="00CD2759"/>
    <w:rsid w:val="00CD309E"/>
    <w:rsid w:val="00CD35D9"/>
    <w:rsid w:val="00CD3831"/>
    <w:rsid w:val="00CD3AFF"/>
    <w:rsid w:val="00CD3B97"/>
    <w:rsid w:val="00CD3CBB"/>
    <w:rsid w:val="00CD3E41"/>
    <w:rsid w:val="00CD437E"/>
    <w:rsid w:val="00CD43D9"/>
    <w:rsid w:val="00CD4CE2"/>
    <w:rsid w:val="00CD5045"/>
    <w:rsid w:val="00CD551F"/>
    <w:rsid w:val="00CD5823"/>
    <w:rsid w:val="00CD5E6B"/>
    <w:rsid w:val="00CD675A"/>
    <w:rsid w:val="00CD6774"/>
    <w:rsid w:val="00CD6A6B"/>
    <w:rsid w:val="00CD6AFC"/>
    <w:rsid w:val="00CD6F0D"/>
    <w:rsid w:val="00CD7958"/>
    <w:rsid w:val="00CE053C"/>
    <w:rsid w:val="00CE10E6"/>
    <w:rsid w:val="00CE12EA"/>
    <w:rsid w:val="00CE18D4"/>
    <w:rsid w:val="00CE1A0D"/>
    <w:rsid w:val="00CE1A7A"/>
    <w:rsid w:val="00CE1F3D"/>
    <w:rsid w:val="00CE2491"/>
    <w:rsid w:val="00CE2940"/>
    <w:rsid w:val="00CE37FC"/>
    <w:rsid w:val="00CE3C4B"/>
    <w:rsid w:val="00CE41E1"/>
    <w:rsid w:val="00CE4952"/>
    <w:rsid w:val="00CE49FB"/>
    <w:rsid w:val="00CE512B"/>
    <w:rsid w:val="00CE586F"/>
    <w:rsid w:val="00CE5A0E"/>
    <w:rsid w:val="00CE5A95"/>
    <w:rsid w:val="00CE66BC"/>
    <w:rsid w:val="00CE69C0"/>
    <w:rsid w:val="00CE6C52"/>
    <w:rsid w:val="00CE7181"/>
    <w:rsid w:val="00CE78A9"/>
    <w:rsid w:val="00CE7A9D"/>
    <w:rsid w:val="00CF023F"/>
    <w:rsid w:val="00CF0BB4"/>
    <w:rsid w:val="00CF0CE8"/>
    <w:rsid w:val="00CF13DF"/>
    <w:rsid w:val="00CF1478"/>
    <w:rsid w:val="00CF18E1"/>
    <w:rsid w:val="00CF1995"/>
    <w:rsid w:val="00CF1F17"/>
    <w:rsid w:val="00CF26F3"/>
    <w:rsid w:val="00CF30F5"/>
    <w:rsid w:val="00CF311A"/>
    <w:rsid w:val="00CF3903"/>
    <w:rsid w:val="00CF3AB1"/>
    <w:rsid w:val="00CF4099"/>
    <w:rsid w:val="00CF4388"/>
    <w:rsid w:val="00CF4632"/>
    <w:rsid w:val="00CF4833"/>
    <w:rsid w:val="00CF4853"/>
    <w:rsid w:val="00CF50AA"/>
    <w:rsid w:val="00CF5706"/>
    <w:rsid w:val="00CF5EBD"/>
    <w:rsid w:val="00CF70DB"/>
    <w:rsid w:val="00CF732E"/>
    <w:rsid w:val="00D00372"/>
    <w:rsid w:val="00D00E8C"/>
    <w:rsid w:val="00D012CB"/>
    <w:rsid w:val="00D01531"/>
    <w:rsid w:val="00D01A73"/>
    <w:rsid w:val="00D01AC6"/>
    <w:rsid w:val="00D02BFB"/>
    <w:rsid w:val="00D02D15"/>
    <w:rsid w:val="00D03158"/>
    <w:rsid w:val="00D03164"/>
    <w:rsid w:val="00D0318E"/>
    <w:rsid w:val="00D03604"/>
    <w:rsid w:val="00D04049"/>
    <w:rsid w:val="00D04166"/>
    <w:rsid w:val="00D049FC"/>
    <w:rsid w:val="00D0583A"/>
    <w:rsid w:val="00D05B99"/>
    <w:rsid w:val="00D05C22"/>
    <w:rsid w:val="00D06AE5"/>
    <w:rsid w:val="00D06EBC"/>
    <w:rsid w:val="00D073F0"/>
    <w:rsid w:val="00D07816"/>
    <w:rsid w:val="00D07BBF"/>
    <w:rsid w:val="00D10786"/>
    <w:rsid w:val="00D10F7B"/>
    <w:rsid w:val="00D11267"/>
    <w:rsid w:val="00D11362"/>
    <w:rsid w:val="00D11433"/>
    <w:rsid w:val="00D1158C"/>
    <w:rsid w:val="00D116E7"/>
    <w:rsid w:val="00D11EFC"/>
    <w:rsid w:val="00D12730"/>
    <w:rsid w:val="00D12AF6"/>
    <w:rsid w:val="00D14EFD"/>
    <w:rsid w:val="00D15333"/>
    <w:rsid w:val="00D15A0F"/>
    <w:rsid w:val="00D16041"/>
    <w:rsid w:val="00D16DFE"/>
    <w:rsid w:val="00D16FD3"/>
    <w:rsid w:val="00D17710"/>
    <w:rsid w:val="00D20D19"/>
    <w:rsid w:val="00D20E10"/>
    <w:rsid w:val="00D21738"/>
    <w:rsid w:val="00D2173F"/>
    <w:rsid w:val="00D21BFA"/>
    <w:rsid w:val="00D21F38"/>
    <w:rsid w:val="00D220E0"/>
    <w:rsid w:val="00D22E3B"/>
    <w:rsid w:val="00D22F01"/>
    <w:rsid w:val="00D2423D"/>
    <w:rsid w:val="00D24480"/>
    <w:rsid w:val="00D2496B"/>
    <w:rsid w:val="00D24B3C"/>
    <w:rsid w:val="00D24E40"/>
    <w:rsid w:val="00D25393"/>
    <w:rsid w:val="00D25502"/>
    <w:rsid w:val="00D2597A"/>
    <w:rsid w:val="00D261D1"/>
    <w:rsid w:val="00D2633E"/>
    <w:rsid w:val="00D26A7E"/>
    <w:rsid w:val="00D26F89"/>
    <w:rsid w:val="00D271F6"/>
    <w:rsid w:val="00D276FA"/>
    <w:rsid w:val="00D2778A"/>
    <w:rsid w:val="00D279F7"/>
    <w:rsid w:val="00D3008A"/>
    <w:rsid w:val="00D3070C"/>
    <w:rsid w:val="00D307FF"/>
    <w:rsid w:val="00D30C35"/>
    <w:rsid w:val="00D30EC7"/>
    <w:rsid w:val="00D31D6C"/>
    <w:rsid w:val="00D32548"/>
    <w:rsid w:val="00D32B77"/>
    <w:rsid w:val="00D32DB6"/>
    <w:rsid w:val="00D32EDA"/>
    <w:rsid w:val="00D32F3A"/>
    <w:rsid w:val="00D33146"/>
    <w:rsid w:val="00D3398B"/>
    <w:rsid w:val="00D339AC"/>
    <w:rsid w:val="00D3414D"/>
    <w:rsid w:val="00D34B74"/>
    <w:rsid w:val="00D353AB"/>
    <w:rsid w:val="00D35F00"/>
    <w:rsid w:val="00D368EE"/>
    <w:rsid w:val="00D36BFD"/>
    <w:rsid w:val="00D36D15"/>
    <w:rsid w:val="00D36DB2"/>
    <w:rsid w:val="00D3764C"/>
    <w:rsid w:val="00D37B06"/>
    <w:rsid w:val="00D37FC5"/>
    <w:rsid w:val="00D40251"/>
    <w:rsid w:val="00D405C0"/>
    <w:rsid w:val="00D4064E"/>
    <w:rsid w:val="00D4073E"/>
    <w:rsid w:val="00D414C3"/>
    <w:rsid w:val="00D41866"/>
    <w:rsid w:val="00D41940"/>
    <w:rsid w:val="00D41DFE"/>
    <w:rsid w:val="00D42058"/>
    <w:rsid w:val="00D42249"/>
    <w:rsid w:val="00D42C0E"/>
    <w:rsid w:val="00D42E70"/>
    <w:rsid w:val="00D42EE3"/>
    <w:rsid w:val="00D43B98"/>
    <w:rsid w:val="00D43F71"/>
    <w:rsid w:val="00D44143"/>
    <w:rsid w:val="00D449C8"/>
    <w:rsid w:val="00D454AC"/>
    <w:rsid w:val="00D4569E"/>
    <w:rsid w:val="00D458DD"/>
    <w:rsid w:val="00D45958"/>
    <w:rsid w:val="00D46053"/>
    <w:rsid w:val="00D46599"/>
    <w:rsid w:val="00D46C88"/>
    <w:rsid w:val="00D473E4"/>
    <w:rsid w:val="00D47751"/>
    <w:rsid w:val="00D50ADA"/>
    <w:rsid w:val="00D5110F"/>
    <w:rsid w:val="00D518E4"/>
    <w:rsid w:val="00D51E0B"/>
    <w:rsid w:val="00D51E94"/>
    <w:rsid w:val="00D51E95"/>
    <w:rsid w:val="00D51E9E"/>
    <w:rsid w:val="00D5247A"/>
    <w:rsid w:val="00D53215"/>
    <w:rsid w:val="00D5439E"/>
    <w:rsid w:val="00D54597"/>
    <w:rsid w:val="00D55AA5"/>
    <w:rsid w:val="00D55DB8"/>
    <w:rsid w:val="00D56251"/>
    <w:rsid w:val="00D5686D"/>
    <w:rsid w:val="00D56943"/>
    <w:rsid w:val="00D56DF5"/>
    <w:rsid w:val="00D56E13"/>
    <w:rsid w:val="00D57385"/>
    <w:rsid w:val="00D57B6D"/>
    <w:rsid w:val="00D60277"/>
    <w:rsid w:val="00D61CDA"/>
    <w:rsid w:val="00D61D5A"/>
    <w:rsid w:val="00D6253D"/>
    <w:rsid w:val="00D628D4"/>
    <w:rsid w:val="00D629F1"/>
    <w:rsid w:val="00D62C77"/>
    <w:rsid w:val="00D62CCD"/>
    <w:rsid w:val="00D63B9E"/>
    <w:rsid w:val="00D64278"/>
    <w:rsid w:val="00D64341"/>
    <w:rsid w:val="00D64679"/>
    <w:rsid w:val="00D649A0"/>
    <w:rsid w:val="00D649D9"/>
    <w:rsid w:val="00D64CAA"/>
    <w:rsid w:val="00D653B3"/>
    <w:rsid w:val="00D6565C"/>
    <w:rsid w:val="00D65710"/>
    <w:rsid w:val="00D65DF8"/>
    <w:rsid w:val="00D660D3"/>
    <w:rsid w:val="00D66E45"/>
    <w:rsid w:val="00D67170"/>
    <w:rsid w:val="00D67873"/>
    <w:rsid w:val="00D70CC9"/>
    <w:rsid w:val="00D70E02"/>
    <w:rsid w:val="00D7163D"/>
    <w:rsid w:val="00D71B8D"/>
    <w:rsid w:val="00D71F76"/>
    <w:rsid w:val="00D71FCD"/>
    <w:rsid w:val="00D72002"/>
    <w:rsid w:val="00D72AF8"/>
    <w:rsid w:val="00D735E8"/>
    <w:rsid w:val="00D74276"/>
    <w:rsid w:val="00D74A6E"/>
    <w:rsid w:val="00D74E6E"/>
    <w:rsid w:val="00D75639"/>
    <w:rsid w:val="00D75770"/>
    <w:rsid w:val="00D75F02"/>
    <w:rsid w:val="00D7631B"/>
    <w:rsid w:val="00D76973"/>
    <w:rsid w:val="00D77195"/>
    <w:rsid w:val="00D7744C"/>
    <w:rsid w:val="00D779D2"/>
    <w:rsid w:val="00D77B5C"/>
    <w:rsid w:val="00D77DBB"/>
    <w:rsid w:val="00D8012E"/>
    <w:rsid w:val="00D80297"/>
    <w:rsid w:val="00D80864"/>
    <w:rsid w:val="00D80867"/>
    <w:rsid w:val="00D810D5"/>
    <w:rsid w:val="00D8140F"/>
    <w:rsid w:val="00D8157B"/>
    <w:rsid w:val="00D816B8"/>
    <w:rsid w:val="00D822AC"/>
    <w:rsid w:val="00D8335F"/>
    <w:rsid w:val="00D83408"/>
    <w:rsid w:val="00D83C59"/>
    <w:rsid w:val="00D8427C"/>
    <w:rsid w:val="00D8452E"/>
    <w:rsid w:val="00D84704"/>
    <w:rsid w:val="00D850A3"/>
    <w:rsid w:val="00D8581B"/>
    <w:rsid w:val="00D86E3A"/>
    <w:rsid w:val="00D8752A"/>
    <w:rsid w:val="00D87889"/>
    <w:rsid w:val="00D879FB"/>
    <w:rsid w:val="00D87D2A"/>
    <w:rsid w:val="00D9060C"/>
    <w:rsid w:val="00D907D1"/>
    <w:rsid w:val="00D90ADA"/>
    <w:rsid w:val="00D90FB3"/>
    <w:rsid w:val="00D9134F"/>
    <w:rsid w:val="00D92696"/>
    <w:rsid w:val="00D92BA9"/>
    <w:rsid w:val="00D937B0"/>
    <w:rsid w:val="00D93B12"/>
    <w:rsid w:val="00D93DC1"/>
    <w:rsid w:val="00D93EED"/>
    <w:rsid w:val="00D93FC9"/>
    <w:rsid w:val="00D9407F"/>
    <w:rsid w:val="00D9485A"/>
    <w:rsid w:val="00D9527A"/>
    <w:rsid w:val="00D95941"/>
    <w:rsid w:val="00D9599A"/>
    <w:rsid w:val="00D95B7F"/>
    <w:rsid w:val="00D9613F"/>
    <w:rsid w:val="00D96383"/>
    <w:rsid w:val="00D96F24"/>
    <w:rsid w:val="00DA07D5"/>
    <w:rsid w:val="00DA0883"/>
    <w:rsid w:val="00DA0AE9"/>
    <w:rsid w:val="00DA17C3"/>
    <w:rsid w:val="00DA33B4"/>
    <w:rsid w:val="00DA350B"/>
    <w:rsid w:val="00DA3A2F"/>
    <w:rsid w:val="00DA3A62"/>
    <w:rsid w:val="00DA40E8"/>
    <w:rsid w:val="00DA43E9"/>
    <w:rsid w:val="00DA551E"/>
    <w:rsid w:val="00DA69B6"/>
    <w:rsid w:val="00DA6AED"/>
    <w:rsid w:val="00DA6B07"/>
    <w:rsid w:val="00DA6C8E"/>
    <w:rsid w:val="00DA6DC5"/>
    <w:rsid w:val="00DA733C"/>
    <w:rsid w:val="00DA79D5"/>
    <w:rsid w:val="00DA7E58"/>
    <w:rsid w:val="00DB0BDB"/>
    <w:rsid w:val="00DB0ECC"/>
    <w:rsid w:val="00DB1383"/>
    <w:rsid w:val="00DB19B6"/>
    <w:rsid w:val="00DB2486"/>
    <w:rsid w:val="00DB258E"/>
    <w:rsid w:val="00DB28FD"/>
    <w:rsid w:val="00DB293E"/>
    <w:rsid w:val="00DB2A3B"/>
    <w:rsid w:val="00DB2D17"/>
    <w:rsid w:val="00DB30B0"/>
    <w:rsid w:val="00DB32DD"/>
    <w:rsid w:val="00DB335F"/>
    <w:rsid w:val="00DB3BFA"/>
    <w:rsid w:val="00DB3D2C"/>
    <w:rsid w:val="00DB4311"/>
    <w:rsid w:val="00DB4783"/>
    <w:rsid w:val="00DB4918"/>
    <w:rsid w:val="00DB49CE"/>
    <w:rsid w:val="00DB4C11"/>
    <w:rsid w:val="00DB4FE4"/>
    <w:rsid w:val="00DB53E5"/>
    <w:rsid w:val="00DB5CD3"/>
    <w:rsid w:val="00DB613D"/>
    <w:rsid w:val="00DB620D"/>
    <w:rsid w:val="00DB7299"/>
    <w:rsid w:val="00DB78D9"/>
    <w:rsid w:val="00DB7D08"/>
    <w:rsid w:val="00DB7E6E"/>
    <w:rsid w:val="00DC088A"/>
    <w:rsid w:val="00DC0A99"/>
    <w:rsid w:val="00DC0C9B"/>
    <w:rsid w:val="00DC15FE"/>
    <w:rsid w:val="00DC1663"/>
    <w:rsid w:val="00DC1BE4"/>
    <w:rsid w:val="00DC201F"/>
    <w:rsid w:val="00DC2077"/>
    <w:rsid w:val="00DC2BA7"/>
    <w:rsid w:val="00DC2EAE"/>
    <w:rsid w:val="00DC3419"/>
    <w:rsid w:val="00DC3D25"/>
    <w:rsid w:val="00DC44C3"/>
    <w:rsid w:val="00DC4A9B"/>
    <w:rsid w:val="00DC4C08"/>
    <w:rsid w:val="00DC4E01"/>
    <w:rsid w:val="00DC54FF"/>
    <w:rsid w:val="00DC57CB"/>
    <w:rsid w:val="00DC71C4"/>
    <w:rsid w:val="00DC73E0"/>
    <w:rsid w:val="00DC754F"/>
    <w:rsid w:val="00DC7698"/>
    <w:rsid w:val="00DC7A9C"/>
    <w:rsid w:val="00DD04C4"/>
    <w:rsid w:val="00DD04FD"/>
    <w:rsid w:val="00DD1142"/>
    <w:rsid w:val="00DD13B7"/>
    <w:rsid w:val="00DD1AA2"/>
    <w:rsid w:val="00DD1B52"/>
    <w:rsid w:val="00DD2832"/>
    <w:rsid w:val="00DD30A0"/>
    <w:rsid w:val="00DD31F4"/>
    <w:rsid w:val="00DD3C6C"/>
    <w:rsid w:val="00DD3D92"/>
    <w:rsid w:val="00DD42FD"/>
    <w:rsid w:val="00DD4CFC"/>
    <w:rsid w:val="00DD79DE"/>
    <w:rsid w:val="00DD7BAB"/>
    <w:rsid w:val="00DD7CE8"/>
    <w:rsid w:val="00DD7E24"/>
    <w:rsid w:val="00DE0412"/>
    <w:rsid w:val="00DE17BE"/>
    <w:rsid w:val="00DE1D51"/>
    <w:rsid w:val="00DE1FDB"/>
    <w:rsid w:val="00DE249D"/>
    <w:rsid w:val="00DE2A4F"/>
    <w:rsid w:val="00DE2A92"/>
    <w:rsid w:val="00DE2E1E"/>
    <w:rsid w:val="00DE2E68"/>
    <w:rsid w:val="00DE31A4"/>
    <w:rsid w:val="00DE33A3"/>
    <w:rsid w:val="00DE349F"/>
    <w:rsid w:val="00DE391D"/>
    <w:rsid w:val="00DE3A4F"/>
    <w:rsid w:val="00DE3D1B"/>
    <w:rsid w:val="00DE3DC5"/>
    <w:rsid w:val="00DE3DDF"/>
    <w:rsid w:val="00DE3DE6"/>
    <w:rsid w:val="00DE40C6"/>
    <w:rsid w:val="00DE50B9"/>
    <w:rsid w:val="00DE52FA"/>
    <w:rsid w:val="00DE5593"/>
    <w:rsid w:val="00DE5655"/>
    <w:rsid w:val="00DE5950"/>
    <w:rsid w:val="00DE59F0"/>
    <w:rsid w:val="00DE5D24"/>
    <w:rsid w:val="00DE70F8"/>
    <w:rsid w:val="00DE775F"/>
    <w:rsid w:val="00DF02A9"/>
    <w:rsid w:val="00DF0E3F"/>
    <w:rsid w:val="00DF1106"/>
    <w:rsid w:val="00DF12A9"/>
    <w:rsid w:val="00DF12D0"/>
    <w:rsid w:val="00DF12DE"/>
    <w:rsid w:val="00DF1F7F"/>
    <w:rsid w:val="00DF205C"/>
    <w:rsid w:val="00DF20EA"/>
    <w:rsid w:val="00DF2916"/>
    <w:rsid w:val="00DF371A"/>
    <w:rsid w:val="00DF3811"/>
    <w:rsid w:val="00DF3B5A"/>
    <w:rsid w:val="00DF45CA"/>
    <w:rsid w:val="00DF4C67"/>
    <w:rsid w:val="00DF4DC1"/>
    <w:rsid w:val="00DF4EC4"/>
    <w:rsid w:val="00DF5165"/>
    <w:rsid w:val="00DF525D"/>
    <w:rsid w:val="00DF57DB"/>
    <w:rsid w:val="00DF5E1B"/>
    <w:rsid w:val="00DF608A"/>
    <w:rsid w:val="00DF6864"/>
    <w:rsid w:val="00DF6C7F"/>
    <w:rsid w:val="00DF71F4"/>
    <w:rsid w:val="00DF72A9"/>
    <w:rsid w:val="00DF7542"/>
    <w:rsid w:val="00DF7790"/>
    <w:rsid w:val="00DF7E8A"/>
    <w:rsid w:val="00DF7EEA"/>
    <w:rsid w:val="00E009D0"/>
    <w:rsid w:val="00E00E71"/>
    <w:rsid w:val="00E0130C"/>
    <w:rsid w:val="00E01530"/>
    <w:rsid w:val="00E0197E"/>
    <w:rsid w:val="00E027D1"/>
    <w:rsid w:val="00E0291A"/>
    <w:rsid w:val="00E03DD0"/>
    <w:rsid w:val="00E03FED"/>
    <w:rsid w:val="00E043EE"/>
    <w:rsid w:val="00E04CFF"/>
    <w:rsid w:val="00E04D57"/>
    <w:rsid w:val="00E050F7"/>
    <w:rsid w:val="00E052F6"/>
    <w:rsid w:val="00E05D10"/>
    <w:rsid w:val="00E061B1"/>
    <w:rsid w:val="00E06294"/>
    <w:rsid w:val="00E0632D"/>
    <w:rsid w:val="00E06403"/>
    <w:rsid w:val="00E06A43"/>
    <w:rsid w:val="00E06A54"/>
    <w:rsid w:val="00E070D9"/>
    <w:rsid w:val="00E075D3"/>
    <w:rsid w:val="00E07768"/>
    <w:rsid w:val="00E07781"/>
    <w:rsid w:val="00E07BA5"/>
    <w:rsid w:val="00E07BC1"/>
    <w:rsid w:val="00E101E8"/>
    <w:rsid w:val="00E102CD"/>
    <w:rsid w:val="00E1052A"/>
    <w:rsid w:val="00E105E8"/>
    <w:rsid w:val="00E109FE"/>
    <w:rsid w:val="00E10B49"/>
    <w:rsid w:val="00E10C4D"/>
    <w:rsid w:val="00E10F41"/>
    <w:rsid w:val="00E11271"/>
    <w:rsid w:val="00E11992"/>
    <w:rsid w:val="00E11A58"/>
    <w:rsid w:val="00E11C08"/>
    <w:rsid w:val="00E123A6"/>
    <w:rsid w:val="00E13010"/>
    <w:rsid w:val="00E131A6"/>
    <w:rsid w:val="00E131EA"/>
    <w:rsid w:val="00E13B5D"/>
    <w:rsid w:val="00E13C29"/>
    <w:rsid w:val="00E13C5B"/>
    <w:rsid w:val="00E13FE6"/>
    <w:rsid w:val="00E1414F"/>
    <w:rsid w:val="00E142FB"/>
    <w:rsid w:val="00E147AC"/>
    <w:rsid w:val="00E14F53"/>
    <w:rsid w:val="00E155F3"/>
    <w:rsid w:val="00E1674D"/>
    <w:rsid w:val="00E16BEB"/>
    <w:rsid w:val="00E16ED1"/>
    <w:rsid w:val="00E1731A"/>
    <w:rsid w:val="00E17441"/>
    <w:rsid w:val="00E17BE2"/>
    <w:rsid w:val="00E20757"/>
    <w:rsid w:val="00E21107"/>
    <w:rsid w:val="00E21306"/>
    <w:rsid w:val="00E2186E"/>
    <w:rsid w:val="00E22EF0"/>
    <w:rsid w:val="00E23D4B"/>
    <w:rsid w:val="00E24191"/>
    <w:rsid w:val="00E2423F"/>
    <w:rsid w:val="00E243B5"/>
    <w:rsid w:val="00E24702"/>
    <w:rsid w:val="00E2481E"/>
    <w:rsid w:val="00E24AD5"/>
    <w:rsid w:val="00E24FF5"/>
    <w:rsid w:val="00E25010"/>
    <w:rsid w:val="00E250EE"/>
    <w:rsid w:val="00E251A8"/>
    <w:rsid w:val="00E25938"/>
    <w:rsid w:val="00E2597F"/>
    <w:rsid w:val="00E25D24"/>
    <w:rsid w:val="00E2622E"/>
    <w:rsid w:val="00E2629B"/>
    <w:rsid w:val="00E262F8"/>
    <w:rsid w:val="00E26692"/>
    <w:rsid w:val="00E274D2"/>
    <w:rsid w:val="00E274F9"/>
    <w:rsid w:val="00E275B1"/>
    <w:rsid w:val="00E27CB9"/>
    <w:rsid w:val="00E300A0"/>
    <w:rsid w:val="00E300CB"/>
    <w:rsid w:val="00E30761"/>
    <w:rsid w:val="00E30A27"/>
    <w:rsid w:val="00E310C7"/>
    <w:rsid w:val="00E31773"/>
    <w:rsid w:val="00E31860"/>
    <w:rsid w:val="00E3187B"/>
    <w:rsid w:val="00E31CB5"/>
    <w:rsid w:val="00E31F48"/>
    <w:rsid w:val="00E3281F"/>
    <w:rsid w:val="00E3322B"/>
    <w:rsid w:val="00E333BD"/>
    <w:rsid w:val="00E33AC9"/>
    <w:rsid w:val="00E340FA"/>
    <w:rsid w:val="00E346B1"/>
    <w:rsid w:val="00E34C19"/>
    <w:rsid w:val="00E34F2A"/>
    <w:rsid w:val="00E3526B"/>
    <w:rsid w:val="00E35474"/>
    <w:rsid w:val="00E35613"/>
    <w:rsid w:val="00E36672"/>
    <w:rsid w:val="00E36E59"/>
    <w:rsid w:val="00E37389"/>
    <w:rsid w:val="00E377FF"/>
    <w:rsid w:val="00E37FA9"/>
    <w:rsid w:val="00E411C3"/>
    <w:rsid w:val="00E418B6"/>
    <w:rsid w:val="00E41C15"/>
    <w:rsid w:val="00E41DF5"/>
    <w:rsid w:val="00E42DB3"/>
    <w:rsid w:val="00E42F16"/>
    <w:rsid w:val="00E431CE"/>
    <w:rsid w:val="00E43755"/>
    <w:rsid w:val="00E43E71"/>
    <w:rsid w:val="00E444FC"/>
    <w:rsid w:val="00E44578"/>
    <w:rsid w:val="00E44D1B"/>
    <w:rsid w:val="00E44E6D"/>
    <w:rsid w:val="00E4504A"/>
    <w:rsid w:val="00E4541D"/>
    <w:rsid w:val="00E45839"/>
    <w:rsid w:val="00E45E9E"/>
    <w:rsid w:val="00E460E3"/>
    <w:rsid w:val="00E4659B"/>
    <w:rsid w:val="00E46C8A"/>
    <w:rsid w:val="00E47470"/>
    <w:rsid w:val="00E475F8"/>
    <w:rsid w:val="00E4787E"/>
    <w:rsid w:val="00E50082"/>
    <w:rsid w:val="00E505C3"/>
    <w:rsid w:val="00E506AA"/>
    <w:rsid w:val="00E50DB3"/>
    <w:rsid w:val="00E51032"/>
    <w:rsid w:val="00E511DB"/>
    <w:rsid w:val="00E51335"/>
    <w:rsid w:val="00E51D07"/>
    <w:rsid w:val="00E5250B"/>
    <w:rsid w:val="00E52AF1"/>
    <w:rsid w:val="00E52DE4"/>
    <w:rsid w:val="00E53413"/>
    <w:rsid w:val="00E53507"/>
    <w:rsid w:val="00E5376B"/>
    <w:rsid w:val="00E54065"/>
    <w:rsid w:val="00E5413D"/>
    <w:rsid w:val="00E546B7"/>
    <w:rsid w:val="00E546D1"/>
    <w:rsid w:val="00E547D6"/>
    <w:rsid w:val="00E55808"/>
    <w:rsid w:val="00E55816"/>
    <w:rsid w:val="00E56034"/>
    <w:rsid w:val="00E561C6"/>
    <w:rsid w:val="00E561F7"/>
    <w:rsid w:val="00E5676E"/>
    <w:rsid w:val="00E56936"/>
    <w:rsid w:val="00E5698E"/>
    <w:rsid w:val="00E569E0"/>
    <w:rsid w:val="00E56E03"/>
    <w:rsid w:val="00E5729A"/>
    <w:rsid w:val="00E577A2"/>
    <w:rsid w:val="00E5788D"/>
    <w:rsid w:val="00E57C2B"/>
    <w:rsid w:val="00E60A2A"/>
    <w:rsid w:val="00E60FD9"/>
    <w:rsid w:val="00E6104C"/>
    <w:rsid w:val="00E6151F"/>
    <w:rsid w:val="00E61D1C"/>
    <w:rsid w:val="00E61FEA"/>
    <w:rsid w:val="00E62492"/>
    <w:rsid w:val="00E630D6"/>
    <w:rsid w:val="00E6355B"/>
    <w:rsid w:val="00E6365F"/>
    <w:rsid w:val="00E641D8"/>
    <w:rsid w:val="00E64347"/>
    <w:rsid w:val="00E6496E"/>
    <w:rsid w:val="00E64B84"/>
    <w:rsid w:val="00E64C39"/>
    <w:rsid w:val="00E65732"/>
    <w:rsid w:val="00E65742"/>
    <w:rsid w:val="00E658E1"/>
    <w:rsid w:val="00E65E33"/>
    <w:rsid w:val="00E65FE7"/>
    <w:rsid w:val="00E66272"/>
    <w:rsid w:val="00E66415"/>
    <w:rsid w:val="00E66F00"/>
    <w:rsid w:val="00E67147"/>
    <w:rsid w:val="00E67270"/>
    <w:rsid w:val="00E673C8"/>
    <w:rsid w:val="00E677AA"/>
    <w:rsid w:val="00E6791C"/>
    <w:rsid w:val="00E67B33"/>
    <w:rsid w:val="00E67DA8"/>
    <w:rsid w:val="00E70A8B"/>
    <w:rsid w:val="00E71021"/>
    <w:rsid w:val="00E712EB"/>
    <w:rsid w:val="00E713F8"/>
    <w:rsid w:val="00E71ACC"/>
    <w:rsid w:val="00E72186"/>
    <w:rsid w:val="00E72D7A"/>
    <w:rsid w:val="00E73164"/>
    <w:rsid w:val="00E73316"/>
    <w:rsid w:val="00E73D03"/>
    <w:rsid w:val="00E7443B"/>
    <w:rsid w:val="00E74782"/>
    <w:rsid w:val="00E74E8F"/>
    <w:rsid w:val="00E75090"/>
    <w:rsid w:val="00E7527D"/>
    <w:rsid w:val="00E75682"/>
    <w:rsid w:val="00E75CCE"/>
    <w:rsid w:val="00E75DA7"/>
    <w:rsid w:val="00E7660B"/>
    <w:rsid w:val="00E76D15"/>
    <w:rsid w:val="00E7721E"/>
    <w:rsid w:val="00E77436"/>
    <w:rsid w:val="00E77E0D"/>
    <w:rsid w:val="00E8076B"/>
    <w:rsid w:val="00E8082F"/>
    <w:rsid w:val="00E809B3"/>
    <w:rsid w:val="00E813B8"/>
    <w:rsid w:val="00E818C1"/>
    <w:rsid w:val="00E81A47"/>
    <w:rsid w:val="00E82512"/>
    <w:rsid w:val="00E826EA"/>
    <w:rsid w:val="00E82943"/>
    <w:rsid w:val="00E8316A"/>
    <w:rsid w:val="00E83689"/>
    <w:rsid w:val="00E838FE"/>
    <w:rsid w:val="00E83D18"/>
    <w:rsid w:val="00E843B1"/>
    <w:rsid w:val="00E8484D"/>
    <w:rsid w:val="00E84CF8"/>
    <w:rsid w:val="00E85BC3"/>
    <w:rsid w:val="00E8612D"/>
    <w:rsid w:val="00E868BD"/>
    <w:rsid w:val="00E86B59"/>
    <w:rsid w:val="00E86B70"/>
    <w:rsid w:val="00E86DB1"/>
    <w:rsid w:val="00E8708F"/>
    <w:rsid w:val="00E87301"/>
    <w:rsid w:val="00E87BD0"/>
    <w:rsid w:val="00E905A7"/>
    <w:rsid w:val="00E90A7D"/>
    <w:rsid w:val="00E90BC9"/>
    <w:rsid w:val="00E90CC6"/>
    <w:rsid w:val="00E90E58"/>
    <w:rsid w:val="00E91BA4"/>
    <w:rsid w:val="00E91EB7"/>
    <w:rsid w:val="00E92783"/>
    <w:rsid w:val="00E92905"/>
    <w:rsid w:val="00E929C9"/>
    <w:rsid w:val="00E92D16"/>
    <w:rsid w:val="00E9358E"/>
    <w:rsid w:val="00E939C2"/>
    <w:rsid w:val="00E9407E"/>
    <w:rsid w:val="00E942CC"/>
    <w:rsid w:val="00E94873"/>
    <w:rsid w:val="00E94B18"/>
    <w:rsid w:val="00E95716"/>
    <w:rsid w:val="00E96548"/>
    <w:rsid w:val="00E966A3"/>
    <w:rsid w:val="00E969B2"/>
    <w:rsid w:val="00E96B66"/>
    <w:rsid w:val="00E96C06"/>
    <w:rsid w:val="00E96C4D"/>
    <w:rsid w:val="00E96E04"/>
    <w:rsid w:val="00EA036F"/>
    <w:rsid w:val="00EA0540"/>
    <w:rsid w:val="00EA054E"/>
    <w:rsid w:val="00EA0792"/>
    <w:rsid w:val="00EA07C9"/>
    <w:rsid w:val="00EA1375"/>
    <w:rsid w:val="00EA1884"/>
    <w:rsid w:val="00EA1B8E"/>
    <w:rsid w:val="00EA1CD1"/>
    <w:rsid w:val="00EA1F60"/>
    <w:rsid w:val="00EA2169"/>
    <w:rsid w:val="00EA2325"/>
    <w:rsid w:val="00EA2F13"/>
    <w:rsid w:val="00EA351A"/>
    <w:rsid w:val="00EA3573"/>
    <w:rsid w:val="00EA3D52"/>
    <w:rsid w:val="00EA4010"/>
    <w:rsid w:val="00EA4F85"/>
    <w:rsid w:val="00EA51AC"/>
    <w:rsid w:val="00EA54C4"/>
    <w:rsid w:val="00EA592E"/>
    <w:rsid w:val="00EA5C39"/>
    <w:rsid w:val="00EA61E4"/>
    <w:rsid w:val="00EA638C"/>
    <w:rsid w:val="00EA6AC4"/>
    <w:rsid w:val="00EA7493"/>
    <w:rsid w:val="00EA7A57"/>
    <w:rsid w:val="00EA7D4A"/>
    <w:rsid w:val="00EB0EEE"/>
    <w:rsid w:val="00EB156B"/>
    <w:rsid w:val="00EB1625"/>
    <w:rsid w:val="00EB18A8"/>
    <w:rsid w:val="00EB18E1"/>
    <w:rsid w:val="00EB1E62"/>
    <w:rsid w:val="00EB1F0C"/>
    <w:rsid w:val="00EB21C1"/>
    <w:rsid w:val="00EB24A8"/>
    <w:rsid w:val="00EB2958"/>
    <w:rsid w:val="00EB2F61"/>
    <w:rsid w:val="00EB3DB5"/>
    <w:rsid w:val="00EB4B44"/>
    <w:rsid w:val="00EB4B6D"/>
    <w:rsid w:val="00EB59E9"/>
    <w:rsid w:val="00EB616D"/>
    <w:rsid w:val="00EB6B7B"/>
    <w:rsid w:val="00EB6D85"/>
    <w:rsid w:val="00EB6E43"/>
    <w:rsid w:val="00EB6F0D"/>
    <w:rsid w:val="00EB7319"/>
    <w:rsid w:val="00EB76D3"/>
    <w:rsid w:val="00EB7E43"/>
    <w:rsid w:val="00EC00E9"/>
    <w:rsid w:val="00EC0E93"/>
    <w:rsid w:val="00EC0FEA"/>
    <w:rsid w:val="00EC1134"/>
    <w:rsid w:val="00EC14DF"/>
    <w:rsid w:val="00EC1726"/>
    <w:rsid w:val="00EC1D2E"/>
    <w:rsid w:val="00EC1D82"/>
    <w:rsid w:val="00EC1D9E"/>
    <w:rsid w:val="00EC2697"/>
    <w:rsid w:val="00EC3090"/>
    <w:rsid w:val="00EC31F8"/>
    <w:rsid w:val="00EC33B9"/>
    <w:rsid w:val="00EC3EFD"/>
    <w:rsid w:val="00EC3FE6"/>
    <w:rsid w:val="00EC4103"/>
    <w:rsid w:val="00EC4203"/>
    <w:rsid w:val="00EC46D6"/>
    <w:rsid w:val="00EC49D9"/>
    <w:rsid w:val="00EC5212"/>
    <w:rsid w:val="00EC5DBA"/>
    <w:rsid w:val="00EC5F97"/>
    <w:rsid w:val="00EC62AC"/>
    <w:rsid w:val="00EC6371"/>
    <w:rsid w:val="00EC6970"/>
    <w:rsid w:val="00EC6D0F"/>
    <w:rsid w:val="00EC6E2A"/>
    <w:rsid w:val="00EC767F"/>
    <w:rsid w:val="00EC78C0"/>
    <w:rsid w:val="00EC7D73"/>
    <w:rsid w:val="00EC7FB0"/>
    <w:rsid w:val="00ED07DE"/>
    <w:rsid w:val="00ED1419"/>
    <w:rsid w:val="00ED14C4"/>
    <w:rsid w:val="00ED1863"/>
    <w:rsid w:val="00ED195C"/>
    <w:rsid w:val="00ED1B63"/>
    <w:rsid w:val="00ED1CE4"/>
    <w:rsid w:val="00ED21AB"/>
    <w:rsid w:val="00ED3289"/>
    <w:rsid w:val="00ED336E"/>
    <w:rsid w:val="00ED36F9"/>
    <w:rsid w:val="00ED38D2"/>
    <w:rsid w:val="00ED3DF8"/>
    <w:rsid w:val="00ED3F0F"/>
    <w:rsid w:val="00ED4107"/>
    <w:rsid w:val="00ED4830"/>
    <w:rsid w:val="00ED4AFC"/>
    <w:rsid w:val="00ED4D78"/>
    <w:rsid w:val="00ED4EC5"/>
    <w:rsid w:val="00ED57DA"/>
    <w:rsid w:val="00ED5A16"/>
    <w:rsid w:val="00ED5ACA"/>
    <w:rsid w:val="00ED6D2B"/>
    <w:rsid w:val="00ED7155"/>
    <w:rsid w:val="00ED7E19"/>
    <w:rsid w:val="00EE01C7"/>
    <w:rsid w:val="00EE02CC"/>
    <w:rsid w:val="00EE05BF"/>
    <w:rsid w:val="00EE0AAF"/>
    <w:rsid w:val="00EE0C84"/>
    <w:rsid w:val="00EE1022"/>
    <w:rsid w:val="00EE1182"/>
    <w:rsid w:val="00EE15CE"/>
    <w:rsid w:val="00EE1723"/>
    <w:rsid w:val="00EE1E3D"/>
    <w:rsid w:val="00EE2AD7"/>
    <w:rsid w:val="00EE2C62"/>
    <w:rsid w:val="00EE34ED"/>
    <w:rsid w:val="00EE3820"/>
    <w:rsid w:val="00EE48DB"/>
    <w:rsid w:val="00EE501D"/>
    <w:rsid w:val="00EE51D1"/>
    <w:rsid w:val="00EE5631"/>
    <w:rsid w:val="00EE5D10"/>
    <w:rsid w:val="00EE5E14"/>
    <w:rsid w:val="00EE5E52"/>
    <w:rsid w:val="00EE654D"/>
    <w:rsid w:val="00EE6C27"/>
    <w:rsid w:val="00EE7026"/>
    <w:rsid w:val="00EE78D5"/>
    <w:rsid w:val="00EE7E7E"/>
    <w:rsid w:val="00EF019D"/>
    <w:rsid w:val="00EF04ED"/>
    <w:rsid w:val="00EF0790"/>
    <w:rsid w:val="00EF0857"/>
    <w:rsid w:val="00EF0CC0"/>
    <w:rsid w:val="00EF19E6"/>
    <w:rsid w:val="00EF1D54"/>
    <w:rsid w:val="00EF2316"/>
    <w:rsid w:val="00EF2400"/>
    <w:rsid w:val="00EF2A24"/>
    <w:rsid w:val="00EF30FD"/>
    <w:rsid w:val="00EF31E5"/>
    <w:rsid w:val="00EF3BE7"/>
    <w:rsid w:val="00EF45B8"/>
    <w:rsid w:val="00EF4658"/>
    <w:rsid w:val="00EF48B5"/>
    <w:rsid w:val="00EF529A"/>
    <w:rsid w:val="00EF557A"/>
    <w:rsid w:val="00EF5B15"/>
    <w:rsid w:val="00EF5DC4"/>
    <w:rsid w:val="00EF66BF"/>
    <w:rsid w:val="00EF6939"/>
    <w:rsid w:val="00EF71F0"/>
    <w:rsid w:val="00EF7C04"/>
    <w:rsid w:val="00F00D6E"/>
    <w:rsid w:val="00F00EB2"/>
    <w:rsid w:val="00F01542"/>
    <w:rsid w:val="00F0154D"/>
    <w:rsid w:val="00F016A2"/>
    <w:rsid w:val="00F01A9A"/>
    <w:rsid w:val="00F01BAE"/>
    <w:rsid w:val="00F02FB7"/>
    <w:rsid w:val="00F03029"/>
    <w:rsid w:val="00F03AF1"/>
    <w:rsid w:val="00F03CEC"/>
    <w:rsid w:val="00F03E86"/>
    <w:rsid w:val="00F04357"/>
    <w:rsid w:val="00F044BC"/>
    <w:rsid w:val="00F04662"/>
    <w:rsid w:val="00F05249"/>
    <w:rsid w:val="00F0539C"/>
    <w:rsid w:val="00F053B1"/>
    <w:rsid w:val="00F05868"/>
    <w:rsid w:val="00F058EF"/>
    <w:rsid w:val="00F05F43"/>
    <w:rsid w:val="00F064E1"/>
    <w:rsid w:val="00F066F5"/>
    <w:rsid w:val="00F068B8"/>
    <w:rsid w:val="00F06F44"/>
    <w:rsid w:val="00F06F78"/>
    <w:rsid w:val="00F07F67"/>
    <w:rsid w:val="00F10301"/>
    <w:rsid w:val="00F104AF"/>
    <w:rsid w:val="00F1097E"/>
    <w:rsid w:val="00F10EBB"/>
    <w:rsid w:val="00F1110D"/>
    <w:rsid w:val="00F11933"/>
    <w:rsid w:val="00F11C1C"/>
    <w:rsid w:val="00F1233C"/>
    <w:rsid w:val="00F12939"/>
    <w:rsid w:val="00F12AA7"/>
    <w:rsid w:val="00F12AEB"/>
    <w:rsid w:val="00F12B0A"/>
    <w:rsid w:val="00F12CD4"/>
    <w:rsid w:val="00F12DD3"/>
    <w:rsid w:val="00F135C9"/>
    <w:rsid w:val="00F136DF"/>
    <w:rsid w:val="00F13C0D"/>
    <w:rsid w:val="00F13D4A"/>
    <w:rsid w:val="00F14101"/>
    <w:rsid w:val="00F1419F"/>
    <w:rsid w:val="00F14296"/>
    <w:rsid w:val="00F14574"/>
    <w:rsid w:val="00F147D8"/>
    <w:rsid w:val="00F1494F"/>
    <w:rsid w:val="00F14A75"/>
    <w:rsid w:val="00F14AF8"/>
    <w:rsid w:val="00F14FD8"/>
    <w:rsid w:val="00F15052"/>
    <w:rsid w:val="00F15736"/>
    <w:rsid w:val="00F158AF"/>
    <w:rsid w:val="00F158D8"/>
    <w:rsid w:val="00F1676B"/>
    <w:rsid w:val="00F16D2F"/>
    <w:rsid w:val="00F16F08"/>
    <w:rsid w:val="00F173E6"/>
    <w:rsid w:val="00F17B23"/>
    <w:rsid w:val="00F17E10"/>
    <w:rsid w:val="00F2066C"/>
    <w:rsid w:val="00F20A23"/>
    <w:rsid w:val="00F20D2B"/>
    <w:rsid w:val="00F20D33"/>
    <w:rsid w:val="00F20E3F"/>
    <w:rsid w:val="00F21057"/>
    <w:rsid w:val="00F21089"/>
    <w:rsid w:val="00F21EB0"/>
    <w:rsid w:val="00F21EFC"/>
    <w:rsid w:val="00F22315"/>
    <w:rsid w:val="00F223AB"/>
    <w:rsid w:val="00F22E02"/>
    <w:rsid w:val="00F23103"/>
    <w:rsid w:val="00F23942"/>
    <w:rsid w:val="00F23D06"/>
    <w:rsid w:val="00F23D60"/>
    <w:rsid w:val="00F23D70"/>
    <w:rsid w:val="00F247BC"/>
    <w:rsid w:val="00F2480B"/>
    <w:rsid w:val="00F24AD1"/>
    <w:rsid w:val="00F24AE2"/>
    <w:rsid w:val="00F253EB"/>
    <w:rsid w:val="00F263EB"/>
    <w:rsid w:val="00F26427"/>
    <w:rsid w:val="00F264D1"/>
    <w:rsid w:val="00F2662D"/>
    <w:rsid w:val="00F279F0"/>
    <w:rsid w:val="00F27B55"/>
    <w:rsid w:val="00F300FC"/>
    <w:rsid w:val="00F30A4B"/>
    <w:rsid w:val="00F30B70"/>
    <w:rsid w:val="00F30C09"/>
    <w:rsid w:val="00F3154B"/>
    <w:rsid w:val="00F315DB"/>
    <w:rsid w:val="00F31C50"/>
    <w:rsid w:val="00F32097"/>
    <w:rsid w:val="00F3257C"/>
    <w:rsid w:val="00F32B4A"/>
    <w:rsid w:val="00F3300B"/>
    <w:rsid w:val="00F33302"/>
    <w:rsid w:val="00F33947"/>
    <w:rsid w:val="00F33998"/>
    <w:rsid w:val="00F3433E"/>
    <w:rsid w:val="00F34D09"/>
    <w:rsid w:val="00F3592A"/>
    <w:rsid w:val="00F35C3E"/>
    <w:rsid w:val="00F36840"/>
    <w:rsid w:val="00F36A9F"/>
    <w:rsid w:val="00F374BB"/>
    <w:rsid w:val="00F403DF"/>
    <w:rsid w:val="00F408CF"/>
    <w:rsid w:val="00F410A8"/>
    <w:rsid w:val="00F41217"/>
    <w:rsid w:val="00F41E83"/>
    <w:rsid w:val="00F425FE"/>
    <w:rsid w:val="00F428BB"/>
    <w:rsid w:val="00F433FA"/>
    <w:rsid w:val="00F438FC"/>
    <w:rsid w:val="00F44168"/>
    <w:rsid w:val="00F44EE4"/>
    <w:rsid w:val="00F454FB"/>
    <w:rsid w:val="00F461A5"/>
    <w:rsid w:val="00F463B9"/>
    <w:rsid w:val="00F4641F"/>
    <w:rsid w:val="00F465B8"/>
    <w:rsid w:val="00F469B3"/>
    <w:rsid w:val="00F46B7C"/>
    <w:rsid w:val="00F46B90"/>
    <w:rsid w:val="00F46C48"/>
    <w:rsid w:val="00F47439"/>
    <w:rsid w:val="00F47C24"/>
    <w:rsid w:val="00F50F75"/>
    <w:rsid w:val="00F51530"/>
    <w:rsid w:val="00F51542"/>
    <w:rsid w:val="00F520C9"/>
    <w:rsid w:val="00F5292D"/>
    <w:rsid w:val="00F52CF2"/>
    <w:rsid w:val="00F52D99"/>
    <w:rsid w:val="00F53E8C"/>
    <w:rsid w:val="00F543B2"/>
    <w:rsid w:val="00F5483A"/>
    <w:rsid w:val="00F548EA"/>
    <w:rsid w:val="00F5494D"/>
    <w:rsid w:val="00F5514C"/>
    <w:rsid w:val="00F5625F"/>
    <w:rsid w:val="00F56B76"/>
    <w:rsid w:val="00F570A8"/>
    <w:rsid w:val="00F57755"/>
    <w:rsid w:val="00F57933"/>
    <w:rsid w:val="00F57DEA"/>
    <w:rsid w:val="00F60F5C"/>
    <w:rsid w:val="00F61014"/>
    <w:rsid w:val="00F611D0"/>
    <w:rsid w:val="00F615D8"/>
    <w:rsid w:val="00F61D18"/>
    <w:rsid w:val="00F62314"/>
    <w:rsid w:val="00F624C5"/>
    <w:rsid w:val="00F62BC7"/>
    <w:rsid w:val="00F62DEB"/>
    <w:rsid w:val="00F635EF"/>
    <w:rsid w:val="00F6372A"/>
    <w:rsid w:val="00F63DB4"/>
    <w:rsid w:val="00F63FDB"/>
    <w:rsid w:val="00F644EA"/>
    <w:rsid w:val="00F64D30"/>
    <w:rsid w:val="00F6507F"/>
    <w:rsid w:val="00F65588"/>
    <w:rsid w:val="00F65791"/>
    <w:rsid w:val="00F65C91"/>
    <w:rsid w:val="00F65F37"/>
    <w:rsid w:val="00F6683B"/>
    <w:rsid w:val="00F668FF"/>
    <w:rsid w:val="00F66F6F"/>
    <w:rsid w:val="00F67175"/>
    <w:rsid w:val="00F67882"/>
    <w:rsid w:val="00F67E2E"/>
    <w:rsid w:val="00F67EC6"/>
    <w:rsid w:val="00F705DD"/>
    <w:rsid w:val="00F70601"/>
    <w:rsid w:val="00F706B1"/>
    <w:rsid w:val="00F70A77"/>
    <w:rsid w:val="00F71551"/>
    <w:rsid w:val="00F7164B"/>
    <w:rsid w:val="00F717B6"/>
    <w:rsid w:val="00F71AA7"/>
    <w:rsid w:val="00F71C3B"/>
    <w:rsid w:val="00F71EB5"/>
    <w:rsid w:val="00F72E10"/>
    <w:rsid w:val="00F73434"/>
    <w:rsid w:val="00F736D6"/>
    <w:rsid w:val="00F73F3A"/>
    <w:rsid w:val="00F742BE"/>
    <w:rsid w:val="00F74DF0"/>
    <w:rsid w:val="00F75089"/>
    <w:rsid w:val="00F7515E"/>
    <w:rsid w:val="00F758A0"/>
    <w:rsid w:val="00F76FB1"/>
    <w:rsid w:val="00F77195"/>
    <w:rsid w:val="00F77403"/>
    <w:rsid w:val="00F77737"/>
    <w:rsid w:val="00F77A62"/>
    <w:rsid w:val="00F77FF2"/>
    <w:rsid w:val="00F81960"/>
    <w:rsid w:val="00F819A2"/>
    <w:rsid w:val="00F81B56"/>
    <w:rsid w:val="00F82199"/>
    <w:rsid w:val="00F827E5"/>
    <w:rsid w:val="00F83757"/>
    <w:rsid w:val="00F83924"/>
    <w:rsid w:val="00F83D8A"/>
    <w:rsid w:val="00F8472D"/>
    <w:rsid w:val="00F84AD4"/>
    <w:rsid w:val="00F84F21"/>
    <w:rsid w:val="00F852CD"/>
    <w:rsid w:val="00F852CE"/>
    <w:rsid w:val="00F852EB"/>
    <w:rsid w:val="00F8598B"/>
    <w:rsid w:val="00F85A74"/>
    <w:rsid w:val="00F85DEC"/>
    <w:rsid w:val="00F85FB9"/>
    <w:rsid w:val="00F860B8"/>
    <w:rsid w:val="00F86997"/>
    <w:rsid w:val="00F86C5F"/>
    <w:rsid w:val="00F87007"/>
    <w:rsid w:val="00F870FA"/>
    <w:rsid w:val="00F871A2"/>
    <w:rsid w:val="00F87E33"/>
    <w:rsid w:val="00F909EF"/>
    <w:rsid w:val="00F91AB8"/>
    <w:rsid w:val="00F91B66"/>
    <w:rsid w:val="00F92882"/>
    <w:rsid w:val="00F932F4"/>
    <w:rsid w:val="00F9348D"/>
    <w:rsid w:val="00F93CC0"/>
    <w:rsid w:val="00F93EE9"/>
    <w:rsid w:val="00F944C1"/>
    <w:rsid w:val="00F945C0"/>
    <w:rsid w:val="00F94D2A"/>
    <w:rsid w:val="00F94EDB"/>
    <w:rsid w:val="00F9571C"/>
    <w:rsid w:val="00F95CF5"/>
    <w:rsid w:val="00F95E2C"/>
    <w:rsid w:val="00F9639D"/>
    <w:rsid w:val="00F96CB1"/>
    <w:rsid w:val="00F96EFE"/>
    <w:rsid w:val="00F97345"/>
    <w:rsid w:val="00F97732"/>
    <w:rsid w:val="00F97BD9"/>
    <w:rsid w:val="00F97C68"/>
    <w:rsid w:val="00FA00E5"/>
    <w:rsid w:val="00FA0389"/>
    <w:rsid w:val="00FA04C9"/>
    <w:rsid w:val="00FA11E0"/>
    <w:rsid w:val="00FA1902"/>
    <w:rsid w:val="00FA19F6"/>
    <w:rsid w:val="00FA2221"/>
    <w:rsid w:val="00FA2485"/>
    <w:rsid w:val="00FA2884"/>
    <w:rsid w:val="00FA2975"/>
    <w:rsid w:val="00FA2A4D"/>
    <w:rsid w:val="00FA3097"/>
    <w:rsid w:val="00FA3814"/>
    <w:rsid w:val="00FA3A50"/>
    <w:rsid w:val="00FA3AD6"/>
    <w:rsid w:val="00FA3D2E"/>
    <w:rsid w:val="00FA412E"/>
    <w:rsid w:val="00FA5197"/>
    <w:rsid w:val="00FA5346"/>
    <w:rsid w:val="00FA536B"/>
    <w:rsid w:val="00FA5422"/>
    <w:rsid w:val="00FA551B"/>
    <w:rsid w:val="00FA5944"/>
    <w:rsid w:val="00FA60A9"/>
    <w:rsid w:val="00FA63D5"/>
    <w:rsid w:val="00FA6A7C"/>
    <w:rsid w:val="00FA7583"/>
    <w:rsid w:val="00FA7743"/>
    <w:rsid w:val="00FB0555"/>
    <w:rsid w:val="00FB0A81"/>
    <w:rsid w:val="00FB1D7A"/>
    <w:rsid w:val="00FB1DAF"/>
    <w:rsid w:val="00FB286D"/>
    <w:rsid w:val="00FB3669"/>
    <w:rsid w:val="00FB372D"/>
    <w:rsid w:val="00FB3750"/>
    <w:rsid w:val="00FB3F01"/>
    <w:rsid w:val="00FB4374"/>
    <w:rsid w:val="00FB4481"/>
    <w:rsid w:val="00FB4B12"/>
    <w:rsid w:val="00FB4DC4"/>
    <w:rsid w:val="00FB4E87"/>
    <w:rsid w:val="00FB4EE6"/>
    <w:rsid w:val="00FB5190"/>
    <w:rsid w:val="00FB5300"/>
    <w:rsid w:val="00FB563B"/>
    <w:rsid w:val="00FB590A"/>
    <w:rsid w:val="00FB59AB"/>
    <w:rsid w:val="00FB63A7"/>
    <w:rsid w:val="00FB74CC"/>
    <w:rsid w:val="00FB7FDF"/>
    <w:rsid w:val="00FC0262"/>
    <w:rsid w:val="00FC07B2"/>
    <w:rsid w:val="00FC1137"/>
    <w:rsid w:val="00FC153D"/>
    <w:rsid w:val="00FC1DFD"/>
    <w:rsid w:val="00FC2375"/>
    <w:rsid w:val="00FC255F"/>
    <w:rsid w:val="00FC25B3"/>
    <w:rsid w:val="00FC2809"/>
    <w:rsid w:val="00FC36B6"/>
    <w:rsid w:val="00FC37B5"/>
    <w:rsid w:val="00FC37C6"/>
    <w:rsid w:val="00FC3D20"/>
    <w:rsid w:val="00FC3F0B"/>
    <w:rsid w:val="00FC3FCE"/>
    <w:rsid w:val="00FC4021"/>
    <w:rsid w:val="00FC4B35"/>
    <w:rsid w:val="00FC4FA8"/>
    <w:rsid w:val="00FC5571"/>
    <w:rsid w:val="00FC56AF"/>
    <w:rsid w:val="00FC59D0"/>
    <w:rsid w:val="00FC5DE7"/>
    <w:rsid w:val="00FC69A4"/>
    <w:rsid w:val="00FC6B45"/>
    <w:rsid w:val="00FC7656"/>
    <w:rsid w:val="00FC78D9"/>
    <w:rsid w:val="00FC7C1B"/>
    <w:rsid w:val="00FD0094"/>
    <w:rsid w:val="00FD10D1"/>
    <w:rsid w:val="00FD1221"/>
    <w:rsid w:val="00FD125D"/>
    <w:rsid w:val="00FD15DC"/>
    <w:rsid w:val="00FD1C85"/>
    <w:rsid w:val="00FD1E54"/>
    <w:rsid w:val="00FD2434"/>
    <w:rsid w:val="00FD26A0"/>
    <w:rsid w:val="00FD33CA"/>
    <w:rsid w:val="00FD4170"/>
    <w:rsid w:val="00FD4239"/>
    <w:rsid w:val="00FD4A36"/>
    <w:rsid w:val="00FD52B3"/>
    <w:rsid w:val="00FD600F"/>
    <w:rsid w:val="00FD6956"/>
    <w:rsid w:val="00FD712B"/>
    <w:rsid w:val="00FD7577"/>
    <w:rsid w:val="00FD7682"/>
    <w:rsid w:val="00FD7C24"/>
    <w:rsid w:val="00FE0125"/>
    <w:rsid w:val="00FE0EC8"/>
    <w:rsid w:val="00FE1817"/>
    <w:rsid w:val="00FE18F5"/>
    <w:rsid w:val="00FE1FE0"/>
    <w:rsid w:val="00FE290C"/>
    <w:rsid w:val="00FE2BC3"/>
    <w:rsid w:val="00FE3A52"/>
    <w:rsid w:val="00FE3DE8"/>
    <w:rsid w:val="00FE4130"/>
    <w:rsid w:val="00FE42A9"/>
    <w:rsid w:val="00FE45A2"/>
    <w:rsid w:val="00FE4736"/>
    <w:rsid w:val="00FE4A4E"/>
    <w:rsid w:val="00FE4AD1"/>
    <w:rsid w:val="00FE5295"/>
    <w:rsid w:val="00FE5C00"/>
    <w:rsid w:val="00FE5EA7"/>
    <w:rsid w:val="00FE6076"/>
    <w:rsid w:val="00FE6B44"/>
    <w:rsid w:val="00FE6BA6"/>
    <w:rsid w:val="00FE74DF"/>
    <w:rsid w:val="00FE7B04"/>
    <w:rsid w:val="00FE7C71"/>
    <w:rsid w:val="00FF0507"/>
    <w:rsid w:val="00FF21CB"/>
    <w:rsid w:val="00FF2F40"/>
    <w:rsid w:val="00FF3B4B"/>
    <w:rsid w:val="00FF3F01"/>
    <w:rsid w:val="00FF44B6"/>
    <w:rsid w:val="00FF50A5"/>
    <w:rsid w:val="00FF5255"/>
    <w:rsid w:val="00FF5BE0"/>
    <w:rsid w:val="00FF6144"/>
    <w:rsid w:val="00FF64E1"/>
    <w:rsid w:val="00FF6FB9"/>
    <w:rsid w:val="00FF746D"/>
    <w:rsid w:val="00FF76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B0A9C"/>
  <w15:docId w15:val="{BBB05767-CE52-4CA7-8FEB-EE5945A7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20C06"/>
    <w:pPr>
      <w:widowControl w:val="0"/>
    </w:pPr>
  </w:style>
  <w:style w:type="paragraph" w:styleId="10">
    <w:name w:val="heading 1"/>
    <w:basedOn w:val="a1"/>
    <w:next w:val="a1"/>
    <w:link w:val="11"/>
    <w:uiPriority w:val="9"/>
    <w:qFormat/>
    <w:rsid w:val="000049F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0049F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link w:val="30"/>
    <w:uiPriority w:val="9"/>
    <w:qFormat/>
    <w:rsid w:val="00016E6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iPriority w:val="99"/>
    <w:unhideWhenUsed/>
    <w:rsid w:val="00550D83"/>
    <w:pPr>
      <w:jc w:val="right"/>
    </w:pPr>
  </w:style>
  <w:style w:type="character" w:customStyle="1" w:styleId="a6">
    <w:name w:val="日期 字元"/>
    <w:basedOn w:val="a2"/>
    <w:link w:val="a5"/>
    <w:uiPriority w:val="99"/>
    <w:rsid w:val="00550D83"/>
  </w:style>
  <w:style w:type="table" w:styleId="a7">
    <w:name w:val="Table Grid"/>
    <w:basedOn w:val="a3"/>
    <w:uiPriority w:val="39"/>
    <w:rsid w:val="0033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Reference"/>
    <w:basedOn w:val="a2"/>
    <w:uiPriority w:val="31"/>
    <w:qFormat/>
    <w:rsid w:val="00B70A99"/>
    <w:rPr>
      <w:smallCaps/>
      <w:color w:val="C0504D" w:themeColor="accent2"/>
      <w:u w:val="single"/>
    </w:rPr>
  </w:style>
  <w:style w:type="paragraph" w:customStyle="1" w:styleId="21">
    <w:name w:val="表格樣式 2"/>
    <w:rsid w:val="00A21C01"/>
    <w:pPr>
      <w:pBdr>
        <w:top w:val="nil"/>
        <w:left w:val="nil"/>
        <w:bottom w:val="nil"/>
        <w:right w:val="nil"/>
        <w:between w:val="nil"/>
        <w:bar w:val="nil"/>
      </w:pBdr>
    </w:pPr>
    <w:rPr>
      <w:rFonts w:ascii="Helvetica" w:eastAsia="Helvetica" w:hAnsi="Helvetica" w:cs="Helvetica"/>
      <w:color w:val="000000"/>
      <w:kern w:val="0"/>
      <w:sz w:val="20"/>
      <w:szCs w:val="20"/>
      <w:bdr w:val="nil"/>
    </w:rPr>
  </w:style>
  <w:style w:type="paragraph" w:styleId="a9">
    <w:name w:val="List Paragraph"/>
    <w:basedOn w:val="a1"/>
    <w:link w:val="aa"/>
    <w:uiPriority w:val="34"/>
    <w:qFormat/>
    <w:rsid w:val="003A0663"/>
    <w:pPr>
      <w:ind w:leftChars="200" w:left="480"/>
    </w:pPr>
  </w:style>
  <w:style w:type="character" w:customStyle="1" w:styleId="aa">
    <w:name w:val="清單段落 字元"/>
    <w:link w:val="a9"/>
    <w:uiPriority w:val="34"/>
    <w:locked/>
    <w:rsid w:val="003A0663"/>
  </w:style>
  <w:style w:type="character" w:customStyle="1" w:styleId="30">
    <w:name w:val="標題 3 字元"/>
    <w:basedOn w:val="a2"/>
    <w:link w:val="3"/>
    <w:uiPriority w:val="9"/>
    <w:rsid w:val="00016E64"/>
    <w:rPr>
      <w:rFonts w:ascii="新細明體" w:eastAsia="新細明體" w:hAnsi="新細明體" w:cs="新細明體"/>
      <w:b/>
      <w:bCs/>
      <w:kern w:val="0"/>
      <w:sz w:val="27"/>
      <w:szCs w:val="27"/>
    </w:rPr>
  </w:style>
  <w:style w:type="character" w:styleId="ab">
    <w:name w:val="Hyperlink"/>
    <w:basedOn w:val="a2"/>
    <w:uiPriority w:val="99"/>
    <w:unhideWhenUsed/>
    <w:rsid w:val="00016E64"/>
    <w:rPr>
      <w:color w:val="0000FF"/>
      <w:u w:val="single"/>
    </w:rPr>
  </w:style>
  <w:style w:type="paragraph" w:styleId="ac">
    <w:name w:val="header"/>
    <w:basedOn w:val="a1"/>
    <w:link w:val="ad"/>
    <w:uiPriority w:val="99"/>
    <w:unhideWhenUsed/>
    <w:rsid w:val="00291551"/>
    <w:pPr>
      <w:tabs>
        <w:tab w:val="center" w:pos="4153"/>
        <w:tab w:val="right" w:pos="8306"/>
      </w:tabs>
      <w:snapToGrid w:val="0"/>
    </w:pPr>
    <w:rPr>
      <w:sz w:val="20"/>
      <w:szCs w:val="20"/>
    </w:rPr>
  </w:style>
  <w:style w:type="character" w:customStyle="1" w:styleId="ad">
    <w:name w:val="頁首 字元"/>
    <w:basedOn w:val="a2"/>
    <w:link w:val="ac"/>
    <w:uiPriority w:val="99"/>
    <w:rsid w:val="00291551"/>
    <w:rPr>
      <w:sz w:val="20"/>
      <w:szCs w:val="20"/>
    </w:rPr>
  </w:style>
  <w:style w:type="paragraph" w:styleId="ae">
    <w:name w:val="footer"/>
    <w:basedOn w:val="a1"/>
    <w:link w:val="af"/>
    <w:uiPriority w:val="99"/>
    <w:unhideWhenUsed/>
    <w:rsid w:val="00291551"/>
    <w:pPr>
      <w:tabs>
        <w:tab w:val="center" w:pos="4153"/>
        <w:tab w:val="right" w:pos="8306"/>
      </w:tabs>
      <w:snapToGrid w:val="0"/>
    </w:pPr>
    <w:rPr>
      <w:sz w:val="20"/>
      <w:szCs w:val="20"/>
    </w:rPr>
  </w:style>
  <w:style w:type="character" w:customStyle="1" w:styleId="af">
    <w:name w:val="頁尾 字元"/>
    <w:basedOn w:val="a2"/>
    <w:link w:val="ae"/>
    <w:uiPriority w:val="99"/>
    <w:rsid w:val="00291551"/>
    <w:rPr>
      <w:sz w:val="20"/>
      <w:szCs w:val="20"/>
    </w:rPr>
  </w:style>
  <w:style w:type="character" w:styleId="af0">
    <w:name w:val="annotation reference"/>
    <w:basedOn w:val="a2"/>
    <w:uiPriority w:val="99"/>
    <w:unhideWhenUsed/>
    <w:rsid w:val="00657A3D"/>
    <w:rPr>
      <w:sz w:val="18"/>
      <w:szCs w:val="18"/>
    </w:rPr>
  </w:style>
  <w:style w:type="paragraph" w:styleId="af1">
    <w:name w:val="annotation text"/>
    <w:basedOn w:val="a1"/>
    <w:link w:val="af2"/>
    <w:uiPriority w:val="99"/>
    <w:unhideWhenUsed/>
    <w:rsid w:val="00657A3D"/>
  </w:style>
  <w:style w:type="character" w:customStyle="1" w:styleId="af2">
    <w:name w:val="註解文字 字元"/>
    <w:basedOn w:val="a2"/>
    <w:link w:val="af1"/>
    <w:uiPriority w:val="99"/>
    <w:rsid w:val="00657A3D"/>
  </w:style>
  <w:style w:type="paragraph" w:styleId="af3">
    <w:name w:val="Balloon Text"/>
    <w:basedOn w:val="a1"/>
    <w:link w:val="af4"/>
    <w:uiPriority w:val="99"/>
    <w:semiHidden/>
    <w:unhideWhenUsed/>
    <w:rsid w:val="00657A3D"/>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657A3D"/>
    <w:rPr>
      <w:rFonts w:asciiTheme="majorHAnsi" w:eastAsiaTheme="majorEastAsia" w:hAnsiTheme="majorHAnsi" w:cstheme="majorBidi"/>
      <w:sz w:val="18"/>
      <w:szCs w:val="18"/>
    </w:rPr>
  </w:style>
  <w:style w:type="character" w:customStyle="1" w:styleId="yiv8873907042">
    <w:name w:val="yiv8873907042"/>
    <w:basedOn w:val="a2"/>
    <w:rsid w:val="006C16CE"/>
  </w:style>
  <w:style w:type="character" w:customStyle="1" w:styleId="11">
    <w:name w:val="標題 1 字元"/>
    <w:basedOn w:val="a2"/>
    <w:link w:val="10"/>
    <w:uiPriority w:val="9"/>
    <w:rsid w:val="000049FC"/>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rsid w:val="000049FC"/>
    <w:rPr>
      <w:rFonts w:asciiTheme="majorHAnsi" w:eastAsiaTheme="majorEastAsia" w:hAnsiTheme="majorHAnsi" w:cstheme="majorBidi"/>
      <w:b/>
      <w:bCs/>
      <w:sz w:val="48"/>
      <w:szCs w:val="48"/>
    </w:rPr>
  </w:style>
  <w:style w:type="paragraph" w:styleId="12">
    <w:name w:val="toc 1"/>
    <w:basedOn w:val="a1"/>
    <w:next w:val="a1"/>
    <w:autoRedefine/>
    <w:uiPriority w:val="39"/>
    <w:unhideWhenUsed/>
    <w:rsid w:val="00C6730B"/>
    <w:pPr>
      <w:tabs>
        <w:tab w:val="left" w:pos="567"/>
        <w:tab w:val="right" w:leader="dot" w:pos="14586"/>
      </w:tabs>
    </w:pPr>
    <w:rPr>
      <w:rFonts w:ascii="Times New Roman" w:eastAsia="標楷體" w:hAnsi="Times New Roman" w:cs="Times New Roman"/>
      <w:noProof/>
      <w:kern w:val="0"/>
    </w:rPr>
  </w:style>
  <w:style w:type="paragraph" w:styleId="22">
    <w:name w:val="toc 2"/>
    <w:basedOn w:val="a1"/>
    <w:next w:val="a1"/>
    <w:autoRedefine/>
    <w:uiPriority w:val="39"/>
    <w:unhideWhenUsed/>
    <w:rsid w:val="009A0421"/>
    <w:pPr>
      <w:tabs>
        <w:tab w:val="left" w:pos="993"/>
        <w:tab w:val="right" w:leader="dot" w:pos="14600"/>
      </w:tabs>
      <w:spacing w:line="400" w:lineRule="exact"/>
      <w:ind w:leftChars="200" w:left="480"/>
    </w:pPr>
  </w:style>
  <w:style w:type="character" w:customStyle="1" w:styleId="text-bold">
    <w:name w:val="text-bold"/>
    <w:basedOn w:val="a2"/>
    <w:rsid w:val="000C539C"/>
  </w:style>
  <w:style w:type="character" w:styleId="af5">
    <w:name w:val="Emphasis"/>
    <w:basedOn w:val="a2"/>
    <w:uiPriority w:val="20"/>
    <w:qFormat/>
    <w:rsid w:val="00456AEB"/>
    <w:rPr>
      <w:i/>
      <w:iCs/>
    </w:rPr>
  </w:style>
  <w:style w:type="character" w:styleId="af6">
    <w:name w:val="Strong"/>
    <w:basedOn w:val="a2"/>
    <w:uiPriority w:val="22"/>
    <w:qFormat/>
    <w:rsid w:val="00354687"/>
    <w:rPr>
      <w:b/>
      <w:bCs/>
    </w:rPr>
  </w:style>
  <w:style w:type="paragraph" w:styleId="af7">
    <w:name w:val="No Spacing"/>
    <w:link w:val="af8"/>
    <w:uiPriority w:val="1"/>
    <w:qFormat/>
    <w:rsid w:val="00466EA5"/>
    <w:pPr>
      <w:widowControl w:val="0"/>
    </w:pPr>
  </w:style>
  <w:style w:type="character" w:customStyle="1" w:styleId="af8">
    <w:name w:val="無間距 字元"/>
    <w:basedOn w:val="a2"/>
    <w:link w:val="af7"/>
    <w:uiPriority w:val="1"/>
    <w:rsid w:val="00B801B3"/>
  </w:style>
  <w:style w:type="paragraph" w:styleId="af9">
    <w:name w:val="annotation subject"/>
    <w:basedOn w:val="af1"/>
    <w:next w:val="af1"/>
    <w:link w:val="afa"/>
    <w:uiPriority w:val="99"/>
    <w:semiHidden/>
    <w:unhideWhenUsed/>
    <w:rsid w:val="00F871A2"/>
    <w:rPr>
      <w:b/>
      <w:bCs/>
    </w:rPr>
  </w:style>
  <w:style w:type="character" w:customStyle="1" w:styleId="afa">
    <w:name w:val="註解主旨 字元"/>
    <w:basedOn w:val="af2"/>
    <w:link w:val="af9"/>
    <w:uiPriority w:val="99"/>
    <w:semiHidden/>
    <w:rsid w:val="00F871A2"/>
    <w:rPr>
      <w:b/>
      <w:bCs/>
    </w:rPr>
  </w:style>
  <w:style w:type="paragraph" w:customStyle="1" w:styleId="m4416722923953065599msonospacing">
    <w:name w:val="m_4416722923953065599msonospacing"/>
    <w:basedOn w:val="a1"/>
    <w:rsid w:val="00535A6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1"/>
    <w:link w:val="HTML0"/>
    <w:uiPriority w:val="99"/>
    <w:unhideWhenUsed/>
    <w:rsid w:val="004C3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2"/>
    <w:link w:val="HTML"/>
    <w:uiPriority w:val="99"/>
    <w:rsid w:val="004C3008"/>
    <w:rPr>
      <w:rFonts w:ascii="細明體" w:eastAsia="細明體" w:hAnsi="細明體" w:cs="細明體"/>
      <w:kern w:val="0"/>
      <w:szCs w:val="24"/>
    </w:rPr>
  </w:style>
  <w:style w:type="table" w:customStyle="1" w:styleId="13">
    <w:name w:val="表格格線1"/>
    <w:basedOn w:val="a3"/>
    <w:next w:val="a7"/>
    <w:uiPriority w:val="39"/>
    <w:rsid w:val="001B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1"/>
    <w:next w:val="a1"/>
    <w:link w:val="afc"/>
    <w:uiPriority w:val="99"/>
    <w:unhideWhenUsed/>
    <w:rsid w:val="004F3C08"/>
    <w:pPr>
      <w:jc w:val="center"/>
    </w:pPr>
    <w:rPr>
      <w:rFonts w:ascii="Times New Roman" w:eastAsia="標楷體" w:hAnsi="標楷體" w:cs="Times New Roman"/>
      <w:bCs/>
      <w:sz w:val="28"/>
    </w:rPr>
  </w:style>
  <w:style w:type="character" w:customStyle="1" w:styleId="afc">
    <w:name w:val="註釋標題 字元"/>
    <w:basedOn w:val="a2"/>
    <w:link w:val="afb"/>
    <w:uiPriority w:val="99"/>
    <w:rsid w:val="004F3C08"/>
    <w:rPr>
      <w:rFonts w:ascii="Times New Roman" w:eastAsia="標楷體" w:hAnsi="標楷體" w:cs="Times New Roman"/>
      <w:bCs/>
      <w:sz w:val="28"/>
    </w:rPr>
  </w:style>
  <w:style w:type="paragraph" w:styleId="afd">
    <w:name w:val="Closing"/>
    <w:basedOn w:val="a1"/>
    <w:link w:val="afe"/>
    <w:uiPriority w:val="99"/>
    <w:unhideWhenUsed/>
    <w:rsid w:val="004F3C08"/>
    <w:pPr>
      <w:ind w:leftChars="1800" w:left="100"/>
    </w:pPr>
    <w:rPr>
      <w:rFonts w:ascii="Times New Roman" w:eastAsia="標楷體" w:hAnsi="標楷體" w:cs="Times New Roman"/>
      <w:bCs/>
      <w:sz w:val="28"/>
    </w:rPr>
  </w:style>
  <w:style w:type="character" w:customStyle="1" w:styleId="afe">
    <w:name w:val="結語 字元"/>
    <w:basedOn w:val="a2"/>
    <w:link w:val="afd"/>
    <w:uiPriority w:val="99"/>
    <w:rsid w:val="004F3C08"/>
    <w:rPr>
      <w:rFonts w:ascii="Times New Roman" w:eastAsia="標楷體" w:hAnsi="標楷體" w:cs="Times New Roman"/>
      <w:bCs/>
      <w:sz w:val="28"/>
    </w:rPr>
  </w:style>
  <w:style w:type="table" w:customStyle="1" w:styleId="23">
    <w:name w:val="表格格線2"/>
    <w:basedOn w:val="a3"/>
    <w:next w:val="a7"/>
    <w:uiPriority w:val="39"/>
    <w:rsid w:val="004F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3"/>
    <w:next w:val="a7"/>
    <w:uiPriority w:val="39"/>
    <w:rsid w:val="00B6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3"/>
    <w:next w:val="a7"/>
    <w:uiPriority w:val="39"/>
    <w:rsid w:val="008E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7"/>
    <w:uiPriority w:val="39"/>
    <w:rsid w:val="00CF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1"/>
    <w:next w:val="a1"/>
    <w:autoRedefine/>
    <w:uiPriority w:val="39"/>
    <w:unhideWhenUsed/>
    <w:rsid w:val="005057F3"/>
    <w:pPr>
      <w:tabs>
        <w:tab w:val="right" w:leader="dot" w:pos="14560"/>
      </w:tabs>
      <w:spacing w:line="400" w:lineRule="exact"/>
      <w:ind w:leftChars="198" w:left="1130" w:hangingChars="273" w:hanging="655"/>
    </w:pPr>
  </w:style>
  <w:style w:type="paragraph" w:styleId="Web">
    <w:name w:val="Normal (Web)"/>
    <w:basedOn w:val="a1"/>
    <w:uiPriority w:val="99"/>
    <w:unhideWhenUsed/>
    <w:rsid w:val="00537105"/>
    <w:pPr>
      <w:widowControl/>
      <w:spacing w:before="100" w:beforeAutospacing="1" w:after="100" w:afterAutospacing="1"/>
    </w:pPr>
    <w:rPr>
      <w:rFonts w:ascii="新細明體" w:eastAsia="新細明體" w:hAnsi="新細明體" w:cs="新細明體"/>
      <w:kern w:val="0"/>
      <w:szCs w:val="24"/>
    </w:rPr>
  </w:style>
  <w:style w:type="table" w:customStyle="1" w:styleId="5">
    <w:name w:val="表格格線5"/>
    <w:basedOn w:val="a3"/>
    <w:next w:val="a7"/>
    <w:uiPriority w:val="59"/>
    <w:rsid w:val="004B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
    <w:basedOn w:val="10"/>
    <w:autoRedefine/>
    <w:qFormat/>
    <w:rsid w:val="00E91BA4"/>
    <w:pPr>
      <w:keepNext w:val="0"/>
      <w:numPr>
        <w:numId w:val="2"/>
      </w:numPr>
      <w:tabs>
        <w:tab w:val="left" w:pos="540"/>
        <w:tab w:val="left" w:pos="1022"/>
        <w:tab w:val="left" w:pos="1080"/>
      </w:tabs>
      <w:snapToGrid w:val="0"/>
      <w:spacing w:beforeLines="100" w:before="60" w:afterLines="50" w:after="60" w:line="400" w:lineRule="exact"/>
      <w:jc w:val="both"/>
    </w:pPr>
    <w:rPr>
      <w:rFonts w:ascii="標楷體" w:eastAsia="標楷體" w:hAnsi="標楷體" w:cs="Times New Roman"/>
      <w:bCs w:val="0"/>
      <w:kern w:val="2"/>
      <w:sz w:val="28"/>
      <w:szCs w:val="28"/>
      <w:lang w:val="x-none" w:eastAsia="x-none"/>
    </w:rPr>
  </w:style>
  <w:style w:type="paragraph" w:customStyle="1" w:styleId="14">
    <w:name w:val="清單段落1"/>
    <w:basedOn w:val="a1"/>
    <w:uiPriority w:val="99"/>
    <w:qFormat/>
    <w:rsid w:val="00322353"/>
    <w:pPr>
      <w:ind w:leftChars="200" w:left="480"/>
    </w:pPr>
  </w:style>
  <w:style w:type="paragraph" w:customStyle="1" w:styleId="a0">
    <w:name w:val="免試二"/>
    <w:basedOn w:val="a1"/>
    <w:next w:val="a1"/>
    <w:semiHidden/>
    <w:rsid w:val="00EC1D2E"/>
    <w:pPr>
      <w:numPr>
        <w:numId w:val="3"/>
      </w:numPr>
      <w:tabs>
        <w:tab w:val="left" w:pos="652"/>
      </w:tabs>
      <w:kinsoku w:val="0"/>
      <w:ind w:left="0" w:firstLine="0"/>
      <w:jc w:val="both"/>
    </w:pPr>
    <w:rPr>
      <w:rFonts w:ascii="Times New Roman" w:eastAsia="新細明體" w:hAnsi="Times New Roman" w:cs="Times New Roman"/>
      <w:b/>
      <w:sz w:val="32"/>
      <w:szCs w:val="20"/>
    </w:rPr>
  </w:style>
  <w:style w:type="paragraph" w:customStyle="1" w:styleId="Standard">
    <w:name w:val="Standard"/>
    <w:uiPriority w:val="99"/>
    <w:rsid w:val="004962FA"/>
    <w:pPr>
      <w:widowControl w:val="0"/>
      <w:suppressAutoHyphens/>
      <w:autoSpaceDN w:val="0"/>
      <w:textAlignment w:val="baseline"/>
    </w:pPr>
    <w:rPr>
      <w:rFonts w:ascii="Calibri" w:eastAsia="Microsoft YaHei" w:hAnsi="Calibri" w:cs="Calibri"/>
      <w:kern w:val="3"/>
      <w:szCs w:val="24"/>
    </w:rPr>
  </w:style>
  <w:style w:type="paragraph" w:customStyle="1" w:styleId="Default">
    <w:name w:val="Default"/>
    <w:rsid w:val="00CD26F2"/>
    <w:pPr>
      <w:widowControl w:val="0"/>
      <w:autoSpaceDE w:val="0"/>
      <w:autoSpaceDN w:val="0"/>
      <w:adjustRightInd w:val="0"/>
    </w:pPr>
    <w:rPr>
      <w:rFonts w:ascii="新細明體" w:eastAsia="新細明體" w:hAnsi="Times New Roman" w:cs="Times New Roman"/>
      <w:kern w:val="0"/>
      <w:sz w:val="20"/>
      <w:szCs w:val="20"/>
    </w:rPr>
  </w:style>
  <w:style w:type="paragraph" w:styleId="a">
    <w:name w:val="List Bullet"/>
    <w:basedOn w:val="a1"/>
    <w:uiPriority w:val="99"/>
    <w:unhideWhenUsed/>
    <w:rsid w:val="00C8542B"/>
    <w:pPr>
      <w:numPr>
        <w:numId w:val="4"/>
      </w:numPr>
      <w:contextualSpacing/>
    </w:pPr>
  </w:style>
  <w:style w:type="numbering" w:customStyle="1" w:styleId="WW8Num11">
    <w:name w:val="WW8Num11"/>
    <w:basedOn w:val="a4"/>
    <w:rsid w:val="00FA551B"/>
    <w:pPr>
      <w:numPr>
        <w:numId w:val="1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668">
      <w:bodyDiv w:val="1"/>
      <w:marLeft w:val="0"/>
      <w:marRight w:val="0"/>
      <w:marTop w:val="0"/>
      <w:marBottom w:val="0"/>
      <w:divBdr>
        <w:top w:val="none" w:sz="0" w:space="0" w:color="auto"/>
        <w:left w:val="none" w:sz="0" w:space="0" w:color="auto"/>
        <w:bottom w:val="none" w:sz="0" w:space="0" w:color="auto"/>
        <w:right w:val="none" w:sz="0" w:space="0" w:color="auto"/>
      </w:divBdr>
    </w:div>
    <w:div w:id="121002651">
      <w:bodyDiv w:val="1"/>
      <w:marLeft w:val="0"/>
      <w:marRight w:val="0"/>
      <w:marTop w:val="0"/>
      <w:marBottom w:val="0"/>
      <w:divBdr>
        <w:top w:val="none" w:sz="0" w:space="0" w:color="auto"/>
        <w:left w:val="none" w:sz="0" w:space="0" w:color="auto"/>
        <w:bottom w:val="none" w:sz="0" w:space="0" w:color="auto"/>
        <w:right w:val="none" w:sz="0" w:space="0" w:color="auto"/>
      </w:divBdr>
    </w:div>
    <w:div w:id="158695357">
      <w:bodyDiv w:val="1"/>
      <w:marLeft w:val="0"/>
      <w:marRight w:val="0"/>
      <w:marTop w:val="0"/>
      <w:marBottom w:val="0"/>
      <w:divBdr>
        <w:top w:val="none" w:sz="0" w:space="0" w:color="auto"/>
        <w:left w:val="none" w:sz="0" w:space="0" w:color="auto"/>
        <w:bottom w:val="none" w:sz="0" w:space="0" w:color="auto"/>
        <w:right w:val="none" w:sz="0" w:space="0" w:color="auto"/>
      </w:divBdr>
      <w:divsChild>
        <w:div w:id="1668822645">
          <w:marLeft w:val="547"/>
          <w:marRight w:val="0"/>
          <w:marTop w:val="0"/>
          <w:marBottom w:val="0"/>
          <w:divBdr>
            <w:top w:val="none" w:sz="0" w:space="0" w:color="auto"/>
            <w:left w:val="none" w:sz="0" w:space="0" w:color="auto"/>
            <w:bottom w:val="none" w:sz="0" w:space="0" w:color="auto"/>
            <w:right w:val="none" w:sz="0" w:space="0" w:color="auto"/>
          </w:divBdr>
        </w:div>
        <w:div w:id="1121266827">
          <w:marLeft w:val="547"/>
          <w:marRight w:val="0"/>
          <w:marTop w:val="0"/>
          <w:marBottom w:val="0"/>
          <w:divBdr>
            <w:top w:val="none" w:sz="0" w:space="0" w:color="auto"/>
            <w:left w:val="none" w:sz="0" w:space="0" w:color="auto"/>
            <w:bottom w:val="none" w:sz="0" w:space="0" w:color="auto"/>
            <w:right w:val="none" w:sz="0" w:space="0" w:color="auto"/>
          </w:divBdr>
        </w:div>
        <w:div w:id="1495607879">
          <w:marLeft w:val="547"/>
          <w:marRight w:val="0"/>
          <w:marTop w:val="0"/>
          <w:marBottom w:val="0"/>
          <w:divBdr>
            <w:top w:val="none" w:sz="0" w:space="0" w:color="auto"/>
            <w:left w:val="none" w:sz="0" w:space="0" w:color="auto"/>
            <w:bottom w:val="none" w:sz="0" w:space="0" w:color="auto"/>
            <w:right w:val="none" w:sz="0" w:space="0" w:color="auto"/>
          </w:divBdr>
        </w:div>
      </w:divsChild>
    </w:div>
    <w:div w:id="277027984">
      <w:bodyDiv w:val="1"/>
      <w:marLeft w:val="0"/>
      <w:marRight w:val="0"/>
      <w:marTop w:val="0"/>
      <w:marBottom w:val="0"/>
      <w:divBdr>
        <w:top w:val="none" w:sz="0" w:space="0" w:color="auto"/>
        <w:left w:val="none" w:sz="0" w:space="0" w:color="auto"/>
        <w:bottom w:val="none" w:sz="0" w:space="0" w:color="auto"/>
        <w:right w:val="none" w:sz="0" w:space="0" w:color="auto"/>
      </w:divBdr>
    </w:div>
    <w:div w:id="350304518">
      <w:bodyDiv w:val="1"/>
      <w:marLeft w:val="0"/>
      <w:marRight w:val="0"/>
      <w:marTop w:val="0"/>
      <w:marBottom w:val="0"/>
      <w:divBdr>
        <w:top w:val="none" w:sz="0" w:space="0" w:color="auto"/>
        <w:left w:val="none" w:sz="0" w:space="0" w:color="auto"/>
        <w:bottom w:val="none" w:sz="0" w:space="0" w:color="auto"/>
        <w:right w:val="none" w:sz="0" w:space="0" w:color="auto"/>
      </w:divBdr>
    </w:div>
    <w:div w:id="448280549">
      <w:bodyDiv w:val="1"/>
      <w:marLeft w:val="0"/>
      <w:marRight w:val="0"/>
      <w:marTop w:val="0"/>
      <w:marBottom w:val="0"/>
      <w:divBdr>
        <w:top w:val="none" w:sz="0" w:space="0" w:color="auto"/>
        <w:left w:val="none" w:sz="0" w:space="0" w:color="auto"/>
        <w:bottom w:val="none" w:sz="0" w:space="0" w:color="auto"/>
        <w:right w:val="none" w:sz="0" w:space="0" w:color="auto"/>
      </w:divBdr>
      <w:divsChild>
        <w:div w:id="131681666">
          <w:marLeft w:val="547"/>
          <w:marRight w:val="0"/>
          <w:marTop w:val="115"/>
          <w:marBottom w:val="0"/>
          <w:divBdr>
            <w:top w:val="none" w:sz="0" w:space="0" w:color="auto"/>
            <w:left w:val="none" w:sz="0" w:space="0" w:color="auto"/>
            <w:bottom w:val="none" w:sz="0" w:space="0" w:color="auto"/>
            <w:right w:val="none" w:sz="0" w:space="0" w:color="auto"/>
          </w:divBdr>
        </w:div>
      </w:divsChild>
    </w:div>
    <w:div w:id="591275866">
      <w:bodyDiv w:val="1"/>
      <w:marLeft w:val="0"/>
      <w:marRight w:val="0"/>
      <w:marTop w:val="0"/>
      <w:marBottom w:val="0"/>
      <w:divBdr>
        <w:top w:val="none" w:sz="0" w:space="0" w:color="auto"/>
        <w:left w:val="none" w:sz="0" w:space="0" w:color="auto"/>
        <w:bottom w:val="none" w:sz="0" w:space="0" w:color="auto"/>
        <w:right w:val="none" w:sz="0" w:space="0" w:color="auto"/>
      </w:divBdr>
    </w:div>
    <w:div w:id="670137885">
      <w:bodyDiv w:val="1"/>
      <w:marLeft w:val="0"/>
      <w:marRight w:val="0"/>
      <w:marTop w:val="0"/>
      <w:marBottom w:val="0"/>
      <w:divBdr>
        <w:top w:val="none" w:sz="0" w:space="0" w:color="auto"/>
        <w:left w:val="none" w:sz="0" w:space="0" w:color="auto"/>
        <w:bottom w:val="none" w:sz="0" w:space="0" w:color="auto"/>
        <w:right w:val="none" w:sz="0" w:space="0" w:color="auto"/>
      </w:divBdr>
    </w:div>
    <w:div w:id="737900722">
      <w:bodyDiv w:val="1"/>
      <w:marLeft w:val="0"/>
      <w:marRight w:val="0"/>
      <w:marTop w:val="0"/>
      <w:marBottom w:val="0"/>
      <w:divBdr>
        <w:top w:val="none" w:sz="0" w:space="0" w:color="auto"/>
        <w:left w:val="none" w:sz="0" w:space="0" w:color="auto"/>
        <w:bottom w:val="none" w:sz="0" w:space="0" w:color="auto"/>
        <w:right w:val="none" w:sz="0" w:space="0" w:color="auto"/>
      </w:divBdr>
    </w:div>
    <w:div w:id="813910508">
      <w:bodyDiv w:val="1"/>
      <w:marLeft w:val="0"/>
      <w:marRight w:val="0"/>
      <w:marTop w:val="0"/>
      <w:marBottom w:val="0"/>
      <w:divBdr>
        <w:top w:val="none" w:sz="0" w:space="0" w:color="auto"/>
        <w:left w:val="none" w:sz="0" w:space="0" w:color="auto"/>
        <w:bottom w:val="none" w:sz="0" w:space="0" w:color="auto"/>
        <w:right w:val="none" w:sz="0" w:space="0" w:color="auto"/>
      </w:divBdr>
      <w:divsChild>
        <w:div w:id="1713454317">
          <w:marLeft w:val="547"/>
          <w:marRight w:val="0"/>
          <w:marTop w:val="115"/>
          <w:marBottom w:val="0"/>
          <w:divBdr>
            <w:top w:val="none" w:sz="0" w:space="0" w:color="auto"/>
            <w:left w:val="none" w:sz="0" w:space="0" w:color="auto"/>
            <w:bottom w:val="none" w:sz="0" w:space="0" w:color="auto"/>
            <w:right w:val="none" w:sz="0" w:space="0" w:color="auto"/>
          </w:divBdr>
        </w:div>
        <w:div w:id="1978563328">
          <w:marLeft w:val="1166"/>
          <w:marRight w:val="0"/>
          <w:marTop w:val="106"/>
          <w:marBottom w:val="0"/>
          <w:divBdr>
            <w:top w:val="none" w:sz="0" w:space="0" w:color="auto"/>
            <w:left w:val="none" w:sz="0" w:space="0" w:color="auto"/>
            <w:bottom w:val="none" w:sz="0" w:space="0" w:color="auto"/>
            <w:right w:val="none" w:sz="0" w:space="0" w:color="auto"/>
          </w:divBdr>
        </w:div>
        <w:div w:id="1486429637">
          <w:marLeft w:val="1166"/>
          <w:marRight w:val="0"/>
          <w:marTop w:val="106"/>
          <w:marBottom w:val="0"/>
          <w:divBdr>
            <w:top w:val="none" w:sz="0" w:space="0" w:color="auto"/>
            <w:left w:val="none" w:sz="0" w:space="0" w:color="auto"/>
            <w:bottom w:val="none" w:sz="0" w:space="0" w:color="auto"/>
            <w:right w:val="none" w:sz="0" w:space="0" w:color="auto"/>
          </w:divBdr>
        </w:div>
        <w:div w:id="824129176">
          <w:marLeft w:val="1166"/>
          <w:marRight w:val="0"/>
          <w:marTop w:val="106"/>
          <w:marBottom w:val="0"/>
          <w:divBdr>
            <w:top w:val="none" w:sz="0" w:space="0" w:color="auto"/>
            <w:left w:val="none" w:sz="0" w:space="0" w:color="auto"/>
            <w:bottom w:val="none" w:sz="0" w:space="0" w:color="auto"/>
            <w:right w:val="none" w:sz="0" w:space="0" w:color="auto"/>
          </w:divBdr>
        </w:div>
        <w:div w:id="1986932237">
          <w:marLeft w:val="1166"/>
          <w:marRight w:val="0"/>
          <w:marTop w:val="106"/>
          <w:marBottom w:val="0"/>
          <w:divBdr>
            <w:top w:val="none" w:sz="0" w:space="0" w:color="auto"/>
            <w:left w:val="none" w:sz="0" w:space="0" w:color="auto"/>
            <w:bottom w:val="none" w:sz="0" w:space="0" w:color="auto"/>
            <w:right w:val="none" w:sz="0" w:space="0" w:color="auto"/>
          </w:divBdr>
        </w:div>
        <w:div w:id="1268193471">
          <w:marLeft w:val="1166"/>
          <w:marRight w:val="0"/>
          <w:marTop w:val="106"/>
          <w:marBottom w:val="0"/>
          <w:divBdr>
            <w:top w:val="none" w:sz="0" w:space="0" w:color="auto"/>
            <w:left w:val="none" w:sz="0" w:space="0" w:color="auto"/>
            <w:bottom w:val="none" w:sz="0" w:space="0" w:color="auto"/>
            <w:right w:val="none" w:sz="0" w:space="0" w:color="auto"/>
          </w:divBdr>
        </w:div>
        <w:div w:id="1632708306">
          <w:marLeft w:val="1166"/>
          <w:marRight w:val="0"/>
          <w:marTop w:val="106"/>
          <w:marBottom w:val="0"/>
          <w:divBdr>
            <w:top w:val="none" w:sz="0" w:space="0" w:color="auto"/>
            <w:left w:val="none" w:sz="0" w:space="0" w:color="auto"/>
            <w:bottom w:val="none" w:sz="0" w:space="0" w:color="auto"/>
            <w:right w:val="none" w:sz="0" w:space="0" w:color="auto"/>
          </w:divBdr>
        </w:div>
        <w:div w:id="1279295458">
          <w:marLeft w:val="1166"/>
          <w:marRight w:val="0"/>
          <w:marTop w:val="106"/>
          <w:marBottom w:val="0"/>
          <w:divBdr>
            <w:top w:val="none" w:sz="0" w:space="0" w:color="auto"/>
            <w:left w:val="none" w:sz="0" w:space="0" w:color="auto"/>
            <w:bottom w:val="none" w:sz="0" w:space="0" w:color="auto"/>
            <w:right w:val="none" w:sz="0" w:space="0" w:color="auto"/>
          </w:divBdr>
        </w:div>
      </w:divsChild>
    </w:div>
    <w:div w:id="823156578">
      <w:bodyDiv w:val="1"/>
      <w:marLeft w:val="0"/>
      <w:marRight w:val="0"/>
      <w:marTop w:val="0"/>
      <w:marBottom w:val="0"/>
      <w:divBdr>
        <w:top w:val="none" w:sz="0" w:space="0" w:color="auto"/>
        <w:left w:val="none" w:sz="0" w:space="0" w:color="auto"/>
        <w:bottom w:val="none" w:sz="0" w:space="0" w:color="auto"/>
        <w:right w:val="none" w:sz="0" w:space="0" w:color="auto"/>
      </w:divBdr>
      <w:divsChild>
        <w:div w:id="1510758313">
          <w:marLeft w:val="547"/>
          <w:marRight w:val="0"/>
          <w:marTop w:val="115"/>
          <w:marBottom w:val="0"/>
          <w:divBdr>
            <w:top w:val="none" w:sz="0" w:space="0" w:color="auto"/>
            <w:left w:val="none" w:sz="0" w:space="0" w:color="auto"/>
            <w:bottom w:val="none" w:sz="0" w:space="0" w:color="auto"/>
            <w:right w:val="none" w:sz="0" w:space="0" w:color="auto"/>
          </w:divBdr>
        </w:div>
        <w:div w:id="38747272">
          <w:marLeft w:val="1354"/>
          <w:marRight w:val="0"/>
          <w:marTop w:val="106"/>
          <w:marBottom w:val="0"/>
          <w:divBdr>
            <w:top w:val="none" w:sz="0" w:space="0" w:color="auto"/>
            <w:left w:val="none" w:sz="0" w:space="0" w:color="auto"/>
            <w:bottom w:val="none" w:sz="0" w:space="0" w:color="auto"/>
            <w:right w:val="none" w:sz="0" w:space="0" w:color="auto"/>
          </w:divBdr>
        </w:div>
        <w:div w:id="1136022282">
          <w:marLeft w:val="1354"/>
          <w:marRight w:val="0"/>
          <w:marTop w:val="106"/>
          <w:marBottom w:val="0"/>
          <w:divBdr>
            <w:top w:val="none" w:sz="0" w:space="0" w:color="auto"/>
            <w:left w:val="none" w:sz="0" w:space="0" w:color="auto"/>
            <w:bottom w:val="none" w:sz="0" w:space="0" w:color="auto"/>
            <w:right w:val="none" w:sz="0" w:space="0" w:color="auto"/>
          </w:divBdr>
        </w:div>
        <w:div w:id="1071806180">
          <w:marLeft w:val="1354"/>
          <w:marRight w:val="0"/>
          <w:marTop w:val="106"/>
          <w:marBottom w:val="0"/>
          <w:divBdr>
            <w:top w:val="none" w:sz="0" w:space="0" w:color="auto"/>
            <w:left w:val="none" w:sz="0" w:space="0" w:color="auto"/>
            <w:bottom w:val="none" w:sz="0" w:space="0" w:color="auto"/>
            <w:right w:val="none" w:sz="0" w:space="0" w:color="auto"/>
          </w:divBdr>
        </w:div>
      </w:divsChild>
    </w:div>
    <w:div w:id="877624252">
      <w:bodyDiv w:val="1"/>
      <w:marLeft w:val="0"/>
      <w:marRight w:val="0"/>
      <w:marTop w:val="0"/>
      <w:marBottom w:val="0"/>
      <w:divBdr>
        <w:top w:val="none" w:sz="0" w:space="0" w:color="auto"/>
        <w:left w:val="none" w:sz="0" w:space="0" w:color="auto"/>
        <w:bottom w:val="none" w:sz="0" w:space="0" w:color="auto"/>
        <w:right w:val="none" w:sz="0" w:space="0" w:color="auto"/>
      </w:divBdr>
    </w:div>
    <w:div w:id="885531771">
      <w:bodyDiv w:val="1"/>
      <w:marLeft w:val="0"/>
      <w:marRight w:val="0"/>
      <w:marTop w:val="0"/>
      <w:marBottom w:val="0"/>
      <w:divBdr>
        <w:top w:val="none" w:sz="0" w:space="0" w:color="auto"/>
        <w:left w:val="none" w:sz="0" w:space="0" w:color="auto"/>
        <w:bottom w:val="none" w:sz="0" w:space="0" w:color="auto"/>
        <w:right w:val="none" w:sz="0" w:space="0" w:color="auto"/>
      </w:divBdr>
    </w:div>
    <w:div w:id="911935887">
      <w:bodyDiv w:val="1"/>
      <w:marLeft w:val="0"/>
      <w:marRight w:val="0"/>
      <w:marTop w:val="0"/>
      <w:marBottom w:val="0"/>
      <w:divBdr>
        <w:top w:val="none" w:sz="0" w:space="0" w:color="auto"/>
        <w:left w:val="none" w:sz="0" w:space="0" w:color="auto"/>
        <w:bottom w:val="none" w:sz="0" w:space="0" w:color="auto"/>
        <w:right w:val="none" w:sz="0" w:space="0" w:color="auto"/>
      </w:divBdr>
    </w:div>
    <w:div w:id="929777783">
      <w:bodyDiv w:val="1"/>
      <w:marLeft w:val="0"/>
      <w:marRight w:val="0"/>
      <w:marTop w:val="0"/>
      <w:marBottom w:val="0"/>
      <w:divBdr>
        <w:top w:val="none" w:sz="0" w:space="0" w:color="auto"/>
        <w:left w:val="none" w:sz="0" w:space="0" w:color="auto"/>
        <w:bottom w:val="none" w:sz="0" w:space="0" w:color="auto"/>
        <w:right w:val="none" w:sz="0" w:space="0" w:color="auto"/>
      </w:divBdr>
    </w:div>
    <w:div w:id="961812232">
      <w:bodyDiv w:val="1"/>
      <w:marLeft w:val="0"/>
      <w:marRight w:val="0"/>
      <w:marTop w:val="0"/>
      <w:marBottom w:val="0"/>
      <w:divBdr>
        <w:top w:val="none" w:sz="0" w:space="0" w:color="auto"/>
        <w:left w:val="none" w:sz="0" w:space="0" w:color="auto"/>
        <w:bottom w:val="none" w:sz="0" w:space="0" w:color="auto"/>
        <w:right w:val="none" w:sz="0" w:space="0" w:color="auto"/>
      </w:divBdr>
    </w:div>
    <w:div w:id="997683859">
      <w:bodyDiv w:val="1"/>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547"/>
          <w:marRight w:val="0"/>
          <w:marTop w:val="0"/>
          <w:marBottom w:val="0"/>
          <w:divBdr>
            <w:top w:val="none" w:sz="0" w:space="0" w:color="auto"/>
            <w:left w:val="none" w:sz="0" w:space="0" w:color="auto"/>
            <w:bottom w:val="none" w:sz="0" w:space="0" w:color="auto"/>
            <w:right w:val="none" w:sz="0" w:space="0" w:color="auto"/>
          </w:divBdr>
        </w:div>
      </w:divsChild>
    </w:div>
    <w:div w:id="1042905868">
      <w:bodyDiv w:val="1"/>
      <w:marLeft w:val="0"/>
      <w:marRight w:val="0"/>
      <w:marTop w:val="0"/>
      <w:marBottom w:val="0"/>
      <w:divBdr>
        <w:top w:val="none" w:sz="0" w:space="0" w:color="auto"/>
        <w:left w:val="none" w:sz="0" w:space="0" w:color="auto"/>
        <w:bottom w:val="none" w:sz="0" w:space="0" w:color="auto"/>
        <w:right w:val="none" w:sz="0" w:space="0" w:color="auto"/>
      </w:divBdr>
    </w:div>
    <w:div w:id="1115639179">
      <w:bodyDiv w:val="1"/>
      <w:marLeft w:val="0"/>
      <w:marRight w:val="0"/>
      <w:marTop w:val="0"/>
      <w:marBottom w:val="0"/>
      <w:divBdr>
        <w:top w:val="none" w:sz="0" w:space="0" w:color="auto"/>
        <w:left w:val="none" w:sz="0" w:space="0" w:color="auto"/>
        <w:bottom w:val="none" w:sz="0" w:space="0" w:color="auto"/>
        <w:right w:val="none" w:sz="0" w:space="0" w:color="auto"/>
      </w:divBdr>
      <w:divsChild>
        <w:div w:id="1837762901">
          <w:marLeft w:val="547"/>
          <w:marRight w:val="0"/>
          <w:marTop w:val="144"/>
          <w:marBottom w:val="0"/>
          <w:divBdr>
            <w:top w:val="none" w:sz="0" w:space="0" w:color="auto"/>
            <w:left w:val="none" w:sz="0" w:space="0" w:color="auto"/>
            <w:bottom w:val="none" w:sz="0" w:space="0" w:color="auto"/>
            <w:right w:val="none" w:sz="0" w:space="0" w:color="auto"/>
          </w:divBdr>
        </w:div>
        <w:div w:id="1263224612">
          <w:marLeft w:val="547"/>
          <w:marRight w:val="0"/>
          <w:marTop w:val="144"/>
          <w:marBottom w:val="0"/>
          <w:divBdr>
            <w:top w:val="none" w:sz="0" w:space="0" w:color="auto"/>
            <w:left w:val="none" w:sz="0" w:space="0" w:color="auto"/>
            <w:bottom w:val="none" w:sz="0" w:space="0" w:color="auto"/>
            <w:right w:val="none" w:sz="0" w:space="0" w:color="auto"/>
          </w:divBdr>
        </w:div>
      </w:divsChild>
    </w:div>
    <w:div w:id="1225720108">
      <w:bodyDiv w:val="1"/>
      <w:marLeft w:val="0"/>
      <w:marRight w:val="0"/>
      <w:marTop w:val="0"/>
      <w:marBottom w:val="0"/>
      <w:divBdr>
        <w:top w:val="none" w:sz="0" w:space="0" w:color="auto"/>
        <w:left w:val="none" w:sz="0" w:space="0" w:color="auto"/>
        <w:bottom w:val="none" w:sz="0" w:space="0" w:color="auto"/>
        <w:right w:val="none" w:sz="0" w:space="0" w:color="auto"/>
      </w:divBdr>
      <w:divsChild>
        <w:div w:id="1335769482">
          <w:marLeft w:val="763"/>
          <w:marRight w:val="0"/>
          <w:marTop w:val="115"/>
          <w:marBottom w:val="0"/>
          <w:divBdr>
            <w:top w:val="none" w:sz="0" w:space="0" w:color="auto"/>
            <w:left w:val="none" w:sz="0" w:space="0" w:color="auto"/>
            <w:bottom w:val="none" w:sz="0" w:space="0" w:color="auto"/>
            <w:right w:val="none" w:sz="0" w:space="0" w:color="auto"/>
          </w:divBdr>
        </w:div>
        <w:div w:id="1964731875">
          <w:marLeft w:val="763"/>
          <w:marRight w:val="0"/>
          <w:marTop w:val="115"/>
          <w:marBottom w:val="0"/>
          <w:divBdr>
            <w:top w:val="none" w:sz="0" w:space="0" w:color="auto"/>
            <w:left w:val="none" w:sz="0" w:space="0" w:color="auto"/>
            <w:bottom w:val="none" w:sz="0" w:space="0" w:color="auto"/>
            <w:right w:val="none" w:sz="0" w:space="0" w:color="auto"/>
          </w:divBdr>
        </w:div>
        <w:div w:id="1463159210">
          <w:marLeft w:val="763"/>
          <w:marRight w:val="0"/>
          <w:marTop w:val="115"/>
          <w:marBottom w:val="0"/>
          <w:divBdr>
            <w:top w:val="none" w:sz="0" w:space="0" w:color="auto"/>
            <w:left w:val="none" w:sz="0" w:space="0" w:color="auto"/>
            <w:bottom w:val="none" w:sz="0" w:space="0" w:color="auto"/>
            <w:right w:val="none" w:sz="0" w:space="0" w:color="auto"/>
          </w:divBdr>
        </w:div>
        <w:div w:id="1373336287">
          <w:marLeft w:val="763"/>
          <w:marRight w:val="0"/>
          <w:marTop w:val="115"/>
          <w:marBottom w:val="0"/>
          <w:divBdr>
            <w:top w:val="none" w:sz="0" w:space="0" w:color="auto"/>
            <w:left w:val="none" w:sz="0" w:space="0" w:color="auto"/>
            <w:bottom w:val="none" w:sz="0" w:space="0" w:color="auto"/>
            <w:right w:val="none" w:sz="0" w:space="0" w:color="auto"/>
          </w:divBdr>
        </w:div>
        <w:div w:id="40061135">
          <w:marLeft w:val="763"/>
          <w:marRight w:val="0"/>
          <w:marTop w:val="115"/>
          <w:marBottom w:val="0"/>
          <w:divBdr>
            <w:top w:val="none" w:sz="0" w:space="0" w:color="auto"/>
            <w:left w:val="none" w:sz="0" w:space="0" w:color="auto"/>
            <w:bottom w:val="none" w:sz="0" w:space="0" w:color="auto"/>
            <w:right w:val="none" w:sz="0" w:space="0" w:color="auto"/>
          </w:divBdr>
        </w:div>
        <w:div w:id="1375546322">
          <w:marLeft w:val="763"/>
          <w:marRight w:val="0"/>
          <w:marTop w:val="115"/>
          <w:marBottom w:val="0"/>
          <w:divBdr>
            <w:top w:val="none" w:sz="0" w:space="0" w:color="auto"/>
            <w:left w:val="none" w:sz="0" w:space="0" w:color="auto"/>
            <w:bottom w:val="none" w:sz="0" w:space="0" w:color="auto"/>
            <w:right w:val="none" w:sz="0" w:space="0" w:color="auto"/>
          </w:divBdr>
        </w:div>
        <w:div w:id="1049374448">
          <w:marLeft w:val="763"/>
          <w:marRight w:val="0"/>
          <w:marTop w:val="115"/>
          <w:marBottom w:val="0"/>
          <w:divBdr>
            <w:top w:val="none" w:sz="0" w:space="0" w:color="auto"/>
            <w:left w:val="none" w:sz="0" w:space="0" w:color="auto"/>
            <w:bottom w:val="none" w:sz="0" w:space="0" w:color="auto"/>
            <w:right w:val="none" w:sz="0" w:space="0" w:color="auto"/>
          </w:divBdr>
        </w:div>
      </w:divsChild>
    </w:div>
    <w:div w:id="1324774763">
      <w:bodyDiv w:val="1"/>
      <w:marLeft w:val="0"/>
      <w:marRight w:val="0"/>
      <w:marTop w:val="0"/>
      <w:marBottom w:val="0"/>
      <w:divBdr>
        <w:top w:val="none" w:sz="0" w:space="0" w:color="auto"/>
        <w:left w:val="none" w:sz="0" w:space="0" w:color="auto"/>
        <w:bottom w:val="none" w:sz="0" w:space="0" w:color="auto"/>
        <w:right w:val="none" w:sz="0" w:space="0" w:color="auto"/>
      </w:divBdr>
    </w:div>
    <w:div w:id="1360862303">
      <w:bodyDiv w:val="1"/>
      <w:marLeft w:val="0"/>
      <w:marRight w:val="0"/>
      <w:marTop w:val="0"/>
      <w:marBottom w:val="0"/>
      <w:divBdr>
        <w:top w:val="none" w:sz="0" w:space="0" w:color="auto"/>
        <w:left w:val="none" w:sz="0" w:space="0" w:color="auto"/>
        <w:bottom w:val="none" w:sz="0" w:space="0" w:color="auto"/>
        <w:right w:val="none" w:sz="0" w:space="0" w:color="auto"/>
      </w:divBdr>
      <w:divsChild>
        <w:div w:id="1049575302">
          <w:marLeft w:val="0"/>
          <w:marRight w:val="0"/>
          <w:marTop w:val="0"/>
          <w:marBottom w:val="0"/>
          <w:divBdr>
            <w:top w:val="none" w:sz="0" w:space="0" w:color="auto"/>
            <w:left w:val="none" w:sz="0" w:space="0" w:color="auto"/>
            <w:bottom w:val="none" w:sz="0" w:space="0" w:color="auto"/>
            <w:right w:val="none" w:sz="0" w:space="0" w:color="auto"/>
          </w:divBdr>
        </w:div>
        <w:div w:id="483622022">
          <w:marLeft w:val="0"/>
          <w:marRight w:val="0"/>
          <w:marTop w:val="0"/>
          <w:marBottom w:val="0"/>
          <w:divBdr>
            <w:top w:val="none" w:sz="0" w:space="0" w:color="auto"/>
            <w:left w:val="none" w:sz="0" w:space="0" w:color="auto"/>
            <w:bottom w:val="none" w:sz="0" w:space="0" w:color="auto"/>
            <w:right w:val="none" w:sz="0" w:space="0" w:color="auto"/>
          </w:divBdr>
        </w:div>
        <w:div w:id="995184314">
          <w:marLeft w:val="0"/>
          <w:marRight w:val="0"/>
          <w:marTop w:val="0"/>
          <w:marBottom w:val="0"/>
          <w:divBdr>
            <w:top w:val="none" w:sz="0" w:space="0" w:color="auto"/>
            <w:left w:val="none" w:sz="0" w:space="0" w:color="auto"/>
            <w:bottom w:val="none" w:sz="0" w:space="0" w:color="auto"/>
            <w:right w:val="none" w:sz="0" w:space="0" w:color="auto"/>
          </w:divBdr>
        </w:div>
        <w:div w:id="1479960579">
          <w:marLeft w:val="0"/>
          <w:marRight w:val="0"/>
          <w:marTop w:val="0"/>
          <w:marBottom w:val="0"/>
          <w:divBdr>
            <w:top w:val="none" w:sz="0" w:space="0" w:color="auto"/>
            <w:left w:val="none" w:sz="0" w:space="0" w:color="auto"/>
            <w:bottom w:val="none" w:sz="0" w:space="0" w:color="auto"/>
            <w:right w:val="none" w:sz="0" w:space="0" w:color="auto"/>
          </w:divBdr>
        </w:div>
      </w:divsChild>
    </w:div>
    <w:div w:id="1364359977">
      <w:bodyDiv w:val="1"/>
      <w:marLeft w:val="0"/>
      <w:marRight w:val="0"/>
      <w:marTop w:val="0"/>
      <w:marBottom w:val="0"/>
      <w:divBdr>
        <w:top w:val="none" w:sz="0" w:space="0" w:color="auto"/>
        <w:left w:val="none" w:sz="0" w:space="0" w:color="auto"/>
        <w:bottom w:val="none" w:sz="0" w:space="0" w:color="auto"/>
        <w:right w:val="none" w:sz="0" w:space="0" w:color="auto"/>
      </w:divBdr>
    </w:div>
    <w:div w:id="1387534978">
      <w:bodyDiv w:val="1"/>
      <w:marLeft w:val="0"/>
      <w:marRight w:val="0"/>
      <w:marTop w:val="0"/>
      <w:marBottom w:val="0"/>
      <w:divBdr>
        <w:top w:val="none" w:sz="0" w:space="0" w:color="auto"/>
        <w:left w:val="none" w:sz="0" w:space="0" w:color="auto"/>
        <w:bottom w:val="none" w:sz="0" w:space="0" w:color="auto"/>
        <w:right w:val="none" w:sz="0" w:space="0" w:color="auto"/>
      </w:divBdr>
      <w:divsChild>
        <w:div w:id="2032102049">
          <w:marLeft w:val="547"/>
          <w:marRight w:val="0"/>
          <w:marTop w:val="0"/>
          <w:marBottom w:val="0"/>
          <w:divBdr>
            <w:top w:val="none" w:sz="0" w:space="0" w:color="auto"/>
            <w:left w:val="none" w:sz="0" w:space="0" w:color="auto"/>
            <w:bottom w:val="none" w:sz="0" w:space="0" w:color="auto"/>
            <w:right w:val="none" w:sz="0" w:space="0" w:color="auto"/>
          </w:divBdr>
        </w:div>
        <w:div w:id="532767851">
          <w:marLeft w:val="547"/>
          <w:marRight w:val="0"/>
          <w:marTop w:val="0"/>
          <w:marBottom w:val="0"/>
          <w:divBdr>
            <w:top w:val="none" w:sz="0" w:space="0" w:color="auto"/>
            <w:left w:val="none" w:sz="0" w:space="0" w:color="auto"/>
            <w:bottom w:val="none" w:sz="0" w:space="0" w:color="auto"/>
            <w:right w:val="none" w:sz="0" w:space="0" w:color="auto"/>
          </w:divBdr>
        </w:div>
        <w:div w:id="493955434">
          <w:marLeft w:val="547"/>
          <w:marRight w:val="0"/>
          <w:marTop w:val="0"/>
          <w:marBottom w:val="0"/>
          <w:divBdr>
            <w:top w:val="none" w:sz="0" w:space="0" w:color="auto"/>
            <w:left w:val="none" w:sz="0" w:space="0" w:color="auto"/>
            <w:bottom w:val="none" w:sz="0" w:space="0" w:color="auto"/>
            <w:right w:val="none" w:sz="0" w:space="0" w:color="auto"/>
          </w:divBdr>
        </w:div>
      </w:divsChild>
    </w:div>
    <w:div w:id="1389838674">
      <w:bodyDiv w:val="1"/>
      <w:marLeft w:val="0"/>
      <w:marRight w:val="0"/>
      <w:marTop w:val="0"/>
      <w:marBottom w:val="0"/>
      <w:divBdr>
        <w:top w:val="none" w:sz="0" w:space="0" w:color="auto"/>
        <w:left w:val="none" w:sz="0" w:space="0" w:color="auto"/>
        <w:bottom w:val="none" w:sz="0" w:space="0" w:color="auto"/>
        <w:right w:val="none" w:sz="0" w:space="0" w:color="auto"/>
      </w:divBdr>
    </w:div>
    <w:div w:id="1628972534">
      <w:bodyDiv w:val="1"/>
      <w:marLeft w:val="0"/>
      <w:marRight w:val="0"/>
      <w:marTop w:val="0"/>
      <w:marBottom w:val="0"/>
      <w:divBdr>
        <w:top w:val="none" w:sz="0" w:space="0" w:color="auto"/>
        <w:left w:val="none" w:sz="0" w:space="0" w:color="auto"/>
        <w:bottom w:val="none" w:sz="0" w:space="0" w:color="auto"/>
        <w:right w:val="none" w:sz="0" w:space="0" w:color="auto"/>
      </w:divBdr>
    </w:div>
    <w:div w:id="1638294659">
      <w:bodyDiv w:val="1"/>
      <w:marLeft w:val="0"/>
      <w:marRight w:val="0"/>
      <w:marTop w:val="0"/>
      <w:marBottom w:val="0"/>
      <w:divBdr>
        <w:top w:val="none" w:sz="0" w:space="0" w:color="auto"/>
        <w:left w:val="none" w:sz="0" w:space="0" w:color="auto"/>
        <w:bottom w:val="none" w:sz="0" w:space="0" w:color="auto"/>
        <w:right w:val="none" w:sz="0" w:space="0" w:color="auto"/>
      </w:divBdr>
      <w:divsChild>
        <w:div w:id="575673755">
          <w:marLeft w:val="547"/>
          <w:marRight w:val="0"/>
          <w:marTop w:val="0"/>
          <w:marBottom w:val="0"/>
          <w:divBdr>
            <w:top w:val="none" w:sz="0" w:space="0" w:color="auto"/>
            <w:left w:val="none" w:sz="0" w:space="0" w:color="auto"/>
            <w:bottom w:val="none" w:sz="0" w:space="0" w:color="auto"/>
            <w:right w:val="none" w:sz="0" w:space="0" w:color="auto"/>
          </w:divBdr>
        </w:div>
      </w:divsChild>
    </w:div>
    <w:div w:id="1672902579">
      <w:bodyDiv w:val="1"/>
      <w:marLeft w:val="0"/>
      <w:marRight w:val="0"/>
      <w:marTop w:val="0"/>
      <w:marBottom w:val="0"/>
      <w:divBdr>
        <w:top w:val="none" w:sz="0" w:space="0" w:color="auto"/>
        <w:left w:val="none" w:sz="0" w:space="0" w:color="auto"/>
        <w:bottom w:val="none" w:sz="0" w:space="0" w:color="auto"/>
        <w:right w:val="none" w:sz="0" w:space="0" w:color="auto"/>
      </w:divBdr>
    </w:div>
    <w:div w:id="1676154344">
      <w:bodyDiv w:val="1"/>
      <w:marLeft w:val="0"/>
      <w:marRight w:val="0"/>
      <w:marTop w:val="0"/>
      <w:marBottom w:val="0"/>
      <w:divBdr>
        <w:top w:val="none" w:sz="0" w:space="0" w:color="auto"/>
        <w:left w:val="none" w:sz="0" w:space="0" w:color="auto"/>
        <w:bottom w:val="none" w:sz="0" w:space="0" w:color="auto"/>
        <w:right w:val="none" w:sz="0" w:space="0" w:color="auto"/>
      </w:divBdr>
    </w:div>
    <w:div w:id="1939949014">
      <w:bodyDiv w:val="1"/>
      <w:marLeft w:val="0"/>
      <w:marRight w:val="0"/>
      <w:marTop w:val="0"/>
      <w:marBottom w:val="0"/>
      <w:divBdr>
        <w:top w:val="none" w:sz="0" w:space="0" w:color="auto"/>
        <w:left w:val="none" w:sz="0" w:space="0" w:color="auto"/>
        <w:bottom w:val="none" w:sz="0" w:space="0" w:color="auto"/>
        <w:right w:val="none" w:sz="0" w:space="0" w:color="auto"/>
      </w:divBdr>
    </w:div>
    <w:div w:id="2031905145">
      <w:bodyDiv w:val="1"/>
      <w:marLeft w:val="0"/>
      <w:marRight w:val="0"/>
      <w:marTop w:val="0"/>
      <w:marBottom w:val="0"/>
      <w:divBdr>
        <w:top w:val="none" w:sz="0" w:space="0" w:color="auto"/>
        <w:left w:val="none" w:sz="0" w:space="0" w:color="auto"/>
        <w:bottom w:val="none" w:sz="0" w:space="0" w:color="auto"/>
        <w:right w:val="none" w:sz="0" w:space="0" w:color="auto"/>
      </w:divBdr>
      <w:divsChild>
        <w:div w:id="1079906819">
          <w:marLeft w:val="1166"/>
          <w:marRight w:val="0"/>
          <w:marTop w:val="106"/>
          <w:marBottom w:val="0"/>
          <w:divBdr>
            <w:top w:val="none" w:sz="0" w:space="0" w:color="auto"/>
            <w:left w:val="none" w:sz="0" w:space="0" w:color="auto"/>
            <w:bottom w:val="none" w:sz="0" w:space="0" w:color="auto"/>
            <w:right w:val="none" w:sz="0" w:space="0" w:color="auto"/>
          </w:divBdr>
        </w:div>
      </w:divsChild>
    </w:div>
    <w:div w:id="21247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9358D-BC3C-4417-9FA1-CD91750B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211</Pages>
  <Words>17704</Words>
  <Characters>100919</Characters>
  <Application>Microsoft Office Word</Application>
  <DocSecurity>0</DocSecurity>
  <Lines>840</Lines>
  <Paragraphs>236</Paragraphs>
  <ScaleCrop>false</ScaleCrop>
  <Company>Home</Company>
  <LinksUpToDate>false</LinksUpToDate>
  <CharactersWithSpaces>118387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bctest</dc:creator>
  <cp:lastModifiedBy>林慧雯</cp:lastModifiedBy>
  <cp:revision>128</cp:revision>
  <cp:lastPrinted>2021-04-16T09:56:00Z</cp:lastPrinted>
  <dcterms:created xsi:type="dcterms:W3CDTF">2020-05-19T00:49:00Z</dcterms:created>
  <dcterms:modified xsi:type="dcterms:W3CDTF">2021-05-04T01:51:00Z</dcterms:modified>
</cp:coreProperties>
</file>