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23" w:rsidRPr="001D34FE" w:rsidRDefault="005E4E23" w:rsidP="005E4E23">
      <w:pPr>
        <w:tabs>
          <w:tab w:val="left" w:pos="142"/>
        </w:tabs>
        <w:snapToGrid w:val="0"/>
        <w:spacing w:beforeLines="50" w:before="180" w:afterLines="50" w:after="180" w:line="240" w:lineRule="atLeast"/>
        <w:ind w:left="140" w:rightChars="-214" w:right="-514" w:hangingChars="50" w:hanging="14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D34FE">
        <w:rPr>
          <w:rFonts w:ascii="標楷體" w:eastAsia="標楷體" w:hAnsi="標楷體" w:hint="eastAsia"/>
          <w:b/>
          <w:bCs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E2794F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End"/>
      <w:r w:rsidRPr="001D34FE">
        <w:rPr>
          <w:rFonts w:ascii="標楷體" w:eastAsia="標楷體" w:hAnsi="標楷體" w:hint="eastAsia"/>
          <w:b/>
          <w:bCs/>
          <w:sz w:val="28"/>
          <w:szCs w:val="28"/>
        </w:rPr>
        <w:t>年度補助大專校院辦理</w:t>
      </w:r>
      <w:r w:rsidRPr="00FD3417">
        <w:rPr>
          <w:rFonts w:ascii="標楷體" w:eastAsia="標楷體" w:hAnsi="標楷體" w:hint="eastAsia"/>
          <w:b/>
          <w:bCs/>
          <w:sz w:val="28"/>
          <w:szCs w:val="28"/>
        </w:rPr>
        <w:t>學生事務</w:t>
      </w:r>
      <w:r w:rsidRPr="001D34FE">
        <w:rPr>
          <w:rFonts w:ascii="標楷體" w:eastAsia="標楷體" w:hAnsi="標楷體" w:hint="eastAsia"/>
          <w:b/>
          <w:bCs/>
          <w:sz w:val="28"/>
          <w:szCs w:val="28"/>
        </w:rPr>
        <w:t>工作計畫辦理項目表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5954"/>
      </w:tblGrid>
      <w:tr w:rsidR="005E4E23" w:rsidRPr="003E7891" w:rsidTr="00F55101">
        <w:trPr>
          <w:trHeight w:val="454"/>
          <w:tblHeader/>
        </w:trPr>
        <w:tc>
          <w:tcPr>
            <w:tcW w:w="710" w:type="dxa"/>
            <w:shd w:val="clear" w:color="auto" w:fill="E0E0E0"/>
            <w:vAlign w:val="center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line="0" w:lineRule="atLeast"/>
              <w:ind w:leftChars="-45" w:left="-108" w:rightChars="-45" w:right="-108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27" w:type="dxa"/>
            <w:shd w:val="clear" w:color="auto" w:fill="E0E0E0"/>
            <w:vAlign w:val="center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3E7891">
              <w:rPr>
                <w:rFonts w:ascii="標楷體" w:eastAsia="標楷體" w:hint="eastAsia"/>
                <w:b/>
                <w:bCs/>
                <w:sz w:val="28"/>
                <w:szCs w:val="28"/>
              </w:rPr>
              <w:t>辦理方式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E0E0E0"/>
            <w:vAlign w:val="center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3E7891">
              <w:rPr>
                <w:rFonts w:ascii="標楷體" w:eastAsia="標楷體" w:hint="eastAsia"/>
                <w:b/>
                <w:bCs/>
                <w:sz w:val="28"/>
                <w:szCs w:val="28"/>
              </w:rPr>
              <w:t>參考議題</w:t>
            </w:r>
          </w:p>
        </w:tc>
      </w:tr>
      <w:tr w:rsidR="005E4E23" w:rsidRPr="003E7891" w:rsidTr="00F55101">
        <w:trPr>
          <w:trHeight w:val="4196"/>
        </w:trPr>
        <w:tc>
          <w:tcPr>
            <w:tcW w:w="710" w:type="dxa"/>
            <w:shd w:val="clear" w:color="auto" w:fill="auto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/>
                <w:bCs/>
              </w:rPr>
            </w:pPr>
            <w:bookmarkStart w:id="0" w:name="_Hlk323632749"/>
            <w:r w:rsidRPr="009D7BB7">
              <w:rPr>
                <w:rFonts w:ascii="標楷體" w:eastAsia="標楷體"/>
                <w:b/>
                <w:bCs/>
              </w:rPr>
              <w:t>1</w:t>
            </w:r>
            <w:r w:rsidRPr="009D7BB7">
              <w:rPr>
                <w:rFonts w:ascii="標楷體" w:eastAsia="標楷體" w:hint="eastAsia"/>
                <w:b/>
                <w:bCs/>
              </w:rPr>
              <w:t>.社團經營與</w:t>
            </w:r>
            <w:r w:rsidRPr="00FF3E47">
              <w:rPr>
                <w:rFonts w:ascii="標楷體" w:eastAsia="標楷體" w:hint="eastAsia"/>
                <w:b/>
                <w:bCs/>
              </w:rPr>
              <w:t>發展</w:t>
            </w:r>
          </w:p>
        </w:tc>
        <w:tc>
          <w:tcPr>
            <w:tcW w:w="3827" w:type="dxa"/>
            <w:shd w:val="clear" w:color="auto" w:fill="auto"/>
          </w:tcPr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1.辦理內容：</w:t>
            </w:r>
            <w:r w:rsidRPr="003E7891">
              <w:rPr>
                <w:rFonts w:ascii="標楷體" w:eastAsia="標楷體" w:hAnsi="標楷體" w:hint="eastAsia"/>
              </w:rPr>
              <w:t>增能性之專題演講、分組座談及經驗交流觀摩等</w:t>
            </w:r>
            <w:r w:rsidRPr="003E7891">
              <w:rPr>
                <w:rFonts w:ascii="標楷體" w:eastAsia="標楷體" w:hint="eastAsia"/>
                <w:bCs/>
              </w:rPr>
              <w:t>，進行學</w:t>
            </w:r>
            <w:proofErr w:type="gramStart"/>
            <w:r w:rsidRPr="003E7891">
              <w:rPr>
                <w:rFonts w:ascii="標楷體" w:eastAsia="標楷體" w:hint="eastAsia"/>
                <w:bCs/>
              </w:rPr>
              <w:t>務</w:t>
            </w:r>
            <w:proofErr w:type="gramEnd"/>
            <w:r w:rsidRPr="003E7891">
              <w:rPr>
                <w:rFonts w:ascii="標楷體" w:eastAsia="標楷體" w:hint="eastAsia"/>
                <w:bCs/>
              </w:rPr>
              <w:t>人員、社團指導老師及學生社團幹部之社團經營或服務學習等相關培訓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2.參加對象：學</w:t>
            </w:r>
            <w:proofErr w:type="gramStart"/>
            <w:r w:rsidRPr="003E7891">
              <w:rPr>
                <w:rFonts w:ascii="標楷體" w:eastAsia="標楷體" w:hint="eastAsia"/>
                <w:bCs/>
              </w:rPr>
              <w:t>務</w:t>
            </w:r>
            <w:proofErr w:type="gramEnd"/>
            <w:r w:rsidRPr="003E7891">
              <w:rPr>
                <w:rFonts w:ascii="標楷體" w:eastAsia="標楷體" w:hint="eastAsia"/>
                <w:bCs/>
              </w:rPr>
              <w:t>人員、</w:t>
            </w:r>
            <w:r w:rsidRPr="003E7891">
              <w:rPr>
                <w:rFonts w:ascii="標楷體" w:eastAsia="標楷體"/>
                <w:bCs/>
              </w:rPr>
              <w:t>社團指導老師及學生社團幹部</w:t>
            </w:r>
            <w:r w:rsidRPr="003E7891">
              <w:rPr>
                <w:rFonts w:ascii="標楷體" w:eastAsia="標楷體" w:hint="eastAsia"/>
                <w:bCs/>
              </w:rPr>
              <w:t>。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3.辦理場次：至多2場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4.辦理時間：若辦理2場</w:t>
            </w:r>
            <w:bookmarkStart w:id="1" w:name="OLE_LINK1"/>
            <w:bookmarkStart w:id="2" w:name="OLE_LINK2"/>
            <w:r w:rsidRPr="003E7891">
              <w:rPr>
                <w:rFonts w:ascii="標楷體" w:eastAsia="標楷體" w:hint="eastAsia"/>
                <w:bCs/>
              </w:rPr>
              <w:t>，請於上半年及下半年各規劃1場</w:t>
            </w:r>
            <w:bookmarkEnd w:id="1"/>
            <w:bookmarkEnd w:id="2"/>
            <w:r w:rsidRPr="003E7891">
              <w:rPr>
                <w:rFonts w:ascii="標楷體" w:eastAsia="標楷體" w:hint="eastAsia"/>
                <w:bCs/>
              </w:rPr>
              <w:t>。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auto"/>
          </w:tcPr>
          <w:p w:rsidR="005E4E23" w:rsidRPr="00FF3E47" w:rsidRDefault="005E4E23" w:rsidP="006F29F6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FF3E47">
              <w:rPr>
                <w:rFonts w:ascii="標楷體" w:eastAsia="標楷體" w:hAnsi="標楷體" w:hint="eastAsia"/>
                <w:kern w:val="0"/>
              </w:rPr>
              <w:t>社團校園活動之管理規章及安全規範等相關研習。</w:t>
            </w:r>
          </w:p>
          <w:p w:rsidR="005E4E23" w:rsidRPr="00FF3E47" w:rsidRDefault="005E4E23" w:rsidP="006F29F6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FF3E47">
              <w:rPr>
                <w:rFonts w:ascii="標楷體" w:eastAsia="標楷體" w:hAnsi="標楷體" w:hint="eastAsia"/>
                <w:bCs/>
              </w:rPr>
              <w:t>社團校外活動之風險管理知能及保險資訊等相關研習。</w:t>
            </w:r>
          </w:p>
          <w:p w:rsidR="005E4E23" w:rsidRPr="00FF3E47" w:rsidRDefault="005E4E23" w:rsidP="006F29F6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344" w:hanging="344"/>
              <w:jc w:val="both"/>
              <w:rPr>
                <w:rFonts w:ascii="標楷體" w:eastAsia="標楷體" w:hAnsi="標楷體"/>
              </w:rPr>
            </w:pPr>
            <w:r w:rsidRPr="00FF3E47">
              <w:rPr>
                <w:rFonts w:ascii="標楷體" w:eastAsia="標楷體" w:hAnsi="標楷體" w:hint="eastAsia"/>
              </w:rPr>
              <w:t>學生社團幹部財務知能、領導溝通、學生權益及活動執行相關法令規章（如消費者保護法、旅遊業管理規則、個人資料保護法、公益勸募條例、性別平等教育法…等）相關研習。</w:t>
            </w:r>
          </w:p>
          <w:p w:rsidR="005E4E23" w:rsidRPr="00FF3E47" w:rsidRDefault="005E4E23" w:rsidP="006F29F6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344" w:hanging="344"/>
              <w:jc w:val="both"/>
              <w:rPr>
                <w:rFonts w:ascii="標楷體" w:eastAsia="標楷體" w:hAnsi="標楷體"/>
                <w:bCs/>
              </w:rPr>
            </w:pPr>
            <w:r w:rsidRPr="00FF3E47">
              <w:rPr>
                <w:rFonts w:ascii="標楷體" w:eastAsia="標楷體" w:hAnsi="標楷體" w:hint="eastAsia"/>
                <w:bCs/>
              </w:rPr>
              <w:t>學生社團人員、幹部及指導教師有關</w:t>
            </w:r>
            <w:r w:rsidRPr="00CB7170">
              <w:rPr>
                <w:rFonts w:ascii="標楷體" w:eastAsia="標楷體" w:hAnsi="標楷體" w:hint="eastAsia"/>
                <w:bCs/>
              </w:rPr>
              <w:t>之</w:t>
            </w:r>
            <w:r w:rsidR="00F507D3">
              <w:rPr>
                <w:rFonts w:ascii="標楷體" w:eastAsia="標楷體" w:hAnsi="標楷體" w:hint="eastAsia"/>
                <w:bCs/>
              </w:rPr>
              <w:t>校園性別事件防治</w:t>
            </w:r>
            <w:r w:rsidRPr="00FF3E47">
              <w:rPr>
                <w:rFonts w:ascii="標楷體" w:eastAsia="標楷體" w:hAnsi="標楷體" w:hint="eastAsia"/>
                <w:bCs/>
              </w:rPr>
              <w:t>服務學習與大學社會責任（USR）概念結合之相關培訓。</w:t>
            </w:r>
          </w:p>
          <w:p w:rsidR="005E4E23" w:rsidRPr="00FF3E47" w:rsidRDefault="005E4E23" w:rsidP="006F29F6">
            <w:pPr>
              <w:numPr>
                <w:ilvl w:val="0"/>
                <w:numId w:val="6"/>
              </w:numPr>
              <w:snapToGrid w:val="0"/>
              <w:spacing w:beforeLines="20" w:before="72" w:afterLines="20" w:after="72" w:line="0" w:lineRule="atLeast"/>
              <w:ind w:left="344" w:hanging="344"/>
              <w:jc w:val="both"/>
              <w:rPr>
                <w:rFonts w:ascii="標楷體" w:eastAsia="標楷體" w:hAnsi="標楷體"/>
                <w:bCs/>
              </w:rPr>
            </w:pPr>
            <w:r w:rsidRPr="00FF3E47">
              <w:rPr>
                <w:rFonts w:ascii="標楷體" w:eastAsia="標楷體" w:hAnsi="標楷體" w:hint="eastAsia"/>
                <w:bCs/>
              </w:rPr>
              <w:t>學生社團在落實大學社會責任（USR）之方案設計、效評估研習及經驗分享等研習。</w:t>
            </w:r>
          </w:p>
          <w:p w:rsidR="005E4E23" w:rsidRPr="00FF3E47" w:rsidRDefault="005E4E23" w:rsidP="006F29F6">
            <w:pPr>
              <w:numPr>
                <w:ilvl w:val="0"/>
                <w:numId w:val="6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344" w:rightChars="-45" w:right="-108" w:hanging="344"/>
              <w:jc w:val="both"/>
              <w:rPr>
                <w:rFonts w:ascii="標楷體" w:eastAsia="標楷體"/>
                <w:bCs/>
              </w:rPr>
            </w:pPr>
            <w:r w:rsidRPr="00FF3E47">
              <w:rPr>
                <w:rFonts w:ascii="標楷體" w:eastAsia="標楷體" w:hAnsi="標楷體" w:hint="eastAsia"/>
                <w:bCs/>
              </w:rPr>
              <w:t>消除身心障礙者參與社團之障礙。</w:t>
            </w:r>
          </w:p>
        </w:tc>
      </w:tr>
      <w:tr w:rsidR="005E4E23" w:rsidRPr="003E7891" w:rsidTr="00F55101">
        <w:trPr>
          <w:trHeight w:val="4552"/>
        </w:trPr>
        <w:tc>
          <w:tcPr>
            <w:tcW w:w="710" w:type="dxa"/>
            <w:shd w:val="clear" w:color="auto" w:fill="auto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int="eastAsia"/>
                <w:b/>
                <w:bCs/>
              </w:rPr>
              <w:t>2.</w:t>
            </w:r>
            <w:r w:rsidRPr="00FF3E47">
              <w:rPr>
                <w:rFonts w:ascii="標楷體" w:eastAsia="標楷體" w:hint="eastAsia"/>
                <w:b/>
                <w:bCs/>
              </w:rPr>
              <w:t>導師制度/教師輔導與管教</w:t>
            </w:r>
          </w:p>
        </w:tc>
        <w:tc>
          <w:tcPr>
            <w:tcW w:w="3827" w:type="dxa"/>
            <w:shd w:val="clear" w:color="auto" w:fill="auto"/>
          </w:tcPr>
          <w:p w:rsidR="005E4E23" w:rsidRPr="007A540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1.辦理內容：</w:t>
            </w:r>
            <w:r w:rsidRPr="007A5401">
              <w:rPr>
                <w:rFonts w:ascii="標楷體" w:eastAsia="標楷體" w:hAnsi="標楷體" w:hint="eastAsia"/>
              </w:rPr>
              <w:t>增能性之專題演講、座談會及實務經驗交流等</w:t>
            </w:r>
            <w:r w:rsidRPr="007A5401">
              <w:rPr>
                <w:rFonts w:ascii="標楷體" w:eastAsia="標楷體" w:hint="eastAsia"/>
                <w:bCs/>
              </w:rPr>
              <w:t>。</w:t>
            </w:r>
          </w:p>
          <w:p w:rsidR="005E4E23" w:rsidRPr="007A540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7A5401">
              <w:rPr>
                <w:rFonts w:ascii="標楷體" w:eastAsia="標楷體" w:hint="eastAsia"/>
                <w:bCs/>
              </w:rPr>
              <w:t>2.參加對象：學</w:t>
            </w:r>
            <w:proofErr w:type="gramStart"/>
            <w:r w:rsidRPr="007A5401">
              <w:rPr>
                <w:rFonts w:ascii="標楷體" w:eastAsia="標楷體" w:hint="eastAsia"/>
                <w:bCs/>
              </w:rPr>
              <w:t>務</w:t>
            </w:r>
            <w:proofErr w:type="gramEnd"/>
            <w:r w:rsidRPr="007A5401">
              <w:rPr>
                <w:rFonts w:ascii="標楷體" w:eastAsia="標楷體" w:hint="eastAsia"/>
                <w:bCs/>
              </w:rPr>
              <w:t>人員、導師、教師</w:t>
            </w:r>
          </w:p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3.辦理場次：</w:t>
            </w:r>
            <w:r w:rsidRPr="003E7891">
              <w:rPr>
                <w:rFonts w:ascii="標楷體" w:eastAsia="標楷體"/>
                <w:bCs/>
              </w:rPr>
              <w:t>至多2場。</w:t>
            </w:r>
          </w:p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4.辦理時間：若辦理2場，請於上半年及下半年各規劃1場</w:t>
            </w:r>
            <w:r>
              <w:rPr>
                <w:rFonts w:ascii="標楷體" w:eastAsia="標楷體" w:hint="eastAsia"/>
                <w:bCs/>
              </w:rPr>
              <w:t>。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auto"/>
          </w:tcPr>
          <w:p w:rsidR="005E4E23" w:rsidRPr="00880D1F" w:rsidRDefault="005E4E23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E7891">
              <w:rPr>
                <w:rFonts w:ascii="標楷體" w:eastAsia="標楷體" w:hAnsi="標楷體" w:hint="eastAsia"/>
                <w:bCs/>
              </w:rPr>
              <w:t>1.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各校導師制度運作之經驗分享，內容包括導師應盡之職責、</w:t>
            </w:r>
            <w:proofErr w:type="gramStart"/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遴</w:t>
            </w:r>
            <w:proofErr w:type="gramEnd"/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聘條件、遴聘程序、代理制度、更替制度、支援系統、專業知能提升、獎勵制度及其他相關等事項。</w:t>
            </w:r>
          </w:p>
          <w:p w:rsidR="005E4E23" w:rsidRPr="00880D1F" w:rsidRDefault="005E4E23" w:rsidP="00134080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2.導師輔導知能研習，內容包括：強化大專校院導師功能（含班級經營、個案研討）</w:t>
            </w:r>
            <w:r w:rsidRPr="00880D1F">
              <w:rPr>
                <w:rFonts w:ascii="標楷體" w:eastAsia="標楷體" w:hint="eastAsia"/>
                <w:bCs/>
                <w:color w:val="000000" w:themeColor="text1"/>
              </w:rPr>
              <w:t>、教師專業倫理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、情感教育、性別平等教育（含</w:t>
            </w:r>
            <w:r w:rsidR="00F507D3">
              <w:rPr>
                <w:rFonts w:ascii="標楷體" w:eastAsia="標楷體" w:hAnsi="標楷體" w:hint="eastAsia"/>
                <w:bCs/>
                <w:color w:val="000000" w:themeColor="text1"/>
              </w:rPr>
              <w:t>修法重點、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性別友善空間、迎新活動之性別事件防治宣導、</w:t>
            </w:r>
            <w:r w:rsidRPr="00880D1F">
              <w:rPr>
                <w:rFonts w:ascii="標楷體" w:eastAsia="標楷體" w:hAnsi="標楷體"/>
                <w:bCs/>
                <w:color w:val="000000" w:themeColor="text1"/>
              </w:rPr>
              <w:t>校園性別事件</w:t>
            </w:r>
            <w:r w:rsidR="00F507D3">
              <w:rPr>
                <w:rFonts w:ascii="標楷體" w:eastAsia="標楷體" w:hAnsi="標楷體" w:hint="eastAsia"/>
                <w:bCs/>
                <w:color w:val="000000" w:themeColor="text1"/>
              </w:rPr>
              <w:t>及</w:t>
            </w:r>
            <w:r w:rsidRPr="00880D1F">
              <w:rPr>
                <w:rFonts w:ascii="標楷體" w:eastAsia="標楷體" w:hAnsi="標楷體"/>
                <w:bCs/>
                <w:color w:val="000000" w:themeColor="text1"/>
              </w:rPr>
              <w:t>親密關係暴力事件之防治與處理</w:t>
            </w:r>
            <w:r w:rsidR="00F507D3">
              <w:rPr>
                <w:rFonts w:ascii="標楷體" w:eastAsia="標楷體" w:hAnsi="標楷體" w:hint="eastAsia"/>
                <w:bCs/>
                <w:color w:val="000000" w:themeColor="text1"/>
              </w:rPr>
              <w:t>、通報宣導等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  <w:r w:rsidRPr="00880D1F">
              <w:rPr>
                <w:rFonts w:ascii="標楷體" w:eastAsia="標楷體" w:hint="eastAsia"/>
                <w:bCs/>
                <w:color w:val="000000" w:themeColor="text1"/>
              </w:rPr>
              <w:t>、</w:t>
            </w:r>
            <w:r w:rsidR="009A7355" w:rsidRPr="00880D1F">
              <w:rPr>
                <w:rFonts w:ascii="標楷體" w:eastAsia="標楷體" w:hint="eastAsia"/>
                <w:bCs/>
                <w:color w:val="000000" w:themeColor="text1"/>
              </w:rPr>
              <w:t>學生懷孕</w:t>
            </w:r>
            <w:r w:rsidR="003C1AC2" w:rsidRPr="00880D1F">
              <w:rPr>
                <w:rFonts w:ascii="標楷體" w:eastAsia="標楷體" w:hint="eastAsia"/>
                <w:bCs/>
                <w:color w:val="000000" w:themeColor="text1"/>
              </w:rPr>
              <w:t>受教權維護及輔導協助、數位/網路性別暴力、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反</w:t>
            </w:r>
            <w:proofErr w:type="gramStart"/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霸凌、</w:t>
            </w:r>
            <w:proofErr w:type="gramEnd"/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品德教育、生命教育、防治學生自殺、關懷新住民、原住民子女的學習與生活</w:t>
            </w:r>
            <w:r w:rsidR="00134080"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、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認識身心</w:t>
            </w:r>
            <w:r w:rsidRPr="00880D1F">
              <w:rPr>
                <w:rFonts w:ascii="標楷體" w:eastAsia="標楷體" w:hAnsi="標楷體"/>
                <w:bCs/>
                <w:color w:val="000000" w:themeColor="text1"/>
              </w:rPr>
              <w:t>障礙者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的特質與需求</w:t>
            </w:r>
            <w:r w:rsidR="00DA7FCB">
              <w:rPr>
                <w:rFonts w:ascii="標楷體" w:eastAsia="標楷體" w:hAnsi="標楷體" w:hint="eastAsia"/>
                <w:bCs/>
                <w:color w:val="000000" w:themeColor="text1"/>
              </w:rPr>
              <w:t>、合理調整</w:t>
            </w:r>
            <w:r w:rsidR="00134080"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，及</w:t>
            </w:r>
            <w:r w:rsidR="006F5F52"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身心障礙學生教學輔導策略</w:t>
            </w:r>
            <w:r w:rsidRPr="00880D1F">
              <w:rPr>
                <w:rFonts w:ascii="標楷體" w:eastAsia="標楷體" w:hAnsi="標楷體" w:hint="eastAsia"/>
                <w:bCs/>
                <w:color w:val="000000" w:themeColor="text1"/>
              </w:rPr>
              <w:t>，加強實務經驗分享與傳承，充實導師輔導知能。</w:t>
            </w:r>
          </w:p>
          <w:p w:rsidR="005E4E23" w:rsidRPr="00880D1F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880D1F">
              <w:rPr>
                <w:rFonts w:ascii="標楷體" w:eastAsia="標楷體"/>
                <w:bCs/>
                <w:color w:val="000000" w:themeColor="text1"/>
              </w:rPr>
              <w:t>3</w:t>
            </w:r>
            <w:r w:rsidRPr="00880D1F">
              <w:rPr>
                <w:rFonts w:ascii="標楷體" w:eastAsia="標楷體" w:hint="eastAsia"/>
                <w:bCs/>
                <w:color w:val="000000" w:themeColor="text1"/>
              </w:rPr>
              <w:t>.辦理有關</w:t>
            </w:r>
            <w:r w:rsidRPr="00880D1F">
              <w:rPr>
                <w:rFonts w:ascii="標楷體" w:eastAsia="標楷體" w:hint="eastAsia"/>
                <w:bCs/>
                <w:color w:val="000000" w:themeColor="text1"/>
                <w:shd w:val="clear" w:color="auto" w:fill="FFFFFF" w:themeFill="background1"/>
              </w:rPr>
              <w:t>教師輔導管教學生相關法規</w:t>
            </w:r>
            <w:r w:rsidR="00534324" w:rsidRPr="00880D1F">
              <w:rPr>
                <w:rFonts w:ascii="標楷體" w:eastAsia="標楷體" w:hint="eastAsia"/>
                <w:bCs/>
                <w:color w:val="000000" w:themeColor="text1"/>
                <w:shd w:val="clear" w:color="auto" w:fill="FFFFFF" w:themeFill="background1"/>
              </w:rPr>
              <w:t>與實務交流分享</w:t>
            </w:r>
            <w:r w:rsidRPr="00880D1F">
              <w:rPr>
                <w:rFonts w:ascii="標楷體" w:eastAsia="標楷體" w:hint="eastAsia"/>
                <w:bCs/>
                <w:color w:val="000000" w:themeColor="text1"/>
              </w:rPr>
              <w:t>、學生權利認知等研習。</w:t>
            </w:r>
          </w:p>
          <w:p w:rsidR="005E4E23" w:rsidRPr="00880D1F" w:rsidRDefault="005E4E23" w:rsidP="00880D1F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  <w:color w:val="000000" w:themeColor="text1"/>
              </w:rPr>
            </w:pPr>
            <w:r w:rsidRPr="00880D1F">
              <w:rPr>
                <w:rFonts w:ascii="標楷體" w:eastAsia="標楷體"/>
                <w:bCs/>
                <w:color w:val="000000" w:themeColor="text1"/>
              </w:rPr>
              <w:t>4</w:t>
            </w:r>
            <w:r w:rsidRPr="00880D1F">
              <w:rPr>
                <w:rFonts w:ascii="標楷體" w:eastAsia="標楷體" w:hint="eastAsia"/>
                <w:bCs/>
                <w:color w:val="000000" w:themeColor="text1"/>
              </w:rPr>
              <w:t>.辦理有關正向管教、輔導與心理諮商、行為改變技術等研習。</w:t>
            </w:r>
          </w:p>
          <w:p w:rsidR="005E4E23" w:rsidRPr="003E7891" w:rsidRDefault="00880D1F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5E4E23">
              <w:rPr>
                <w:rFonts w:ascii="標楷體" w:eastAsia="標楷體" w:hAnsi="標楷體" w:hint="eastAsia"/>
                <w:bCs/>
              </w:rPr>
              <w:t>.對精神狀況及高危險學生的辨識、認識與處理知能，以及對自我傷害高危險學生之辨識與關懷。</w:t>
            </w:r>
          </w:p>
        </w:tc>
      </w:tr>
      <w:bookmarkEnd w:id="0"/>
      <w:tr w:rsidR="005E4E23" w:rsidRPr="003E7891" w:rsidTr="00F55101">
        <w:tc>
          <w:tcPr>
            <w:tcW w:w="710" w:type="dxa"/>
            <w:shd w:val="clear" w:color="auto" w:fill="auto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rightChars="-12" w:right="-29" w:hangingChars="100" w:hanging="240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int="eastAsia"/>
                <w:b/>
                <w:bCs/>
              </w:rPr>
              <w:t>3.</w:t>
            </w:r>
            <w:r w:rsidRPr="00FF3E47">
              <w:rPr>
                <w:rFonts w:ascii="標楷體" w:eastAsia="標楷體" w:hint="eastAsia"/>
                <w:b/>
                <w:bCs/>
              </w:rPr>
              <w:t>人權教育/法治</w:t>
            </w:r>
            <w:r w:rsidRPr="00FF3E47">
              <w:rPr>
                <w:rFonts w:ascii="標楷體" w:eastAsia="標楷體" w:hint="eastAsia"/>
                <w:b/>
                <w:bCs/>
              </w:rPr>
              <w:lastRenderedPageBreak/>
              <w:t>教育</w:t>
            </w:r>
          </w:p>
        </w:tc>
        <w:tc>
          <w:tcPr>
            <w:tcW w:w="3827" w:type="dxa"/>
            <w:shd w:val="clear" w:color="auto" w:fill="auto"/>
          </w:tcPr>
          <w:p w:rsidR="005E4E23" w:rsidRDefault="005E4E23" w:rsidP="005E4E23">
            <w:pPr>
              <w:numPr>
                <w:ilvl w:val="0"/>
                <w:numId w:val="2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bCs/>
              </w:rPr>
            </w:pPr>
            <w:r w:rsidRPr="003E7891">
              <w:rPr>
                <w:rFonts w:eastAsia="標楷體"/>
                <w:bCs/>
              </w:rPr>
              <w:lastRenderedPageBreak/>
              <w:t>辦理內容：</w:t>
            </w:r>
            <w:r w:rsidRPr="003E7891">
              <w:rPr>
                <w:rFonts w:eastAsia="標楷體" w:hAnsi="標楷體"/>
              </w:rPr>
              <w:t>增能性之專題演講、座談</w:t>
            </w:r>
            <w:r w:rsidRPr="003E7891">
              <w:rPr>
                <w:rFonts w:eastAsia="標楷體" w:hAnsi="標楷體" w:hint="eastAsia"/>
              </w:rPr>
              <w:t>會、讀書會、</w:t>
            </w:r>
            <w:r w:rsidRPr="003E7891">
              <w:rPr>
                <w:rFonts w:eastAsia="標楷體" w:hAnsi="標楷體"/>
              </w:rPr>
              <w:t>交流觀摩</w:t>
            </w:r>
            <w:r w:rsidRPr="003E7891">
              <w:rPr>
                <w:rFonts w:eastAsia="標楷體" w:hAnsi="標楷體" w:hint="eastAsia"/>
              </w:rPr>
              <w:t>、經驗傳承或競賽</w:t>
            </w:r>
            <w:r w:rsidRPr="003E7891">
              <w:rPr>
                <w:rFonts w:eastAsia="標楷體" w:hAnsi="標楷體"/>
              </w:rPr>
              <w:t>等</w:t>
            </w:r>
            <w:r w:rsidRPr="003E7891">
              <w:rPr>
                <w:rFonts w:eastAsia="標楷體" w:hint="eastAsia"/>
                <w:bCs/>
              </w:rPr>
              <w:t>。</w:t>
            </w:r>
          </w:p>
          <w:p w:rsidR="005E4E23" w:rsidRPr="005E4E23" w:rsidRDefault="005E4E23" w:rsidP="005E4E23">
            <w:pPr>
              <w:numPr>
                <w:ilvl w:val="0"/>
                <w:numId w:val="2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bCs/>
              </w:rPr>
            </w:pPr>
            <w:r w:rsidRPr="005E4E23">
              <w:rPr>
                <w:rFonts w:eastAsia="標楷體"/>
                <w:bCs/>
              </w:rPr>
              <w:t>參加對象：</w:t>
            </w:r>
            <w:r w:rsidRPr="005E4E23">
              <w:rPr>
                <w:rFonts w:eastAsia="標楷體" w:hint="eastAsia"/>
                <w:bCs/>
                <w:color w:val="000000" w:themeColor="text1"/>
              </w:rPr>
              <w:t>全校教職員工生。</w:t>
            </w:r>
          </w:p>
          <w:p w:rsidR="005E4E23" w:rsidRPr="005E4E23" w:rsidRDefault="005E4E23" w:rsidP="005E4E23">
            <w:pPr>
              <w:numPr>
                <w:ilvl w:val="0"/>
                <w:numId w:val="2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bCs/>
              </w:rPr>
            </w:pPr>
            <w:r w:rsidRPr="005E4E23">
              <w:rPr>
                <w:rFonts w:eastAsia="標楷體"/>
                <w:bCs/>
              </w:rPr>
              <w:t>辦理場次：至多</w:t>
            </w:r>
            <w:r w:rsidRPr="005E4E23">
              <w:rPr>
                <w:rFonts w:eastAsia="標楷體"/>
                <w:bCs/>
              </w:rPr>
              <w:t>2</w:t>
            </w:r>
            <w:r w:rsidRPr="005E4E23">
              <w:rPr>
                <w:rFonts w:eastAsia="標楷體"/>
                <w:bCs/>
              </w:rPr>
              <w:t>場</w:t>
            </w:r>
            <w:r w:rsidRPr="005E4E23">
              <w:rPr>
                <w:rFonts w:eastAsia="標楷體" w:hint="eastAsia"/>
                <w:bCs/>
              </w:rPr>
              <w:t>。</w:t>
            </w:r>
          </w:p>
          <w:p w:rsidR="005E4E23" w:rsidRPr="003E7891" w:rsidRDefault="005E4E23" w:rsidP="005E4E23">
            <w:pPr>
              <w:numPr>
                <w:ilvl w:val="0"/>
                <w:numId w:val="2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eastAsia="標楷體"/>
                <w:bCs/>
              </w:rPr>
              <w:t>辦理時間：</w:t>
            </w:r>
            <w:r w:rsidRPr="003E7891">
              <w:rPr>
                <w:rFonts w:ascii="標楷體" w:eastAsia="標楷體" w:hint="eastAsia"/>
                <w:bCs/>
              </w:rPr>
              <w:t>若辦理2場，請於上</w:t>
            </w:r>
            <w:r w:rsidRPr="003E7891">
              <w:rPr>
                <w:rFonts w:ascii="標楷體" w:eastAsia="標楷體" w:hint="eastAsia"/>
                <w:bCs/>
              </w:rPr>
              <w:lastRenderedPageBreak/>
              <w:t>半年及下半年各規劃1場。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auto"/>
          </w:tcPr>
          <w:p w:rsidR="005E4E23" w:rsidRPr="00880D1F" w:rsidRDefault="005E4E23" w:rsidP="006F29F6">
            <w:pPr>
              <w:numPr>
                <w:ilvl w:val="0"/>
                <w:numId w:val="5"/>
              </w:numPr>
              <w:tabs>
                <w:tab w:val="clear" w:pos="725"/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="202"/>
              <w:jc w:val="both"/>
              <w:rPr>
                <w:rFonts w:eastAsia="標楷體"/>
                <w:color w:val="000000" w:themeColor="text1"/>
              </w:rPr>
            </w:pPr>
            <w:bookmarkStart w:id="3" w:name="OLE_LINK3"/>
            <w:bookmarkStart w:id="4" w:name="OLE_LINK4"/>
            <w:r w:rsidRPr="00FF3E47">
              <w:rPr>
                <w:rFonts w:eastAsia="標楷體" w:hAnsi="標楷體" w:hint="eastAsia"/>
              </w:rPr>
              <w:lastRenderedPageBreak/>
              <w:t>深化認識</w:t>
            </w:r>
            <w:r w:rsidRPr="00FF3E47">
              <w:rPr>
                <w:rFonts w:eastAsia="標楷體" w:hAnsi="標楷體"/>
              </w:rPr>
              <w:t>「公民與政治權利國際公約」</w:t>
            </w:r>
            <w:r w:rsidRPr="00FF3E47">
              <w:rPr>
                <w:rFonts w:eastAsia="標楷體" w:hAnsi="標楷體" w:hint="eastAsia"/>
              </w:rPr>
              <w:t>、</w:t>
            </w:r>
            <w:r w:rsidRPr="00FF3E47">
              <w:rPr>
                <w:rFonts w:eastAsia="標楷體" w:hAnsi="標楷體"/>
              </w:rPr>
              <w:t>「經濟社會文化權利國際公約」</w:t>
            </w:r>
            <w:r w:rsidRPr="00FF3E47">
              <w:rPr>
                <w:rFonts w:eastAsia="標楷體" w:hAnsi="標楷體" w:hint="eastAsia"/>
              </w:rPr>
              <w:t>、</w:t>
            </w:r>
            <w:bookmarkEnd w:id="3"/>
            <w:bookmarkEnd w:id="4"/>
            <w:r w:rsidRPr="00FF3E47">
              <w:rPr>
                <w:rFonts w:eastAsia="標楷體" w:hAnsi="標楷體"/>
              </w:rPr>
              <w:t>「</w:t>
            </w:r>
            <w:r w:rsidRPr="00FF3E47">
              <w:rPr>
                <w:rFonts w:eastAsia="標楷體" w:hint="eastAsia"/>
              </w:rPr>
              <w:t>消除對婦女一切形式歧視公約</w:t>
            </w:r>
            <w:r w:rsidRPr="00FF3E47">
              <w:rPr>
                <w:rFonts w:eastAsia="標楷體" w:hAnsi="標楷體"/>
              </w:rPr>
              <w:t>」</w:t>
            </w:r>
            <w:r w:rsidRPr="00FF3E47">
              <w:rPr>
                <w:rFonts w:eastAsia="標楷體" w:hAnsi="標楷體" w:hint="eastAsia"/>
              </w:rPr>
              <w:t>及「身心障礙者權利公約」等公約內容，並強化前述公約與教育現場之關聯</w:t>
            </w:r>
            <w:r w:rsidR="00216921">
              <w:rPr>
                <w:rFonts w:eastAsia="標楷體" w:hAnsi="標楷體" w:hint="eastAsia"/>
              </w:rPr>
              <w:t>，</w:t>
            </w:r>
            <w:r w:rsidR="00216921" w:rsidRPr="00880D1F">
              <w:rPr>
                <w:rFonts w:eastAsia="標楷體" w:hAnsi="標楷體" w:hint="eastAsia"/>
                <w:color w:val="000000" w:themeColor="text1"/>
              </w:rPr>
              <w:t>及辦理人權教育相關研討活動</w:t>
            </w:r>
            <w:r w:rsidRPr="00880D1F">
              <w:rPr>
                <w:rFonts w:eastAsia="標楷體" w:hAnsi="標楷體"/>
                <w:color w:val="000000" w:themeColor="text1"/>
              </w:rPr>
              <w:t>。</w:t>
            </w:r>
          </w:p>
          <w:p w:rsidR="005E4E23" w:rsidRPr="00FF3E47" w:rsidRDefault="005E4E23" w:rsidP="006F29F6">
            <w:pPr>
              <w:numPr>
                <w:ilvl w:val="0"/>
                <w:numId w:val="5"/>
              </w:numPr>
              <w:tabs>
                <w:tab w:val="clear" w:pos="725"/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="202"/>
              <w:jc w:val="both"/>
              <w:rPr>
                <w:rFonts w:eastAsia="標楷體"/>
                <w:bCs/>
              </w:rPr>
            </w:pPr>
            <w:r w:rsidRPr="00FF3E47">
              <w:rPr>
                <w:rFonts w:eastAsia="標楷體" w:hAnsi="標楷體"/>
                <w:bCs/>
              </w:rPr>
              <w:t>大專校院友善校園人權環境指標</w:t>
            </w:r>
            <w:r w:rsidRPr="00FF3E47">
              <w:rPr>
                <w:rFonts w:eastAsia="標楷體" w:hAnsi="標楷體" w:hint="eastAsia"/>
                <w:bCs/>
              </w:rPr>
              <w:t>之施行</w:t>
            </w:r>
            <w:r w:rsidRPr="00FF3E47">
              <w:rPr>
                <w:rFonts w:eastAsia="標楷體" w:hAnsi="標楷體"/>
                <w:bCs/>
              </w:rPr>
              <w:t>宣導</w:t>
            </w:r>
            <w:r w:rsidRPr="00FF3E47">
              <w:rPr>
                <w:rFonts w:eastAsia="標楷體" w:hAnsi="標楷體" w:hint="eastAsia"/>
                <w:bCs/>
              </w:rPr>
              <w:t>及策進措</w:t>
            </w:r>
            <w:r w:rsidRPr="00FF3E47">
              <w:rPr>
                <w:rFonts w:eastAsia="標楷體" w:hAnsi="標楷體" w:hint="eastAsia"/>
                <w:bCs/>
              </w:rPr>
              <w:lastRenderedPageBreak/>
              <w:t>施</w:t>
            </w:r>
            <w:r w:rsidRPr="00FF3E47">
              <w:rPr>
                <w:rFonts w:eastAsia="標楷體" w:hAnsi="標楷體"/>
                <w:bCs/>
              </w:rPr>
              <w:t>。</w:t>
            </w:r>
          </w:p>
          <w:p w:rsidR="005E4E23" w:rsidRPr="00543B5B" w:rsidRDefault="005E4E23" w:rsidP="005E4E23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</w:rPr>
              <w:t>國民法官制度宣導</w:t>
            </w:r>
            <w:r w:rsidRPr="00543B5B">
              <w:rPr>
                <w:rFonts w:ascii="標楷體" w:eastAsia="標楷體" w:hAnsi="標楷體" w:hint="eastAsia"/>
              </w:rPr>
              <w:t>。</w:t>
            </w:r>
          </w:p>
          <w:p w:rsidR="005E4E23" w:rsidRDefault="005E4E23" w:rsidP="006F29F6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Chars="84" w:hanging="202"/>
              <w:jc w:val="both"/>
              <w:rPr>
                <w:rFonts w:eastAsia="標楷體"/>
                <w:bCs/>
              </w:rPr>
            </w:pPr>
            <w:r w:rsidRPr="00543B5B">
              <w:rPr>
                <w:rFonts w:eastAsia="標楷體" w:hint="eastAsia"/>
                <w:bCs/>
              </w:rPr>
              <w:t>不當影片或圖片張貼網路，或網路散布不實言論之法令問題。</w:t>
            </w:r>
          </w:p>
          <w:p w:rsidR="005E4E23" w:rsidRDefault="005E4E23" w:rsidP="006F29F6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Chars="84" w:hanging="202"/>
              <w:jc w:val="both"/>
              <w:rPr>
                <w:rFonts w:eastAsia="標楷體"/>
                <w:bCs/>
              </w:rPr>
            </w:pPr>
            <w:r w:rsidRPr="00543B5B">
              <w:rPr>
                <w:rFonts w:eastAsia="標楷體" w:hint="eastAsia"/>
                <w:bCs/>
              </w:rPr>
              <w:t>保護智慧財產權經驗交流策略分享暨案例研討會。</w:t>
            </w:r>
          </w:p>
          <w:p w:rsidR="005E4E23" w:rsidRDefault="005E4E23" w:rsidP="006F29F6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Chars="84" w:hanging="202"/>
              <w:jc w:val="both"/>
              <w:rPr>
                <w:rFonts w:eastAsia="標楷體"/>
                <w:bCs/>
              </w:rPr>
            </w:pPr>
            <w:r w:rsidRPr="00543B5B">
              <w:rPr>
                <w:rFonts w:eastAsia="標楷體" w:hint="eastAsia"/>
                <w:bCs/>
              </w:rPr>
              <w:t>人口販運防制法宣導（如寒暑假國外打工）。</w:t>
            </w:r>
          </w:p>
          <w:p w:rsidR="005E4E23" w:rsidRDefault="005E4E23" w:rsidP="006F29F6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Chars="84" w:hanging="202"/>
              <w:jc w:val="both"/>
              <w:rPr>
                <w:rFonts w:eastAsia="標楷體"/>
                <w:bCs/>
              </w:rPr>
            </w:pPr>
            <w:r w:rsidRPr="00543B5B">
              <w:rPr>
                <w:rFonts w:ascii="標楷體" w:eastAsia="標楷體" w:hint="eastAsia"/>
                <w:bCs/>
              </w:rPr>
              <w:t>防制藥物</w:t>
            </w:r>
            <w:r w:rsidRPr="00543B5B">
              <w:rPr>
                <w:rFonts w:ascii="標楷體" w:eastAsia="標楷體" w:hAnsi="標楷體" w:hint="eastAsia"/>
                <w:bCs/>
              </w:rPr>
              <w:t>濫用</w:t>
            </w:r>
            <w:r w:rsidRPr="00543B5B">
              <w:rPr>
                <w:rFonts w:eastAsia="標楷體" w:hint="eastAsia"/>
                <w:bCs/>
              </w:rPr>
              <w:t>宣導。</w:t>
            </w:r>
          </w:p>
          <w:p w:rsidR="005E4E23" w:rsidRDefault="005E4E23" w:rsidP="006F29F6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02" w:hangingChars="84" w:hanging="202"/>
              <w:jc w:val="both"/>
              <w:rPr>
                <w:rFonts w:eastAsia="標楷體"/>
                <w:bCs/>
              </w:rPr>
            </w:pPr>
            <w:r w:rsidRPr="00543B5B">
              <w:rPr>
                <w:rFonts w:eastAsia="標楷體" w:hint="eastAsia"/>
                <w:bCs/>
              </w:rPr>
              <w:t>反詐騙教育宣導。</w:t>
            </w:r>
          </w:p>
          <w:p w:rsidR="005E4E23" w:rsidRDefault="005E4E23" w:rsidP="005E4E23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317" w:hangingChars="132" w:hanging="317"/>
              <w:jc w:val="both"/>
              <w:rPr>
                <w:rFonts w:eastAsia="標楷體"/>
                <w:bCs/>
              </w:rPr>
            </w:pPr>
            <w:r w:rsidRPr="00543B5B">
              <w:rPr>
                <w:rFonts w:eastAsia="標楷體" w:hint="eastAsia"/>
                <w:bCs/>
              </w:rPr>
              <w:t>行政倫理與廉政倫理宣導。</w:t>
            </w:r>
          </w:p>
          <w:p w:rsidR="003C1AC2" w:rsidRPr="00880D1F" w:rsidRDefault="00F507D3" w:rsidP="005E4E23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317" w:hangingChars="132" w:hanging="317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性別平等三法及</w:t>
            </w:r>
            <w:r w:rsidR="003C1AC2" w:rsidRPr="00880D1F">
              <w:rPr>
                <w:rFonts w:eastAsia="標楷體" w:hint="eastAsia"/>
                <w:bCs/>
                <w:color w:val="000000" w:themeColor="text1"/>
              </w:rPr>
              <w:t>跟蹤騷擾防制法宣導。</w:t>
            </w:r>
          </w:p>
          <w:p w:rsidR="005E4E23" w:rsidRPr="00543B5B" w:rsidRDefault="005E4E23" w:rsidP="005E4E23">
            <w:pPr>
              <w:numPr>
                <w:ilvl w:val="0"/>
                <w:numId w:val="5"/>
              </w:num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317" w:hangingChars="132" w:hanging="317"/>
              <w:jc w:val="both"/>
              <w:rPr>
                <w:rFonts w:eastAsia="標楷體"/>
                <w:bCs/>
              </w:rPr>
            </w:pPr>
            <w:r w:rsidRPr="00543B5B">
              <w:rPr>
                <w:rFonts w:eastAsia="標楷體" w:hAnsi="標楷體"/>
                <w:bCs/>
              </w:rPr>
              <w:t>其餘與學生事務相關之校園法治教育宣導：如修復式正義（司法）、消費者債務清理條例、動物保護法及輸血安全（愛滋不當驗血）等法規宣導等。</w:t>
            </w:r>
          </w:p>
        </w:tc>
      </w:tr>
      <w:tr w:rsidR="005E4E23" w:rsidRPr="003E7891" w:rsidTr="00F55101">
        <w:tc>
          <w:tcPr>
            <w:tcW w:w="710" w:type="dxa"/>
            <w:shd w:val="clear" w:color="auto" w:fill="auto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/>
                <w:b/>
                <w:bCs/>
              </w:rPr>
              <w:lastRenderedPageBreak/>
              <w:t>4</w:t>
            </w:r>
            <w:r w:rsidRPr="003E7891">
              <w:rPr>
                <w:rFonts w:ascii="標楷體" w:eastAsia="標楷體" w:hint="eastAsia"/>
                <w:b/>
                <w:bCs/>
              </w:rPr>
              <w:t>.品德教育/生命教育</w:t>
            </w:r>
          </w:p>
        </w:tc>
        <w:tc>
          <w:tcPr>
            <w:tcW w:w="3827" w:type="dxa"/>
            <w:shd w:val="clear" w:color="auto" w:fill="auto"/>
          </w:tcPr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Chars="1" w:left="242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1.辦理內容：增能性之專題演講、經驗交流觀摩、讀書會、營隊、工作坊、電影欣賞及推</w:t>
            </w:r>
            <w:r w:rsidRPr="003E7891">
              <w:rPr>
                <w:rFonts w:ascii="標楷體" w:eastAsia="標楷體"/>
                <w:bCs/>
              </w:rPr>
              <w:t>動成果</w:t>
            </w:r>
            <w:r w:rsidRPr="003E7891">
              <w:rPr>
                <w:rFonts w:ascii="標楷體" w:eastAsia="標楷體" w:hint="eastAsia"/>
                <w:bCs/>
              </w:rPr>
              <w:t>微</w:t>
            </w:r>
            <w:r w:rsidRPr="003E7891">
              <w:rPr>
                <w:rFonts w:ascii="標楷體" w:eastAsia="標楷體"/>
                <w:bCs/>
              </w:rPr>
              <w:t>電影競賽</w:t>
            </w:r>
            <w:r w:rsidRPr="003E7891">
              <w:rPr>
                <w:rFonts w:ascii="標楷體" w:eastAsia="標楷體" w:hint="eastAsia"/>
                <w:bCs/>
              </w:rPr>
              <w:t>與</w:t>
            </w:r>
            <w:r w:rsidRPr="003E7891">
              <w:rPr>
                <w:rFonts w:ascii="標楷體" w:eastAsia="標楷體"/>
                <w:bCs/>
              </w:rPr>
              <w:t>分享</w:t>
            </w:r>
            <w:r w:rsidRPr="003E7891">
              <w:rPr>
                <w:rFonts w:ascii="標楷體" w:eastAsia="標楷體" w:hint="eastAsia"/>
                <w:bCs/>
              </w:rPr>
              <w:t>等。</w:t>
            </w:r>
          </w:p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Chars="1" w:left="242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2.參加對象：教師</w:t>
            </w:r>
            <w:r>
              <w:rPr>
                <w:rFonts w:ascii="標楷體" w:eastAsia="標楷體" w:hint="eastAsia"/>
                <w:bCs/>
              </w:rPr>
              <w:t>（含導師）</w:t>
            </w:r>
            <w:r w:rsidRPr="003E7891">
              <w:rPr>
                <w:rFonts w:ascii="標楷體" w:eastAsia="標楷體" w:hint="eastAsia"/>
                <w:bCs/>
              </w:rPr>
              <w:t>、</w:t>
            </w:r>
            <w:r>
              <w:rPr>
                <w:rFonts w:ascii="標楷體" w:eastAsia="標楷體" w:hint="eastAsia"/>
                <w:bCs/>
              </w:rPr>
              <w:t>學</w:t>
            </w:r>
            <w:proofErr w:type="gramStart"/>
            <w:r>
              <w:rPr>
                <w:rFonts w:ascii="標楷體" w:eastAsia="標楷體" w:hint="eastAsia"/>
                <w:bCs/>
              </w:rPr>
              <w:t>務</w:t>
            </w:r>
            <w:proofErr w:type="gramEnd"/>
            <w:r>
              <w:rPr>
                <w:rFonts w:ascii="標楷體" w:eastAsia="標楷體" w:hint="eastAsia"/>
                <w:bCs/>
              </w:rPr>
              <w:t>/</w:t>
            </w:r>
            <w:r w:rsidRPr="003E7891">
              <w:rPr>
                <w:rFonts w:ascii="標楷體" w:eastAsia="標楷體" w:hint="eastAsia"/>
                <w:bCs/>
              </w:rPr>
              <w:t>行政人員、學生、家長。</w:t>
            </w:r>
          </w:p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Chars="1" w:left="242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3.辦理場次：至多2場</w:t>
            </w:r>
          </w:p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Chars="1" w:left="242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4.辦理時間：若辦理2場，請於上半年及下半年各規劃1場。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auto"/>
          </w:tcPr>
          <w:p w:rsidR="005E4E23" w:rsidRPr="00880D1F" w:rsidRDefault="005E4E23" w:rsidP="00880D1F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3E7891">
              <w:rPr>
                <w:rFonts w:ascii="標楷體" w:eastAsia="標楷體" w:hAnsi="標楷體" w:hint="eastAsia"/>
                <w:bCs/>
              </w:rPr>
              <w:t>1.結合學生社團、民間團體或社區辦理區域性之品德教育/生命教育工作坊、宣導活動及微</w:t>
            </w:r>
            <w:r w:rsidRPr="003E7891">
              <w:rPr>
                <w:rFonts w:ascii="標楷體" w:eastAsia="標楷體" w:hAnsi="標楷體"/>
                <w:bCs/>
              </w:rPr>
              <w:t>電影競賽</w:t>
            </w:r>
            <w:r w:rsidRPr="003E7891">
              <w:rPr>
                <w:rFonts w:ascii="標楷體" w:eastAsia="標楷體" w:hAnsi="標楷體" w:hint="eastAsia"/>
                <w:bCs/>
              </w:rPr>
              <w:t>。</w:t>
            </w:r>
          </w:p>
          <w:p w:rsidR="005E4E23" w:rsidRPr="003E7891" w:rsidRDefault="00880D1F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5E4E23" w:rsidRPr="003E7891">
              <w:rPr>
                <w:rFonts w:ascii="標楷體" w:eastAsia="標楷體" w:hAnsi="標楷體" w:hint="eastAsia"/>
                <w:bCs/>
              </w:rPr>
              <w:t>.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由獲本部補助之品德教育推廣與深耕學校/生命教育特色學校，並結合獲本部</w:t>
            </w:r>
            <w:r w:rsidR="005E4E23" w:rsidRPr="00FF3E47">
              <w:rPr>
                <w:rFonts w:ascii="標楷體" w:eastAsia="標楷體" w:hAnsi="標楷體"/>
                <w:bCs/>
              </w:rPr>
              <w:t>友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善</w:t>
            </w:r>
            <w:r w:rsidR="005E4E23" w:rsidRPr="00FF3E47">
              <w:rPr>
                <w:rFonts w:ascii="標楷體" w:eastAsia="標楷體" w:hAnsi="標楷體"/>
                <w:bCs/>
              </w:rPr>
              <w:t>校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園獎</w:t>
            </w:r>
            <w:r w:rsidR="005E4E23" w:rsidRPr="00FF3E47">
              <w:rPr>
                <w:rFonts w:ascii="標楷體" w:eastAsia="標楷體" w:hAnsi="標楷體"/>
                <w:bCs/>
              </w:rPr>
              <w:t>「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卓越學</w:t>
            </w:r>
            <w:r w:rsidR="005E4E23" w:rsidRPr="00FF3E47">
              <w:rPr>
                <w:rFonts w:ascii="標楷體" w:eastAsia="標楷體" w:hAnsi="標楷體"/>
                <w:bCs/>
              </w:rPr>
              <w:t>校」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表</w:t>
            </w:r>
            <w:r w:rsidR="005E4E23" w:rsidRPr="00FF3E47">
              <w:rPr>
                <w:rFonts w:ascii="標楷體" w:eastAsia="標楷體" w:hAnsi="標楷體"/>
                <w:bCs/>
              </w:rPr>
              <w:t>揚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/品德教育特色學校表揚/生命教育學校表揚之學校，辦理區域及</w:t>
            </w:r>
            <w:r w:rsidR="005E4E23" w:rsidRPr="00FF3E47">
              <w:rPr>
                <w:rFonts w:ascii="標楷體" w:eastAsia="標楷體" w:hAnsi="標楷體"/>
                <w:bCs/>
              </w:rPr>
              <w:t>跨教育階段別之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品德教育/生命教育推動成果暨種子團隊培訓活動(含：微電影拍</w:t>
            </w:r>
            <w:r w:rsidR="005E4E23" w:rsidRPr="00FF3E47">
              <w:rPr>
                <w:rFonts w:ascii="標楷體" w:eastAsia="標楷體" w:hAnsi="標楷體"/>
                <w:bCs/>
              </w:rPr>
              <w:t>攝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成</w:t>
            </w:r>
            <w:r w:rsidR="005E4E23" w:rsidRPr="00FF3E47">
              <w:rPr>
                <w:rFonts w:ascii="標楷體" w:eastAsia="標楷體" w:hAnsi="標楷體"/>
                <w:bCs/>
              </w:rPr>
              <w:t>果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暨</w:t>
            </w:r>
            <w:r w:rsidR="005E4E23" w:rsidRPr="00FF3E47">
              <w:rPr>
                <w:rFonts w:ascii="標楷體" w:eastAsia="標楷體" w:hAnsi="標楷體"/>
                <w:bCs/>
              </w:rPr>
              <w:t>拍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攝</w:t>
            </w:r>
            <w:r w:rsidR="005E4E23" w:rsidRPr="00FF3E47">
              <w:rPr>
                <w:rFonts w:ascii="標楷體" w:eastAsia="標楷體" w:hAnsi="標楷體"/>
                <w:bCs/>
              </w:rPr>
              <w:t>歷程</w:t>
            </w:r>
            <w:r w:rsidR="005E4E23" w:rsidRPr="00FF3E47">
              <w:rPr>
                <w:rFonts w:ascii="標楷體" w:eastAsia="標楷體" w:hAnsi="標楷體" w:hint="eastAsia"/>
                <w:bCs/>
              </w:rPr>
              <w:t>分享、推動策略、特色、資源整合運用、檢核方式等)。</w:t>
            </w:r>
          </w:p>
          <w:p w:rsidR="005E4E23" w:rsidRPr="003E7891" w:rsidRDefault="00880D1F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5E4E23" w:rsidRPr="003E7891">
              <w:rPr>
                <w:rFonts w:ascii="標楷體" w:eastAsia="標楷體" w:hAnsi="標楷體" w:hint="eastAsia"/>
                <w:bCs/>
              </w:rPr>
              <w:t>.</w:t>
            </w:r>
            <w:r w:rsidR="005E4E23">
              <w:rPr>
                <w:rFonts w:ascii="標楷體" w:eastAsia="標楷體" w:hAnsi="標楷體" w:hint="eastAsia"/>
                <w:bCs/>
              </w:rPr>
              <w:t>品德教育</w:t>
            </w:r>
            <w:r w:rsidR="005E4E23" w:rsidRPr="003E7891">
              <w:rPr>
                <w:rFonts w:ascii="標楷體" w:eastAsia="標楷體" w:hint="eastAsia"/>
                <w:bCs/>
              </w:rPr>
              <w:t>、生命教育、</w:t>
            </w:r>
            <w:r w:rsidR="005E4E23" w:rsidRPr="003E7891">
              <w:rPr>
                <w:rFonts w:ascii="標楷體" w:eastAsia="標楷體" w:hAnsi="標楷體" w:hint="eastAsia"/>
              </w:rPr>
              <w:t>生命倫理</w:t>
            </w:r>
            <w:r w:rsidR="005E4E23" w:rsidRPr="003E7891">
              <w:rPr>
                <w:rFonts w:ascii="標楷體" w:eastAsia="標楷體" w:hint="eastAsia"/>
                <w:bCs/>
              </w:rPr>
              <w:t>、</w:t>
            </w:r>
            <w:r w:rsidR="005E4E23" w:rsidRPr="005E4E23">
              <w:rPr>
                <w:rFonts w:ascii="標楷體" w:eastAsia="標楷體" w:hint="eastAsia"/>
                <w:bCs/>
                <w:color w:val="000000" w:themeColor="text1"/>
              </w:rPr>
              <w:t>平等不歧視、尊重人的多樣性、</w:t>
            </w:r>
            <w:r w:rsidR="005E4E23" w:rsidRPr="003E7891">
              <w:rPr>
                <w:rFonts w:ascii="標楷體" w:eastAsia="標楷體" w:hint="eastAsia"/>
                <w:bCs/>
              </w:rPr>
              <w:t>正面思考、衝突管理、情緒管理、壓力與危機管理等相關議題之研討，以初級預防輔導之層面</w:t>
            </w:r>
            <w:r w:rsidR="005E4E23" w:rsidRPr="003E7891">
              <w:rPr>
                <w:rFonts w:ascii="標楷體" w:eastAsia="標楷體"/>
                <w:bCs/>
              </w:rPr>
              <w:t>宣導推廣</w:t>
            </w:r>
            <w:r w:rsidR="005E4E23">
              <w:rPr>
                <w:rFonts w:ascii="標楷體" w:eastAsia="標楷體" w:hint="eastAsia"/>
                <w:bCs/>
              </w:rPr>
              <w:t>與提升</w:t>
            </w:r>
            <w:r w:rsidR="005E4E23" w:rsidRPr="003E7891">
              <w:rPr>
                <w:rFonts w:ascii="標楷體" w:eastAsia="標楷體" w:hint="eastAsia"/>
                <w:bCs/>
              </w:rPr>
              <w:t>相關知能</w:t>
            </w:r>
            <w:r w:rsidR="005E4E23" w:rsidRPr="003E7891">
              <w:rPr>
                <w:rFonts w:ascii="標楷體" w:eastAsia="標楷體"/>
                <w:bCs/>
              </w:rPr>
              <w:t>。</w:t>
            </w:r>
          </w:p>
        </w:tc>
      </w:tr>
      <w:tr w:rsidR="005E4E23" w:rsidRPr="003E7891" w:rsidTr="00F55101">
        <w:tc>
          <w:tcPr>
            <w:tcW w:w="710" w:type="dxa"/>
            <w:shd w:val="clear" w:color="auto" w:fill="auto"/>
          </w:tcPr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/>
                <w:b/>
                <w:bCs/>
              </w:rPr>
              <w:t>5</w:t>
            </w:r>
            <w:r w:rsidRPr="003E7891">
              <w:rPr>
                <w:rFonts w:ascii="標楷體" w:eastAsia="標楷體" w:hint="eastAsia"/>
                <w:b/>
                <w:bCs/>
              </w:rPr>
              <w:t>.學</w:t>
            </w:r>
            <w:proofErr w:type="gramStart"/>
            <w:r w:rsidRPr="003E7891">
              <w:rPr>
                <w:rFonts w:ascii="標楷體" w:eastAsia="標楷體" w:hint="eastAsia"/>
                <w:b/>
                <w:bCs/>
              </w:rPr>
              <w:t>務</w:t>
            </w:r>
            <w:proofErr w:type="gramEnd"/>
            <w:r w:rsidRPr="003E7891">
              <w:rPr>
                <w:rFonts w:ascii="標楷體" w:eastAsia="標楷體" w:hint="eastAsia"/>
                <w:b/>
                <w:bCs/>
              </w:rPr>
              <w:t>與輔導創新</w:t>
            </w:r>
          </w:p>
        </w:tc>
        <w:tc>
          <w:tcPr>
            <w:tcW w:w="3827" w:type="dxa"/>
            <w:shd w:val="clear" w:color="auto" w:fill="auto"/>
          </w:tcPr>
          <w:p w:rsidR="005E4E23" w:rsidRPr="003E7891" w:rsidRDefault="005E4E23" w:rsidP="006F29F6">
            <w:pPr>
              <w:numPr>
                <w:ilvl w:val="0"/>
                <w:numId w:val="3"/>
              </w:numPr>
              <w:tabs>
                <w:tab w:val="clear" w:pos="362"/>
                <w:tab w:val="left" w:pos="0"/>
              </w:tabs>
              <w:snapToGrid w:val="0"/>
              <w:spacing w:beforeLines="20" w:before="72" w:afterLines="20" w:after="72" w:line="0" w:lineRule="atLeast"/>
              <w:ind w:left="342" w:hanging="340"/>
              <w:jc w:val="both"/>
              <w:rPr>
                <w:rFonts w:ascii="標楷體" w:eastAsia="標楷體" w:hAnsi="標楷體"/>
              </w:rPr>
            </w:pPr>
            <w:r w:rsidRPr="003E7891">
              <w:rPr>
                <w:rFonts w:ascii="標楷體" w:eastAsia="標楷體" w:hint="eastAsia"/>
                <w:bCs/>
              </w:rPr>
              <w:t>辦理內容：</w:t>
            </w:r>
            <w:r w:rsidRPr="003E7891">
              <w:rPr>
                <w:rFonts w:ascii="標楷體" w:eastAsia="標楷體" w:hAnsi="標楷體" w:hint="eastAsia"/>
              </w:rPr>
              <w:t>專題演講、實務經驗交流觀摩等。</w:t>
            </w:r>
          </w:p>
          <w:p w:rsidR="005E4E23" w:rsidRPr="003E7891" w:rsidRDefault="005E4E23" w:rsidP="006F29F6">
            <w:pPr>
              <w:numPr>
                <w:ilvl w:val="0"/>
                <w:numId w:val="3"/>
              </w:numPr>
              <w:tabs>
                <w:tab w:val="clear" w:pos="362"/>
                <w:tab w:val="left" w:pos="0"/>
              </w:tabs>
              <w:snapToGrid w:val="0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3E7891">
              <w:rPr>
                <w:rFonts w:ascii="標楷體" w:eastAsia="標楷體" w:hint="eastAsia"/>
                <w:bCs/>
              </w:rPr>
              <w:t>參與對象：各校學</w:t>
            </w:r>
            <w:proofErr w:type="gramStart"/>
            <w:r w:rsidRPr="003E7891">
              <w:rPr>
                <w:rFonts w:ascii="標楷體" w:eastAsia="標楷體" w:hint="eastAsia"/>
                <w:bCs/>
              </w:rPr>
              <w:t>務</w:t>
            </w:r>
            <w:proofErr w:type="gramEnd"/>
            <w:r w:rsidRPr="003E7891">
              <w:rPr>
                <w:rFonts w:ascii="標楷體" w:eastAsia="標楷體" w:hint="eastAsia"/>
                <w:bCs/>
              </w:rPr>
              <w:t>長為主，並歡迎其他學務輔導主管與人員。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3.辦理場次：至多2場</w:t>
            </w:r>
          </w:p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4.辦理時間：若辦理2場，請於上半年及下半年各規劃1場。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auto"/>
          </w:tcPr>
          <w:p w:rsidR="005E4E23" w:rsidRPr="003E7891" w:rsidRDefault="005E4E23" w:rsidP="005E4E23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 w:rsidRPr="003E7891">
              <w:rPr>
                <w:rFonts w:eastAsia="標楷體" w:hAnsi="標楷體" w:hint="eastAsia"/>
              </w:rPr>
              <w:t>遞補學</w:t>
            </w:r>
            <w:proofErr w:type="gramStart"/>
            <w:r w:rsidRPr="003E7891">
              <w:rPr>
                <w:rFonts w:eastAsia="標楷體" w:hAnsi="標楷體" w:hint="eastAsia"/>
              </w:rPr>
              <w:t>務</w:t>
            </w:r>
            <w:proofErr w:type="gramEnd"/>
            <w:r w:rsidRPr="003E7891">
              <w:rPr>
                <w:rFonts w:eastAsia="標楷體" w:hAnsi="標楷體" w:hint="eastAsia"/>
              </w:rPr>
              <w:t>與輔導人力如何辦理學務與輔導創新工作。</w:t>
            </w:r>
          </w:p>
          <w:p w:rsidR="005E4E23" w:rsidRPr="00FF3E47" w:rsidRDefault="005E4E23" w:rsidP="005E4E23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 w:rsidRPr="00FF3E47">
              <w:rPr>
                <w:rFonts w:eastAsia="標楷體" w:hAnsi="標楷體" w:hint="eastAsia"/>
              </w:rPr>
              <w:t>學</w:t>
            </w:r>
            <w:proofErr w:type="gramStart"/>
            <w:r w:rsidRPr="00FF3E47">
              <w:rPr>
                <w:rFonts w:eastAsia="標楷體" w:hAnsi="標楷體" w:hint="eastAsia"/>
              </w:rPr>
              <w:t>務</w:t>
            </w:r>
            <w:proofErr w:type="gramEnd"/>
            <w:r w:rsidRPr="00FF3E47">
              <w:rPr>
                <w:rFonts w:eastAsia="標楷體" w:hAnsi="標楷體" w:hint="eastAsia"/>
              </w:rPr>
              <w:t>與輔導工作創新與特色作法分享。</w:t>
            </w:r>
          </w:p>
          <w:p w:rsidR="005E4E23" w:rsidRPr="003E7891" w:rsidRDefault="005E4E23" w:rsidP="005E4E23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eastAsia="標楷體" w:hAnsi="標楷體"/>
              </w:rPr>
            </w:pPr>
            <w:r w:rsidRPr="003E7891">
              <w:rPr>
                <w:rFonts w:ascii="標楷體" w:eastAsia="標楷體" w:hAnsi="標楷體" w:hint="eastAsia"/>
                <w:bCs/>
              </w:rPr>
              <w:t>學生八大權利保障、校園安全、宿舍管理、人權教育、法治教育、生命教育、品德教育、學生社團服務學習、學生交通事故處理、</w:t>
            </w:r>
            <w:r w:rsidRPr="003E7891">
              <w:rPr>
                <w:rFonts w:ascii="標楷體" w:eastAsia="標楷體" w:hint="eastAsia"/>
                <w:bCs/>
              </w:rPr>
              <w:t>防制藥物</w:t>
            </w:r>
            <w:r w:rsidRPr="003E7891">
              <w:rPr>
                <w:rFonts w:ascii="標楷體" w:eastAsia="標楷體" w:hAnsi="標楷體" w:hint="eastAsia"/>
                <w:bCs/>
              </w:rPr>
              <w:t>濫用、</w:t>
            </w:r>
            <w:r w:rsidRPr="003E7891">
              <w:rPr>
                <w:rFonts w:eastAsia="標楷體" w:hAnsi="標楷體" w:hint="eastAsia"/>
              </w:rPr>
              <w:t>校園學生自我傷害防治處理機制及危機事件處理流程與</w:t>
            </w:r>
            <w:r w:rsidRPr="003E7891">
              <w:rPr>
                <w:rFonts w:eastAsia="標楷體" w:hAnsi="標楷體"/>
              </w:rPr>
              <w:t>案例演練</w:t>
            </w:r>
            <w:r w:rsidRPr="003E7891">
              <w:rPr>
                <w:rFonts w:eastAsia="標楷體" w:hAnsi="標楷體" w:hint="eastAsia"/>
              </w:rPr>
              <w:t>、</w:t>
            </w:r>
            <w:r w:rsidR="00C75E7D">
              <w:rPr>
                <w:rFonts w:eastAsia="標楷體" w:hAnsi="標楷體" w:hint="eastAsia"/>
              </w:rPr>
              <w:t>心理健康促進、</w:t>
            </w:r>
            <w:r w:rsidRPr="003E7891">
              <w:rPr>
                <w:rFonts w:ascii="標楷體" w:eastAsia="標楷體" w:hAnsi="標楷體"/>
                <w:bCs/>
              </w:rPr>
              <w:t>校園性別事件（含親密關係暴力事件）之</w:t>
            </w:r>
            <w:r w:rsidR="00F507D3">
              <w:rPr>
                <w:rFonts w:ascii="標楷體" w:eastAsia="標楷體" w:hAnsi="標楷體" w:hint="eastAsia"/>
                <w:bCs/>
              </w:rPr>
              <w:t>通報、</w:t>
            </w:r>
            <w:r w:rsidRPr="003E7891">
              <w:rPr>
                <w:rFonts w:ascii="標楷體" w:eastAsia="標楷體" w:hAnsi="標楷體"/>
                <w:bCs/>
              </w:rPr>
              <w:t>防治與處理</w:t>
            </w:r>
            <w:r w:rsidR="003C1AC2">
              <w:rPr>
                <w:rFonts w:ascii="標楷體" w:eastAsia="標楷體" w:hAnsi="標楷體" w:hint="eastAsia"/>
                <w:bCs/>
              </w:rPr>
              <w:t>、</w:t>
            </w:r>
            <w:r w:rsidR="003C1AC2" w:rsidRPr="00880D1F">
              <w:rPr>
                <w:rFonts w:ascii="標楷體" w:eastAsia="標楷體" w:hint="eastAsia"/>
                <w:bCs/>
                <w:color w:val="000000" w:themeColor="text1"/>
              </w:rPr>
              <w:t>學生懷孕受教權維護及輔導協助、數位/網路性別暴力、學生入住宿舍性別友善處理原則之宣導</w:t>
            </w:r>
            <w:r w:rsidRPr="003E7891">
              <w:rPr>
                <w:rFonts w:ascii="標楷體" w:eastAsia="標楷體" w:hAnsi="標楷體" w:hint="eastAsia"/>
                <w:bCs/>
              </w:rPr>
              <w:t>，或新興學</w:t>
            </w:r>
            <w:proofErr w:type="gramStart"/>
            <w:r w:rsidRPr="003E7891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Pr="003E7891">
              <w:rPr>
                <w:rFonts w:ascii="標楷體" w:eastAsia="標楷體" w:hAnsi="標楷體" w:hint="eastAsia"/>
                <w:bCs/>
              </w:rPr>
              <w:t>議題等主題。</w:t>
            </w:r>
          </w:p>
        </w:tc>
      </w:tr>
      <w:tr w:rsidR="005E4E23" w:rsidRPr="003E7891" w:rsidTr="00F55101">
        <w:tc>
          <w:tcPr>
            <w:tcW w:w="710" w:type="dxa"/>
            <w:shd w:val="clear" w:color="auto" w:fill="auto"/>
          </w:tcPr>
          <w:p w:rsidR="005E4E23" w:rsidRPr="003E7891" w:rsidRDefault="005E4E23" w:rsidP="00F55101">
            <w:pPr>
              <w:tabs>
                <w:tab w:val="left" w:pos="36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/>
                <w:b/>
                <w:bCs/>
              </w:rPr>
              <w:t>6</w:t>
            </w:r>
            <w:r w:rsidRPr="003E7891">
              <w:rPr>
                <w:rFonts w:ascii="標楷體" w:eastAsia="標楷體" w:hint="eastAsia"/>
                <w:b/>
                <w:bCs/>
              </w:rPr>
              <w:t>.</w:t>
            </w:r>
            <w:bookmarkStart w:id="5" w:name="OLE_LINK5"/>
            <w:bookmarkStart w:id="6" w:name="OLE_LINK6"/>
            <w:r w:rsidRPr="003E7891">
              <w:rPr>
                <w:rFonts w:ascii="標楷體" w:eastAsia="標楷體" w:hint="eastAsia"/>
                <w:b/>
                <w:bCs/>
              </w:rPr>
              <w:t>學生申訴</w:t>
            </w:r>
            <w:bookmarkEnd w:id="5"/>
            <w:bookmarkEnd w:id="6"/>
          </w:p>
        </w:tc>
        <w:tc>
          <w:tcPr>
            <w:tcW w:w="3827" w:type="dxa"/>
            <w:shd w:val="clear" w:color="auto" w:fill="auto"/>
          </w:tcPr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1.辦理內容：</w:t>
            </w:r>
            <w:r w:rsidRPr="003E7891">
              <w:rPr>
                <w:rFonts w:ascii="標楷體" w:eastAsia="標楷體" w:hAnsi="標楷體" w:hint="eastAsia"/>
              </w:rPr>
              <w:t>增能性之專題演講、分組座談及經驗交流觀摩等</w:t>
            </w:r>
            <w:r w:rsidRPr="003E7891">
              <w:rPr>
                <w:rFonts w:ascii="標楷體" w:eastAsia="標楷體" w:hint="eastAsia"/>
                <w:bCs/>
              </w:rPr>
              <w:t>。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="252" w:hangingChars="105" w:hanging="252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2.參加對象：學生、學</w:t>
            </w:r>
            <w:proofErr w:type="gramStart"/>
            <w:r w:rsidRPr="003E7891">
              <w:rPr>
                <w:rFonts w:ascii="標楷體" w:eastAsia="標楷體" w:hint="eastAsia"/>
                <w:bCs/>
              </w:rPr>
              <w:t>務</w:t>
            </w:r>
            <w:proofErr w:type="gramEnd"/>
            <w:r w:rsidRPr="003E7891">
              <w:rPr>
                <w:rFonts w:ascii="標楷體" w:eastAsia="標楷體" w:hint="eastAsia"/>
                <w:bCs/>
              </w:rPr>
              <w:t>人員、教務人員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lastRenderedPageBreak/>
              <w:t>3.辦理場次：至多2場</w:t>
            </w:r>
          </w:p>
          <w:p w:rsidR="005E4E23" w:rsidRPr="003E7891" w:rsidRDefault="005E4E23" w:rsidP="00F55101">
            <w:pPr>
              <w:snapToGrid w:val="0"/>
              <w:spacing w:beforeLines="20" w:before="72" w:afterLines="20" w:after="72" w:line="0" w:lineRule="atLeast"/>
              <w:ind w:leftChars="5" w:left="252" w:hangingChars="100" w:hanging="240"/>
              <w:jc w:val="both"/>
              <w:rPr>
                <w:rFonts w:eastAsia="標楷體" w:hAnsi="標楷體"/>
              </w:rPr>
            </w:pPr>
            <w:r w:rsidRPr="003E7891">
              <w:rPr>
                <w:rFonts w:ascii="標楷體" w:eastAsia="標楷體" w:hint="eastAsia"/>
                <w:bCs/>
              </w:rPr>
              <w:t>4.辦理時間：若辦理2場，請於上半年及下半年各規劃1場。</w:t>
            </w:r>
          </w:p>
        </w:tc>
        <w:tc>
          <w:tcPr>
            <w:tcW w:w="5954" w:type="dxa"/>
            <w:tcBorders>
              <w:right w:val="single" w:sz="6" w:space="0" w:color="auto"/>
            </w:tcBorders>
            <w:shd w:val="clear" w:color="auto" w:fill="auto"/>
          </w:tcPr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lastRenderedPageBreak/>
              <w:t>1.辦理有關學生申訴制度的程序、學生自身權益等研習。</w:t>
            </w:r>
          </w:p>
          <w:p w:rsidR="005E4E23" w:rsidRPr="003E7891" w:rsidRDefault="005E4E23" w:rsidP="00F55101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/>
                <w:bCs/>
              </w:rPr>
            </w:pPr>
            <w:r w:rsidRPr="003E7891">
              <w:rPr>
                <w:rFonts w:ascii="標楷體" w:eastAsia="標楷體" w:hint="eastAsia"/>
                <w:bCs/>
              </w:rPr>
              <w:t>2.辦理有關瞭解學生申訴制度的人權理念、學校宣導與教育經驗等研習。</w:t>
            </w:r>
          </w:p>
          <w:p w:rsidR="005E4E23" w:rsidRPr="003E7891" w:rsidRDefault="005E4E23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7891">
              <w:rPr>
                <w:rFonts w:ascii="標楷體" w:eastAsia="標楷體" w:hAnsi="標楷體" w:hint="eastAsia"/>
              </w:rPr>
              <w:t>3.</w:t>
            </w:r>
            <w:r w:rsidRPr="00FF3E47">
              <w:rPr>
                <w:rFonts w:ascii="標楷體" w:eastAsia="標楷體" w:hAnsi="標楷體" w:hint="eastAsia"/>
              </w:rPr>
              <w:t>辦理「司法院釋字684 及784號解釋之後有關大學生</w:t>
            </w:r>
            <w:r w:rsidRPr="00FF3E47">
              <w:rPr>
                <w:rFonts w:ascii="標楷體" w:eastAsia="標楷體" w:hAnsi="標楷體" w:hint="eastAsia"/>
              </w:rPr>
              <w:lastRenderedPageBreak/>
              <w:t>對於學校處置不服之救濟」等相關宣導與研習。</w:t>
            </w:r>
          </w:p>
          <w:p w:rsidR="005E4E23" w:rsidRPr="003E7891" w:rsidRDefault="005E4E23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7891">
              <w:rPr>
                <w:rFonts w:ascii="標楷體" w:eastAsia="標楷體" w:hAnsi="標楷體"/>
              </w:rPr>
              <w:t>4.</w:t>
            </w:r>
            <w:r w:rsidRPr="003E7891">
              <w:rPr>
                <w:rFonts w:ascii="標楷體" w:eastAsia="標楷體" w:hAnsi="標楷體" w:hint="eastAsia"/>
              </w:rPr>
              <w:t>促進學生權利認知與深化學生權利法律保障。</w:t>
            </w:r>
          </w:p>
          <w:p w:rsidR="005E4E23" w:rsidRPr="00FF3E47" w:rsidRDefault="005E4E23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3E7891">
              <w:rPr>
                <w:rFonts w:ascii="標楷體" w:eastAsia="標楷體" w:hAnsi="標楷體"/>
              </w:rPr>
              <w:t>5.</w:t>
            </w:r>
            <w:r w:rsidRPr="003E7891">
              <w:rPr>
                <w:rFonts w:ascii="標楷體" w:eastAsia="標楷體" w:hAnsi="標楷體"/>
                <w:bCs/>
              </w:rPr>
              <w:t>校園性別事件</w:t>
            </w:r>
            <w:r w:rsidR="00F507D3">
              <w:rPr>
                <w:rFonts w:ascii="標楷體" w:eastAsia="標楷體" w:hAnsi="標楷體" w:hint="eastAsia"/>
                <w:bCs/>
              </w:rPr>
              <w:t>及</w:t>
            </w:r>
            <w:r w:rsidRPr="003E7891">
              <w:rPr>
                <w:rFonts w:ascii="標楷體" w:eastAsia="標楷體" w:hAnsi="標楷體"/>
                <w:bCs/>
              </w:rPr>
              <w:t>親密關係暴力事件</w:t>
            </w:r>
            <w:proofErr w:type="gramStart"/>
            <w:r w:rsidRPr="003E7891">
              <w:rPr>
                <w:rFonts w:ascii="標楷體" w:eastAsia="標楷體" w:hAnsi="標楷體"/>
                <w:bCs/>
              </w:rPr>
              <w:t>）</w:t>
            </w:r>
            <w:proofErr w:type="gramEnd"/>
            <w:r w:rsidRPr="003E7891">
              <w:rPr>
                <w:rFonts w:ascii="標楷體" w:eastAsia="標楷體" w:hAnsi="標楷體"/>
                <w:bCs/>
              </w:rPr>
              <w:t>之</w:t>
            </w:r>
            <w:r w:rsidRPr="003E7891">
              <w:rPr>
                <w:rFonts w:ascii="標楷體" w:eastAsia="標楷體" w:hAnsi="標楷體" w:hint="eastAsia"/>
                <w:bCs/>
              </w:rPr>
              <w:t>申訴審議</w:t>
            </w:r>
            <w:r w:rsidR="00F507D3">
              <w:rPr>
                <w:rFonts w:ascii="標楷體" w:eastAsia="標楷體" w:hAnsi="標楷體" w:hint="eastAsia"/>
                <w:bCs/>
              </w:rPr>
              <w:t>案例討論</w:t>
            </w:r>
            <w:r w:rsidRPr="00FF3E47">
              <w:rPr>
                <w:rFonts w:ascii="標楷體" w:eastAsia="標楷體" w:hAnsi="標楷體" w:hint="eastAsia"/>
                <w:bCs/>
              </w:rPr>
              <w:t>。</w:t>
            </w:r>
          </w:p>
          <w:p w:rsidR="005E4E23" w:rsidRPr="003E7891" w:rsidRDefault="005E4E23" w:rsidP="00F55101">
            <w:pPr>
              <w:tabs>
                <w:tab w:val="left" w:pos="-108"/>
              </w:tabs>
              <w:snapToGrid w:val="0"/>
              <w:spacing w:beforeLines="20" w:before="72" w:afterLines="20" w:after="72"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F3E47">
              <w:rPr>
                <w:rFonts w:ascii="標楷體" w:eastAsia="標楷體" w:hAnsi="標楷體" w:hint="eastAsia"/>
                <w:bCs/>
              </w:rPr>
              <w:t>6.遇特</w:t>
            </w:r>
            <w:r w:rsidRPr="00FF3E47">
              <w:rPr>
                <w:rFonts w:ascii="標楷體" w:eastAsia="標楷體" w:hAnsi="標楷體"/>
                <w:bCs/>
              </w:rPr>
              <w:t>殊教育學生申訴案之處理</w:t>
            </w:r>
            <w:r w:rsidRPr="00FF3E47">
              <w:rPr>
                <w:rFonts w:ascii="標楷體" w:eastAsia="標楷體" w:hAnsi="標楷體" w:hint="eastAsia"/>
                <w:bCs/>
              </w:rPr>
              <w:t>方</w:t>
            </w:r>
            <w:r w:rsidRPr="00FF3E47">
              <w:rPr>
                <w:rFonts w:ascii="標楷體" w:eastAsia="標楷體" w:hAnsi="標楷體"/>
                <w:bCs/>
              </w:rPr>
              <w:t>式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FF3E47">
              <w:rPr>
                <w:rFonts w:ascii="標楷體" w:eastAsia="標楷體" w:hAnsi="標楷體"/>
                <w:bCs/>
              </w:rPr>
              <w:t>申訴審議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FF3E47">
              <w:rPr>
                <w:rFonts w:ascii="標楷體" w:eastAsia="標楷體" w:hAnsi="標楷體"/>
                <w:bCs/>
              </w:rPr>
              <w:t>救</w:t>
            </w:r>
            <w:r w:rsidRPr="00FF3E47">
              <w:rPr>
                <w:rFonts w:ascii="標楷體" w:eastAsia="標楷體" w:hAnsi="標楷體" w:hint="eastAsia"/>
                <w:bCs/>
              </w:rPr>
              <w:t>濟</w:t>
            </w:r>
            <w:r w:rsidRPr="00FF3E47">
              <w:rPr>
                <w:rFonts w:ascii="標楷體" w:eastAsia="標楷體" w:hAnsi="標楷體"/>
                <w:bCs/>
              </w:rPr>
              <w:t>管道</w:t>
            </w:r>
            <w:r>
              <w:rPr>
                <w:rFonts w:ascii="標楷體" w:eastAsia="標楷體" w:hAnsi="標楷體" w:hint="eastAsia"/>
                <w:bCs/>
              </w:rPr>
              <w:t>及相關支持服務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例如手語翻譯、心理師等)</w:t>
            </w:r>
            <w:r w:rsidRPr="00FF3E47">
              <w:rPr>
                <w:rFonts w:ascii="標楷體" w:eastAsia="標楷體" w:hAnsi="標楷體"/>
                <w:bCs/>
              </w:rPr>
              <w:t>。</w:t>
            </w:r>
          </w:p>
        </w:tc>
      </w:tr>
      <w:tr w:rsidR="00434459" w:rsidRPr="003E7891" w:rsidTr="00F55101">
        <w:trPr>
          <w:trHeight w:val="3369"/>
        </w:trPr>
        <w:tc>
          <w:tcPr>
            <w:tcW w:w="10491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434459" w:rsidRPr="003E7891" w:rsidRDefault="00434459" w:rsidP="00434459">
            <w:pPr>
              <w:tabs>
                <w:tab w:val="left" w:pos="0"/>
              </w:tabs>
              <w:snapToGrid w:val="0"/>
              <w:spacing w:beforeLines="20" w:before="72" w:afterLines="20" w:after="72" w:line="0" w:lineRule="atLeast"/>
              <w:ind w:left="2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int="eastAsia"/>
                <w:b/>
                <w:bCs/>
              </w:rPr>
              <w:lastRenderedPageBreak/>
              <w:t>說明：</w:t>
            </w:r>
          </w:p>
          <w:p w:rsidR="007F12A9" w:rsidRPr="006F7C8B" w:rsidRDefault="007F12A9" w:rsidP="007F12A9">
            <w:pPr>
              <w:numPr>
                <w:ilvl w:val="0"/>
                <w:numId w:val="4"/>
              </w:numPr>
              <w:tabs>
                <w:tab w:val="clear" w:pos="362"/>
                <w:tab w:val="num" w:pos="601"/>
              </w:tabs>
              <w:snapToGrid w:val="0"/>
              <w:spacing w:beforeLines="20" w:before="72" w:afterLines="20" w:after="72" w:line="0" w:lineRule="atLeast"/>
              <w:ind w:leftChars="14" w:left="603" w:hangingChars="237" w:hanging="569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int="eastAsia"/>
                <w:b/>
                <w:bCs/>
              </w:rPr>
              <w:t>規劃內容</w:t>
            </w:r>
            <w:r w:rsidRPr="005E4E23">
              <w:rPr>
                <w:rFonts w:ascii="標楷體" w:eastAsia="標楷體" w:hint="eastAsia"/>
                <w:b/>
                <w:bCs/>
                <w:color w:val="000000" w:themeColor="text1"/>
              </w:rPr>
              <w:t>原則</w:t>
            </w:r>
            <w:r w:rsidRPr="003E7891">
              <w:rPr>
                <w:rFonts w:ascii="標楷體" w:eastAsia="標楷體" w:hint="eastAsia"/>
                <w:b/>
                <w:bCs/>
              </w:rPr>
              <w:t>需涵蓋表列</w:t>
            </w:r>
            <w:r w:rsidR="00F55101">
              <w:rPr>
                <w:rFonts w:ascii="標楷體" w:eastAsia="標楷體"/>
                <w:b/>
                <w:bCs/>
              </w:rPr>
              <w:t>6</w:t>
            </w:r>
            <w:r w:rsidRPr="006F7C8B">
              <w:rPr>
                <w:rFonts w:ascii="標楷體" w:eastAsia="標楷體" w:hint="eastAsia"/>
                <w:b/>
                <w:bCs/>
              </w:rPr>
              <w:t>項</w:t>
            </w:r>
            <w:proofErr w:type="gramStart"/>
            <w:r w:rsidRPr="006F7C8B">
              <w:rPr>
                <w:rFonts w:ascii="標楷體" w:eastAsia="標楷體" w:hint="eastAsia"/>
                <w:b/>
                <w:bCs/>
              </w:rPr>
              <w:t>（</w:t>
            </w:r>
            <w:proofErr w:type="gramEnd"/>
            <w:r w:rsidRPr="006F7C8B">
              <w:rPr>
                <w:rFonts w:ascii="標楷體" w:eastAsia="標楷體" w:hint="eastAsia"/>
                <w:b/>
                <w:bCs/>
              </w:rPr>
              <w:t>1.社團經營與發展 2.導師制度/教師輔導與管教3.人權教育</w:t>
            </w:r>
            <w:r w:rsidRPr="006F7C8B">
              <w:rPr>
                <w:rFonts w:ascii="標楷體" w:eastAsia="標楷體"/>
                <w:b/>
                <w:bCs/>
              </w:rPr>
              <w:t>/</w:t>
            </w:r>
            <w:r w:rsidRPr="006F7C8B">
              <w:rPr>
                <w:rFonts w:ascii="標楷體" w:eastAsia="標楷體" w:hint="eastAsia"/>
                <w:b/>
                <w:bCs/>
              </w:rPr>
              <w:t xml:space="preserve">法治教育 </w:t>
            </w:r>
            <w:r w:rsidRPr="006F7C8B">
              <w:rPr>
                <w:rFonts w:ascii="標楷體" w:eastAsia="標楷體"/>
                <w:b/>
                <w:bCs/>
              </w:rPr>
              <w:t>4</w:t>
            </w:r>
            <w:r w:rsidRPr="006F7C8B">
              <w:rPr>
                <w:rFonts w:ascii="標楷體" w:eastAsia="標楷體" w:hint="eastAsia"/>
                <w:b/>
                <w:bCs/>
              </w:rPr>
              <w:t xml:space="preserve">.品德教育/生命教育 </w:t>
            </w:r>
            <w:r w:rsidRPr="006F7C8B">
              <w:rPr>
                <w:rFonts w:ascii="標楷體" w:eastAsia="標楷體"/>
                <w:b/>
                <w:bCs/>
              </w:rPr>
              <w:t>5</w:t>
            </w:r>
            <w:r w:rsidRPr="006F7C8B">
              <w:rPr>
                <w:rFonts w:ascii="標楷體" w:eastAsia="標楷體" w:hint="eastAsia"/>
                <w:b/>
                <w:bCs/>
              </w:rPr>
              <w:t>.學</w:t>
            </w:r>
            <w:proofErr w:type="gramStart"/>
            <w:r w:rsidRPr="006F7C8B">
              <w:rPr>
                <w:rFonts w:ascii="標楷體" w:eastAsia="標楷體" w:hint="eastAsia"/>
                <w:b/>
                <w:bCs/>
              </w:rPr>
              <w:t>務</w:t>
            </w:r>
            <w:proofErr w:type="gramEnd"/>
            <w:r w:rsidRPr="006F7C8B">
              <w:rPr>
                <w:rFonts w:ascii="標楷體" w:eastAsia="標楷體" w:hint="eastAsia"/>
                <w:b/>
                <w:bCs/>
              </w:rPr>
              <w:t xml:space="preserve">與輔導創新 </w:t>
            </w:r>
            <w:r w:rsidRPr="006F7C8B">
              <w:rPr>
                <w:rFonts w:ascii="標楷體" w:eastAsia="標楷體"/>
                <w:b/>
                <w:bCs/>
              </w:rPr>
              <w:t>6</w:t>
            </w:r>
            <w:r w:rsidRPr="006F7C8B">
              <w:rPr>
                <w:rFonts w:ascii="標楷體" w:eastAsia="標楷體" w:hint="eastAsia"/>
                <w:b/>
                <w:bCs/>
              </w:rPr>
              <w:t xml:space="preserve">.學生申訴 </w:t>
            </w:r>
            <w:bookmarkStart w:id="7" w:name="_GoBack"/>
            <w:bookmarkEnd w:id="7"/>
            <w:proofErr w:type="gramStart"/>
            <w:r w:rsidRPr="006F7C8B">
              <w:rPr>
                <w:rFonts w:ascii="標楷體" w:eastAsia="標楷體" w:hint="eastAsia"/>
                <w:b/>
                <w:bCs/>
              </w:rPr>
              <w:t>）</w:t>
            </w:r>
            <w:proofErr w:type="gramEnd"/>
          </w:p>
          <w:p w:rsidR="007F12A9" w:rsidRPr="006F7C8B" w:rsidRDefault="007F12A9" w:rsidP="007F12A9">
            <w:pPr>
              <w:numPr>
                <w:ilvl w:val="0"/>
                <w:numId w:val="4"/>
              </w:numPr>
              <w:tabs>
                <w:tab w:val="clear" w:pos="362"/>
                <w:tab w:val="num" w:pos="601"/>
              </w:tabs>
              <w:snapToGrid w:val="0"/>
              <w:spacing w:beforeLines="20" w:before="72" w:afterLines="20" w:after="72" w:line="0" w:lineRule="atLeast"/>
              <w:ind w:leftChars="14" w:left="603" w:hangingChars="237" w:hanging="569"/>
              <w:jc w:val="both"/>
              <w:rPr>
                <w:rFonts w:ascii="標楷體" w:eastAsia="標楷體"/>
                <w:b/>
                <w:bCs/>
              </w:rPr>
            </w:pPr>
            <w:r w:rsidRPr="006F7C8B">
              <w:rPr>
                <w:rFonts w:ascii="標楷體" w:eastAsia="標楷體" w:hint="eastAsia"/>
                <w:b/>
                <w:bCs/>
              </w:rPr>
              <w:t>各項活動需包含</w:t>
            </w:r>
            <w:r w:rsidRPr="006F7C8B">
              <w:rPr>
                <w:rFonts w:ascii="標楷體" w:eastAsia="標楷體" w:hAnsi="標楷體" w:hint="eastAsia"/>
                <w:b/>
              </w:rPr>
              <w:t>實務經驗交流觀摩(如：邀請績優學校分享或個案分享</w:t>
            </w:r>
            <w:r w:rsidRPr="006F7C8B">
              <w:rPr>
                <w:rFonts w:ascii="標楷體" w:eastAsia="標楷體" w:hAnsi="標楷體"/>
                <w:b/>
              </w:rPr>
              <w:t>…</w:t>
            </w:r>
            <w:proofErr w:type="gramStart"/>
            <w:r w:rsidRPr="006F7C8B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6F7C8B">
              <w:rPr>
                <w:rFonts w:ascii="標楷體" w:eastAsia="標楷體" w:hAnsi="標楷體" w:hint="eastAsia"/>
                <w:b/>
              </w:rPr>
              <w:t>等。</w:t>
            </w:r>
          </w:p>
          <w:p w:rsidR="007F12A9" w:rsidRPr="003E7891" w:rsidRDefault="007F12A9" w:rsidP="007F12A9">
            <w:pPr>
              <w:numPr>
                <w:ilvl w:val="0"/>
                <w:numId w:val="4"/>
              </w:numPr>
              <w:tabs>
                <w:tab w:val="clear" w:pos="362"/>
                <w:tab w:val="num" w:pos="601"/>
              </w:tabs>
              <w:snapToGrid w:val="0"/>
              <w:spacing w:beforeLines="20" w:before="72" w:afterLines="20" w:after="72" w:line="0" w:lineRule="atLeast"/>
              <w:ind w:leftChars="14" w:left="603" w:hangingChars="237" w:hanging="569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Ansi="標楷體" w:hint="eastAsia"/>
                <w:b/>
              </w:rPr>
              <w:t>活動之參加對象不可僅為主辦學校之人員，需跨校</w:t>
            </w:r>
            <w:r w:rsidRPr="003E7891">
              <w:rPr>
                <w:rFonts w:ascii="標楷體" w:eastAsia="標楷體" w:hAnsi="標楷體"/>
                <w:b/>
              </w:rPr>
              <w:t>邀請其他學校</w:t>
            </w:r>
            <w:r w:rsidRPr="003E7891">
              <w:rPr>
                <w:rFonts w:ascii="標楷體" w:eastAsia="標楷體" w:hAnsi="標楷體" w:hint="eastAsia"/>
                <w:b/>
              </w:rPr>
              <w:t>人員</w:t>
            </w:r>
            <w:r w:rsidRPr="003E7891">
              <w:rPr>
                <w:rFonts w:ascii="標楷體" w:eastAsia="標楷體" w:hAnsi="標楷體"/>
                <w:b/>
              </w:rPr>
              <w:t>參</w:t>
            </w:r>
            <w:r w:rsidRPr="003E7891">
              <w:rPr>
                <w:rFonts w:ascii="標楷體" w:eastAsia="標楷體" w:hAnsi="標楷體" w:hint="eastAsia"/>
                <w:b/>
              </w:rPr>
              <w:t>加，亦請規劃邀請</w:t>
            </w:r>
            <w:r w:rsidRPr="003E7891">
              <w:rPr>
                <w:rFonts w:ascii="標楷體" w:eastAsia="標楷體" w:hAnsi="標楷體"/>
                <w:b/>
              </w:rPr>
              <w:t>區內高中職相關人員參與。</w:t>
            </w:r>
          </w:p>
          <w:p w:rsidR="007F12A9" w:rsidRPr="003E7891" w:rsidRDefault="007F12A9" w:rsidP="007F12A9">
            <w:pPr>
              <w:numPr>
                <w:ilvl w:val="0"/>
                <w:numId w:val="4"/>
              </w:numPr>
              <w:tabs>
                <w:tab w:val="clear" w:pos="362"/>
                <w:tab w:val="num" w:pos="601"/>
              </w:tabs>
              <w:snapToGrid w:val="0"/>
              <w:spacing w:beforeLines="20" w:before="72" w:afterLines="20" w:after="72" w:line="0" w:lineRule="atLeast"/>
              <w:ind w:leftChars="14" w:left="603" w:hangingChars="237" w:hanging="569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int="eastAsia"/>
                <w:b/>
                <w:bCs/>
              </w:rPr>
              <w:t>每一申請案以部分補助為原則，本部最高補助每案以不超過</w:t>
            </w:r>
            <w:r w:rsidRPr="005E4E23">
              <w:rPr>
                <w:rFonts w:ascii="標楷體" w:eastAsia="標楷體" w:hint="eastAsia"/>
                <w:b/>
                <w:bCs/>
                <w:color w:val="000000" w:themeColor="text1"/>
              </w:rPr>
              <w:t>10萬元</w:t>
            </w:r>
            <w:r w:rsidRPr="003E7891">
              <w:rPr>
                <w:rFonts w:ascii="標楷體" w:eastAsia="標楷體" w:hint="eastAsia"/>
                <w:b/>
                <w:bCs/>
              </w:rPr>
              <w:t>為原則，各校提報計畫經費，請至少自籌經費5％以上。</w:t>
            </w:r>
          </w:p>
          <w:p w:rsidR="00434459" w:rsidRPr="003E7891" w:rsidRDefault="007F12A9" w:rsidP="007F12A9">
            <w:pPr>
              <w:numPr>
                <w:ilvl w:val="0"/>
                <w:numId w:val="4"/>
              </w:numPr>
              <w:tabs>
                <w:tab w:val="clear" w:pos="362"/>
                <w:tab w:val="num" w:pos="601"/>
              </w:tabs>
              <w:snapToGrid w:val="0"/>
              <w:spacing w:beforeLines="20" w:before="72" w:afterLines="20" w:after="72" w:line="0" w:lineRule="atLeast"/>
              <w:ind w:leftChars="14" w:left="603" w:hangingChars="237" w:hanging="569"/>
              <w:jc w:val="both"/>
              <w:rPr>
                <w:rFonts w:ascii="標楷體" w:eastAsia="標楷體"/>
                <w:b/>
                <w:bCs/>
              </w:rPr>
            </w:pPr>
            <w:r w:rsidRPr="003E7891">
              <w:rPr>
                <w:rFonts w:ascii="標楷體" w:eastAsia="標楷體" w:hint="eastAsia"/>
                <w:b/>
                <w:bCs/>
              </w:rPr>
              <w:t>一</w:t>
            </w:r>
            <w:proofErr w:type="gramStart"/>
            <w:r w:rsidRPr="003E7891">
              <w:rPr>
                <w:rFonts w:ascii="標楷體" w:eastAsia="標楷體" w:hint="eastAsia"/>
                <w:b/>
                <w:bCs/>
              </w:rPr>
              <w:t>校僅限</w:t>
            </w:r>
            <w:proofErr w:type="gramEnd"/>
            <w:r w:rsidRPr="003E7891">
              <w:rPr>
                <w:rFonts w:ascii="標楷體" w:eastAsia="標楷體" w:hint="eastAsia"/>
                <w:b/>
                <w:bCs/>
              </w:rPr>
              <w:t>申請一案。</w:t>
            </w:r>
          </w:p>
        </w:tc>
      </w:tr>
    </w:tbl>
    <w:p w:rsidR="00F55101" w:rsidRDefault="00F55101"/>
    <w:sectPr w:rsidR="00F55101" w:rsidSect="00F55101">
      <w:footerReference w:type="even" r:id="rId7"/>
      <w:footerReference w:type="default" r:id="rId8"/>
      <w:pgSz w:w="11906" w:h="16838"/>
      <w:pgMar w:top="709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01" w:rsidRDefault="00F55101">
      <w:r>
        <w:separator/>
      </w:r>
    </w:p>
  </w:endnote>
  <w:endnote w:type="continuationSeparator" w:id="0">
    <w:p w:rsidR="00F55101" w:rsidRDefault="00F5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01" w:rsidRDefault="00F55101" w:rsidP="00F55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101" w:rsidRDefault="00F551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101" w:rsidRDefault="00F55101" w:rsidP="00F551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5101" w:rsidRDefault="00F551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01" w:rsidRDefault="00F55101">
      <w:r>
        <w:separator/>
      </w:r>
    </w:p>
  </w:footnote>
  <w:footnote w:type="continuationSeparator" w:id="0">
    <w:p w:rsidR="00F55101" w:rsidRDefault="00F5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CA3"/>
    <w:multiLevelType w:val="hybridMultilevel"/>
    <w:tmpl w:val="05DE6766"/>
    <w:lvl w:ilvl="0" w:tplc="41D29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" w15:restartNumberingAfterBreak="0">
    <w:nsid w:val="21905838"/>
    <w:multiLevelType w:val="hybridMultilevel"/>
    <w:tmpl w:val="5E903B22"/>
    <w:lvl w:ilvl="0" w:tplc="7730D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A33B5E"/>
    <w:multiLevelType w:val="hybridMultilevel"/>
    <w:tmpl w:val="32462656"/>
    <w:lvl w:ilvl="0" w:tplc="04090015">
      <w:start w:val="1"/>
      <w:numFmt w:val="taiwaneseCountingThousand"/>
      <w:lvlText w:val="%1、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58CB3C43"/>
    <w:multiLevelType w:val="hybridMultilevel"/>
    <w:tmpl w:val="96688302"/>
    <w:lvl w:ilvl="0" w:tplc="3FB6B55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AE37DB9"/>
    <w:multiLevelType w:val="hybridMultilevel"/>
    <w:tmpl w:val="4E9E94EC"/>
    <w:lvl w:ilvl="0" w:tplc="B51446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42448F"/>
    <w:multiLevelType w:val="hybridMultilevel"/>
    <w:tmpl w:val="99945CCC"/>
    <w:lvl w:ilvl="0" w:tplc="97307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5F465B5B"/>
    <w:multiLevelType w:val="hybridMultilevel"/>
    <w:tmpl w:val="FE84CAC6"/>
    <w:lvl w:ilvl="0" w:tplc="D9DAFBFA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23"/>
    <w:rsid w:val="00134080"/>
    <w:rsid w:val="001A4B99"/>
    <w:rsid w:val="00216921"/>
    <w:rsid w:val="00271A0C"/>
    <w:rsid w:val="00336536"/>
    <w:rsid w:val="00344EE4"/>
    <w:rsid w:val="00351A61"/>
    <w:rsid w:val="003C1AC2"/>
    <w:rsid w:val="003E0186"/>
    <w:rsid w:val="00434459"/>
    <w:rsid w:val="004F39F1"/>
    <w:rsid w:val="00534324"/>
    <w:rsid w:val="005D180A"/>
    <w:rsid w:val="005E4E23"/>
    <w:rsid w:val="00640721"/>
    <w:rsid w:val="0064574C"/>
    <w:rsid w:val="00653F0D"/>
    <w:rsid w:val="006B2355"/>
    <w:rsid w:val="006F29F6"/>
    <w:rsid w:val="006F5F52"/>
    <w:rsid w:val="00790C93"/>
    <w:rsid w:val="007C5E07"/>
    <w:rsid w:val="007F12A9"/>
    <w:rsid w:val="00880D1F"/>
    <w:rsid w:val="009423AC"/>
    <w:rsid w:val="009A7355"/>
    <w:rsid w:val="00A01AA2"/>
    <w:rsid w:val="00A1272D"/>
    <w:rsid w:val="00A3691C"/>
    <w:rsid w:val="00B836F1"/>
    <w:rsid w:val="00B86BBF"/>
    <w:rsid w:val="00BE47C8"/>
    <w:rsid w:val="00C07E51"/>
    <w:rsid w:val="00C75E7D"/>
    <w:rsid w:val="00CB7170"/>
    <w:rsid w:val="00CC01A6"/>
    <w:rsid w:val="00CF5364"/>
    <w:rsid w:val="00D12FB2"/>
    <w:rsid w:val="00D2722E"/>
    <w:rsid w:val="00DA7FCB"/>
    <w:rsid w:val="00DB5ABB"/>
    <w:rsid w:val="00DD5D1A"/>
    <w:rsid w:val="00E2794F"/>
    <w:rsid w:val="00E43AFF"/>
    <w:rsid w:val="00E444A7"/>
    <w:rsid w:val="00F507D3"/>
    <w:rsid w:val="00F55101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175B79"/>
  <w15:chartTrackingRefBased/>
  <w15:docId w15:val="{6A40C13D-8218-4645-9B7A-026056B7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4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E4E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E4E23"/>
  </w:style>
  <w:style w:type="paragraph" w:styleId="a6">
    <w:name w:val="header"/>
    <w:basedOn w:val="a"/>
    <w:link w:val="a7"/>
    <w:uiPriority w:val="99"/>
    <w:unhideWhenUsed/>
    <w:rsid w:val="00790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0C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陳一惠</dc:creator>
  <cp:keywords/>
  <dc:description/>
  <cp:lastModifiedBy> </cp:lastModifiedBy>
  <cp:revision>21</cp:revision>
  <cp:lastPrinted>2023-10-12T03:57:00Z</cp:lastPrinted>
  <dcterms:created xsi:type="dcterms:W3CDTF">2022-09-20T06:21:00Z</dcterms:created>
  <dcterms:modified xsi:type="dcterms:W3CDTF">2023-10-17T15:01:00Z</dcterms:modified>
</cp:coreProperties>
</file>