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BFA6" w14:textId="12CF1933" w:rsidR="00E23E1E" w:rsidRPr="00E23E1E" w:rsidRDefault="00E23E1E" w:rsidP="00717F82">
      <w:pPr>
        <w:keepLines/>
        <w:autoSpaceDE w:val="0"/>
        <w:autoSpaceDN w:val="0"/>
        <w:adjustRightInd w:val="0"/>
        <w:snapToGrid w:val="0"/>
        <w:ind w:firstLineChars="133" w:firstLine="426"/>
        <w:jc w:val="center"/>
        <w:textAlignment w:val="baseline"/>
        <w:outlineLvl w:val="0"/>
        <w:rPr>
          <w:rFonts w:ascii="Garamond" w:eastAsia="標楷體" w:hAnsi="Garamond" w:cs="Times New Roman"/>
          <w:b/>
          <w:kern w:val="0"/>
          <w:sz w:val="32"/>
          <w:szCs w:val="32"/>
        </w:rPr>
      </w:pPr>
      <w:r w:rsidRPr="00E23E1E">
        <w:rPr>
          <w:rFonts w:ascii="Garamond" w:eastAsia="標楷體" w:hAnsi="Garamond" w:cs="Times New Roman"/>
          <w:b/>
          <w:kern w:val="0"/>
          <w:sz w:val="32"/>
          <w:szCs w:val="32"/>
        </w:rPr>
        <w:t>20</w:t>
      </w:r>
      <w:r>
        <w:rPr>
          <w:rFonts w:ascii="Garamond" w:eastAsia="標楷體" w:hAnsi="Garamond" w:cs="Times New Roman"/>
          <w:b/>
          <w:kern w:val="0"/>
          <w:sz w:val="32"/>
          <w:szCs w:val="32"/>
        </w:rPr>
        <w:t>23</w:t>
      </w:r>
      <w:r w:rsidRPr="00E23E1E">
        <w:rPr>
          <w:rFonts w:ascii="Garamond" w:eastAsia="標楷體" w:hAnsi="Garamond" w:cs="Times New Roman"/>
          <w:b/>
          <w:kern w:val="0"/>
          <w:sz w:val="32"/>
          <w:szCs w:val="32"/>
        </w:rPr>
        <w:t xml:space="preserve"> </w:t>
      </w:r>
      <w:r w:rsidR="00717F82">
        <w:rPr>
          <w:rFonts w:ascii="Garamond" w:eastAsia="標楷體" w:hAnsi="Garamond" w:cs="Times New Roman" w:hint="eastAsia"/>
          <w:b/>
          <w:kern w:val="0"/>
          <w:sz w:val="32"/>
          <w:szCs w:val="32"/>
        </w:rPr>
        <w:t>M</w:t>
      </w:r>
      <w:r w:rsidR="00717F82">
        <w:rPr>
          <w:rFonts w:ascii="Garamond" w:eastAsia="標楷體" w:hAnsi="Garamond" w:cs="Times New Roman"/>
          <w:b/>
          <w:kern w:val="0"/>
          <w:sz w:val="32"/>
          <w:szCs w:val="32"/>
        </w:rPr>
        <w:t>andarin</w:t>
      </w:r>
      <w:r w:rsidRPr="00E23E1E">
        <w:rPr>
          <w:rFonts w:ascii="Garamond" w:eastAsia="標楷體" w:hAnsi="Garamond" w:cs="Times New Roman" w:hint="eastAsia"/>
          <w:b/>
          <w:kern w:val="0"/>
          <w:sz w:val="32"/>
          <w:szCs w:val="32"/>
        </w:rPr>
        <w:t xml:space="preserve"> Teacher </w:t>
      </w:r>
      <w:r w:rsidR="00717F82">
        <w:rPr>
          <w:rFonts w:ascii="Garamond" w:eastAsia="標楷體" w:hAnsi="Garamond" w:cs="Times New Roman"/>
          <w:b/>
          <w:kern w:val="0"/>
          <w:sz w:val="32"/>
          <w:szCs w:val="32"/>
        </w:rPr>
        <w:t xml:space="preserve">Summer </w:t>
      </w:r>
      <w:r w:rsidRPr="00E23E1E">
        <w:rPr>
          <w:rFonts w:ascii="Garamond" w:eastAsia="標楷體" w:hAnsi="Garamond" w:cs="Times New Roman" w:hint="eastAsia"/>
          <w:b/>
          <w:kern w:val="0"/>
          <w:sz w:val="32"/>
          <w:szCs w:val="32"/>
        </w:rPr>
        <w:t>Workshop in Taiwan</w:t>
      </w:r>
    </w:p>
    <w:p w14:paraId="2A621D5F" w14:textId="7C531161" w:rsidR="00E23E1E" w:rsidRPr="00E23E1E" w:rsidRDefault="00E23E1E" w:rsidP="00D77943">
      <w:pPr>
        <w:keepLines/>
        <w:autoSpaceDE w:val="0"/>
        <w:autoSpaceDN w:val="0"/>
        <w:adjustRightInd w:val="0"/>
        <w:snapToGrid w:val="0"/>
        <w:spacing w:line="276" w:lineRule="auto"/>
        <w:ind w:firstLineChars="620" w:firstLine="1986"/>
        <w:textAlignment w:val="baseline"/>
        <w:outlineLvl w:val="0"/>
        <w:rPr>
          <w:rFonts w:ascii="Garamond" w:eastAsia="標楷體" w:hAnsi="Garamond" w:cs="Times New Roman"/>
          <w:b/>
          <w:kern w:val="0"/>
          <w:sz w:val="32"/>
          <w:szCs w:val="32"/>
        </w:rPr>
      </w:pPr>
      <w:r w:rsidRPr="00E23E1E">
        <w:rPr>
          <w:rFonts w:ascii="Garamond" w:eastAsia="標楷體" w:hAnsi="Garamond" w:cs="Times New Roman"/>
          <w:b/>
          <w:kern w:val="0"/>
          <w:sz w:val="32"/>
          <w:szCs w:val="32"/>
        </w:rPr>
        <w:t>20</w:t>
      </w:r>
      <w:r>
        <w:rPr>
          <w:rFonts w:ascii="Garamond" w:eastAsia="標楷體" w:hAnsi="Garamond" w:cs="Times New Roman"/>
          <w:b/>
          <w:kern w:val="0"/>
          <w:sz w:val="32"/>
          <w:szCs w:val="32"/>
        </w:rPr>
        <w:t>23</w:t>
      </w:r>
      <w:r w:rsidRPr="00E23E1E">
        <w:rPr>
          <w:rFonts w:ascii="Garamond" w:eastAsia="標楷體" w:hAnsi="Garamond" w:cs="Times New Roman"/>
          <w:b/>
          <w:kern w:val="0"/>
          <w:sz w:val="32"/>
          <w:szCs w:val="32"/>
        </w:rPr>
        <w:t>年華語教師赴臺研習</w:t>
      </w:r>
      <w:r w:rsidRPr="00E23E1E">
        <w:rPr>
          <w:rFonts w:ascii="Garamond" w:eastAsia="標楷體" w:hAnsi="Garamond" w:cs="Times New Roman" w:hint="eastAsia"/>
          <w:b/>
          <w:kern w:val="0"/>
          <w:sz w:val="32"/>
          <w:szCs w:val="32"/>
        </w:rPr>
        <w:t>課程</w:t>
      </w:r>
    </w:p>
    <w:p w14:paraId="110D85BA" w14:textId="3AA5359B" w:rsidR="00E23E1E" w:rsidRPr="00E23E1E" w:rsidRDefault="00E23E1E" w:rsidP="006B3B16">
      <w:pPr>
        <w:keepLines/>
        <w:autoSpaceDE w:val="0"/>
        <w:autoSpaceDN w:val="0"/>
        <w:adjustRightInd w:val="0"/>
        <w:snapToGrid w:val="0"/>
        <w:ind w:firstLineChars="1012" w:firstLine="2836"/>
        <w:textAlignment w:val="baseline"/>
        <w:outlineLvl w:val="0"/>
        <w:rPr>
          <w:rFonts w:ascii="Garamond" w:eastAsia="標楷體" w:hAnsi="Garamond" w:cs="Times New Roman"/>
          <w:b/>
          <w:kern w:val="0"/>
          <w:sz w:val="28"/>
          <w:szCs w:val="28"/>
        </w:rPr>
      </w:pPr>
      <w:r w:rsidRPr="00E23E1E">
        <w:rPr>
          <w:rFonts w:ascii="Garamond" w:eastAsia="標楷體" w:hAnsi="Garamond" w:cs="Times New Roman"/>
          <w:b/>
          <w:kern w:val="0"/>
          <w:sz w:val="28"/>
          <w:szCs w:val="28"/>
        </w:rPr>
        <w:t xml:space="preserve">June </w:t>
      </w:r>
      <w:r>
        <w:rPr>
          <w:rFonts w:ascii="SimSun" w:eastAsia="SimSun" w:hAnsi="SimSun" w:cs="Times New Roman"/>
          <w:b/>
          <w:kern w:val="0"/>
          <w:sz w:val="28"/>
          <w:szCs w:val="28"/>
          <w:lang w:eastAsia="zh-CN"/>
        </w:rPr>
        <w:t>26</w:t>
      </w:r>
      <w:r w:rsidRPr="00E23E1E">
        <w:rPr>
          <w:rFonts w:ascii="Garamond" w:eastAsia="標楷體" w:hAnsi="Garamond" w:cs="Times New Roman"/>
          <w:b/>
          <w:kern w:val="0"/>
          <w:sz w:val="28"/>
          <w:szCs w:val="28"/>
        </w:rPr>
        <w:t xml:space="preserve"> – July </w:t>
      </w:r>
      <w:r>
        <w:rPr>
          <w:rFonts w:ascii="SimSun" w:eastAsia="SimSun" w:hAnsi="SimSun" w:cs="Times New Roman"/>
          <w:b/>
          <w:kern w:val="0"/>
          <w:sz w:val="28"/>
          <w:szCs w:val="28"/>
          <w:lang w:eastAsia="zh-CN"/>
        </w:rPr>
        <w:t>11</w:t>
      </w:r>
      <w:r w:rsidRPr="00E23E1E">
        <w:rPr>
          <w:rFonts w:ascii="Garamond" w:eastAsia="標楷體" w:hAnsi="Garamond" w:cs="Times New Roman"/>
          <w:b/>
          <w:kern w:val="0"/>
          <w:sz w:val="28"/>
          <w:szCs w:val="28"/>
        </w:rPr>
        <w:t>, 20</w:t>
      </w:r>
      <w:r>
        <w:rPr>
          <w:rFonts w:ascii="Garamond" w:eastAsia="標楷體" w:hAnsi="Garamond" w:cs="Times New Roman"/>
          <w:b/>
          <w:kern w:val="0"/>
          <w:sz w:val="28"/>
          <w:szCs w:val="28"/>
        </w:rPr>
        <w:t>23</w:t>
      </w:r>
    </w:p>
    <w:p w14:paraId="4ECFFD99" w14:textId="6B8D9EA8" w:rsidR="00E23E1E" w:rsidRPr="00E23E1E" w:rsidRDefault="00E23E1E" w:rsidP="00E23E1E">
      <w:pPr>
        <w:keepLines/>
        <w:autoSpaceDE w:val="0"/>
        <w:autoSpaceDN w:val="0"/>
        <w:adjustRightInd w:val="0"/>
        <w:snapToGrid w:val="0"/>
        <w:spacing w:line="360" w:lineRule="auto"/>
        <w:ind w:firstLineChars="405" w:firstLine="1134"/>
        <w:textAlignment w:val="baseline"/>
        <w:outlineLvl w:val="0"/>
        <w:rPr>
          <w:rFonts w:ascii="Garamond" w:eastAsia="標楷體" w:hAnsi="Garamond" w:cs="Times New Roman"/>
          <w:b/>
          <w:kern w:val="0"/>
          <w:sz w:val="32"/>
          <w:szCs w:val="32"/>
        </w:rPr>
      </w:pPr>
      <w:r w:rsidRPr="00E23E1E">
        <w:rPr>
          <w:rFonts w:ascii="標楷體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E314" wp14:editId="4EBB8E37">
                <wp:simplePos x="0" y="0"/>
                <wp:positionH relativeFrom="column">
                  <wp:posOffset>2750820</wp:posOffset>
                </wp:positionH>
                <wp:positionV relativeFrom="paragraph">
                  <wp:posOffset>250190</wp:posOffset>
                </wp:positionV>
                <wp:extent cx="3105150" cy="78486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7B952" w14:textId="77777777" w:rsidR="00E23E1E" w:rsidRPr="00D77943" w:rsidRDefault="00E23E1E" w:rsidP="00E23E1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7794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駐休士頓臺北經濟文化辦事處教育組</w:t>
                            </w:r>
                          </w:p>
                          <w:p w14:paraId="583D7686" w14:textId="77777777" w:rsidR="00E23E1E" w:rsidRPr="00D77943" w:rsidRDefault="00E23E1E" w:rsidP="00E23E1E">
                            <w:pPr>
                              <w:snapToGrid w:val="0"/>
                              <w:spacing w:line="240" w:lineRule="atLeast"/>
                              <w:rPr>
                                <w:rFonts w:ascii="Garamond" w:eastAsia="標楷體" w:hAnsi="Garamond"/>
                                <w:b/>
                                <w:szCs w:val="24"/>
                              </w:rPr>
                            </w:pPr>
                            <w:r w:rsidRPr="00D77943">
                              <w:rPr>
                                <w:rFonts w:ascii="Garamond" w:eastAsia="標楷體" w:hAnsi="Garamond"/>
                                <w:b/>
                                <w:szCs w:val="24"/>
                              </w:rPr>
                              <w:t>Education Division</w:t>
                            </w:r>
                          </w:p>
                          <w:p w14:paraId="48F8D68F" w14:textId="77777777" w:rsidR="00E23E1E" w:rsidRPr="00D77943" w:rsidRDefault="00E23E1E" w:rsidP="00E23E1E">
                            <w:pPr>
                              <w:snapToGrid w:val="0"/>
                              <w:spacing w:line="240" w:lineRule="atLeast"/>
                              <w:rPr>
                                <w:rFonts w:ascii="Garamond" w:eastAsia="標楷體" w:hAnsi="Garamond"/>
                                <w:b/>
                                <w:szCs w:val="24"/>
                              </w:rPr>
                            </w:pPr>
                            <w:r w:rsidRPr="00D77943">
                              <w:rPr>
                                <w:rFonts w:ascii="Garamond" w:eastAsia="標楷體" w:hAnsi="Garamond"/>
                                <w:b/>
                                <w:szCs w:val="24"/>
                              </w:rPr>
                              <w:t xml:space="preserve">Taipei Economic and Cultural Office </w:t>
                            </w:r>
                            <w:r w:rsidRPr="00D77943">
                              <w:rPr>
                                <w:rFonts w:ascii="Garamond" w:eastAsia="標楷體" w:hAnsi="Garamond" w:hint="eastAsia"/>
                                <w:b/>
                                <w:szCs w:val="24"/>
                              </w:rPr>
                              <w:t xml:space="preserve">in </w:t>
                            </w:r>
                            <w:r w:rsidRPr="00D77943">
                              <w:rPr>
                                <w:rFonts w:ascii="Garamond" w:eastAsia="標楷體" w:hAnsi="Garamond"/>
                                <w:b/>
                                <w:szCs w:val="24"/>
                              </w:rPr>
                              <w:t>Houston,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CE31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16.6pt;margin-top:19.7pt;width:244.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" stroked="f">
                <v:textbox>
                  <w:txbxContent>
                    <w:p w14:paraId="5A67B952" w14:textId="77777777" w:rsidR="00E23E1E" w:rsidRPr="00D77943" w:rsidRDefault="00E23E1E" w:rsidP="00E23E1E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D7794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駐休士頓臺北經濟文化辦事處教育組</w:t>
                      </w:r>
                    </w:p>
                    <w:p w14:paraId="583D7686" w14:textId="77777777" w:rsidR="00E23E1E" w:rsidRPr="00D77943" w:rsidRDefault="00E23E1E" w:rsidP="00E23E1E">
                      <w:pPr>
                        <w:snapToGrid w:val="0"/>
                        <w:spacing w:line="240" w:lineRule="atLeast"/>
                        <w:rPr>
                          <w:rFonts w:ascii="Garamond" w:eastAsia="標楷體" w:hAnsi="Garamond"/>
                          <w:b/>
                          <w:szCs w:val="24"/>
                        </w:rPr>
                      </w:pPr>
                      <w:r w:rsidRPr="00D77943">
                        <w:rPr>
                          <w:rFonts w:ascii="Garamond" w:eastAsia="標楷體" w:hAnsi="Garamond"/>
                          <w:b/>
                          <w:szCs w:val="24"/>
                        </w:rPr>
                        <w:t>Education Division</w:t>
                      </w:r>
                    </w:p>
                    <w:p w14:paraId="48F8D68F" w14:textId="77777777" w:rsidR="00E23E1E" w:rsidRPr="00D77943" w:rsidRDefault="00E23E1E" w:rsidP="00E23E1E">
                      <w:pPr>
                        <w:snapToGrid w:val="0"/>
                        <w:spacing w:line="240" w:lineRule="atLeast"/>
                        <w:rPr>
                          <w:rFonts w:ascii="Garamond" w:eastAsia="標楷體" w:hAnsi="Garamond"/>
                          <w:b/>
                          <w:szCs w:val="24"/>
                        </w:rPr>
                      </w:pPr>
                      <w:r w:rsidRPr="00D77943">
                        <w:rPr>
                          <w:rFonts w:ascii="Garamond" w:eastAsia="標楷體" w:hAnsi="Garamond"/>
                          <w:b/>
                          <w:szCs w:val="24"/>
                        </w:rPr>
                        <w:t xml:space="preserve">Taipei Economic and Cultural Office </w:t>
                      </w:r>
                      <w:r w:rsidRPr="00D77943">
                        <w:rPr>
                          <w:rFonts w:ascii="Garamond" w:eastAsia="標楷體" w:hAnsi="Garamond" w:hint="eastAsia"/>
                          <w:b/>
                          <w:szCs w:val="24"/>
                        </w:rPr>
                        <w:t xml:space="preserve">in </w:t>
                      </w:r>
                      <w:r w:rsidRPr="00D77943">
                        <w:rPr>
                          <w:rFonts w:ascii="Garamond" w:eastAsia="標楷體" w:hAnsi="Garamond"/>
                          <w:b/>
                          <w:szCs w:val="24"/>
                        </w:rPr>
                        <w:t>Houston, USA</w:t>
                      </w:r>
                    </w:p>
                  </w:txbxContent>
                </v:textbox>
              </v:shape>
            </w:pict>
          </mc:Fallback>
        </mc:AlternateContent>
      </w:r>
      <w:r w:rsidRPr="00E23E1E">
        <w:rPr>
          <w:rFonts w:ascii="Garamond" w:eastAsia="標楷體" w:hAnsi="Garamond" w:cs="Times New Roman" w:hint="eastAsia"/>
          <w:b/>
          <w:kern w:val="0"/>
          <w:sz w:val="28"/>
          <w:szCs w:val="28"/>
        </w:rPr>
        <w:t>Sponsored by Ministry of Education, Taiwan</w:t>
      </w:r>
    </w:p>
    <w:p w14:paraId="1C40A5EF" w14:textId="77777777" w:rsidR="00E23E1E" w:rsidRPr="00D77943" w:rsidRDefault="00E23E1E" w:rsidP="00E23E1E">
      <w:pPr>
        <w:keepLines/>
        <w:autoSpaceDE w:val="0"/>
        <w:autoSpaceDN w:val="0"/>
        <w:adjustRightInd w:val="0"/>
        <w:snapToGrid w:val="0"/>
        <w:textAlignment w:val="baseline"/>
        <w:outlineLvl w:val="0"/>
        <w:rPr>
          <w:rFonts w:ascii="標楷體" w:eastAsia="標楷體" w:hAnsi="標楷體" w:cs="Times New Roman"/>
          <w:b/>
          <w:kern w:val="0"/>
          <w:szCs w:val="24"/>
        </w:rPr>
      </w:pPr>
      <w:r w:rsidRPr="00D77943">
        <w:rPr>
          <w:rFonts w:ascii="標楷體" w:eastAsia="標楷體" w:hAnsi="標楷體" w:cs="Times New Roman"/>
          <w:b/>
          <w:kern w:val="0"/>
          <w:szCs w:val="24"/>
        </w:rPr>
        <w:t>國立</w:t>
      </w:r>
      <w:r w:rsidRPr="00D77943">
        <w:rPr>
          <w:rFonts w:ascii="標楷體" w:eastAsia="標楷體" w:hAnsi="標楷體" w:cs="Times New Roman" w:hint="eastAsia"/>
          <w:b/>
          <w:kern w:val="0"/>
          <w:szCs w:val="24"/>
        </w:rPr>
        <w:t>臺東</w:t>
      </w:r>
      <w:r w:rsidRPr="00D77943">
        <w:rPr>
          <w:rFonts w:ascii="標楷體" w:eastAsia="標楷體" w:hAnsi="標楷體" w:cs="Times New Roman"/>
          <w:b/>
          <w:kern w:val="0"/>
          <w:szCs w:val="24"/>
        </w:rPr>
        <w:t>大學華語</w:t>
      </w:r>
      <w:r w:rsidRPr="00D77943">
        <w:rPr>
          <w:rFonts w:ascii="標楷體" w:eastAsia="標楷體" w:hAnsi="標楷體" w:cs="Times New Roman" w:hint="eastAsia"/>
          <w:b/>
          <w:kern w:val="0"/>
          <w:szCs w:val="24"/>
        </w:rPr>
        <w:t>文教學研究</w:t>
      </w:r>
      <w:r w:rsidRPr="00D77943">
        <w:rPr>
          <w:rFonts w:ascii="標楷體" w:eastAsia="標楷體" w:hAnsi="標楷體" w:cs="Times New Roman"/>
          <w:b/>
          <w:kern w:val="0"/>
          <w:szCs w:val="24"/>
        </w:rPr>
        <w:t>中心</w:t>
      </w:r>
    </w:p>
    <w:p w14:paraId="772A8302" w14:textId="77777777" w:rsidR="00E23E1E" w:rsidRPr="00D77943" w:rsidRDefault="00E23E1E" w:rsidP="00E23E1E">
      <w:pPr>
        <w:keepLines/>
        <w:autoSpaceDE w:val="0"/>
        <w:autoSpaceDN w:val="0"/>
        <w:adjustRightInd w:val="0"/>
        <w:snapToGrid w:val="0"/>
        <w:textAlignment w:val="baseline"/>
        <w:outlineLvl w:val="0"/>
        <w:rPr>
          <w:rFonts w:ascii="Garamond" w:eastAsia="標楷體" w:hAnsi="Garamond" w:cs="Times New Roman"/>
          <w:b/>
          <w:kern w:val="0"/>
          <w:szCs w:val="24"/>
        </w:rPr>
      </w:pPr>
      <w:r w:rsidRPr="00D77943">
        <w:rPr>
          <w:rFonts w:ascii="Garamond" w:eastAsia="標楷體" w:hAnsi="Garamond" w:cs="Times New Roman"/>
          <w:b/>
          <w:kern w:val="0"/>
          <w:szCs w:val="24"/>
        </w:rPr>
        <w:t xml:space="preserve">Chinese Language Center </w:t>
      </w:r>
    </w:p>
    <w:p w14:paraId="57249687" w14:textId="77777777" w:rsidR="00D77943" w:rsidRDefault="00E23E1E" w:rsidP="00D77943">
      <w:pPr>
        <w:keepLines/>
        <w:autoSpaceDE w:val="0"/>
        <w:autoSpaceDN w:val="0"/>
        <w:adjustRightInd w:val="0"/>
        <w:snapToGrid w:val="0"/>
        <w:textAlignment w:val="baseline"/>
        <w:outlineLvl w:val="0"/>
        <w:rPr>
          <w:rFonts w:ascii="Garamond" w:eastAsia="標楷體" w:hAnsi="Garamond" w:cs="Times New Roman"/>
          <w:b/>
          <w:kern w:val="0"/>
          <w:szCs w:val="24"/>
        </w:rPr>
      </w:pPr>
      <w:r w:rsidRPr="00D77943">
        <w:rPr>
          <w:rFonts w:ascii="Garamond" w:eastAsia="標楷體" w:hAnsi="Garamond" w:cs="Times New Roman"/>
          <w:b/>
          <w:kern w:val="0"/>
          <w:szCs w:val="24"/>
        </w:rPr>
        <w:t>National Taitung University</w:t>
      </w:r>
    </w:p>
    <w:p w14:paraId="0179EE80" w14:textId="506BEB09" w:rsidR="00F1220B" w:rsidRPr="00D77943" w:rsidRDefault="00E23E1E" w:rsidP="00D77943">
      <w:pPr>
        <w:keepLines/>
        <w:autoSpaceDE w:val="0"/>
        <w:autoSpaceDN w:val="0"/>
        <w:adjustRightInd w:val="0"/>
        <w:snapToGrid w:val="0"/>
        <w:spacing w:line="276" w:lineRule="auto"/>
        <w:textAlignment w:val="baseline"/>
        <w:outlineLvl w:val="0"/>
        <w:rPr>
          <w:rFonts w:ascii="Garamond" w:eastAsia="標楷體" w:hAnsi="Garamond" w:cs="Times New Roman"/>
          <w:b/>
          <w:kern w:val="0"/>
          <w:szCs w:val="24"/>
        </w:rPr>
      </w:pPr>
      <w:r w:rsidRPr="00D77943">
        <w:rPr>
          <w:rFonts w:ascii="Garamond" w:eastAsia="標楷體" w:hAnsi="Garamond" w:cs="Times New Roman"/>
          <w:b/>
          <w:kern w:val="0"/>
          <w:szCs w:val="24"/>
        </w:rPr>
        <w:t>Tai</w:t>
      </w:r>
      <w:r w:rsidRPr="00D77943">
        <w:rPr>
          <w:rFonts w:ascii="Garamond" w:eastAsia="標楷體" w:hAnsi="Garamond" w:cs="Times New Roman" w:hint="eastAsia"/>
          <w:b/>
          <w:kern w:val="0"/>
          <w:szCs w:val="24"/>
        </w:rPr>
        <w:t>t</w:t>
      </w:r>
      <w:r w:rsidRPr="00D77943">
        <w:rPr>
          <w:rFonts w:ascii="Garamond" w:eastAsia="標楷體" w:hAnsi="Garamond" w:cs="Times New Roman"/>
          <w:b/>
          <w:kern w:val="0"/>
          <w:szCs w:val="24"/>
        </w:rPr>
        <w:t>ung, Taiwan</w:t>
      </w:r>
    </w:p>
    <w:tbl>
      <w:tblPr>
        <w:tblStyle w:val="a7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70"/>
        <w:gridCol w:w="3070"/>
        <w:gridCol w:w="3073"/>
      </w:tblGrid>
      <w:tr w:rsidR="00E23E1E" w:rsidRPr="00E23E1E" w14:paraId="473117A4" w14:textId="77777777" w:rsidTr="00B32F42">
        <w:trPr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4D1B1784" w14:textId="77777777" w:rsidR="00E23E1E" w:rsidRPr="00E23E1E" w:rsidRDefault="00E23E1E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Week 1</w:t>
            </w:r>
          </w:p>
          <w:p w14:paraId="2361EF3B" w14:textId="77777777" w:rsidR="00E23E1E" w:rsidRPr="00E23E1E" w:rsidRDefault="00E23E1E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第一週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7F2380D3" w14:textId="58C79CDD" w:rsidR="00E23E1E" w:rsidRPr="00E23E1E" w:rsidRDefault="00E23E1E" w:rsidP="00E23E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:10</w:t>
            </w:r>
            <w:r w:rsidRPr="00627043">
              <w:rPr>
                <w:rFonts w:hint="eastAsia"/>
              </w:rPr>
              <w:t xml:space="preserve"> - 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1012090E" w14:textId="5817AB2C" w:rsidR="00E23E1E" w:rsidRPr="00E23E1E" w:rsidRDefault="00E23E1E" w:rsidP="00E23E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:10</w:t>
            </w:r>
            <w:r w:rsidRPr="00627043">
              <w:rPr>
                <w:rFonts w:hint="eastAsia"/>
              </w:rPr>
              <w:t xml:space="preserve"> - 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1EF20EDE" w14:textId="2A8D4592" w:rsidR="00E23E1E" w:rsidRPr="00E23E1E" w:rsidRDefault="00E23E1E" w:rsidP="00E23E1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627043">
              <w:rPr>
                <w:rFonts w:hint="eastAsia"/>
              </w:rPr>
              <w:t xml:space="preserve"> - 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5263B2" w:rsidRPr="00E23E1E" w14:paraId="7705A6DF" w14:textId="77777777" w:rsidTr="00B32F42">
        <w:trPr>
          <w:trHeight w:val="964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54674BFA" w14:textId="7F505BDA" w:rsidR="005263B2" w:rsidRPr="00E23E1E" w:rsidRDefault="005263B2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Mon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DengXian" w:hAnsi="Times New Roman" w:cs="Times New Roman"/>
                <w:szCs w:val="24"/>
              </w:rPr>
              <w:br/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6/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t>6</w:t>
            </w:r>
          </w:p>
        </w:tc>
        <w:tc>
          <w:tcPr>
            <w:tcW w:w="3070" w:type="dxa"/>
            <w:vAlign w:val="center"/>
          </w:tcPr>
          <w:p w14:paraId="19DA8EB0" w14:textId="77777777" w:rsidR="005263B2" w:rsidRPr="00E23E1E" w:rsidRDefault="005263B2" w:rsidP="005263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44" w:type="dxa"/>
            <w:gridSpan w:val="2"/>
            <w:vAlign w:val="center"/>
          </w:tcPr>
          <w:p w14:paraId="4118FF44" w14:textId="513D24CA" w:rsidR="005263B2" w:rsidRPr="00E23E1E" w:rsidRDefault="00E34CC6" w:rsidP="006B3B1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622C">
              <w:rPr>
                <w:rFonts w:eastAsia="標楷體"/>
              </w:rPr>
              <w:t>Registration</w:t>
            </w:r>
            <w:r w:rsidR="00530F25">
              <w:rPr>
                <w:rFonts w:eastAsia="標楷體" w:hint="eastAsia"/>
                <w:lang w:eastAsia="zh-TW"/>
              </w:rPr>
              <w:t xml:space="preserve"> </w:t>
            </w:r>
            <w:r w:rsidRPr="0081622C">
              <w:rPr>
                <w:rFonts w:eastAsia="標楷體"/>
              </w:rPr>
              <w:t>&amp; Check in</w:t>
            </w:r>
            <w:r w:rsidR="006B3B16">
              <w:rPr>
                <w:rFonts w:eastAsia="標楷體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</w:rPr>
              <w:t>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到</w:t>
            </w:r>
            <w:r w:rsidR="00D77943">
              <w:rPr>
                <w:rFonts w:ascii="Times New Roman" w:eastAsia="DengXian" w:hAnsi="Times New Roman" w:cs="Times New Roman"/>
                <w:szCs w:val="24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</w:rPr>
              <w:t>文藻外語大學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</w:rPr>
              <w:t>高雄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23E1E" w:rsidRPr="00E23E1E" w14:paraId="42C22F33" w14:textId="77777777" w:rsidTr="00B32F42">
        <w:trPr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00EA3525" w14:textId="0ECC6374" w:rsidR="00E23E1E" w:rsidRPr="00E23E1E" w:rsidRDefault="005263B2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Tue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="00E23E1E"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DengXian" w:hAnsi="Times New Roman" w:cs="Times New Roman"/>
                <w:szCs w:val="24"/>
              </w:rPr>
              <w:br/>
            </w:r>
            <w:r w:rsidR="00E23E1E" w:rsidRPr="00E23E1E">
              <w:rPr>
                <w:rFonts w:ascii="Times New Roman" w:eastAsia="標楷體" w:hAnsi="Times New Roman" w:cs="Times New Roman"/>
                <w:szCs w:val="24"/>
              </w:rPr>
              <w:t>6/</w:t>
            </w:r>
            <w:r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3070" w:type="dxa"/>
            <w:vAlign w:val="center"/>
          </w:tcPr>
          <w:p w14:paraId="781D3739" w14:textId="7CAC549D" w:rsidR="00E34CC6" w:rsidRPr="006B3B16" w:rsidRDefault="00E34CC6" w:rsidP="00E34CC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</w:pP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>Orientation</w:t>
            </w:r>
            <w:r w:rsidR="00A56C45" w:rsidRPr="006B3B16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 xml:space="preserve"> </w:t>
            </w:r>
            <w:r w:rsidR="00A56C45"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>&amp;</w:t>
            </w:r>
            <w:r w:rsidR="00A56C45"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br/>
              <w:t>Course Plan Description</w:t>
            </w:r>
          </w:p>
          <w:p w14:paraId="1202FFF2" w14:textId="65D756D7" w:rsidR="00E23E1E" w:rsidRPr="00E23E1E" w:rsidRDefault="005263B2" w:rsidP="005263B2">
            <w:pPr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5263B2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始業式</w:t>
            </w:r>
            <w:r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  <w:br/>
            </w:r>
            <w:r w:rsidRPr="005263B2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課程計畫說明</w:t>
            </w:r>
          </w:p>
        </w:tc>
        <w:tc>
          <w:tcPr>
            <w:tcW w:w="3070" w:type="dxa"/>
            <w:vAlign w:val="center"/>
          </w:tcPr>
          <w:p w14:paraId="27EBDE62" w14:textId="3A4467F2" w:rsidR="005263B2" w:rsidRPr="005263B2" w:rsidRDefault="00A56C45" w:rsidP="006B3B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</w:pPr>
            <w:r w:rsidRPr="00A56C45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 xml:space="preserve">"Chinese Online" Digital Development </w:t>
            </w:r>
            <w:r w:rsidRPr="0081622C">
              <w:rPr>
                <w:rFonts w:eastAsia="標楷體"/>
              </w:rPr>
              <w:t>&amp;</w:t>
            </w:r>
            <w:r w:rsidRPr="00A56C45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 xml:space="preserve"> Teaching Applications</w:t>
            </w:r>
            <w:r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&lt;</w:t>
            </w:r>
            <w:r w:rsidR="005263B2"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華文上線</w:t>
            </w:r>
            <w:r w:rsidR="005263B2"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&gt;</w:t>
            </w:r>
            <w:r w:rsidR="005263B2"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數位研發與</w:t>
            </w:r>
            <w:r w:rsid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教學應用</w:t>
            </w:r>
            <w:r w:rsidR="005263B2"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(</w:t>
            </w:r>
            <w:r w:rsidR="005263B2"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文藻團隊</w:t>
            </w:r>
            <w:r w:rsidR="005263B2"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)</w:t>
            </w:r>
          </w:p>
          <w:p w14:paraId="00327C3C" w14:textId="1EBF209B" w:rsidR="00E23E1E" w:rsidRPr="00E23E1E" w:rsidRDefault="005263B2" w:rsidP="005263B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</w:pPr>
            <w:r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2</w:t>
            </w:r>
            <w:r w:rsidRPr="005263B2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小時</w:t>
            </w:r>
          </w:p>
        </w:tc>
        <w:tc>
          <w:tcPr>
            <w:tcW w:w="3074" w:type="dxa"/>
            <w:vAlign w:val="center"/>
          </w:tcPr>
          <w:p w14:paraId="4FA9DE4E" w14:textId="586D5E01" w:rsidR="00E23E1E" w:rsidRPr="00E23E1E" w:rsidRDefault="00A56C45" w:rsidP="006B3B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6B3B16">
              <w:rPr>
                <w:rFonts w:ascii="Times New Roman" w:eastAsia="標楷體" w:hAnsi="Times New Roman" w:cs="Times New Roman" w:hint="eastAsia"/>
                <w:bCs/>
                <w:szCs w:val="24"/>
                <w:lang w:eastAsia="zh-TW"/>
              </w:rPr>
              <w:t>F</w:t>
            </w: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>aculty-Student Exchange and Campus Visit</w:t>
            </w: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文藻外語大學</w:t>
            </w:r>
            <w:r w:rsidR="005263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師生交流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/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校園參訪</w:t>
            </w:r>
            <w:r w:rsidR="005263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</w:tr>
      <w:tr w:rsidR="00E23E1E" w:rsidRPr="00E23E1E" w14:paraId="5C88F967" w14:textId="77777777" w:rsidTr="00B32F42">
        <w:trPr>
          <w:trHeight w:val="1531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E99A1B4" w14:textId="715E97B9" w:rsidR="00E23E1E" w:rsidRPr="00E23E1E" w:rsidRDefault="005263B2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Wed</w:t>
            </w:r>
          </w:p>
          <w:p w14:paraId="56DD38A0" w14:textId="63304C5C" w:rsidR="00E23E1E" w:rsidRPr="00E23E1E" w:rsidRDefault="00E23E1E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="005263B2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  <w:p w14:paraId="7FD241D7" w14:textId="669600DC" w:rsidR="00E23E1E" w:rsidRPr="00E23E1E" w:rsidRDefault="00E23E1E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6/</w:t>
            </w:r>
            <w:r w:rsidR="005263B2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3070" w:type="dxa"/>
            <w:vAlign w:val="center"/>
          </w:tcPr>
          <w:p w14:paraId="1B474A60" w14:textId="216EB79F" w:rsidR="00E23E1E" w:rsidRPr="00E23E1E" w:rsidRDefault="00A56C45" w:rsidP="006B3B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>Development and Instructional Applications of "New Vision Chinese"</w:t>
            </w: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&lt;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新視華語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&gt;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研製與教學運用</w:t>
            </w:r>
            <w:r w:rsidR="005263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臺東大學團隊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)</w:t>
            </w:r>
            <w:r w:rsidR="005263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0" w:type="dxa"/>
            <w:vAlign w:val="center"/>
          </w:tcPr>
          <w:p w14:paraId="0751DF36" w14:textId="35646C82" w:rsidR="00E23E1E" w:rsidRPr="00E23E1E" w:rsidRDefault="00A56C45" w:rsidP="006B3B1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>Digital Course Design</w:t>
            </w:r>
            <w:r w:rsidR="006B3B16"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br/>
            </w: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>Including Digital Lesson Plans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數位課程設計</w:t>
            </w:r>
            <w:r w:rsidR="006B3B16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br/>
            </w:r>
            <w:r w:rsidR="006B3B16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(</w:t>
            </w:r>
            <w:r w:rsidR="005263B2" w:rsidRPr="005263B2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含數位教案</w:t>
            </w:r>
            <w:r w:rsidR="006B3B16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)</w:t>
            </w:r>
            <w:r w:rsidR="005263B2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小時</w:t>
            </w:r>
          </w:p>
        </w:tc>
        <w:tc>
          <w:tcPr>
            <w:tcW w:w="3074" w:type="dxa"/>
            <w:vAlign w:val="center"/>
          </w:tcPr>
          <w:p w14:paraId="3A8A0906" w14:textId="3A67CBBE" w:rsidR="00E23E1E" w:rsidRPr="00E23E1E" w:rsidRDefault="00A56C45" w:rsidP="006B3B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>Half-day Tour of Kaohsiung</w:t>
            </w:r>
            <w:r w:rsidR="006B3B16"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br/>
            </w: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t>(Cultural Site Visits)</w:t>
            </w:r>
            <w:r w:rsidRPr="006B3B16">
              <w:rPr>
                <w:rFonts w:ascii="Times New Roman" w:eastAsia="標楷體" w:hAnsi="Times New Roman" w:cs="Times New Roman"/>
                <w:bCs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高雄半日遊</w:t>
            </w:r>
            <w:r w:rsidR="005263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 (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文化點探訪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)</w:t>
            </w:r>
          </w:p>
        </w:tc>
      </w:tr>
      <w:tr w:rsidR="00E23E1E" w:rsidRPr="00E23E1E" w14:paraId="674A9FF1" w14:textId="77777777" w:rsidTr="00B32F42">
        <w:trPr>
          <w:trHeight w:val="1531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10B0AD46" w14:textId="28D58B10" w:rsidR="00E23E1E" w:rsidRPr="00E23E1E" w:rsidRDefault="005263B2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Th</w:t>
            </w:r>
            <w:r>
              <w:rPr>
                <w:rFonts w:ascii="Times New Roman" w:eastAsia="標楷體" w:hAnsi="Times New Roman" w:cs="Times New Roman"/>
                <w:szCs w:val="24"/>
              </w:rPr>
              <w:t>u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="00E23E1E"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>
              <w:rPr>
                <w:rFonts w:ascii="Times New Roman" w:eastAsia="DengXian" w:hAnsi="Times New Roman" w:cs="Times New Roman"/>
                <w:szCs w:val="24"/>
              </w:rPr>
              <w:br/>
            </w:r>
            <w:r w:rsidR="00E23E1E" w:rsidRPr="00E23E1E">
              <w:rPr>
                <w:rFonts w:ascii="Times New Roman" w:eastAsia="標楷體" w:hAnsi="Times New Roman" w:cs="Times New Roman"/>
                <w:szCs w:val="24"/>
              </w:rPr>
              <w:t>6/</w:t>
            </w:r>
            <w:r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3070" w:type="dxa"/>
            <w:vAlign w:val="center"/>
          </w:tcPr>
          <w:p w14:paraId="0060C424" w14:textId="6E3E0F27" w:rsidR="00E23E1E" w:rsidRPr="00E23E1E" w:rsidRDefault="00A56C45" w:rsidP="006B3B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56C45">
              <w:rPr>
                <w:rFonts w:ascii="Times New Roman" w:eastAsia="標楷體" w:hAnsi="Times New Roman" w:cs="Times New Roman"/>
                <w:szCs w:val="24"/>
                <w:lang w:eastAsia="zh-TW"/>
              </w:rPr>
              <w:t>Bilingual Teaching Center Business Introduction and Visit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雙語教學基地</w:t>
            </w:r>
            <w:r w:rsidR="005263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業務簡介與參訪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資源中心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)</w:t>
            </w:r>
            <w:r w:rsidR="005263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0" w:type="dxa"/>
            <w:vAlign w:val="center"/>
          </w:tcPr>
          <w:p w14:paraId="16BC6EBD" w14:textId="31A786B2" w:rsidR="00E23E1E" w:rsidRPr="00E23E1E" w:rsidRDefault="00A56C45" w:rsidP="006B3B1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56C45">
              <w:rPr>
                <w:rFonts w:ascii="Times New Roman" w:eastAsia="標楷體" w:hAnsi="Times New Roman" w:cs="Times New Roman"/>
                <w:szCs w:val="24"/>
                <w:lang w:eastAsia="zh-TW"/>
              </w:rPr>
              <w:t>Superior Chinese Program Promotion and Teaching Services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文藻外語大學</w:t>
            </w:r>
            <w:r w:rsid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優華語計畫推廣與教學服務</w:t>
            </w:r>
            <w:r w:rsidR="004A00D3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4" w:type="dxa"/>
            <w:vAlign w:val="center"/>
          </w:tcPr>
          <w:p w14:paraId="1C0AD99A" w14:textId="5FFA53D3" w:rsidR="00E23E1E" w:rsidRPr="00E23E1E" w:rsidRDefault="00A56C45" w:rsidP="006B3B1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56C45">
              <w:rPr>
                <w:rFonts w:ascii="Times New Roman" w:eastAsia="標楷體" w:hAnsi="Times New Roman" w:cs="Times New Roman"/>
                <w:szCs w:val="24"/>
                <w:lang w:eastAsia="zh-TW"/>
              </w:rPr>
              <w:t>Taking the Train to Zhiben Station, Taitung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[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火車到臺東知本站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]</w:t>
            </w:r>
            <w:r w:rsidR="005263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627043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[</w:t>
            </w:r>
            <w:r w:rsidR="005263B2" w:rsidRPr="00627043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入住知本</w:t>
            </w:r>
            <w:r w:rsidR="005263B2" w:rsidRPr="00627043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]</w:t>
            </w:r>
          </w:p>
        </w:tc>
      </w:tr>
      <w:tr w:rsidR="00E23E1E" w:rsidRPr="00E23E1E" w14:paraId="0BFEABA6" w14:textId="77777777" w:rsidTr="00B32F42">
        <w:trPr>
          <w:trHeight w:val="1247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14668A89" w14:textId="6BBE5389" w:rsidR="00E23E1E" w:rsidRPr="00E23E1E" w:rsidRDefault="005263B2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Fri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="00E23E1E"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</w:p>
          <w:p w14:paraId="3CDD633D" w14:textId="4F058C55" w:rsidR="00E23E1E" w:rsidRPr="00E23E1E" w:rsidRDefault="00E23E1E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6/</w:t>
            </w:r>
            <w:r w:rsidR="005263B2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3070" w:type="dxa"/>
            <w:vAlign w:val="center"/>
          </w:tcPr>
          <w:p w14:paraId="507C5D97" w14:textId="3AFFF8D6" w:rsidR="00E23E1E" w:rsidRPr="00E23E1E" w:rsidRDefault="00A56C45" w:rsidP="006B3B16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  <w:lang w:eastAsia="zh-TW"/>
              </w:rPr>
            </w:pPr>
            <w:r w:rsidRPr="00A56C45">
              <w:rPr>
                <w:rFonts w:ascii="Times New Roman" w:eastAsia="標楷體" w:hAnsi="Times New Roman" w:cs="Times New Roman"/>
                <w:szCs w:val="24"/>
                <w:lang w:eastAsia="zh-HK"/>
              </w:rPr>
              <w:t>Chinese Character Instruction and Design Examples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="005263B2" w:rsidRPr="00627043">
              <w:rPr>
                <w:rFonts w:ascii="Times New Roman" w:eastAsia="標楷體" w:hAnsi="Times New Roman" w:cs="Times New Roman"/>
                <w:szCs w:val="24"/>
                <w:lang w:eastAsia="zh-HK"/>
              </w:rPr>
              <w:t>華語文漢字教學及設計實例</w:t>
            </w:r>
            <w:r w:rsidR="001A35ED">
              <w:rPr>
                <w:rFonts w:ascii="Times New Roman" w:eastAsia="標楷體" w:hAnsi="Times New Roman" w:cs="Times New Roman"/>
                <w:szCs w:val="24"/>
                <w:lang w:eastAsia="zh-HK"/>
              </w:rPr>
              <w:br/>
            </w:r>
            <w:r w:rsidR="005263B2" w:rsidRPr="00627043">
              <w:rPr>
                <w:rFonts w:ascii="Times New Roman" w:eastAsia="標楷體" w:hAnsi="Times New Roman" w:cs="Times New Roman"/>
                <w:szCs w:val="24"/>
                <w:lang w:eastAsia="zh-TW"/>
              </w:rPr>
              <w:t>2</w:t>
            </w:r>
            <w:r w:rsidR="005263B2" w:rsidRPr="00627043">
              <w:rPr>
                <w:rFonts w:ascii="Times New Roman" w:eastAsia="標楷體" w:hAnsi="Times New Roman" w:cs="Times New Roman"/>
                <w:szCs w:val="24"/>
                <w:lang w:eastAsia="zh-TW"/>
              </w:rPr>
              <w:t>小時</w:t>
            </w:r>
          </w:p>
        </w:tc>
        <w:tc>
          <w:tcPr>
            <w:tcW w:w="3070" w:type="dxa"/>
            <w:vAlign w:val="center"/>
          </w:tcPr>
          <w:p w14:paraId="53454E6C" w14:textId="08FA0828" w:rsidR="00E23E1E" w:rsidRPr="00E23E1E" w:rsidRDefault="00A56C45" w:rsidP="006B3B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56C45">
              <w:rPr>
                <w:rFonts w:ascii="Times New Roman" w:eastAsia="標楷體" w:hAnsi="Times New Roman" w:cs="Times New Roman"/>
                <w:szCs w:val="24"/>
                <w:lang w:eastAsia="zh-TW"/>
              </w:rPr>
              <w:t>Overseas Chinese Character Instruction and Design Examples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海外華語文漢字教學及設計實例</w:t>
            </w:r>
            <w:r w:rsidR="004A00D3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4" w:type="dxa"/>
            <w:vAlign w:val="center"/>
          </w:tcPr>
          <w:p w14:paraId="0514DA13" w14:textId="3D632E68" w:rsidR="00E23E1E" w:rsidRPr="00E23E1E" w:rsidRDefault="00A56C45" w:rsidP="006B3B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56C45">
              <w:rPr>
                <w:rFonts w:ascii="Times New Roman" w:eastAsia="標楷體" w:hAnsi="Times New Roman" w:cs="Times New Roman"/>
                <w:szCs w:val="24"/>
                <w:lang w:eastAsia="zh-TW"/>
              </w:rPr>
              <w:t>Exchange on Language and Culture Topics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海外華語老師及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臺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東大學師長研究生語言文化專題交流</w:t>
            </w:r>
            <w:r w:rsidR="004A00D3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</w:tr>
      <w:tr w:rsidR="00E23E1E" w:rsidRPr="00E23E1E" w14:paraId="2F488816" w14:textId="77777777" w:rsidTr="00B32F42">
        <w:trPr>
          <w:trHeight w:val="1134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440BC13E" w14:textId="0B05E6F8" w:rsidR="00E23E1E" w:rsidRPr="00E23E1E" w:rsidRDefault="005263B2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Sat</w:t>
            </w:r>
          </w:p>
          <w:p w14:paraId="12013B5F" w14:textId="23C27ABD" w:rsidR="00E23E1E" w:rsidRPr="00E23E1E" w:rsidRDefault="00E23E1E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="005263B2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  <w:p w14:paraId="544F68CD" w14:textId="0959A4ED" w:rsidR="00E23E1E" w:rsidRPr="00E23E1E" w:rsidRDefault="005263B2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E23E1E"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4A00D3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070" w:type="dxa"/>
            <w:vAlign w:val="center"/>
          </w:tcPr>
          <w:p w14:paraId="5F121A32" w14:textId="4FA23F2F" w:rsidR="00E23E1E" w:rsidRPr="00E23E1E" w:rsidRDefault="006B3B16" w:rsidP="006B3B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B16">
              <w:rPr>
                <w:rFonts w:ascii="Times New Roman" w:eastAsia="DengXian" w:hAnsi="Times New Roman" w:cs="Times New Roman"/>
                <w:szCs w:val="24"/>
              </w:rPr>
              <w:t>Introduction to Eastern Taiwan Culture</w:t>
            </w:r>
            <w:r>
              <w:rPr>
                <w:rFonts w:ascii="Times New Roman" w:eastAsia="DengXian" w:hAnsi="Times New Roman" w:cs="Times New Roman"/>
                <w:szCs w:val="24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</w:rPr>
              <w:t>東台灣文化簡介</w:t>
            </w:r>
            <w:r w:rsidR="004A00D3">
              <w:rPr>
                <w:rFonts w:ascii="Times New Roman" w:eastAsia="DengXian" w:hAnsi="Times New Roman" w:cs="Times New Roman"/>
                <w:szCs w:val="24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  <w:tc>
          <w:tcPr>
            <w:tcW w:w="3070" w:type="dxa"/>
            <w:vAlign w:val="center"/>
          </w:tcPr>
          <w:p w14:paraId="5EC6DB96" w14:textId="44B283B7" w:rsidR="00E23E1E" w:rsidRPr="00E23E1E" w:rsidRDefault="006B3B16" w:rsidP="006B3B16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  <w:lang w:eastAsia="zh-TW"/>
              </w:rPr>
            </w:pPr>
            <w:r w:rsidRPr="006B3B16">
              <w:rPr>
                <w:rFonts w:ascii="Times New Roman" w:eastAsia="標楷體" w:hAnsi="Times New Roman" w:cs="Times New Roman"/>
                <w:szCs w:val="24"/>
                <w:lang w:eastAsia="zh-TW"/>
              </w:rPr>
              <w:t>Business Conversation Teaching Strategies and Design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商務會話教學策略及設計</w:t>
            </w:r>
            <w:r w:rsidR="004A00D3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4" w:type="dxa"/>
            <w:vAlign w:val="center"/>
          </w:tcPr>
          <w:p w14:paraId="55D0332F" w14:textId="336C4A90" w:rsidR="00E23E1E" w:rsidRPr="00E23E1E" w:rsidRDefault="006B3B16" w:rsidP="006B3B1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6B3B16">
              <w:rPr>
                <w:rFonts w:ascii="Times New Roman" w:eastAsia="標楷體" w:hAnsi="Times New Roman" w:cs="Times New Roman"/>
                <w:szCs w:val="24"/>
                <w:lang w:eastAsia="zh-TW"/>
              </w:rPr>
              <w:t>Roundtable Discussion and Seminar - Professional Chinese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圓桌會議座談研討</w:t>
            </w:r>
            <w:r w:rsidR="004A00D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-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專業華語</w:t>
            </w:r>
            <w:r w:rsidR="001A35ED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5263B2" w:rsidRPr="005263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</w:tr>
      <w:tr w:rsidR="00E23E1E" w:rsidRPr="00E23E1E" w14:paraId="731146D9" w14:textId="77777777" w:rsidTr="00B32F42">
        <w:trPr>
          <w:trHeight w:val="1361"/>
          <w:jc w:val="center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0C99910E" w14:textId="357E2F42" w:rsidR="00E23E1E" w:rsidRPr="00E23E1E" w:rsidRDefault="005263B2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Sun</w:t>
            </w:r>
          </w:p>
          <w:p w14:paraId="7A5E907D" w14:textId="0887800E" w:rsidR="00E23E1E" w:rsidRPr="00E23E1E" w:rsidRDefault="00E23E1E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="005263B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  <w:p w14:paraId="18D9F36A" w14:textId="121D4E83" w:rsidR="00E23E1E" w:rsidRPr="00E23E1E" w:rsidRDefault="005263B2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E23E1E"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4A00D3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</w:p>
        </w:tc>
        <w:tc>
          <w:tcPr>
            <w:tcW w:w="3070" w:type="dxa"/>
            <w:vAlign w:val="center"/>
          </w:tcPr>
          <w:p w14:paraId="6BE5F975" w14:textId="49A1D27F" w:rsidR="00E23E1E" w:rsidRPr="00E23E1E" w:rsidRDefault="00D77943" w:rsidP="001A35ED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Teaching Theme Sharing for Visiting Teachers in Taiwan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來臺教師教學主題分享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(I)</w:t>
            </w:r>
            <w:r w:rsidR="001A35ED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[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每位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15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分鐘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]</w:t>
            </w:r>
          </w:p>
        </w:tc>
        <w:tc>
          <w:tcPr>
            <w:tcW w:w="3070" w:type="dxa"/>
            <w:vAlign w:val="center"/>
          </w:tcPr>
          <w:p w14:paraId="4239F881" w14:textId="7589C68E" w:rsidR="00E23E1E" w:rsidRPr="00E23E1E" w:rsidRDefault="00D77943" w:rsidP="001A35ED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Teaching Theme Sharing for Visiting Teachers in Taiwan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來臺教師教學主題分享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(II)</w:t>
            </w:r>
            <w:r w:rsidR="001A35ED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[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每位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15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分鐘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]</w:t>
            </w:r>
          </w:p>
        </w:tc>
        <w:tc>
          <w:tcPr>
            <w:tcW w:w="3074" w:type="dxa"/>
            <w:vAlign w:val="center"/>
          </w:tcPr>
          <w:p w14:paraId="6AF5CEF4" w14:textId="3170DCC4" w:rsidR="00E23E1E" w:rsidRPr="00E23E1E" w:rsidRDefault="00D77943" w:rsidP="005263B2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Visit to the Beinan Cultural Park Site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[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走訪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卑南遺址文化公園</w:t>
            </w:r>
            <w:r w:rsidR="009E1DA4" w:rsidRPr="009E1DA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]</w:t>
            </w:r>
          </w:p>
        </w:tc>
      </w:tr>
      <w:tr w:rsidR="004A00D3" w:rsidRPr="00E23E1E" w14:paraId="12282983" w14:textId="77777777" w:rsidTr="00E34CC6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9B3932F" w14:textId="77777777" w:rsidR="004A00D3" w:rsidRPr="009E1DA4" w:rsidRDefault="004A00D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1DA4">
              <w:rPr>
                <w:rFonts w:ascii="Times New Roman" w:eastAsia="標楷體" w:hAnsi="Times New Roman" w:cs="Times New Roman"/>
                <w:szCs w:val="24"/>
              </w:rPr>
              <w:lastRenderedPageBreak/>
              <w:t>Week 2</w:t>
            </w:r>
          </w:p>
          <w:p w14:paraId="26D2B1B7" w14:textId="29225F3F" w:rsidR="004A00D3" w:rsidRPr="00E23E1E" w:rsidRDefault="004A00D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9E1DA4">
              <w:rPr>
                <w:rFonts w:ascii="Times New Roman" w:eastAsia="標楷體" w:hAnsi="Times New Roman" w:cs="Times New Roman"/>
                <w:szCs w:val="24"/>
              </w:rPr>
              <w:t>第二週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7BF8926B" w14:textId="77777777" w:rsidR="004A00D3" w:rsidRPr="00E23E1E" w:rsidRDefault="004A00D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:10</w:t>
            </w:r>
            <w:r w:rsidRPr="00627043">
              <w:rPr>
                <w:rFonts w:hint="eastAsia"/>
              </w:rPr>
              <w:t xml:space="preserve"> - 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0A160404" w14:textId="77777777" w:rsidR="004A00D3" w:rsidRPr="00E23E1E" w:rsidRDefault="004A00D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:10</w:t>
            </w:r>
            <w:r w:rsidRPr="00627043">
              <w:rPr>
                <w:rFonts w:hint="eastAsia"/>
              </w:rPr>
              <w:t xml:space="preserve"> - 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09A4CBB9" w14:textId="77777777" w:rsidR="004A00D3" w:rsidRPr="00E23E1E" w:rsidRDefault="004A00D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627043">
              <w:rPr>
                <w:rFonts w:hint="eastAsia"/>
              </w:rPr>
              <w:t xml:space="preserve"> - 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4A00D3" w:rsidRPr="00E23E1E" w14:paraId="18FD55BB" w14:textId="77777777" w:rsidTr="00E34CC6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9CD4E00" w14:textId="6FC2003D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Mon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DengXian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t>03</w:t>
            </w:r>
          </w:p>
        </w:tc>
        <w:tc>
          <w:tcPr>
            <w:tcW w:w="3071" w:type="dxa"/>
            <w:vAlign w:val="center"/>
          </w:tcPr>
          <w:p w14:paraId="44360D72" w14:textId="0329BA3D" w:rsidR="004A00D3" w:rsidRPr="00E23E1E" w:rsidRDefault="00D7794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Folk Games and Amusement - Teaching Design and Implementation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民俗遊藝</w:t>
            </w:r>
            <w:r w:rsidR="006610F6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教學設計及實作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(I)</w:t>
            </w:r>
            <w:r w:rsidR="006610F6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6734EAF3" w14:textId="6845FC36" w:rsidR="004A00D3" w:rsidRPr="00E23E1E" w:rsidRDefault="00D7794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Folk Games and Amusement - Teaching Design and Implementation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民俗遊藝</w:t>
            </w:r>
            <w:r w:rsidR="006610F6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教學設計及實作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(II)</w:t>
            </w:r>
            <w:r w:rsidR="006610F6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11DAFBDF" w14:textId="4E6E262B" w:rsidR="004A00D3" w:rsidRPr="00E23E1E" w:rsidRDefault="00D7794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Roundtable Discussion and Seminar -</w:t>
            </w:r>
            <w:r>
              <w:t xml:space="preserve"> </w:t>
            </w: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Cultural Integration in Teaching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圓桌會議座談研討</w:t>
            </w:r>
            <w:r w:rsidR="006610F6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-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文化導入教學</w:t>
            </w:r>
            <w:r w:rsidR="006610F6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</w:tr>
      <w:tr w:rsidR="006610F6" w:rsidRPr="00E23E1E" w14:paraId="2C60BA72" w14:textId="77777777" w:rsidTr="00E34CC6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9CEB7DB" w14:textId="5A5AA94D" w:rsidR="006610F6" w:rsidRPr="00E23E1E" w:rsidRDefault="006610F6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Tue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DengXian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9213" w:type="dxa"/>
            <w:gridSpan w:val="3"/>
            <w:vAlign w:val="center"/>
          </w:tcPr>
          <w:p w14:paraId="08AB3D71" w14:textId="7E0B4D18" w:rsidR="006610F6" w:rsidRPr="00E23E1E" w:rsidRDefault="00D7794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Taitung Cultural Journey (Local Culture and Scenery)</w:t>
            </w:r>
            <w:r w:rsidR="00E34CC6">
              <w:rPr>
                <w:rFonts w:ascii="Times New Roman" w:eastAsia="標楷體" w:hAnsi="Times New Roman" w:cs="Times New Roman"/>
                <w:szCs w:val="24"/>
                <w:highlight w:val="yellow"/>
                <w:lang w:eastAsia="zh-TW"/>
              </w:rPr>
              <w:br/>
            </w:r>
            <w:r w:rsidR="006610F6" w:rsidRPr="00E34CC6">
              <w:rPr>
                <w:rFonts w:ascii="Times New Roman" w:eastAsia="標楷體" w:hAnsi="Times New Roman" w:cs="Times New Roman"/>
                <w:szCs w:val="24"/>
                <w:lang w:eastAsia="zh-TW"/>
              </w:rPr>
              <w:t>臺東文化之旅</w:t>
            </w:r>
            <w:r w:rsidR="00E34CC6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</w:t>
            </w:r>
            <w:r w:rsidR="00E34CC6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在地文化、景物</w:t>
            </w:r>
            <w:r w:rsidR="00E34CC6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)</w:t>
            </w:r>
          </w:p>
        </w:tc>
      </w:tr>
      <w:tr w:rsidR="004A00D3" w:rsidRPr="00E23E1E" w14:paraId="537FEFE7" w14:textId="77777777" w:rsidTr="00E34CC6">
        <w:trPr>
          <w:trHeight w:val="1531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5DD6934" w14:textId="77777777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Wed</w:t>
            </w:r>
          </w:p>
          <w:p w14:paraId="6A19B5CC" w14:textId="77777777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  <w:p w14:paraId="77603F01" w14:textId="05FAC273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3071" w:type="dxa"/>
            <w:vAlign w:val="center"/>
          </w:tcPr>
          <w:p w14:paraId="425DF8C8" w14:textId="3F308681" w:rsidR="004A00D3" w:rsidRPr="00E23E1E" w:rsidRDefault="00D7794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Psychology of Chinese Language Teaching and its Application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華語教學心理學</w:t>
            </w:r>
            <w:r w:rsidR="006610F6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與教學應用</w:t>
            </w:r>
            <w:r w:rsidR="006610F6">
              <w:rPr>
                <w:rFonts w:ascii="Times New Roman" w:eastAsia="DengXian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2A1DEE65" w14:textId="0B94E1A8" w:rsidR="004A00D3" w:rsidRPr="00E23E1E" w:rsidRDefault="00D77943" w:rsidP="00B32F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t>Chinese Language Proficiency Standards and Tests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華語文能力基準與測驗</w:t>
            </w:r>
            <w:r w:rsidR="006610F6">
              <w:rPr>
                <w:rFonts w:ascii="Times New Roman" w:eastAsia="DengXian" w:hAnsi="Times New Roman" w:cs="Times New Roman"/>
                <w:color w:val="000000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2</w:t>
            </w:r>
            <w:r w:rsidR="006610F6" w:rsidRPr="006610F6">
              <w:rPr>
                <w:rFonts w:ascii="Times New Roman" w:eastAsia="標楷體" w:hAnsi="Times New Roman" w:cs="Times New Roman" w:hint="eastAsia"/>
                <w:color w:val="000000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594F5515" w14:textId="4D2B9BFF" w:rsidR="004A00D3" w:rsidRPr="00E23E1E" w:rsidRDefault="00D7794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>Task-Based Treasure Hunt (Taitung University Library)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任務—尋寶</w:t>
            </w:r>
            <w:r w:rsidR="00FE30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臺東大學圖書資訊館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)</w:t>
            </w:r>
            <w:r w:rsidR="00FE30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6610F6" w:rsidRPr="006610F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</w:tr>
      <w:tr w:rsidR="004A00D3" w:rsidRPr="00E23E1E" w14:paraId="0AF09CC8" w14:textId="77777777" w:rsidTr="00E34CC6">
        <w:trPr>
          <w:trHeight w:val="164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E23529F" w14:textId="4591BB4F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Th</w:t>
            </w:r>
            <w:r>
              <w:rPr>
                <w:rFonts w:ascii="Times New Roman" w:eastAsia="標楷體" w:hAnsi="Times New Roman" w:cs="Times New Roman"/>
                <w:szCs w:val="24"/>
              </w:rPr>
              <w:t>u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>
              <w:rPr>
                <w:rFonts w:ascii="Times New Roman" w:eastAsia="DengXian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3071" w:type="dxa"/>
            <w:vAlign w:val="center"/>
          </w:tcPr>
          <w:p w14:paraId="5C259891" w14:textId="506AB759" w:rsidR="004A00D3" w:rsidRPr="00E23E1E" w:rsidRDefault="00A4641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Teaching and Design Examples of Basic Chinese Vocabulary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華語初級詞彙教學及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設計實例</w:t>
            </w:r>
            <w:r w:rsidR="00FE30B2">
              <w:rPr>
                <w:rFonts w:ascii="Times New Roman" w:eastAsia="DengXian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4DB724B7" w14:textId="6658ED0A" w:rsidR="004A00D3" w:rsidRPr="00E23E1E" w:rsidRDefault="00A46413" w:rsidP="00B32F4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eastAsia="標楷體"/>
                <w:color w:val="000000"/>
              </w:rPr>
              <w:t>Teaching, Application, and Design Examples of Basic Chinese Grammar</w:t>
            </w:r>
            <w:r>
              <w:rPr>
                <w:rFonts w:eastAsia="標楷體"/>
                <w:color w:val="000000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初級華語語法教學</w:t>
            </w:r>
            <w:r w:rsidR="00FE30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與教學應用及設計實例</w:t>
            </w:r>
            <w:r w:rsidR="00FE30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060863FD" w14:textId="7C6E4276" w:rsidR="004A00D3" w:rsidRPr="00E23E1E" w:rsidRDefault="00A46413" w:rsidP="00B32F4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Taking the Train to Shoufeng Station, Hualien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[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火車到花蓮壽豐站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]</w:t>
            </w:r>
            <w:r w:rsid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D77943" w:rsidRPr="00627043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[</w:t>
            </w:r>
            <w:r w:rsidR="00D77943" w:rsidRPr="00627043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入住</w:t>
            </w:r>
            <w:r w:rsidR="00D77943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花蓮</w:t>
            </w:r>
            <w:r w:rsidR="00D77943" w:rsidRPr="00627043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]</w:t>
            </w:r>
          </w:p>
        </w:tc>
      </w:tr>
      <w:tr w:rsidR="004A00D3" w:rsidRPr="00E23E1E" w14:paraId="3C691121" w14:textId="77777777" w:rsidTr="00E34CC6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BBB5D27" w14:textId="77777777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Fri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</w:p>
          <w:p w14:paraId="6DF1795B" w14:textId="34C2BFD2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07</w:t>
            </w:r>
          </w:p>
        </w:tc>
        <w:tc>
          <w:tcPr>
            <w:tcW w:w="3071" w:type="dxa"/>
            <w:vAlign w:val="center"/>
          </w:tcPr>
          <w:p w14:paraId="46AF81D9" w14:textId="769913E0" w:rsidR="004A00D3" w:rsidRPr="00E23E1E" w:rsidRDefault="00A46413" w:rsidP="00B32F42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Technology and Multimedia Applications in Chinese Language Teaching - Design Examples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科技與多媒體應用於華語教學及設計實例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(I)</w:t>
            </w:r>
            <w:r w:rsidR="00FE30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60D28DEA" w14:textId="6CA10745" w:rsidR="004A00D3" w:rsidRPr="00E23E1E" w:rsidRDefault="00A4641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Technology and Multimedia Applications in Chinese Language Teaching - Design Examples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科技與多媒體應用於華語教學及設計實例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(II)</w:t>
            </w:r>
            <w:r w:rsidR="00FE30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435C0643" w14:textId="75E9FD82" w:rsidR="004A00D3" w:rsidRPr="00E23E1E" w:rsidRDefault="00A4641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Roundtable Discussion and Seminar -</w:t>
            </w:r>
            <w:r>
              <w:t xml:space="preserve"> </w:t>
            </w: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Digital Teaching and Learning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圓桌會議座談研討</w:t>
            </w:r>
            <w:r w:rsidR="00B32F4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-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數位化教學</w:t>
            </w:r>
            <w:r w:rsidR="00FE30B2">
              <w:rPr>
                <w:rFonts w:ascii="Times New Roman" w:eastAsia="DengXian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</w:tr>
      <w:tr w:rsidR="00FE30B2" w:rsidRPr="00E23E1E" w14:paraId="112B3AA7" w14:textId="77777777" w:rsidTr="00E34CC6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5C30232" w14:textId="77777777" w:rsidR="00FE30B2" w:rsidRPr="00E23E1E" w:rsidRDefault="00FE30B2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Sat</w:t>
            </w:r>
          </w:p>
          <w:p w14:paraId="4537FE86" w14:textId="77777777" w:rsidR="00FE30B2" w:rsidRPr="00E23E1E" w:rsidRDefault="00FE30B2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  <w:p w14:paraId="102C23AA" w14:textId="685E940A" w:rsidR="00FE30B2" w:rsidRPr="00E23E1E" w:rsidRDefault="00FE30B2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08</w:t>
            </w:r>
          </w:p>
        </w:tc>
        <w:tc>
          <w:tcPr>
            <w:tcW w:w="9213" w:type="dxa"/>
            <w:gridSpan w:val="3"/>
            <w:vAlign w:val="center"/>
          </w:tcPr>
          <w:p w14:paraId="59BF0B8E" w14:textId="4C600278" w:rsidR="00FE30B2" w:rsidRPr="00E23E1E" w:rsidRDefault="00A4641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Hualien Cultural Journey</w:t>
            </w:r>
            <w:r w:rsidRPr="00D77943">
              <w:rPr>
                <w:rFonts w:ascii="Times New Roman" w:eastAsia="標楷體" w:hAnsi="Times New Roman" w:cs="Times New Roman"/>
                <w:szCs w:val="24"/>
                <w:lang w:eastAsia="zh-TW"/>
              </w:rPr>
              <w:t xml:space="preserve"> (Local Culture and Scenery)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花蓮</w:t>
            </w:r>
            <w:r w:rsidRPr="00E34CC6">
              <w:rPr>
                <w:rFonts w:ascii="Times New Roman" w:eastAsia="標楷體" w:hAnsi="Times New Roman" w:cs="Times New Roman"/>
                <w:szCs w:val="24"/>
                <w:lang w:eastAsia="zh-TW"/>
              </w:rPr>
              <w:t>文化之旅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在地文化、景物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)</w:t>
            </w:r>
          </w:p>
        </w:tc>
      </w:tr>
      <w:tr w:rsidR="004A00D3" w:rsidRPr="00E23E1E" w14:paraId="6CCE7725" w14:textId="77777777" w:rsidTr="00E34CC6">
        <w:trPr>
          <w:trHeight w:val="119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275DA01" w14:textId="77777777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Sun</w:t>
            </w:r>
          </w:p>
          <w:p w14:paraId="3E394130" w14:textId="77777777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  <w:p w14:paraId="3586ACB3" w14:textId="0E10812C" w:rsidR="004A00D3" w:rsidRPr="00E23E1E" w:rsidRDefault="004A00D3" w:rsidP="00D7794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t>09</w:t>
            </w:r>
          </w:p>
        </w:tc>
        <w:tc>
          <w:tcPr>
            <w:tcW w:w="3071" w:type="dxa"/>
            <w:vAlign w:val="center"/>
          </w:tcPr>
          <w:p w14:paraId="5E6178F3" w14:textId="6238805D" w:rsidR="004A00D3" w:rsidRPr="00E23E1E" w:rsidRDefault="00A4641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eastAsia="標楷體"/>
              </w:rPr>
              <w:t>Appreciation of Calligraphy and Teaching Design</w:t>
            </w:r>
            <w:r>
              <w:rPr>
                <w:rFonts w:eastAsia="標楷體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書藝欣賞與教學設計</w:t>
            </w:r>
            <w:r w:rsidR="00FE30B2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2D5E704B" w14:textId="76A84C93" w:rsidR="004A00D3" w:rsidRPr="00E23E1E" w:rsidRDefault="00A4641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Chinese Language Features and Teaching Activity Design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漢語特徵與教學活動設計</w:t>
            </w:r>
            <w:r w:rsidR="00FE30B2">
              <w:rPr>
                <w:rFonts w:ascii="Times New Roman" w:eastAsia="DengXian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  <w:tc>
          <w:tcPr>
            <w:tcW w:w="3071" w:type="dxa"/>
            <w:vAlign w:val="center"/>
          </w:tcPr>
          <w:p w14:paraId="1B06BEB2" w14:textId="426B8A38" w:rsidR="004A00D3" w:rsidRPr="00E23E1E" w:rsidRDefault="00A4641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Teacher Exchange and School Visit to Dong Hwa University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東華大學師長交流</w:t>
            </w:r>
            <w:r w:rsidR="00AA6588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與學校探訪</w:t>
            </w:r>
            <w:r w:rsidR="00FE30B2">
              <w:rPr>
                <w:rFonts w:ascii="Times New Roman" w:eastAsia="DengXian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小時</w:t>
            </w:r>
          </w:p>
        </w:tc>
      </w:tr>
    </w:tbl>
    <w:p w14:paraId="597F1726" w14:textId="2A1F140D" w:rsidR="009E1DA4" w:rsidRDefault="009E1DA4" w:rsidP="00B32F42">
      <w:pPr>
        <w:spacing w:line="140" w:lineRule="exact"/>
      </w:pPr>
    </w:p>
    <w:tbl>
      <w:tblPr>
        <w:tblStyle w:val="a7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070"/>
        <w:gridCol w:w="3074"/>
        <w:gridCol w:w="3070"/>
      </w:tblGrid>
      <w:tr w:rsidR="00FE30B2" w:rsidRPr="00E23E1E" w14:paraId="3D53D5FA" w14:textId="77777777" w:rsidTr="00E34CC6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F5EA1A4" w14:textId="3540A2B1" w:rsidR="00FE30B2" w:rsidRPr="009E1DA4" w:rsidRDefault="00FE30B2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1DA4">
              <w:rPr>
                <w:rFonts w:ascii="Times New Roman" w:eastAsia="標楷體" w:hAnsi="Times New Roman" w:cs="Times New Roman"/>
                <w:szCs w:val="24"/>
              </w:rPr>
              <w:t xml:space="preserve">Week 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14:paraId="7C6BF4C1" w14:textId="51A8ABE3" w:rsidR="00FE30B2" w:rsidRPr="00E23E1E" w:rsidRDefault="00FE30B2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9E1DA4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9E1DA4">
              <w:rPr>
                <w:rFonts w:ascii="Times New Roman" w:eastAsia="標楷體" w:hAnsi="Times New Roman" w:cs="Times New Roman"/>
                <w:szCs w:val="24"/>
              </w:rPr>
              <w:t>週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4998AB2" w14:textId="77777777" w:rsidR="00FE30B2" w:rsidRPr="00E23E1E" w:rsidRDefault="00FE30B2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:10</w:t>
            </w:r>
            <w:r w:rsidRPr="00627043">
              <w:rPr>
                <w:rFonts w:hint="eastAsia"/>
              </w:rPr>
              <w:t xml:space="preserve"> - 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216AAECD" w14:textId="77777777" w:rsidR="00FE30B2" w:rsidRPr="00E23E1E" w:rsidRDefault="00FE30B2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:10</w:t>
            </w:r>
            <w:r w:rsidRPr="00627043">
              <w:rPr>
                <w:rFonts w:hint="eastAsia"/>
              </w:rPr>
              <w:t xml:space="preserve"> - 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14C0A3AD" w14:textId="77777777" w:rsidR="00FE30B2" w:rsidRPr="00E23E1E" w:rsidRDefault="00FE30B2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627043">
              <w:rPr>
                <w:rFonts w:hint="eastAsia"/>
              </w:rPr>
              <w:t xml:space="preserve"> - 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FE30B2" w:rsidRPr="00E23E1E" w14:paraId="0C548C88" w14:textId="77777777" w:rsidTr="00E34CC6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4449F27" w14:textId="12308F7C" w:rsidR="00FE30B2" w:rsidRPr="00E23E1E" w:rsidRDefault="00FE30B2" w:rsidP="00B32F42">
            <w:pPr>
              <w:spacing w:line="280" w:lineRule="exact"/>
              <w:jc w:val="center"/>
              <w:rPr>
                <w:rFonts w:ascii="Times New Roman" w:eastAsia="DengXian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Mon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DengXian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t>0</w:t>
            </w:r>
          </w:p>
        </w:tc>
        <w:tc>
          <w:tcPr>
            <w:tcW w:w="6146" w:type="dxa"/>
            <w:gridSpan w:val="2"/>
            <w:vAlign w:val="center"/>
          </w:tcPr>
          <w:p w14:paraId="2B14A493" w14:textId="34BBDEC3" w:rsidR="00FE30B2" w:rsidRPr="00E23E1E" w:rsidRDefault="00A46413" w:rsidP="00E71162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Presentation of Achievements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成果發表</w:t>
            </w:r>
          </w:p>
        </w:tc>
        <w:tc>
          <w:tcPr>
            <w:tcW w:w="3067" w:type="dxa"/>
            <w:vAlign w:val="center"/>
          </w:tcPr>
          <w:p w14:paraId="51FA59D1" w14:textId="2D48C4F8" w:rsidR="00FE30B2" w:rsidRPr="00E23E1E" w:rsidRDefault="00A46413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46413">
              <w:rPr>
                <w:rFonts w:ascii="Times New Roman" w:eastAsia="標楷體" w:hAnsi="Times New Roman" w:cs="Times New Roman"/>
                <w:szCs w:val="24"/>
                <w:lang w:eastAsia="zh-TW"/>
              </w:rPr>
              <w:t>Final Symposium and Discussion on Collaborative Projects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 &amp;</w:t>
            </w:r>
            <w:r w:rsidR="00AA6588" w:rsidRPr="00AA6588">
              <w:rPr>
                <w:rFonts w:ascii="Times New Roman" w:eastAsia="標楷體" w:hAnsi="Times New Roman" w:cs="Times New Roman"/>
                <w:szCs w:val="24"/>
                <w:lang w:eastAsia="zh-TW"/>
              </w:rPr>
              <w:t>Closing Ceremony</w:t>
            </w:r>
            <w:r w:rsidR="00AA6588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期末座談與合作計畫之研議</w:t>
            </w:r>
            <w:r w:rsidR="00530F25"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結業式</w:t>
            </w:r>
          </w:p>
        </w:tc>
      </w:tr>
      <w:tr w:rsidR="00FE30B2" w:rsidRPr="00E23E1E" w14:paraId="6FC60F43" w14:textId="77777777" w:rsidTr="00E34CC6">
        <w:trPr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29FFC93" w14:textId="41BDC894" w:rsidR="00FE30B2" w:rsidRPr="00E23E1E" w:rsidRDefault="00FE30B2" w:rsidP="00B32F4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3E1E">
              <w:rPr>
                <w:rFonts w:ascii="Times New Roman" w:eastAsia="標楷體" w:hAnsi="Times New Roman" w:cs="Times New Roman"/>
                <w:szCs w:val="24"/>
              </w:rPr>
              <w:t>Tue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DengXian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E23E1E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9213" w:type="dxa"/>
            <w:gridSpan w:val="3"/>
            <w:vAlign w:val="center"/>
          </w:tcPr>
          <w:p w14:paraId="6EA94B99" w14:textId="7C473D8A" w:rsidR="00FE30B2" w:rsidRPr="00E23E1E" w:rsidRDefault="00AA6588" w:rsidP="00E71162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AA6588">
              <w:rPr>
                <w:rFonts w:ascii="Times New Roman" w:eastAsia="標楷體" w:hAnsi="Times New Roman" w:cs="Times New Roman"/>
                <w:szCs w:val="24"/>
                <w:lang w:eastAsia="zh-TW"/>
              </w:rPr>
              <w:t>Packing to return to home country</w:t>
            </w:r>
            <w:r>
              <w:rPr>
                <w:rFonts w:ascii="Times New Roman" w:eastAsia="標楷體" w:hAnsi="Times New Roman" w:cs="Times New Roman"/>
                <w:szCs w:val="24"/>
                <w:lang w:eastAsia="zh-TW"/>
              </w:rPr>
              <w:br/>
            </w:r>
            <w:r w:rsidR="00FE30B2" w:rsidRPr="00FE30B2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賦歸</w:t>
            </w:r>
          </w:p>
        </w:tc>
      </w:tr>
    </w:tbl>
    <w:p w14:paraId="2909BA22" w14:textId="77777777" w:rsidR="00E23E1E" w:rsidRPr="009E1DA4" w:rsidRDefault="00E23E1E" w:rsidP="00B32F42">
      <w:pPr>
        <w:spacing w:line="140" w:lineRule="exact"/>
      </w:pPr>
    </w:p>
    <w:sectPr w:rsidR="00E23E1E" w:rsidRPr="009E1D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E334" w14:textId="77777777" w:rsidR="00D11B8B" w:rsidRDefault="00D11B8B" w:rsidP="00E23E1E">
      <w:r>
        <w:separator/>
      </w:r>
    </w:p>
  </w:endnote>
  <w:endnote w:type="continuationSeparator" w:id="0">
    <w:p w14:paraId="59BC0003" w14:textId="77777777" w:rsidR="00D11B8B" w:rsidRDefault="00D11B8B" w:rsidP="00E2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F414" w14:textId="71E07CEA" w:rsidR="00E23E1E" w:rsidRDefault="00E23E1E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7F19C" wp14:editId="3D6E964D">
          <wp:simplePos x="0" y="0"/>
          <wp:positionH relativeFrom="column">
            <wp:posOffset>4086225</wp:posOffset>
          </wp:positionH>
          <wp:positionV relativeFrom="paragraph">
            <wp:posOffset>-104775</wp:posOffset>
          </wp:positionV>
          <wp:extent cx="1200150" cy="44068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5" b="20625"/>
                  <a:stretch/>
                </pic:blipFill>
                <pic:spPr bwMode="auto">
                  <a:xfrm>
                    <a:off x="0" y="0"/>
                    <a:ext cx="1200150" cy="440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57B231" wp14:editId="22C712AF">
          <wp:extent cx="1131826" cy="24765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756" cy="25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FBC5" w14:textId="77777777" w:rsidR="00D11B8B" w:rsidRDefault="00D11B8B" w:rsidP="00E23E1E">
      <w:r>
        <w:separator/>
      </w:r>
    </w:p>
  </w:footnote>
  <w:footnote w:type="continuationSeparator" w:id="0">
    <w:p w14:paraId="08FE27EF" w14:textId="77777777" w:rsidR="00D11B8B" w:rsidRDefault="00D11B8B" w:rsidP="00E2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99D"/>
    <w:multiLevelType w:val="multilevel"/>
    <w:tmpl w:val="EF4A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296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89"/>
    <w:rsid w:val="00060C02"/>
    <w:rsid w:val="001A35ED"/>
    <w:rsid w:val="004A00D3"/>
    <w:rsid w:val="005263B2"/>
    <w:rsid w:val="00530F25"/>
    <w:rsid w:val="006610F6"/>
    <w:rsid w:val="006B3B16"/>
    <w:rsid w:val="00717F82"/>
    <w:rsid w:val="009E1DA4"/>
    <w:rsid w:val="00A46413"/>
    <w:rsid w:val="00A56C45"/>
    <w:rsid w:val="00AA6588"/>
    <w:rsid w:val="00B32F42"/>
    <w:rsid w:val="00BE7089"/>
    <w:rsid w:val="00C47AD4"/>
    <w:rsid w:val="00C561D6"/>
    <w:rsid w:val="00D11B8B"/>
    <w:rsid w:val="00D77943"/>
    <w:rsid w:val="00E23E1E"/>
    <w:rsid w:val="00E26318"/>
    <w:rsid w:val="00E34CC6"/>
    <w:rsid w:val="00F1220B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5D736"/>
  <w15:chartTrackingRefBased/>
  <w15:docId w15:val="{0CA94A8C-E9DF-44BF-AE7C-44F288E3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E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E1E"/>
    <w:rPr>
      <w:sz w:val="20"/>
      <w:szCs w:val="20"/>
    </w:rPr>
  </w:style>
  <w:style w:type="table" w:styleId="a7">
    <w:name w:val="Grid Table Light"/>
    <w:basedOn w:val="a1"/>
    <w:uiPriority w:val="40"/>
    <w:rsid w:val="00E23E1E"/>
    <w:rPr>
      <w:kern w:val="0"/>
      <w:sz w:val="22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Aaliyah Pai</dc:creator>
  <cp:keywords/>
  <dc:description/>
  <cp:lastModifiedBy>Aaliyah Pai</cp:lastModifiedBy>
  <cp:revision>9</cp:revision>
  <dcterms:created xsi:type="dcterms:W3CDTF">2023-03-08T13:17:00Z</dcterms:created>
  <dcterms:modified xsi:type="dcterms:W3CDTF">2023-03-18T07:42:00Z</dcterms:modified>
</cp:coreProperties>
</file>