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FA" w:rsidRDefault="00C777EB">
      <w:pPr>
        <w:shd w:val="clear" w:color="auto" w:fill="FFFFFF"/>
        <w:spacing w:after="300"/>
        <w:ind w:left="720" w:hanging="720"/>
        <w:rPr>
          <w:rFonts w:ascii="Calibri" w:eastAsia="Calibri" w:hAnsi="Calibri" w:cs="Calibri"/>
          <w:b/>
          <w:sz w:val="28"/>
          <w:szCs w:val="28"/>
        </w:rPr>
      </w:pPr>
      <w:r>
        <w:rPr>
          <w:rFonts w:ascii="Calibri" w:eastAsia="Calibri" w:hAnsi="Calibri" w:cs="Calibri"/>
          <w:b/>
          <w:sz w:val="28"/>
          <w:szCs w:val="28"/>
        </w:rPr>
        <w:t>Before you apply:</w:t>
      </w:r>
    </w:p>
    <w:p w:rsidR="00C519FA" w:rsidRDefault="00C777EB">
      <w:pPr>
        <w:widowControl/>
        <w:numPr>
          <w:ilvl w:val="0"/>
          <w:numId w:val="2"/>
        </w:numPr>
        <w:pBdr>
          <w:top w:val="nil"/>
          <w:left w:val="nil"/>
          <w:bottom w:val="nil"/>
          <w:right w:val="nil"/>
          <w:between w:val="nil"/>
        </w:pBdr>
        <w:shd w:val="clear" w:color="auto" w:fill="FFFFFF"/>
        <w:spacing w:before="240" w:after="300"/>
        <w:ind w:hanging="540"/>
        <w:rPr>
          <w:rFonts w:ascii="Calibri" w:eastAsia="Calibri" w:hAnsi="Calibri" w:cs="Calibri"/>
          <w:color w:val="000000"/>
        </w:rPr>
      </w:pPr>
      <w:r>
        <w:rPr>
          <w:rFonts w:ascii="Calibri" w:eastAsia="Calibri" w:hAnsi="Calibri" w:cs="Calibri"/>
          <w:b/>
          <w:color w:val="000000"/>
        </w:rPr>
        <w:t xml:space="preserve">What’s the purpose of the </w:t>
      </w:r>
      <w:proofErr w:type="spellStart"/>
      <w:r>
        <w:rPr>
          <w:rFonts w:ascii="Calibri" w:eastAsia="Calibri" w:hAnsi="Calibri" w:cs="Calibri"/>
          <w:b/>
          <w:color w:val="000000"/>
        </w:rPr>
        <w:t>Huayu</w:t>
      </w:r>
      <w:proofErr w:type="spellEnd"/>
      <w:r>
        <w:rPr>
          <w:rFonts w:ascii="Calibri" w:eastAsia="Calibri" w:hAnsi="Calibri" w:cs="Calibri"/>
          <w:b/>
          <w:color w:val="000000"/>
        </w:rPr>
        <w:t xml:space="preserve"> Enrichment Scholarship (HES)?</w:t>
      </w:r>
      <w:r>
        <w:rPr>
          <w:rFonts w:ascii="Calibri" w:eastAsia="Calibri" w:hAnsi="Calibri" w:cs="Calibri"/>
          <w:color w:val="000000"/>
        </w:rPr>
        <w:br/>
      </w:r>
      <w:r>
        <w:rPr>
          <w:rFonts w:ascii="Calibri" w:eastAsia="Calibri" w:hAnsi="Calibri" w:cs="Calibri"/>
          <w:color w:val="000000"/>
        </w:rPr>
        <w:t xml:space="preserve">The Ministry of Education (MOE) in Taiwan provides the </w:t>
      </w:r>
      <w:proofErr w:type="spellStart"/>
      <w:r>
        <w:rPr>
          <w:rFonts w:ascii="Calibri" w:eastAsia="Calibri" w:hAnsi="Calibri" w:cs="Calibri"/>
          <w:color w:val="000000"/>
        </w:rPr>
        <w:t>Huayu</w:t>
      </w:r>
      <w:proofErr w:type="spellEnd"/>
      <w:r>
        <w:rPr>
          <w:rFonts w:ascii="Calibri" w:eastAsia="Calibri" w:hAnsi="Calibri" w:cs="Calibri"/>
          <w:color w:val="000000"/>
        </w:rPr>
        <w:t xml:space="preserve"> Enrichment Scholarship for foreign* Mandarin/Chinese learners including beginners to study at any accredited Mandarin center at a university or college in Taiwan.</w:t>
      </w:r>
      <w:bookmarkStart w:id="0" w:name="bookmark=id.gjdgxs" w:colFirst="0" w:colLast="0"/>
      <w:bookmarkEnd w:id="0"/>
      <w:r>
        <w:rPr>
          <w:rFonts w:ascii="Calibri" w:eastAsia="Calibri" w:hAnsi="Calibri" w:cs="Calibri"/>
          <w:color w:val="000000"/>
        </w:rPr>
        <w:br/>
        <w:t>(*not include students from Main</w:t>
      </w:r>
      <w:r>
        <w:rPr>
          <w:rFonts w:ascii="Calibri" w:eastAsia="Calibri" w:hAnsi="Calibri" w:cs="Calibri"/>
          <w:color w:val="000000"/>
        </w:rPr>
        <w:t>land China, Hong Kong and Macao)</w:t>
      </w:r>
    </w:p>
    <w:p w:rsidR="00C519FA" w:rsidRDefault="00C777EB">
      <w:pPr>
        <w:widowControl/>
        <w:numPr>
          <w:ilvl w:val="0"/>
          <w:numId w:val="2"/>
        </w:numPr>
        <w:pBdr>
          <w:top w:val="nil"/>
          <w:left w:val="nil"/>
          <w:bottom w:val="nil"/>
          <w:right w:val="nil"/>
          <w:between w:val="nil"/>
        </w:pBdr>
        <w:shd w:val="clear" w:color="auto" w:fill="FFFFFF"/>
        <w:ind w:hanging="540"/>
        <w:rPr>
          <w:rFonts w:ascii="Calibri" w:eastAsia="Calibri" w:hAnsi="Calibri" w:cs="Calibri"/>
          <w:color w:val="000000"/>
        </w:rPr>
      </w:pPr>
      <w:r>
        <w:rPr>
          <w:rFonts w:ascii="Calibri" w:eastAsia="Calibri" w:hAnsi="Calibri" w:cs="Calibri"/>
          <w:b/>
          <w:color w:val="000000"/>
        </w:rPr>
        <w:t>How long is the term of the HES Scholarship?</w:t>
      </w:r>
      <w:r>
        <w:rPr>
          <w:rFonts w:ascii="Calibri" w:eastAsia="Calibri" w:hAnsi="Calibri" w:cs="Calibri"/>
          <w:color w:val="000000"/>
        </w:rPr>
        <w:br/>
        <w:t>-2-month summer session (June and July or July and August), or</w:t>
      </w:r>
      <w:r>
        <w:rPr>
          <w:rFonts w:ascii="Calibri" w:eastAsia="Calibri" w:hAnsi="Calibri" w:cs="Calibri"/>
          <w:color w:val="000000"/>
        </w:rPr>
        <w:br/>
        <w:t>-regular term classes which may last 3, 6, 9, or 12 months</w:t>
      </w:r>
      <w:r>
        <w:rPr>
          <w:rFonts w:eastAsia="Times New Roman"/>
          <w:color w:val="000000"/>
        </w:rPr>
        <w:t xml:space="preserve"> </w:t>
      </w:r>
      <w:r>
        <w:rPr>
          <w:rFonts w:ascii="Calibri" w:eastAsia="Calibri" w:hAnsi="Calibri" w:cs="Calibri"/>
          <w:color w:val="000000"/>
        </w:rPr>
        <w:t>during academic year from September 1, 202</w:t>
      </w:r>
      <w:r w:rsidR="004F3CE6">
        <w:rPr>
          <w:rFonts w:ascii="Calibri" w:eastAsia="Calibri" w:hAnsi="Calibri" w:cs="Calibri"/>
        </w:rPr>
        <w:t>4</w:t>
      </w:r>
      <w:r>
        <w:rPr>
          <w:rFonts w:ascii="Calibri" w:eastAsia="Calibri" w:hAnsi="Calibri" w:cs="Calibri"/>
          <w:color w:val="000000"/>
        </w:rPr>
        <w:t xml:space="preserve"> to August 31</w:t>
      </w:r>
      <w:r>
        <w:rPr>
          <w:rFonts w:ascii="Calibri" w:eastAsia="Calibri" w:hAnsi="Calibri" w:cs="Calibri"/>
          <w:color w:val="000000"/>
        </w:rPr>
        <w:t>, 202</w:t>
      </w:r>
      <w:r w:rsidR="004F3CE6">
        <w:rPr>
          <w:rFonts w:ascii="Calibri" w:eastAsia="Calibri" w:hAnsi="Calibri" w:cs="Calibri"/>
        </w:rPr>
        <w:t>5</w:t>
      </w:r>
      <w:r>
        <w:rPr>
          <w:rFonts w:ascii="Calibri" w:eastAsia="Calibri" w:hAnsi="Calibri" w:cs="Calibri"/>
          <w:color w:val="000000"/>
        </w:rPr>
        <w:t>*.</w:t>
      </w:r>
    </w:p>
    <w:p w:rsidR="00C519FA" w:rsidRDefault="00C777EB">
      <w:pPr>
        <w:widowControl/>
        <w:pBdr>
          <w:top w:val="nil"/>
          <w:left w:val="nil"/>
          <w:bottom w:val="nil"/>
          <w:right w:val="nil"/>
          <w:between w:val="nil"/>
        </w:pBdr>
        <w:shd w:val="clear" w:color="auto" w:fill="FFFFFF"/>
        <w:tabs>
          <w:tab w:val="left" w:pos="1170"/>
        </w:tabs>
        <w:ind w:left="900" w:hanging="180"/>
        <w:rPr>
          <w:rFonts w:ascii="Calibri" w:eastAsia="Calibri" w:hAnsi="Calibri" w:cs="Calibri"/>
          <w:color w:val="000000"/>
        </w:rPr>
      </w:pPr>
      <w:r>
        <w:rPr>
          <w:rFonts w:ascii="Calibri" w:eastAsia="Calibri" w:hAnsi="Calibri" w:cs="Calibri"/>
          <w:color w:val="000000"/>
        </w:rPr>
        <w:t>(* Although the maximum duration of the scholarship is 12 months, the Chicago office retains the right to adjust the length of the scholarship awarded depending on availability.)</w:t>
      </w:r>
    </w:p>
    <w:p w:rsidR="00C519FA" w:rsidRDefault="00C777EB">
      <w:pPr>
        <w:widowControl/>
        <w:numPr>
          <w:ilvl w:val="0"/>
          <w:numId w:val="2"/>
        </w:numPr>
        <w:pBdr>
          <w:top w:val="nil"/>
          <w:left w:val="nil"/>
          <w:bottom w:val="nil"/>
          <w:right w:val="nil"/>
          <w:between w:val="nil"/>
        </w:pBdr>
        <w:shd w:val="clear" w:color="auto" w:fill="FFFFFF"/>
        <w:spacing w:before="240" w:after="300"/>
        <w:ind w:hanging="540"/>
        <w:rPr>
          <w:rFonts w:ascii="Calibri" w:eastAsia="Calibri" w:hAnsi="Calibri" w:cs="Calibri"/>
          <w:color w:val="000000"/>
        </w:rPr>
      </w:pPr>
      <w:r>
        <w:rPr>
          <w:rFonts w:ascii="Calibri" w:eastAsia="Calibri" w:hAnsi="Calibri" w:cs="Calibri"/>
          <w:b/>
          <w:color w:val="000000"/>
        </w:rPr>
        <w:t>What’s the award value of the HES Scholarship?</w:t>
      </w:r>
      <w:r>
        <w:rPr>
          <w:rFonts w:ascii="Calibri" w:eastAsia="Calibri" w:hAnsi="Calibri" w:cs="Calibri"/>
          <w:b/>
          <w:color w:val="000000"/>
        </w:rPr>
        <w:br/>
      </w:r>
      <w:r>
        <w:rPr>
          <w:rFonts w:ascii="Calibri" w:eastAsia="Calibri" w:hAnsi="Calibri" w:cs="Calibri"/>
          <w:color w:val="222222"/>
          <w:highlight w:val="white"/>
        </w:rPr>
        <w:t>The total amount of the award is a monthly stipend of 25,000 NTD (New Taiwan Dollar)</w:t>
      </w:r>
      <w:r>
        <w:rPr>
          <w:rFonts w:ascii="Calibri" w:eastAsia="Calibri" w:hAnsi="Calibri" w:cs="Calibri"/>
          <w:color w:val="000000"/>
        </w:rPr>
        <w:t>.</w:t>
      </w:r>
      <w:r>
        <w:rPr>
          <w:rFonts w:ascii="Calibri" w:eastAsia="Calibri" w:hAnsi="Calibri" w:cs="Calibri"/>
          <w:b/>
          <w:color w:val="000000"/>
        </w:rPr>
        <w:t xml:space="preserve"> </w:t>
      </w:r>
    </w:p>
    <w:p w:rsidR="00C519FA" w:rsidRDefault="00C777EB">
      <w:pPr>
        <w:widowControl/>
        <w:numPr>
          <w:ilvl w:val="0"/>
          <w:numId w:val="2"/>
        </w:numPr>
        <w:pBdr>
          <w:top w:val="nil"/>
          <w:left w:val="nil"/>
          <w:bottom w:val="nil"/>
          <w:right w:val="nil"/>
          <w:between w:val="nil"/>
        </w:pBdr>
        <w:shd w:val="clear" w:color="auto" w:fill="FFFFFF"/>
        <w:spacing w:before="240" w:after="300"/>
        <w:ind w:hanging="540"/>
        <w:rPr>
          <w:rFonts w:ascii="Calibri" w:eastAsia="Calibri" w:hAnsi="Calibri" w:cs="Calibri"/>
          <w:color w:val="000000"/>
        </w:rPr>
      </w:pPr>
      <w:r>
        <w:rPr>
          <w:rFonts w:ascii="Calibri" w:eastAsia="Calibri" w:hAnsi="Calibri" w:cs="Calibri"/>
          <w:b/>
          <w:color w:val="222222"/>
          <w:highlight w:val="white"/>
        </w:rPr>
        <w:t>Does HES cover the tuition of the program which we are attending?</w:t>
      </w:r>
      <w:r>
        <w:rPr>
          <w:rFonts w:ascii="Calibri" w:eastAsia="Calibri" w:hAnsi="Calibri" w:cs="Calibri"/>
          <w:color w:val="000000"/>
        </w:rPr>
        <w:br/>
      </w:r>
      <w:r>
        <w:rPr>
          <w:rFonts w:ascii="Calibri" w:eastAsia="Calibri" w:hAnsi="Calibri" w:cs="Calibri"/>
          <w:color w:val="222222"/>
          <w:highlight w:val="white"/>
        </w:rPr>
        <w:t xml:space="preserve">HES doesn't cover the tuition of the program.  </w:t>
      </w:r>
      <w:bookmarkStart w:id="1" w:name="bookmark=id.30j0zll" w:colFirst="0" w:colLast="0"/>
      <w:bookmarkEnd w:id="1"/>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 xml:space="preserve">Who can apply for the HES Scholarship? </w:t>
      </w:r>
      <w:r>
        <w:rPr>
          <w:rFonts w:ascii="Calibri" w:eastAsia="Calibri" w:hAnsi="Calibri" w:cs="Calibri"/>
          <w:b/>
          <w:color w:val="000000"/>
        </w:rPr>
        <w:br/>
      </w:r>
      <w:r>
        <w:rPr>
          <w:rFonts w:ascii="Calibri" w:eastAsia="Calibri" w:hAnsi="Calibri" w:cs="Calibri"/>
          <w:color w:val="000000"/>
        </w:rPr>
        <w:t>Applicants must be the U.S. citizens, at the age of 18 or above, who possess a high school diploma or above, and demonstrate excellent academic performance.</w:t>
      </w:r>
      <w:bookmarkStart w:id="2" w:name="bookmark=id.1fob9te" w:colFirst="0" w:colLast="0"/>
      <w:bookmarkEnd w:id="2"/>
      <w:r>
        <w:rPr>
          <w:rFonts w:ascii="Calibri" w:eastAsia="Calibri" w:hAnsi="Calibri" w:cs="Calibri"/>
          <w:color w:val="000000"/>
        </w:rPr>
        <w:t xml:space="preserve"> </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 xml:space="preserve">Can I </w:t>
      </w:r>
      <w:r w:rsidR="004F3CE6">
        <w:rPr>
          <w:rFonts w:ascii="Calibri" w:eastAsia="Calibri" w:hAnsi="Calibri" w:cs="Calibri"/>
          <w:b/>
          <w:color w:val="000000"/>
        </w:rPr>
        <w:t xml:space="preserve">still apply even if I am not 18 </w:t>
      </w:r>
      <w:r>
        <w:rPr>
          <w:rFonts w:ascii="Calibri" w:eastAsia="Calibri" w:hAnsi="Calibri" w:cs="Calibri"/>
          <w:b/>
          <w:color w:val="000000"/>
        </w:rPr>
        <w:t>year</w:t>
      </w:r>
      <w:r w:rsidR="004F3CE6">
        <w:rPr>
          <w:rFonts w:ascii="Calibri" w:eastAsia="Calibri" w:hAnsi="Calibri" w:cs="Calibri"/>
          <w:b/>
          <w:color w:val="000000"/>
        </w:rPr>
        <w:t xml:space="preserve">s </w:t>
      </w:r>
      <w:r>
        <w:rPr>
          <w:rFonts w:ascii="Calibri" w:eastAsia="Calibri" w:hAnsi="Calibri" w:cs="Calibri"/>
          <w:b/>
          <w:color w:val="000000"/>
        </w:rPr>
        <w:t>old?</w:t>
      </w:r>
      <w:r>
        <w:rPr>
          <w:rFonts w:ascii="Calibri" w:eastAsia="Calibri" w:hAnsi="Calibri" w:cs="Calibri"/>
          <w:color w:val="000000"/>
        </w:rPr>
        <w:br/>
      </w:r>
      <w:r w:rsidR="004F3CE6">
        <w:rPr>
          <w:rFonts w:ascii="Calibri" w:eastAsia="Calibri" w:hAnsi="Calibri" w:cs="Calibri"/>
          <w:color w:val="222222"/>
          <w:highlight w:val="white"/>
        </w:rPr>
        <w:t xml:space="preserve">No! You have to be 18 </w:t>
      </w:r>
      <w:r>
        <w:rPr>
          <w:rFonts w:ascii="Calibri" w:eastAsia="Calibri" w:hAnsi="Calibri" w:cs="Calibri"/>
          <w:color w:val="222222"/>
          <w:highlight w:val="white"/>
        </w:rPr>
        <w:t>year</w:t>
      </w:r>
      <w:r w:rsidR="004F3CE6">
        <w:rPr>
          <w:rFonts w:ascii="Calibri" w:eastAsia="Calibri" w:hAnsi="Calibri" w:cs="Calibri"/>
          <w:color w:val="222222"/>
          <w:highlight w:val="white"/>
        </w:rPr>
        <w:t xml:space="preserve">s </w:t>
      </w:r>
      <w:r>
        <w:rPr>
          <w:rFonts w:ascii="Calibri" w:eastAsia="Calibri" w:hAnsi="Calibri" w:cs="Calibri"/>
          <w:color w:val="222222"/>
          <w:highlight w:val="white"/>
        </w:rPr>
        <w:t>old when applying HES S</w:t>
      </w:r>
      <w:r>
        <w:rPr>
          <w:rFonts w:ascii="Calibri" w:eastAsia="Calibri" w:hAnsi="Calibri" w:cs="Calibri"/>
          <w:color w:val="222222"/>
          <w:highlight w:val="white"/>
        </w:rPr>
        <w:t>cholarship. </w:t>
      </w:r>
      <w:r>
        <w:rPr>
          <w:rFonts w:ascii="Calibri" w:eastAsia="Calibri" w:hAnsi="Calibri" w:cs="Calibri"/>
          <w:color w:val="000000"/>
        </w:rPr>
        <w:t xml:space="preserve"> </w:t>
      </w:r>
    </w:p>
    <w:p w:rsidR="00C519FA" w:rsidRDefault="00C777EB">
      <w:pPr>
        <w:widowControl/>
        <w:numPr>
          <w:ilvl w:val="0"/>
          <w:numId w:val="2"/>
        </w:numPr>
        <w:pBdr>
          <w:top w:val="nil"/>
          <w:left w:val="nil"/>
          <w:bottom w:val="nil"/>
          <w:right w:val="nil"/>
          <w:between w:val="nil"/>
        </w:pBdr>
        <w:shd w:val="clear" w:color="auto" w:fill="FFFFFF"/>
        <w:ind w:hanging="540"/>
        <w:rPr>
          <w:rFonts w:ascii="Calibri" w:eastAsia="Calibri" w:hAnsi="Calibri" w:cs="Calibri"/>
          <w:color w:val="000000"/>
        </w:rPr>
      </w:pPr>
      <w:r>
        <w:rPr>
          <w:rFonts w:ascii="Calibri" w:eastAsia="Calibri" w:hAnsi="Calibri" w:cs="Calibri"/>
          <w:b/>
          <w:color w:val="000000"/>
        </w:rPr>
        <w:t>Who can not apply for the HES Scholarship?</w:t>
      </w:r>
    </w:p>
    <w:p w:rsidR="00C519FA" w:rsidRDefault="00C777EB">
      <w:pPr>
        <w:widowControl/>
        <w:numPr>
          <w:ilvl w:val="0"/>
          <w:numId w:val="3"/>
        </w:numPr>
        <w:pBdr>
          <w:top w:val="nil"/>
          <w:left w:val="nil"/>
          <w:bottom w:val="nil"/>
          <w:right w:val="nil"/>
          <w:between w:val="nil"/>
        </w:pBdr>
        <w:shd w:val="clear" w:color="auto" w:fill="FFFFFF"/>
        <w:tabs>
          <w:tab w:val="left" w:pos="990"/>
        </w:tabs>
        <w:ind w:hanging="720"/>
        <w:rPr>
          <w:rFonts w:ascii="Calibri" w:eastAsia="Calibri" w:hAnsi="Calibri" w:cs="Calibri"/>
          <w:color w:val="000000"/>
        </w:rPr>
      </w:pPr>
      <w:r>
        <w:rPr>
          <w:rFonts w:ascii="Calibri" w:eastAsia="Calibri" w:hAnsi="Calibri" w:cs="Calibri"/>
        </w:rPr>
        <w:tab/>
      </w:r>
      <w:r>
        <w:rPr>
          <w:rFonts w:ascii="Calibri" w:eastAsia="Calibri" w:hAnsi="Calibri" w:cs="Calibri"/>
          <w:color w:val="000000"/>
        </w:rPr>
        <w:t xml:space="preserve">Overseas Chinese student or a national of the R.O.C.(Taiwan) </w:t>
      </w:r>
    </w:p>
    <w:p w:rsidR="00C519FA" w:rsidRDefault="00C777EB">
      <w:pPr>
        <w:widowControl/>
        <w:numPr>
          <w:ilvl w:val="0"/>
          <w:numId w:val="3"/>
        </w:numPr>
        <w:pBdr>
          <w:top w:val="nil"/>
          <w:left w:val="nil"/>
          <w:bottom w:val="nil"/>
          <w:right w:val="nil"/>
          <w:between w:val="nil"/>
        </w:pBdr>
        <w:shd w:val="clear" w:color="auto" w:fill="FFFFFF"/>
        <w:tabs>
          <w:tab w:val="left" w:pos="990"/>
        </w:tabs>
        <w:ind w:left="990" w:hanging="270"/>
        <w:rPr>
          <w:rFonts w:ascii="Calibri" w:eastAsia="Calibri" w:hAnsi="Calibri" w:cs="Calibri"/>
          <w:color w:val="000000"/>
        </w:rPr>
      </w:pPr>
      <w:r>
        <w:rPr>
          <w:rFonts w:ascii="Calibri" w:eastAsia="Calibri" w:hAnsi="Calibri" w:cs="Calibri"/>
          <w:color w:val="000000"/>
        </w:rPr>
        <w:t>Students currently registered at a Mandarin Language Center or in a degree program at a university or college in Taiwan.</w:t>
      </w:r>
    </w:p>
    <w:p w:rsidR="00C519FA" w:rsidRDefault="00C777EB">
      <w:pPr>
        <w:widowControl/>
        <w:numPr>
          <w:ilvl w:val="0"/>
          <w:numId w:val="3"/>
        </w:numPr>
        <w:pBdr>
          <w:top w:val="nil"/>
          <w:left w:val="nil"/>
          <w:bottom w:val="nil"/>
          <w:right w:val="nil"/>
          <w:between w:val="nil"/>
        </w:pBdr>
        <w:shd w:val="clear" w:color="auto" w:fill="FFFFFF"/>
        <w:tabs>
          <w:tab w:val="left" w:pos="990"/>
        </w:tabs>
        <w:ind w:left="990" w:hanging="270"/>
        <w:rPr>
          <w:rFonts w:ascii="Calibri" w:eastAsia="Calibri" w:hAnsi="Calibri" w:cs="Calibri"/>
          <w:color w:val="000000"/>
        </w:rPr>
      </w:pPr>
      <w:r>
        <w:rPr>
          <w:rFonts w:ascii="Calibri" w:eastAsia="Calibri" w:hAnsi="Calibri" w:cs="Calibri"/>
          <w:color w:val="000000"/>
        </w:rPr>
        <w:t>Individuals who have already received a TUSA, AMS, HES or Taiwan Scholarship in the past.</w:t>
      </w:r>
    </w:p>
    <w:p w:rsidR="00C519FA" w:rsidRDefault="00C777EB">
      <w:pPr>
        <w:widowControl/>
        <w:numPr>
          <w:ilvl w:val="0"/>
          <w:numId w:val="3"/>
        </w:numPr>
        <w:pBdr>
          <w:top w:val="nil"/>
          <w:left w:val="nil"/>
          <w:bottom w:val="nil"/>
          <w:right w:val="nil"/>
          <w:between w:val="nil"/>
        </w:pBdr>
        <w:shd w:val="clear" w:color="auto" w:fill="FFFFFF"/>
        <w:tabs>
          <w:tab w:val="left" w:pos="990"/>
        </w:tabs>
        <w:ind w:left="990" w:hanging="270"/>
        <w:rPr>
          <w:rFonts w:ascii="Calibri" w:eastAsia="Calibri" w:hAnsi="Calibri" w:cs="Calibri"/>
          <w:color w:val="000000"/>
        </w:rPr>
      </w:pPr>
      <w:r>
        <w:rPr>
          <w:rFonts w:ascii="Calibri" w:eastAsia="Calibri" w:hAnsi="Calibri" w:cs="Calibri"/>
          <w:color w:val="000000"/>
        </w:rPr>
        <w:t>Exchange students to Taiwan during the scholarship period.</w:t>
      </w:r>
    </w:p>
    <w:p w:rsidR="00C519FA" w:rsidRDefault="00C777EB">
      <w:pPr>
        <w:widowControl/>
        <w:numPr>
          <w:ilvl w:val="0"/>
          <w:numId w:val="3"/>
        </w:numPr>
        <w:pBdr>
          <w:top w:val="nil"/>
          <w:left w:val="nil"/>
          <w:bottom w:val="nil"/>
          <w:right w:val="nil"/>
          <w:between w:val="nil"/>
        </w:pBdr>
        <w:shd w:val="clear" w:color="auto" w:fill="FFFFFF"/>
        <w:tabs>
          <w:tab w:val="left" w:pos="990"/>
        </w:tabs>
        <w:spacing w:after="280"/>
        <w:ind w:left="990" w:hanging="270"/>
        <w:rPr>
          <w:rFonts w:ascii="Calibri" w:eastAsia="Calibri" w:hAnsi="Calibri" w:cs="Calibri"/>
          <w:color w:val="000000"/>
        </w:rPr>
      </w:pPr>
      <w:r>
        <w:rPr>
          <w:rFonts w:ascii="Calibri" w:eastAsia="Calibri" w:hAnsi="Calibri" w:cs="Calibri"/>
          <w:color w:val="000000"/>
        </w:rPr>
        <w:t>Individuals currently receiving financial benefits from the Taiwan government or other educational institut</w:t>
      </w:r>
      <w:r>
        <w:rPr>
          <w:rFonts w:ascii="Calibri" w:eastAsia="Calibri" w:hAnsi="Calibri" w:cs="Calibri"/>
          <w:color w:val="000000"/>
        </w:rPr>
        <w:t>ions in Taiwan.</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Where do I apply? Can I apply outside the U.S. territory?</w:t>
      </w:r>
      <w:r>
        <w:rPr>
          <w:rFonts w:ascii="Calibri" w:eastAsia="Calibri" w:hAnsi="Calibri" w:cs="Calibri"/>
          <w:color w:val="000000"/>
        </w:rPr>
        <w:br/>
      </w:r>
      <w:r>
        <w:rPr>
          <w:rFonts w:ascii="Calibri" w:eastAsia="Calibri" w:hAnsi="Calibri" w:cs="Calibri"/>
          <w:color w:val="000000"/>
          <w:highlight w:val="white"/>
        </w:rPr>
        <w:t>It is possible to apply HES scholarship outside of America territory as long as your residency is within our service area.</w:t>
      </w:r>
      <w:r>
        <w:rPr>
          <w:rFonts w:ascii="Calibri" w:eastAsia="Calibri" w:hAnsi="Calibri" w:cs="Calibri"/>
          <w:color w:val="000000"/>
        </w:rPr>
        <w:t xml:space="preserve"> </w:t>
      </w:r>
      <w:r>
        <w:rPr>
          <w:rFonts w:ascii="Calibri" w:eastAsia="Calibri" w:hAnsi="Calibri" w:cs="Calibri"/>
          <w:color w:val="000000"/>
          <w:highlight w:val="white"/>
        </w:rPr>
        <w:t>Our office only accepts applications from U.S. citizens whose permanent addresses are in IA, IL, IN, MI, MN, NE, OH, WI, ND and SD.</w:t>
      </w:r>
    </w:p>
    <w:p w:rsidR="00C519FA" w:rsidRDefault="00C777EB">
      <w:pPr>
        <w:widowControl/>
        <w:pBdr>
          <w:top w:val="nil"/>
          <w:left w:val="nil"/>
          <w:bottom w:val="nil"/>
          <w:right w:val="nil"/>
          <w:between w:val="nil"/>
        </w:pBdr>
        <w:shd w:val="clear" w:color="auto" w:fill="FFFFFF"/>
        <w:spacing w:after="300"/>
        <w:ind w:left="180" w:hanging="180"/>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When you apply: </w:t>
      </w:r>
    </w:p>
    <w:p w:rsidR="00C519FA" w:rsidRDefault="00C777EB">
      <w:pPr>
        <w:widowControl/>
        <w:numPr>
          <w:ilvl w:val="0"/>
          <w:numId w:val="2"/>
        </w:numPr>
        <w:pBdr>
          <w:top w:val="nil"/>
          <w:left w:val="nil"/>
          <w:bottom w:val="nil"/>
          <w:right w:val="nil"/>
          <w:between w:val="nil"/>
        </w:pBdr>
        <w:shd w:val="clear" w:color="auto" w:fill="FFFFFF"/>
        <w:ind w:hanging="540"/>
        <w:rPr>
          <w:rFonts w:ascii="Calibri" w:eastAsia="Calibri" w:hAnsi="Calibri" w:cs="Calibri"/>
          <w:color w:val="000000"/>
        </w:rPr>
      </w:pPr>
      <w:r>
        <w:rPr>
          <w:rFonts w:ascii="Calibri" w:eastAsia="Calibri" w:hAnsi="Calibri" w:cs="Calibri"/>
          <w:b/>
          <w:color w:val="000000"/>
        </w:rPr>
        <w:t>What documents should I mail to apply for HES Scholarship?</w:t>
      </w:r>
      <w:r>
        <w:rPr>
          <w:rFonts w:ascii="Calibri" w:eastAsia="Calibri" w:hAnsi="Calibri" w:cs="Calibri"/>
          <w:b/>
          <w:color w:val="000000"/>
        </w:rPr>
        <w:br/>
      </w:r>
      <w:r>
        <w:rPr>
          <w:rFonts w:ascii="Calibri" w:eastAsia="Calibri" w:hAnsi="Calibri" w:cs="Calibri"/>
          <w:color w:val="000000"/>
        </w:rPr>
        <w:t>Applicants apply for the HES Scholarship with th</w:t>
      </w:r>
      <w:r>
        <w:rPr>
          <w:rFonts w:ascii="Calibri" w:eastAsia="Calibri" w:hAnsi="Calibri" w:cs="Calibri"/>
          <w:color w:val="000000"/>
        </w:rPr>
        <w:t>e following documents:</w:t>
      </w:r>
    </w:p>
    <w:p w:rsidR="00C519FA" w:rsidRPr="004F3CE6" w:rsidRDefault="00C777EB" w:rsidP="004F3CE6">
      <w:pPr>
        <w:pStyle w:val="ListParagraph"/>
        <w:widowControl/>
        <w:numPr>
          <w:ilvl w:val="0"/>
          <w:numId w:val="6"/>
        </w:numPr>
        <w:pBdr>
          <w:top w:val="nil"/>
          <w:left w:val="nil"/>
          <w:bottom w:val="nil"/>
          <w:right w:val="nil"/>
          <w:between w:val="nil"/>
        </w:pBdr>
        <w:spacing w:before="280"/>
        <w:ind w:leftChars="0"/>
        <w:rPr>
          <w:rFonts w:ascii="Calibri" w:eastAsia="Calibri" w:hAnsi="Calibri" w:cs="Calibri"/>
          <w:color w:val="000000"/>
        </w:rPr>
      </w:pPr>
      <w:r w:rsidRPr="004F3CE6">
        <w:rPr>
          <w:rFonts w:ascii="Calibri" w:eastAsia="Calibri" w:hAnsi="Calibri" w:cs="Calibri"/>
          <w:color w:val="000000"/>
        </w:rPr>
        <w:t>Completed application form</w:t>
      </w:r>
    </w:p>
    <w:p w:rsidR="00C519FA" w:rsidRPr="004F3CE6" w:rsidRDefault="00C777EB" w:rsidP="004F3CE6">
      <w:pPr>
        <w:pStyle w:val="ListParagraph"/>
        <w:widowControl/>
        <w:numPr>
          <w:ilvl w:val="0"/>
          <w:numId w:val="6"/>
        </w:numPr>
        <w:pBdr>
          <w:top w:val="nil"/>
          <w:left w:val="nil"/>
          <w:bottom w:val="nil"/>
          <w:right w:val="nil"/>
          <w:between w:val="nil"/>
        </w:pBdr>
        <w:ind w:leftChars="0"/>
        <w:rPr>
          <w:rFonts w:ascii="Calibri" w:eastAsia="Calibri" w:hAnsi="Calibri" w:cs="Calibri"/>
          <w:color w:val="000000"/>
        </w:rPr>
      </w:pPr>
      <w:r w:rsidRPr="004F3CE6">
        <w:rPr>
          <w:rFonts w:ascii="Calibri" w:eastAsia="Calibri" w:hAnsi="Calibri" w:cs="Calibri"/>
          <w:color w:val="000000"/>
        </w:rPr>
        <w:t>A copy of applicant’s passport</w:t>
      </w:r>
    </w:p>
    <w:p w:rsidR="00C519FA" w:rsidRPr="004F3CE6" w:rsidRDefault="00C777EB" w:rsidP="004F3CE6">
      <w:pPr>
        <w:pStyle w:val="ListParagraph"/>
        <w:widowControl/>
        <w:numPr>
          <w:ilvl w:val="0"/>
          <w:numId w:val="6"/>
        </w:numPr>
        <w:pBdr>
          <w:top w:val="nil"/>
          <w:left w:val="nil"/>
          <w:bottom w:val="nil"/>
          <w:right w:val="nil"/>
          <w:between w:val="nil"/>
        </w:pBdr>
        <w:tabs>
          <w:tab w:val="left" w:pos="900"/>
        </w:tabs>
        <w:ind w:leftChars="0"/>
        <w:rPr>
          <w:rFonts w:ascii="Calibri" w:eastAsia="Calibri" w:hAnsi="Calibri" w:cs="Calibri"/>
          <w:color w:val="000000"/>
        </w:rPr>
      </w:pPr>
      <w:r w:rsidRPr="004F3CE6">
        <w:rPr>
          <w:rFonts w:ascii="Calibri" w:eastAsia="Calibri" w:hAnsi="Calibri" w:cs="Calibri"/>
          <w:color w:val="000000"/>
        </w:rPr>
        <w:t>A copy of the academic transcripts from applicant’s degree program(s).</w:t>
      </w:r>
    </w:p>
    <w:p w:rsidR="00C519FA" w:rsidRPr="004F3CE6" w:rsidRDefault="00C777EB" w:rsidP="004F3CE6">
      <w:pPr>
        <w:pStyle w:val="ListParagraph"/>
        <w:widowControl/>
        <w:numPr>
          <w:ilvl w:val="0"/>
          <w:numId w:val="6"/>
        </w:numPr>
        <w:pBdr>
          <w:top w:val="nil"/>
          <w:left w:val="nil"/>
          <w:bottom w:val="nil"/>
          <w:right w:val="nil"/>
          <w:between w:val="nil"/>
        </w:pBdr>
        <w:tabs>
          <w:tab w:val="left" w:pos="900"/>
        </w:tabs>
        <w:ind w:leftChars="0"/>
        <w:rPr>
          <w:rFonts w:ascii="Calibri" w:eastAsia="Calibri" w:hAnsi="Calibri" w:cs="Calibri"/>
          <w:color w:val="000000"/>
        </w:rPr>
      </w:pPr>
      <w:r w:rsidRPr="004F3CE6">
        <w:rPr>
          <w:rFonts w:ascii="Calibri" w:eastAsia="Calibri" w:hAnsi="Calibri" w:cs="Calibri"/>
          <w:color w:val="000000"/>
        </w:rPr>
        <w:t>A copy of the application to a selected Mandarin language center</w:t>
      </w:r>
    </w:p>
    <w:p w:rsidR="00C519FA" w:rsidRPr="004F3CE6" w:rsidRDefault="00C777EB" w:rsidP="004F3CE6">
      <w:pPr>
        <w:pStyle w:val="ListParagraph"/>
        <w:widowControl/>
        <w:numPr>
          <w:ilvl w:val="0"/>
          <w:numId w:val="6"/>
        </w:numPr>
        <w:pBdr>
          <w:top w:val="nil"/>
          <w:left w:val="nil"/>
          <w:bottom w:val="nil"/>
          <w:right w:val="nil"/>
          <w:between w:val="nil"/>
        </w:pBdr>
        <w:tabs>
          <w:tab w:val="left" w:pos="900"/>
        </w:tabs>
        <w:ind w:leftChars="0"/>
        <w:rPr>
          <w:rFonts w:ascii="Calibri" w:eastAsia="Calibri" w:hAnsi="Calibri" w:cs="Calibri"/>
          <w:color w:val="000000"/>
        </w:rPr>
      </w:pPr>
      <w:r w:rsidRPr="004F3CE6">
        <w:rPr>
          <w:rFonts w:ascii="Calibri" w:eastAsia="Calibri" w:hAnsi="Calibri" w:cs="Calibri"/>
          <w:color w:val="000000"/>
        </w:rPr>
        <w:t>Study plan (</w:t>
      </w:r>
      <w:r w:rsidRPr="004F3CE6">
        <w:rPr>
          <w:rFonts w:ascii="Calibri" w:eastAsia="Calibri" w:hAnsi="Calibri" w:cs="Calibri"/>
          <w:color w:val="333333"/>
          <w:highlight w:val="white"/>
        </w:rPr>
        <w:t>Any supporting information, including resume, study motivation, academic goal, etc.</w:t>
      </w:r>
      <w:r w:rsidRPr="004F3CE6">
        <w:rPr>
          <w:rFonts w:ascii="Calibri" w:eastAsia="Calibri" w:hAnsi="Calibri" w:cs="Calibri"/>
          <w:color w:val="000000"/>
        </w:rPr>
        <w:t>)</w:t>
      </w:r>
    </w:p>
    <w:p w:rsidR="00C519FA" w:rsidRPr="004F3CE6" w:rsidRDefault="00C777EB" w:rsidP="004F3CE6">
      <w:pPr>
        <w:pStyle w:val="ListParagraph"/>
        <w:widowControl/>
        <w:numPr>
          <w:ilvl w:val="0"/>
          <w:numId w:val="6"/>
        </w:numPr>
        <w:pBdr>
          <w:top w:val="nil"/>
          <w:left w:val="nil"/>
          <w:bottom w:val="nil"/>
          <w:right w:val="nil"/>
          <w:between w:val="nil"/>
        </w:pBdr>
        <w:tabs>
          <w:tab w:val="left" w:pos="900"/>
        </w:tabs>
        <w:ind w:leftChars="0"/>
        <w:rPr>
          <w:rFonts w:ascii="Calibri" w:eastAsia="Calibri" w:hAnsi="Calibri" w:cs="Calibri"/>
          <w:color w:val="000000"/>
        </w:rPr>
      </w:pPr>
      <w:r w:rsidRPr="004F3CE6">
        <w:rPr>
          <w:rFonts w:ascii="Calibri" w:eastAsia="Calibri" w:hAnsi="Calibri" w:cs="Calibri"/>
          <w:color w:val="000000"/>
        </w:rPr>
        <w:t>Two recommendation letters</w:t>
      </w:r>
    </w:p>
    <w:p w:rsidR="00C519FA" w:rsidRPr="004F3CE6" w:rsidRDefault="00C777EB" w:rsidP="004F3CE6">
      <w:pPr>
        <w:pStyle w:val="ListParagraph"/>
        <w:widowControl/>
        <w:numPr>
          <w:ilvl w:val="0"/>
          <w:numId w:val="6"/>
        </w:numPr>
        <w:pBdr>
          <w:top w:val="nil"/>
          <w:left w:val="nil"/>
          <w:bottom w:val="nil"/>
          <w:right w:val="nil"/>
          <w:between w:val="nil"/>
        </w:pBdr>
        <w:tabs>
          <w:tab w:val="left" w:pos="900"/>
        </w:tabs>
        <w:spacing w:after="280"/>
        <w:ind w:leftChars="0"/>
        <w:rPr>
          <w:rFonts w:ascii="Calibri" w:eastAsia="Calibri" w:hAnsi="Calibri" w:cs="Calibri"/>
          <w:color w:val="000000"/>
        </w:rPr>
      </w:pPr>
      <w:r w:rsidRPr="004F3CE6">
        <w:rPr>
          <w:rFonts w:ascii="Calibri" w:eastAsia="Calibri" w:hAnsi="Calibri" w:cs="Calibri"/>
          <w:color w:val="000000"/>
        </w:rPr>
        <w:t>The certificate of Test of Chinese as a Foreign Language (TOCFL) is optional.</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S</w:t>
      </w:r>
      <w:r>
        <w:rPr>
          <w:rFonts w:ascii="Calibri" w:eastAsia="Calibri" w:hAnsi="Calibri" w:cs="Calibri"/>
          <w:b/>
          <w:color w:val="000000"/>
        </w:rPr>
        <w:t>hould I email or send hard copy of the applications?</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color w:val="000000"/>
          <w:highlight w:val="white"/>
        </w:rPr>
        <w:t>Email all application documents to </w:t>
      </w:r>
      <w:hyperlink r:id="rId8">
        <w:r>
          <w:rPr>
            <w:rFonts w:ascii="Calibri" w:eastAsia="Calibri" w:hAnsi="Calibri" w:cs="Calibri"/>
            <w:color w:val="000000"/>
            <w:highlight w:val="white"/>
            <w:u w:val="single"/>
          </w:rPr>
          <w:t>info@edutw.org</w:t>
        </w:r>
      </w:hyperlink>
      <w:r>
        <w:rPr>
          <w:rFonts w:ascii="Calibri" w:eastAsia="Calibri" w:hAnsi="Calibri" w:cs="Calibri"/>
          <w:color w:val="000000"/>
          <w:highlight w:val="white"/>
        </w:rPr>
        <w:t> </w:t>
      </w:r>
      <w:r>
        <w:rPr>
          <w:rFonts w:ascii="Calibri" w:eastAsia="Calibri" w:hAnsi="Calibri" w:cs="Calibri"/>
          <w:b/>
          <w:color w:val="000000"/>
          <w:highlight w:val="white"/>
        </w:rPr>
        <w:t>OR</w:t>
      </w:r>
      <w:r>
        <w:rPr>
          <w:rFonts w:ascii="Calibri" w:eastAsia="Calibri" w:hAnsi="Calibri" w:cs="Calibri"/>
          <w:color w:val="000000"/>
          <w:highlight w:val="white"/>
        </w:rPr>
        <w:t xml:space="preserve"> send hard copies to:</w:t>
      </w:r>
      <w:r>
        <w:rPr>
          <w:rFonts w:ascii="Calibri" w:eastAsia="Calibri" w:hAnsi="Calibri" w:cs="Calibri"/>
          <w:color w:val="000000"/>
        </w:rPr>
        <w:br/>
      </w:r>
      <w:r>
        <w:rPr>
          <w:rFonts w:ascii="Calibri" w:eastAsia="Calibri" w:hAnsi="Calibri" w:cs="Calibri"/>
          <w:color w:val="000000"/>
          <w:highlight w:val="white"/>
        </w:rPr>
        <w:t>Education Division, TECO in Chicago</w:t>
      </w:r>
      <w:r>
        <w:rPr>
          <w:rFonts w:ascii="Calibri" w:eastAsia="Calibri" w:hAnsi="Calibri" w:cs="Calibri"/>
          <w:color w:val="000000"/>
        </w:rPr>
        <w:br/>
      </w:r>
      <w:r>
        <w:rPr>
          <w:rFonts w:ascii="Calibri" w:eastAsia="Calibri" w:hAnsi="Calibri" w:cs="Calibri"/>
          <w:color w:val="000000"/>
          <w:highlight w:val="white"/>
        </w:rPr>
        <w:t>HES Scholarship Committee</w:t>
      </w:r>
      <w:r>
        <w:rPr>
          <w:rFonts w:ascii="Calibri" w:eastAsia="Calibri" w:hAnsi="Calibri" w:cs="Calibri"/>
          <w:color w:val="000000"/>
        </w:rPr>
        <w:br/>
      </w:r>
      <w:r>
        <w:rPr>
          <w:rFonts w:ascii="Calibri" w:eastAsia="Calibri" w:hAnsi="Calibri" w:cs="Calibri"/>
          <w:color w:val="000000"/>
          <w:highlight w:val="white"/>
        </w:rPr>
        <w:t>55 W. Wacker Drive, Suite 1200, Chicago, IL 60601</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When is the application perio</w:t>
      </w:r>
      <w:r>
        <w:rPr>
          <w:rFonts w:ascii="Calibri" w:eastAsia="Calibri" w:hAnsi="Calibri" w:cs="Calibri"/>
          <w:b/>
          <w:color w:val="000000"/>
        </w:rPr>
        <w:t>d?</w:t>
      </w:r>
      <w:r>
        <w:rPr>
          <w:rFonts w:ascii="Calibri" w:eastAsia="Calibri" w:hAnsi="Calibri" w:cs="Calibri"/>
          <w:color w:val="000000"/>
        </w:rPr>
        <w:br/>
        <w:t>February 1 to March 31</w:t>
      </w:r>
      <w:r w:rsidR="00EF4761">
        <w:rPr>
          <w:rFonts w:ascii="Calibri" w:eastAsia="Calibri" w:hAnsi="Calibri" w:cs="Calibri"/>
          <w:color w:val="000000"/>
        </w:rPr>
        <w:t xml:space="preserve"> for regular term applicants, February 1 to March 15 for summer term applicants</w:t>
      </w:r>
      <w:r>
        <w:rPr>
          <w:rFonts w:ascii="Calibri" w:eastAsia="Calibri" w:hAnsi="Calibri" w:cs="Calibri"/>
          <w:color w:val="000000"/>
        </w:rPr>
        <w:t xml:space="preserve"> (subject to change each year)</w:t>
      </w:r>
      <w:bookmarkStart w:id="3" w:name="bookmark=id.3znysh7" w:colFirst="0" w:colLast="0"/>
      <w:bookmarkEnd w:id="3"/>
      <w:r>
        <w:rPr>
          <w:rFonts w:ascii="Calibri" w:eastAsia="Calibri" w:hAnsi="Calibri" w:cs="Calibri"/>
          <w:color w:val="000000"/>
        </w:rPr>
        <w:t>.</w:t>
      </w:r>
      <w:r>
        <w:rPr>
          <w:rFonts w:ascii="Calibri" w:eastAsia="Calibri" w:hAnsi="Calibri" w:cs="Calibri"/>
          <w:b/>
          <w:color w:val="000000"/>
        </w:rPr>
        <w:t xml:space="preserve"> </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When will I be notified whether or not I have been selected?</w:t>
      </w:r>
      <w:r>
        <w:rPr>
          <w:rFonts w:ascii="Calibri" w:eastAsia="Calibri" w:hAnsi="Calibri" w:cs="Calibri"/>
          <w:color w:val="000000"/>
        </w:rPr>
        <w:br/>
      </w:r>
      <w:r w:rsidR="00EF4761">
        <w:rPr>
          <w:rFonts w:ascii="Calibri" w:eastAsia="Calibri" w:hAnsi="Calibri" w:cs="Calibri"/>
          <w:color w:val="000000"/>
        </w:rPr>
        <w:t xml:space="preserve">Summer term applicants will be notified via email in April, regular term applicants </w:t>
      </w:r>
      <w:r>
        <w:rPr>
          <w:rFonts w:ascii="Calibri" w:eastAsia="Calibri" w:hAnsi="Calibri" w:cs="Calibri"/>
          <w:color w:val="000000"/>
        </w:rPr>
        <w:t>will be not</w:t>
      </w:r>
      <w:r w:rsidR="00EF4761">
        <w:rPr>
          <w:rFonts w:ascii="Calibri" w:eastAsia="Calibri" w:hAnsi="Calibri" w:cs="Calibri"/>
          <w:color w:val="000000"/>
        </w:rPr>
        <w:t>ified via email in June</w:t>
      </w:r>
      <w:r>
        <w:rPr>
          <w:rFonts w:ascii="Calibri" w:eastAsia="Calibri" w:hAnsi="Calibri" w:cs="Calibri"/>
          <w:color w:val="000000"/>
        </w:rPr>
        <w:t>.</w:t>
      </w:r>
      <w:bookmarkStart w:id="4" w:name="bookmark=id.2et92p0" w:colFirst="0" w:colLast="0"/>
      <w:bookmarkEnd w:id="4"/>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I have been rewarded the HES before. Can I apply for this Scholarships again?</w:t>
      </w:r>
      <w:r>
        <w:rPr>
          <w:rFonts w:ascii="Calibri" w:eastAsia="Calibri" w:hAnsi="Calibri" w:cs="Calibri"/>
          <w:color w:val="000000"/>
        </w:rPr>
        <w:br/>
        <w:t>No. You ca</w:t>
      </w:r>
      <w:r>
        <w:rPr>
          <w:rFonts w:ascii="Calibri" w:eastAsia="Calibri" w:hAnsi="Calibri" w:cs="Calibri"/>
          <w:color w:val="000000"/>
        </w:rPr>
        <w:t xml:space="preserve">nnot apply for HES again if you have been rewarded. You may reapply if </w:t>
      </w:r>
      <w:r>
        <w:rPr>
          <w:rFonts w:ascii="Calibri" w:eastAsia="Calibri" w:hAnsi="Calibri" w:cs="Calibri"/>
          <w:color w:val="222222"/>
          <w:highlight w:val="white"/>
        </w:rPr>
        <w:t>withdrawing from the HES scholarship award</w:t>
      </w:r>
      <w:r>
        <w:rPr>
          <w:rFonts w:ascii="Calibri" w:eastAsia="Calibri" w:hAnsi="Calibri" w:cs="Calibri"/>
          <w:color w:val="000000"/>
        </w:rPr>
        <w:t>. You may also consider to apply Taiwan Scholarships for foreign students to pursue degree programs</w:t>
      </w:r>
      <w:bookmarkStart w:id="5" w:name="bookmark=id.tyjcwt" w:colFirst="0" w:colLast="0"/>
      <w:bookmarkEnd w:id="5"/>
      <w:r>
        <w:rPr>
          <w:rFonts w:ascii="Calibri" w:eastAsia="Calibri" w:hAnsi="Calibri" w:cs="Calibri"/>
          <w:color w:val="000000"/>
        </w:rPr>
        <w:t>.</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If I am awarded the scholarship for this academic year, but am unable to travel to Taiwan as originally planned, can I delay to the next academic year?</w:t>
      </w:r>
      <w:r>
        <w:rPr>
          <w:rFonts w:ascii="Calibri" w:eastAsia="Calibri" w:hAnsi="Calibri" w:cs="Calibri"/>
          <w:color w:val="000000"/>
        </w:rPr>
        <w:br/>
        <w:t xml:space="preserve">No, the scholarship cannot be deferred. </w:t>
      </w:r>
      <w:bookmarkStart w:id="6" w:name="bookmark=id.3dy6vkm" w:colFirst="0" w:colLast="0"/>
      <w:bookmarkEnd w:id="6"/>
      <w:r>
        <w:rPr>
          <w:rFonts w:ascii="Calibri" w:eastAsia="Calibri" w:hAnsi="Calibri" w:cs="Calibri"/>
          <w:color w:val="000000"/>
        </w:rPr>
        <w:t xml:space="preserve">You may reapply if </w:t>
      </w:r>
      <w:r>
        <w:rPr>
          <w:rFonts w:ascii="Calibri" w:eastAsia="Calibri" w:hAnsi="Calibri" w:cs="Calibri"/>
          <w:color w:val="222222"/>
          <w:highlight w:val="white"/>
        </w:rPr>
        <w:t>withdrawing from the HES scholarship award</w:t>
      </w:r>
      <w:r>
        <w:rPr>
          <w:rFonts w:ascii="Calibri" w:eastAsia="Calibri" w:hAnsi="Calibri" w:cs="Calibri"/>
          <w:color w:val="000000"/>
        </w:rPr>
        <w:t xml:space="preserve">. </w:t>
      </w:r>
      <w:r>
        <w:rPr>
          <w:rFonts w:ascii="Calibri" w:eastAsia="Calibri" w:hAnsi="Calibri" w:cs="Calibri"/>
          <w:color w:val="222222"/>
          <w:highlight w:val="white"/>
        </w:rPr>
        <w:t>I</w:t>
      </w:r>
      <w:r>
        <w:rPr>
          <w:rFonts w:ascii="Calibri" w:eastAsia="Calibri" w:hAnsi="Calibri" w:cs="Calibri"/>
          <w:color w:val="222222"/>
          <w:highlight w:val="white"/>
        </w:rPr>
        <w:t>t is not guaranteed you will be awarded the same due to the consideration of other applicants' qualifications.</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If I reapply HES Scholarship, is</w:t>
      </w:r>
      <w:r>
        <w:rPr>
          <w:rFonts w:ascii="Calibri" w:eastAsia="Calibri" w:hAnsi="Calibri" w:cs="Calibri"/>
          <w:b/>
          <w:color w:val="222222"/>
          <w:highlight w:val="white"/>
        </w:rPr>
        <w:t xml:space="preserve"> it possible to recycle any of the previous materials?</w:t>
      </w:r>
      <w:r>
        <w:rPr>
          <w:rFonts w:ascii="Calibri" w:eastAsia="Calibri" w:hAnsi="Calibri" w:cs="Calibri"/>
          <w:b/>
          <w:color w:val="222222"/>
          <w:highlight w:val="white"/>
        </w:rPr>
        <w:br/>
      </w:r>
      <w:r>
        <w:rPr>
          <w:rFonts w:ascii="Calibri" w:eastAsia="Calibri" w:hAnsi="Calibri" w:cs="Calibri"/>
          <w:color w:val="222222"/>
          <w:highlight w:val="white"/>
        </w:rPr>
        <w:t>Yes, please indicate the term of the application when reap</w:t>
      </w:r>
      <w:r>
        <w:rPr>
          <w:rFonts w:ascii="Calibri" w:eastAsia="Calibri" w:hAnsi="Calibri" w:cs="Calibri"/>
          <w:color w:val="222222"/>
          <w:highlight w:val="white"/>
        </w:rPr>
        <w:t>plying HES Scholarship.</w:t>
      </w:r>
      <w:r>
        <w:rPr>
          <w:rFonts w:ascii="Calibri" w:eastAsia="Calibri" w:hAnsi="Calibri" w:cs="Calibri"/>
          <w:b/>
          <w:color w:val="222222"/>
          <w:highlight w:val="white"/>
        </w:rPr>
        <w:t xml:space="preserve"> </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lastRenderedPageBreak/>
        <w:t>Can I apply if I have not studied Chinese formally at a university?</w:t>
      </w:r>
      <w:r>
        <w:rPr>
          <w:rFonts w:ascii="Calibri" w:eastAsia="Calibri" w:hAnsi="Calibri" w:cs="Calibri"/>
          <w:color w:val="000000"/>
        </w:rPr>
        <w:t xml:space="preserve"> </w:t>
      </w:r>
      <w:r>
        <w:rPr>
          <w:rFonts w:ascii="Calibri" w:eastAsia="Calibri" w:hAnsi="Calibri" w:cs="Calibri"/>
          <w:color w:val="222222"/>
          <w:highlight w:val="white"/>
        </w:rPr>
        <w:br/>
      </w:r>
      <w:r>
        <w:rPr>
          <w:rFonts w:ascii="Calibri" w:eastAsia="Calibri" w:hAnsi="Calibri" w:cs="Calibri"/>
          <w:color w:val="000000"/>
        </w:rPr>
        <w:t xml:space="preserve">Yes, you are eligible to apply. </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Do I need to take the TOCFL test?</w:t>
      </w:r>
      <w:r>
        <w:rPr>
          <w:rFonts w:ascii="Calibri" w:eastAsia="Calibri" w:hAnsi="Calibri" w:cs="Calibri"/>
          <w:color w:val="000000"/>
        </w:rPr>
        <w:t xml:space="preserve"> </w:t>
      </w:r>
      <w:r>
        <w:rPr>
          <w:rFonts w:ascii="Calibri" w:eastAsia="Calibri" w:hAnsi="Calibri" w:cs="Calibri"/>
          <w:color w:val="000000"/>
        </w:rPr>
        <w:br/>
        <w:t xml:space="preserve">No. TOCFL test is optional when applying HES Scholarship. </w:t>
      </w:r>
      <w:r>
        <w:rPr>
          <w:rFonts w:ascii="Calibri" w:eastAsia="Calibri" w:hAnsi="Calibri" w:cs="Calibri"/>
          <w:color w:val="000000"/>
        </w:rPr>
        <w:br/>
        <w:t xml:space="preserve">Please note that recipients of the </w:t>
      </w:r>
      <w:r>
        <w:rPr>
          <w:rFonts w:ascii="Calibri" w:eastAsia="Calibri" w:hAnsi="Calibri" w:cs="Calibri"/>
          <w:color w:val="000000"/>
        </w:rPr>
        <w:t>nine-month scholarship are required to pass the Test of Chinese as a Foreign Language (TOCFL) at Band B or higher during their period of study. As failure to achieve a pass at Band B or higher will result in the withdrawal of one month's stipend, all appli</w:t>
      </w:r>
      <w:r>
        <w:rPr>
          <w:rFonts w:ascii="Calibri" w:eastAsia="Calibri" w:hAnsi="Calibri" w:cs="Calibri"/>
          <w:color w:val="000000"/>
        </w:rPr>
        <w:t>cants for the nine-month scholarship should be confident in their abilities to reach the required standard of Mandarin within the stipulated timeframe.</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222222"/>
          <w:highlight w:val="white"/>
        </w:rPr>
        <w:t>For language proficiency, is there a reference for what excellent, good, and fair mean?</w:t>
      </w:r>
      <w:r>
        <w:rPr>
          <w:rFonts w:ascii="Calibri" w:eastAsia="Calibri" w:hAnsi="Calibri" w:cs="Calibri"/>
          <w:b/>
          <w:color w:val="000000"/>
        </w:rPr>
        <w:br/>
      </w:r>
      <w:r>
        <w:rPr>
          <w:rFonts w:ascii="Calibri" w:eastAsia="Calibri" w:hAnsi="Calibri" w:cs="Calibri"/>
          <w:color w:val="333333"/>
          <w:highlight w:val="white"/>
        </w:rPr>
        <w:t>Please self-eval</w:t>
      </w:r>
      <w:r>
        <w:rPr>
          <w:rFonts w:ascii="Calibri" w:eastAsia="Calibri" w:hAnsi="Calibri" w:cs="Calibri"/>
          <w:color w:val="333333"/>
          <w:highlight w:val="white"/>
        </w:rPr>
        <w:t xml:space="preserve">uate your language level of proficiency or obtain a TOCFL test result as references for the Committee. </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Where do I find the information about the Language Centers in Taiwan?</w:t>
      </w:r>
      <w:r>
        <w:rPr>
          <w:rFonts w:ascii="Calibri" w:eastAsia="Calibri" w:hAnsi="Calibri" w:cs="Calibri"/>
          <w:b/>
          <w:color w:val="000000"/>
        </w:rPr>
        <w:br/>
      </w:r>
      <w:r>
        <w:rPr>
          <w:rFonts w:ascii="Calibri" w:eastAsia="Calibri" w:hAnsi="Calibri" w:cs="Calibri"/>
          <w:color w:val="000000"/>
        </w:rPr>
        <w:t>Please visit the following website for language centers recognized by the MOE in T</w:t>
      </w:r>
      <w:r>
        <w:rPr>
          <w:rFonts w:ascii="Calibri" w:eastAsia="Calibri" w:hAnsi="Calibri" w:cs="Calibri"/>
          <w:color w:val="000000"/>
        </w:rPr>
        <w:t xml:space="preserve">aiwan: </w:t>
      </w:r>
      <w:hyperlink r:id="rId9">
        <w:r>
          <w:rPr>
            <w:rFonts w:ascii="Calibri" w:eastAsia="Calibri" w:hAnsi="Calibri" w:cs="Calibri"/>
            <w:color w:val="0000FF"/>
            <w:u w:val="single"/>
          </w:rPr>
          <w:t>https://www.studyintaiwan.org/center</w:t>
        </w:r>
      </w:hyperlink>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Do I need to be admitted to one of the language centers before applying for the scholarship?</w:t>
      </w:r>
      <w:r>
        <w:rPr>
          <w:rFonts w:ascii="Calibri" w:eastAsia="Calibri" w:hAnsi="Calibri" w:cs="Calibri"/>
          <w:b/>
          <w:color w:val="000000"/>
        </w:rPr>
        <w:br/>
      </w:r>
      <w:r>
        <w:rPr>
          <w:rFonts w:ascii="Calibri" w:eastAsia="Calibri" w:hAnsi="Calibri" w:cs="Calibri"/>
          <w:color w:val="000000"/>
        </w:rPr>
        <w:t>No, you can provide application confirmation email or letter from a recognized language center.  However, you will need to provide admission letter upon request to receive the award.</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Can I provide references from my current and past employers?</w:t>
      </w:r>
      <w:r>
        <w:rPr>
          <w:rFonts w:ascii="Calibri" w:eastAsia="Calibri" w:hAnsi="Calibri" w:cs="Calibri"/>
          <w:b/>
          <w:color w:val="000000"/>
        </w:rPr>
        <w:br/>
      </w:r>
      <w:r>
        <w:rPr>
          <w:rFonts w:ascii="Calibri" w:eastAsia="Calibri" w:hAnsi="Calibri" w:cs="Calibri"/>
          <w:color w:val="000000"/>
        </w:rPr>
        <w:t>Yes, you can</w:t>
      </w:r>
      <w:r>
        <w:rPr>
          <w:rFonts w:ascii="Calibri" w:eastAsia="Calibri" w:hAnsi="Calibri" w:cs="Calibri"/>
          <w:color w:val="000000"/>
        </w:rPr>
        <w:t>, but the Committee prefer academic references to address your learning experiences. Please choose referees who you think will provide comments on your learning ability, academic achievement and promise, or commitment to studying Chinese.</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 xml:space="preserve">Should I mail or </w:t>
      </w:r>
      <w:r>
        <w:rPr>
          <w:rFonts w:ascii="Calibri" w:eastAsia="Calibri" w:hAnsi="Calibri" w:cs="Calibri"/>
          <w:b/>
          <w:color w:val="000000"/>
        </w:rPr>
        <w:t>email recommendation letters?</w:t>
      </w:r>
      <w:r>
        <w:rPr>
          <w:rFonts w:ascii="Calibri" w:eastAsia="Calibri" w:hAnsi="Calibri" w:cs="Calibri"/>
          <w:color w:val="000000"/>
        </w:rPr>
        <w:br/>
        <w:t xml:space="preserve">You can include sealed recommendation letters in application package or ask your referees to email their recommendation letters directly to </w:t>
      </w:r>
      <w:hyperlink r:id="rId10">
        <w:r>
          <w:rPr>
            <w:rFonts w:ascii="Calibri" w:eastAsia="Calibri" w:hAnsi="Calibri" w:cs="Calibri"/>
            <w:color w:val="0000FF"/>
            <w:u w:val="single"/>
          </w:rPr>
          <w:t>info@edutw.org</w:t>
        </w:r>
      </w:hyperlink>
      <w:r>
        <w:rPr>
          <w:rFonts w:ascii="Calibri" w:eastAsia="Calibri" w:hAnsi="Calibri" w:cs="Calibri"/>
          <w:color w:val="000000"/>
        </w:rPr>
        <w:t xml:space="preserve">. </w:t>
      </w:r>
      <w:r>
        <w:rPr>
          <w:rFonts w:ascii="Calibri" w:eastAsia="Calibri" w:hAnsi="Calibri" w:cs="Calibri"/>
          <w:color w:val="222222"/>
          <w:highlight w:val="white"/>
        </w:rPr>
        <w:t>Please </w:t>
      </w:r>
      <w:r>
        <w:rPr>
          <w:rFonts w:ascii="Calibri" w:eastAsia="Calibri" w:hAnsi="Calibri" w:cs="Calibri"/>
          <w:color w:val="000000"/>
          <w:highlight w:val="white"/>
        </w:rPr>
        <w:t>titled: recommendation</w:t>
      </w:r>
      <w:r>
        <w:rPr>
          <w:rFonts w:ascii="Calibri" w:eastAsia="Calibri" w:hAnsi="Calibri" w:cs="Calibri"/>
          <w:color w:val="000000"/>
          <w:highlight w:val="white"/>
        </w:rPr>
        <w:t xml:space="preserve"> for "YOUR NAME".</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 xml:space="preserve">Can I request a transfer to another language center for intensive course? </w:t>
      </w:r>
      <w:r>
        <w:rPr>
          <w:rFonts w:ascii="Calibri" w:eastAsia="Calibri" w:hAnsi="Calibri" w:cs="Calibri"/>
          <w:b/>
          <w:color w:val="000000"/>
        </w:rPr>
        <w:br/>
      </w:r>
      <w:r>
        <w:rPr>
          <w:rFonts w:ascii="Calibri" w:eastAsia="Calibri" w:hAnsi="Calibri" w:cs="Calibri"/>
          <w:color w:val="222222"/>
          <w:highlight w:val="white"/>
        </w:rPr>
        <w:t>Only the recipients awarded one-year HES scholarship may request a one-time only transfer to another school that offers intensive course with permission. Recipients of the summer classes. 3 months, 6 months or 9 months are not allowed to transfer.</w:t>
      </w:r>
    </w:p>
    <w:p w:rsidR="00C519FA" w:rsidRDefault="00C519FA">
      <w:pPr>
        <w:widowControl/>
        <w:pBdr>
          <w:top w:val="nil"/>
          <w:left w:val="nil"/>
          <w:bottom w:val="nil"/>
          <w:right w:val="nil"/>
          <w:between w:val="nil"/>
        </w:pBdr>
        <w:shd w:val="clear" w:color="auto" w:fill="FFFFFF"/>
        <w:spacing w:after="300"/>
        <w:rPr>
          <w:rFonts w:ascii="Calibri" w:eastAsia="Calibri" w:hAnsi="Calibri" w:cs="Calibri"/>
          <w:b/>
          <w:color w:val="000000"/>
          <w:sz w:val="32"/>
          <w:szCs w:val="32"/>
        </w:rPr>
      </w:pPr>
    </w:p>
    <w:p w:rsidR="00C519FA" w:rsidRDefault="00C777EB">
      <w:pPr>
        <w:widowControl/>
        <w:pBdr>
          <w:top w:val="nil"/>
          <w:left w:val="nil"/>
          <w:bottom w:val="nil"/>
          <w:right w:val="nil"/>
          <w:between w:val="nil"/>
        </w:pBdr>
        <w:shd w:val="clear" w:color="auto" w:fill="FFFFFF"/>
        <w:spacing w:after="300"/>
        <w:rPr>
          <w:rFonts w:ascii="Calibri" w:eastAsia="Calibri" w:hAnsi="Calibri" w:cs="Calibri"/>
          <w:b/>
          <w:color w:val="000000"/>
          <w:sz w:val="32"/>
          <w:szCs w:val="32"/>
        </w:rPr>
      </w:pPr>
      <w:r>
        <w:rPr>
          <w:rFonts w:ascii="Calibri" w:eastAsia="Calibri" w:hAnsi="Calibri" w:cs="Calibri"/>
          <w:b/>
          <w:color w:val="000000"/>
          <w:sz w:val="32"/>
          <w:szCs w:val="32"/>
        </w:rPr>
        <w:lastRenderedPageBreak/>
        <w:t>After you apply:</w:t>
      </w:r>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How do I apply for a visa?</w:t>
      </w:r>
      <w:r>
        <w:rPr>
          <w:rFonts w:ascii="Calibri" w:eastAsia="Calibri" w:hAnsi="Calibri" w:cs="Calibri"/>
          <w:color w:val="000000"/>
        </w:rPr>
        <w:br/>
        <w:t>Please visit the website of the Bureau of Consular Affairs, Ministry of Foreign Affairs (</w:t>
      </w:r>
      <w:hyperlink r:id="rId11">
        <w:r>
          <w:rPr>
            <w:rFonts w:ascii="Calibri" w:eastAsia="Calibri" w:hAnsi="Calibri" w:cs="Calibri"/>
            <w:color w:val="000000"/>
            <w:u w:val="single"/>
          </w:rPr>
          <w:t>https://www.boca.gov.tw/</w:t>
        </w:r>
      </w:hyperlink>
      <w:hyperlink r:id="rId12">
        <w:r>
          <w:rPr>
            <w:rFonts w:ascii="Calibri" w:eastAsia="Calibri" w:hAnsi="Calibri" w:cs="Calibri"/>
            <w:noProof/>
            <w:color w:val="000000"/>
          </w:rPr>
          <w:drawing>
            <wp:inline distT="0" distB="0" distL="0" distR="0">
              <wp:extent cx="123825" cy="95250"/>
              <wp:effectExtent l="0" t="0" r="0" b="0"/>
              <wp:docPr id="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3"/>
                      <a:srcRect/>
                      <a:stretch>
                        <a:fillRect/>
                      </a:stretch>
                    </pic:blipFill>
                    <pic:spPr>
                      <a:xfrm>
                        <a:off x="0" y="0"/>
                        <a:ext cx="123825" cy="95250"/>
                      </a:xfrm>
                      <a:prstGeom prst="rect">
                        <a:avLst/>
                      </a:prstGeom>
                      <a:ln/>
                    </pic:spPr>
                  </pic:pic>
                </a:graphicData>
              </a:graphic>
            </wp:inline>
          </w:drawing>
        </w:r>
      </w:hyperlink>
      <w:r>
        <w:rPr>
          <w:rFonts w:ascii="Calibri" w:eastAsia="Calibri" w:hAnsi="Calibri" w:cs="Calibri"/>
          <w:color w:val="000000"/>
        </w:rPr>
        <w:t>) to get m</w:t>
      </w:r>
      <w:r>
        <w:rPr>
          <w:rFonts w:ascii="Calibri" w:eastAsia="Calibri" w:hAnsi="Calibri" w:cs="Calibri"/>
          <w:color w:val="000000"/>
        </w:rPr>
        <w:t xml:space="preserve">ore information. Or contact your </w:t>
      </w:r>
      <w:hyperlink r:id="rId14">
        <w:r>
          <w:rPr>
            <w:rFonts w:ascii="Calibri" w:eastAsia="Calibri" w:hAnsi="Calibri" w:cs="Calibri"/>
            <w:color w:val="0000FF"/>
            <w:u w:val="single"/>
          </w:rPr>
          <w:t>local Taipei Economic and Cultural Office representative</w:t>
        </w:r>
      </w:hyperlink>
      <w:r>
        <w:rPr>
          <w:rFonts w:ascii="Calibri" w:eastAsia="Calibri" w:hAnsi="Calibri" w:cs="Calibri"/>
          <w:color w:val="0000FF"/>
        </w:rPr>
        <w:t xml:space="preserve">. </w:t>
      </w:r>
      <w:r>
        <w:rPr>
          <w:rFonts w:ascii="Calibri" w:eastAsia="Calibri" w:hAnsi="Calibri" w:cs="Calibri"/>
          <w:color w:val="000000"/>
        </w:rPr>
        <w:br/>
      </w:r>
      <w:r>
        <w:rPr>
          <w:rFonts w:ascii="Calibri" w:eastAsia="Calibri" w:hAnsi="Calibri" w:cs="Calibri"/>
          <w:color w:val="000000"/>
        </w:rPr>
        <w:br/>
      </w:r>
      <w:hyperlink r:id="rId15">
        <w:r>
          <w:rPr>
            <w:rFonts w:ascii="Calibri" w:eastAsia="Calibri" w:hAnsi="Calibri" w:cs="Calibri"/>
            <w:color w:val="0000FF"/>
            <w:u w:val="single"/>
          </w:rPr>
          <w:t>Taipei Economic and Cultural Office in Chicago</w:t>
        </w:r>
      </w:hyperlink>
      <w:r>
        <w:rPr>
          <w:rFonts w:ascii="Calibri" w:eastAsia="Calibri" w:hAnsi="Calibri" w:cs="Calibri"/>
          <w:color w:val="000000"/>
        </w:rPr>
        <w:t xml:space="preserve">: </w:t>
      </w:r>
      <w:r>
        <w:rPr>
          <w:rFonts w:ascii="Calibri" w:eastAsia="Calibri" w:hAnsi="Calibri" w:cs="Calibri"/>
          <w:color w:val="000000"/>
        </w:rPr>
        <w:br/>
        <w:t>Tel: 312-616-0100</w:t>
      </w:r>
      <w:r>
        <w:rPr>
          <w:rFonts w:ascii="Calibri" w:eastAsia="Calibri" w:hAnsi="Calibri" w:cs="Calibri"/>
          <w:color w:val="000000"/>
        </w:rPr>
        <w:br/>
        <w:t>Address: 55 W. Wacker Dr., Suite 1200, Chicago, IL 60601</w:t>
      </w:r>
      <w:r>
        <w:rPr>
          <w:rFonts w:ascii="Calibri" w:eastAsia="Calibri" w:hAnsi="Calibri" w:cs="Calibri"/>
          <w:color w:val="000000"/>
        </w:rPr>
        <w:br/>
        <w:t>Email: chi@mofa.gov.tw</w:t>
      </w:r>
      <w:r>
        <w:rPr>
          <w:rFonts w:ascii="Calibri" w:eastAsia="Calibri" w:hAnsi="Calibri" w:cs="Calibri"/>
          <w:color w:val="000000"/>
        </w:rPr>
        <w:br/>
        <w:t xml:space="preserve">Website: </w:t>
      </w:r>
      <w:hyperlink r:id="rId16">
        <w:r>
          <w:rPr>
            <w:rFonts w:ascii="Calibri" w:eastAsia="Calibri" w:hAnsi="Calibri" w:cs="Calibri"/>
            <w:color w:val="0000FF"/>
            <w:u w:val="single"/>
          </w:rPr>
          <w:t>https://www.roc-taiwan.org/uschi_e</w:t>
        </w:r>
        <w:r>
          <w:rPr>
            <w:rFonts w:ascii="Calibri" w:eastAsia="Calibri" w:hAnsi="Calibri" w:cs="Calibri"/>
            <w:color w:val="0000FF"/>
            <w:u w:val="single"/>
          </w:rPr>
          <w:t>n/index.html</w:t>
        </w:r>
      </w:hyperlink>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How will the scholarship be paid?</w:t>
      </w:r>
      <w:r>
        <w:rPr>
          <w:rFonts w:ascii="Calibri" w:eastAsia="Calibri" w:hAnsi="Calibri" w:cs="Calibri"/>
          <w:color w:val="000000"/>
        </w:rPr>
        <w:br/>
        <w:t xml:space="preserve">Each university has its own policy to distribute the scholarship to students. Please contact the coordinator at your school to know more details.  The payment process may be delayed in the first month of your </w:t>
      </w:r>
      <w:r>
        <w:rPr>
          <w:rFonts w:ascii="Calibri" w:eastAsia="Calibri" w:hAnsi="Calibri" w:cs="Calibri"/>
          <w:color w:val="000000"/>
        </w:rPr>
        <w:t>studying due to accounting or administrative procedures. It is suggested that all recipients have sufficient funds to pay for tuition and living expenses during this period.</w:t>
      </w:r>
      <w:bookmarkStart w:id="7" w:name="bookmark=id.1t3h5sf" w:colFirst="0" w:colLast="0"/>
      <w:bookmarkEnd w:id="7"/>
    </w:p>
    <w:p w:rsidR="00C519FA" w:rsidRDefault="00C777EB">
      <w:pPr>
        <w:widowControl/>
        <w:numPr>
          <w:ilvl w:val="0"/>
          <w:numId w:val="2"/>
        </w:numPr>
        <w:pBdr>
          <w:top w:val="nil"/>
          <w:left w:val="nil"/>
          <w:bottom w:val="nil"/>
          <w:right w:val="nil"/>
          <w:between w:val="nil"/>
        </w:pBdr>
        <w:shd w:val="clear" w:color="auto" w:fill="FFFFFF"/>
        <w:spacing w:after="300"/>
        <w:ind w:hanging="540"/>
        <w:rPr>
          <w:rFonts w:ascii="Calibri" w:eastAsia="Calibri" w:hAnsi="Calibri" w:cs="Calibri"/>
          <w:color w:val="000000"/>
        </w:rPr>
      </w:pPr>
      <w:r>
        <w:rPr>
          <w:rFonts w:ascii="Calibri" w:eastAsia="Calibri" w:hAnsi="Calibri" w:cs="Calibri"/>
          <w:b/>
          <w:color w:val="000000"/>
        </w:rPr>
        <w:t xml:space="preserve">Is the scholarship enough for my living expenses? May I work to earn my living in </w:t>
      </w:r>
      <w:r>
        <w:rPr>
          <w:rFonts w:ascii="Calibri" w:eastAsia="Calibri" w:hAnsi="Calibri" w:cs="Calibri"/>
          <w:b/>
          <w:color w:val="000000"/>
        </w:rPr>
        <w:t>Taiwan?</w:t>
      </w:r>
      <w:r>
        <w:rPr>
          <w:rFonts w:ascii="Calibri" w:eastAsia="Calibri" w:hAnsi="Calibri" w:cs="Calibri"/>
          <w:color w:val="000000"/>
        </w:rPr>
        <w:br/>
        <w:t>In general, the scholarship shall be sufficient to pay the tuition and for living economically. You are allowed to work in Taiwan only if your period of study is more than 6 months, and if your Mandarin center approve your application of work permit, and you will only be allowed to work up to 20 hours per week</w:t>
      </w:r>
      <w:bookmarkStart w:id="8" w:name="_GoBack"/>
      <w:bookmarkEnd w:id="8"/>
      <w:r>
        <w:rPr>
          <w:rFonts w:ascii="Calibri" w:eastAsia="Calibri" w:hAnsi="Calibri" w:cs="Calibri"/>
          <w:color w:val="000000"/>
        </w:rPr>
        <w:t>.</w:t>
      </w:r>
      <w:bookmarkStart w:id="9" w:name="bookmark=id.4d34og8" w:colFirst="0" w:colLast="0"/>
      <w:bookmarkEnd w:id="9"/>
    </w:p>
    <w:sectPr w:rsidR="00C519FA">
      <w:headerReference w:type="default" r:id="rId17"/>
      <w:footerReference w:type="default" r:id="rId18"/>
      <w:pgSz w:w="12240" w:h="15840"/>
      <w:pgMar w:top="2430" w:right="1080" w:bottom="1170" w:left="1080" w:header="720" w:footer="2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77EB">
      <w:r>
        <w:separator/>
      </w:r>
    </w:p>
  </w:endnote>
  <w:endnote w:type="continuationSeparator" w:id="0">
    <w:p w:rsidR="00000000" w:rsidRDefault="00C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A" w:rsidRDefault="00C777EB">
    <w:pPr>
      <w:pBdr>
        <w:top w:val="nil"/>
        <w:left w:val="nil"/>
        <w:bottom w:val="nil"/>
        <w:right w:val="nil"/>
        <w:between w:val="nil"/>
      </w:pBdr>
      <w:tabs>
        <w:tab w:val="center" w:pos="4153"/>
        <w:tab w:val="right" w:pos="8306"/>
        <w:tab w:val="center" w:pos="5040"/>
        <w:tab w:val="left" w:pos="6782"/>
      </w:tabs>
      <w:rPr>
        <w:color w:val="000000"/>
        <w:sz w:val="20"/>
        <w:szCs w:val="20"/>
      </w:rPr>
    </w:pPr>
    <w:r>
      <w:rPr>
        <w:rFonts w:eastAsia="Times New Roman"/>
        <w:color w:val="000000"/>
        <w:sz w:val="20"/>
        <w:szCs w:val="20"/>
      </w:rPr>
      <w:tab/>
    </w:r>
    <w:r>
      <w:rPr>
        <w:rFonts w:eastAsia="Times New Roman"/>
        <w:color w:val="000000"/>
        <w:sz w:val="20"/>
        <w:szCs w:val="20"/>
      </w:rPr>
      <w:tab/>
    </w:r>
    <w:r>
      <w:rPr>
        <w:color w:val="000000"/>
        <w:sz w:val="20"/>
        <w:szCs w:val="20"/>
      </w:rPr>
      <w:fldChar w:fldCharType="begin"/>
    </w:r>
    <w:r>
      <w:rPr>
        <w:rFonts w:eastAsia="Times New Roman"/>
        <w:color w:val="000000"/>
        <w:sz w:val="20"/>
        <w:szCs w:val="20"/>
      </w:rPr>
      <w:instrText>PAGE</w:instrText>
    </w:r>
    <w:r w:rsidR="004F3CE6">
      <w:rPr>
        <w:color w:val="000000"/>
        <w:sz w:val="20"/>
        <w:szCs w:val="20"/>
      </w:rPr>
      <w:fldChar w:fldCharType="separate"/>
    </w:r>
    <w:r>
      <w:rPr>
        <w:rFonts w:eastAsia="Times New Roman"/>
        <w:noProof/>
        <w:color w:val="000000"/>
        <w:sz w:val="20"/>
        <w:szCs w:val="20"/>
      </w:rPr>
      <w:t>4</w:t>
    </w:r>
    <w:r>
      <w:rPr>
        <w:color w:val="000000"/>
        <w:sz w:val="20"/>
        <w:szCs w:val="20"/>
      </w:rPr>
      <w:fldChar w:fldCharType="end"/>
    </w:r>
    <w:r>
      <w:rPr>
        <w:rFonts w:eastAsia="Times New Roman"/>
        <w:color w:val="000000"/>
        <w:sz w:val="20"/>
        <w:szCs w:val="20"/>
      </w:rPr>
      <w:t>/</w:t>
    </w:r>
    <w:r>
      <w:rPr>
        <w:color w:val="000000"/>
        <w:sz w:val="20"/>
        <w:szCs w:val="20"/>
      </w:rPr>
      <w:fldChar w:fldCharType="begin"/>
    </w:r>
    <w:r>
      <w:rPr>
        <w:rFonts w:eastAsia="Times New Roman"/>
        <w:color w:val="000000"/>
        <w:sz w:val="20"/>
        <w:szCs w:val="20"/>
      </w:rPr>
      <w:instrText>NUMPAGES</w:instrText>
    </w:r>
    <w:r w:rsidR="004F3CE6">
      <w:rPr>
        <w:color w:val="000000"/>
        <w:sz w:val="20"/>
        <w:szCs w:val="20"/>
      </w:rPr>
      <w:fldChar w:fldCharType="separate"/>
    </w:r>
    <w:r>
      <w:rPr>
        <w:rFonts w:eastAsia="Times New Roman"/>
        <w:noProof/>
        <w:color w:val="000000"/>
        <w:sz w:val="20"/>
        <w:szCs w:val="20"/>
      </w:rPr>
      <w:t>4</w:t>
    </w:r>
    <w:r>
      <w:rPr>
        <w:color w:val="000000"/>
        <w:sz w:val="20"/>
        <w:szCs w:val="20"/>
      </w:rPr>
      <w:fldChar w:fldCharType="end"/>
    </w:r>
    <w:r>
      <w:rPr>
        <w:rFonts w:eastAsia="Times New Roman"/>
        <w:color w:val="000000"/>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77EB">
      <w:r>
        <w:separator/>
      </w:r>
    </w:p>
  </w:footnote>
  <w:footnote w:type="continuationSeparator" w:id="0">
    <w:p w:rsidR="00000000" w:rsidRDefault="00C77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A" w:rsidRDefault="00C777EB">
    <w:pPr>
      <w:ind w:left="1080"/>
      <w:rPr>
        <w:color w:val="000000"/>
        <w:sz w:val="28"/>
        <w:szCs w:val="28"/>
      </w:rPr>
    </w:pPr>
    <w:r>
      <w:rPr>
        <w:color w:val="000000"/>
        <w:sz w:val="36"/>
        <w:szCs w:val="36"/>
      </w:rPr>
      <w:t>202</w:t>
    </w:r>
    <w:r w:rsidR="004F3CE6">
      <w:rPr>
        <w:sz w:val="36"/>
        <w:szCs w:val="36"/>
      </w:rPr>
      <w:t>4</w:t>
    </w:r>
    <w:r>
      <w:rPr>
        <w:color w:val="000000"/>
        <w:sz w:val="28"/>
        <w:szCs w:val="28"/>
      </w:rPr>
      <w:t xml:space="preserve"> </w:t>
    </w:r>
    <w:sdt>
      <w:sdtPr>
        <w:tag w:val="goog_rdk_0"/>
        <w:id w:val="-463268969"/>
      </w:sdtPr>
      <w:sdtEndPr/>
      <w:sdtContent>
        <w:r>
          <w:rPr>
            <w:rFonts w:ascii="Gungsuh" w:eastAsia="Gungsuh" w:hAnsi="Gungsuh" w:cs="Gungsuh"/>
            <w:color w:val="000000"/>
            <w:sz w:val="32"/>
            <w:szCs w:val="32"/>
          </w:rPr>
          <w:t>教育部華語文獎學金</w:t>
        </w:r>
        <w:r>
          <w:rPr>
            <w:rFonts w:ascii="Gungsuh" w:eastAsia="Gungsuh" w:hAnsi="Gungsuh" w:cs="Gungsuh"/>
            <w:color w:val="000000"/>
            <w:sz w:val="32"/>
            <w:szCs w:val="32"/>
          </w:rPr>
          <w:t>Frequently Asked Questions</w:t>
        </w:r>
      </w:sdtContent>
    </w:sdt>
    <w:r>
      <w:rPr>
        <w:noProof/>
      </w:rPr>
      <w:drawing>
        <wp:anchor distT="0" distB="0" distL="114300" distR="114300" simplePos="0" relativeHeight="251658240" behindDoc="0" locked="0" layoutInCell="1" hidden="0" allowOverlap="1">
          <wp:simplePos x="0" y="0"/>
          <wp:positionH relativeFrom="column">
            <wp:posOffset>31751</wp:posOffset>
          </wp:positionH>
          <wp:positionV relativeFrom="paragraph">
            <wp:posOffset>-125728</wp:posOffset>
          </wp:positionV>
          <wp:extent cx="601980" cy="601980"/>
          <wp:effectExtent l="0" t="0" r="0" b="0"/>
          <wp:wrapNone/>
          <wp:docPr id="7" name="image1.jpg" descr="logo with outline_MOE tw"/>
          <wp:cNvGraphicFramePr/>
          <a:graphic xmlns:a="http://schemas.openxmlformats.org/drawingml/2006/main">
            <a:graphicData uri="http://schemas.openxmlformats.org/drawingml/2006/picture">
              <pic:pic xmlns:pic="http://schemas.openxmlformats.org/drawingml/2006/picture">
                <pic:nvPicPr>
                  <pic:cNvPr id="0" name="image1.jpg" descr="logo with outline_MOE tw"/>
                  <pic:cNvPicPr preferRelativeResize="0"/>
                </pic:nvPicPr>
                <pic:blipFill>
                  <a:blip r:embed="rId1"/>
                  <a:srcRect/>
                  <a:stretch>
                    <a:fillRect/>
                  </a:stretch>
                </pic:blipFill>
                <pic:spPr>
                  <a:xfrm>
                    <a:off x="0" y="0"/>
                    <a:ext cx="601980" cy="601980"/>
                  </a:xfrm>
                  <a:prstGeom prst="rect">
                    <a:avLst/>
                  </a:prstGeom>
                  <a:ln/>
                </pic:spPr>
              </pic:pic>
            </a:graphicData>
          </a:graphic>
        </wp:anchor>
      </w:drawing>
    </w:r>
  </w:p>
  <w:p w:rsidR="00C519FA" w:rsidRDefault="00C777EB">
    <w:pPr>
      <w:ind w:left="1985"/>
      <w:rPr>
        <w:color w:val="000000"/>
        <w:sz w:val="28"/>
        <w:szCs w:val="28"/>
      </w:rPr>
    </w:pPr>
    <w:r>
      <w:rPr>
        <w:color w:val="000000"/>
        <w:sz w:val="28"/>
        <w:szCs w:val="28"/>
      </w:rPr>
      <w:t xml:space="preserve">Taiwan Ministry of Education </w:t>
    </w:r>
  </w:p>
  <w:p w:rsidR="00C519FA" w:rsidRDefault="00C777EB">
    <w:pPr>
      <w:ind w:left="1985"/>
      <w:rPr>
        <w:color w:val="000000"/>
        <w:sz w:val="28"/>
        <w:szCs w:val="28"/>
      </w:rPr>
    </w:pPr>
    <w:proofErr w:type="spellStart"/>
    <w:r>
      <w:rPr>
        <w:color w:val="000000"/>
        <w:sz w:val="28"/>
        <w:szCs w:val="28"/>
      </w:rPr>
      <w:t>Huayu</w:t>
    </w:r>
    <w:proofErr w:type="spellEnd"/>
    <w:r>
      <w:rPr>
        <w:color w:val="000000"/>
        <w:sz w:val="28"/>
        <w:szCs w:val="28"/>
      </w:rPr>
      <w:t xml:space="preserve"> Enrichment Scholarship (HES) FAQ</w:t>
    </w:r>
  </w:p>
  <w:p w:rsidR="00C519FA" w:rsidRDefault="00C519FA">
    <w:pPr>
      <w:rPr>
        <w:color w:val="000000"/>
        <w:sz w:val="28"/>
        <w:szCs w:val="28"/>
      </w:rPr>
    </w:pPr>
  </w:p>
  <w:p w:rsidR="00C519FA" w:rsidRDefault="00C777EB">
    <w:pPr>
      <w:ind w:right="156"/>
      <w:jc w:val="right"/>
      <w:rPr>
        <w:color w:val="000000"/>
        <w:sz w:val="20"/>
        <w:szCs w:val="20"/>
      </w:rPr>
    </w:pPr>
    <w:r>
      <w:rPr>
        <w:color w:val="000000"/>
        <w:sz w:val="20"/>
        <w:szCs w:val="20"/>
      </w:rPr>
      <w:t>Education Division, Taipei Economic and Cultural Office in Chicago</w:t>
    </w:r>
  </w:p>
  <w:p w:rsidR="00C519FA" w:rsidRDefault="00C519FA">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55AF"/>
    <w:multiLevelType w:val="multilevel"/>
    <w:tmpl w:val="CD9C7136"/>
    <w:lvl w:ilvl="0">
      <w:start w:val="1"/>
      <w:numFmt w:val="decimal"/>
      <w:lvlText w:val="Q%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67DB5"/>
    <w:multiLevelType w:val="hybridMultilevel"/>
    <w:tmpl w:val="B0982B42"/>
    <w:lvl w:ilvl="0" w:tplc="04090001">
      <w:start w:val="1"/>
      <w:numFmt w:val="bullet"/>
      <w:lvlText w:val=""/>
      <w:lvlJc w:val="left"/>
      <w:pPr>
        <w:ind w:left="230" w:hanging="480"/>
      </w:pPr>
      <w:rPr>
        <w:rFonts w:ascii="Wingdings" w:hAnsi="Wingdings" w:hint="default"/>
      </w:rPr>
    </w:lvl>
    <w:lvl w:ilvl="1" w:tplc="04090003" w:tentative="1">
      <w:start w:val="1"/>
      <w:numFmt w:val="bullet"/>
      <w:lvlText w:val=""/>
      <w:lvlJc w:val="left"/>
      <w:pPr>
        <w:ind w:left="710" w:hanging="480"/>
      </w:pPr>
      <w:rPr>
        <w:rFonts w:ascii="Wingdings" w:hAnsi="Wingdings" w:hint="default"/>
      </w:rPr>
    </w:lvl>
    <w:lvl w:ilvl="2" w:tplc="04090005" w:tentative="1">
      <w:start w:val="1"/>
      <w:numFmt w:val="bullet"/>
      <w:lvlText w:val=""/>
      <w:lvlJc w:val="left"/>
      <w:pPr>
        <w:ind w:left="1190" w:hanging="480"/>
      </w:pPr>
      <w:rPr>
        <w:rFonts w:ascii="Wingdings" w:hAnsi="Wingdings" w:hint="default"/>
      </w:rPr>
    </w:lvl>
    <w:lvl w:ilvl="3" w:tplc="04090001" w:tentative="1">
      <w:start w:val="1"/>
      <w:numFmt w:val="bullet"/>
      <w:lvlText w:val=""/>
      <w:lvlJc w:val="left"/>
      <w:pPr>
        <w:ind w:left="1670" w:hanging="480"/>
      </w:pPr>
      <w:rPr>
        <w:rFonts w:ascii="Wingdings" w:hAnsi="Wingdings" w:hint="default"/>
      </w:rPr>
    </w:lvl>
    <w:lvl w:ilvl="4" w:tplc="04090003" w:tentative="1">
      <w:start w:val="1"/>
      <w:numFmt w:val="bullet"/>
      <w:lvlText w:val=""/>
      <w:lvlJc w:val="left"/>
      <w:pPr>
        <w:ind w:left="2150" w:hanging="480"/>
      </w:pPr>
      <w:rPr>
        <w:rFonts w:ascii="Wingdings" w:hAnsi="Wingdings" w:hint="default"/>
      </w:rPr>
    </w:lvl>
    <w:lvl w:ilvl="5" w:tplc="04090005" w:tentative="1">
      <w:start w:val="1"/>
      <w:numFmt w:val="bullet"/>
      <w:lvlText w:val=""/>
      <w:lvlJc w:val="left"/>
      <w:pPr>
        <w:ind w:left="2630" w:hanging="480"/>
      </w:pPr>
      <w:rPr>
        <w:rFonts w:ascii="Wingdings" w:hAnsi="Wingdings" w:hint="default"/>
      </w:rPr>
    </w:lvl>
    <w:lvl w:ilvl="6" w:tplc="04090001" w:tentative="1">
      <w:start w:val="1"/>
      <w:numFmt w:val="bullet"/>
      <w:lvlText w:val=""/>
      <w:lvlJc w:val="left"/>
      <w:pPr>
        <w:ind w:left="3110" w:hanging="480"/>
      </w:pPr>
      <w:rPr>
        <w:rFonts w:ascii="Wingdings" w:hAnsi="Wingdings" w:hint="default"/>
      </w:rPr>
    </w:lvl>
    <w:lvl w:ilvl="7" w:tplc="04090003" w:tentative="1">
      <w:start w:val="1"/>
      <w:numFmt w:val="bullet"/>
      <w:lvlText w:val=""/>
      <w:lvlJc w:val="left"/>
      <w:pPr>
        <w:ind w:left="3590" w:hanging="480"/>
      </w:pPr>
      <w:rPr>
        <w:rFonts w:ascii="Wingdings" w:hAnsi="Wingdings" w:hint="default"/>
      </w:rPr>
    </w:lvl>
    <w:lvl w:ilvl="8" w:tplc="04090005" w:tentative="1">
      <w:start w:val="1"/>
      <w:numFmt w:val="bullet"/>
      <w:lvlText w:val=""/>
      <w:lvlJc w:val="left"/>
      <w:pPr>
        <w:ind w:left="4070" w:hanging="480"/>
      </w:pPr>
      <w:rPr>
        <w:rFonts w:ascii="Wingdings" w:hAnsi="Wingdings" w:hint="default"/>
      </w:rPr>
    </w:lvl>
  </w:abstractNum>
  <w:abstractNum w:abstractNumId="2" w15:restartNumberingAfterBreak="0">
    <w:nsid w:val="43600238"/>
    <w:multiLevelType w:val="multilevel"/>
    <w:tmpl w:val="9C2A5E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7D4155"/>
    <w:multiLevelType w:val="hybridMultilevel"/>
    <w:tmpl w:val="1EB420A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4BF95DEC"/>
    <w:multiLevelType w:val="hybridMultilevel"/>
    <w:tmpl w:val="01CC36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DE01E55"/>
    <w:multiLevelType w:val="multilevel"/>
    <w:tmpl w:val="B81E0A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FA"/>
    <w:rsid w:val="004F3CE6"/>
    <w:rsid w:val="00C519FA"/>
    <w:rsid w:val="00C777EB"/>
    <w:rsid w:val="00EE2948"/>
    <w:rsid w:val="00EF4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6892"/>
  <w15:docId w15:val="{18F6A8C7-5970-4EFB-A742-751ED8AD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043493"/>
    <w:pPr>
      <w:tabs>
        <w:tab w:val="center" w:pos="4153"/>
        <w:tab w:val="right" w:pos="8306"/>
      </w:tabs>
      <w:snapToGrid w:val="0"/>
    </w:pPr>
    <w:rPr>
      <w:sz w:val="20"/>
      <w:szCs w:val="20"/>
    </w:rPr>
  </w:style>
  <w:style w:type="paragraph" w:styleId="Footer">
    <w:name w:val="footer"/>
    <w:basedOn w:val="Normal"/>
    <w:rsid w:val="00043493"/>
    <w:pPr>
      <w:tabs>
        <w:tab w:val="center" w:pos="4153"/>
        <w:tab w:val="right" w:pos="8306"/>
      </w:tabs>
      <w:snapToGrid w:val="0"/>
    </w:pPr>
    <w:rPr>
      <w:sz w:val="20"/>
      <w:szCs w:val="20"/>
    </w:rPr>
  </w:style>
  <w:style w:type="character" w:styleId="PageNumber">
    <w:name w:val="page number"/>
    <w:basedOn w:val="DefaultParagraphFont"/>
    <w:rsid w:val="00043493"/>
  </w:style>
  <w:style w:type="paragraph" w:styleId="BalloonText">
    <w:name w:val="Balloon Text"/>
    <w:basedOn w:val="Normal"/>
    <w:semiHidden/>
    <w:rsid w:val="00DB4F2B"/>
    <w:rPr>
      <w:rFonts w:ascii="Arial" w:hAnsi="Arial"/>
      <w:sz w:val="18"/>
      <w:szCs w:val="18"/>
    </w:rPr>
  </w:style>
  <w:style w:type="paragraph" w:styleId="NormalWeb">
    <w:name w:val="Normal (Web)"/>
    <w:basedOn w:val="Normal"/>
    <w:uiPriority w:val="99"/>
    <w:unhideWhenUsed/>
    <w:rsid w:val="00F54495"/>
    <w:pPr>
      <w:widowControl/>
      <w:spacing w:before="100" w:beforeAutospacing="1" w:after="100" w:afterAutospacing="1"/>
    </w:pPr>
    <w:rPr>
      <w:rFonts w:eastAsia="Times New Roman"/>
      <w:kern w:val="0"/>
    </w:rPr>
  </w:style>
  <w:style w:type="character" w:styleId="Hyperlink">
    <w:name w:val="Hyperlink"/>
    <w:basedOn w:val="DefaultParagraphFont"/>
    <w:uiPriority w:val="99"/>
    <w:unhideWhenUsed/>
    <w:rsid w:val="00F54495"/>
    <w:rPr>
      <w:color w:val="0000FF"/>
      <w:u w:val="single"/>
    </w:rPr>
  </w:style>
  <w:style w:type="character" w:customStyle="1" w:styleId="HeaderChar">
    <w:name w:val="Header Char"/>
    <w:basedOn w:val="DefaultParagraphFont"/>
    <w:link w:val="Header"/>
    <w:uiPriority w:val="99"/>
    <w:rsid w:val="004B5190"/>
    <w:rPr>
      <w:kern w:val="2"/>
    </w:rPr>
  </w:style>
  <w:style w:type="character" w:customStyle="1" w:styleId="UnresolvedMention">
    <w:name w:val="Unresolved Mention"/>
    <w:basedOn w:val="DefaultParagraphFont"/>
    <w:uiPriority w:val="99"/>
    <w:semiHidden/>
    <w:unhideWhenUsed/>
    <w:rsid w:val="004B5190"/>
    <w:rPr>
      <w:color w:val="605E5C"/>
      <w:shd w:val="clear" w:color="auto" w:fill="E1DFDD"/>
    </w:rPr>
  </w:style>
  <w:style w:type="character" w:styleId="FollowedHyperlink">
    <w:name w:val="FollowedHyperlink"/>
    <w:basedOn w:val="DefaultParagraphFont"/>
    <w:semiHidden/>
    <w:unhideWhenUsed/>
    <w:rsid w:val="00AF4EF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3C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dutw.org" TargetMode="Externa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ca.gov.t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c-taiwan.org/uschi_e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ca.gov.tw/" TargetMode="External"/><Relationship Id="rId5" Type="http://schemas.openxmlformats.org/officeDocument/2006/relationships/webSettings" Target="webSettings.xml"/><Relationship Id="rId15" Type="http://schemas.openxmlformats.org/officeDocument/2006/relationships/hyperlink" Target="https://www.roc-taiwan.org/uschi_en/index.html" TargetMode="External"/><Relationship Id="rId10" Type="http://schemas.openxmlformats.org/officeDocument/2006/relationships/hyperlink" Target="mailto:info@edutw.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yintaiwan.org/center" TargetMode="External"/><Relationship Id="rId14" Type="http://schemas.openxmlformats.org/officeDocument/2006/relationships/hyperlink" Target="https://en.mofa.gov.tw/OverseasOfficeLink.aspx?n=1573&amp;sms=9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CmqFMpgzHqxzLUa2yTlvTH1hEA==">AMUW2mW1jndUmFrjofgH/4Ub2s2hZ9KunR/Vz+yspOyQ4pvrwplZX9jI0SY05WZQczVPnW4lryJnSlhRYox1BgKWsKkuScqCTHAKiA/turlOBdSpUSvM1NOV+5cK0zqnC6x1etjbvO2gcBR9ZG/0Zr1p9SXo0TshgPj6v+T7Y7Q1sK7gq5nwSABGNjsxGE4DO1kcQTp6cNQNEiUGDLfQnu7i9IE4mJ5i1rYxSgDhQ6/GzaucEcUKPqKIfefmC/+lSF5T7DmoaPiuGXOM2eJHXDi8y5C7Ivt0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dc:creator>
  <cp:lastModifiedBy>TECO</cp:lastModifiedBy>
  <cp:revision>3</cp:revision>
  <cp:lastPrinted>2024-01-10T17:59:00Z</cp:lastPrinted>
  <dcterms:created xsi:type="dcterms:W3CDTF">2024-01-11T16:30:00Z</dcterms:created>
  <dcterms:modified xsi:type="dcterms:W3CDTF">2024-01-11T16:39:00Z</dcterms:modified>
</cp:coreProperties>
</file>