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932" w:rsidRPr="00C65527" w:rsidRDefault="00F16932" w:rsidP="00F16932">
      <w:pPr>
        <w:snapToGrid w:val="0"/>
        <w:spacing w:beforeLines="100" w:before="360" w:line="400" w:lineRule="exact"/>
        <w:ind w:left="810" w:hangingChars="300" w:hanging="810"/>
        <w:rPr>
          <w:rFonts w:ascii="標楷體" w:eastAsia="標楷體" w:hAnsi="標楷體"/>
          <w:sz w:val="27"/>
          <w:szCs w:val="27"/>
        </w:rPr>
      </w:pPr>
      <w:r w:rsidRPr="00C65527">
        <w:rPr>
          <w:rFonts w:ascii="標楷體" w:eastAsia="標楷體" w:hAnsi="標楷體"/>
          <w:sz w:val="27"/>
          <w:szCs w:val="27"/>
        </w:rPr>
        <w:t>附件：</w:t>
      </w:r>
      <w:bookmarkStart w:id="0" w:name="_GoBack"/>
      <w:r w:rsidRPr="00C65527">
        <w:rPr>
          <w:rFonts w:ascii="標楷體" w:eastAsia="標楷體" w:hAnsi="標楷體" w:hint="eastAsia"/>
          <w:sz w:val="27"/>
          <w:szCs w:val="27"/>
        </w:rPr>
        <w:t>三</w:t>
      </w:r>
      <w:r w:rsidRPr="00C65527">
        <w:rPr>
          <w:rFonts w:ascii="標楷體" w:eastAsia="標楷體" w:hAnsi="標楷體"/>
          <w:sz w:val="27"/>
          <w:szCs w:val="27"/>
        </w:rPr>
        <w:t>項競賽獲獎隊伍名單、教育部智慧電子整合性人才培育計畫及三項競賽簡介。</w:t>
      </w:r>
    </w:p>
    <w:bookmarkEnd w:id="0"/>
    <w:p w:rsidR="00F16932" w:rsidRPr="00C65527" w:rsidRDefault="00F16932" w:rsidP="00F16932">
      <w:pPr>
        <w:adjustRightInd w:val="0"/>
        <w:snapToGrid w:val="0"/>
        <w:rPr>
          <w:rFonts w:ascii="標楷體" w:eastAsia="標楷體" w:hAnsi="標楷體"/>
          <w:sz w:val="27"/>
          <w:szCs w:val="27"/>
        </w:rPr>
      </w:pPr>
      <w:r w:rsidRPr="00C65527">
        <w:rPr>
          <w:rFonts w:ascii="標楷體" w:eastAsia="標楷體" w:hAnsi="標楷體" w:hint="eastAsia"/>
          <w:sz w:val="27"/>
          <w:szCs w:val="27"/>
        </w:rPr>
        <w:t>備註：</w:t>
      </w:r>
      <w:r w:rsidRPr="00C65527">
        <w:rPr>
          <w:rFonts w:ascii="標楷體" w:eastAsia="標楷體" w:hAnsi="標楷體"/>
          <w:sz w:val="27"/>
          <w:szCs w:val="27"/>
        </w:rPr>
        <w:t>欲知各詳細的活動資訊歡迎參考：</w:t>
      </w:r>
    </w:p>
    <w:p w:rsidR="00F16932" w:rsidRPr="00C65527" w:rsidRDefault="00F16932" w:rsidP="00F16932">
      <w:pPr>
        <w:snapToGrid w:val="0"/>
        <w:ind w:leftChars="100" w:left="955" w:hangingChars="265" w:hanging="715"/>
        <w:rPr>
          <w:rFonts w:ascii="標楷體" w:eastAsia="標楷體" w:hAnsi="標楷體"/>
          <w:sz w:val="27"/>
          <w:szCs w:val="27"/>
        </w:rPr>
      </w:pPr>
      <w:r w:rsidRPr="00C65527">
        <w:rPr>
          <w:rFonts w:ascii="標楷體" w:eastAsia="標楷體" w:hAnsi="標楷體"/>
          <w:sz w:val="27"/>
          <w:szCs w:val="27"/>
        </w:rPr>
        <w:t>積體電路(IC)設計競賽網址：</w:t>
      </w:r>
      <w:r w:rsidRPr="00C65527">
        <w:rPr>
          <w:rFonts w:ascii="標楷體" w:eastAsia="標楷體" w:hAnsi="標楷體"/>
          <w:sz w:val="27"/>
          <w:szCs w:val="27"/>
          <w:u w:val="single"/>
        </w:rPr>
        <w:t>http://icdc.ee.ncu.edu.tw/2014/index2.php</w:t>
      </w:r>
    </w:p>
    <w:p w:rsidR="00F16932" w:rsidRPr="00C65527" w:rsidRDefault="00F16932" w:rsidP="00F16932">
      <w:pPr>
        <w:snapToGrid w:val="0"/>
        <w:ind w:leftChars="100" w:left="955" w:hangingChars="265" w:hanging="715"/>
        <w:rPr>
          <w:rFonts w:ascii="標楷體" w:eastAsia="標楷體" w:hAnsi="標楷體"/>
          <w:sz w:val="27"/>
          <w:szCs w:val="27"/>
        </w:rPr>
      </w:pPr>
      <w:r w:rsidRPr="00C65527">
        <w:rPr>
          <w:rFonts w:ascii="標楷體" w:eastAsia="標楷體" w:hAnsi="標楷體"/>
          <w:sz w:val="27"/>
          <w:szCs w:val="27"/>
        </w:rPr>
        <w:t>智慧電子系統</w:t>
      </w:r>
      <w:r w:rsidRPr="00C65527">
        <w:rPr>
          <w:rFonts w:ascii="標楷體" w:eastAsia="標楷體" w:hAnsi="標楷體" w:hint="eastAsia"/>
          <w:sz w:val="27"/>
          <w:szCs w:val="27"/>
        </w:rPr>
        <w:t>(IE)</w:t>
      </w:r>
      <w:r w:rsidRPr="00C65527">
        <w:rPr>
          <w:rFonts w:ascii="標楷體" w:eastAsia="標楷體" w:hAnsi="標楷體"/>
          <w:sz w:val="27"/>
          <w:szCs w:val="27"/>
        </w:rPr>
        <w:t xml:space="preserve">設計競賽網址： </w:t>
      </w:r>
      <w:r w:rsidRPr="00C65527">
        <w:rPr>
          <w:rFonts w:ascii="標楷體" w:eastAsia="標楷體" w:hAnsi="標楷體"/>
          <w:sz w:val="27"/>
          <w:szCs w:val="27"/>
          <w:u w:val="single"/>
        </w:rPr>
        <w:t>http://140.113.225.126/2014/</w:t>
      </w:r>
    </w:p>
    <w:p w:rsidR="00F16932" w:rsidRPr="00C65527" w:rsidRDefault="00F16932" w:rsidP="00F16932">
      <w:pPr>
        <w:snapToGrid w:val="0"/>
        <w:ind w:leftChars="100" w:left="955" w:hangingChars="265" w:hanging="715"/>
        <w:rPr>
          <w:rFonts w:ascii="標楷體" w:eastAsia="標楷體" w:hAnsi="標楷體"/>
          <w:sz w:val="27"/>
          <w:szCs w:val="27"/>
          <w:u w:val="single"/>
        </w:rPr>
      </w:pPr>
      <w:r w:rsidRPr="00C65527">
        <w:rPr>
          <w:rFonts w:ascii="標楷體" w:eastAsia="標楷體" w:hAnsi="標楷體"/>
          <w:sz w:val="27"/>
          <w:szCs w:val="27"/>
        </w:rPr>
        <w:t>智慧電子創新應用與設計競賽網址：</w:t>
      </w:r>
      <w:hyperlink r:id="rId7" w:history="1">
        <w:r w:rsidRPr="00C65527">
          <w:rPr>
            <w:rStyle w:val="a3"/>
            <w:rFonts w:ascii="標楷體" w:eastAsia="標楷體" w:hAnsi="標楷體"/>
            <w:sz w:val="27"/>
            <w:szCs w:val="27"/>
          </w:rPr>
          <w:t>http://mg4c.eecs.stust.edu.tw/</w:t>
        </w:r>
      </w:hyperlink>
    </w:p>
    <w:p w:rsidR="00F16932" w:rsidRPr="00C65527" w:rsidRDefault="00F16932" w:rsidP="00F16932">
      <w:pPr>
        <w:snapToGrid w:val="0"/>
        <w:ind w:leftChars="100" w:left="955" w:hangingChars="265" w:hanging="715"/>
        <w:rPr>
          <w:rFonts w:ascii="標楷體" w:eastAsia="標楷體" w:hAnsi="標楷體"/>
          <w:sz w:val="27"/>
          <w:szCs w:val="27"/>
          <w:u w:val="single"/>
        </w:rPr>
      </w:pPr>
    </w:p>
    <w:p w:rsidR="00F16932" w:rsidRPr="00C65527" w:rsidRDefault="00F16932" w:rsidP="00F16932">
      <w:pPr>
        <w:snapToGrid w:val="0"/>
        <w:ind w:leftChars="100" w:left="955" w:hangingChars="265" w:hanging="715"/>
        <w:rPr>
          <w:rFonts w:ascii="標楷體" w:eastAsia="標楷體" w:hAnsi="標楷體"/>
          <w:sz w:val="27"/>
          <w:szCs w:val="27"/>
          <w:u w:val="single"/>
        </w:rPr>
      </w:pPr>
    </w:p>
    <w:p w:rsidR="00F16932" w:rsidRPr="00C65527" w:rsidRDefault="00F16932" w:rsidP="00F16932">
      <w:pPr>
        <w:snapToGrid w:val="0"/>
        <w:ind w:leftChars="100" w:left="770" w:hangingChars="265" w:hanging="530"/>
        <w:rPr>
          <w:rFonts w:ascii="標楷體" w:eastAsia="標楷體" w:hAnsi="標楷體"/>
          <w:sz w:val="27"/>
          <w:szCs w:val="27"/>
          <w:u w:val="single"/>
        </w:rPr>
      </w:pPr>
      <w:r w:rsidRPr="00C65527">
        <w:rPr>
          <w:rFonts w:ascii="標楷體" w:eastAsia="標楷體" w:hAnsi="標楷體"/>
          <w:noProof/>
          <w:sz w:val="20"/>
        </w:rPr>
        <w:drawing>
          <wp:inline distT="0" distB="0" distL="0" distR="0">
            <wp:extent cx="5093335" cy="3519805"/>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3335" cy="3519805"/>
                    </a:xfrm>
                    <a:prstGeom prst="rect">
                      <a:avLst/>
                    </a:prstGeom>
                    <a:noFill/>
                  </pic:spPr>
                </pic:pic>
              </a:graphicData>
            </a:graphic>
          </wp:inline>
        </w:drawing>
      </w:r>
    </w:p>
    <w:p w:rsidR="00F16932" w:rsidRPr="00C65527" w:rsidRDefault="00F16932" w:rsidP="00F16932">
      <w:pPr>
        <w:snapToGrid w:val="0"/>
        <w:ind w:leftChars="100" w:left="955" w:hangingChars="265" w:hanging="715"/>
        <w:rPr>
          <w:rFonts w:ascii="標楷體" w:eastAsia="標楷體" w:hAnsi="標楷體"/>
          <w:sz w:val="27"/>
          <w:szCs w:val="27"/>
        </w:rPr>
      </w:pPr>
      <w:r w:rsidRPr="00C65527">
        <w:rPr>
          <w:rFonts w:ascii="標楷體" w:eastAsia="標楷體" w:hAnsi="標楷體" w:hint="eastAsia"/>
          <w:sz w:val="27"/>
          <w:szCs w:val="27"/>
        </w:rPr>
        <w:t>圖1:「乳房腫瘤臨床診斷系統」圖示</w:t>
      </w:r>
    </w:p>
    <w:p w:rsidR="00F16932" w:rsidRPr="00C65527" w:rsidRDefault="00F16932" w:rsidP="00F16932">
      <w:pPr>
        <w:snapToGrid w:val="0"/>
        <w:ind w:leftChars="100" w:left="955" w:hangingChars="265" w:hanging="715"/>
        <w:rPr>
          <w:rFonts w:ascii="標楷體" w:eastAsia="標楷體" w:hAnsi="標楷體"/>
          <w:sz w:val="27"/>
          <w:szCs w:val="27"/>
          <w:u w:val="single"/>
        </w:rPr>
      </w:pPr>
    </w:p>
    <w:p w:rsidR="00F16932" w:rsidRPr="00C65527" w:rsidRDefault="00F16932" w:rsidP="00F16932">
      <w:pPr>
        <w:snapToGrid w:val="0"/>
        <w:ind w:leftChars="100" w:left="955" w:hangingChars="265" w:hanging="715"/>
        <w:rPr>
          <w:rFonts w:ascii="標楷體" w:eastAsia="標楷體" w:hAnsi="標楷體"/>
          <w:sz w:val="27"/>
          <w:szCs w:val="27"/>
          <w:u w:val="single"/>
        </w:rPr>
      </w:pPr>
    </w:p>
    <w:p w:rsidR="00F16932" w:rsidRPr="00C65527" w:rsidRDefault="00F16932" w:rsidP="00F16932">
      <w:pPr>
        <w:snapToGrid w:val="0"/>
        <w:ind w:leftChars="100" w:left="876" w:hangingChars="265" w:hanging="636"/>
        <w:rPr>
          <w:rFonts w:ascii="標楷體" w:eastAsia="標楷體" w:hAnsi="標楷體"/>
          <w:sz w:val="27"/>
          <w:szCs w:val="27"/>
        </w:rPr>
      </w:pPr>
      <w:r w:rsidRPr="00C65527">
        <w:rPr>
          <w:rFonts w:ascii="標楷體" w:eastAsia="標楷體" w:hAnsi="標楷體"/>
          <w:noProof/>
        </w:rPr>
        <w:lastRenderedPageBreak/>
        <w:drawing>
          <wp:inline distT="0" distB="0" distL="0" distR="0">
            <wp:extent cx="4505325" cy="3524250"/>
            <wp:effectExtent l="0" t="0" r="9525" b="0"/>
            <wp:docPr id="2" name="圖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3524250"/>
                    </a:xfrm>
                    <a:prstGeom prst="rect">
                      <a:avLst/>
                    </a:prstGeom>
                    <a:noFill/>
                    <a:ln>
                      <a:noFill/>
                    </a:ln>
                  </pic:spPr>
                </pic:pic>
              </a:graphicData>
            </a:graphic>
          </wp:inline>
        </w:drawing>
      </w:r>
    </w:p>
    <w:p w:rsidR="00F16932" w:rsidRPr="00C65527" w:rsidRDefault="00F16932" w:rsidP="00F16932">
      <w:pPr>
        <w:snapToGrid w:val="0"/>
        <w:ind w:leftChars="100" w:left="955" w:hangingChars="265" w:hanging="715"/>
        <w:rPr>
          <w:rFonts w:ascii="標楷體" w:eastAsia="標楷體" w:hAnsi="標楷體"/>
          <w:sz w:val="27"/>
          <w:szCs w:val="27"/>
        </w:rPr>
      </w:pPr>
      <w:r w:rsidRPr="00C65527">
        <w:rPr>
          <w:rFonts w:ascii="標楷體" w:eastAsia="標楷體" w:hAnsi="標楷體" w:hint="eastAsia"/>
          <w:sz w:val="27"/>
          <w:szCs w:val="27"/>
        </w:rPr>
        <w:t>圖2:「駕駛人與車用電腦間的智慧安全與互動技術」圖示</w:t>
      </w:r>
    </w:p>
    <w:p w:rsidR="00F16932" w:rsidRPr="00C65527" w:rsidRDefault="00F16932" w:rsidP="00F16932">
      <w:pPr>
        <w:snapToGrid w:val="0"/>
        <w:ind w:leftChars="100" w:left="876" w:hangingChars="265" w:hanging="636"/>
        <w:rPr>
          <w:rFonts w:ascii="標楷體" w:eastAsia="標楷體" w:hAnsi="標楷體"/>
          <w:noProof/>
        </w:rPr>
      </w:pPr>
    </w:p>
    <w:p w:rsidR="00F16932" w:rsidRPr="00C65527" w:rsidRDefault="00F16932" w:rsidP="00F16932">
      <w:pPr>
        <w:snapToGrid w:val="0"/>
        <w:ind w:leftChars="100" w:left="876" w:hangingChars="265" w:hanging="636"/>
        <w:rPr>
          <w:rFonts w:ascii="標楷體" w:eastAsia="標楷體" w:hAnsi="標楷體"/>
        </w:rPr>
      </w:pPr>
    </w:p>
    <w:p w:rsidR="00F16932" w:rsidRPr="00C65527" w:rsidRDefault="00F16932" w:rsidP="00F16932">
      <w:pPr>
        <w:snapToGrid w:val="0"/>
        <w:ind w:leftChars="100" w:left="876" w:hangingChars="265" w:hanging="636"/>
        <w:rPr>
          <w:rFonts w:ascii="標楷體" w:eastAsia="標楷體" w:hAnsi="標楷體"/>
        </w:rPr>
      </w:pPr>
      <w:r w:rsidRPr="00C65527">
        <w:rPr>
          <w:rFonts w:ascii="標楷體" w:eastAsia="標楷體" w:hAnsi="標楷體"/>
          <w:noProof/>
        </w:rPr>
        <w:drawing>
          <wp:inline distT="0" distB="0" distL="0" distR="0">
            <wp:extent cx="3762375" cy="2819400"/>
            <wp:effectExtent l="0" t="0" r="9525" b="0"/>
            <wp:docPr id="1" name="圖片 1" descr="IMG_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9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F16932" w:rsidRPr="00C65527" w:rsidRDefault="00F16932" w:rsidP="00F16932">
      <w:pPr>
        <w:snapToGrid w:val="0"/>
        <w:ind w:leftChars="100" w:left="955" w:hangingChars="265" w:hanging="715"/>
        <w:rPr>
          <w:rFonts w:ascii="標楷體" w:eastAsia="標楷體" w:hAnsi="標楷體"/>
          <w:sz w:val="27"/>
          <w:szCs w:val="27"/>
        </w:rPr>
        <w:sectPr w:rsidR="00F16932" w:rsidRPr="00C65527" w:rsidSect="00855FE2">
          <w:footerReference w:type="default" r:id="rId11"/>
          <w:pgSz w:w="11906" w:h="16838" w:code="9"/>
          <w:pgMar w:top="1021" w:right="1021" w:bottom="993" w:left="1021" w:header="851" w:footer="567" w:gutter="0"/>
          <w:cols w:space="425"/>
          <w:docGrid w:type="lines" w:linePitch="360"/>
        </w:sectPr>
      </w:pPr>
      <w:r w:rsidRPr="00C65527">
        <w:rPr>
          <w:rFonts w:ascii="標楷體" w:eastAsia="標楷體" w:hAnsi="標楷體" w:hint="eastAsia"/>
          <w:sz w:val="27"/>
          <w:szCs w:val="27"/>
        </w:rPr>
        <w:t>圖</w:t>
      </w:r>
      <w:r w:rsidRPr="00C65527">
        <w:rPr>
          <w:rFonts w:ascii="標楷體" w:eastAsia="標楷體" w:hAnsi="標楷體" w:hint="eastAsia"/>
        </w:rPr>
        <w:t>３</w:t>
      </w:r>
      <w:r w:rsidRPr="00C65527">
        <w:rPr>
          <w:rFonts w:ascii="標楷體" w:eastAsia="標楷體" w:hAnsi="標楷體"/>
          <w:sz w:val="27"/>
          <w:szCs w:val="27"/>
        </w:rPr>
        <w:t>:</w:t>
      </w:r>
      <w:r w:rsidRPr="00C65527">
        <w:rPr>
          <w:rFonts w:ascii="標楷體" w:eastAsia="標楷體" w:hAnsi="標楷體" w:hint="eastAsia"/>
          <w:sz w:val="27"/>
          <w:szCs w:val="27"/>
        </w:rPr>
        <w:t>「天然資源運用消波塊之發電系統」圖示</w:t>
      </w:r>
    </w:p>
    <w:p w:rsidR="00F16932" w:rsidRPr="00C65527" w:rsidRDefault="00F16932" w:rsidP="00F16932">
      <w:pPr>
        <w:widowControl/>
        <w:jc w:val="center"/>
        <w:rPr>
          <w:rFonts w:ascii="標楷體" w:eastAsia="標楷體" w:hAnsi="標楷體"/>
          <w:b/>
          <w:bCs/>
          <w:sz w:val="32"/>
          <w:szCs w:val="32"/>
        </w:rPr>
      </w:pPr>
      <w:r w:rsidRPr="00C65527">
        <w:rPr>
          <w:rFonts w:ascii="標楷體" w:eastAsia="標楷體" w:hAnsi="標楷體"/>
          <w:b/>
          <w:bCs/>
          <w:sz w:val="32"/>
          <w:szCs w:val="32"/>
        </w:rPr>
        <w:lastRenderedPageBreak/>
        <w:t>10</w:t>
      </w:r>
      <w:r w:rsidRPr="00C65527">
        <w:rPr>
          <w:rFonts w:ascii="標楷體" w:eastAsia="標楷體" w:hAnsi="標楷體" w:hint="eastAsia"/>
          <w:b/>
          <w:bCs/>
          <w:sz w:val="32"/>
          <w:szCs w:val="32"/>
        </w:rPr>
        <w:t>2</w:t>
      </w:r>
      <w:r w:rsidRPr="00C65527">
        <w:rPr>
          <w:rFonts w:ascii="標楷體" w:eastAsia="標楷體" w:hAnsi="標楷體"/>
          <w:b/>
          <w:bCs/>
          <w:sz w:val="32"/>
          <w:szCs w:val="32"/>
        </w:rPr>
        <w:t>學年度大學校院積體電路(IC)設計競賽得獎名單</w:t>
      </w:r>
      <w:r w:rsidRPr="00C65527">
        <w:rPr>
          <w:rFonts w:ascii="標楷體" w:eastAsia="標楷體" w:hAnsi="標楷體"/>
          <w:noProof/>
        </w:rPr>
        <mc:AlternateContent>
          <mc:Choice Requires="wps">
            <w:drawing>
              <wp:anchor distT="0" distB="0" distL="114300" distR="114300" simplePos="0" relativeHeight="251660288" behindDoc="0" locked="1" layoutInCell="1" allowOverlap="1">
                <wp:simplePos x="0" y="0"/>
                <wp:positionH relativeFrom="column">
                  <wp:posOffset>-135255</wp:posOffset>
                </wp:positionH>
                <wp:positionV relativeFrom="paragraph">
                  <wp:posOffset>-319405</wp:posOffset>
                </wp:positionV>
                <wp:extent cx="800100" cy="342900"/>
                <wp:effectExtent l="0" t="0" r="19050" b="1905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19050">
                          <a:solidFill>
                            <a:srgbClr val="000000"/>
                          </a:solidFill>
                          <a:miter lim="800000"/>
                          <a:headEnd/>
                          <a:tailEnd/>
                        </a:ln>
                      </wps:spPr>
                      <wps:txbx>
                        <w:txbxContent>
                          <w:p w:rsidR="00F16932" w:rsidRDefault="00F16932" w:rsidP="00F16932">
                            <w:pPr>
                              <w:jc w:val="center"/>
                              <w:rPr>
                                <w:rFonts w:ascii="標楷體" w:eastAsia="標楷體" w:hAnsi="標楷體" w:cs="Arial"/>
                                <w:b/>
                                <w:bCs/>
                              </w:rPr>
                            </w:pPr>
                            <w:r>
                              <w:rPr>
                                <w:rFonts w:ascii="標楷體" w:eastAsia="標楷體" w:hAnsi="標楷體" w:cs="Arial" w:hint="eastAsia"/>
                                <w:b/>
                                <w:bCs/>
                              </w:rPr>
                              <w:t>附件1</w:t>
                            </w:r>
                          </w:p>
                          <w:p w:rsidR="00F16932" w:rsidRDefault="00F16932" w:rsidP="00F16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10.65pt;margin-top:-25.15pt;width:6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" strokeweight="1.5pt">
                <v:textbox>
                  <w:txbxContent>
                    <w:p w:rsidR="00F16932" w:rsidRDefault="00F16932" w:rsidP="00F16932">
                      <w:pPr>
                        <w:jc w:val="center"/>
                        <w:rPr>
                          <w:rFonts w:ascii="標楷體" w:eastAsia="標楷體" w:hAnsi="標楷體" w:cs="Arial"/>
                          <w:b/>
                          <w:bCs/>
                        </w:rPr>
                      </w:pPr>
                      <w:r>
                        <w:rPr>
                          <w:rFonts w:ascii="標楷體" w:eastAsia="標楷體" w:hAnsi="標楷體" w:cs="Arial" w:hint="eastAsia"/>
                          <w:b/>
                          <w:bCs/>
                        </w:rPr>
                        <w:t>附件1</w:t>
                      </w:r>
                    </w:p>
                    <w:p w:rsidR="00F16932" w:rsidRDefault="00F16932" w:rsidP="00F16932"/>
                  </w:txbxContent>
                </v:textbox>
                <w10:anchorlock/>
              </v:shape>
            </w:pict>
          </mc:Fallback>
        </mc:AlternateContent>
      </w:r>
    </w:p>
    <w:tbl>
      <w:tblPr>
        <w:tblW w:w="5120"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6"/>
        <w:gridCol w:w="994"/>
        <w:gridCol w:w="2683"/>
        <w:gridCol w:w="2057"/>
        <w:gridCol w:w="1324"/>
        <w:gridCol w:w="1326"/>
        <w:gridCol w:w="1176"/>
      </w:tblGrid>
      <w:tr w:rsidR="00F16932" w:rsidRPr="00C65527" w:rsidTr="002154BC">
        <w:trPr>
          <w:trHeight w:val="552"/>
        </w:trPr>
        <w:tc>
          <w:tcPr>
            <w:tcW w:w="357"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組別</w:t>
            </w:r>
          </w:p>
        </w:tc>
        <w:tc>
          <w:tcPr>
            <w:tcW w:w="482"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名次</w:t>
            </w:r>
          </w:p>
        </w:tc>
        <w:tc>
          <w:tcPr>
            <w:tcW w:w="1303"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學校</w:t>
            </w:r>
          </w:p>
        </w:tc>
        <w:tc>
          <w:tcPr>
            <w:tcW w:w="999"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科系</w:t>
            </w:r>
          </w:p>
        </w:tc>
        <w:tc>
          <w:tcPr>
            <w:tcW w:w="1287" w:type="pct"/>
            <w:gridSpan w:val="2"/>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隊員姓名</w:t>
            </w:r>
          </w:p>
        </w:tc>
        <w:tc>
          <w:tcPr>
            <w:tcW w:w="571" w:type="pct"/>
            <w:shd w:val="clear" w:color="000000" w:fill="FFFF00"/>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指導教授</w:t>
            </w:r>
          </w:p>
        </w:tc>
      </w:tr>
      <w:tr w:rsidR="00F16932" w:rsidRPr="00C65527" w:rsidTr="002154BC">
        <w:trPr>
          <w:trHeight w:hRule="exact" w:val="567"/>
        </w:trPr>
        <w:tc>
          <w:tcPr>
            <w:tcW w:w="357" w:type="pct"/>
            <w:vMerge w:val="restart"/>
            <w:shd w:val="clear" w:color="auto" w:fill="auto"/>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研</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究</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所</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全</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客</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戶</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楊皓鈞</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趙可卿</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蘇朝琴</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李承晏</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高郁琪</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楊家驤</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元智大學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黃永興</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莊承翰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林鴻文</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元智大學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林金誼</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胡心麟</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林鴻文</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國立中正大學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陳威仁</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黃崇勛</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長庚大學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鄭翔及</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高少谷</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國立中央大學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曾俊傑</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李曼如</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鄭國興</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長庚大學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吳秉宸</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林柏仁</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魏一勤</w:t>
            </w:r>
          </w:p>
        </w:tc>
      </w:tr>
      <w:tr w:rsidR="00F16932" w:rsidRPr="00C65527" w:rsidTr="002154BC">
        <w:trPr>
          <w:trHeight w:hRule="exact" w:val="567"/>
        </w:trPr>
        <w:tc>
          <w:tcPr>
            <w:tcW w:w="357" w:type="pct"/>
            <w:vMerge/>
            <w:vAlign w:val="center"/>
            <w:hideMark/>
          </w:tcPr>
          <w:p w:rsidR="00F16932" w:rsidRPr="00C65527" w:rsidRDefault="00F16932" w:rsidP="002154BC">
            <w:pPr>
              <w:widowControl/>
              <w:jc w:val="center"/>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曾意婷</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葉姿妤</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林宗賢</w:t>
            </w:r>
          </w:p>
        </w:tc>
      </w:tr>
      <w:tr w:rsidR="00F16932" w:rsidRPr="00C65527" w:rsidTr="002154BC">
        <w:trPr>
          <w:trHeight w:hRule="exact" w:val="567"/>
        </w:trPr>
        <w:tc>
          <w:tcPr>
            <w:tcW w:w="357" w:type="pct"/>
            <w:vMerge w:val="restart"/>
            <w:shd w:val="clear" w:color="auto" w:fill="auto"/>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標</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準</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元</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件</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數</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位</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電</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路</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陳威揚</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許柏仁</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沈中安</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張家豪</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郭裔民</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闕志達</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林世傑</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鄭期文</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吳安宇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陳滿蓉</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林奕憲</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盧奕璋</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彭則恩</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游鈞為</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陳良基</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薛世卿</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詹哲堯</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簡韶逸</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黃芃瑋</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鄒杰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李順裕</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資訊科學與工程研究所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張又展</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駱昱安</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許騰尹</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資訊工程學系 </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李嘉豪</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賴秉暄</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陳培殷</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楊志文</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劉榮傑</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張錫嘉</w:t>
            </w:r>
          </w:p>
        </w:tc>
      </w:tr>
      <w:tr w:rsidR="00F16932" w:rsidRPr="00C65527" w:rsidTr="002154BC">
        <w:trPr>
          <w:trHeight w:hRule="exact" w:val="624"/>
        </w:trPr>
        <w:tc>
          <w:tcPr>
            <w:tcW w:w="357" w:type="pct"/>
            <w:vMerge w:val="restart"/>
            <w:shd w:val="clear" w:color="auto" w:fill="auto"/>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類</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比</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電</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路</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于中銘</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蔡明克</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魏嘉玲</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黃思衡</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陳翊文</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郭泰豪</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戴瑋呈</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433"/>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國立臺北科技大學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電腦與通訊研究所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侯韋志</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賴柏翰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黃育賢</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國立中正大學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鄭富元</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胡尹駿</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蔡宗亨</w:t>
            </w:r>
          </w:p>
        </w:tc>
      </w:tr>
      <w:tr w:rsidR="00F16932" w:rsidRPr="00C65527" w:rsidTr="002154BC">
        <w:trPr>
          <w:trHeight w:val="552"/>
        </w:trPr>
        <w:tc>
          <w:tcPr>
            <w:tcW w:w="357"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lastRenderedPageBreak/>
              <w:t>組別</w:t>
            </w:r>
          </w:p>
        </w:tc>
        <w:tc>
          <w:tcPr>
            <w:tcW w:w="482"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名次</w:t>
            </w:r>
          </w:p>
        </w:tc>
        <w:tc>
          <w:tcPr>
            <w:tcW w:w="1303"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學校</w:t>
            </w:r>
          </w:p>
        </w:tc>
        <w:tc>
          <w:tcPr>
            <w:tcW w:w="999"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科系</w:t>
            </w:r>
          </w:p>
        </w:tc>
        <w:tc>
          <w:tcPr>
            <w:tcW w:w="1287" w:type="pct"/>
            <w:gridSpan w:val="2"/>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隊員姓名</w:t>
            </w:r>
          </w:p>
        </w:tc>
        <w:tc>
          <w:tcPr>
            <w:tcW w:w="571" w:type="pct"/>
            <w:shd w:val="clear" w:color="000000" w:fill="FFFF00"/>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指導教授</w:t>
            </w:r>
          </w:p>
        </w:tc>
      </w:tr>
      <w:tr w:rsidR="00F16932" w:rsidRPr="00C65527" w:rsidTr="002154BC">
        <w:trPr>
          <w:trHeight w:hRule="exact" w:val="14"/>
        </w:trPr>
        <w:tc>
          <w:tcPr>
            <w:tcW w:w="357" w:type="pct"/>
            <w:vMerge w:val="restart"/>
            <w:vAlign w:val="center"/>
          </w:tcPr>
          <w:p w:rsidR="00F16932" w:rsidRPr="00C65527" w:rsidRDefault="00F16932" w:rsidP="002154BC">
            <w:pPr>
              <w:jc w:val="center"/>
              <w:rPr>
                <w:rFonts w:ascii="標楷體" w:eastAsia="標楷體" w:hAnsi="標楷體" w:cs="新細明體"/>
                <w:b/>
                <w:bCs/>
                <w:kern w:val="0"/>
              </w:rPr>
            </w:pPr>
          </w:p>
        </w:tc>
        <w:tc>
          <w:tcPr>
            <w:tcW w:w="482" w:type="pct"/>
            <w:shd w:val="clear" w:color="auto" w:fill="auto"/>
            <w:noWrap/>
            <w:vAlign w:val="center"/>
          </w:tcPr>
          <w:p w:rsidR="00F16932" w:rsidRPr="00C65527" w:rsidRDefault="00F16932" w:rsidP="002154BC">
            <w:pPr>
              <w:widowControl/>
              <w:jc w:val="center"/>
              <w:rPr>
                <w:rFonts w:ascii="標楷體" w:eastAsia="標楷體" w:hAnsi="標楷體" w:cs="新細明體"/>
                <w:kern w:val="0"/>
              </w:rPr>
            </w:pPr>
          </w:p>
        </w:tc>
        <w:tc>
          <w:tcPr>
            <w:tcW w:w="1303" w:type="pct"/>
            <w:shd w:val="clear" w:color="auto" w:fill="auto"/>
            <w:vAlign w:val="center"/>
          </w:tcPr>
          <w:p w:rsidR="00F16932" w:rsidRPr="00C65527" w:rsidRDefault="00F16932" w:rsidP="002154BC">
            <w:pPr>
              <w:widowControl/>
              <w:jc w:val="center"/>
              <w:rPr>
                <w:rFonts w:ascii="標楷體" w:eastAsia="標楷體" w:hAnsi="標楷體" w:cs="新細明體"/>
                <w:kern w:val="0"/>
              </w:rPr>
            </w:pPr>
          </w:p>
        </w:tc>
        <w:tc>
          <w:tcPr>
            <w:tcW w:w="999" w:type="pct"/>
            <w:shd w:val="clear" w:color="auto" w:fill="auto"/>
            <w:vAlign w:val="center"/>
          </w:tcPr>
          <w:p w:rsidR="00F16932" w:rsidRPr="00C65527" w:rsidRDefault="00F16932" w:rsidP="002154BC">
            <w:pPr>
              <w:widowControl/>
              <w:jc w:val="center"/>
              <w:rPr>
                <w:rFonts w:ascii="標楷體" w:eastAsia="標楷體" w:hAnsi="標楷體" w:cs="新細明體"/>
                <w:kern w:val="0"/>
              </w:rPr>
            </w:pPr>
          </w:p>
        </w:tc>
        <w:tc>
          <w:tcPr>
            <w:tcW w:w="643" w:type="pct"/>
            <w:shd w:val="clear" w:color="auto" w:fill="auto"/>
            <w:vAlign w:val="center"/>
          </w:tcPr>
          <w:p w:rsidR="00F16932" w:rsidRPr="00C65527" w:rsidRDefault="00F16932" w:rsidP="002154BC">
            <w:pPr>
              <w:widowControl/>
              <w:jc w:val="center"/>
              <w:rPr>
                <w:rFonts w:ascii="標楷體" w:eastAsia="標楷體" w:hAnsi="標楷體" w:cs="新細明體"/>
                <w:kern w:val="0"/>
              </w:rPr>
            </w:pPr>
          </w:p>
        </w:tc>
        <w:tc>
          <w:tcPr>
            <w:tcW w:w="644" w:type="pct"/>
            <w:shd w:val="clear" w:color="auto" w:fill="auto"/>
            <w:vAlign w:val="center"/>
          </w:tcPr>
          <w:p w:rsidR="00F16932" w:rsidRPr="00C65527" w:rsidRDefault="00F16932" w:rsidP="002154BC">
            <w:pPr>
              <w:widowControl/>
              <w:jc w:val="center"/>
              <w:rPr>
                <w:rFonts w:ascii="標楷體" w:eastAsia="標楷體" w:hAnsi="標楷體" w:cs="新細明體"/>
                <w:kern w:val="0"/>
              </w:rPr>
            </w:pPr>
          </w:p>
        </w:tc>
        <w:tc>
          <w:tcPr>
            <w:tcW w:w="571" w:type="pct"/>
            <w:shd w:val="clear" w:color="auto" w:fill="auto"/>
            <w:vAlign w:val="center"/>
          </w:tcPr>
          <w:p w:rsidR="00F16932" w:rsidRPr="00C65527" w:rsidRDefault="00F16932" w:rsidP="002154BC">
            <w:pPr>
              <w:widowControl/>
              <w:jc w:val="center"/>
              <w:rPr>
                <w:rFonts w:ascii="標楷體" w:eastAsia="標楷體" w:hAnsi="標楷體" w:cs="新細明體"/>
                <w:kern w:val="0"/>
              </w:rPr>
            </w:pP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伍紹德</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余明翰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劉濱達</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許中瑋</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陳文澤</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張順志</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侯智輝</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黃詠愷</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張順志</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林元莆</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管挺貴</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劉深淵</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國立清華大學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陳霽桓</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林士閎</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謝秉璇</w:t>
            </w:r>
          </w:p>
        </w:tc>
      </w:tr>
      <w:tr w:rsidR="00F16932" w:rsidRPr="00C65527" w:rsidTr="002154BC">
        <w:trPr>
          <w:trHeight w:hRule="exact" w:val="567"/>
        </w:trPr>
        <w:tc>
          <w:tcPr>
            <w:tcW w:w="357" w:type="pct"/>
            <w:vMerge w:val="restart"/>
            <w:shd w:val="clear" w:color="auto" w:fill="auto"/>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大</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學</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br w:type="page"/>
              <w:t>全</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客</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戶</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張展源</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林雅萍</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賴昱宸</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湯宗憲</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駱祈宏</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王鴻猷</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鄭偉成</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張雅玲</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陳俊丞</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黃志揚</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黃崇禧 </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董帛強</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陳家安</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謝偉志</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蔡俊傑</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潘韋翰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王鴻猷</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鄭柏旻</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宋奇穎</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王鴻猷</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劉修安</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丁信文</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國立高雄師範大學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林瑋玲</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羅有龍</w:t>
            </w:r>
          </w:p>
        </w:tc>
      </w:tr>
      <w:tr w:rsidR="00F16932" w:rsidRPr="00C65527" w:rsidTr="002154BC">
        <w:trPr>
          <w:trHeight w:hRule="exact" w:val="567"/>
        </w:trPr>
        <w:tc>
          <w:tcPr>
            <w:tcW w:w="357" w:type="pct"/>
            <w:vMerge w:val="restart"/>
            <w:shd w:val="clear" w:color="auto" w:fill="auto"/>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大</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學</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可</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程</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式</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邏</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輯</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許智琨</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洪俊棋</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阮聖彰</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周宇承 </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張哲嘉 </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許明華 </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林健和</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連志原</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盧毅鴻</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賴秉鈞</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林淵翔</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王柏超</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邱建誠</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王乃堅</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資訊工程學系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林世祥</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陳培殷</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洪國章</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張致翰</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蘇慶龍</w:t>
            </w:r>
          </w:p>
        </w:tc>
      </w:tr>
      <w:tr w:rsidR="00F16932" w:rsidRPr="00C65527" w:rsidTr="002154BC">
        <w:trPr>
          <w:trHeight w:hRule="exact" w:val="99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李奇霖</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劉奕勛</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陳培殷</w:t>
            </w:r>
          </w:p>
        </w:tc>
      </w:tr>
      <w:tr w:rsidR="00F16932" w:rsidRPr="00C65527" w:rsidTr="002154BC">
        <w:trPr>
          <w:trHeight w:val="552"/>
        </w:trPr>
        <w:tc>
          <w:tcPr>
            <w:tcW w:w="357"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lastRenderedPageBreak/>
              <w:t>組別</w:t>
            </w:r>
          </w:p>
        </w:tc>
        <w:tc>
          <w:tcPr>
            <w:tcW w:w="482"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名次</w:t>
            </w:r>
          </w:p>
        </w:tc>
        <w:tc>
          <w:tcPr>
            <w:tcW w:w="1303"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學校</w:t>
            </w:r>
          </w:p>
        </w:tc>
        <w:tc>
          <w:tcPr>
            <w:tcW w:w="999" w:type="pct"/>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科系</w:t>
            </w:r>
          </w:p>
        </w:tc>
        <w:tc>
          <w:tcPr>
            <w:tcW w:w="1287" w:type="pct"/>
            <w:gridSpan w:val="2"/>
            <w:shd w:val="clear" w:color="000000" w:fill="FFFF00"/>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隊員姓名</w:t>
            </w:r>
          </w:p>
        </w:tc>
        <w:tc>
          <w:tcPr>
            <w:tcW w:w="571" w:type="pct"/>
            <w:shd w:val="clear" w:color="000000" w:fill="FFFF00"/>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指導教授</w:t>
            </w:r>
          </w:p>
        </w:tc>
      </w:tr>
      <w:tr w:rsidR="00F16932" w:rsidRPr="00C65527" w:rsidTr="002154BC">
        <w:trPr>
          <w:trHeight w:hRule="exact" w:val="725"/>
        </w:trPr>
        <w:tc>
          <w:tcPr>
            <w:tcW w:w="357" w:type="pct"/>
            <w:vMerge w:val="restart"/>
            <w:shd w:val="clear" w:color="auto" w:fill="auto"/>
            <w:noWrap/>
            <w:vAlign w:val="center"/>
            <w:hideMark/>
          </w:tcPr>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電</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子</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系</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統</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層</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級</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設</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計</w:t>
            </w:r>
          </w:p>
          <w:p w:rsidR="00F16932" w:rsidRPr="00C65527" w:rsidRDefault="00F16932" w:rsidP="002154BC">
            <w:pPr>
              <w:widowControl/>
              <w:jc w:val="center"/>
              <w:rPr>
                <w:rFonts w:ascii="標楷體" w:eastAsia="標楷體" w:hAnsi="標楷體" w:cs="新細明體"/>
                <w:b/>
                <w:bCs/>
                <w:kern w:val="0"/>
              </w:rPr>
            </w:pPr>
            <w:r w:rsidRPr="00C65527">
              <w:rPr>
                <w:rFonts w:ascii="標楷體" w:eastAsia="標楷體" w:hAnsi="標楷體" w:cs="新細明體" w:hint="eastAsia"/>
                <w:b/>
                <w:bCs/>
                <w:kern w:val="0"/>
              </w:rPr>
              <w:t>組</w:t>
            </w: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特優</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林裕盛</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曾任培</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簡韶逸</w:t>
            </w:r>
          </w:p>
        </w:tc>
      </w:tr>
      <w:tr w:rsidR="00F16932" w:rsidRPr="00C65527" w:rsidTr="002154BC">
        <w:trPr>
          <w:trHeight w:hRule="exact" w:val="56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1287" w:type="pct"/>
            <w:gridSpan w:val="2"/>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蔡秉原</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李鎮宜</w:t>
            </w:r>
          </w:p>
        </w:tc>
      </w:tr>
      <w:tr w:rsidR="00F16932" w:rsidRPr="00C65527" w:rsidTr="002154BC">
        <w:trPr>
          <w:trHeight w:hRule="exact" w:val="701"/>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優等</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陳建志</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王彥凱</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陳添福</w:t>
            </w:r>
          </w:p>
        </w:tc>
      </w:tr>
      <w:tr w:rsidR="00F16932" w:rsidRPr="00C65527" w:rsidTr="002154BC">
        <w:trPr>
          <w:trHeight w:hRule="exact" w:val="70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國立交通大學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資訊科學與工程研究所</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蔡孟廷</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黃培哲</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陳添福</w:t>
            </w:r>
          </w:p>
        </w:tc>
      </w:tr>
      <w:tr w:rsidR="00F16932" w:rsidRPr="00C65527" w:rsidTr="002154BC">
        <w:trPr>
          <w:trHeight w:hRule="exact" w:val="717"/>
        </w:trPr>
        <w:tc>
          <w:tcPr>
            <w:tcW w:w="357" w:type="pct"/>
            <w:vMerge/>
            <w:vAlign w:val="center"/>
            <w:hideMark/>
          </w:tcPr>
          <w:p w:rsidR="00F16932" w:rsidRPr="00C65527" w:rsidRDefault="00F16932" w:rsidP="002154BC">
            <w:pPr>
              <w:widowControl/>
              <w:rPr>
                <w:rFonts w:ascii="標楷體" w:eastAsia="標楷體" w:hAnsi="標楷體" w:cs="新細明體"/>
                <w:b/>
                <w:bCs/>
                <w:kern w:val="0"/>
              </w:rPr>
            </w:pPr>
          </w:p>
        </w:tc>
        <w:tc>
          <w:tcPr>
            <w:tcW w:w="482" w:type="pct"/>
            <w:shd w:val="clear" w:color="auto" w:fill="auto"/>
            <w:noWrap/>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佳作</w:t>
            </w:r>
          </w:p>
        </w:tc>
        <w:tc>
          <w:tcPr>
            <w:tcW w:w="130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國立成功大學</w:t>
            </w:r>
          </w:p>
        </w:tc>
        <w:tc>
          <w:tcPr>
            <w:tcW w:w="999"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643"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陳俊維</w:t>
            </w:r>
          </w:p>
        </w:tc>
        <w:tc>
          <w:tcPr>
            <w:tcW w:w="644"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甘家銘</w:t>
            </w:r>
          </w:p>
        </w:tc>
        <w:tc>
          <w:tcPr>
            <w:tcW w:w="571" w:type="pct"/>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謝明得</w:t>
            </w:r>
          </w:p>
        </w:tc>
      </w:tr>
    </w:tbl>
    <w:p w:rsidR="00F16932" w:rsidRPr="00C65527" w:rsidRDefault="00F16932" w:rsidP="00F16932">
      <w:pPr>
        <w:widowControl/>
        <w:jc w:val="center"/>
        <w:rPr>
          <w:rFonts w:ascii="標楷體" w:eastAsia="標楷體" w:hAnsi="標楷體"/>
          <w:b/>
          <w:bCs/>
          <w:sz w:val="32"/>
          <w:szCs w:val="32"/>
        </w:rPr>
      </w:pPr>
    </w:p>
    <w:p w:rsidR="00F16932" w:rsidRPr="00C65527" w:rsidRDefault="00F16932" w:rsidP="00F16932">
      <w:pPr>
        <w:widowControl/>
        <w:jc w:val="center"/>
        <w:rPr>
          <w:rFonts w:ascii="標楷體" w:eastAsia="標楷體" w:hAnsi="標楷體"/>
          <w:b/>
          <w:bCs/>
          <w:sz w:val="32"/>
          <w:szCs w:val="32"/>
        </w:rPr>
      </w:pPr>
      <w:r w:rsidRPr="00C65527">
        <w:rPr>
          <w:rFonts w:ascii="標楷體" w:eastAsia="標楷體" w:hAnsi="標楷體"/>
          <w:b/>
          <w:bCs/>
          <w:sz w:val="32"/>
          <w:szCs w:val="32"/>
        </w:rPr>
        <w:br w:type="page"/>
      </w:r>
      <w:r w:rsidRPr="00C65527">
        <w:rPr>
          <w:rFonts w:ascii="標楷體" w:eastAsia="標楷體" w:hAnsi="標楷體"/>
          <w:b/>
          <w:bCs/>
          <w:sz w:val="32"/>
          <w:szCs w:val="32"/>
        </w:rPr>
        <w:lastRenderedPageBreak/>
        <w:t>10</w:t>
      </w:r>
      <w:r w:rsidRPr="00C65527">
        <w:rPr>
          <w:rFonts w:ascii="標楷體" w:eastAsia="標楷體" w:hAnsi="標楷體" w:hint="eastAsia"/>
          <w:b/>
          <w:bCs/>
          <w:sz w:val="32"/>
          <w:szCs w:val="32"/>
        </w:rPr>
        <w:t>2</w:t>
      </w:r>
      <w:r w:rsidRPr="00C65527">
        <w:rPr>
          <w:rFonts w:ascii="標楷體" w:eastAsia="標楷體" w:hAnsi="標楷體"/>
          <w:b/>
          <w:bCs/>
          <w:sz w:val="32"/>
          <w:szCs w:val="32"/>
        </w:rPr>
        <w:t>學年度大學校院</w:t>
      </w:r>
      <w:r w:rsidRPr="00C65527">
        <w:rPr>
          <w:rFonts w:ascii="標楷體" w:eastAsia="標楷體" w:hAnsi="標楷體" w:hint="eastAsia"/>
          <w:b/>
          <w:bCs/>
          <w:sz w:val="32"/>
          <w:szCs w:val="32"/>
        </w:rPr>
        <w:t>智慧電子系統(IE)設計競賽</w:t>
      </w:r>
      <w:r w:rsidRPr="00C65527">
        <w:rPr>
          <w:rFonts w:ascii="標楷體" w:eastAsia="標楷體" w:hAnsi="標楷體"/>
          <w:b/>
          <w:bCs/>
          <w:sz w:val="32"/>
          <w:szCs w:val="32"/>
        </w:rPr>
        <w:t>得獎名單</w:t>
      </w: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708"/>
        <w:gridCol w:w="1833"/>
        <w:gridCol w:w="1566"/>
        <w:gridCol w:w="992"/>
        <w:gridCol w:w="992"/>
        <w:gridCol w:w="992"/>
        <w:gridCol w:w="995"/>
        <w:gridCol w:w="992"/>
        <w:gridCol w:w="916"/>
        <w:gridCol w:w="9"/>
      </w:tblGrid>
      <w:tr w:rsidR="00F16932" w:rsidRPr="00C65527" w:rsidTr="002154BC">
        <w:trPr>
          <w:gridAfter w:val="1"/>
          <w:wAfter w:w="9" w:type="dxa"/>
          <w:trHeight w:val="663"/>
          <w:jc w:val="center"/>
        </w:trPr>
        <w:tc>
          <w:tcPr>
            <w:tcW w:w="497" w:type="dxa"/>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組別</w:t>
            </w:r>
          </w:p>
        </w:tc>
        <w:tc>
          <w:tcPr>
            <w:tcW w:w="708" w:type="dxa"/>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名次</w:t>
            </w:r>
          </w:p>
        </w:tc>
        <w:tc>
          <w:tcPr>
            <w:tcW w:w="1833" w:type="dxa"/>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參賽題目</w:t>
            </w:r>
          </w:p>
        </w:tc>
        <w:tc>
          <w:tcPr>
            <w:tcW w:w="1566" w:type="dxa"/>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學校</w:t>
            </w:r>
          </w:p>
        </w:tc>
        <w:tc>
          <w:tcPr>
            <w:tcW w:w="992" w:type="dxa"/>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科系</w:t>
            </w:r>
          </w:p>
        </w:tc>
        <w:tc>
          <w:tcPr>
            <w:tcW w:w="3971" w:type="dxa"/>
            <w:gridSpan w:val="4"/>
            <w:shd w:val="clear" w:color="auto" w:fill="FFFF00"/>
            <w:noWrap/>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隊員姓名</w:t>
            </w:r>
          </w:p>
        </w:tc>
        <w:tc>
          <w:tcPr>
            <w:tcW w:w="916" w:type="dxa"/>
            <w:shd w:val="clear" w:color="auto" w:fill="FFFF00"/>
            <w:hideMark/>
          </w:tcPr>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指導</w:t>
            </w:r>
          </w:p>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教授</w:t>
            </w:r>
          </w:p>
        </w:tc>
      </w:tr>
      <w:tr w:rsidR="00F16932" w:rsidRPr="00C65527" w:rsidTr="002154BC">
        <w:trPr>
          <w:trHeight w:val="1637"/>
          <w:jc w:val="center"/>
        </w:trPr>
        <w:tc>
          <w:tcPr>
            <w:tcW w:w="497" w:type="dxa"/>
            <w:vMerge w:val="restart"/>
            <w:shd w:val="clear" w:color="auto" w:fill="auto"/>
            <w:hideMark/>
          </w:tcPr>
          <w:p w:rsidR="00F16932" w:rsidRPr="00C65527" w:rsidRDefault="00F16932" w:rsidP="002154BC">
            <w:pPr>
              <w:rPr>
                <w:rFonts w:ascii="標楷體" w:eastAsia="標楷體" w:hAnsi="標楷體"/>
                <w:b/>
                <w:bCs/>
                <w:sz w:val="22"/>
                <w:szCs w:val="22"/>
              </w:rPr>
            </w:pPr>
            <w:bookmarkStart w:id="1" w:name="RANGE!A2:L43"/>
            <w:r w:rsidRPr="00C65527">
              <w:rPr>
                <w:rFonts w:ascii="標楷體" w:eastAsia="標楷體" w:hAnsi="標楷體" w:hint="eastAsia"/>
                <w:b/>
                <w:bCs/>
                <w:sz w:val="22"/>
                <w:szCs w:val="22"/>
              </w:rPr>
              <w:t>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統</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應</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用</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bookmarkEnd w:id="1"/>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開發應用於乳房腫瘤臨床診斷之擴散光學斷層掃描與二維血氧濃度整合系統 </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侯翔文</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周佳慶</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陳威辰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孫浩然</w:t>
            </w:r>
          </w:p>
        </w:tc>
        <w:tc>
          <w:tcPr>
            <w:tcW w:w="925" w:type="dxa"/>
            <w:gridSpan w:val="2"/>
            <w:shd w:val="clear" w:color="auto" w:fill="auto"/>
            <w:hideMark/>
          </w:tcPr>
          <w:p w:rsidR="00F16932" w:rsidRPr="00C65527" w:rsidRDefault="00F16932" w:rsidP="002154BC">
            <w:pPr>
              <w:ind w:leftChars="-48" w:left="-108" w:rightChars="-15" w:right="-36" w:hangingChars="3" w:hanging="7"/>
              <w:rPr>
                <w:rFonts w:ascii="標楷體" w:eastAsia="標楷體" w:hAnsi="標楷體"/>
                <w:sz w:val="22"/>
                <w:szCs w:val="22"/>
              </w:rPr>
            </w:pPr>
            <w:r w:rsidRPr="00C65527">
              <w:rPr>
                <w:rFonts w:ascii="標楷體" w:eastAsia="標楷體" w:hAnsi="標楷體" w:hint="eastAsia"/>
                <w:sz w:val="22"/>
                <w:szCs w:val="22"/>
              </w:rPr>
              <w:t>方偉騏</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 手持式街景與地圖巡航系統</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國立臺灣科技大學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哈明飛</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廖秉軒</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蘇育民</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鄧惟中</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多資訊來源汽車防傾嵌入式系統</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國立雲林科技大學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洪國章</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張致翰</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楊家豪</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蘇慶龍</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足型偵測機器人 </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國立虎尾科技大學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胡成浩</w:t>
            </w: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丁彥丞</w:t>
            </w:r>
            <w:r w:rsidRPr="00C65527">
              <w:rPr>
                <w:rFonts w:ascii="標楷體" w:eastAsia="標楷體" w:hAnsi="標楷體"/>
                <w:sz w:val="22"/>
                <w:szCs w:val="22"/>
              </w:rPr>
              <w:t xml:space="preserve"> </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王榮爵</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多功能避震車</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國立虎尾科技大學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買友嘉</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王榮爵</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智慧型路面檢測系統之開發</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國立中山大學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機械與機電工程學系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吳宗翰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黃祥軒</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李昆蒲</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陳建宇</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彭昭暐</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具智慧型導航與遙操作功能之助行機器人</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天主教輔仁大學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韓濟翔</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呂學儒</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尤琬婷</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蔣欣翰</w:t>
            </w:r>
          </w:p>
        </w:tc>
      </w:tr>
      <w:tr w:rsidR="00F16932" w:rsidRPr="00C65527" w:rsidTr="002154BC">
        <w:trPr>
          <w:trHeight w:val="844"/>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趣味方塊</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長庚大學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李佳樺</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古文燁</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李鼎一</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哈禾冀</w:t>
            </w:r>
          </w:p>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遠</w:t>
            </w: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林仲志</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互動型短手鋼彈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國立雲林科技大學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蘇俊瑋</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趙信杰</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吳先晃</w:t>
            </w:r>
          </w:p>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洪崇文</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慧眼識英雄</w:t>
            </w:r>
            <w:r w:rsidRPr="00C65527">
              <w:rPr>
                <w:rFonts w:ascii="標楷體" w:eastAsia="標楷體" w:hAnsi="標楷體"/>
                <w:sz w:val="22"/>
                <w:szCs w:val="22"/>
              </w:rPr>
              <w:t>—</w:t>
            </w:r>
            <w:r w:rsidRPr="00C65527">
              <w:rPr>
                <w:rFonts w:ascii="標楷體" w:eastAsia="標楷體" w:hAnsi="標楷體" w:hint="eastAsia"/>
                <w:sz w:val="22"/>
                <w:szCs w:val="22"/>
              </w:rPr>
              <w:t>行人偵測之異質系統加速及最佳化</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鄭秉揚</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黃柏翔</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郭峻因</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適用於穿戴式電子之低功耗人體通道傳輸模組</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蔡秉原</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張鈺筠</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陳威宏</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李鎮宜</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自動校正汽車環景影像系統</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國立雲林科技大學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廖韋豪</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張易溥</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蔡欣蓓</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蘇慶龍</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瞌睡拳王</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國立中興大學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歐威良</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施明和</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張建煒</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李瑋晟</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范志鵬</w:t>
            </w:r>
          </w:p>
        </w:tc>
      </w:tr>
      <w:tr w:rsidR="00F16932" w:rsidRPr="00C65527" w:rsidTr="002154BC">
        <w:trPr>
          <w:trHeight w:val="1140"/>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可擷取駕駛員呼吸訊號之智慧安全帶護套</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國立中正大學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丁意軒</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楊博元</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廖家偉</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林宏禮</w:t>
            </w: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林泰吉</w:t>
            </w:r>
          </w:p>
        </w:tc>
      </w:tr>
      <w:tr w:rsidR="00F16932" w:rsidRPr="00C65527" w:rsidTr="002154BC">
        <w:trPr>
          <w:trHeight w:val="618"/>
          <w:jc w:val="center"/>
        </w:trPr>
        <w:tc>
          <w:tcPr>
            <w:tcW w:w="497" w:type="dxa"/>
            <w:shd w:val="clear" w:color="auto" w:fill="FFFF00"/>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lastRenderedPageBreak/>
              <w:t>組別</w:t>
            </w:r>
          </w:p>
        </w:tc>
        <w:tc>
          <w:tcPr>
            <w:tcW w:w="708" w:type="dxa"/>
            <w:shd w:val="clear" w:color="auto" w:fill="FFFF00"/>
            <w:noWrap/>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名次</w:t>
            </w:r>
          </w:p>
        </w:tc>
        <w:tc>
          <w:tcPr>
            <w:tcW w:w="1833"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參賽題目</w:t>
            </w:r>
          </w:p>
        </w:tc>
        <w:tc>
          <w:tcPr>
            <w:tcW w:w="1566"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學校</w:t>
            </w:r>
          </w:p>
        </w:tc>
        <w:tc>
          <w:tcPr>
            <w:tcW w:w="992"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科系</w:t>
            </w:r>
          </w:p>
        </w:tc>
        <w:tc>
          <w:tcPr>
            <w:tcW w:w="3971" w:type="dxa"/>
            <w:gridSpan w:val="4"/>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隊員姓名</w:t>
            </w:r>
          </w:p>
        </w:tc>
        <w:tc>
          <w:tcPr>
            <w:tcW w:w="925" w:type="dxa"/>
            <w:gridSpan w:val="2"/>
            <w:shd w:val="clear" w:color="auto" w:fill="FFFF00"/>
          </w:tcPr>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指導</w:t>
            </w:r>
          </w:p>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教授</w:t>
            </w:r>
          </w:p>
        </w:tc>
      </w:tr>
      <w:tr w:rsidR="00F16932" w:rsidRPr="00C65527" w:rsidTr="002154BC">
        <w:trPr>
          <w:trHeight w:val="1037"/>
          <w:jc w:val="center"/>
        </w:trPr>
        <w:tc>
          <w:tcPr>
            <w:tcW w:w="497" w:type="dxa"/>
            <w:shd w:val="clear" w:color="auto" w:fill="auto"/>
          </w:tcPr>
          <w:p w:rsidR="00F16932" w:rsidRPr="00C65527" w:rsidRDefault="00F16932" w:rsidP="002154BC">
            <w:pPr>
              <w:rPr>
                <w:rFonts w:ascii="標楷體" w:eastAsia="標楷體" w:hAnsi="標楷體"/>
                <w:b/>
                <w:bCs/>
                <w:sz w:val="22"/>
                <w:szCs w:val="22"/>
              </w:rPr>
            </w:pPr>
          </w:p>
        </w:tc>
        <w:tc>
          <w:tcPr>
            <w:tcW w:w="708" w:type="dxa"/>
            <w:shd w:val="clear" w:color="auto" w:fill="auto"/>
            <w:noWrap/>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一盞明燈-駕駛輔助應用之惡劣天候處理</w:t>
            </w:r>
          </w:p>
        </w:tc>
        <w:tc>
          <w:tcPr>
            <w:tcW w:w="1566"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李哲政</w:t>
            </w:r>
          </w:p>
        </w:tc>
        <w:tc>
          <w:tcPr>
            <w:tcW w:w="992"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陳冠宇</w:t>
            </w:r>
          </w:p>
        </w:tc>
        <w:tc>
          <w:tcPr>
            <w:tcW w:w="995"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郭峻因</w:t>
            </w:r>
          </w:p>
        </w:tc>
      </w:tr>
      <w:tr w:rsidR="00F16932" w:rsidRPr="00C65527" w:rsidTr="002154BC">
        <w:trPr>
          <w:trHeight w:val="48"/>
          <w:jc w:val="center"/>
        </w:trPr>
        <w:tc>
          <w:tcPr>
            <w:tcW w:w="497" w:type="dxa"/>
            <w:vMerge w:val="restart"/>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核</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心</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技</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術</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運用調變原理取得高品質</w:t>
            </w:r>
            <w:r w:rsidRPr="00C65527">
              <w:rPr>
                <w:rFonts w:ascii="標楷體" w:eastAsia="標楷體" w:hAnsi="標楷體"/>
                <w:sz w:val="22"/>
                <w:szCs w:val="22"/>
              </w:rPr>
              <w:t>PPG</w:t>
            </w:r>
            <w:r w:rsidRPr="00C65527">
              <w:rPr>
                <w:rFonts w:ascii="標楷體" w:eastAsia="標楷體" w:hAnsi="標楷體" w:hint="eastAsia"/>
                <w:sz w:val="22"/>
                <w:szCs w:val="22"/>
              </w:rPr>
              <w:t>訊號的低功率數位訊號處理晶片</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黃偉晉</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莊上毅</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廖家駒</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方偉騏</w:t>
            </w:r>
          </w:p>
        </w:tc>
      </w:tr>
      <w:tr w:rsidR="00F16932" w:rsidRPr="00C65527" w:rsidTr="002154BC">
        <w:trPr>
          <w:trHeight w:val="1222"/>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八通道即時獨立通道成分分析(ICA)腦波處理系統</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黃冠儒</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張睿程</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馮智威</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陳贊宇</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方偉騏</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CPU/Cache/MMU/DRAM/Component異質模組之QEMU-SystemC整合式軟硬體系統效能分析工具</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國立中山大學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羅民諭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楊明勳</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黃宗澤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陳沛偉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黃英哲</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Linux-AXI 系統晶片之軟硬體協同效能分析</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國立中山大學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張存信</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吳庭萱</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馮楚瑩</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黃英哲</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高效率多執行緒統一圖形處理器的設計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國立中山大學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林弘</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林洋逸</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楊賀鈞</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許建德</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張雲南</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vMerge w:val="restart"/>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vMerge w:val="restart"/>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使用於多鏡頭內視鏡的低功率3D堆疊設計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逢甲大學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楊翔仁</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蕭安泰</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鄭經華</w:t>
            </w:r>
          </w:p>
        </w:tc>
      </w:tr>
      <w:tr w:rsidR="00F16932" w:rsidRPr="00C65527" w:rsidTr="002154BC">
        <w:trPr>
          <w:trHeight w:val="649"/>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vMerge/>
            <w:shd w:val="clear" w:color="auto" w:fill="auto"/>
            <w:hideMark/>
          </w:tcPr>
          <w:p w:rsidR="00F16932" w:rsidRPr="00C65527" w:rsidRDefault="00F16932" w:rsidP="002154BC">
            <w:pPr>
              <w:rPr>
                <w:rFonts w:ascii="標楷體" w:eastAsia="標楷體" w:hAnsi="標楷體"/>
                <w:sz w:val="22"/>
                <w:szCs w:val="22"/>
              </w:rPr>
            </w:pPr>
          </w:p>
        </w:tc>
        <w:tc>
          <w:tcPr>
            <w:tcW w:w="1833" w:type="dxa"/>
            <w:vMerge/>
            <w:shd w:val="clear" w:color="auto" w:fill="auto"/>
            <w:hideMark/>
          </w:tcPr>
          <w:p w:rsidR="00F16932" w:rsidRPr="00C65527" w:rsidRDefault="00F16932" w:rsidP="002154BC">
            <w:pPr>
              <w:rPr>
                <w:rFonts w:ascii="標楷體" w:eastAsia="標楷體" w:hAnsi="標楷體"/>
                <w:sz w:val="22"/>
                <w:szCs w:val="22"/>
              </w:rPr>
            </w:pP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苗淵翔</w:t>
            </w:r>
          </w:p>
        </w:tc>
        <w:tc>
          <w:tcPr>
            <w:tcW w:w="992"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5"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郭峻因</w:t>
            </w:r>
          </w:p>
        </w:tc>
      </w:tr>
      <w:tr w:rsidR="00F16932" w:rsidRPr="00C65527" w:rsidTr="002154BC">
        <w:trPr>
          <w:trHeight w:val="704"/>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Android/iOS雙系統遙控車</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崑山科技大學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黃彥愷</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李柏毅</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夏彰庭</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劉峯岳</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王炳聰</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具全向性漫射與</w:t>
            </w:r>
            <w:r w:rsidRPr="00C65527">
              <w:rPr>
                <w:rFonts w:ascii="標楷體" w:eastAsia="標楷體" w:hAnsi="標楷體"/>
                <w:sz w:val="22"/>
                <w:szCs w:val="22"/>
              </w:rPr>
              <w:t>Wi-Fi</w:t>
            </w:r>
            <w:r w:rsidRPr="00C65527">
              <w:rPr>
                <w:rFonts w:ascii="標楷體" w:eastAsia="標楷體" w:hAnsi="標楷體" w:hint="eastAsia"/>
                <w:sz w:val="22"/>
                <w:szCs w:val="22"/>
              </w:rPr>
              <w:t>無線通訊功能之紅外線學習遙控系統</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國立高雄應用科技大學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韓德銓</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林哲豪</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陳文平</w:t>
            </w:r>
          </w:p>
        </w:tc>
      </w:tr>
      <w:tr w:rsidR="00F16932" w:rsidRPr="00C65527" w:rsidTr="002154BC">
        <w:trPr>
          <w:gridAfter w:val="1"/>
          <w:wAfter w:w="9" w:type="dxa"/>
          <w:trHeight w:val="2116"/>
          <w:jc w:val="center"/>
        </w:trPr>
        <w:tc>
          <w:tcPr>
            <w:tcW w:w="497" w:type="dxa"/>
            <w:tcBorders>
              <w:top w:val="nil"/>
              <w:left w:val="nil"/>
              <w:bottom w:val="nil"/>
              <w:right w:val="nil"/>
            </w:tcBorders>
            <w:shd w:val="clear" w:color="auto" w:fill="auto"/>
          </w:tcPr>
          <w:p w:rsidR="00F16932" w:rsidRPr="00C65527" w:rsidRDefault="00F16932" w:rsidP="002154BC">
            <w:pPr>
              <w:rPr>
                <w:rFonts w:ascii="標楷體" w:eastAsia="標楷體" w:hAnsi="標楷體"/>
                <w:b/>
                <w:bCs/>
                <w:sz w:val="22"/>
                <w:szCs w:val="22"/>
              </w:rPr>
            </w:pPr>
          </w:p>
        </w:tc>
        <w:tc>
          <w:tcPr>
            <w:tcW w:w="708" w:type="dxa"/>
            <w:tcBorders>
              <w:top w:val="nil"/>
              <w:left w:val="nil"/>
              <w:bottom w:val="nil"/>
              <w:right w:val="nil"/>
            </w:tcBorders>
            <w:shd w:val="clear" w:color="auto" w:fill="auto"/>
            <w:noWrap/>
          </w:tcPr>
          <w:p w:rsidR="00F16932" w:rsidRPr="00C65527" w:rsidRDefault="00F16932" w:rsidP="002154BC">
            <w:pPr>
              <w:rPr>
                <w:rFonts w:ascii="標楷體" w:eastAsia="標楷體" w:hAnsi="標楷體"/>
                <w:sz w:val="22"/>
                <w:szCs w:val="22"/>
              </w:rPr>
            </w:pPr>
          </w:p>
        </w:tc>
        <w:tc>
          <w:tcPr>
            <w:tcW w:w="1833"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1566"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992"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3971" w:type="dxa"/>
            <w:gridSpan w:val="4"/>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916" w:type="dxa"/>
            <w:tcBorders>
              <w:top w:val="nil"/>
              <w:left w:val="nil"/>
              <w:bottom w:val="nil"/>
              <w:right w:val="nil"/>
            </w:tcBorders>
            <w:shd w:val="clear" w:color="auto" w:fill="auto"/>
          </w:tcPr>
          <w:p w:rsidR="00F16932" w:rsidRPr="00C65527" w:rsidRDefault="00F16932" w:rsidP="002154BC">
            <w:pPr>
              <w:rPr>
                <w:rFonts w:ascii="標楷體" w:eastAsia="標楷體" w:hAnsi="標楷體"/>
                <w:b/>
                <w:bCs/>
                <w:sz w:val="22"/>
                <w:szCs w:val="22"/>
              </w:rPr>
            </w:pPr>
          </w:p>
        </w:tc>
      </w:tr>
      <w:tr w:rsidR="00F16932" w:rsidRPr="00C65527" w:rsidTr="002154BC">
        <w:trPr>
          <w:trHeight w:val="618"/>
          <w:jc w:val="center"/>
        </w:trPr>
        <w:tc>
          <w:tcPr>
            <w:tcW w:w="497" w:type="dxa"/>
            <w:shd w:val="clear" w:color="auto" w:fill="FFFF00"/>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lastRenderedPageBreak/>
              <w:t>組別</w:t>
            </w:r>
          </w:p>
        </w:tc>
        <w:tc>
          <w:tcPr>
            <w:tcW w:w="708" w:type="dxa"/>
            <w:shd w:val="clear" w:color="auto" w:fill="FFFF00"/>
            <w:noWrap/>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名次</w:t>
            </w:r>
          </w:p>
        </w:tc>
        <w:tc>
          <w:tcPr>
            <w:tcW w:w="1833"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參賽題目</w:t>
            </w:r>
          </w:p>
        </w:tc>
        <w:tc>
          <w:tcPr>
            <w:tcW w:w="1566"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學校</w:t>
            </w:r>
          </w:p>
        </w:tc>
        <w:tc>
          <w:tcPr>
            <w:tcW w:w="992"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科系</w:t>
            </w:r>
          </w:p>
        </w:tc>
        <w:tc>
          <w:tcPr>
            <w:tcW w:w="3971" w:type="dxa"/>
            <w:gridSpan w:val="4"/>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隊員姓名</w:t>
            </w:r>
          </w:p>
        </w:tc>
        <w:tc>
          <w:tcPr>
            <w:tcW w:w="925" w:type="dxa"/>
            <w:gridSpan w:val="2"/>
            <w:shd w:val="clear" w:color="auto" w:fill="FFFF00"/>
          </w:tcPr>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指導</w:t>
            </w:r>
          </w:p>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教授</w:t>
            </w:r>
          </w:p>
        </w:tc>
      </w:tr>
      <w:tr w:rsidR="00F16932" w:rsidRPr="00C65527" w:rsidTr="002154BC">
        <w:trPr>
          <w:gridAfter w:val="1"/>
          <w:wAfter w:w="9" w:type="dxa"/>
          <w:trHeight w:val="2098"/>
          <w:jc w:val="center"/>
        </w:trPr>
        <w:tc>
          <w:tcPr>
            <w:tcW w:w="497" w:type="dxa"/>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定</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挑</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戰</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組4C電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子</w:t>
            </w: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應用於智慧型手機與平板電腦之硬體省電技術</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逢甲大學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田靜樺</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方毅瑋</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1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鄭經華</w:t>
            </w:r>
          </w:p>
        </w:tc>
      </w:tr>
      <w:tr w:rsidR="00F16932" w:rsidRPr="00C65527" w:rsidTr="002154BC">
        <w:trPr>
          <w:trHeight w:val="48"/>
          <w:jc w:val="center"/>
        </w:trPr>
        <w:tc>
          <w:tcPr>
            <w:tcW w:w="497" w:type="dxa"/>
            <w:vMerge w:val="restart"/>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定</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挑</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戰</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br w:type="page"/>
              <w:t>車</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用</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子</w:t>
            </w: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駕駛人與車用電腦間的智慧安全與互動技術</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國立中山大學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機械與機電工程學系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邱約聖</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陳冠彥</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蔣宜潔</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徐雅雯</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彭昭暐</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駕駛人與車用電腦間的智慧安全與互動技術</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國立中興大學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盧昱志</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李建汶</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黃志銘</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賴永康</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駕駛人與車用電腦間的智慧安全與互動技術</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國立交通大學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電控工程研究所</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林渝翔</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曹哲瑋</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葉韋志</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李彥鋒</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吳炳飛</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駕駛人與車用電腦間的智慧安全與互動技術</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國立虎尾科技大學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邱德晟</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張庭榮</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詹振翊</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梁建凱</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許永和</w:t>
            </w:r>
          </w:p>
        </w:tc>
      </w:tr>
      <w:tr w:rsidR="00F16932" w:rsidRPr="00C65527" w:rsidTr="002154BC">
        <w:trPr>
          <w:trHeight w:val="48"/>
          <w:jc w:val="center"/>
        </w:trPr>
        <w:tc>
          <w:tcPr>
            <w:tcW w:w="497" w:type="dxa"/>
            <w:vMerge w:val="restart"/>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定</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挑</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戰</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r w:rsidRPr="00C65527">
              <w:rPr>
                <w:rFonts w:ascii="標楷體" w:eastAsia="標楷體" w:hAnsi="標楷體" w:hint="eastAsia"/>
                <w:b/>
                <w:bCs/>
                <w:sz w:val="22"/>
                <w:szCs w:val="22"/>
              </w:rPr>
              <w:br/>
              <w:t>醫</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療</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子</w:t>
            </w: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特優</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個人醫療助理</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逢甲大學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彭俊翔</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洪聖評</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許盈皓</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鄭經華</w:t>
            </w:r>
          </w:p>
        </w:tc>
      </w:tr>
      <w:tr w:rsidR="00F16932" w:rsidRPr="00C65527" w:rsidTr="002154BC">
        <w:trPr>
          <w:trHeight w:val="661"/>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個人醫療助理</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東南科技大學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劉家輔</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張宸宇</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周錫強</w:t>
            </w:r>
          </w:p>
        </w:tc>
      </w:tr>
      <w:tr w:rsidR="00F16932" w:rsidRPr="00C65527" w:rsidTr="002154BC">
        <w:trPr>
          <w:trHeight w:val="581"/>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個人醫療助理</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東南科技大學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王翊明</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丁泓元</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韓凱宇</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周錫強</w:t>
            </w:r>
          </w:p>
        </w:tc>
      </w:tr>
      <w:tr w:rsidR="00F16932" w:rsidRPr="00C65527" w:rsidTr="002154BC">
        <w:trPr>
          <w:trHeight w:val="643"/>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個人醫療助理</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聖約翰科技大學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卓育緯</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李元傑</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李一弘</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陳瑞熙</w:t>
            </w:r>
          </w:p>
        </w:tc>
      </w:tr>
      <w:tr w:rsidR="00F16932" w:rsidRPr="00C65527" w:rsidTr="002154BC">
        <w:trPr>
          <w:trHeight w:val="79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個人醫療助理</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國立虎尾科技大學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資訊工程系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陳志昇</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陳建忠</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張庭瑋</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曾柏諭</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許永和</w:t>
            </w:r>
          </w:p>
        </w:tc>
      </w:tr>
      <w:tr w:rsidR="00F16932" w:rsidRPr="00C65527" w:rsidTr="002154BC">
        <w:trPr>
          <w:gridAfter w:val="1"/>
          <w:wAfter w:w="9" w:type="dxa"/>
          <w:trHeight w:val="2825"/>
          <w:jc w:val="center"/>
        </w:trPr>
        <w:tc>
          <w:tcPr>
            <w:tcW w:w="497" w:type="dxa"/>
            <w:tcBorders>
              <w:top w:val="nil"/>
              <w:left w:val="nil"/>
              <w:bottom w:val="nil"/>
              <w:right w:val="nil"/>
            </w:tcBorders>
            <w:shd w:val="clear" w:color="auto" w:fill="auto"/>
          </w:tcPr>
          <w:p w:rsidR="00F16932" w:rsidRPr="00C65527" w:rsidRDefault="00F16932" w:rsidP="002154BC">
            <w:pPr>
              <w:rPr>
                <w:rFonts w:ascii="標楷體" w:eastAsia="標楷體" w:hAnsi="標楷體"/>
                <w:b/>
                <w:bCs/>
                <w:sz w:val="22"/>
                <w:szCs w:val="22"/>
              </w:rPr>
            </w:pPr>
          </w:p>
        </w:tc>
        <w:tc>
          <w:tcPr>
            <w:tcW w:w="708" w:type="dxa"/>
            <w:tcBorders>
              <w:top w:val="nil"/>
              <w:left w:val="nil"/>
              <w:bottom w:val="nil"/>
              <w:right w:val="nil"/>
            </w:tcBorders>
            <w:shd w:val="clear" w:color="auto" w:fill="auto"/>
            <w:noWrap/>
          </w:tcPr>
          <w:p w:rsidR="00F16932" w:rsidRPr="00C65527" w:rsidRDefault="00F16932" w:rsidP="002154BC">
            <w:pPr>
              <w:rPr>
                <w:rFonts w:ascii="標楷體" w:eastAsia="標楷體" w:hAnsi="標楷體"/>
                <w:sz w:val="22"/>
                <w:szCs w:val="22"/>
              </w:rPr>
            </w:pPr>
          </w:p>
        </w:tc>
        <w:tc>
          <w:tcPr>
            <w:tcW w:w="1833"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1566"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992"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3971" w:type="dxa"/>
            <w:gridSpan w:val="4"/>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c>
          <w:tcPr>
            <w:tcW w:w="916" w:type="dxa"/>
            <w:tcBorders>
              <w:top w:val="nil"/>
              <w:left w:val="nil"/>
              <w:bottom w:val="nil"/>
              <w:right w:val="nil"/>
            </w:tcBorders>
            <w:shd w:val="clear" w:color="auto" w:fill="auto"/>
          </w:tcPr>
          <w:p w:rsidR="00F16932" w:rsidRPr="00C65527" w:rsidRDefault="00F16932" w:rsidP="002154BC">
            <w:pPr>
              <w:rPr>
                <w:rFonts w:ascii="標楷體" w:eastAsia="標楷體" w:hAnsi="標楷體"/>
                <w:sz w:val="22"/>
                <w:szCs w:val="22"/>
              </w:rPr>
            </w:pPr>
          </w:p>
        </w:tc>
      </w:tr>
      <w:tr w:rsidR="00F16932" w:rsidRPr="00C65527" w:rsidTr="002154BC">
        <w:trPr>
          <w:trHeight w:val="618"/>
          <w:jc w:val="center"/>
        </w:trPr>
        <w:tc>
          <w:tcPr>
            <w:tcW w:w="497" w:type="dxa"/>
            <w:shd w:val="clear" w:color="auto" w:fill="FFFF00"/>
            <w:hideMark/>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lastRenderedPageBreak/>
              <w:t>組別</w:t>
            </w:r>
          </w:p>
        </w:tc>
        <w:tc>
          <w:tcPr>
            <w:tcW w:w="708" w:type="dxa"/>
            <w:shd w:val="clear" w:color="auto" w:fill="FFFF00"/>
            <w:noWrap/>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名次</w:t>
            </w:r>
          </w:p>
        </w:tc>
        <w:tc>
          <w:tcPr>
            <w:tcW w:w="1833"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參賽題目</w:t>
            </w:r>
          </w:p>
        </w:tc>
        <w:tc>
          <w:tcPr>
            <w:tcW w:w="1566"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學校</w:t>
            </w:r>
          </w:p>
        </w:tc>
        <w:tc>
          <w:tcPr>
            <w:tcW w:w="992" w:type="dxa"/>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科系</w:t>
            </w:r>
          </w:p>
        </w:tc>
        <w:tc>
          <w:tcPr>
            <w:tcW w:w="3971" w:type="dxa"/>
            <w:gridSpan w:val="4"/>
            <w:shd w:val="clear" w:color="auto" w:fill="FFFF00"/>
          </w:tcPr>
          <w:p w:rsidR="00F16932" w:rsidRPr="00C65527" w:rsidRDefault="00F16932" w:rsidP="002154BC">
            <w:pPr>
              <w:jc w:val="center"/>
              <w:rPr>
                <w:rFonts w:ascii="標楷體" w:eastAsia="標楷體" w:hAnsi="標楷體"/>
                <w:b/>
                <w:bCs/>
                <w:sz w:val="22"/>
                <w:szCs w:val="22"/>
              </w:rPr>
            </w:pPr>
            <w:r w:rsidRPr="00C65527">
              <w:rPr>
                <w:rFonts w:ascii="標楷體" w:eastAsia="標楷體" w:hAnsi="標楷體" w:hint="eastAsia"/>
                <w:b/>
                <w:bCs/>
                <w:sz w:val="22"/>
                <w:szCs w:val="22"/>
              </w:rPr>
              <w:t>隊員姓名</w:t>
            </w:r>
          </w:p>
        </w:tc>
        <w:tc>
          <w:tcPr>
            <w:tcW w:w="925" w:type="dxa"/>
            <w:gridSpan w:val="2"/>
            <w:shd w:val="clear" w:color="auto" w:fill="FFFF00"/>
          </w:tcPr>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指導</w:t>
            </w:r>
          </w:p>
          <w:p w:rsidR="00F16932" w:rsidRPr="00C65527" w:rsidRDefault="00F16932" w:rsidP="002154BC">
            <w:pPr>
              <w:ind w:rightChars="-15" w:right="-36"/>
              <w:jc w:val="center"/>
              <w:rPr>
                <w:rFonts w:ascii="標楷體" w:eastAsia="標楷體" w:hAnsi="標楷體"/>
                <w:b/>
                <w:bCs/>
                <w:sz w:val="22"/>
                <w:szCs w:val="22"/>
              </w:rPr>
            </w:pPr>
            <w:r w:rsidRPr="00C65527">
              <w:rPr>
                <w:rFonts w:ascii="標楷體" w:eastAsia="標楷體" w:hAnsi="標楷體" w:hint="eastAsia"/>
                <w:b/>
                <w:bCs/>
                <w:sz w:val="22"/>
                <w:szCs w:val="22"/>
              </w:rPr>
              <w:t>教授</w:t>
            </w:r>
          </w:p>
        </w:tc>
      </w:tr>
      <w:tr w:rsidR="00F16932" w:rsidRPr="00C65527" w:rsidTr="002154BC">
        <w:trPr>
          <w:gridAfter w:val="1"/>
          <w:wAfter w:w="9" w:type="dxa"/>
          <w:trHeight w:val="4145"/>
          <w:jc w:val="center"/>
        </w:trPr>
        <w:tc>
          <w:tcPr>
            <w:tcW w:w="497" w:type="dxa"/>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定</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挑</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戰</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綠</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能</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子</w:t>
            </w:r>
            <w:r w:rsidRPr="00C65527">
              <w:rPr>
                <w:rFonts w:ascii="標楷體" w:eastAsia="標楷體" w:hAnsi="標楷體" w:hint="eastAsia"/>
                <w:b/>
                <w:bCs/>
                <w:sz w:val="22"/>
                <w:szCs w:val="22"/>
              </w:rPr>
              <w:b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目</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一</w:t>
            </w: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1.2kW泛用型鋰電池充電器</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國立彰化師範大學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蘇琮傑</w:t>
            </w: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唐震東</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劉彥辰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1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陳良瑞</w:t>
            </w:r>
          </w:p>
        </w:tc>
      </w:tr>
      <w:tr w:rsidR="00F16932" w:rsidRPr="00C65527" w:rsidTr="002154BC">
        <w:trPr>
          <w:trHeight w:val="48"/>
          <w:jc w:val="center"/>
        </w:trPr>
        <w:tc>
          <w:tcPr>
            <w:tcW w:w="497" w:type="dxa"/>
            <w:vMerge w:val="restart"/>
            <w:shd w:val="clear" w:color="auto" w:fill="auto"/>
            <w:hideMark/>
          </w:tcPr>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定</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挑</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戰</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組</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綠</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能</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電</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子</w:t>
            </w:r>
            <w:r w:rsidRPr="00C65527">
              <w:rPr>
                <w:rFonts w:ascii="標楷體" w:eastAsia="標楷體" w:hAnsi="標楷體" w:hint="eastAsia"/>
                <w:b/>
                <w:bCs/>
                <w:sz w:val="22"/>
                <w:szCs w:val="22"/>
              </w:rPr>
              <w:br/>
              <w:t>題</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目</w:t>
            </w:r>
          </w:p>
          <w:p w:rsidR="00F16932" w:rsidRPr="00C65527" w:rsidRDefault="00F16932" w:rsidP="002154BC">
            <w:pPr>
              <w:rPr>
                <w:rFonts w:ascii="標楷體" w:eastAsia="標楷體" w:hAnsi="標楷體"/>
                <w:b/>
                <w:bCs/>
                <w:sz w:val="22"/>
                <w:szCs w:val="22"/>
              </w:rPr>
            </w:pPr>
            <w:r w:rsidRPr="00C65527">
              <w:rPr>
                <w:rFonts w:ascii="標楷體" w:eastAsia="標楷體" w:hAnsi="標楷體" w:hint="eastAsia"/>
                <w:b/>
                <w:bCs/>
                <w:sz w:val="22"/>
                <w:szCs w:val="22"/>
              </w:rPr>
              <w:t>二</w:t>
            </w:r>
          </w:p>
        </w:tc>
        <w:tc>
          <w:tcPr>
            <w:tcW w:w="708" w:type="dxa"/>
            <w:vMerge w:val="restart"/>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vMerge w:val="restart"/>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綠色能源採集應用之積體電路/裝置/系統設計</w:t>
            </w:r>
          </w:p>
        </w:tc>
        <w:tc>
          <w:tcPr>
            <w:tcW w:w="1566" w:type="dxa"/>
            <w:vMerge w:val="restart"/>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崑山科技大學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機械工程系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林靜慧</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王聖琦</w:t>
            </w:r>
          </w:p>
        </w:tc>
        <w:tc>
          <w:tcPr>
            <w:tcW w:w="995" w:type="dxa"/>
            <w:shd w:val="clear" w:color="auto" w:fill="auto"/>
            <w:noWrap/>
            <w:hideMark/>
          </w:tcPr>
          <w:p w:rsidR="00F16932" w:rsidRPr="00C65527" w:rsidRDefault="00F16932" w:rsidP="002154BC">
            <w:pPr>
              <w:rPr>
                <w:rFonts w:ascii="標楷體" w:eastAsia="標楷體" w:hAnsi="標楷體"/>
                <w:sz w:val="22"/>
                <w:szCs w:val="22"/>
              </w:rPr>
            </w:pPr>
          </w:p>
        </w:tc>
        <w:tc>
          <w:tcPr>
            <w:tcW w:w="992"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賴添興</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vMerge/>
            <w:shd w:val="clear" w:color="auto" w:fill="auto"/>
            <w:hideMark/>
          </w:tcPr>
          <w:p w:rsidR="00F16932" w:rsidRPr="00C65527" w:rsidRDefault="00F16932" w:rsidP="002154BC">
            <w:pPr>
              <w:rPr>
                <w:rFonts w:ascii="標楷體" w:eastAsia="標楷體" w:hAnsi="標楷體"/>
                <w:sz w:val="22"/>
                <w:szCs w:val="22"/>
              </w:rPr>
            </w:pPr>
          </w:p>
        </w:tc>
        <w:tc>
          <w:tcPr>
            <w:tcW w:w="1833" w:type="dxa"/>
            <w:vMerge/>
            <w:shd w:val="clear" w:color="auto" w:fill="auto"/>
            <w:hideMark/>
          </w:tcPr>
          <w:p w:rsidR="00F16932" w:rsidRPr="00C65527" w:rsidRDefault="00F16932" w:rsidP="002154BC">
            <w:pPr>
              <w:rPr>
                <w:rFonts w:ascii="標楷體" w:eastAsia="標楷體" w:hAnsi="標楷體"/>
                <w:sz w:val="22"/>
                <w:szCs w:val="22"/>
              </w:rPr>
            </w:pPr>
          </w:p>
        </w:tc>
        <w:tc>
          <w:tcPr>
            <w:tcW w:w="1566" w:type="dxa"/>
            <w:vMerge/>
            <w:shd w:val="clear" w:color="auto" w:fill="auto"/>
            <w:hideMark/>
          </w:tcPr>
          <w:p w:rsidR="00F16932" w:rsidRPr="00C65527" w:rsidRDefault="00F16932" w:rsidP="002154BC">
            <w:pPr>
              <w:rPr>
                <w:rFonts w:ascii="標楷體" w:eastAsia="標楷體" w:hAnsi="標楷體"/>
                <w:sz w:val="22"/>
                <w:szCs w:val="22"/>
              </w:rPr>
            </w:pP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方仁瑋</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5" w:type="dxa"/>
            <w:shd w:val="clear" w:color="auto" w:fill="auto"/>
            <w:hideMark/>
          </w:tcPr>
          <w:p w:rsidR="00F16932" w:rsidRPr="00C65527" w:rsidRDefault="00F16932" w:rsidP="002154BC">
            <w:pPr>
              <w:rPr>
                <w:rFonts w:ascii="標楷體" w:eastAsia="標楷體" w:hAnsi="標楷體"/>
                <w:sz w:val="22"/>
                <w:szCs w:val="22"/>
              </w:rPr>
            </w:pP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林明權</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vMerge/>
            <w:shd w:val="clear" w:color="auto" w:fill="auto"/>
            <w:hideMark/>
          </w:tcPr>
          <w:p w:rsidR="00F16932" w:rsidRPr="00C65527" w:rsidRDefault="00F16932" w:rsidP="002154BC">
            <w:pPr>
              <w:rPr>
                <w:rFonts w:ascii="標楷體" w:eastAsia="標楷體" w:hAnsi="標楷體"/>
                <w:sz w:val="22"/>
                <w:szCs w:val="22"/>
              </w:rPr>
            </w:pPr>
          </w:p>
        </w:tc>
        <w:tc>
          <w:tcPr>
            <w:tcW w:w="1833" w:type="dxa"/>
            <w:vMerge/>
            <w:shd w:val="clear" w:color="auto" w:fill="auto"/>
            <w:hideMark/>
          </w:tcPr>
          <w:p w:rsidR="00F16932" w:rsidRPr="00C65527" w:rsidRDefault="00F16932" w:rsidP="002154BC">
            <w:pPr>
              <w:rPr>
                <w:rFonts w:ascii="標楷體" w:eastAsia="標楷體" w:hAnsi="標楷體"/>
                <w:sz w:val="22"/>
                <w:szCs w:val="22"/>
              </w:rPr>
            </w:pPr>
          </w:p>
        </w:tc>
        <w:tc>
          <w:tcPr>
            <w:tcW w:w="1566" w:type="dxa"/>
            <w:vMerge/>
            <w:shd w:val="clear" w:color="auto" w:fill="auto"/>
            <w:hideMark/>
          </w:tcPr>
          <w:p w:rsidR="00F16932" w:rsidRPr="00C65527" w:rsidRDefault="00F16932" w:rsidP="002154BC">
            <w:pPr>
              <w:rPr>
                <w:rFonts w:ascii="標楷體" w:eastAsia="標楷體" w:hAnsi="標楷體"/>
                <w:sz w:val="22"/>
                <w:szCs w:val="22"/>
              </w:rPr>
            </w:pP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光電工程系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許育誠</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tcPr>
          <w:p w:rsidR="00F16932" w:rsidRPr="00C65527" w:rsidRDefault="00F16932" w:rsidP="002154BC">
            <w:pPr>
              <w:rPr>
                <w:rFonts w:ascii="標楷體" w:eastAsia="標楷體" w:hAnsi="標楷體"/>
                <w:sz w:val="22"/>
                <w:szCs w:val="22"/>
              </w:rPr>
            </w:pP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優等</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綠色能源採集應用之積體電路/裝置/系統設計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國立高雄第一科技大學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吳宗翰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陳冠凱</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賴存孝</w:t>
            </w:r>
          </w:p>
        </w:tc>
        <w:tc>
          <w:tcPr>
            <w:tcW w:w="992" w:type="dxa"/>
            <w:shd w:val="clear" w:color="auto" w:fill="auto"/>
          </w:tcPr>
          <w:p w:rsidR="00F16932" w:rsidRPr="00C65527" w:rsidRDefault="00F16932" w:rsidP="002154BC">
            <w:pPr>
              <w:rPr>
                <w:rFonts w:ascii="標楷體" w:eastAsia="標楷體" w:hAnsi="標楷體"/>
                <w:sz w:val="22"/>
                <w:szCs w:val="22"/>
              </w:rPr>
            </w:pP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郭永超</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綠色能源採集應用之積體電路/裝置/系統設計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逢甲大學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電子工程學系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林俊賢</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戴安妮</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鄭經華</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綠色能源採集應用之積體電路/裝置/系統設計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國立成功大學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蔡育新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吳書豪</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林靖騰</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sz w:val="22"/>
                <w:szCs w:val="22"/>
              </w:rPr>
              <w:t xml:space="preserve">　</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蔡建泓</w:t>
            </w:r>
          </w:p>
        </w:tc>
      </w:tr>
      <w:tr w:rsidR="00F16932" w:rsidRPr="00C65527" w:rsidTr="002154BC">
        <w:trPr>
          <w:trHeight w:val="48"/>
          <w:jc w:val="center"/>
        </w:trPr>
        <w:tc>
          <w:tcPr>
            <w:tcW w:w="497" w:type="dxa"/>
            <w:vMerge/>
            <w:shd w:val="clear" w:color="auto" w:fill="auto"/>
            <w:hideMark/>
          </w:tcPr>
          <w:p w:rsidR="00F16932" w:rsidRPr="00C65527" w:rsidRDefault="00F16932" w:rsidP="002154BC">
            <w:pPr>
              <w:rPr>
                <w:rFonts w:ascii="標楷體" w:eastAsia="標楷體" w:hAnsi="標楷體"/>
                <w:b/>
                <w:bCs/>
                <w:sz w:val="22"/>
                <w:szCs w:val="22"/>
              </w:rPr>
            </w:pPr>
          </w:p>
        </w:tc>
        <w:tc>
          <w:tcPr>
            <w:tcW w:w="708" w:type="dxa"/>
            <w:shd w:val="clear" w:color="auto" w:fill="auto"/>
            <w:noWrap/>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佳作</w:t>
            </w:r>
          </w:p>
        </w:tc>
        <w:tc>
          <w:tcPr>
            <w:tcW w:w="1833"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綠色能源採集應用之積體電路/裝置/系統設計</w:t>
            </w:r>
          </w:p>
        </w:tc>
        <w:tc>
          <w:tcPr>
            <w:tcW w:w="1566"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國立臺南大學</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電機工程學系</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邱敬譯</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莊哲榮</w:t>
            </w:r>
          </w:p>
        </w:tc>
        <w:tc>
          <w:tcPr>
            <w:tcW w:w="995"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王毅平</w:t>
            </w:r>
          </w:p>
        </w:tc>
        <w:tc>
          <w:tcPr>
            <w:tcW w:w="992" w:type="dxa"/>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許維廷</w:t>
            </w:r>
          </w:p>
        </w:tc>
        <w:tc>
          <w:tcPr>
            <w:tcW w:w="925" w:type="dxa"/>
            <w:gridSpan w:val="2"/>
            <w:shd w:val="clear" w:color="auto" w:fill="auto"/>
            <w:hideMark/>
          </w:tcPr>
          <w:p w:rsidR="00F16932" w:rsidRPr="00C65527" w:rsidRDefault="00F16932" w:rsidP="002154BC">
            <w:pPr>
              <w:rPr>
                <w:rFonts w:ascii="標楷體" w:eastAsia="標楷體" w:hAnsi="標楷體"/>
                <w:sz w:val="22"/>
                <w:szCs w:val="22"/>
              </w:rPr>
            </w:pPr>
            <w:r w:rsidRPr="00C65527">
              <w:rPr>
                <w:rFonts w:ascii="標楷體" w:eastAsia="標楷體" w:hAnsi="標楷體" w:hint="eastAsia"/>
                <w:sz w:val="22"/>
                <w:szCs w:val="22"/>
              </w:rPr>
              <w:t>白富升</w:t>
            </w:r>
          </w:p>
        </w:tc>
      </w:tr>
    </w:tbl>
    <w:p w:rsidR="00F16932" w:rsidRPr="00C65527" w:rsidRDefault="00F16932" w:rsidP="00F16932">
      <w:pPr>
        <w:widowControl/>
        <w:jc w:val="center"/>
        <w:rPr>
          <w:rFonts w:ascii="標楷體" w:eastAsia="標楷體" w:hAnsi="標楷體"/>
        </w:rPr>
      </w:pPr>
    </w:p>
    <w:p w:rsidR="00F16932" w:rsidRPr="00C65527" w:rsidRDefault="00F16932" w:rsidP="00F16932">
      <w:pPr>
        <w:widowControl/>
        <w:jc w:val="center"/>
        <w:rPr>
          <w:rFonts w:ascii="標楷體" w:eastAsia="標楷體" w:hAnsi="標楷體"/>
        </w:rPr>
      </w:pPr>
    </w:p>
    <w:p w:rsidR="00F16932" w:rsidRPr="00C65527" w:rsidRDefault="00F16932" w:rsidP="00F16932">
      <w:pPr>
        <w:widowControl/>
        <w:jc w:val="center"/>
        <w:rPr>
          <w:rFonts w:ascii="標楷體" w:eastAsia="標楷體" w:hAnsi="標楷體"/>
        </w:rPr>
      </w:pPr>
    </w:p>
    <w:p w:rsidR="00F16932" w:rsidRPr="00C65527" w:rsidRDefault="00F16932" w:rsidP="00F16932">
      <w:pPr>
        <w:widowControl/>
        <w:jc w:val="both"/>
        <w:rPr>
          <w:rFonts w:ascii="標楷體" w:eastAsia="標楷體" w:hAnsi="標楷體"/>
        </w:rPr>
      </w:pPr>
    </w:p>
    <w:p w:rsidR="00F16932" w:rsidRPr="00C65527" w:rsidRDefault="00F16932" w:rsidP="00F16932">
      <w:pPr>
        <w:widowControl/>
        <w:jc w:val="center"/>
        <w:rPr>
          <w:rFonts w:ascii="標楷體" w:eastAsia="標楷體" w:hAnsi="標楷體"/>
          <w:b/>
          <w:sz w:val="28"/>
          <w:szCs w:val="28"/>
        </w:rPr>
      </w:pPr>
      <w:r w:rsidRPr="00C65527">
        <w:rPr>
          <w:rFonts w:ascii="標楷體" w:eastAsia="標楷體" w:hAnsi="標楷體"/>
          <w:b/>
          <w:sz w:val="28"/>
          <w:szCs w:val="28"/>
        </w:rPr>
        <w:br w:type="page"/>
      </w:r>
      <w:r w:rsidRPr="00C65527">
        <w:rPr>
          <w:rFonts w:ascii="標楷體" w:eastAsia="標楷體" w:hAnsi="標楷體"/>
          <w:b/>
          <w:bCs/>
          <w:sz w:val="32"/>
          <w:szCs w:val="32"/>
        </w:rPr>
        <w:lastRenderedPageBreak/>
        <w:t>10</w:t>
      </w:r>
      <w:r w:rsidRPr="00C65527">
        <w:rPr>
          <w:rFonts w:ascii="標楷體" w:eastAsia="標楷體" w:hAnsi="標楷體" w:hint="eastAsia"/>
          <w:b/>
          <w:bCs/>
          <w:sz w:val="32"/>
          <w:szCs w:val="32"/>
        </w:rPr>
        <w:t>2</w:t>
      </w:r>
      <w:r w:rsidRPr="00C65527">
        <w:rPr>
          <w:rFonts w:ascii="標楷體" w:eastAsia="標楷體" w:hAnsi="標楷體"/>
          <w:b/>
          <w:bCs/>
          <w:sz w:val="32"/>
          <w:szCs w:val="32"/>
        </w:rPr>
        <w:t>學年度大學校院智慧電子創新應用與設計競賽得獎名單</w:t>
      </w:r>
    </w:p>
    <w:tbl>
      <w:tblPr>
        <w:tblW w:w="11057" w:type="dxa"/>
        <w:tblInd w:w="-539" w:type="dxa"/>
        <w:tblLayout w:type="fixed"/>
        <w:tblCellMar>
          <w:left w:w="28" w:type="dxa"/>
          <w:right w:w="28" w:type="dxa"/>
        </w:tblCellMar>
        <w:tblLook w:val="04A0" w:firstRow="1" w:lastRow="0" w:firstColumn="1" w:lastColumn="0" w:noHBand="0" w:noVBand="1"/>
      </w:tblPr>
      <w:tblGrid>
        <w:gridCol w:w="425"/>
        <w:gridCol w:w="568"/>
        <w:gridCol w:w="1984"/>
        <w:gridCol w:w="1134"/>
        <w:gridCol w:w="992"/>
        <w:gridCol w:w="851"/>
        <w:gridCol w:w="850"/>
        <w:gridCol w:w="851"/>
        <w:gridCol w:w="850"/>
        <w:gridCol w:w="851"/>
        <w:gridCol w:w="850"/>
        <w:gridCol w:w="851"/>
      </w:tblGrid>
      <w:tr w:rsidR="00F16932" w:rsidRPr="00C65527" w:rsidTr="002154BC">
        <w:trPr>
          <w:trHeight w:val="489"/>
        </w:trPr>
        <w:tc>
          <w:tcPr>
            <w:tcW w:w="4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組別</w:t>
            </w:r>
          </w:p>
        </w:tc>
        <w:tc>
          <w:tcPr>
            <w:tcW w:w="5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名次</w:t>
            </w:r>
          </w:p>
        </w:tc>
        <w:tc>
          <w:tcPr>
            <w:tcW w:w="198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參賽題目</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學校</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科系</w:t>
            </w:r>
          </w:p>
        </w:tc>
        <w:tc>
          <w:tcPr>
            <w:tcW w:w="5103"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隊員姓名</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指導</w:t>
            </w:r>
          </w:p>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教授</w:t>
            </w:r>
          </w:p>
        </w:tc>
      </w:tr>
      <w:tr w:rsidR="00F16932" w:rsidRPr="00C65527" w:rsidTr="002154BC">
        <w:trPr>
          <w:trHeight w:val="330"/>
        </w:trPr>
        <w:tc>
          <w:tcPr>
            <w:tcW w:w="425" w:type="dxa"/>
            <w:vMerge w:val="restart"/>
            <w:tcBorders>
              <w:top w:val="single" w:sz="4" w:space="0" w:color="auto"/>
              <w:left w:val="single" w:sz="4" w:space="0" w:color="auto"/>
              <w:right w:val="single" w:sz="4" w:space="0" w:color="auto"/>
            </w:tcBorders>
            <w:shd w:val="clear" w:color="000000" w:fill="FFFFFF"/>
            <w:hideMark/>
          </w:tcPr>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3C</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電</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子</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創</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意</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組</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Pen Remote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聖約翰科技大學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洪稟凱</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廖一評</w:t>
            </w:r>
          </w:p>
        </w:tc>
      </w:tr>
      <w:tr w:rsidR="00F16932" w:rsidRPr="00C65527" w:rsidTr="002154BC">
        <w:trPr>
          <w:trHeight w:val="439"/>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Ocean Run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數位媒體設計系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王乙雅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周玟慧</w:t>
            </w:r>
          </w:p>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張登文</w:t>
            </w:r>
          </w:p>
        </w:tc>
      </w:tr>
      <w:tr w:rsidR="00F16932" w:rsidRPr="00C65527" w:rsidTr="002154BC">
        <w:trPr>
          <w:trHeight w:val="7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朱翔鶴</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藤井泰嘉</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李慶皓</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彭志龍</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洪崇文</w:t>
            </w:r>
          </w:p>
        </w:tc>
      </w:tr>
      <w:tr w:rsidR="00F16932" w:rsidRPr="00C65527" w:rsidTr="002154BC">
        <w:trPr>
          <w:trHeight w:val="389"/>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超集點</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中山醫學大學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醫學資訊學系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徐雅玲</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翁廷瑋</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江孟軒</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呂政哲</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張顥嚴</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張靖憲</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秦群立</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創意音樂遊樂器</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張右昇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黃冠儒</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黃俊豪</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李博明</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智慧理財專家</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鄭捷軒</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呂宥儒</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金臺齡</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LED</w:t>
            </w:r>
            <w:r w:rsidRPr="00C65527">
              <w:rPr>
                <w:rFonts w:ascii="標楷體" w:eastAsia="標楷體" w:hAnsi="標楷體" w:hint="eastAsia"/>
                <w:kern w:val="0"/>
              </w:rPr>
              <w:t>家具型植物工廠</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陳雨明</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劉璟堃</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謝政展</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田子坤</w:t>
            </w:r>
          </w:p>
        </w:tc>
      </w:tr>
      <w:tr w:rsidR="00F16932" w:rsidRPr="00C65527" w:rsidTr="002154BC">
        <w:trPr>
          <w:trHeight w:val="66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矩陣式紅外線室內多點人員定位系統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蘇偉諺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楊睿峯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姜泰安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余兆棠</w:t>
            </w:r>
          </w:p>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黎靖</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高爾夫球安全網</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吳秉育</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徐華詠</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余兆棠</w:t>
            </w:r>
          </w:p>
        </w:tc>
      </w:tr>
      <w:tr w:rsidR="00F16932" w:rsidRPr="00C65527" w:rsidTr="002154BC">
        <w:trPr>
          <w:trHeight w:val="66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應用手持式行動裝置於智慧型大門防盜鎖</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國立金門大學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林柏佑</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王建鈞</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黃安琪</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陳可瑾</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鍾韋泓</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侯至謙</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李金譚</w:t>
            </w:r>
          </w:p>
        </w:tc>
      </w:tr>
      <w:tr w:rsidR="00F16932" w:rsidRPr="00C65527" w:rsidTr="002154BC">
        <w:trPr>
          <w:trHeight w:val="66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LED </w:t>
            </w:r>
            <w:r w:rsidRPr="00C65527">
              <w:rPr>
                <w:rFonts w:ascii="標楷體" w:eastAsia="標楷體" w:hAnsi="標楷體" w:hint="eastAsia"/>
                <w:kern w:val="0"/>
              </w:rPr>
              <w:t>智能引導方向移動地板逃生系統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臺北城市科技大學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常中嶺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鄧一中</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蟲洞旅行者</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樹德科技大學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許佑任</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梁琬琳</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吳柏佑</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陳毓璋</w:t>
            </w:r>
          </w:p>
        </w:tc>
      </w:tr>
      <w:tr w:rsidR="00F16932" w:rsidRPr="00C65527" w:rsidTr="002154BC">
        <w:trPr>
          <w:trHeight w:val="66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你在哪之智慧多功能物品尋失裝置</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中原大學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蘇怡安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簡偉任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吳章銘</w:t>
            </w:r>
          </w:p>
        </w:tc>
      </w:tr>
      <w:tr w:rsidR="00F16932" w:rsidRPr="00C65527" w:rsidTr="002154BC">
        <w:trPr>
          <w:trHeight w:val="102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智慧廚具</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亞東技術學院</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張智翔</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施博翔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陳祐陞</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林翰</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林照峰</w:t>
            </w:r>
          </w:p>
        </w:tc>
      </w:tr>
      <w:tr w:rsidR="00F16932" w:rsidRPr="00C65527" w:rsidTr="002154BC">
        <w:trPr>
          <w:trHeight w:val="330"/>
        </w:trPr>
        <w:tc>
          <w:tcPr>
            <w:tcW w:w="425" w:type="dxa"/>
            <w:vMerge/>
            <w:tcBorders>
              <w:left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逃離粉色牢籠</w:t>
            </w:r>
          </w:p>
        </w:tc>
        <w:tc>
          <w:tcPr>
            <w:tcW w:w="1134" w:type="dxa"/>
            <w:vMerge w:val="restart"/>
            <w:tcBorders>
              <w:top w:val="single" w:sz="4" w:space="0" w:color="auto"/>
              <w:left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黃志揚</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蘇俊瑋</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劉昆翰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蕭宇宏</w:t>
            </w:r>
          </w:p>
        </w:tc>
      </w:tr>
      <w:tr w:rsidR="00F16932" w:rsidRPr="00C65527" w:rsidTr="002154BC">
        <w:trPr>
          <w:trHeight w:val="937"/>
        </w:trPr>
        <w:tc>
          <w:tcPr>
            <w:tcW w:w="425" w:type="dxa"/>
            <w:vMerge/>
            <w:tcBorders>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數位媒體設計系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陳婷妤</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r>
      <w:tr w:rsidR="00F16932" w:rsidRPr="00C65527" w:rsidTr="002154BC">
        <w:trPr>
          <w:trHeight w:val="489"/>
        </w:trPr>
        <w:tc>
          <w:tcPr>
            <w:tcW w:w="4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lastRenderedPageBreak/>
              <w:t>組別</w:t>
            </w:r>
          </w:p>
        </w:tc>
        <w:tc>
          <w:tcPr>
            <w:tcW w:w="5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名次</w:t>
            </w:r>
          </w:p>
        </w:tc>
        <w:tc>
          <w:tcPr>
            <w:tcW w:w="198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參賽題目</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學校</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科系</w:t>
            </w:r>
          </w:p>
        </w:tc>
        <w:tc>
          <w:tcPr>
            <w:tcW w:w="5103"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隊員姓名</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指導</w:t>
            </w:r>
          </w:p>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教授</w:t>
            </w:r>
          </w:p>
        </w:tc>
      </w:tr>
      <w:tr w:rsidR="00F16932" w:rsidRPr="00C65527" w:rsidTr="002154BC">
        <w:trPr>
          <w:trHeight w:val="330"/>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健身我最行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崑山科技大學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杜敏豪</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陳正穎</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任才俊</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I SEE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資訊管理學系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葉維揚</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李孟庭</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蔡懿安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孫儷俽</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鄭潔安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張俊龍</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林杏子</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智慧型字典</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蔡惠安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柯佳君</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林依帆</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黃元欣</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雙面投影光學觸控系統開發</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醒吾科技大學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資訊科技系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尤鴻盛</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張瑞庭</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簡正乙</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黃毓珊</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藍培鈞</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郭昱成</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游孟潔</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2.5D-IC</w:t>
            </w:r>
            <w:r w:rsidRPr="00C65527">
              <w:rPr>
                <w:rFonts w:ascii="標楷體" w:eastAsia="標楷體" w:hAnsi="標楷體" w:hint="eastAsia"/>
                <w:kern w:val="0"/>
              </w:rPr>
              <w:t>檢測系統的設計與實現</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陳致霖</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郭鴻益</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吳先晃</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具有食材管理食譜推薦的智慧冰箱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張柏駿</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顧達昀</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洪盟峰</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智能城市智慧環保車</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義守大學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蔡柏威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許振榕</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羅培仁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林偉誠</w:t>
            </w:r>
          </w:p>
        </w:tc>
      </w:tr>
      <w:tr w:rsidR="00F16932" w:rsidRPr="00C65527" w:rsidTr="002154BC">
        <w:trPr>
          <w:trHeight w:val="87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LED Lucky ring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田妤婷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李岱恩</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徐偉祥</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黎靖</w:t>
            </w:r>
          </w:p>
        </w:tc>
      </w:tr>
      <w:tr w:rsidR="00F16932" w:rsidRPr="00C65527" w:rsidTr="002154BC">
        <w:trPr>
          <w:trHeight w:val="853"/>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車</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用</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電</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子</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創</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意</w:t>
            </w:r>
          </w:p>
          <w:p w:rsidR="00F16932" w:rsidRPr="00C65527" w:rsidRDefault="00F16932" w:rsidP="002154BC">
            <w:pPr>
              <w:widowControl/>
              <w:jc w:val="center"/>
              <w:rPr>
                <w:rFonts w:ascii="標楷體" w:eastAsia="標楷體" w:hAnsi="標楷體" w:cs="新細明體"/>
                <w:b/>
                <w:kern w:val="0"/>
              </w:rPr>
            </w:pPr>
            <w:r w:rsidRPr="00C65527">
              <w:rPr>
                <w:rFonts w:ascii="標楷體" w:eastAsia="標楷體" w:hAnsi="標楷體" w:cs="新細明體" w:hint="eastAsia"/>
                <w:b/>
                <w:kern w:val="0"/>
              </w:rPr>
              <w:t>組</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基於車用</w:t>
            </w:r>
            <w:r w:rsidRPr="00C65527">
              <w:rPr>
                <w:rFonts w:ascii="標楷體" w:eastAsia="標楷體" w:hAnsi="標楷體"/>
                <w:kern w:val="0"/>
              </w:rPr>
              <w:t xml:space="preserve"> CAN Bus </w:t>
            </w:r>
            <w:r w:rsidRPr="00C65527">
              <w:rPr>
                <w:rFonts w:ascii="標楷體" w:eastAsia="標楷體" w:hAnsi="標楷體" w:hint="eastAsia"/>
                <w:kern w:val="0"/>
              </w:rPr>
              <w:t>之調光系統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吳筱婷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鍾煜豪</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洪志燈</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黎靖</w:t>
            </w:r>
          </w:p>
        </w:tc>
      </w:tr>
      <w:tr w:rsidR="00F16932" w:rsidRPr="00C65527" w:rsidTr="002154BC">
        <w:trPr>
          <w:trHeight w:val="8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車門防追撞警示系統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中原大學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王得睿</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邱景群</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黃世旭</w:t>
            </w:r>
          </w:p>
        </w:tc>
      </w:tr>
      <w:tr w:rsidR="00F16932" w:rsidRPr="00C65527" w:rsidTr="002154BC">
        <w:trPr>
          <w:trHeight w:val="958"/>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電子人因輔助動力</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機械工程系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鄭智升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陳裕霖</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郭銘騏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朱育憲</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陳佑益</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彭守道</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AirCAN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亞東技術學院</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林明聖</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鄧宇伸</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方子綱</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蕭如宣</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資訊與通訊工程研究所</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張名亨</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r>
      <w:tr w:rsidR="00F16932" w:rsidRPr="00C65527" w:rsidTr="002154BC">
        <w:trPr>
          <w:trHeight w:val="1028"/>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基於</w:t>
            </w:r>
            <w:r w:rsidRPr="00C65527">
              <w:rPr>
                <w:rFonts w:ascii="標楷體" w:eastAsia="標楷體" w:hAnsi="標楷體"/>
                <w:kern w:val="0"/>
              </w:rPr>
              <w:t>CAN Bus</w:t>
            </w:r>
            <w:r w:rsidRPr="00C65527">
              <w:rPr>
                <w:rFonts w:ascii="標楷體" w:eastAsia="標楷體" w:hAnsi="標楷體" w:hint="eastAsia"/>
                <w:kern w:val="0"/>
              </w:rPr>
              <w:t>之新型櫃臺叫號機</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黃永明</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周琦翔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林俊毅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黃仕滐</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羅聖筑</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田子坤</w:t>
            </w:r>
          </w:p>
        </w:tc>
      </w:tr>
      <w:tr w:rsidR="00F16932" w:rsidRPr="00C65527" w:rsidTr="002154BC">
        <w:trPr>
          <w:trHeight w:val="17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引擎低溫氣態水分子助燃裝置</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工業工程與管理系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林康文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江依庭</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吳立渝</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楊育儒</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黃宥綸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薛明憲</w:t>
            </w:r>
          </w:p>
        </w:tc>
      </w:tr>
      <w:tr w:rsidR="00F16932" w:rsidRPr="00C65527" w:rsidTr="002154BC">
        <w:trPr>
          <w:trHeight w:val="489"/>
        </w:trPr>
        <w:tc>
          <w:tcPr>
            <w:tcW w:w="4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lastRenderedPageBreak/>
              <w:t>組別</w:t>
            </w:r>
          </w:p>
        </w:tc>
        <w:tc>
          <w:tcPr>
            <w:tcW w:w="5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名次</w:t>
            </w:r>
          </w:p>
        </w:tc>
        <w:tc>
          <w:tcPr>
            <w:tcW w:w="198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參賽題目</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學校</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科系</w:t>
            </w:r>
          </w:p>
        </w:tc>
        <w:tc>
          <w:tcPr>
            <w:tcW w:w="5103"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隊員姓名</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指導</w:t>
            </w:r>
          </w:p>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教授</w:t>
            </w:r>
          </w:p>
        </w:tc>
      </w:tr>
      <w:tr w:rsidR="00F16932" w:rsidRPr="00C65527" w:rsidTr="002154BC">
        <w:trPr>
          <w:trHeight w:val="660"/>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綠</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能</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電</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子</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創</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意</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組</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天然資源運用消波塊之發電系統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r w:rsidRPr="00C65527">
              <w:rPr>
                <w:rFonts w:ascii="標楷體" w:eastAsia="標楷體" w:hAnsi="標楷體" w:cs="新細明體" w:hint="eastAsia"/>
                <w:kern w:val="0"/>
              </w:rPr>
              <w:br w:type="page"/>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盧郁同</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李聖義</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何宗侑</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張煥杰</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詹原彰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顏子祁</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李大輝</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特優</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HandDryer</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羅聖筑</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劉浩銘</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李坤郁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黃鈞翊</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劉宗穎</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洪志燈</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黎靖</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內燃機燃油溫度控制系統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國立高雄應用科技大學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工業工程與管理系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陳世和</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張縕慈</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陳姿蓉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張立光</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薛明憲</w:t>
            </w:r>
          </w:p>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王嘉男</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小型日能量測儀</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修平科技大學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謝明峻</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李伯為</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林哲緯</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林育陞</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歐崇仁</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真的「輻」安全</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亞東技術學院</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黃培修</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倪瑞彬</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林翊群</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謝廷翊</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白玹</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林照峰</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行動綠能</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崑山科技大學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資訊工程系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陳信利</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陳凱暉</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謝易燊</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吳昱輝</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任才俊</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綠能無線發令槍</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南臺科技大學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江嘉怡</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黃俐雯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余兆棠</w:t>
            </w:r>
          </w:p>
        </w:tc>
      </w:tr>
      <w:tr w:rsidR="00F16932" w:rsidRPr="00C65527" w:rsidTr="002154BC">
        <w:trPr>
          <w:trHeight w:val="85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體育教育中心</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陳新福</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基於配有藍芽通訊之巡邏機器人進行</w:t>
            </w:r>
            <w:r w:rsidRPr="00C65527">
              <w:rPr>
                <w:rFonts w:ascii="標楷體" w:eastAsia="標楷體" w:hAnsi="標楷體"/>
                <w:kern w:val="0"/>
              </w:rPr>
              <w:t xml:space="preserve">LED </w:t>
            </w:r>
            <w:r w:rsidRPr="00C65527">
              <w:rPr>
                <w:rFonts w:ascii="標楷體" w:eastAsia="標楷體" w:hAnsi="標楷體" w:hint="eastAsia"/>
                <w:kern w:val="0"/>
              </w:rPr>
              <w:t>照明控制</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修平科技大學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林育陞</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林政緯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李伯為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林哲緯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歐崇仁</w:t>
            </w:r>
          </w:p>
        </w:tc>
      </w:tr>
      <w:tr w:rsidR="00F16932" w:rsidRPr="00C65527" w:rsidTr="002154BC">
        <w:trPr>
          <w:trHeight w:val="330"/>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醫</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學</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電</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子</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創</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意</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組</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抗敏專家</w:t>
            </w:r>
            <w:r w:rsidRPr="00C65527">
              <w:rPr>
                <w:rFonts w:ascii="標楷體" w:eastAsia="標楷體" w:hAnsi="標楷體"/>
                <w:kern w:val="0"/>
              </w:rPr>
              <w:t>-</w:t>
            </w:r>
            <w:r w:rsidRPr="00C65527">
              <w:rPr>
                <w:rFonts w:ascii="標楷體" w:eastAsia="標楷體" w:hAnsi="標楷體" w:hint="eastAsia"/>
                <w:kern w:val="0"/>
              </w:rPr>
              <w:t>療鼻舒</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張祐嘉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江昱霖</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陳雅淑</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企業管理系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陳威庭</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創意設計學士班</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林家瑜</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李珩</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李欣瑜</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Amazing Land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黃柏凱</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王鍾元</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林楷晸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林瑞原</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洪崇文</w:t>
            </w:r>
          </w:p>
        </w:tc>
      </w:tr>
      <w:tr w:rsidR="00F16932" w:rsidRPr="00C65527" w:rsidTr="002154BC">
        <w:trPr>
          <w:trHeight w:val="6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數位媒體設計系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王乙雅</w:t>
            </w: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張登文</w:t>
            </w:r>
          </w:p>
        </w:tc>
      </w:tr>
      <w:tr w:rsidR="00F16932" w:rsidRPr="00C65527" w:rsidTr="002154BC">
        <w:trPr>
          <w:trHeight w:val="919"/>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忍者好眼力</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吳琬蓉</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張又太</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蘇冠瑞</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蕭宇宏</w:t>
            </w:r>
          </w:p>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黃崇禧</w:t>
            </w:r>
          </w:p>
        </w:tc>
      </w:tr>
      <w:tr w:rsidR="00F16932" w:rsidRPr="00C65527" w:rsidTr="002154BC">
        <w:trPr>
          <w:trHeight w:val="127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jc w:val="center"/>
              <w:rPr>
                <w:rFonts w:ascii="標楷體" w:eastAsia="標楷體" w:hAnsi="標楷體" w:cs="新細明體"/>
                <w:kern w:val="0"/>
              </w:rPr>
            </w:pPr>
            <w:r w:rsidRPr="00C65527">
              <w:rPr>
                <w:rFonts w:ascii="標楷體" w:eastAsia="標楷體" w:hAnsi="標楷體" w:cs="新細明體" w:hint="eastAsia"/>
                <w:kern w:val="0"/>
              </w:rPr>
              <w:t>數位媒體設計系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吳東駿</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周玟慧</w:t>
            </w:r>
          </w:p>
        </w:tc>
      </w:tr>
      <w:tr w:rsidR="00F16932" w:rsidRPr="00C65527" w:rsidTr="002154BC">
        <w:trPr>
          <w:trHeight w:val="345"/>
        </w:trPr>
        <w:tc>
          <w:tcPr>
            <w:tcW w:w="425"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lastRenderedPageBreak/>
              <w:t>組別</w:t>
            </w:r>
          </w:p>
        </w:tc>
        <w:tc>
          <w:tcPr>
            <w:tcW w:w="568"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名次</w:t>
            </w:r>
          </w:p>
        </w:tc>
        <w:tc>
          <w:tcPr>
            <w:tcW w:w="1984"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參賽題目</w:t>
            </w:r>
          </w:p>
        </w:tc>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學校</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科系</w:t>
            </w:r>
          </w:p>
        </w:tc>
        <w:tc>
          <w:tcPr>
            <w:tcW w:w="5103" w:type="dxa"/>
            <w:gridSpan w:val="6"/>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隊員姓名</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tcPr>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指導</w:t>
            </w:r>
          </w:p>
          <w:p w:rsidR="00F16932" w:rsidRPr="00C65527" w:rsidRDefault="00F16932" w:rsidP="002154BC">
            <w:pPr>
              <w:widowControl/>
              <w:jc w:val="center"/>
              <w:rPr>
                <w:rFonts w:ascii="標楷體" w:eastAsia="標楷體" w:hAnsi="標楷體"/>
                <w:b/>
                <w:bCs/>
                <w:kern w:val="0"/>
              </w:rPr>
            </w:pPr>
            <w:r w:rsidRPr="00C65527">
              <w:rPr>
                <w:rFonts w:ascii="標楷體" w:eastAsia="標楷體" w:hAnsi="標楷體" w:hint="eastAsia"/>
                <w:b/>
                <w:bCs/>
                <w:kern w:val="0"/>
              </w:rPr>
              <w:t>教授</w:t>
            </w:r>
          </w:p>
        </w:tc>
      </w:tr>
      <w:tr w:rsidR="00F16932" w:rsidRPr="00C65527" w:rsidTr="002154BC">
        <w:trPr>
          <w:trHeight w:val="533"/>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非侵入式遠距</w:t>
            </w:r>
            <w:r w:rsidRPr="00C65527">
              <w:rPr>
                <w:rFonts w:ascii="標楷體" w:eastAsia="標楷體" w:hAnsi="標楷體"/>
                <w:kern w:val="0"/>
              </w:rPr>
              <w:t>2D</w:t>
            </w:r>
            <w:r w:rsidRPr="00C65527">
              <w:rPr>
                <w:rFonts w:ascii="標楷體" w:eastAsia="標楷體" w:hAnsi="標楷體" w:hint="eastAsia"/>
                <w:kern w:val="0"/>
              </w:rPr>
              <w:t>成像偵測表層組織之系統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國立暨南國際大學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陳志昊</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蔡厚緯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李禮盈</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池威毅</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林政宇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程德勝</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南開科技大學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cs="新細明體" w:hint="eastAsia"/>
                <w:kern w:val="0"/>
              </w:rPr>
              <w:t>孫臺平</w:t>
            </w:r>
            <w:r w:rsidRPr="00C65527">
              <w:rPr>
                <w:rFonts w:ascii="標楷體" w:eastAsia="標楷體" w:hAnsi="標楷體"/>
                <w:kern w:val="0"/>
              </w:rPr>
              <w:t xml:space="preserve">　</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非侵入式可程式低成本經皮導藥系統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國立暨南國際大學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池威毅</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徐牧凡</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吳翔盛</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鄭登允</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黃鵬宇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張柏元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程德勝</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南開科技大學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電子工程系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cs="新細明體" w:hint="eastAsia"/>
                <w:kern w:val="0"/>
              </w:rPr>
              <w:t>孫臺平</w:t>
            </w:r>
            <w:r w:rsidRPr="00C65527">
              <w:rPr>
                <w:rFonts w:ascii="標楷體" w:eastAsia="標楷體" w:hAnsi="標楷體"/>
                <w:kern w:val="0"/>
              </w:rPr>
              <w:t xml:space="preserve">　</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應用於無線膠囊內視鏡之影像壓縮數位晶片</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中原大學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電子工程學系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劉則言</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沈家緯</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張桓睿</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陳世綸</w:t>
            </w:r>
          </w:p>
        </w:tc>
      </w:tr>
      <w:tr w:rsidR="00F16932" w:rsidRPr="00C65527" w:rsidTr="002154BC">
        <w:trPr>
          <w:trHeight w:val="6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生物醫學工程學系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葛瑾恬</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莊烱承</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天主教輔仁大學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金融與國際企業學系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王依庭</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顧明</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醫直守護您</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中山醫學大學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醫學資訊學系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黃曼伶</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吳怡儒</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張定瑋</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王翊馨</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黃琦雯</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陳重光</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秦群立</w:t>
            </w:r>
          </w:p>
        </w:tc>
      </w:tr>
      <w:tr w:rsidR="00F16932" w:rsidRPr="00C65527" w:rsidTr="002154BC">
        <w:trPr>
          <w:trHeight w:val="6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護理學系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吳樺姍</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協調性肌力回饋趣味訓練裝置</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遠東科技大學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蔡鵠仲</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陳立修</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侯易佑</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國立高雄海洋科技大學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輪機工程系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方政順</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　</w:t>
            </w:r>
          </w:p>
        </w:tc>
      </w:tr>
      <w:tr w:rsidR="00F16932" w:rsidRPr="00C65527" w:rsidTr="002154BC">
        <w:trPr>
          <w:trHeight w:val="66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b/>
                <w:kern w:val="0"/>
              </w:rPr>
            </w:pP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基於</w:t>
            </w:r>
            <w:r w:rsidRPr="00C65527">
              <w:rPr>
                <w:rFonts w:ascii="標楷體" w:eastAsia="標楷體" w:hAnsi="標楷體"/>
                <w:kern w:val="0"/>
              </w:rPr>
              <w:t>LED</w:t>
            </w:r>
            <w:r w:rsidRPr="00C65527">
              <w:rPr>
                <w:rFonts w:ascii="標楷體" w:eastAsia="標楷體" w:hAnsi="標楷體" w:hint="eastAsia"/>
                <w:kern w:val="0"/>
              </w:rPr>
              <w:t>調控陣列之細胞照射培養系統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修平科技大學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林政緯</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林育陞</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林哲緯</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李伯為</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歐崇仁</w:t>
            </w:r>
          </w:p>
        </w:tc>
      </w:tr>
      <w:tr w:rsidR="00F16932" w:rsidRPr="00C65527" w:rsidTr="002154BC">
        <w:trPr>
          <w:trHeight w:val="330"/>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16932" w:rsidRPr="00C65527" w:rsidRDefault="00F16932" w:rsidP="002154BC">
            <w:pPr>
              <w:widowControl/>
              <w:jc w:val="center"/>
              <w:rPr>
                <w:rFonts w:ascii="標楷體" w:eastAsia="標楷體" w:hAnsi="標楷體"/>
                <w:b/>
                <w:kern w:val="0"/>
              </w:rPr>
            </w:pP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C</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H</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I</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S</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D</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b/>
                <w:kern w:val="0"/>
              </w:rPr>
              <w:t xml:space="preserve">C </w:t>
            </w:r>
            <w:r w:rsidRPr="00C65527">
              <w:rPr>
                <w:rFonts w:ascii="標楷體" w:eastAsia="標楷體" w:hAnsi="標楷體" w:hint="eastAsia"/>
                <w:b/>
                <w:kern w:val="0"/>
              </w:rPr>
              <w:t>主</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題</w:t>
            </w:r>
          </w:p>
          <w:p w:rsidR="00F16932" w:rsidRPr="00C65527" w:rsidRDefault="00F16932" w:rsidP="002154BC">
            <w:pPr>
              <w:widowControl/>
              <w:jc w:val="center"/>
              <w:rPr>
                <w:rFonts w:ascii="標楷體" w:eastAsia="標楷體" w:hAnsi="標楷體"/>
                <w:b/>
                <w:kern w:val="0"/>
              </w:rPr>
            </w:pPr>
            <w:r w:rsidRPr="00C65527">
              <w:rPr>
                <w:rFonts w:ascii="標楷體" w:eastAsia="標楷體" w:hAnsi="標楷體" w:hint="eastAsia"/>
                <w:b/>
                <w:kern w:val="0"/>
              </w:rPr>
              <w:t>組</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優等</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姿勢矯正鞋</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國立雲林科技大學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數位媒體設計系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廖敏男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吳怡馨</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鍾欣倚</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張登文</w:t>
            </w:r>
          </w:p>
        </w:tc>
      </w:tr>
      <w:tr w:rsidR="00F16932" w:rsidRPr="00C65527" w:rsidTr="002154BC">
        <w:trPr>
          <w:trHeight w:val="6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林瑞原</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林楷晸</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黃柏凱</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洪崇文</w:t>
            </w:r>
          </w:p>
        </w:tc>
      </w:tr>
      <w:tr w:rsidR="00F16932" w:rsidRPr="00C65527" w:rsidTr="002154BC">
        <w:trPr>
          <w:trHeight w:val="33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hint="eastAsia"/>
                <w:kern w:val="0"/>
              </w:rPr>
              <w:t>佳作</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ABP</w:t>
            </w:r>
            <w:r w:rsidRPr="00C65527">
              <w:rPr>
                <w:rFonts w:ascii="標楷體" w:eastAsia="標楷體" w:hAnsi="標楷體" w:hint="eastAsia"/>
                <w:kern w:val="0"/>
              </w:rPr>
              <w:t>自動人體保障系統</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國立臺灣科技大學</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電機工程系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謝嘉桐</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宋旋雲</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朱為中</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陳筱青</w:t>
            </w:r>
          </w:p>
        </w:tc>
      </w:tr>
      <w:tr w:rsidR="00F16932" w:rsidRPr="00C65527" w:rsidTr="002154BC">
        <w:trPr>
          <w:trHeight w:val="34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kern w:val="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16932" w:rsidRPr="00C65527" w:rsidRDefault="00F16932" w:rsidP="002154BC">
            <w:pPr>
              <w:widowControl/>
              <w:rPr>
                <w:rFonts w:ascii="標楷體" w:eastAsia="標楷體" w:hAnsi="標楷體" w:cs="新細明體"/>
                <w:kern w:val="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工商業設計系</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郭宗穎</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陳玠淳</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6932" w:rsidRPr="00C65527" w:rsidRDefault="00F16932" w:rsidP="002154BC">
            <w:pPr>
              <w:widowControl/>
              <w:jc w:val="center"/>
              <w:rPr>
                <w:rFonts w:ascii="標楷體" w:eastAsia="標楷體" w:hAnsi="標楷體"/>
                <w:kern w:val="0"/>
              </w:rPr>
            </w:pPr>
            <w:r w:rsidRPr="00C65527">
              <w:rPr>
                <w:rFonts w:ascii="標楷體" w:eastAsia="標楷體" w:hAnsi="標楷體"/>
                <w:kern w:val="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32" w:rsidRPr="00C65527" w:rsidRDefault="00F16932" w:rsidP="002154BC">
            <w:pPr>
              <w:widowControl/>
              <w:jc w:val="center"/>
              <w:rPr>
                <w:rFonts w:ascii="標楷體" w:eastAsia="標楷體" w:hAnsi="標楷體" w:cs="新細明體"/>
                <w:kern w:val="0"/>
              </w:rPr>
            </w:pPr>
            <w:r w:rsidRPr="00C65527">
              <w:rPr>
                <w:rFonts w:ascii="標楷體" w:eastAsia="標楷體" w:hAnsi="標楷體" w:cs="新細明體" w:hint="eastAsia"/>
                <w:kern w:val="0"/>
              </w:rPr>
              <w:t xml:space="preserve">　</w:t>
            </w:r>
          </w:p>
        </w:tc>
      </w:tr>
    </w:tbl>
    <w:p w:rsidR="00F16932" w:rsidRPr="00C65527" w:rsidRDefault="00F16932" w:rsidP="00F16932">
      <w:pPr>
        <w:widowControl/>
        <w:jc w:val="center"/>
        <w:rPr>
          <w:rFonts w:ascii="標楷體" w:eastAsia="標楷體" w:hAnsi="標楷體"/>
          <w:b/>
          <w:sz w:val="28"/>
          <w:szCs w:val="28"/>
        </w:rPr>
      </w:pPr>
      <w:r w:rsidRPr="00C65527">
        <w:rPr>
          <w:rFonts w:ascii="標楷體" w:eastAsia="標楷體" w:hAnsi="標楷體"/>
          <w:b/>
          <w:sz w:val="28"/>
          <w:szCs w:val="28"/>
        </w:rPr>
        <w:br w:type="page"/>
      </w:r>
      <w:r w:rsidRPr="00C65527">
        <w:rPr>
          <w:rFonts w:ascii="標楷體" w:eastAsia="標楷體" w:hAnsi="標楷體"/>
          <w:noProof/>
          <w:sz w:val="28"/>
          <w:szCs w:val="28"/>
        </w:rPr>
        <w:lastRenderedPageBreak/>
        <mc:AlternateContent>
          <mc:Choice Requires="wps">
            <w:drawing>
              <wp:anchor distT="0" distB="0" distL="114300" distR="114300" simplePos="0" relativeHeight="251659264" behindDoc="0" locked="1" layoutInCell="1" allowOverlap="1">
                <wp:simplePos x="0" y="0"/>
                <wp:positionH relativeFrom="column">
                  <wp:posOffset>-136525</wp:posOffset>
                </wp:positionH>
                <wp:positionV relativeFrom="paragraph">
                  <wp:posOffset>-231140</wp:posOffset>
                </wp:positionV>
                <wp:extent cx="800100" cy="343535"/>
                <wp:effectExtent l="0" t="0" r="19050" b="1841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w="19050">
                          <a:solidFill>
                            <a:srgbClr val="000000"/>
                          </a:solidFill>
                          <a:miter lim="800000"/>
                          <a:headEnd/>
                          <a:tailEnd/>
                        </a:ln>
                      </wps:spPr>
                      <wps:txbx>
                        <w:txbxContent>
                          <w:p w:rsidR="00F16932" w:rsidRDefault="00F16932" w:rsidP="00F16932">
                            <w:pPr>
                              <w:jc w:val="center"/>
                              <w:rPr>
                                <w:rFonts w:ascii="標楷體" w:eastAsia="標楷體" w:hAnsi="標楷體" w:cs="Arial"/>
                                <w:b/>
                                <w:bCs/>
                              </w:rPr>
                            </w:pPr>
                            <w:r>
                              <w:rPr>
                                <w:rFonts w:ascii="標楷體" w:eastAsia="標楷體" w:hAnsi="標楷體" w:cs="Arial" w:hint="eastAsia"/>
                                <w:b/>
                                <w:bCs/>
                              </w:rPr>
                              <w:t>附件2</w:t>
                            </w:r>
                          </w:p>
                          <w:p w:rsidR="00F16932" w:rsidRDefault="00F16932" w:rsidP="00F16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7" type="#_x0000_t202" style="position:absolute;left:0;text-align:left;margin-left:-10.75pt;margin-top:-18.2pt;width:63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" strokeweight="1.5pt">
                <v:textbox>
                  <w:txbxContent>
                    <w:p w:rsidR="00F16932" w:rsidRDefault="00F16932" w:rsidP="00F16932">
                      <w:pPr>
                        <w:jc w:val="center"/>
                        <w:rPr>
                          <w:rFonts w:ascii="標楷體" w:eastAsia="標楷體" w:hAnsi="標楷體" w:cs="Arial"/>
                          <w:b/>
                          <w:bCs/>
                        </w:rPr>
                      </w:pPr>
                      <w:r>
                        <w:rPr>
                          <w:rFonts w:ascii="標楷體" w:eastAsia="標楷體" w:hAnsi="標楷體" w:cs="Arial" w:hint="eastAsia"/>
                          <w:b/>
                          <w:bCs/>
                        </w:rPr>
                        <w:t>附件2</w:t>
                      </w:r>
                    </w:p>
                    <w:p w:rsidR="00F16932" w:rsidRDefault="00F16932" w:rsidP="00F16932"/>
                  </w:txbxContent>
                </v:textbox>
                <w10:anchorlock/>
              </v:shape>
            </w:pict>
          </mc:Fallback>
        </mc:AlternateContent>
      </w:r>
      <w:r w:rsidRPr="00C65527">
        <w:rPr>
          <w:rFonts w:ascii="標楷體" w:eastAsia="標楷體" w:hAnsi="標楷體"/>
          <w:b/>
          <w:sz w:val="28"/>
          <w:szCs w:val="28"/>
        </w:rPr>
        <w:t>教育部智慧電子整合性人才培育計畫簡介</w:t>
      </w:r>
    </w:p>
    <w:p w:rsidR="00F16932" w:rsidRPr="00C65527" w:rsidRDefault="00F16932" w:rsidP="00F16932">
      <w:pPr>
        <w:snapToGrid w:val="0"/>
        <w:spacing w:beforeLines="30" w:before="108" w:line="320" w:lineRule="exact"/>
        <w:ind w:left="570" w:rightChars="-234" w:right="-562" w:hangingChars="211" w:hanging="570"/>
        <w:jc w:val="both"/>
        <w:rPr>
          <w:rFonts w:ascii="標楷體" w:eastAsia="標楷體" w:hAnsi="標楷體"/>
          <w:b/>
          <w:bCs/>
          <w:sz w:val="27"/>
          <w:szCs w:val="27"/>
        </w:rPr>
      </w:pPr>
      <w:r w:rsidRPr="00C65527">
        <w:rPr>
          <w:rFonts w:ascii="標楷體" w:eastAsia="標楷體" w:hAnsi="標楷體"/>
          <w:b/>
          <w:bCs/>
          <w:sz w:val="27"/>
          <w:szCs w:val="27"/>
        </w:rPr>
        <w:t>一、緣起</w:t>
      </w:r>
    </w:p>
    <w:p w:rsidR="00F16932" w:rsidRPr="00C65527" w:rsidRDefault="00F16932" w:rsidP="00F16932">
      <w:pPr>
        <w:widowControl/>
        <w:spacing w:beforeLines="50" w:before="180" w:line="320" w:lineRule="exact"/>
        <w:ind w:firstLine="461"/>
        <w:jc w:val="both"/>
        <w:rPr>
          <w:rFonts w:ascii="標楷體" w:eastAsia="標楷體" w:hAnsi="標楷體"/>
        </w:rPr>
      </w:pPr>
      <w:r w:rsidRPr="00C65527">
        <w:rPr>
          <w:rFonts w:ascii="標楷體" w:eastAsia="標楷體" w:hAnsi="標楷體"/>
        </w:rPr>
        <w:t>為扶植電子產業創新並以產品應用為核心，IC業者、系統業者及支援體系應共同整合，發展MG+4C(生醫、綠能、資訊、通訊、消費性電子、車用電子)技術，同時加強系統建構能力與軟體，並配合發展3D IC異質整合技術，以帶動創新產品發展等。藉以凝聚產官學研的力量、強調附加價值的產出、建立自主技術的能力、吸引專業人才的機制、開拓新興與應用市場，達成此五項關鍵成功要素，俾利推動臺灣IC產業下世代的成長動能。</w:t>
      </w:r>
    </w:p>
    <w:p w:rsidR="00F16932" w:rsidRPr="00C65527" w:rsidRDefault="00F16932" w:rsidP="00F16932">
      <w:pPr>
        <w:snapToGrid w:val="0"/>
        <w:spacing w:beforeLines="50" w:before="180" w:line="360" w:lineRule="exact"/>
        <w:ind w:left="570" w:rightChars="-234" w:right="-562" w:hangingChars="211" w:hanging="570"/>
        <w:jc w:val="both"/>
        <w:rPr>
          <w:rFonts w:ascii="標楷體" w:eastAsia="標楷體" w:hAnsi="標楷體"/>
          <w:b/>
          <w:bCs/>
          <w:sz w:val="27"/>
          <w:szCs w:val="27"/>
        </w:rPr>
      </w:pPr>
      <w:r w:rsidRPr="00C65527">
        <w:rPr>
          <w:rFonts w:ascii="標楷體" w:eastAsia="標楷體" w:hAnsi="標楷體"/>
          <w:b/>
          <w:bCs/>
          <w:sz w:val="27"/>
          <w:szCs w:val="27"/>
        </w:rPr>
        <w:t>二、計畫目標</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本計畫主要目標在於配合民國100年將實施之「智慧電子國家型計畫」，規劃相關推動工作及機制，藉由正規學校教育於未來5至10年培育智慧電子系統整合人才，而達成下列預定目標：</w:t>
      </w:r>
    </w:p>
    <w:p w:rsidR="00F16932" w:rsidRPr="00C65527" w:rsidRDefault="00F16932" w:rsidP="00F16932">
      <w:pPr>
        <w:numPr>
          <w:ilvl w:val="0"/>
          <w:numId w:val="31"/>
        </w:numPr>
        <w:snapToGrid w:val="0"/>
        <w:spacing w:line="360" w:lineRule="exact"/>
        <w:ind w:left="454" w:hangingChars="189" w:hanging="454"/>
        <w:jc w:val="both"/>
        <w:rPr>
          <w:rFonts w:ascii="標楷體" w:eastAsia="標楷體" w:hAnsi="標楷體"/>
        </w:rPr>
      </w:pPr>
      <w:r w:rsidRPr="00C65527">
        <w:rPr>
          <w:rFonts w:ascii="標楷體" w:eastAsia="標楷體" w:hAnsi="標楷體"/>
        </w:rPr>
        <w:t>因應科技發展和產業轉型，加速優質電子人才之培育，以協助臺灣發展成為全球高值化電子產業之重鎮。</w:t>
      </w:r>
    </w:p>
    <w:p w:rsidR="00F16932" w:rsidRPr="00C65527" w:rsidRDefault="00F16932" w:rsidP="00F16932">
      <w:pPr>
        <w:numPr>
          <w:ilvl w:val="0"/>
          <w:numId w:val="31"/>
        </w:numPr>
        <w:snapToGrid w:val="0"/>
        <w:spacing w:line="360" w:lineRule="exact"/>
        <w:ind w:left="454" w:hangingChars="189" w:hanging="454"/>
        <w:jc w:val="both"/>
        <w:rPr>
          <w:rFonts w:ascii="標楷體" w:eastAsia="標楷體" w:hAnsi="標楷體"/>
        </w:rPr>
      </w:pPr>
      <w:r w:rsidRPr="00C65527">
        <w:rPr>
          <w:rFonts w:ascii="標楷體" w:eastAsia="標楷體" w:hAnsi="標楷體"/>
        </w:rPr>
        <w:t>強化電子相關科系學生與其他領域(資訊、生醫、微機電)結合之觀念，從而引領出創新(功能造型設計，商管領導創意)與跨領域解決問題之能力(MG+4C)，並深化電子相關科系學生在基礎、專業與跨領域課程之授課教材與實驗器材。</w:t>
      </w:r>
    </w:p>
    <w:p w:rsidR="00F16932" w:rsidRPr="00C65527" w:rsidRDefault="00F16932" w:rsidP="00F16932">
      <w:pPr>
        <w:numPr>
          <w:ilvl w:val="0"/>
          <w:numId w:val="31"/>
        </w:numPr>
        <w:snapToGrid w:val="0"/>
        <w:spacing w:line="360" w:lineRule="exact"/>
        <w:ind w:left="454" w:hangingChars="189" w:hanging="454"/>
        <w:jc w:val="both"/>
        <w:rPr>
          <w:rFonts w:ascii="標楷體" w:eastAsia="標楷體" w:hAnsi="標楷體"/>
        </w:rPr>
      </w:pPr>
      <w:r w:rsidRPr="00C65527">
        <w:rPr>
          <w:rFonts w:ascii="標楷體" w:eastAsia="標楷體" w:hAnsi="標楷體"/>
        </w:rPr>
        <w:t>建立智慧電子系統整合之教學與學習資源和機制，配合教學建置平臺發展重點特色實驗室，使其可以與科技發展之需求同步成長。</w:t>
      </w:r>
    </w:p>
    <w:p w:rsidR="00F16932" w:rsidRPr="00C65527" w:rsidRDefault="00F16932" w:rsidP="00F16932">
      <w:pPr>
        <w:numPr>
          <w:ilvl w:val="0"/>
          <w:numId w:val="31"/>
        </w:numPr>
        <w:snapToGrid w:val="0"/>
        <w:spacing w:line="360" w:lineRule="exact"/>
        <w:ind w:left="454" w:hangingChars="189" w:hanging="454"/>
        <w:jc w:val="both"/>
        <w:rPr>
          <w:rFonts w:ascii="標楷體" w:eastAsia="標楷體" w:hAnsi="標楷體"/>
        </w:rPr>
      </w:pPr>
      <w:r w:rsidRPr="00C65527">
        <w:rPr>
          <w:rFonts w:ascii="標楷體" w:eastAsia="標楷體" w:hAnsi="標楷體"/>
        </w:rPr>
        <w:t>提供電子專業師資自我成長的資源和機制，提升領域內師生之國際競爭力，使其可以與產業升級之需求同步成長。</w:t>
      </w:r>
    </w:p>
    <w:p w:rsidR="00F16932" w:rsidRPr="00C65527" w:rsidRDefault="00F16932" w:rsidP="00F16932">
      <w:pPr>
        <w:snapToGrid w:val="0"/>
        <w:spacing w:beforeLines="50" w:before="180" w:line="360" w:lineRule="exact"/>
        <w:ind w:left="570" w:rightChars="-234" w:right="-562" w:hangingChars="211" w:hanging="570"/>
        <w:jc w:val="both"/>
        <w:rPr>
          <w:rFonts w:ascii="標楷體" w:eastAsia="標楷體" w:hAnsi="標楷體"/>
          <w:sz w:val="27"/>
          <w:szCs w:val="27"/>
        </w:rPr>
      </w:pPr>
      <w:r w:rsidRPr="00C65527">
        <w:rPr>
          <w:rFonts w:ascii="標楷體" w:eastAsia="標楷體" w:hAnsi="標楷體"/>
          <w:sz w:val="27"/>
          <w:szCs w:val="27"/>
        </w:rPr>
        <w:t>三</w:t>
      </w:r>
      <w:r w:rsidRPr="00C65527">
        <w:rPr>
          <w:rFonts w:ascii="標楷體" w:eastAsia="標楷體" w:hAnsi="標楷體"/>
          <w:b/>
          <w:bCs/>
          <w:sz w:val="27"/>
          <w:szCs w:val="27"/>
        </w:rPr>
        <w:t>、計畫重點</w:t>
      </w:r>
    </w:p>
    <w:p w:rsidR="00F16932" w:rsidRPr="00C65527" w:rsidRDefault="00F16932" w:rsidP="00F16932">
      <w:pPr>
        <w:numPr>
          <w:ilvl w:val="0"/>
          <w:numId w:val="34"/>
        </w:numPr>
        <w:snapToGrid w:val="0"/>
        <w:spacing w:line="360" w:lineRule="exact"/>
        <w:ind w:left="454" w:hangingChars="189" w:hanging="454"/>
        <w:jc w:val="both"/>
        <w:rPr>
          <w:rFonts w:ascii="標楷體" w:eastAsia="標楷體" w:hAnsi="標楷體"/>
        </w:rPr>
      </w:pPr>
      <w:r w:rsidRPr="00C65527">
        <w:rPr>
          <w:rFonts w:ascii="標楷體" w:eastAsia="標楷體" w:hAnsi="標楷體" w:cs="Arial"/>
        </w:rPr>
        <w:t>培養領域內師生於智慧電子系統設計專業領域所需之基礎課程、整合平臺開發與專業技術能力</w:t>
      </w:r>
      <w:r w:rsidRPr="00C65527">
        <w:rPr>
          <w:rFonts w:ascii="標楷體" w:eastAsia="標楷體" w:hAnsi="標楷體" w:cs="Arial" w:hint="eastAsia"/>
        </w:rPr>
        <w:t>。</w:t>
      </w:r>
    </w:p>
    <w:p w:rsidR="00F16932" w:rsidRPr="00C65527" w:rsidRDefault="00F16932" w:rsidP="00F16932">
      <w:pPr>
        <w:numPr>
          <w:ilvl w:val="0"/>
          <w:numId w:val="34"/>
        </w:numPr>
        <w:snapToGrid w:val="0"/>
        <w:spacing w:line="360" w:lineRule="exact"/>
        <w:ind w:left="454" w:hangingChars="189" w:hanging="454"/>
        <w:jc w:val="both"/>
        <w:rPr>
          <w:rFonts w:ascii="標楷體" w:eastAsia="標楷體" w:hAnsi="標楷體"/>
        </w:rPr>
      </w:pPr>
      <w:r w:rsidRPr="00C65527">
        <w:rPr>
          <w:rFonts w:ascii="標楷體" w:eastAsia="標楷體" w:hAnsi="標楷體" w:cs="Arial"/>
        </w:rPr>
        <w:t>提升領域內師生之國際競爭力與國際事務參與</w:t>
      </w:r>
      <w:r w:rsidRPr="00C65527">
        <w:rPr>
          <w:rFonts w:ascii="標楷體" w:eastAsia="標楷體" w:hAnsi="標楷體" w:cs="Arial" w:hint="eastAsia"/>
        </w:rPr>
        <w:t>。</w:t>
      </w:r>
    </w:p>
    <w:p w:rsidR="00F16932" w:rsidRPr="00C65527" w:rsidRDefault="00F16932" w:rsidP="00F16932">
      <w:pPr>
        <w:numPr>
          <w:ilvl w:val="0"/>
          <w:numId w:val="34"/>
        </w:numPr>
        <w:snapToGrid w:val="0"/>
        <w:spacing w:line="360" w:lineRule="exact"/>
        <w:ind w:left="454" w:hangingChars="189" w:hanging="454"/>
        <w:jc w:val="both"/>
        <w:rPr>
          <w:rFonts w:ascii="標楷體" w:eastAsia="標楷體" w:hAnsi="標楷體"/>
        </w:rPr>
      </w:pPr>
      <w:r w:rsidRPr="00C65527">
        <w:rPr>
          <w:rFonts w:ascii="標楷體" w:eastAsia="標楷體" w:hAnsi="標楷體" w:cs="Arial"/>
        </w:rPr>
        <w:t>培育具備跨領域整合能力的人才，建立跨領域合作平臺</w:t>
      </w:r>
      <w:r w:rsidRPr="00C65527">
        <w:rPr>
          <w:rFonts w:ascii="標楷體" w:eastAsia="標楷體" w:hAnsi="標楷體" w:cs="Arial" w:hint="eastAsia"/>
        </w:rPr>
        <w:t>。</w:t>
      </w:r>
    </w:p>
    <w:p w:rsidR="00F16932" w:rsidRPr="00C65527" w:rsidRDefault="00F16932" w:rsidP="00F16932">
      <w:pPr>
        <w:snapToGrid w:val="0"/>
        <w:spacing w:beforeLines="50" w:before="180" w:line="360" w:lineRule="exact"/>
        <w:ind w:left="570" w:rightChars="-234" w:right="-562" w:hangingChars="211" w:hanging="570"/>
        <w:jc w:val="both"/>
        <w:rPr>
          <w:rFonts w:ascii="標楷體" w:eastAsia="標楷體" w:hAnsi="標楷體"/>
          <w:b/>
          <w:bCs/>
          <w:sz w:val="27"/>
          <w:szCs w:val="27"/>
        </w:rPr>
      </w:pPr>
      <w:r w:rsidRPr="00C65527">
        <w:rPr>
          <w:rFonts w:ascii="標楷體" w:eastAsia="標楷體" w:hAnsi="標楷體"/>
          <w:b/>
          <w:sz w:val="27"/>
          <w:szCs w:val="27"/>
        </w:rPr>
        <w:t>四</w:t>
      </w:r>
      <w:r w:rsidRPr="00C65527">
        <w:rPr>
          <w:rFonts w:ascii="標楷體" w:eastAsia="標楷體" w:hAnsi="標楷體"/>
          <w:b/>
          <w:bCs/>
          <w:sz w:val="27"/>
          <w:szCs w:val="27"/>
        </w:rPr>
        <w:t>、計畫成果</w:t>
      </w:r>
    </w:p>
    <w:p w:rsidR="00F16932" w:rsidRPr="00C65527" w:rsidRDefault="00F16932" w:rsidP="00F16932">
      <w:pPr>
        <w:widowControl/>
        <w:spacing w:beforeLines="50" w:before="180" w:line="360" w:lineRule="exact"/>
        <w:ind w:firstLine="561"/>
        <w:jc w:val="both"/>
        <w:rPr>
          <w:rFonts w:ascii="標楷體" w:eastAsia="標楷體" w:hAnsi="標楷體"/>
          <w:kern w:val="0"/>
        </w:rPr>
      </w:pPr>
      <w:r w:rsidRPr="00C65527">
        <w:rPr>
          <w:rFonts w:ascii="標楷體" w:eastAsia="標楷體" w:hAnsi="標楷體"/>
          <w:kern w:val="0"/>
        </w:rPr>
        <w:t>本計畫補助</w:t>
      </w:r>
      <w:r w:rsidRPr="00C65527">
        <w:rPr>
          <w:rFonts w:ascii="標楷體" w:eastAsia="標楷體" w:hAnsi="標楷體" w:hint="eastAsia"/>
          <w:kern w:val="0"/>
        </w:rPr>
        <w:t>推動</w:t>
      </w:r>
      <w:r w:rsidRPr="00C65527">
        <w:rPr>
          <w:rFonts w:ascii="標楷體" w:eastAsia="標楷體" w:hAnsi="標楷體" w:hint="eastAsia"/>
        </w:rPr>
        <w:t>6</w:t>
      </w:r>
      <w:r w:rsidRPr="00C65527">
        <w:rPr>
          <w:rFonts w:ascii="標楷體" w:eastAsia="標楷體" w:hAnsi="標楷體"/>
        </w:rPr>
        <w:t>個跨校聯盟計畫</w:t>
      </w:r>
      <w:r w:rsidRPr="00C65527">
        <w:rPr>
          <w:rFonts w:ascii="標楷體" w:eastAsia="標楷體" w:hAnsi="標楷體"/>
          <w:kern w:val="0"/>
        </w:rPr>
        <w:t>，各聯盟結合跨校師資發展各重點領域教學資源，並透過教材資料庫及各類學術活動，積極推廣所開發之教學資源，提供全國大學校院教師共享。此外，</w:t>
      </w:r>
      <w:r w:rsidRPr="00C65527">
        <w:rPr>
          <w:rFonts w:ascii="標楷體" w:eastAsia="標楷體" w:hAnsi="標楷體" w:hint="eastAsia"/>
          <w:kern w:val="0"/>
        </w:rPr>
        <w:t>本</w:t>
      </w:r>
      <w:r w:rsidRPr="00C65527">
        <w:rPr>
          <w:rFonts w:ascii="標楷體" w:eastAsia="標楷體" w:hAnsi="標楷體"/>
          <w:kern w:val="0"/>
        </w:rPr>
        <w:t>部每年約補助40餘所大學校院相關系所開授智慧電子跨領域應用專題系列課程，將智慧電子人才培育所需強化的「跨領域」及「實作」等觀念充分傳達，除引發電資領域相關領域教師之注意，並已引入相關應用領域教師或專家學者跨界合作，以智慧電子關鍵技術為本，注入創意、跨領域系統設計觀點，協助學校建立智慧電子教學能量及提升教學品質，培養資電領域學生具備智慧電子重點領域核心專業及應用能力，以培育智慧電子產業發展所需之專業人才。</w:t>
      </w:r>
    </w:p>
    <w:p w:rsidR="00F16932" w:rsidRPr="00C65527" w:rsidRDefault="00F16932" w:rsidP="00F16932">
      <w:pPr>
        <w:widowControl/>
        <w:jc w:val="center"/>
        <w:rPr>
          <w:rFonts w:ascii="標楷體" w:eastAsia="標楷體" w:hAnsi="標楷體"/>
        </w:rPr>
      </w:pPr>
      <w:r w:rsidRPr="00C65527">
        <w:rPr>
          <w:rFonts w:ascii="標楷體" w:eastAsia="標楷體" w:hAnsi="標楷體"/>
          <w:b/>
          <w:bCs/>
          <w:sz w:val="32"/>
          <w:szCs w:val="32"/>
        </w:rPr>
        <w:br w:type="page"/>
      </w:r>
      <w:r w:rsidRPr="00C65527">
        <w:rPr>
          <w:rFonts w:ascii="標楷體" w:eastAsia="標楷體" w:hAnsi="標楷體"/>
          <w:b/>
          <w:bCs/>
          <w:noProof/>
          <w:sz w:val="32"/>
          <w:szCs w:val="32"/>
        </w:rPr>
        <w:lastRenderedPageBreak/>
        <mc:AlternateContent>
          <mc:Choice Requires="wps">
            <w:drawing>
              <wp:anchor distT="0" distB="0" distL="114300" distR="114300" simplePos="0" relativeHeight="251661312" behindDoc="0" locked="1" layoutInCell="1" allowOverlap="1">
                <wp:simplePos x="0" y="0"/>
                <wp:positionH relativeFrom="column">
                  <wp:posOffset>-77470</wp:posOffset>
                </wp:positionH>
                <wp:positionV relativeFrom="paragraph">
                  <wp:posOffset>-271780</wp:posOffset>
                </wp:positionV>
                <wp:extent cx="800100" cy="343535"/>
                <wp:effectExtent l="0" t="0" r="19050" b="1841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3535"/>
                        </a:xfrm>
                        <a:prstGeom prst="rect">
                          <a:avLst/>
                        </a:prstGeom>
                        <a:solidFill>
                          <a:srgbClr val="FFFFFF"/>
                        </a:solidFill>
                        <a:ln w="19050">
                          <a:solidFill>
                            <a:srgbClr val="000000"/>
                          </a:solidFill>
                          <a:miter lim="800000"/>
                          <a:headEnd/>
                          <a:tailEnd/>
                        </a:ln>
                      </wps:spPr>
                      <wps:txbx>
                        <w:txbxContent>
                          <w:p w:rsidR="00F16932" w:rsidRDefault="00F16932" w:rsidP="00F16932">
                            <w:pPr>
                              <w:jc w:val="center"/>
                            </w:pPr>
                            <w:r>
                              <w:rPr>
                                <w:rFonts w:ascii="標楷體" w:eastAsia="標楷體" w:hAnsi="標楷體" w:cs="Arial" w:hint="eastAsia"/>
                                <w:b/>
                                <w:bCs/>
                              </w:rPr>
                              <w:t>附件3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28" type="#_x0000_t202" style="position:absolute;left:0;text-align:left;margin-left:-6.1pt;margin-top:-21.4pt;width:63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" strokeweight="1.5pt">
                <v:textbox>
                  <w:txbxContent>
                    <w:p w:rsidR="00F16932" w:rsidRDefault="00F16932" w:rsidP="00F16932">
                      <w:pPr>
                        <w:jc w:val="center"/>
                      </w:pPr>
                      <w:r>
                        <w:rPr>
                          <w:rFonts w:ascii="標楷體" w:eastAsia="標楷體" w:hAnsi="標楷體" w:cs="Arial" w:hint="eastAsia"/>
                          <w:b/>
                          <w:bCs/>
                        </w:rPr>
                        <w:t>附件3</w:t>
                      </w:r>
                    </w:p>
                  </w:txbxContent>
                </v:textbox>
                <w10:anchorlock/>
              </v:shape>
            </w:pict>
          </mc:Fallback>
        </mc:AlternateContent>
      </w:r>
      <w:r w:rsidRPr="00C65527">
        <w:rPr>
          <w:rFonts w:ascii="標楷體" w:eastAsia="標楷體" w:hAnsi="標楷體"/>
          <w:b/>
          <w:bCs/>
          <w:sz w:val="32"/>
          <w:szCs w:val="32"/>
        </w:rPr>
        <w:t>積體電路(IC)設計競賽</w:t>
      </w:r>
      <w:r w:rsidRPr="00C65527">
        <w:rPr>
          <w:rFonts w:ascii="標楷體" w:eastAsia="標楷體" w:hAnsi="標楷體"/>
          <w:b/>
          <w:sz w:val="32"/>
          <w:szCs w:val="32"/>
        </w:rPr>
        <w:t>簡介</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在政府積極有效的獎勵和督導政策下，我國的積體電路工業蓬勃發展，我國積體電路工業目前以晶圓的製造、IC設計與封裝測試為主，其中以晶圓製造產值最高。從2011年起五年，</w:t>
      </w:r>
      <w:r w:rsidRPr="00C65527">
        <w:rPr>
          <w:rStyle w:val="apple-style-span"/>
          <w:rFonts w:ascii="標楷體" w:eastAsia="標楷體" w:hAnsi="標楷體"/>
        </w:rPr>
        <w:t>政府將投入約124億元經費推動電子產業技術深化計畫，並訂定目標為2015年達成我國IC設計業總產值突破6000億元的目標</w:t>
      </w:r>
      <w:r w:rsidRPr="00C65527">
        <w:rPr>
          <w:rFonts w:ascii="標楷體" w:eastAsia="標楷體" w:hAnsi="標楷體"/>
        </w:rPr>
        <w:t>。同時，</w:t>
      </w:r>
      <w:r w:rsidRPr="00C65527">
        <w:rPr>
          <w:rStyle w:val="apple-style-span"/>
          <w:rFonts w:ascii="標楷體" w:eastAsia="標楷體" w:hAnsi="標楷體"/>
        </w:rPr>
        <w:t>國科會也推出「智慧電子國家型科技計畫」，期望以電子產業鏈優勢為基礎來深耕晶片系統及資通訊電子產業的競爭力，並帶動綠能、生醫、車用電子等新興產業之發展。</w:t>
      </w:r>
      <w:r w:rsidRPr="00C65527">
        <w:rPr>
          <w:rFonts w:ascii="標楷體" w:eastAsia="標楷體" w:hAnsi="標楷體"/>
        </w:rPr>
        <w:t>又依據工研院ITIS之預測及教育部所進行相關問卷調查顯示，我國積體電路產業對積體電路設計人才之需求，在目前及未來，均持續有很高的成長。有鑑於此，教育部除持續加強推動超大型積體電路與系統設計前瞻性之教育整合與規劃，並於86學年度開始舉辦大學校院積體電路設計競賽，以鼓勵大學校院學生從事積體電路設計，培養實際設計能力，增進學生興趣，培育更多積體電路設計的人才。因每年比賽隊伍眾多，今年仍採兩階段舉行，第一階段比賽中先篩選出一定比例隊伍進入決賽，後再集中比賽產生得獎隊伍，決賽統一在新竹國家晶片系統中心舉辦。</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競賽組別分為下列五組：</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A.</w:t>
      </w:r>
      <w:r w:rsidRPr="00C65527">
        <w:rPr>
          <w:rFonts w:ascii="標楷體" w:eastAsia="標楷體" w:hAnsi="標楷體"/>
        </w:rPr>
        <w:tab/>
        <w:t>研究所全客戶設計組(Graduate Level Full Custom Category)</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B.</w:t>
      </w:r>
      <w:r w:rsidRPr="00C65527">
        <w:rPr>
          <w:rFonts w:ascii="標楷體" w:eastAsia="標楷體" w:hAnsi="標楷體"/>
        </w:rPr>
        <w:tab/>
        <w:t>標準元件數位電路設計組(Cell-Based Digital Circuit Category)</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C.</w:t>
      </w:r>
      <w:r w:rsidRPr="00C65527">
        <w:rPr>
          <w:rFonts w:ascii="標楷體" w:eastAsia="標楷體" w:hAnsi="標楷體"/>
        </w:rPr>
        <w:tab/>
        <w:t>類比電路設計組(Analog Circuit Category)</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D.</w:t>
      </w:r>
      <w:r w:rsidRPr="00C65527">
        <w:rPr>
          <w:rFonts w:ascii="標楷體" w:eastAsia="標楷體" w:hAnsi="標楷體"/>
        </w:rPr>
        <w:tab/>
        <w:t>大學全客戶設計組(Undergraduate Level Full Custom Category)</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rPr>
        <w:t>E.</w:t>
      </w:r>
      <w:r w:rsidRPr="00C65527">
        <w:rPr>
          <w:rFonts w:ascii="標楷體" w:eastAsia="標楷體" w:hAnsi="標楷體"/>
        </w:rPr>
        <w:tab/>
        <w:t>大學可程式邏輯設計組(Undergraduate Level Field Programmable Gate Array Category)</w:t>
      </w:r>
    </w:p>
    <w:p w:rsidR="00F16932" w:rsidRPr="00C65527" w:rsidRDefault="00F16932" w:rsidP="00F16932">
      <w:pPr>
        <w:widowControl/>
        <w:spacing w:beforeLines="50" w:before="180"/>
        <w:ind w:firstLine="561"/>
        <w:jc w:val="both"/>
        <w:rPr>
          <w:rFonts w:ascii="標楷體" w:eastAsia="標楷體" w:hAnsi="標楷體"/>
        </w:rPr>
      </w:pPr>
      <w:r w:rsidRPr="00C65527">
        <w:rPr>
          <w:rFonts w:ascii="標楷體" w:eastAsia="標楷體" w:hAnsi="標楷體" w:hint="eastAsia"/>
        </w:rPr>
        <w:t>F.</w:t>
      </w:r>
      <w:r w:rsidRPr="00C65527">
        <w:rPr>
          <w:rFonts w:ascii="標楷體" w:eastAsia="標楷體" w:hAnsi="標楷體" w:hint="eastAsia"/>
        </w:rPr>
        <w:tab/>
        <w:t>電子系統層級設計組（Electronic System Level Design</w:t>
      </w:r>
      <w:r w:rsidRPr="00C65527">
        <w:rPr>
          <w:rFonts w:ascii="標楷體" w:eastAsia="標楷體" w:hAnsi="標楷體"/>
        </w:rPr>
        <w:t xml:space="preserve"> Category</w:t>
      </w:r>
      <w:r w:rsidRPr="00C65527">
        <w:rPr>
          <w:rFonts w:ascii="標楷體" w:eastAsia="標楷體" w:hAnsi="標楷體" w:hint="eastAsia"/>
        </w:rPr>
        <w:t>）</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大學</w:t>
      </w:r>
      <w:r w:rsidRPr="00C65527">
        <w:rPr>
          <w:rFonts w:ascii="標楷體" w:eastAsia="標楷體" w:hAnsi="標楷體" w:hint="eastAsia"/>
        </w:rPr>
        <w:t>校院</w:t>
      </w:r>
      <w:r w:rsidRPr="00C65527">
        <w:rPr>
          <w:rFonts w:ascii="標楷體" w:eastAsia="標楷體" w:hAnsi="標楷體"/>
        </w:rPr>
        <w:t>積體電路設計（IC）競賽自舉辦以來，效果卓著，每年都吸引全國各校學生報名參賽</w:t>
      </w:r>
      <w:r w:rsidRPr="00C65527">
        <w:rPr>
          <w:rFonts w:ascii="標楷體" w:eastAsia="標楷體" w:hAnsi="標楷體" w:hint="eastAsia"/>
        </w:rPr>
        <w:t>，</w:t>
      </w:r>
      <w:r w:rsidRPr="00C65527">
        <w:rPr>
          <w:rFonts w:ascii="標楷體" w:eastAsia="標楷體" w:hAnsi="標楷體"/>
        </w:rPr>
        <w:t>採取初、複賽兩段式進行並分為</w:t>
      </w:r>
      <w:r w:rsidRPr="00C65527">
        <w:rPr>
          <w:rFonts w:ascii="標楷體" w:eastAsia="標楷體" w:hAnsi="標楷體" w:hint="eastAsia"/>
        </w:rPr>
        <w:t>六</w:t>
      </w:r>
      <w:r w:rsidRPr="00C65527">
        <w:rPr>
          <w:rFonts w:ascii="標楷體" w:eastAsia="標楷體" w:hAnsi="標楷體"/>
        </w:rPr>
        <w:t>大類組。</w:t>
      </w:r>
      <w:r w:rsidRPr="00C65527">
        <w:rPr>
          <w:rFonts w:ascii="標楷體" w:eastAsia="標楷體" w:hAnsi="標楷體" w:hint="eastAsia"/>
        </w:rPr>
        <w:t>745</w:t>
      </w:r>
      <w:r w:rsidRPr="00C65527">
        <w:rPr>
          <w:rFonts w:ascii="標楷體" w:eastAsia="標楷體" w:hAnsi="標楷體"/>
        </w:rPr>
        <w:t>隊報名中有</w:t>
      </w:r>
      <w:r w:rsidRPr="00C65527">
        <w:rPr>
          <w:rFonts w:ascii="標楷體" w:eastAsia="標楷體" w:hAnsi="標楷體" w:hint="eastAsia"/>
        </w:rPr>
        <w:t>711</w:t>
      </w:r>
      <w:r w:rsidRPr="00C65527">
        <w:rPr>
          <w:rFonts w:ascii="標楷體" w:eastAsia="標楷體" w:hAnsi="標楷體"/>
        </w:rPr>
        <w:t>隊登錄參加初賽，僅錄取1</w:t>
      </w:r>
      <w:r w:rsidRPr="00C65527">
        <w:rPr>
          <w:rFonts w:ascii="標楷體" w:eastAsia="標楷體" w:hAnsi="標楷體" w:hint="eastAsia"/>
        </w:rPr>
        <w:t>82</w:t>
      </w:r>
      <w:r w:rsidRPr="00C65527">
        <w:rPr>
          <w:rFonts w:ascii="標楷體" w:eastAsia="標楷體" w:hAnsi="標楷體"/>
        </w:rPr>
        <w:t>隊參加複賽，錄取率為2</w:t>
      </w:r>
      <w:r w:rsidRPr="00C65527">
        <w:rPr>
          <w:rFonts w:ascii="標楷體" w:eastAsia="標楷體" w:hAnsi="標楷體" w:hint="eastAsia"/>
        </w:rPr>
        <w:t>5</w:t>
      </w:r>
      <w:r w:rsidRPr="00C65527">
        <w:rPr>
          <w:rFonts w:ascii="標楷體" w:eastAsia="標楷體" w:hAnsi="標楷體"/>
        </w:rPr>
        <w:t>.</w:t>
      </w:r>
      <w:r w:rsidRPr="00C65527">
        <w:rPr>
          <w:rFonts w:ascii="標楷體" w:eastAsia="標楷體" w:hAnsi="標楷體" w:hint="eastAsia"/>
        </w:rPr>
        <w:t>6</w:t>
      </w:r>
      <w:r w:rsidRPr="00C65527">
        <w:rPr>
          <w:rFonts w:ascii="標楷體" w:eastAsia="標楷體" w:hAnsi="標楷體"/>
        </w:rPr>
        <w:t>%；因此能錄取進入複賽已相當難能可貴。進入複賽者，於</w:t>
      </w:r>
      <w:r w:rsidRPr="00C65527">
        <w:rPr>
          <w:rFonts w:ascii="標楷體" w:eastAsia="標楷體" w:hAnsi="標楷體" w:hint="eastAsia"/>
        </w:rPr>
        <w:t>103年4月30日、5月1日-2日</w:t>
      </w:r>
      <w:r w:rsidRPr="00C65527">
        <w:rPr>
          <w:rFonts w:ascii="標楷體" w:eastAsia="標楷體" w:hAnsi="標楷體"/>
        </w:rPr>
        <w:t>在新竹國家晶片系統設計中心</w:t>
      </w:r>
      <w:r w:rsidRPr="00C65527">
        <w:rPr>
          <w:rFonts w:ascii="標楷體" w:eastAsia="標楷體" w:hAnsi="標楷體" w:hint="eastAsia"/>
        </w:rPr>
        <w:t>集中</w:t>
      </w:r>
      <w:r w:rsidRPr="00C65527">
        <w:rPr>
          <w:rFonts w:ascii="標楷體" w:eastAsia="標楷體" w:hAnsi="標楷體"/>
        </w:rPr>
        <w:t>參加複賽，所有學生們無不卯足全力、絞盡腦汁，爭取這一年一度的全國最高榮譽，由於參賽者的實力不分軒輊，特優、優等及佳作獎項僅</w:t>
      </w:r>
      <w:r w:rsidRPr="00C65527">
        <w:rPr>
          <w:rFonts w:ascii="標楷體" w:eastAsia="標楷體" w:hAnsi="標楷體" w:hint="eastAsia"/>
        </w:rPr>
        <w:t>53</w:t>
      </w:r>
      <w:r w:rsidRPr="00C65527">
        <w:rPr>
          <w:rFonts w:ascii="標楷體" w:eastAsia="標楷體" w:hAnsi="標楷體"/>
        </w:rPr>
        <w:t>項，得獎率為</w:t>
      </w:r>
      <w:r w:rsidRPr="00C65527">
        <w:rPr>
          <w:rFonts w:ascii="標楷體" w:eastAsia="標楷體" w:hAnsi="標楷體" w:hint="eastAsia"/>
        </w:rPr>
        <w:t>7.5</w:t>
      </w:r>
      <w:r w:rsidRPr="00C65527">
        <w:rPr>
          <w:rFonts w:ascii="標楷體" w:eastAsia="標楷體" w:hAnsi="標楷體"/>
        </w:rPr>
        <w:t>%，另也頒發2</w:t>
      </w:r>
      <w:r w:rsidRPr="00C65527">
        <w:rPr>
          <w:rFonts w:ascii="標楷體" w:eastAsia="標楷體" w:hAnsi="標楷體" w:hint="eastAsia"/>
        </w:rPr>
        <w:t>6</w:t>
      </w:r>
      <w:r w:rsidRPr="00C65527">
        <w:rPr>
          <w:rFonts w:ascii="標楷體" w:eastAsia="標楷體" w:hAnsi="標楷體"/>
        </w:rPr>
        <w:t>隊設計完整獎以資鼓勵。除上述之外，增加各隊伍獎勵方式</w:t>
      </w:r>
      <w:r w:rsidRPr="00C65527">
        <w:rPr>
          <w:rFonts w:ascii="標楷體" w:eastAsia="標楷體" w:hAnsi="標楷體" w:hint="eastAsia"/>
        </w:rPr>
        <w:t>，</w:t>
      </w:r>
      <w:r w:rsidRPr="00C65527">
        <w:rPr>
          <w:rFonts w:ascii="標楷體" w:eastAsia="標楷體" w:hAnsi="標楷體"/>
        </w:rPr>
        <w:t>補助一年IEEE SSCS或CASS學生年費，以協助其參與國際學術組織，另臺灣積體電路學會也提供獎金的贊助。(詳細資訊可參閱競賽網頁：http://icdc.ee.ncu.edu.tw/2014/index2.php)</w:t>
      </w:r>
    </w:p>
    <w:p w:rsidR="00F16932" w:rsidRPr="00C65527" w:rsidRDefault="00F16932" w:rsidP="00F16932">
      <w:pPr>
        <w:widowControl/>
        <w:jc w:val="center"/>
        <w:rPr>
          <w:rFonts w:ascii="標楷體" w:eastAsia="標楷體" w:hAnsi="標楷體"/>
          <w:b/>
          <w:bCs/>
          <w:sz w:val="32"/>
          <w:szCs w:val="32"/>
        </w:rPr>
      </w:pPr>
      <w:r w:rsidRPr="00C65527">
        <w:rPr>
          <w:rFonts w:ascii="標楷體" w:eastAsia="標楷體" w:hAnsi="標楷體"/>
        </w:rPr>
        <w:br w:type="page"/>
      </w:r>
      <w:r w:rsidRPr="00C65527">
        <w:rPr>
          <w:rFonts w:ascii="標楷體" w:eastAsia="標楷體" w:hAnsi="標楷體"/>
          <w:b/>
          <w:bCs/>
          <w:sz w:val="32"/>
          <w:szCs w:val="32"/>
        </w:rPr>
        <w:lastRenderedPageBreak/>
        <w:t>智慧電子系統(IE)設計競賽</w:t>
      </w:r>
      <w:r w:rsidRPr="00C65527">
        <w:rPr>
          <w:rFonts w:ascii="標楷體" w:eastAsia="標楷體" w:hAnsi="標楷體"/>
          <w:b/>
          <w:sz w:val="32"/>
          <w:szCs w:val="32"/>
        </w:rPr>
        <w:t>簡介</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隨著系統晶片的整合及功能日趨完備，再搭配具有創意的軟體以及應用服務，使得電子裝置越來越具有智慧，國際大廠及系統商紛紛開發各式智慧電子產品並運用於日常生活中。為因應這個趨勢，自2011年起智慧電子國家型科技計畫應運而生，期能培養我國積體電路設計產業持續拓展所需的跨領域人才，協助業者在4C電子(3C及車用電子)、醫療電子、綠能電子、智慧電子應用設計等新興產業及領域中找到適當切入點，以延續我國積體電路產業的成長動能。</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為配合智慧電子領域人才培育的目標，本競賽自100學年度起(2012年)由原已連續舉辦9年的「嵌入式系統設計競賽」轉型為「智慧電子系統設計競賽」。我們希望藉此競賽鼓勵大專院校學生及研究生專注於核心技術之研究，更能發揮設計技巧與創意，增加智慧電子系統之附加價值，進而厚植我國在智慧電子系統設計之軟硬體、系統、應用等相關跨領域人才之實力，進一步提升臺灣電子資訊相關的產業競爭力，期望學生從事的研究不僅能與國際相關研究接軌，更能引領潮流。本競賽分成「系統應用組」、「核心技術組」以及「定題挑戰組」。各組採不限制特定平臺的比賽方式。比賽乃是展現學生長時間對智慧電子開發的成果，除強調學生於核心技術之「創新、整合、實現」能力的開發，也強調參賽學生對平臺資源的最佳化運用、系統整合與應用創意展現等。由於智慧電子系統的多樣性，我們將比賽組別的定義更清楚的加以區別，如此可以減少差異性太大的作品不易互相比較評分的狀況：</w:t>
      </w:r>
    </w:p>
    <w:tbl>
      <w:tblPr>
        <w:tblW w:w="8743" w:type="dxa"/>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2177"/>
        <w:gridCol w:w="6566"/>
      </w:tblGrid>
      <w:tr w:rsidR="00F16932" w:rsidRPr="00C65527" w:rsidTr="002154BC">
        <w:trPr>
          <w:trHeight w:val="468"/>
          <w:jc w:val="center"/>
        </w:trPr>
        <w:tc>
          <w:tcPr>
            <w:tcW w:w="2177" w:type="dxa"/>
            <w:tcBorders>
              <w:top w:val="outset" w:sz="6" w:space="0" w:color="111111"/>
              <w:left w:val="single" w:sz="4" w:space="0" w:color="auto"/>
              <w:bottom w:val="outset" w:sz="6" w:space="0" w:color="111111"/>
              <w:right w:val="outset" w:sz="6" w:space="0" w:color="111111"/>
            </w:tcBorders>
            <w:shd w:val="clear" w:color="auto" w:fill="CCFFFF"/>
            <w:vAlign w:val="center"/>
          </w:tcPr>
          <w:p w:rsidR="00F16932" w:rsidRPr="00C65527" w:rsidRDefault="00F16932" w:rsidP="002154BC">
            <w:pPr>
              <w:spacing w:beforeLines="50" w:before="180"/>
              <w:jc w:val="center"/>
              <w:rPr>
                <w:rFonts w:ascii="標楷體" w:eastAsia="標楷體" w:hAnsi="標楷體"/>
                <w:b/>
              </w:rPr>
            </w:pPr>
            <w:r w:rsidRPr="00C65527">
              <w:rPr>
                <w:rFonts w:ascii="標楷體" w:eastAsia="標楷體" w:hAnsi="標楷體"/>
                <w:b/>
              </w:rPr>
              <w:t>組別</w:t>
            </w:r>
          </w:p>
        </w:tc>
        <w:tc>
          <w:tcPr>
            <w:tcW w:w="6566" w:type="dxa"/>
            <w:tcBorders>
              <w:top w:val="outset" w:sz="6" w:space="0" w:color="111111"/>
              <w:left w:val="outset" w:sz="6" w:space="0" w:color="111111"/>
              <w:bottom w:val="outset" w:sz="6" w:space="0" w:color="111111"/>
              <w:right w:val="outset" w:sz="6" w:space="0" w:color="111111"/>
            </w:tcBorders>
            <w:shd w:val="clear" w:color="auto" w:fill="CCFFFF"/>
            <w:vAlign w:val="center"/>
          </w:tcPr>
          <w:p w:rsidR="00F16932" w:rsidRPr="00C65527" w:rsidRDefault="00F16932" w:rsidP="002154BC">
            <w:pPr>
              <w:widowControl/>
              <w:spacing w:beforeLines="50" w:before="180"/>
              <w:jc w:val="center"/>
              <w:rPr>
                <w:rFonts w:ascii="標楷體" w:eastAsia="標楷體" w:hAnsi="標楷體"/>
                <w:b/>
              </w:rPr>
            </w:pPr>
            <w:r w:rsidRPr="00C65527">
              <w:rPr>
                <w:rFonts w:ascii="標楷體" w:eastAsia="標楷體" w:hAnsi="標楷體" w:hint="eastAsia"/>
                <w:b/>
              </w:rPr>
              <w:t>說明</w:t>
            </w:r>
          </w:p>
        </w:tc>
      </w:tr>
      <w:tr w:rsidR="00F16932" w:rsidRPr="00C65527" w:rsidTr="002154BC">
        <w:trPr>
          <w:jc w:val="center"/>
        </w:trPr>
        <w:tc>
          <w:tcPr>
            <w:tcW w:w="2177"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系統應用組</w:t>
            </w:r>
          </w:p>
        </w:tc>
        <w:tc>
          <w:tcPr>
            <w:tcW w:w="6566"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包含醫療電子、車用電子、綠能電子及4C電子等， 將強調參賽作品之創新系統應用為優先，著重在創新應用情境的評比</w:t>
            </w:r>
          </w:p>
        </w:tc>
      </w:tr>
      <w:tr w:rsidR="00F16932" w:rsidRPr="00C65527" w:rsidTr="002154BC">
        <w:trPr>
          <w:jc w:val="center"/>
        </w:trPr>
        <w:tc>
          <w:tcPr>
            <w:tcW w:w="2177"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核心技術組</w:t>
            </w:r>
          </w:p>
        </w:tc>
        <w:tc>
          <w:tcPr>
            <w:tcW w:w="6566"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參賽作品著重於智慧電子系統之核心硬體或軟體開發與整合設計 ，參賽者應呈現系統所需之核心硬體設計(以model、FPGA或IC實現均可)，並且搭配必要的 核心軟體程式以構成完整之系統。其中核心硬體設計或軟體程式應具有前瞻性與創新性</w:t>
            </w:r>
          </w:p>
        </w:tc>
      </w:tr>
      <w:tr w:rsidR="00F16932" w:rsidRPr="00C65527" w:rsidTr="002154BC">
        <w:trPr>
          <w:jc w:val="center"/>
        </w:trPr>
        <w:tc>
          <w:tcPr>
            <w:tcW w:w="2177"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2014定題挑戰組</w:t>
            </w:r>
          </w:p>
        </w:tc>
        <w:tc>
          <w:tcPr>
            <w:tcW w:w="6566"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rPr>
            </w:pPr>
            <w:r w:rsidRPr="00C65527">
              <w:rPr>
                <w:rFonts w:ascii="標楷體" w:eastAsia="標楷體" w:hAnsi="標楷體"/>
              </w:rPr>
              <w:t>目標在於將研究方向導引與國際接軌，甚而引領潮流。參賽隊伍需依照題目要求，以及競賽大會公佈的參賽時程完成參賽作品</w:t>
            </w:r>
          </w:p>
        </w:tc>
      </w:tr>
    </w:tbl>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本年度全國大學校院智慧電子系統設計競賽報名隊伍數共153隊。經產學研各界評審委員以線上評分方式審查初賽報告書與Demo影片，並在103年5月10日於國立</w:t>
      </w:r>
      <w:r w:rsidRPr="00C65527">
        <w:rPr>
          <w:rFonts w:ascii="標楷體" w:eastAsia="標楷體" w:hAnsi="標楷體" w:hint="eastAsia"/>
        </w:rPr>
        <w:t>交通</w:t>
      </w:r>
      <w:r w:rsidRPr="00C65527">
        <w:rPr>
          <w:rFonts w:ascii="標楷體" w:eastAsia="標楷體" w:hAnsi="標楷體"/>
        </w:rPr>
        <w:t>大學</w:t>
      </w:r>
      <w:r w:rsidRPr="00C65527">
        <w:rPr>
          <w:rFonts w:ascii="標楷體" w:eastAsia="標楷體" w:hAnsi="標楷體" w:hint="eastAsia"/>
        </w:rPr>
        <w:t>電</w:t>
      </w:r>
      <w:r w:rsidRPr="00C65527">
        <w:rPr>
          <w:rFonts w:ascii="標楷體" w:eastAsia="標楷體" w:hAnsi="標楷體"/>
        </w:rPr>
        <w:t>資大樓舉行的作品展示決賽中，評選出特優</w:t>
      </w:r>
      <w:r w:rsidRPr="00C65527">
        <w:rPr>
          <w:rFonts w:ascii="標楷體" w:eastAsia="標楷體" w:hAnsi="標楷體" w:hint="eastAsia"/>
        </w:rPr>
        <w:t>6</w:t>
      </w:r>
      <w:r w:rsidRPr="00C65527">
        <w:rPr>
          <w:rFonts w:ascii="標楷體" w:eastAsia="標楷體" w:hAnsi="標楷體"/>
        </w:rPr>
        <w:t>隊，優等</w:t>
      </w:r>
      <w:r w:rsidRPr="00C65527">
        <w:rPr>
          <w:rFonts w:ascii="標楷體" w:eastAsia="標楷體" w:hAnsi="標楷體" w:hint="eastAsia"/>
        </w:rPr>
        <w:t>17</w:t>
      </w:r>
      <w:r w:rsidRPr="00C65527">
        <w:rPr>
          <w:rFonts w:ascii="標楷體" w:eastAsia="標楷體" w:hAnsi="標楷體"/>
        </w:rPr>
        <w:t>隊及佳作1</w:t>
      </w:r>
      <w:r w:rsidRPr="00C65527">
        <w:rPr>
          <w:rFonts w:ascii="標楷體" w:eastAsia="標楷體" w:hAnsi="標楷體" w:hint="eastAsia"/>
        </w:rPr>
        <w:t>6</w:t>
      </w:r>
      <w:r w:rsidRPr="00C65527">
        <w:rPr>
          <w:rFonts w:ascii="標楷體" w:eastAsia="標楷體" w:hAnsi="標楷體"/>
        </w:rPr>
        <w:t>隊，共計3</w:t>
      </w:r>
      <w:r w:rsidRPr="00C65527">
        <w:rPr>
          <w:rFonts w:ascii="標楷體" w:eastAsia="標楷體" w:hAnsi="標楷體" w:hint="eastAsia"/>
        </w:rPr>
        <w:t>9</w:t>
      </w:r>
      <w:r w:rsidRPr="00C65527">
        <w:rPr>
          <w:rFonts w:ascii="標楷體" w:eastAsia="標楷體" w:hAnsi="標楷體"/>
        </w:rPr>
        <w:t>隊獲獎隊伍。為了鼓勵參賽學生努力完成參賽作品，本競賽亦評選出獲得「設計完整獎」之隊伍共</w:t>
      </w:r>
      <w:r w:rsidRPr="00C65527">
        <w:rPr>
          <w:rFonts w:ascii="標楷體" w:eastAsia="標楷體" w:hAnsi="標楷體" w:hint="eastAsia"/>
        </w:rPr>
        <w:t>39</w:t>
      </w:r>
      <w:r w:rsidRPr="00C65527">
        <w:rPr>
          <w:rFonts w:ascii="標楷體" w:eastAsia="標楷體" w:hAnsi="標楷體"/>
        </w:rPr>
        <w:t>隊。</w:t>
      </w:r>
      <w:r w:rsidRPr="00C65527">
        <w:rPr>
          <w:rFonts w:ascii="標楷體" w:eastAsia="標楷體" w:hAnsi="標楷體" w:hint="eastAsia"/>
        </w:rPr>
        <w:t>(詳細資訊可參閱競賽網頁：http://140.113.225.126/2014/)</w:t>
      </w:r>
    </w:p>
    <w:p w:rsidR="00F16932" w:rsidRPr="00C65527" w:rsidRDefault="00F16932" w:rsidP="00F16932">
      <w:pPr>
        <w:widowControl/>
        <w:rPr>
          <w:rFonts w:ascii="標楷體" w:eastAsia="標楷體" w:hAnsi="標楷體"/>
        </w:rPr>
      </w:pPr>
    </w:p>
    <w:p w:rsidR="00F16932" w:rsidRPr="00C65527" w:rsidRDefault="00F16932" w:rsidP="00F16932">
      <w:pPr>
        <w:widowControl/>
        <w:jc w:val="center"/>
        <w:rPr>
          <w:rFonts w:ascii="標楷體" w:eastAsia="標楷體" w:hAnsi="標楷體"/>
          <w:b/>
          <w:bCs/>
          <w:sz w:val="32"/>
          <w:szCs w:val="32"/>
        </w:rPr>
      </w:pPr>
      <w:r w:rsidRPr="00C65527">
        <w:rPr>
          <w:rFonts w:ascii="標楷體" w:eastAsia="標楷體" w:hAnsi="標楷體"/>
          <w:b/>
          <w:bCs/>
          <w:sz w:val="32"/>
          <w:szCs w:val="32"/>
        </w:rPr>
        <w:br w:type="page"/>
      </w:r>
      <w:r w:rsidRPr="00C65527">
        <w:rPr>
          <w:rFonts w:ascii="標楷體" w:eastAsia="標楷體" w:hAnsi="標楷體"/>
          <w:b/>
          <w:bCs/>
          <w:sz w:val="32"/>
          <w:szCs w:val="32"/>
        </w:rPr>
        <w:lastRenderedPageBreak/>
        <w:t>智慧電子創新應用與設計競賽</w:t>
      </w:r>
      <w:r w:rsidRPr="00C65527">
        <w:rPr>
          <w:rFonts w:ascii="標楷體" w:eastAsia="標楷體" w:hAnsi="標楷體"/>
          <w:b/>
          <w:sz w:val="32"/>
          <w:szCs w:val="32"/>
        </w:rPr>
        <w:t>簡介</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本競賽擬培養學生深入了解智慧電子相關產品與生活結合之應用，鼓勵學生發揮想像與創意，將之轉化成創新作品或創新商業模式，激發潛在創造力，藉本創意競賽培養動腦筋比創意之習慣，達到提高個人創新能力和競爭力之目的，並進一步藉此深化我國電子產業之創新能力。</w:t>
      </w:r>
    </w:p>
    <w:p w:rsidR="00F16932" w:rsidRPr="00C65527" w:rsidRDefault="00F16932" w:rsidP="00F16932">
      <w:pPr>
        <w:widowControl/>
        <w:spacing w:beforeLines="50" w:before="180" w:after="240" w:line="360" w:lineRule="exact"/>
        <w:ind w:firstLine="561"/>
        <w:jc w:val="both"/>
        <w:rPr>
          <w:rFonts w:ascii="標楷體" w:eastAsia="標楷體" w:hAnsi="標楷體"/>
        </w:rPr>
      </w:pPr>
      <w:r w:rsidRPr="00C65527">
        <w:rPr>
          <w:rFonts w:ascii="標楷體" w:eastAsia="標楷體" w:hAnsi="標楷體"/>
        </w:rPr>
        <w:t>競賽的主軸稱之為『帶著你的MAGIC來』，這是因為，我們認為創意就是一種魔法-- magic，實現創意更是魔法的展現。除此之外，MAGIC 剛好可以代表: M (Medical), A(Automatic), G(Green), 與IC (也就是傳統的3C)。此次的比賽分為『國內一般組』(不定題組) 與『國際參賽組』(定題組) 兩大組分別進行。</w:t>
      </w:r>
    </w:p>
    <w:tbl>
      <w:tblPr>
        <w:tblW w:w="10020" w:type="dxa"/>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1274"/>
        <w:gridCol w:w="2178"/>
        <w:gridCol w:w="6568"/>
      </w:tblGrid>
      <w:tr w:rsidR="00F16932" w:rsidRPr="00C65527" w:rsidTr="002154BC">
        <w:trPr>
          <w:trHeight w:val="468"/>
          <w:jc w:val="center"/>
        </w:trPr>
        <w:tc>
          <w:tcPr>
            <w:tcW w:w="3452" w:type="dxa"/>
            <w:gridSpan w:val="2"/>
            <w:tcBorders>
              <w:top w:val="outset" w:sz="6" w:space="0" w:color="111111"/>
              <w:left w:val="outset" w:sz="6" w:space="0" w:color="111111"/>
              <w:bottom w:val="outset" w:sz="6" w:space="0" w:color="111111"/>
              <w:right w:val="outset" w:sz="6" w:space="0" w:color="111111"/>
            </w:tcBorders>
            <w:shd w:val="clear" w:color="auto" w:fill="CCFFFF"/>
            <w:vAlign w:val="center"/>
          </w:tcPr>
          <w:p w:rsidR="00F16932" w:rsidRPr="00C65527" w:rsidRDefault="00F16932" w:rsidP="002154BC">
            <w:pPr>
              <w:widowControl/>
              <w:spacing w:beforeLines="50" w:before="180"/>
              <w:jc w:val="center"/>
              <w:rPr>
                <w:rFonts w:ascii="標楷體" w:eastAsia="標楷體" w:hAnsi="標楷體"/>
                <w:b/>
              </w:rPr>
            </w:pPr>
            <w:r w:rsidRPr="00C65527">
              <w:rPr>
                <w:rFonts w:ascii="標楷體" w:eastAsia="標楷體" w:hAnsi="標楷體"/>
                <w:b/>
              </w:rPr>
              <w:t>組別</w:t>
            </w:r>
          </w:p>
        </w:tc>
        <w:tc>
          <w:tcPr>
            <w:tcW w:w="6568" w:type="dxa"/>
            <w:tcBorders>
              <w:top w:val="outset" w:sz="6" w:space="0" w:color="111111"/>
              <w:left w:val="outset" w:sz="6" w:space="0" w:color="111111"/>
              <w:bottom w:val="outset" w:sz="6" w:space="0" w:color="111111"/>
              <w:right w:val="outset" w:sz="6" w:space="0" w:color="111111"/>
            </w:tcBorders>
            <w:shd w:val="clear" w:color="auto" w:fill="CCFFFF"/>
            <w:vAlign w:val="center"/>
          </w:tcPr>
          <w:p w:rsidR="00F16932" w:rsidRPr="00C65527" w:rsidRDefault="00F16932" w:rsidP="002154BC">
            <w:pPr>
              <w:widowControl/>
              <w:spacing w:beforeLines="50" w:before="180"/>
              <w:jc w:val="center"/>
              <w:rPr>
                <w:rFonts w:ascii="標楷體" w:eastAsia="標楷體" w:hAnsi="標楷體"/>
                <w:b/>
              </w:rPr>
            </w:pPr>
            <w:r w:rsidRPr="00C65527">
              <w:rPr>
                <w:rFonts w:ascii="標楷體" w:eastAsia="標楷體" w:hAnsi="標楷體"/>
                <w:b/>
              </w:rPr>
              <w:t>適用之創意領域</w:t>
            </w:r>
          </w:p>
        </w:tc>
      </w:tr>
      <w:tr w:rsidR="00F16932" w:rsidRPr="00C65527" w:rsidTr="002154BC">
        <w:trPr>
          <w:jc w:val="center"/>
        </w:trPr>
        <w:tc>
          <w:tcPr>
            <w:tcW w:w="1274" w:type="dxa"/>
            <w:vMerge w:val="restart"/>
            <w:tcBorders>
              <w:top w:val="outset" w:sz="6" w:space="0" w:color="111111"/>
              <w:left w:val="outset" w:sz="6" w:space="0" w:color="111111"/>
              <w:right w:val="single" w:sz="6" w:space="0" w:color="auto"/>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國內一般組</w:t>
            </w:r>
          </w:p>
        </w:tc>
        <w:tc>
          <w:tcPr>
            <w:tcW w:w="2178"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smartTag w:uri="urn:schemas-microsoft-com:office:smarttags" w:element="chmetcnv">
              <w:smartTagPr>
                <w:attr w:name="UnitName" w:val="C"/>
                <w:attr w:name="SourceValue" w:val="3"/>
                <w:attr w:name="HasSpace" w:val="False"/>
                <w:attr w:name="Negative" w:val="False"/>
                <w:attr w:name="NumberType" w:val="1"/>
                <w:attr w:name="TCSC" w:val="0"/>
              </w:smartTagPr>
              <w:r w:rsidRPr="00C65527">
                <w:rPr>
                  <w:rFonts w:ascii="標楷體" w:eastAsia="標楷體" w:hAnsi="標楷體"/>
                  <w:sz w:val="22"/>
                  <w:szCs w:val="22"/>
                </w:rPr>
                <w:t>3C</w:t>
              </w:r>
            </w:smartTag>
            <w:r w:rsidRPr="00C65527">
              <w:rPr>
                <w:rFonts w:ascii="標楷體" w:eastAsia="標楷體" w:hAnsi="標楷體"/>
                <w:sz w:val="22"/>
                <w:szCs w:val="22"/>
              </w:rPr>
              <w:t xml:space="preserve"> 電子創意組</w:t>
            </w:r>
          </w:p>
        </w:tc>
        <w:tc>
          <w:tcPr>
            <w:tcW w:w="65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電腦、通訊、控制、家電… 等創意設計</w:t>
            </w:r>
          </w:p>
        </w:tc>
      </w:tr>
      <w:tr w:rsidR="00F16932" w:rsidRPr="00C65527" w:rsidTr="002154BC">
        <w:trPr>
          <w:jc w:val="center"/>
        </w:trPr>
        <w:tc>
          <w:tcPr>
            <w:tcW w:w="1274" w:type="dxa"/>
            <w:vMerge/>
            <w:tcBorders>
              <w:left w:val="outset" w:sz="6" w:space="0" w:color="111111"/>
              <w:right w:val="single" w:sz="6" w:space="0" w:color="auto"/>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p>
        </w:tc>
        <w:tc>
          <w:tcPr>
            <w:tcW w:w="2178"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汽車電子創意組</w:t>
            </w:r>
          </w:p>
        </w:tc>
        <w:tc>
          <w:tcPr>
            <w:tcW w:w="65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Powertrain, Chassis, Safety, Security, Body Control, Driver Information…等創意設計</w:t>
            </w:r>
          </w:p>
        </w:tc>
      </w:tr>
      <w:tr w:rsidR="00F16932" w:rsidRPr="00C65527" w:rsidTr="002154BC">
        <w:trPr>
          <w:jc w:val="center"/>
        </w:trPr>
        <w:tc>
          <w:tcPr>
            <w:tcW w:w="1274" w:type="dxa"/>
            <w:vMerge/>
            <w:tcBorders>
              <w:left w:val="outset" w:sz="6" w:space="0" w:color="111111"/>
              <w:right w:val="single" w:sz="6" w:space="0" w:color="auto"/>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p>
        </w:tc>
        <w:tc>
          <w:tcPr>
            <w:tcW w:w="2178" w:type="dxa"/>
            <w:tcBorders>
              <w:top w:val="outset" w:sz="6" w:space="0" w:color="111111"/>
              <w:left w:val="single" w:sz="6" w:space="0" w:color="auto"/>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醫學電子創意組</w:t>
            </w:r>
          </w:p>
        </w:tc>
        <w:tc>
          <w:tcPr>
            <w:tcW w:w="65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生醫訊號處理、健康照護、生物晶片、仿生系統… 等創意設計</w:t>
            </w:r>
          </w:p>
        </w:tc>
      </w:tr>
      <w:tr w:rsidR="00F16932" w:rsidRPr="00C65527" w:rsidTr="002154BC">
        <w:trPr>
          <w:jc w:val="center"/>
        </w:trPr>
        <w:tc>
          <w:tcPr>
            <w:tcW w:w="1274" w:type="dxa"/>
            <w:vMerge/>
            <w:tcBorders>
              <w:left w:val="outset" w:sz="6" w:space="0" w:color="111111"/>
              <w:bottom w:val="single" w:sz="4" w:space="0" w:color="auto"/>
              <w:right w:val="single" w:sz="6" w:space="0" w:color="auto"/>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p>
        </w:tc>
        <w:tc>
          <w:tcPr>
            <w:tcW w:w="2178" w:type="dxa"/>
            <w:tcBorders>
              <w:top w:val="outset" w:sz="6" w:space="0" w:color="111111"/>
              <w:left w:val="single" w:sz="6" w:space="0" w:color="auto"/>
              <w:bottom w:val="single" w:sz="4" w:space="0" w:color="auto"/>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綠能電子創意組</w:t>
            </w:r>
          </w:p>
        </w:tc>
        <w:tc>
          <w:tcPr>
            <w:tcW w:w="6568" w:type="dxa"/>
            <w:tcBorders>
              <w:top w:val="outset" w:sz="6" w:space="0" w:color="111111"/>
              <w:left w:val="outset" w:sz="6" w:space="0" w:color="111111"/>
              <w:bottom w:val="single" w:sz="4" w:space="0" w:color="auto"/>
              <w:right w:val="outset" w:sz="6" w:space="0" w:color="111111"/>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電能管理、節能驅動、綠能產生、光源驅動… 等創意設計</w:t>
            </w:r>
          </w:p>
        </w:tc>
      </w:tr>
      <w:tr w:rsidR="00F16932" w:rsidRPr="00C65527" w:rsidTr="002154BC">
        <w:trPr>
          <w:trHeight w:val="2001"/>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國際參賽組</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center"/>
          </w:tcPr>
          <w:p w:rsidR="00F16932" w:rsidRPr="00C65527" w:rsidRDefault="00633429" w:rsidP="002154BC">
            <w:pPr>
              <w:widowControl/>
              <w:spacing w:beforeLines="50" w:before="180"/>
              <w:jc w:val="both"/>
              <w:rPr>
                <w:rFonts w:ascii="標楷體" w:eastAsia="標楷體" w:hAnsi="標楷體"/>
                <w:sz w:val="22"/>
                <w:szCs w:val="22"/>
              </w:rPr>
            </w:pPr>
            <w:hyperlink r:id="rId12" w:history="1">
              <w:r w:rsidR="00F16932" w:rsidRPr="00C65527">
                <w:rPr>
                  <w:rFonts w:ascii="標楷體" w:eastAsia="標楷體" w:hAnsi="標楷體"/>
                  <w:sz w:val="22"/>
                  <w:szCs w:val="22"/>
                </w:rPr>
                <w:t>CHISDC 2014 主題組</w:t>
              </w:r>
            </w:hyperlink>
          </w:p>
        </w:tc>
        <w:tc>
          <w:tcPr>
            <w:tcW w:w="6568" w:type="dxa"/>
            <w:tcBorders>
              <w:top w:val="single" w:sz="4" w:space="0" w:color="auto"/>
              <w:left w:val="single" w:sz="4" w:space="0" w:color="auto"/>
              <w:bottom w:val="single" w:sz="4" w:space="0" w:color="auto"/>
              <w:right w:val="single" w:sz="4" w:space="0" w:color="auto"/>
            </w:tcBorders>
            <w:shd w:val="clear" w:color="auto" w:fill="FFFFFF"/>
            <w:vAlign w:val="center"/>
          </w:tcPr>
          <w:p w:rsidR="00F16932" w:rsidRPr="00C65527" w:rsidRDefault="00F16932" w:rsidP="002154BC">
            <w:pPr>
              <w:widowControl/>
              <w:spacing w:beforeLines="50" w:before="180"/>
              <w:jc w:val="both"/>
              <w:rPr>
                <w:rFonts w:ascii="標楷體" w:eastAsia="標楷體" w:hAnsi="標楷體"/>
                <w:sz w:val="22"/>
                <w:szCs w:val="22"/>
              </w:rPr>
            </w:pPr>
            <w:r w:rsidRPr="00C65527">
              <w:rPr>
                <w:rFonts w:ascii="標楷體" w:eastAsia="標楷體" w:hAnsi="標楷體"/>
                <w:sz w:val="22"/>
                <w:szCs w:val="22"/>
              </w:rPr>
              <w:t>此部份針對 ACM CHISDC 2014 之主題 (BodyData: Designing for Qualities of the Quantified Self)，比賽方式以模擬 CHISDC 之比賽精神為目標。</w:t>
            </w:r>
            <w:r w:rsidRPr="00C65527">
              <w:rPr>
                <w:rFonts w:ascii="標楷體" w:eastAsia="標楷體" w:hAnsi="標楷體"/>
                <w:sz w:val="22"/>
                <w:szCs w:val="22"/>
              </w:rPr>
              <w:br/>
              <w:t>註: 獲初選入圍學生必須參與教育部主辦 (臺科大協辦) 之「</w:t>
            </w:r>
            <w:hyperlink r:id="rId13" w:history="1">
              <w:r w:rsidRPr="00C65527">
                <w:rPr>
                  <w:rFonts w:ascii="標楷體" w:eastAsia="標楷體" w:hAnsi="標楷體"/>
                  <w:sz w:val="22"/>
                  <w:szCs w:val="22"/>
                </w:rPr>
                <w:t>ACM CHISDC 國際競賽培訓計畫</w:t>
              </w:r>
            </w:hyperlink>
            <w:r w:rsidRPr="00C65527">
              <w:rPr>
                <w:rFonts w:ascii="標楷體" w:eastAsia="標楷體" w:hAnsi="標楷體"/>
                <w:sz w:val="22"/>
                <w:szCs w:val="22"/>
              </w:rPr>
              <w:t>」。</w:t>
            </w:r>
          </w:p>
        </w:tc>
      </w:tr>
    </w:tbl>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rPr>
        <w:t>10</w:t>
      </w:r>
      <w:r w:rsidRPr="00C65527">
        <w:rPr>
          <w:rFonts w:ascii="標楷體" w:eastAsia="標楷體" w:hAnsi="標楷體" w:hint="eastAsia"/>
        </w:rPr>
        <w:t>2</w:t>
      </w:r>
      <w:r w:rsidRPr="00C65527">
        <w:rPr>
          <w:rFonts w:ascii="標楷體" w:eastAsia="標楷體" w:hAnsi="標楷體"/>
        </w:rPr>
        <w:t>學年度智慧電子創新應用與設計競賽報名隊伍數共</w:t>
      </w:r>
      <w:r w:rsidRPr="00C65527">
        <w:rPr>
          <w:rFonts w:ascii="標楷體" w:eastAsia="標楷體" w:hAnsi="標楷體" w:hint="eastAsia"/>
        </w:rPr>
        <w:t>253</w:t>
      </w:r>
      <w:r w:rsidRPr="00C65527">
        <w:rPr>
          <w:rFonts w:ascii="標楷體" w:eastAsia="標楷體" w:hAnsi="標楷體"/>
        </w:rPr>
        <w:t>隊，實際繳交隊伍數共2</w:t>
      </w:r>
      <w:r w:rsidRPr="00C65527">
        <w:rPr>
          <w:rFonts w:ascii="標楷體" w:eastAsia="標楷體" w:hAnsi="標楷體" w:hint="eastAsia"/>
        </w:rPr>
        <w:t>22</w:t>
      </w:r>
      <w:r w:rsidRPr="00C65527">
        <w:rPr>
          <w:rFonts w:ascii="標楷體" w:eastAsia="標楷體" w:hAnsi="標楷體"/>
        </w:rPr>
        <w:t>隊。經產、學研各界評審委員以線上評分的方式，審查初賽企劃書與Demo影片，10</w:t>
      </w:r>
      <w:r w:rsidRPr="00C65527">
        <w:rPr>
          <w:rFonts w:ascii="標楷體" w:eastAsia="標楷體" w:hAnsi="標楷體" w:hint="eastAsia"/>
        </w:rPr>
        <w:t>3</w:t>
      </w:r>
      <w:r w:rsidRPr="00C65527">
        <w:rPr>
          <w:rFonts w:ascii="標楷體" w:eastAsia="標楷體" w:hAnsi="標楷體"/>
        </w:rPr>
        <w:t>年</w:t>
      </w:r>
      <w:r w:rsidRPr="00C65527">
        <w:rPr>
          <w:rFonts w:ascii="標楷體" w:eastAsia="標楷體" w:hAnsi="標楷體" w:hint="eastAsia"/>
        </w:rPr>
        <w:t>4</w:t>
      </w:r>
      <w:r w:rsidRPr="00C65527">
        <w:rPr>
          <w:rFonts w:ascii="標楷體" w:eastAsia="標楷體" w:hAnsi="標楷體"/>
        </w:rPr>
        <w:t>月2日，篩選出</w:t>
      </w:r>
      <w:r w:rsidRPr="00C65527">
        <w:rPr>
          <w:rFonts w:ascii="標楷體" w:eastAsia="標楷體" w:hAnsi="標楷體" w:hint="eastAsia"/>
        </w:rPr>
        <w:t>92</w:t>
      </w:r>
      <w:r w:rsidRPr="00C65527">
        <w:rPr>
          <w:rFonts w:ascii="標楷體" w:eastAsia="標楷體" w:hAnsi="標楷體"/>
        </w:rPr>
        <w:t>隊晉級決賽，並在10</w:t>
      </w:r>
      <w:r w:rsidRPr="00C65527">
        <w:rPr>
          <w:rFonts w:ascii="標楷體" w:eastAsia="標楷體" w:hAnsi="標楷體" w:hint="eastAsia"/>
        </w:rPr>
        <w:t>3</w:t>
      </w:r>
      <w:r w:rsidRPr="00C65527">
        <w:rPr>
          <w:rFonts w:ascii="標楷體" w:eastAsia="標楷體" w:hAnsi="標楷體"/>
        </w:rPr>
        <w:t>年5月</w:t>
      </w:r>
      <w:r w:rsidRPr="00C65527">
        <w:rPr>
          <w:rFonts w:ascii="標楷體" w:eastAsia="標楷體" w:hAnsi="標楷體" w:hint="eastAsia"/>
        </w:rPr>
        <w:t>9</w:t>
      </w:r>
      <w:r w:rsidRPr="00C65527">
        <w:rPr>
          <w:rFonts w:ascii="標楷體" w:eastAsia="標楷體" w:hAnsi="標楷體"/>
        </w:rPr>
        <w:t>日於南臺科技大學E棟圖資大樓1樓舉行的作品展示決賽中，評選出特優</w:t>
      </w:r>
      <w:r w:rsidRPr="00C65527">
        <w:rPr>
          <w:rFonts w:ascii="標楷體" w:eastAsia="標楷體" w:hAnsi="標楷體" w:hint="eastAsia"/>
        </w:rPr>
        <w:t>6</w:t>
      </w:r>
      <w:r w:rsidRPr="00C65527">
        <w:rPr>
          <w:rFonts w:ascii="標楷體" w:eastAsia="標楷體" w:hAnsi="標楷體"/>
        </w:rPr>
        <w:t>隊，優等1</w:t>
      </w:r>
      <w:r w:rsidRPr="00C65527">
        <w:rPr>
          <w:rFonts w:ascii="標楷體" w:eastAsia="標楷體" w:hAnsi="標楷體" w:hint="eastAsia"/>
        </w:rPr>
        <w:t>3</w:t>
      </w:r>
      <w:r w:rsidRPr="00C65527">
        <w:rPr>
          <w:rFonts w:ascii="標楷體" w:eastAsia="標楷體" w:hAnsi="標楷體"/>
        </w:rPr>
        <w:t>隊及佳作</w:t>
      </w:r>
      <w:r w:rsidRPr="00C65527">
        <w:rPr>
          <w:rFonts w:ascii="標楷體" w:eastAsia="標楷體" w:hAnsi="標楷體" w:hint="eastAsia"/>
        </w:rPr>
        <w:t>28</w:t>
      </w:r>
      <w:r w:rsidRPr="00C65527">
        <w:rPr>
          <w:rFonts w:ascii="標楷體" w:eastAsia="標楷體" w:hAnsi="標楷體"/>
        </w:rPr>
        <w:t>隊，共計</w:t>
      </w:r>
      <w:r w:rsidRPr="00C65527">
        <w:rPr>
          <w:rFonts w:ascii="標楷體" w:eastAsia="標楷體" w:hAnsi="標楷體" w:hint="eastAsia"/>
        </w:rPr>
        <w:t>47</w:t>
      </w:r>
      <w:r w:rsidRPr="00C65527">
        <w:rPr>
          <w:rFonts w:ascii="標楷體" w:eastAsia="標楷體" w:hAnsi="標楷體"/>
        </w:rPr>
        <w:t>隊獲獎隊伍，得獎率為18.</w:t>
      </w:r>
      <w:r w:rsidRPr="00C65527">
        <w:rPr>
          <w:rFonts w:ascii="標楷體" w:eastAsia="標楷體" w:hAnsi="標楷體" w:hint="eastAsia"/>
        </w:rPr>
        <w:t>58</w:t>
      </w:r>
      <w:r w:rsidRPr="00C65527">
        <w:rPr>
          <w:rFonts w:ascii="標楷體" w:eastAsia="標楷體" w:hAnsi="標楷體"/>
        </w:rPr>
        <w:t>%。為了鼓勵參賽學生努力完成參賽作品，本競賽亦評選出獲得「設計完整獎」之隊伍共</w:t>
      </w:r>
      <w:r w:rsidRPr="00C65527">
        <w:rPr>
          <w:rFonts w:ascii="標楷體" w:eastAsia="標楷體" w:hAnsi="標楷體" w:hint="eastAsia"/>
        </w:rPr>
        <w:t>40</w:t>
      </w:r>
      <w:r w:rsidRPr="00C65527">
        <w:rPr>
          <w:rFonts w:ascii="標楷體" w:eastAsia="標楷體" w:hAnsi="標楷體"/>
        </w:rPr>
        <w:t>隊。</w:t>
      </w:r>
    </w:p>
    <w:p w:rsidR="00F16932" w:rsidRPr="00C65527" w:rsidRDefault="00F16932" w:rsidP="00F16932">
      <w:pPr>
        <w:widowControl/>
        <w:spacing w:beforeLines="50" w:before="180" w:line="360" w:lineRule="exact"/>
        <w:ind w:firstLine="561"/>
        <w:jc w:val="both"/>
        <w:rPr>
          <w:rFonts w:ascii="標楷體" w:eastAsia="標楷體" w:hAnsi="標楷體"/>
        </w:rPr>
      </w:pPr>
      <w:r w:rsidRPr="00C65527">
        <w:rPr>
          <w:rFonts w:ascii="標楷體" w:eastAsia="標楷體" w:hAnsi="標楷體" w:hint="eastAsia"/>
        </w:rPr>
        <w:t>感謝贊助廠商：臺灣嵌入式暨單晶片系統發展協會、美商貿澤電子有限公司 與 展一國際專利商標事務所 等3家公司對於智慧電子創新應用與設計競賽的支持，包括支援競賽行政業務、至比賽現場和師生互動展示最新平臺與提供專業的 技術/專利 諮詢，以及提供後續學生競賽活動等。此次比賽學生對於「智慧電子創意系統」設計有更多元認識，藉本創意競賽培養動腦筋比創意之習慣，達到提高個人創新能力和競爭力之目的，並進一步藉此深化我國電子產業之創新能力。</w:t>
      </w:r>
      <w:r w:rsidRPr="00C65527">
        <w:rPr>
          <w:rFonts w:ascii="標楷體" w:eastAsia="標楷體" w:hAnsi="標楷體"/>
        </w:rPr>
        <w:t>(詳細資訊可參閱競賽網頁：http://mg4c.eecs.stust.edu.tw/)</w:t>
      </w:r>
    </w:p>
    <w:p w:rsidR="00F16932" w:rsidRPr="00C65527" w:rsidRDefault="00F16932" w:rsidP="00F16932">
      <w:pPr>
        <w:widowControl/>
        <w:spacing w:beforeLines="50" w:before="180" w:line="360" w:lineRule="exact"/>
        <w:jc w:val="both"/>
        <w:rPr>
          <w:rFonts w:ascii="標楷體" w:eastAsia="標楷體" w:hAnsi="標楷體"/>
        </w:rPr>
      </w:pPr>
    </w:p>
    <w:p w:rsidR="00CA79E4" w:rsidRPr="00F16932" w:rsidRDefault="00CA79E4"/>
    <w:sectPr w:rsidR="00CA79E4" w:rsidRPr="00F16932" w:rsidSect="001339E6">
      <w:footerReference w:type="default" r:id="rId14"/>
      <w:pgSz w:w="11906" w:h="16838"/>
      <w:pgMar w:top="1134" w:right="707" w:bottom="709" w:left="1134" w:header="851"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429" w:rsidRDefault="00633429">
      <w:r>
        <w:separator/>
      </w:r>
    </w:p>
  </w:endnote>
  <w:endnote w:type="continuationSeparator" w:id="0">
    <w:p w:rsidR="00633429" w:rsidRDefault="00633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E2" w:rsidRDefault="00F16932">
    <w:pPr>
      <w:pStyle w:val="a8"/>
      <w:jc w:val="center"/>
    </w:pPr>
    <w:r>
      <w:fldChar w:fldCharType="begin"/>
    </w:r>
    <w:r>
      <w:instrText>PAGE   \* MERGEFORMAT</w:instrText>
    </w:r>
    <w:r>
      <w:fldChar w:fldCharType="separate"/>
    </w:r>
    <w:r w:rsidR="00C26070" w:rsidRPr="00C26070">
      <w:rPr>
        <w:noProof/>
        <w:lang w:val="zh-TW"/>
      </w:rPr>
      <w:t>1</w:t>
    </w:r>
    <w:r>
      <w:fldChar w:fldCharType="end"/>
    </w:r>
  </w:p>
  <w:p w:rsidR="00855FE2" w:rsidRDefault="0063342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2BD" w:rsidRDefault="00F16932" w:rsidP="001339E6">
    <w:pPr>
      <w:pStyle w:val="a8"/>
      <w:jc w:val="center"/>
    </w:pPr>
    <w:r>
      <w:fldChar w:fldCharType="begin"/>
    </w:r>
    <w:r>
      <w:instrText>PAGE   \* MERGEFORMAT</w:instrText>
    </w:r>
    <w:r>
      <w:fldChar w:fldCharType="separate"/>
    </w:r>
    <w:r w:rsidR="00C26070" w:rsidRPr="00C26070">
      <w:rPr>
        <w:noProof/>
        <w:lang w:val="zh-TW"/>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429" w:rsidRDefault="00633429">
      <w:r>
        <w:separator/>
      </w:r>
    </w:p>
  </w:footnote>
  <w:footnote w:type="continuationSeparator" w:id="0">
    <w:p w:rsidR="00633429" w:rsidRDefault="006334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BD10267_"/>
      </v:shape>
    </w:pict>
  </w:numPicBullet>
  <w:abstractNum w:abstractNumId="0">
    <w:nsid w:val="010370E7"/>
    <w:multiLevelType w:val="hybridMultilevel"/>
    <w:tmpl w:val="7CCE68CA"/>
    <w:lvl w:ilvl="0" w:tplc="2D28E32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7F42F2"/>
    <w:multiLevelType w:val="hybridMultilevel"/>
    <w:tmpl w:val="D662FDC6"/>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A1D3ECE"/>
    <w:multiLevelType w:val="hybridMultilevel"/>
    <w:tmpl w:val="31CCD16C"/>
    <w:lvl w:ilvl="0" w:tplc="998E62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4F3AED"/>
    <w:multiLevelType w:val="hybridMultilevel"/>
    <w:tmpl w:val="AF689C64"/>
    <w:lvl w:ilvl="0" w:tplc="3C66942C">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4">
    <w:nsid w:val="1C425560"/>
    <w:multiLevelType w:val="hybridMultilevel"/>
    <w:tmpl w:val="3802F8E6"/>
    <w:lvl w:ilvl="0" w:tplc="7C7AD668">
      <w:start w:val="1"/>
      <w:numFmt w:val="ideographDigital"/>
      <w:lvlText w:val="(%1)"/>
      <w:lvlJc w:val="left"/>
      <w:pPr>
        <w:tabs>
          <w:tab w:val="num" w:pos="390"/>
        </w:tabs>
        <w:ind w:left="390" w:hanging="390"/>
      </w:pPr>
      <w:rPr>
        <w:rFonts w:hint="eastAsia"/>
      </w:rPr>
    </w:lvl>
    <w:lvl w:ilvl="1" w:tplc="5A06F808">
      <w:start w:val="1"/>
      <w:numFmt w:val="decimal"/>
      <w:lvlText w:val="%2)"/>
      <w:lvlJc w:val="left"/>
      <w:pPr>
        <w:ind w:left="-1202" w:hanging="396"/>
      </w:pPr>
      <w:rPr>
        <w:rFonts w:hint="default"/>
      </w:rPr>
    </w:lvl>
    <w:lvl w:ilvl="2" w:tplc="0409001B" w:tentative="1">
      <w:start w:val="1"/>
      <w:numFmt w:val="lowerRoman"/>
      <w:lvlText w:val="%3."/>
      <w:lvlJc w:val="right"/>
      <w:pPr>
        <w:tabs>
          <w:tab w:val="num" w:pos="-638"/>
        </w:tabs>
        <w:ind w:left="-638" w:hanging="480"/>
      </w:pPr>
    </w:lvl>
    <w:lvl w:ilvl="3" w:tplc="0409000F" w:tentative="1">
      <w:start w:val="1"/>
      <w:numFmt w:val="decimal"/>
      <w:lvlText w:val="%4."/>
      <w:lvlJc w:val="left"/>
      <w:pPr>
        <w:tabs>
          <w:tab w:val="num" w:pos="-158"/>
        </w:tabs>
        <w:ind w:left="-158" w:hanging="480"/>
      </w:pPr>
    </w:lvl>
    <w:lvl w:ilvl="4" w:tplc="04090019" w:tentative="1">
      <w:start w:val="1"/>
      <w:numFmt w:val="ideographTraditional"/>
      <w:lvlText w:val="%5、"/>
      <w:lvlJc w:val="left"/>
      <w:pPr>
        <w:tabs>
          <w:tab w:val="num" w:pos="322"/>
        </w:tabs>
        <w:ind w:left="322" w:hanging="480"/>
      </w:pPr>
    </w:lvl>
    <w:lvl w:ilvl="5" w:tplc="0409001B" w:tentative="1">
      <w:start w:val="1"/>
      <w:numFmt w:val="lowerRoman"/>
      <w:lvlText w:val="%6."/>
      <w:lvlJc w:val="right"/>
      <w:pPr>
        <w:tabs>
          <w:tab w:val="num" w:pos="802"/>
        </w:tabs>
        <w:ind w:left="802" w:hanging="480"/>
      </w:pPr>
    </w:lvl>
    <w:lvl w:ilvl="6" w:tplc="0409000F" w:tentative="1">
      <w:start w:val="1"/>
      <w:numFmt w:val="decimal"/>
      <w:lvlText w:val="%7."/>
      <w:lvlJc w:val="left"/>
      <w:pPr>
        <w:tabs>
          <w:tab w:val="num" w:pos="1282"/>
        </w:tabs>
        <w:ind w:left="1282" w:hanging="480"/>
      </w:pPr>
    </w:lvl>
    <w:lvl w:ilvl="7" w:tplc="04090019" w:tentative="1">
      <w:start w:val="1"/>
      <w:numFmt w:val="ideographTraditional"/>
      <w:lvlText w:val="%8、"/>
      <w:lvlJc w:val="left"/>
      <w:pPr>
        <w:tabs>
          <w:tab w:val="num" w:pos="1762"/>
        </w:tabs>
        <w:ind w:left="1762" w:hanging="480"/>
      </w:pPr>
    </w:lvl>
    <w:lvl w:ilvl="8" w:tplc="0409001B" w:tentative="1">
      <w:start w:val="1"/>
      <w:numFmt w:val="lowerRoman"/>
      <w:lvlText w:val="%9."/>
      <w:lvlJc w:val="right"/>
      <w:pPr>
        <w:tabs>
          <w:tab w:val="num" w:pos="2242"/>
        </w:tabs>
        <w:ind w:left="2242" w:hanging="480"/>
      </w:pPr>
    </w:lvl>
  </w:abstractNum>
  <w:abstractNum w:abstractNumId="5">
    <w:nsid w:val="1EB65D82"/>
    <w:multiLevelType w:val="multilevel"/>
    <w:tmpl w:val="26388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02435E"/>
    <w:multiLevelType w:val="hybridMultilevel"/>
    <w:tmpl w:val="82847CA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FCE3D2F"/>
    <w:multiLevelType w:val="hybridMultilevel"/>
    <w:tmpl w:val="E87ECB34"/>
    <w:lvl w:ilvl="0" w:tplc="4E5A4C0A">
      <w:start w:val="1"/>
      <w:numFmt w:val="taiwaneseCountingThousand"/>
      <w:lvlText w:val="（%1）"/>
      <w:lvlJc w:val="left"/>
      <w:pPr>
        <w:ind w:left="874" w:hanging="48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8">
    <w:nsid w:val="30CA64F0"/>
    <w:multiLevelType w:val="hybridMultilevel"/>
    <w:tmpl w:val="21F4EF20"/>
    <w:lvl w:ilvl="0" w:tplc="0D3AB5B0">
      <w:start w:val="1"/>
      <w:numFmt w:val="decimal"/>
      <w:lvlText w:val="(%1)"/>
      <w:lvlJc w:val="right"/>
      <w:pPr>
        <w:ind w:left="2413" w:hanging="480"/>
      </w:pPr>
      <w:rPr>
        <w:rFonts w:hint="eastAsia"/>
      </w:rPr>
    </w:lvl>
    <w:lvl w:ilvl="1" w:tplc="04090019">
      <w:start w:val="1"/>
      <w:numFmt w:val="ideographTraditional"/>
      <w:lvlText w:val="%2、"/>
      <w:lvlJc w:val="left"/>
      <w:pPr>
        <w:ind w:left="2893" w:hanging="480"/>
      </w:pPr>
    </w:lvl>
    <w:lvl w:ilvl="2" w:tplc="0409001B" w:tentative="1">
      <w:start w:val="1"/>
      <w:numFmt w:val="lowerRoman"/>
      <w:lvlText w:val="%3."/>
      <w:lvlJc w:val="right"/>
      <w:pPr>
        <w:ind w:left="3373" w:hanging="480"/>
      </w:pPr>
    </w:lvl>
    <w:lvl w:ilvl="3" w:tplc="0409000F" w:tentative="1">
      <w:start w:val="1"/>
      <w:numFmt w:val="decimal"/>
      <w:lvlText w:val="%4."/>
      <w:lvlJc w:val="left"/>
      <w:pPr>
        <w:ind w:left="3853" w:hanging="480"/>
      </w:pPr>
    </w:lvl>
    <w:lvl w:ilvl="4" w:tplc="04090019" w:tentative="1">
      <w:start w:val="1"/>
      <w:numFmt w:val="ideographTraditional"/>
      <w:lvlText w:val="%5、"/>
      <w:lvlJc w:val="left"/>
      <w:pPr>
        <w:ind w:left="4333" w:hanging="480"/>
      </w:pPr>
    </w:lvl>
    <w:lvl w:ilvl="5" w:tplc="0409001B" w:tentative="1">
      <w:start w:val="1"/>
      <w:numFmt w:val="lowerRoman"/>
      <w:lvlText w:val="%6."/>
      <w:lvlJc w:val="right"/>
      <w:pPr>
        <w:ind w:left="4813" w:hanging="480"/>
      </w:pPr>
    </w:lvl>
    <w:lvl w:ilvl="6" w:tplc="0409000F" w:tentative="1">
      <w:start w:val="1"/>
      <w:numFmt w:val="decimal"/>
      <w:lvlText w:val="%7."/>
      <w:lvlJc w:val="left"/>
      <w:pPr>
        <w:ind w:left="5293" w:hanging="480"/>
      </w:pPr>
    </w:lvl>
    <w:lvl w:ilvl="7" w:tplc="04090019" w:tentative="1">
      <w:start w:val="1"/>
      <w:numFmt w:val="ideographTraditional"/>
      <w:lvlText w:val="%8、"/>
      <w:lvlJc w:val="left"/>
      <w:pPr>
        <w:ind w:left="5773" w:hanging="480"/>
      </w:pPr>
    </w:lvl>
    <w:lvl w:ilvl="8" w:tplc="0409001B" w:tentative="1">
      <w:start w:val="1"/>
      <w:numFmt w:val="lowerRoman"/>
      <w:lvlText w:val="%9."/>
      <w:lvlJc w:val="right"/>
      <w:pPr>
        <w:ind w:left="6253" w:hanging="480"/>
      </w:pPr>
    </w:lvl>
  </w:abstractNum>
  <w:abstractNum w:abstractNumId="9">
    <w:nsid w:val="33520B10"/>
    <w:multiLevelType w:val="hybridMultilevel"/>
    <w:tmpl w:val="E87ECB34"/>
    <w:lvl w:ilvl="0" w:tplc="4E5A4C0A">
      <w:start w:val="1"/>
      <w:numFmt w:val="taiwaneseCountingThousand"/>
      <w:lvlText w:val="（%1）"/>
      <w:lvlJc w:val="left"/>
      <w:pPr>
        <w:ind w:left="874" w:hanging="48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0">
    <w:nsid w:val="365C2E48"/>
    <w:multiLevelType w:val="hybridMultilevel"/>
    <w:tmpl w:val="972296EE"/>
    <w:lvl w:ilvl="0" w:tplc="0409001B">
      <w:start w:val="1"/>
      <w:numFmt w:val="decimal"/>
      <w:lvlText w:val="(%1)"/>
      <w:lvlJc w:val="left"/>
      <w:pPr>
        <w:tabs>
          <w:tab w:val="num" w:pos="1440"/>
        </w:tabs>
        <w:ind w:left="144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C9909BB"/>
    <w:multiLevelType w:val="hybridMultilevel"/>
    <w:tmpl w:val="D662FDC6"/>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nsid w:val="3CF42441"/>
    <w:multiLevelType w:val="hybridMultilevel"/>
    <w:tmpl w:val="0FF8F848"/>
    <w:lvl w:ilvl="0" w:tplc="7C7AD668">
      <w:start w:val="1"/>
      <w:numFmt w:val="ideographDigital"/>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1118"/>
        </w:tabs>
        <w:ind w:left="-1118" w:hanging="480"/>
      </w:pPr>
    </w:lvl>
    <w:lvl w:ilvl="2" w:tplc="0409001B" w:tentative="1">
      <w:start w:val="1"/>
      <w:numFmt w:val="lowerRoman"/>
      <w:lvlText w:val="%3."/>
      <w:lvlJc w:val="right"/>
      <w:pPr>
        <w:tabs>
          <w:tab w:val="num" w:pos="-638"/>
        </w:tabs>
        <w:ind w:left="-638" w:hanging="480"/>
      </w:pPr>
    </w:lvl>
    <w:lvl w:ilvl="3" w:tplc="0409000F" w:tentative="1">
      <w:start w:val="1"/>
      <w:numFmt w:val="decimal"/>
      <w:lvlText w:val="%4."/>
      <w:lvlJc w:val="left"/>
      <w:pPr>
        <w:tabs>
          <w:tab w:val="num" w:pos="-158"/>
        </w:tabs>
        <w:ind w:left="-158" w:hanging="480"/>
      </w:pPr>
    </w:lvl>
    <w:lvl w:ilvl="4" w:tplc="04090019" w:tentative="1">
      <w:start w:val="1"/>
      <w:numFmt w:val="ideographTraditional"/>
      <w:lvlText w:val="%5、"/>
      <w:lvlJc w:val="left"/>
      <w:pPr>
        <w:tabs>
          <w:tab w:val="num" w:pos="322"/>
        </w:tabs>
        <w:ind w:left="322" w:hanging="480"/>
      </w:pPr>
    </w:lvl>
    <w:lvl w:ilvl="5" w:tplc="0409001B" w:tentative="1">
      <w:start w:val="1"/>
      <w:numFmt w:val="lowerRoman"/>
      <w:lvlText w:val="%6."/>
      <w:lvlJc w:val="right"/>
      <w:pPr>
        <w:tabs>
          <w:tab w:val="num" w:pos="802"/>
        </w:tabs>
        <w:ind w:left="802" w:hanging="480"/>
      </w:pPr>
    </w:lvl>
    <w:lvl w:ilvl="6" w:tplc="0409000F" w:tentative="1">
      <w:start w:val="1"/>
      <w:numFmt w:val="decimal"/>
      <w:lvlText w:val="%7."/>
      <w:lvlJc w:val="left"/>
      <w:pPr>
        <w:tabs>
          <w:tab w:val="num" w:pos="1282"/>
        </w:tabs>
        <w:ind w:left="1282" w:hanging="480"/>
      </w:pPr>
    </w:lvl>
    <w:lvl w:ilvl="7" w:tplc="04090019" w:tentative="1">
      <w:start w:val="1"/>
      <w:numFmt w:val="ideographTraditional"/>
      <w:lvlText w:val="%8、"/>
      <w:lvlJc w:val="left"/>
      <w:pPr>
        <w:tabs>
          <w:tab w:val="num" w:pos="1762"/>
        </w:tabs>
        <w:ind w:left="1762" w:hanging="480"/>
      </w:pPr>
    </w:lvl>
    <w:lvl w:ilvl="8" w:tplc="0409001B" w:tentative="1">
      <w:start w:val="1"/>
      <w:numFmt w:val="lowerRoman"/>
      <w:lvlText w:val="%9."/>
      <w:lvlJc w:val="right"/>
      <w:pPr>
        <w:tabs>
          <w:tab w:val="num" w:pos="2242"/>
        </w:tabs>
        <w:ind w:left="2242" w:hanging="480"/>
      </w:pPr>
    </w:lvl>
  </w:abstractNum>
  <w:abstractNum w:abstractNumId="13">
    <w:nsid w:val="3E2A0BB3"/>
    <w:multiLevelType w:val="multilevel"/>
    <w:tmpl w:val="0ABC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505519"/>
    <w:multiLevelType w:val="hybridMultilevel"/>
    <w:tmpl w:val="F89628B0"/>
    <w:lvl w:ilvl="0" w:tplc="A4C82B2C">
      <w:start w:val="1"/>
      <w:numFmt w:val="decimal"/>
      <w:lvlText w:val="(%1)"/>
      <w:lvlJc w:val="left"/>
      <w:pPr>
        <w:ind w:left="135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4B72DA"/>
    <w:multiLevelType w:val="hybridMultilevel"/>
    <w:tmpl w:val="EFA8A270"/>
    <w:lvl w:ilvl="0" w:tplc="04090015">
      <w:start w:val="1"/>
      <w:numFmt w:val="taiwaneseCountingThousand"/>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b w:val="0"/>
      </w:rPr>
    </w:lvl>
    <w:lvl w:ilvl="2" w:tplc="2B5CDEDA">
      <w:start w:val="1"/>
      <w:numFmt w:val="decimal"/>
      <w:lvlText w:val="%3."/>
      <w:lvlJc w:val="left"/>
      <w:pPr>
        <w:ind w:left="2160" w:hanging="360"/>
      </w:pPr>
      <w:rPr>
        <w:rFonts w:hint="default"/>
        <w:color w:val="auto"/>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16">
    <w:nsid w:val="42685449"/>
    <w:multiLevelType w:val="hybridMultilevel"/>
    <w:tmpl w:val="0D72203C"/>
    <w:lvl w:ilvl="0" w:tplc="141E135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DB01B23"/>
    <w:multiLevelType w:val="hybridMultilevel"/>
    <w:tmpl w:val="836EA8A8"/>
    <w:lvl w:ilvl="0" w:tplc="0409000F">
      <w:start w:val="1"/>
      <w:numFmt w:val="decimal"/>
      <w:lvlText w:val="%1."/>
      <w:lvlJc w:val="left"/>
      <w:pPr>
        <w:ind w:left="2640" w:hanging="480"/>
      </w:pPr>
    </w:lvl>
    <w:lvl w:ilvl="1" w:tplc="04090019" w:tentative="1">
      <w:start w:val="1"/>
      <w:numFmt w:val="ideographTraditional"/>
      <w:lvlText w:val="%2、"/>
      <w:lvlJc w:val="left"/>
      <w:pPr>
        <w:ind w:left="3120" w:hanging="480"/>
      </w:pPr>
    </w:lvl>
    <w:lvl w:ilvl="2" w:tplc="0409001B" w:tentative="1">
      <w:start w:val="1"/>
      <w:numFmt w:val="lowerRoman"/>
      <w:lvlText w:val="%3."/>
      <w:lvlJc w:val="right"/>
      <w:pPr>
        <w:ind w:left="3600" w:hanging="480"/>
      </w:pPr>
    </w:lvl>
    <w:lvl w:ilvl="3" w:tplc="0409000F" w:tentative="1">
      <w:start w:val="1"/>
      <w:numFmt w:val="decimal"/>
      <w:lvlText w:val="%4."/>
      <w:lvlJc w:val="left"/>
      <w:pPr>
        <w:ind w:left="4080" w:hanging="480"/>
      </w:pPr>
    </w:lvl>
    <w:lvl w:ilvl="4" w:tplc="04090019" w:tentative="1">
      <w:start w:val="1"/>
      <w:numFmt w:val="ideographTraditional"/>
      <w:lvlText w:val="%5、"/>
      <w:lvlJc w:val="left"/>
      <w:pPr>
        <w:ind w:left="4560" w:hanging="480"/>
      </w:pPr>
    </w:lvl>
    <w:lvl w:ilvl="5" w:tplc="0409001B" w:tentative="1">
      <w:start w:val="1"/>
      <w:numFmt w:val="lowerRoman"/>
      <w:lvlText w:val="%6."/>
      <w:lvlJc w:val="right"/>
      <w:pPr>
        <w:ind w:left="5040" w:hanging="480"/>
      </w:pPr>
    </w:lvl>
    <w:lvl w:ilvl="6" w:tplc="0409000F" w:tentative="1">
      <w:start w:val="1"/>
      <w:numFmt w:val="decimal"/>
      <w:lvlText w:val="%7."/>
      <w:lvlJc w:val="left"/>
      <w:pPr>
        <w:ind w:left="5520" w:hanging="480"/>
      </w:pPr>
    </w:lvl>
    <w:lvl w:ilvl="7" w:tplc="04090019" w:tentative="1">
      <w:start w:val="1"/>
      <w:numFmt w:val="ideographTraditional"/>
      <w:lvlText w:val="%8、"/>
      <w:lvlJc w:val="left"/>
      <w:pPr>
        <w:ind w:left="6000" w:hanging="480"/>
      </w:pPr>
    </w:lvl>
    <w:lvl w:ilvl="8" w:tplc="0409001B" w:tentative="1">
      <w:start w:val="1"/>
      <w:numFmt w:val="lowerRoman"/>
      <w:lvlText w:val="%9."/>
      <w:lvlJc w:val="right"/>
      <w:pPr>
        <w:ind w:left="6480" w:hanging="480"/>
      </w:pPr>
    </w:lvl>
  </w:abstractNum>
  <w:abstractNum w:abstractNumId="18">
    <w:nsid w:val="53D4327F"/>
    <w:multiLevelType w:val="hybridMultilevel"/>
    <w:tmpl w:val="E14CC906"/>
    <w:lvl w:ilvl="0" w:tplc="49105A26">
      <w:start w:val="1"/>
      <w:numFmt w:val="upperLetter"/>
      <w:lvlText w:val="%1."/>
      <w:lvlJc w:val="left"/>
      <w:pPr>
        <w:ind w:left="926" w:hanging="360"/>
      </w:pPr>
      <w:rPr>
        <w:rFonts w:ascii="新細明體" w:eastAsia="新細明體" w:hAnsi="新細明體" w:cs="Arial"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9">
    <w:nsid w:val="55C37097"/>
    <w:multiLevelType w:val="hybridMultilevel"/>
    <w:tmpl w:val="BAB8D9EE"/>
    <w:lvl w:ilvl="0" w:tplc="141E1352">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8AD3F41"/>
    <w:multiLevelType w:val="hybridMultilevel"/>
    <w:tmpl w:val="E87ECB34"/>
    <w:lvl w:ilvl="0" w:tplc="4E5A4C0A">
      <w:start w:val="1"/>
      <w:numFmt w:val="taiwaneseCountingThousand"/>
      <w:lvlText w:val="（%1）"/>
      <w:lvlJc w:val="left"/>
      <w:pPr>
        <w:ind w:left="874" w:hanging="48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1">
    <w:nsid w:val="5C9873FD"/>
    <w:multiLevelType w:val="hybridMultilevel"/>
    <w:tmpl w:val="4986E974"/>
    <w:lvl w:ilvl="0" w:tplc="1E32C5E8">
      <w:start w:val="1"/>
      <w:numFmt w:val="taiwaneseCountingThousand"/>
      <w:lvlText w:val="(%1)"/>
      <w:lvlJc w:val="left"/>
      <w:pPr>
        <w:ind w:left="6009" w:hanging="480"/>
      </w:pPr>
      <w:rPr>
        <w:rFonts w:hint="eastAsia"/>
        <w:b/>
      </w:rPr>
    </w:lvl>
    <w:lvl w:ilvl="1" w:tplc="04090019" w:tentative="1">
      <w:start w:val="1"/>
      <w:numFmt w:val="ideographTraditional"/>
      <w:lvlText w:val="%2、"/>
      <w:lvlJc w:val="left"/>
      <w:pPr>
        <w:ind w:left="6489" w:hanging="480"/>
      </w:pPr>
    </w:lvl>
    <w:lvl w:ilvl="2" w:tplc="0409001B" w:tentative="1">
      <w:start w:val="1"/>
      <w:numFmt w:val="lowerRoman"/>
      <w:lvlText w:val="%3."/>
      <w:lvlJc w:val="right"/>
      <w:pPr>
        <w:ind w:left="6969" w:hanging="480"/>
      </w:pPr>
    </w:lvl>
    <w:lvl w:ilvl="3" w:tplc="0409000F" w:tentative="1">
      <w:start w:val="1"/>
      <w:numFmt w:val="decimal"/>
      <w:lvlText w:val="%4."/>
      <w:lvlJc w:val="left"/>
      <w:pPr>
        <w:ind w:left="7449" w:hanging="480"/>
      </w:pPr>
    </w:lvl>
    <w:lvl w:ilvl="4" w:tplc="04090019" w:tentative="1">
      <w:start w:val="1"/>
      <w:numFmt w:val="ideographTraditional"/>
      <w:lvlText w:val="%5、"/>
      <w:lvlJc w:val="left"/>
      <w:pPr>
        <w:ind w:left="7929" w:hanging="480"/>
      </w:pPr>
    </w:lvl>
    <w:lvl w:ilvl="5" w:tplc="0409001B" w:tentative="1">
      <w:start w:val="1"/>
      <w:numFmt w:val="lowerRoman"/>
      <w:lvlText w:val="%6."/>
      <w:lvlJc w:val="right"/>
      <w:pPr>
        <w:ind w:left="8409" w:hanging="480"/>
      </w:pPr>
    </w:lvl>
    <w:lvl w:ilvl="6" w:tplc="0409000F" w:tentative="1">
      <w:start w:val="1"/>
      <w:numFmt w:val="decimal"/>
      <w:lvlText w:val="%7."/>
      <w:lvlJc w:val="left"/>
      <w:pPr>
        <w:ind w:left="8889" w:hanging="480"/>
      </w:pPr>
    </w:lvl>
    <w:lvl w:ilvl="7" w:tplc="04090019" w:tentative="1">
      <w:start w:val="1"/>
      <w:numFmt w:val="ideographTraditional"/>
      <w:lvlText w:val="%8、"/>
      <w:lvlJc w:val="left"/>
      <w:pPr>
        <w:ind w:left="9369" w:hanging="480"/>
      </w:pPr>
    </w:lvl>
    <w:lvl w:ilvl="8" w:tplc="0409001B" w:tentative="1">
      <w:start w:val="1"/>
      <w:numFmt w:val="lowerRoman"/>
      <w:lvlText w:val="%9."/>
      <w:lvlJc w:val="right"/>
      <w:pPr>
        <w:ind w:left="9849" w:hanging="480"/>
      </w:pPr>
    </w:lvl>
  </w:abstractNum>
  <w:abstractNum w:abstractNumId="22">
    <w:nsid w:val="5CD118ED"/>
    <w:multiLevelType w:val="hybridMultilevel"/>
    <w:tmpl w:val="FBDA77DC"/>
    <w:lvl w:ilvl="0" w:tplc="5980142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0B849D0"/>
    <w:multiLevelType w:val="hybridMultilevel"/>
    <w:tmpl w:val="DF204DDA"/>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nsid w:val="624A69C2"/>
    <w:multiLevelType w:val="hybridMultilevel"/>
    <w:tmpl w:val="3802F8E6"/>
    <w:lvl w:ilvl="0" w:tplc="7C7AD668">
      <w:start w:val="1"/>
      <w:numFmt w:val="ideographDigital"/>
      <w:lvlText w:val="(%1)"/>
      <w:lvlJc w:val="left"/>
      <w:pPr>
        <w:tabs>
          <w:tab w:val="num" w:pos="390"/>
        </w:tabs>
        <w:ind w:left="390" w:hanging="390"/>
      </w:pPr>
      <w:rPr>
        <w:rFonts w:hint="eastAsia"/>
      </w:rPr>
    </w:lvl>
    <w:lvl w:ilvl="1" w:tplc="5A06F808">
      <w:start w:val="1"/>
      <w:numFmt w:val="decimal"/>
      <w:lvlText w:val="%2)"/>
      <w:lvlJc w:val="left"/>
      <w:pPr>
        <w:ind w:left="-1202" w:hanging="396"/>
      </w:pPr>
      <w:rPr>
        <w:rFonts w:hint="default"/>
      </w:rPr>
    </w:lvl>
    <w:lvl w:ilvl="2" w:tplc="0409001B" w:tentative="1">
      <w:start w:val="1"/>
      <w:numFmt w:val="lowerRoman"/>
      <w:lvlText w:val="%3."/>
      <w:lvlJc w:val="right"/>
      <w:pPr>
        <w:tabs>
          <w:tab w:val="num" w:pos="-638"/>
        </w:tabs>
        <w:ind w:left="-638" w:hanging="480"/>
      </w:pPr>
    </w:lvl>
    <w:lvl w:ilvl="3" w:tplc="0409000F" w:tentative="1">
      <w:start w:val="1"/>
      <w:numFmt w:val="decimal"/>
      <w:lvlText w:val="%4."/>
      <w:lvlJc w:val="left"/>
      <w:pPr>
        <w:tabs>
          <w:tab w:val="num" w:pos="-158"/>
        </w:tabs>
        <w:ind w:left="-158" w:hanging="480"/>
      </w:pPr>
    </w:lvl>
    <w:lvl w:ilvl="4" w:tplc="04090019" w:tentative="1">
      <w:start w:val="1"/>
      <w:numFmt w:val="ideographTraditional"/>
      <w:lvlText w:val="%5、"/>
      <w:lvlJc w:val="left"/>
      <w:pPr>
        <w:tabs>
          <w:tab w:val="num" w:pos="322"/>
        </w:tabs>
        <w:ind w:left="322" w:hanging="480"/>
      </w:pPr>
    </w:lvl>
    <w:lvl w:ilvl="5" w:tplc="0409001B" w:tentative="1">
      <w:start w:val="1"/>
      <w:numFmt w:val="lowerRoman"/>
      <w:lvlText w:val="%6."/>
      <w:lvlJc w:val="right"/>
      <w:pPr>
        <w:tabs>
          <w:tab w:val="num" w:pos="802"/>
        </w:tabs>
        <w:ind w:left="802" w:hanging="480"/>
      </w:pPr>
    </w:lvl>
    <w:lvl w:ilvl="6" w:tplc="0409000F" w:tentative="1">
      <w:start w:val="1"/>
      <w:numFmt w:val="decimal"/>
      <w:lvlText w:val="%7."/>
      <w:lvlJc w:val="left"/>
      <w:pPr>
        <w:tabs>
          <w:tab w:val="num" w:pos="1282"/>
        </w:tabs>
        <w:ind w:left="1282" w:hanging="480"/>
      </w:pPr>
    </w:lvl>
    <w:lvl w:ilvl="7" w:tplc="04090019" w:tentative="1">
      <w:start w:val="1"/>
      <w:numFmt w:val="ideographTraditional"/>
      <w:lvlText w:val="%8、"/>
      <w:lvlJc w:val="left"/>
      <w:pPr>
        <w:tabs>
          <w:tab w:val="num" w:pos="1762"/>
        </w:tabs>
        <w:ind w:left="1762" w:hanging="480"/>
      </w:pPr>
    </w:lvl>
    <w:lvl w:ilvl="8" w:tplc="0409001B" w:tentative="1">
      <w:start w:val="1"/>
      <w:numFmt w:val="lowerRoman"/>
      <w:lvlText w:val="%9."/>
      <w:lvlJc w:val="right"/>
      <w:pPr>
        <w:tabs>
          <w:tab w:val="num" w:pos="2242"/>
        </w:tabs>
        <w:ind w:left="2242" w:hanging="480"/>
      </w:pPr>
    </w:lvl>
  </w:abstractNum>
  <w:abstractNum w:abstractNumId="25">
    <w:nsid w:val="680A1248"/>
    <w:multiLevelType w:val="hybridMultilevel"/>
    <w:tmpl w:val="FF283766"/>
    <w:lvl w:ilvl="0" w:tplc="825C83FC">
      <w:start w:val="1"/>
      <w:numFmt w:val="bullet"/>
      <w:lvlText w:val="-"/>
      <w:lvlJc w:val="left"/>
      <w:pPr>
        <w:ind w:left="962" w:hanging="480"/>
      </w:pPr>
      <w:rPr>
        <w:rFonts w:ascii="標楷體" w:eastAsia="標楷體" w:hAnsi="標楷體" w:hint="eastAsia"/>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26">
    <w:nsid w:val="68C35950"/>
    <w:multiLevelType w:val="hybridMultilevel"/>
    <w:tmpl w:val="44AA8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C92439"/>
    <w:multiLevelType w:val="hybridMultilevel"/>
    <w:tmpl w:val="3802F8E6"/>
    <w:lvl w:ilvl="0" w:tplc="7C7AD668">
      <w:start w:val="1"/>
      <w:numFmt w:val="ideographDigital"/>
      <w:lvlText w:val="(%1)"/>
      <w:lvlJc w:val="left"/>
      <w:pPr>
        <w:tabs>
          <w:tab w:val="num" w:pos="390"/>
        </w:tabs>
        <w:ind w:left="390" w:hanging="390"/>
      </w:pPr>
      <w:rPr>
        <w:rFonts w:hint="eastAsia"/>
      </w:rPr>
    </w:lvl>
    <w:lvl w:ilvl="1" w:tplc="5A06F808">
      <w:start w:val="1"/>
      <w:numFmt w:val="decimal"/>
      <w:lvlText w:val="%2)"/>
      <w:lvlJc w:val="left"/>
      <w:pPr>
        <w:ind w:left="-1202" w:hanging="396"/>
      </w:pPr>
      <w:rPr>
        <w:rFonts w:hint="default"/>
      </w:rPr>
    </w:lvl>
    <w:lvl w:ilvl="2" w:tplc="0409001B" w:tentative="1">
      <w:start w:val="1"/>
      <w:numFmt w:val="lowerRoman"/>
      <w:lvlText w:val="%3."/>
      <w:lvlJc w:val="right"/>
      <w:pPr>
        <w:tabs>
          <w:tab w:val="num" w:pos="-638"/>
        </w:tabs>
        <w:ind w:left="-638" w:hanging="480"/>
      </w:pPr>
    </w:lvl>
    <w:lvl w:ilvl="3" w:tplc="0409000F" w:tentative="1">
      <w:start w:val="1"/>
      <w:numFmt w:val="decimal"/>
      <w:lvlText w:val="%4."/>
      <w:lvlJc w:val="left"/>
      <w:pPr>
        <w:tabs>
          <w:tab w:val="num" w:pos="-158"/>
        </w:tabs>
        <w:ind w:left="-158" w:hanging="480"/>
      </w:pPr>
    </w:lvl>
    <w:lvl w:ilvl="4" w:tplc="04090019" w:tentative="1">
      <w:start w:val="1"/>
      <w:numFmt w:val="ideographTraditional"/>
      <w:lvlText w:val="%5、"/>
      <w:lvlJc w:val="left"/>
      <w:pPr>
        <w:tabs>
          <w:tab w:val="num" w:pos="322"/>
        </w:tabs>
        <w:ind w:left="322" w:hanging="480"/>
      </w:pPr>
    </w:lvl>
    <w:lvl w:ilvl="5" w:tplc="0409001B" w:tentative="1">
      <w:start w:val="1"/>
      <w:numFmt w:val="lowerRoman"/>
      <w:lvlText w:val="%6."/>
      <w:lvlJc w:val="right"/>
      <w:pPr>
        <w:tabs>
          <w:tab w:val="num" w:pos="802"/>
        </w:tabs>
        <w:ind w:left="802" w:hanging="480"/>
      </w:pPr>
    </w:lvl>
    <w:lvl w:ilvl="6" w:tplc="0409000F" w:tentative="1">
      <w:start w:val="1"/>
      <w:numFmt w:val="decimal"/>
      <w:lvlText w:val="%7."/>
      <w:lvlJc w:val="left"/>
      <w:pPr>
        <w:tabs>
          <w:tab w:val="num" w:pos="1282"/>
        </w:tabs>
        <w:ind w:left="1282" w:hanging="480"/>
      </w:pPr>
    </w:lvl>
    <w:lvl w:ilvl="7" w:tplc="04090019" w:tentative="1">
      <w:start w:val="1"/>
      <w:numFmt w:val="ideographTraditional"/>
      <w:lvlText w:val="%8、"/>
      <w:lvlJc w:val="left"/>
      <w:pPr>
        <w:tabs>
          <w:tab w:val="num" w:pos="1762"/>
        </w:tabs>
        <w:ind w:left="1762" w:hanging="480"/>
      </w:pPr>
    </w:lvl>
    <w:lvl w:ilvl="8" w:tplc="0409001B" w:tentative="1">
      <w:start w:val="1"/>
      <w:numFmt w:val="lowerRoman"/>
      <w:lvlText w:val="%9."/>
      <w:lvlJc w:val="right"/>
      <w:pPr>
        <w:tabs>
          <w:tab w:val="num" w:pos="2242"/>
        </w:tabs>
        <w:ind w:left="2242" w:hanging="480"/>
      </w:pPr>
    </w:lvl>
  </w:abstractNum>
  <w:abstractNum w:abstractNumId="28">
    <w:nsid w:val="71AE633C"/>
    <w:multiLevelType w:val="hybridMultilevel"/>
    <w:tmpl w:val="84FAE21E"/>
    <w:lvl w:ilvl="0" w:tplc="825C83FC">
      <w:start w:val="1"/>
      <w:numFmt w:val="bullet"/>
      <w:lvlText w:val="-"/>
      <w:lvlJc w:val="left"/>
      <w:pPr>
        <w:ind w:left="4308" w:hanging="480"/>
      </w:pPr>
      <w:rPr>
        <w:rFonts w:ascii="標楷體" w:eastAsia="標楷體" w:hAnsi="標楷體" w:hint="eastAsia"/>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9">
    <w:nsid w:val="71D72404"/>
    <w:multiLevelType w:val="hybridMultilevel"/>
    <w:tmpl w:val="A84AA9A6"/>
    <w:lvl w:ilvl="0" w:tplc="C958E5E8">
      <w:start w:val="1"/>
      <w:numFmt w:val="decimal"/>
      <w:lvlText w:val="%1."/>
      <w:lvlJc w:val="left"/>
      <w:pPr>
        <w:ind w:left="754" w:hanging="36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0">
    <w:nsid w:val="75EB7F7E"/>
    <w:multiLevelType w:val="hybridMultilevel"/>
    <w:tmpl w:val="F89628B0"/>
    <w:lvl w:ilvl="0" w:tplc="A4C82B2C">
      <w:start w:val="1"/>
      <w:numFmt w:val="decimal"/>
      <w:lvlText w:val="(%1)"/>
      <w:lvlJc w:val="left"/>
      <w:pPr>
        <w:ind w:left="339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6142898"/>
    <w:multiLevelType w:val="hybridMultilevel"/>
    <w:tmpl w:val="E87ECB34"/>
    <w:lvl w:ilvl="0" w:tplc="4E5A4C0A">
      <w:start w:val="1"/>
      <w:numFmt w:val="taiwaneseCountingThousand"/>
      <w:lvlText w:val="（%1）"/>
      <w:lvlJc w:val="left"/>
      <w:pPr>
        <w:ind w:left="874" w:hanging="48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2">
    <w:nsid w:val="76347794"/>
    <w:multiLevelType w:val="hybridMultilevel"/>
    <w:tmpl w:val="44A4A206"/>
    <w:lvl w:ilvl="0" w:tplc="04090015">
      <w:start w:val="1"/>
      <w:numFmt w:val="taiwaneseCountingThousand"/>
      <w:lvlText w:val="%1、"/>
      <w:lvlJc w:val="left"/>
      <w:pPr>
        <w:tabs>
          <w:tab w:val="num" w:pos="720"/>
        </w:tabs>
        <w:ind w:left="720" w:hanging="360"/>
      </w:pPr>
      <w:rPr>
        <w:rFonts w:hint="default"/>
      </w:rPr>
    </w:lvl>
    <w:lvl w:ilvl="1" w:tplc="0409001B">
      <w:start w:val="1"/>
      <w:numFmt w:val="decimal"/>
      <w:lvlText w:val="(%2)"/>
      <w:lvlJc w:val="left"/>
      <w:pPr>
        <w:tabs>
          <w:tab w:val="num" w:pos="1440"/>
        </w:tabs>
        <w:ind w:left="1440" w:hanging="360"/>
      </w:pPr>
      <w:rPr>
        <w:rFonts w:hint="default"/>
        <w:b w:val="0"/>
      </w:rPr>
    </w:lvl>
    <w:lvl w:ilvl="2" w:tplc="2B5CDEDA">
      <w:start w:val="1"/>
      <w:numFmt w:val="decimal"/>
      <w:lvlText w:val="%3."/>
      <w:lvlJc w:val="left"/>
      <w:pPr>
        <w:ind w:left="2160" w:hanging="360"/>
      </w:pPr>
      <w:rPr>
        <w:rFonts w:hint="default"/>
        <w:color w:val="auto"/>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33">
    <w:nsid w:val="77247FBD"/>
    <w:multiLevelType w:val="hybridMultilevel"/>
    <w:tmpl w:val="66D6A988"/>
    <w:lvl w:ilvl="0" w:tplc="3E12AA2E">
      <w:start w:val="1"/>
      <w:numFmt w:val="decimal"/>
      <w:lvlText w:val="(%1)"/>
      <w:lvlJc w:val="left"/>
      <w:pPr>
        <w:ind w:left="1464" w:hanging="480"/>
      </w:pPr>
      <w:rPr>
        <w:rFonts w:ascii="Times New Roman" w:hAnsi="Times New Roman" w:cs="Times New Roman" w:hint="default"/>
        <w:b w:val="0"/>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34">
    <w:nsid w:val="7C5635B0"/>
    <w:multiLevelType w:val="hybridMultilevel"/>
    <w:tmpl w:val="FEAA7D88"/>
    <w:lvl w:ilvl="0" w:tplc="4D8ED89E">
      <w:start w:val="1"/>
      <w:numFmt w:val="bullet"/>
      <w:lvlText w:val=""/>
      <w:lvlPicBulletId w:val="0"/>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7DF90C7F"/>
    <w:multiLevelType w:val="hybridMultilevel"/>
    <w:tmpl w:val="144E7B4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2"/>
  </w:num>
  <w:num w:numId="3">
    <w:abstractNumId w:val="13"/>
  </w:num>
  <w:num w:numId="4">
    <w:abstractNumId w:val="5"/>
  </w:num>
  <w:num w:numId="5">
    <w:abstractNumId w:val="34"/>
  </w:num>
  <w:num w:numId="6">
    <w:abstractNumId w:val="32"/>
  </w:num>
  <w:num w:numId="7">
    <w:abstractNumId w:val="21"/>
  </w:num>
  <w:num w:numId="8">
    <w:abstractNumId w:val="10"/>
  </w:num>
  <w:num w:numId="9">
    <w:abstractNumId w:val="33"/>
  </w:num>
  <w:num w:numId="10">
    <w:abstractNumId w:val="20"/>
  </w:num>
  <w:num w:numId="11">
    <w:abstractNumId w:val="29"/>
  </w:num>
  <w:num w:numId="12">
    <w:abstractNumId w:val="9"/>
  </w:num>
  <w:num w:numId="13">
    <w:abstractNumId w:val="31"/>
  </w:num>
  <w:num w:numId="14">
    <w:abstractNumId w:val="15"/>
  </w:num>
  <w:num w:numId="15">
    <w:abstractNumId w:val="11"/>
  </w:num>
  <w:num w:numId="16">
    <w:abstractNumId w:val="1"/>
  </w:num>
  <w:num w:numId="17">
    <w:abstractNumId w:val="7"/>
  </w:num>
  <w:num w:numId="18">
    <w:abstractNumId w:val="25"/>
  </w:num>
  <w:num w:numId="19">
    <w:abstractNumId w:val="28"/>
  </w:num>
  <w:num w:numId="20">
    <w:abstractNumId w:val="30"/>
  </w:num>
  <w:num w:numId="21">
    <w:abstractNumId w:val="17"/>
  </w:num>
  <w:num w:numId="22">
    <w:abstractNumId w:val="14"/>
  </w:num>
  <w:num w:numId="23">
    <w:abstractNumId w:val="0"/>
  </w:num>
  <w:num w:numId="24">
    <w:abstractNumId w:val="16"/>
  </w:num>
  <w:num w:numId="25">
    <w:abstractNumId w:val="3"/>
  </w:num>
  <w:num w:numId="26">
    <w:abstractNumId w:val="18"/>
  </w:num>
  <w:num w:numId="27">
    <w:abstractNumId w:val="19"/>
  </w:num>
  <w:num w:numId="28">
    <w:abstractNumId w:val="2"/>
  </w:num>
  <w:num w:numId="29">
    <w:abstractNumId w:val="35"/>
  </w:num>
  <w:num w:numId="30">
    <w:abstractNumId w:val="23"/>
  </w:num>
  <w:num w:numId="31">
    <w:abstractNumId w:val="24"/>
  </w:num>
  <w:num w:numId="32">
    <w:abstractNumId w:val="12"/>
  </w:num>
  <w:num w:numId="33">
    <w:abstractNumId w:val="8"/>
  </w:num>
  <w:num w:numId="34">
    <w:abstractNumId w:val="4"/>
  </w:num>
  <w:num w:numId="35">
    <w:abstractNumId w:val="2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rawingGridHorizontalSpacing w:val="126"/>
  <w:drawingGridVerticalSpacing w:val="56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932"/>
    <w:rsid w:val="00633429"/>
    <w:rsid w:val="006479E0"/>
    <w:rsid w:val="00812243"/>
    <w:rsid w:val="00C26070"/>
    <w:rsid w:val="00CA79E4"/>
    <w:rsid w:val="00F169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chartTrackingRefBased/>
  <w15:docId w15:val="{E665B64C-2522-49AA-9281-909F7CF3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932"/>
    <w:pPr>
      <w:widowControl w:val="0"/>
    </w:pPr>
    <w:rPr>
      <w:rFonts w:ascii="Times New Roman" w:eastAsia="新細明體" w:hAnsi="Times New Roman" w:cs="Times New Roman"/>
      <w:szCs w:val="24"/>
    </w:rPr>
  </w:style>
  <w:style w:type="paragraph" w:styleId="1">
    <w:name w:val="heading 1"/>
    <w:basedOn w:val="a"/>
    <w:next w:val="a"/>
    <w:link w:val="10"/>
    <w:qFormat/>
    <w:rsid w:val="00F16932"/>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qFormat/>
    <w:rsid w:val="00F16932"/>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F16932"/>
    <w:pPr>
      <w:keepNext/>
      <w:spacing w:line="720" w:lineRule="auto"/>
      <w:outlineLvl w:val="2"/>
    </w:pPr>
    <w:rPr>
      <w:rFonts w:ascii="Cambria" w:hAnsi="Cambria"/>
      <w:b/>
      <w:bCs/>
      <w:sz w:val="36"/>
      <w:szCs w:val="36"/>
    </w:rPr>
  </w:style>
  <w:style w:type="paragraph" w:styleId="4">
    <w:name w:val="heading 4"/>
    <w:basedOn w:val="a"/>
    <w:next w:val="a"/>
    <w:link w:val="40"/>
    <w:qFormat/>
    <w:rsid w:val="00F16932"/>
    <w:pPr>
      <w:keepNext/>
      <w:spacing w:line="720" w:lineRule="auto"/>
      <w:outlineLvl w:val="3"/>
    </w:pPr>
    <w:rPr>
      <w:rFonts w:ascii="Cambria"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16932"/>
    <w:rPr>
      <w:rFonts w:ascii="Cambria" w:eastAsia="新細明體" w:hAnsi="Cambria" w:cs="Times New Roman"/>
      <w:b/>
      <w:bCs/>
      <w:kern w:val="52"/>
      <w:sz w:val="52"/>
      <w:szCs w:val="52"/>
      <w:lang w:val="x-none" w:eastAsia="x-none"/>
    </w:rPr>
  </w:style>
  <w:style w:type="character" w:customStyle="1" w:styleId="20">
    <w:name w:val="標題 2 字元"/>
    <w:basedOn w:val="a0"/>
    <w:link w:val="2"/>
    <w:rsid w:val="00F16932"/>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F16932"/>
    <w:rPr>
      <w:rFonts w:ascii="Cambria" w:eastAsia="新細明體" w:hAnsi="Cambria" w:cs="Times New Roman"/>
      <w:b/>
      <w:bCs/>
      <w:sz w:val="36"/>
      <w:szCs w:val="36"/>
    </w:rPr>
  </w:style>
  <w:style w:type="character" w:customStyle="1" w:styleId="40">
    <w:name w:val="標題 4 字元"/>
    <w:basedOn w:val="a0"/>
    <w:link w:val="4"/>
    <w:rsid w:val="00F16932"/>
    <w:rPr>
      <w:rFonts w:ascii="Cambria" w:eastAsia="新細明體" w:hAnsi="Cambria" w:cs="Times New Roman"/>
      <w:sz w:val="36"/>
      <w:szCs w:val="36"/>
    </w:rPr>
  </w:style>
  <w:style w:type="character" w:styleId="a3">
    <w:name w:val="Hyperlink"/>
    <w:uiPriority w:val="99"/>
    <w:rsid w:val="00F16932"/>
    <w:rPr>
      <w:color w:val="0000FF"/>
      <w:u w:val="single"/>
    </w:rPr>
  </w:style>
  <w:style w:type="character" w:styleId="a4">
    <w:name w:val="FollowedHyperlink"/>
    <w:rsid w:val="00F16932"/>
    <w:rPr>
      <w:color w:val="800080"/>
      <w:u w:val="single"/>
    </w:rPr>
  </w:style>
  <w:style w:type="character" w:customStyle="1" w:styleId="style13">
    <w:name w:val="style13"/>
    <w:rsid w:val="00F16932"/>
    <w:rPr>
      <w:color w:val="0000FF"/>
    </w:rPr>
  </w:style>
  <w:style w:type="character" w:styleId="a5">
    <w:name w:val="Strong"/>
    <w:uiPriority w:val="22"/>
    <w:qFormat/>
    <w:rsid w:val="00F16932"/>
    <w:rPr>
      <w:b/>
      <w:bCs/>
    </w:rPr>
  </w:style>
  <w:style w:type="paragraph" w:styleId="a6">
    <w:name w:val="Balloon Text"/>
    <w:basedOn w:val="a"/>
    <w:link w:val="a7"/>
    <w:uiPriority w:val="99"/>
    <w:semiHidden/>
    <w:rsid w:val="00F16932"/>
    <w:rPr>
      <w:rFonts w:ascii="Arial" w:hAnsi="Arial"/>
      <w:sz w:val="18"/>
      <w:szCs w:val="18"/>
    </w:rPr>
  </w:style>
  <w:style w:type="character" w:customStyle="1" w:styleId="a7">
    <w:name w:val="註解方塊文字 字元"/>
    <w:basedOn w:val="a0"/>
    <w:link w:val="a6"/>
    <w:uiPriority w:val="99"/>
    <w:semiHidden/>
    <w:rsid w:val="00F16932"/>
    <w:rPr>
      <w:rFonts w:ascii="Arial" w:eastAsia="新細明體" w:hAnsi="Arial" w:cs="Times New Roman"/>
      <w:sz w:val="18"/>
      <w:szCs w:val="18"/>
    </w:rPr>
  </w:style>
  <w:style w:type="paragraph" w:styleId="a8">
    <w:name w:val="footer"/>
    <w:basedOn w:val="a"/>
    <w:link w:val="a9"/>
    <w:uiPriority w:val="99"/>
    <w:rsid w:val="00F16932"/>
    <w:pPr>
      <w:tabs>
        <w:tab w:val="center" w:pos="4153"/>
        <w:tab w:val="right" w:pos="8306"/>
      </w:tabs>
      <w:snapToGrid w:val="0"/>
    </w:pPr>
    <w:rPr>
      <w:sz w:val="20"/>
      <w:szCs w:val="20"/>
    </w:rPr>
  </w:style>
  <w:style w:type="character" w:customStyle="1" w:styleId="a9">
    <w:name w:val="頁尾 字元"/>
    <w:basedOn w:val="a0"/>
    <w:link w:val="a8"/>
    <w:uiPriority w:val="99"/>
    <w:rsid w:val="00F16932"/>
    <w:rPr>
      <w:rFonts w:ascii="Times New Roman" w:eastAsia="新細明體" w:hAnsi="Times New Roman" w:cs="Times New Roman"/>
      <w:sz w:val="20"/>
      <w:szCs w:val="20"/>
    </w:rPr>
  </w:style>
  <w:style w:type="character" w:styleId="aa">
    <w:name w:val="page number"/>
    <w:basedOn w:val="a0"/>
    <w:rsid w:val="00F16932"/>
  </w:style>
  <w:style w:type="paragraph" w:styleId="ab">
    <w:name w:val="Body Text Indent"/>
    <w:basedOn w:val="a"/>
    <w:link w:val="ac"/>
    <w:rsid w:val="00F16932"/>
    <w:pPr>
      <w:snapToGrid w:val="0"/>
      <w:spacing w:line="500" w:lineRule="atLeast"/>
      <w:ind w:firstLineChars="270" w:firstLine="756"/>
      <w:jc w:val="both"/>
    </w:pPr>
    <w:rPr>
      <w:rFonts w:ascii="Arial" w:eastAsia="標楷體" w:hAnsi="Arial" w:cs="Arial"/>
      <w:sz w:val="28"/>
      <w:szCs w:val="28"/>
    </w:rPr>
  </w:style>
  <w:style w:type="character" w:customStyle="1" w:styleId="ac">
    <w:name w:val="本文縮排 字元"/>
    <w:basedOn w:val="a0"/>
    <w:link w:val="ab"/>
    <w:rsid w:val="00F16932"/>
    <w:rPr>
      <w:rFonts w:ascii="Arial" w:eastAsia="標楷體" w:hAnsi="Arial" w:cs="Arial"/>
      <w:sz w:val="28"/>
      <w:szCs w:val="28"/>
    </w:rPr>
  </w:style>
  <w:style w:type="paragraph" w:customStyle="1" w:styleId="font5">
    <w:name w:val="font5"/>
    <w:basedOn w:val="a"/>
    <w:rsid w:val="00F16932"/>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
    <w:rsid w:val="00F16932"/>
    <w:pPr>
      <w:widowControl/>
      <w:spacing w:before="100" w:beforeAutospacing="1" w:after="100" w:afterAutospacing="1"/>
    </w:pPr>
    <w:rPr>
      <w:rFonts w:eastAsia="Arial Unicode MS"/>
      <w:kern w:val="0"/>
    </w:rPr>
  </w:style>
  <w:style w:type="paragraph" w:customStyle="1" w:styleId="xl71">
    <w:name w:val="xl71"/>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2">
    <w:name w:val="xl72"/>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73">
    <w:name w:val="xl73"/>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4">
    <w:name w:val="xl74"/>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5">
    <w:name w:val="xl75"/>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6">
    <w:name w:val="xl76"/>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7">
    <w:name w:val="xl77"/>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8">
    <w:name w:val="xl78"/>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79">
    <w:name w:val="xl79"/>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0">
    <w:name w:val="xl80"/>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1">
    <w:name w:val="xl81"/>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2">
    <w:name w:val="xl82"/>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3">
    <w:name w:val="xl83"/>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4">
    <w:name w:val="xl84"/>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5">
    <w:name w:val="xl85"/>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6">
    <w:name w:val="xl86"/>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7">
    <w:name w:val="xl87"/>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rPr>
  </w:style>
  <w:style w:type="paragraph" w:customStyle="1" w:styleId="xl88">
    <w:name w:val="xl88"/>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89">
    <w:name w:val="xl89"/>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0">
    <w:name w:val="xl90"/>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1">
    <w:name w:val="xl91"/>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2">
    <w:name w:val="xl92"/>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3">
    <w:name w:val="xl93"/>
    <w:basedOn w:val="a"/>
    <w:rsid w:val="00F169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color w:val="000000"/>
      <w:kern w:val="0"/>
    </w:rPr>
  </w:style>
  <w:style w:type="paragraph" w:customStyle="1" w:styleId="xl94">
    <w:name w:val="xl94"/>
    <w:basedOn w:val="a"/>
    <w:rsid w:val="00F1693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5">
    <w:name w:val="xl95"/>
    <w:basedOn w:val="a"/>
    <w:rsid w:val="00F1693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96">
    <w:name w:val="xl96"/>
    <w:basedOn w:val="a"/>
    <w:rsid w:val="00F1693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97">
    <w:name w:val="xl97"/>
    <w:basedOn w:val="a"/>
    <w:rsid w:val="00F16932"/>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66">
    <w:name w:val="xl66"/>
    <w:basedOn w:val="a"/>
    <w:rsid w:val="00F16932"/>
    <w:pPr>
      <w:widowControl/>
      <w:spacing w:before="100" w:beforeAutospacing="1" w:after="100" w:afterAutospacing="1"/>
      <w:jc w:val="center"/>
    </w:pPr>
    <w:rPr>
      <w:rFonts w:eastAsia="Arial Unicode MS"/>
      <w:kern w:val="0"/>
      <w:sz w:val="20"/>
      <w:szCs w:val="20"/>
    </w:rPr>
  </w:style>
  <w:style w:type="character" w:customStyle="1" w:styleId="style331">
    <w:name w:val="style331"/>
    <w:rsid w:val="00F16932"/>
    <w:rPr>
      <w:rFonts w:ascii="新細明體" w:eastAsia="新細明體" w:hAnsi="新細明體" w:hint="eastAsia"/>
    </w:rPr>
  </w:style>
  <w:style w:type="character" w:styleId="ad">
    <w:name w:val="annotation reference"/>
    <w:uiPriority w:val="99"/>
    <w:semiHidden/>
    <w:rsid w:val="00F16932"/>
    <w:rPr>
      <w:sz w:val="18"/>
      <w:szCs w:val="18"/>
    </w:rPr>
  </w:style>
  <w:style w:type="paragraph" w:styleId="ae">
    <w:name w:val="annotation text"/>
    <w:basedOn w:val="a"/>
    <w:link w:val="af"/>
    <w:uiPriority w:val="99"/>
    <w:semiHidden/>
    <w:rsid w:val="00F16932"/>
    <w:rPr>
      <w:rFonts w:eastAsia="標楷體"/>
    </w:rPr>
  </w:style>
  <w:style w:type="character" w:customStyle="1" w:styleId="af">
    <w:name w:val="註解文字 字元"/>
    <w:basedOn w:val="a0"/>
    <w:link w:val="ae"/>
    <w:uiPriority w:val="99"/>
    <w:semiHidden/>
    <w:rsid w:val="00F16932"/>
    <w:rPr>
      <w:rFonts w:ascii="Times New Roman" w:eastAsia="標楷體" w:hAnsi="Times New Roman" w:cs="Times New Roman"/>
      <w:szCs w:val="24"/>
    </w:rPr>
  </w:style>
  <w:style w:type="table" w:styleId="af0">
    <w:name w:val="Table Grid"/>
    <w:basedOn w:val="a1"/>
    <w:uiPriority w:val="39"/>
    <w:rsid w:val="00F16932"/>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rsid w:val="00F16932"/>
    <w:pPr>
      <w:tabs>
        <w:tab w:val="center" w:pos="4153"/>
        <w:tab w:val="right" w:pos="8306"/>
      </w:tabs>
      <w:snapToGrid w:val="0"/>
    </w:pPr>
    <w:rPr>
      <w:sz w:val="20"/>
      <w:szCs w:val="20"/>
      <w:lang w:val="x-none" w:eastAsia="x-none"/>
    </w:rPr>
  </w:style>
  <w:style w:type="character" w:customStyle="1" w:styleId="af2">
    <w:name w:val="頁首 字元"/>
    <w:basedOn w:val="a0"/>
    <w:link w:val="af1"/>
    <w:uiPriority w:val="99"/>
    <w:rsid w:val="00F16932"/>
    <w:rPr>
      <w:rFonts w:ascii="Times New Roman" w:eastAsia="新細明體" w:hAnsi="Times New Roman" w:cs="Times New Roman"/>
      <w:sz w:val="20"/>
      <w:szCs w:val="20"/>
      <w:lang w:val="x-none" w:eastAsia="x-none"/>
    </w:rPr>
  </w:style>
  <w:style w:type="paragraph" w:styleId="Web">
    <w:name w:val="Normal (Web)"/>
    <w:basedOn w:val="a"/>
    <w:uiPriority w:val="99"/>
    <w:unhideWhenUsed/>
    <w:rsid w:val="00F16932"/>
    <w:pPr>
      <w:widowControl/>
      <w:spacing w:before="100" w:beforeAutospacing="1" w:after="100" w:afterAutospacing="1"/>
    </w:pPr>
    <w:rPr>
      <w:rFonts w:ascii="新細明體" w:hAnsi="新細明體" w:cs="新細明體"/>
      <w:color w:val="000000"/>
      <w:kern w:val="0"/>
    </w:rPr>
  </w:style>
  <w:style w:type="paragraph" w:customStyle="1" w:styleId="Default">
    <w:name w:val="Default"/>
    <w:rsid w:val="00F16932"/>
    <w:pPr>
      <w:widowControl w:val="0"/>
      <w:autoSpaceDE w:val="0"/>
      <w:autoSpaceDN w:val="0"/>
      <w:adjustRightInd w:val="0"/>
    </w:pPr>
    <w:rPr>
      <w:rFonts w:ascii="新細明體" w:eastAsia="新細明體" w:hAnsi="Times New Roman" w:cs="新細明體"/>
      <w:color w:val="000000"/>
      <w:kern w:val="0"/>
      <w:szCs w:val="24"/>
    </w:rPr>
  </w:style>
  <w:style w:type="paragraph" w:styleId="af3">
    <w:name w:val="annotation subject"/>
    <w:basedOn w:val="ae"/>
    <w:next w:val="ae"/>
    <w:link w:val="af4"/>
    <w:uiPriority w:val="99"/>
    <w:rsid w:val="00F16932"/>
    <w:rPr>
      <w:rFonts w:eastAsia="新細明體"/>
      <w:b/>
      <w:bCs/>
    </w:rPr>
  </w:style>
  <w:style w:type="character" w:customStyle="1" w:styleId="af4">
    <w:name w:val="註解主旨 字元"/>
    <w:basedOn w:val="af"/>
    <w:link w:val="af3"/>
    <w:uiPriority w:val="99"/>
    <w:rsid w:val="00F16932"/>
    <w:rPr>
      <w:rFonts w:ascii="Times New Roman" w:eastAsia="新細明體" w:hAnsi="Times New Roman" w:cs="Times New Roman"/>
      <w:b/>
      <w:bCs/>
      <w:szCs w:val="24"/>
    </w:rPr>
  </w:style>
  <w:style w:type="paragraph" w:styleId="af5">
    <w:name w:val="List Paragraph"/>
    <w:basedOn w:val="a"/>
    <w:uiPriority w:val="34"/>
    <w:qFormat/>
    <w:rsid w:val="00F16932"/>
    <w:pPr>
      <w:ind w:leftChars="200" w:left="480"/>
    </w:pPr>
    <w:rPr>
      <w:rFonts w:ascii="Calibri" w:hAnsi="Calibri"/>
      <w:szCs w:val="22"/>
    </w:rPr>
  </w:style>
  <w:style w:type="paragraph" w:styleId="21">
    <w:name w:val="Body Text Indent 2"/>
    <w:basedOn w:val="a"/>
    <w:link w:val="22"/>
    <w:rsid w:val="00F16932"/>
    <w:pPr>
      <w:spacing w:after="120" w:line="480" w:lineRule="auto"/>
      <w:ind w:leftChars="200" w:left="480"/>
    </w:pPr>
  </w:style>
  <w:style w:type="character" w:customStyle="1" w:styleId="22">
    <w:name w:val="本文縮排 2 字元"/>
    <w:basedOn w:val="a0"/>
    <w:link w:val="21"/>
    <w:rsid w:val="00F16932"/>
    <w:rPr>
      <w:rFonts w:ascii="Times New Roman" w:eastAsia="新細明體" w:hAnsi="Times New Roman" w:cs="Times New Roman"/>
      <w:szCs w:val="24"/>
    </w:rPr>
  </w:style>
  <w:style w:type="character" w:customStyle="1" w:styleId="apple-style-span">
    <w:name w:val="apple-style-span"/>
    <w:rsid w:val="00F16932"/>
  </w:style>
  <w:style w:type="paragraph" w:styleId="af6">
    <w:name w:val="Body Text"/>
    <w:basedOn w:val="a"/>
    <w:link w:val="af7"/>
    <w:rsid w:val="00F16932"/>
    <w:pPr>
      <w:spacing w:after="120"/>
    </w:pPr>
    <w:rPr>
      <w:rFonts w:ascii="標楷體" w:eastAsia="標楷體"/>
      <w:szCs w:val="20"/>
    </w:rPr>
  </w:style>
  <w:style w:type="character" w:customStyle="1" w:styleId="af7">
    <w:name w:val="本文 字元"/>
    <w:basedOn w:val="a0"/>
    <w:link w:val="af6"/>
    <w:rsid w:val="00F16932"/>
    <w:rPr>
      <w:rFonts w:ascii="標楷體" w:eastAsia="標楷體" w:hAnsi="Times New Roman" w:cs="Times New Roman"/>
      <w:szCs w:val="20"/>
    </w:rPr>
  </w:style>
  <w:style w:type="paragraph" w:styleId="af8">
    <w:name w:val="Title"/>
    <w:basedOn w:val="a"/>
    <w:next w:val="a"/>
    <w:link w:val="af9"/>
    <w:uiPriority w:val="10"/>
    <w:qFormat/>
    <w:rsid w:val="00F16932"/>
    <w:pPr>
      <w:spacing w:before="240" w:after="60"/>
      <w:jc w:val="center"/>
      <w:outlineLvl w:val="0"/>
    </w:pPr>
    <w:rPr>
      <w:rFonts w:ascii="Calibri Light" w:hAnsi="Calibri Light"/>
      <w:b/>
      <w:bCs/>
      <w:sz w:val="32"/>
      <w:szCs w:val="32"/>
    </w:rPr>
  </w:style>
  <w:style w:type="character" w:customStyle="1" w:styleId="af9">
    <w:name w:val="標題 字元"/>
    <w:basedOn w:val="a0"/>
    <w:link w:val="af8"/>
    <w:uiPriority w:val="10"/>
    <w:rsid w:val="00F16932"/>
    <w:rPr>
      <w:rFonts w:ascii="Calibri Light" w:eastAsia="新細明體" w:hAnsi="Calibri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g4c.eecs.stust.edu.tw/chisdc.training.zip" TargetMode="External"/><Relationship Id="rId3" Type="http://schemas.openxmlformats.org/officeDocument/2006/relationships/settings" Target="settings.xml"/><Relationship Id="rId7" Type="http://schemas.openxmlformats.org/officeDocument/2006/relationships/hyperlink" Target="http://mg4c.eecs.stust.edu.tw/" TargetMode="External"/><Relationship Id="rId12" Type="http://schemas.openxmlformats.org/officeDocument/2006/relationships/hyperlink" Target="http://mg4c.eecs.stust.edu.tw/index/chisd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1878</Words>
  <Characters>10710</Characters>
  <Application>Microsoft Office Word</Application>
  <DocSecurity>0</DocSecurity>
  <Lines>89</Lines>
  <Paragraphs>25</Paragraphs>
  <ScaleCrop>false</ScaleCrop>
  <Company/>
  <LinksUpToDate>false</LinksUpToDate>
  <CharactersWithSpaces>12563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moejsmpc</dc:creator>
  <cp:keywords/>
  <dc:description/>
  <cp:lastModifiedBy>moejsmpc</cp:lastModifiedBy>
  <cp:revision>2</cp:revision>
  <dcterms:created xsi:type="dcterms:W3CDTF">2014-07-11T00:55:00Z</dcterms:created>
  <dcterms:modified xsi:type="dcterms:W3CDTF">2014-07-11T00:55:00Z</dcterms:modified>
</cp:coreProperties>
</file>