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39" w:rsidRPr="00483A21" w:rsidRDefault="00486F39" w:rsidP="00486F39">
      <w:pPr>
        <w:spacing w:after="120" w:line="460" w:lineRule="exact"/>
        <w:jc w:val="both"/>
        <w:rPr>
          <w:rFonts w:ascii="標楷體" w:eastAsia="標楷體" w:hAnsi="標楷體"/>
          <w:b/>
          <w:color w:val="000000"/>
          <w:sz w:val="32"/>
          <w:szCs w:val="32"/>
        </w:rPr>
      </w:pPr>
      <w:r w:rsidRPr="00483A21">
        <w:rPr>
          <w:rFonts w:ascii="標楷體" w:eastAsia="標楷體" w:hAnsi="標楷體" w:hint="eastAsia"/>
          <w:b/>
          <w:color w:val="000000"/>
          <w:sz w:val="32"/>
          <w:szCs w:val="32"/>
        </w:rPr>
        <w:t>附件1：國人閱讀習慣調查結果（摘要）</w:t>
      </w:r>
    </w:p>
    <w:p w:rsidR="00486F39" w:rsidRPr="00483A21" w:rsidRDefault="00486F39" w:rsidP="00486F39">
      <w:pPr>
        <w:spacing w:after="120" w:line="460" w:lineRule="exact"/>
        <w:jc w:val="both"/>
        <w:rPr>
          <w:rFonts w:ascii="標楷體" w:eastAsia="標楷體" w:hAnsi="標楷體"/>
          <w:b/>
          <w:color w:val="000000"/>
          <w:sz w:val="32"/>
          <w:szCs w:val="32"/>
        </w:rPr>
      </w:pPr>
    </w:p>
    <w:p w:rsidR="00486F39" w:rsidRPr="00483A21" w:rsidRDefault="00486F39" w:rsidP="00486F39">
      <w:pPr>
        <w:spacing w:before="240" w:line="400" w:lineRule="exact"/>
        <w:jc w:val="both"/>
        <w:rPr>
          <w:rFonts w:ascii="標楷體" w:eastAsia="標楷體" w:hAnsi="標楷體" w:cs="新細明體"/>
          <w:b/>
          <w:kern w:val="0"/>
          <w:sz w:val="32"/>
          <w:szCs w:val="28"/>
        </w:rPr>
      </w:pPr>
      <w:r w:rsidRPr="00483A21">
        <w:rPr>
          <w:rFonts w:ascii="標楷體" w:eastAsia="標楷體" w:hAnsi="標楷體" w:cs="新細明體" w:hint="eastAsia"/>
          <w:b/>
          <w:kern w:val="0"/>
          <w:sz w:val="32"/>
          <w:szCs w:val="28"/>
        </w:rPr>
        <w:t>一、國人閱讀習慣</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104年全國</w:t>
      </w:r>
      <w:proofErr w:type="gramStart"/>
      <w:r w:rsidRPr="00483A21">
        <w:rPr>
          <w:rFonts w:ascii="標楷體" w:eastAsia="標楷體" w:hAnsi="標楷體" w:hint="eastAsia"/>
          <w:b/>
          <w:sz w:val="28"/>
          <w:szCs w:val="28"/>
        </w:rPr>
        <w:t>借閱冊數</w:t>
      </w:r>
      <w:proofErr w:type="gramEnd"/>
      <w:r w:rsidRPr="00483A21">
        <w:rPr>
          <w:rFonts w:ascii="標楷體" w:eastAsia="標楷體" w:hAnsi="標楷體" w:hint="eastAsia"/>
          <w:b/>
          <w:sz w:val="28"/>
          <w:szCs w:val="28"/>
        </w:rPr>
        <w:t>為6,943萬，成長9％，借閱人次逾1,879萬，提升9%</w:t>
      </w:r>
    </w:p>
    <w:p w:rsidR="00486F39" w:rsidRPr="00483A21" w:rsidRDefault="00486F39" w:rsidP="00486F39">
      <w:pPr>
        <w:spacing w:line="400" w:lineRule="exact"/>
        <w:ind w:leftChars="200" w:left="480"/>
        <w:jc w:val="both"/>
        <w:rPr>
          <w:rFonts w:ascii="標楷體" w:eastAsia="標楷體" w:hAnsi="標楷體"/>
          <w:sz w:val="28"/>
          <w:szCs w:val="28"/>
        </w:rPr>
      </w:pPr>
      <w:r w:rsidRPr="00483A21">
        <w:rPr>
          <w:rFonts w:ascii="標楷體" w:eastAsia="標楷體" w:hAnsi="標楷體" w:hint="eastAsia"/>
          <w:sz w:val="28"/>
          <w:szCs w:val="28"/>
        </w:rPr>
        <w:t xml:space="preserve">　　104年國人走入各地公共圖書館的人次逾7,337萬，年度</w:t>
      </w:r>
      <w:proofErr w:type="gramStart"/>
      <w:r w:rsidRPr="00483A21">
        <w:rPr>
          <w:rFonts w:ascii="標楷體" w:eastAsia="標楷體" w:hAnsi="標楷體" w:hint="eastAsia"/>
          <w:sz w:val="28"/>
          <w:szCs w:val="28"/>
        </w:rPr>
        <w:t>借閱總冊</w:t>
      </w:r>
      <w:proofErr w:type="gramEnd"/>
      <w:r w:rsidRPr="00483A21">
        <w:rPr>
          <w:rFonts w:ascii="標楷體" w:eastAsia="標楷體" w:hAnsi="標楷體" w:hint="eastAsia"/>
          <w:sz w:val="28"/>
          <w:szCs w:val="28"/>
        </w:rPr>
        <w:t>數達6,943萬冊，較103年（6,358萬冊）增加585萬冊，成長9%。借閱人次逾1,879萬人次，較103年（1,722萬人次）增加157萬人次，成長9%，顯見，國人的閱讀風氣又再次向上提升。</w:t>
      </w:r>
    </w:p>
    <w:p w:rsidR="00486F39" w:rsidRPr="00483A21" w:rsidRDefault="00486F39" w:rsidP="00486F39">
      <w:pPr>
        <w:spacing w:line="400" w:lineRule="exact"/>
        <w:ind w:leftChars="200" w:left="480"/>
        <w:jc w:val="both"/>
        <w:rPr>
          <w:rFonts w:ascii="標楷體" w:eastAsia="標楷體" w:hAnsi="標楷體"/>
          <w:sz w:val="28"/>
          <w:szCs w:val="28"/>
        </w:rPr>
      </w:pPr>
      <w:r w:rsidRPr="00483A21">
        <w:rPr>
          <w:rFonts w:ascii="標楷體" w:eastAsia="標楷體" w:hAnsi="標楷體" w:hint="eastAsia"/>
          <w:sz w:val="28"/>
          <w:szCs w:val="28"/>
        </w:rPr>
        <w:t xml:space="preserve">　　從國人利用圖書館的統計數據，也可顯見民眾利用公共圖書館的踴躍情形。104年利用圖書館網站查詢資料人次高達49,078萬人次、圖書館增加了129萬位新讀者，全國民眾</w:t>
      </w:r>
      <w:proofErr w:type="gramStart"/>
      <w:r w:rsidRPr="00483A21">
        <w:rPr>
          <w:rFonts w:ascii="標楷體" w:eastAsia="標楷體" w:hAnsi="標楷體" w:hint="eastAsia"/>
          <w:sz w:val="28"/>
          <w:szCs w:val="28"/>
        </w:rPr>
        <w:t>辦證數累積</w:t>
      </w:r>
      <w:proofErr w:type="gramEnd"/>
      <w:r w:rsidRPr="00483A21">
        <w:rPr>
          <w:rFonts w:ascii="標楷體" w:eastAsia="標楷體" w:hAnsi="標楷體" w:hint="eastAsia"/>
          <w:sz w:val="28"/>
          <w:szCs w:val="28"/>
        </w:rPr>
        <w:t>達1,331萬張。</w:t>
      </w:r>
    </w:p>
    <w:p w:rsidR="00486F39" w:rsidRPr="00483A21" w:rsidRDefault="00486F39" w:rsidP="00486F39">
      <w:pPr>
        <w:spacing w:before="240" w:line="400" w:lineRule="exact"/>
        <w:jc w:val="both"/>
        <w:rPr>
          <w:rFonts w:ascii="標楷體" w:eastAsia="標楷體" w:hAnsi="標楷體" w:cs="新細明體"/>
          <w:b/>
          <w:kern w:val="0"/>
          <w:sz w:val="32"/>
          <w:szCs w:val="28"/>
        </w:rPr>
      </w:pPr>
      <w:r w:rsidRPr="00483A21">
        <w:rPr>
          <w:rFonts w:ascii="標楷體" w:eastAsia="標楷體" w:hAnsi="標楷體" w:cs="新細明體" w:hint="eastAsia"/>
          <w:b/>
          <w:kern w:val="0"/>
          <w:sz w:val="32"/>
          <w:szCs w:val="28"/>
        </w:rPr>
        <w:t>二、國人閱讀風貌</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w:t>
      </w:r>
      <w:proofErr w:type="gramStart"/>
      <w:r w:rsidRPr="00483A21">
        <w:rPr>
          <w:rFonts w:ascii="標楷體" w:eastAsia="標楷體" w:hAnsi="標楷體" w:hint="eastAsia"/>
          <w:b/>
          <w:sz w:val="28"/>
          <w:szCs w:val="28"/>
        </w:rPr>
        <w:t>一</w:t>
      </w:r>
      <w:proofErr w:type="gramEnd"/>
      <w:r w:rsidRPr="00483A21">
        <w:rPr>
          <w:rFonts w:ascii="標楷體" w:eastAsia="標楷體" w:hAnsi="標楷體" w:hint="eastAsia"/>
          <w:b/>
          <w:sz w:val="28"/>
          <w:szCs w:val="28"/>
        </w:rPr>
        <w:t>)104年最受歡迎的圖書TOP 20　生活面向異軍突起</w:t>
      </w:r>
    </w:p>
    <w:p w:rsidR="00486F39" w:rsidRPr="00483A21" w:rsidRDefault="00486F39" w:rsidP="00486F39">
      <w:pPr>
        <w:spacing w:line="400" w:lineRule="exact"/>
        <w:ind w:leftChars="400" w:left="960"/>
        <w:jc w:val="both"/>
        <w:rPr>
          <w:rFonts w:ascii="標楷體" w:eastAsia="標楷體" w:hAnsi="標楷體"/>
          <w:sz w:val="28"/>
          <w:szCs w:val="28"/>
        </w:rPr>
      </w:pPr>
      <w:r w:rsidRPr="00483A21">
        <w:rPr>
          <w:rFonts w:ascii="標楷體" w:eastAsia="標楷體" w:hAnsi="標楷體" w:hint="eastAsia"/>
          <w:sz w:val="28"/>
          <w:szCs w:val="28"/>
        </w:rPr>
        <w:t xml:space="preserve">　　根據全國公共圖書館提供104年</w:t>
      </w:r>
      <w:proofErr w:type="gramStart"/>
      <w:r w:rsidRPr="00483A21">
        <w:rPr>
          <w:rFonts w:ascii="標楷體" w:eastAsia="標楷體" w:hAnsi="標楷體" w:hint="eastAsia"/>
          <w:sz w:val="28"/>
          <w:szCs w:val="28"/>
        </w:rPr>
        <w:t>借閱冊數</w:t>
      </w:r>
      <w:proofErr w:type="gramEnd"/>
      <w:r w:rsidRPr="00483A21">
        <w:rPr>
          <w:rFonts w:ascii="標楷體" w:eastAsia="標楷體" w:hAnsi="標楷體" w:hint="eastAsia"/>
          <w:sz w:val="28"/>
          <w:szCs w:val="28"/>
        </w:rPr>
        <w:t>最多的圖書名單而進行統計，彙整全國</w:t>
      </w:r>
      <w:r>
        <w:rPr>
          <w:rFonts w:ascii="標楷體" w:eastAsia="標楷體" w:hAnsi="標楷體" w:hint="eastAsia"/>
          <w:sz w:val="28"/>
          <w:szCs w:val="28"/>
        </w:rPr>
        <w:t>最受</w:t>
      </w:r>
      <w:r w:rsidRPr="00483A21">
        <w:rPr>
          <w:rFonts w:ascii="標楷體" w:eastAsia="標楷體" w:hAnsi="標楷體" w:hint="eastAsia"/>
          <w:sz w:val="28"/>
          <w:szCs w:val="28"/>
        </w:rPr>
        <w:t>歡迎的圖書Top20，發現</w:t>
      </w:r>
      <w:r w:rsidRPr="00483A21">
        <w:rPr>
          <w:rFonts w:ascii="標楷體" w:eastAsia="標楷體" w:hAnsi="標楷體"/>
          <w:sz w:val="28"/>
          <w:szCs w:val="28"/>
        </w:rPr>
        <w:t>由</w:t>
      </w:r>
      <w:r w:rsidRPr="00483A21">
        <w:rPr>
          <w:rFonts w:ascii="標楷體" w:eastAsia="標楷體" w:hAnsi="標楷體" w:hint="eastAsia"/>
          <w:sz w:val="28"/>
          <w:szCs w:val="28"/>
        </w:rPr>
        <w:t>生活面向之</w:t>
      </w:r>
      <w:r w:rsidRPr="00483A21">
        <w:rPr>
          <w:rFonts w:ascii="標楷體" w:eastAsia="標楷體" w:hAnsi="標楷體"/>
          <w:sz w:val="28"/>
          <w:szCs w:val="28"/>
        </w:rPr>
        <w:t>人生</w:t>
      </w:r>
      <w:r w:rsidRPr="00483A21">
        <w:rPr>
          <w:rFonts w:ascii="標楷體" w:eastAsia="標楷體" w:hAnsi="標楷體" w:hint="eastAsia"/>
          <w:sz w:val="28"/>
          <w:szCs w:val="28"/>
        </w:rPr>
        <w:t>經營</w:t>
      </w:r>
      <w:r w:rsidRPr="00483A21">
        <w:rPr>
          <w:rFonts w:ascii="標楷體" w:eastAsia="標楷體" w:hAnsi="標楷體"/>
          <w:sz w:val="28"/>
          <w:szCs w:val="28"/>
        </w:rPr>
        <w:t>、財</w:t>
      </w:r>
      <w:r w:rsidRPr="00483A21">
        <w:rPr>
          <w:rFonts w:ascii="標楷體" w:eastAsia="標楷體" w:hAnsi="標楷體" w:hint="eastAsia"/>
          <w:sz w:val="28"/>
          <w:szCs w:val="28"/>
        </w:rPr>
        <w:t>經</w:t>
      </w:r>
      <w:r w:rsidRPr="00483A21">
        <w:rPr>
          <w:rFonts w:ascii="標楷體" w:eastAsia="標楷體" w:hAnsi="標楷體"/>
          <w:sz w:val="28"/>
          <w:szCs w:val="28"/>
        </w:rPr>
        <w:t>管</w:t>
      </w:r>
      <w:proofErr w:type="gramStart"/>
      <w:r w:rsidRPr="00483A21">
        <w:rPr>
          <w:rFonts w:ascii="標楷體" w:eastAsia="標楷體" w:hAnsi="標楷體" w:hint="eastAsia"/>
          <w:sz w:val="28"/>
          <w:szCs w:val="28"/>
        </w:rPr>
        <w:t>埋</w:t>
      </w:r>
      <w:r w:rsidRPr="00483A21">
        <w:rPr>
          <w:rFonts w:ascii="標楷體" w:eastAsia="標楷體" w:hAnsi="標楷體"/>
          <w:sz w:val="28"/>
          <w:szCs w:val="28"/>
        </w:rPr>
        <w:t>及旅</w:t>
      </w:r>
      <w:r w:rsidRPr="00483A21">
        <w:rPr>
          <w:rFonts w:ascii="標楷體" w:eastAsia="標楷體" w:hAnsi="標楷體" w:hint="eastAsia"/>
          <w:sz w:val="28"/>
          <w:szCs w:val="28"/>
        </w:rPr>
        <w:t>閒</w:t>
      </w:r>
      <w:proofErr w:type="gramEnd"/>
      <w:r w:rsidRPr="00483A21">
        <w:rPr>
          <w:rFonts w:ascii="標楷體" w:eastAsia="標楷體" w:hAnsi="標楷體" w:hint="eastAsia"/>
          <w:sz w:val="28"/>
          <w:szCs w:val="28"/>
        </w:rPr>
        <w:t>旅</w:t>
      </w:r>
      <w:r w:rsidRPr="00483A21">
        <w:rPr>
          <w:rFonts w:ascii="標楷體" w:eastAsia="標楷體" w:hAnsi="標楷體"/>
          <w:sz w:val="28"/>
          <w:szCs w:val="28"/>
        </w:rPr>
        <w:t>遊等</w:t>
      </w:r>
      <w:r w:rsidRPr="00483A21">
        <w:rPr>
          <w:rFonts w:ascii="標楷體" w:eastAsia="標楷體" w:hAnsi="標楷體" w:hint="eastAsia"/>
          <w:sz w:val="28"/>
          <w:szCs w:val="28"/>
        </w:rPr>
        <w:t>主題</w:t>
      </w:r>
      <w:r w:rsidRPr="00483A21">
        <w:rPr>
          <w:rFonts w:ascii="標楷體" w:eastAsia="標楷體" w:hAnsi="標楷體"/>
          <w:sz w:val="28"/>
          <w:szCs w:val="28"/>
        </w:rPr>
        <w:t>圖書異軍突起，共有《一個人</w:t>
      </w:r>
      <w:r w:rsidRPr="00483A21">
        <w:rPr>
          <w:rFonts w:ascii="標楷體" w:eastAsia="標楷體" w:hAnsi="標楷體" w:hint="eastAsia"/>
          <w:sz w:val="28"/>
          <w:szCs w:val="28"/>
        </w:rPr>
        <w:t>去旅行</w:t>
      </w:r>
      <w:r w:rsidRPr="00483A21">
        <w:rPr>
          <w:rFonts w:ascii="標楷體" w:eastAsia="標楷體" w:hAnsi="標楷體"/>
          <w:sz w:val="28"/>
          <w:szCs w:val="28"/>
        </w:rPr>
        <w:t>》、《淘寶筆記》、《你就是改變的起點》、《先放手，再放心》、《我這樣考上東大和哈佛》、《存好股，我穩穩賺》、《會念書的狠角色才能生存》及《一生必遊100個日本</w:t>
      </w:r>
      <w:r w:rsidRPr="00483A21">
        <w:rPr>
          <w:rFonts w:ascii="標楷體" w:eastAsia="標楷體" w:hAnsi="標楷體" w:hint="eastAsia"/>
          <w:sz w:val="28"/>
          <w:szCs w:val="28"/>
        </w:rPr>
        <w:t>祕</w:t>
      </w:r>
      <w:r w:rsidRPr="00483A21">
        <w:rPr>
          <w:rFonts w:ascii="標楷體" w:eastAsia="標楷體" w:hAnsi="標楷體"/>
          <w:sz w:val="28"/>
          <w:szCs w:val="28"/>
        </w:rPr>
        <w:t>境景點》等8種圖書進入排行榜，已經打破奇幻冒險、歷史武俠、懸</w:t>
      </w:r>
      <w:proofErr w:type="gramStart"/>
      <w:r w:rsidRPr="00483A21">
        <w:rPr>
          <w:rFonts w:ascii="標楷體" w:eastAsia="標楷體" w:hAnsi="標楷體"/>
          <w:sz w:val="28"/>
          <w:szCs w:val="28"/>
        </w:rPr>
        <w:t>疑</w:t>
      </w:r>
      <w:proofErr w:type="gramEnd"/>
      <w:r w:rsidRPr="00483A21">
        <w:rPr>
          <w:rFonts w:ascii="標楷體" w:eastAsia="標楷體" w:hAnsi="標楷體"/>
          <w:sz w:val="28"/>
          <w:szCs w:val="28"/>
        </w:rPr>
        <w:t>推理</w:t>
      </w:r>
      <w:r w:rsidRPr="00483A21">
        <w:rPr>
          <w:rFonts w:ascii="標楷體" w:eastAsia="標楷體" w:hAnsi="標楷體" w:hint="eastAsia"/>
          <w:sz w:val="28"/>
          <w:szCs w:val="28"/>
        </w:rPr>
        <w:t>等</w:t>
      </w:r>
      <w:r w:rsidRPr="00483A21">
        <w:rPr>
          <w:rFonts w:ascii="標楷體" w:eastAsia="標楷體" w:hAnsi="標楷體"/>
          <w:sz w:val="28"/>
          <w:szCs w:val="28"/>
        </w:rPr>
        <w:t>三分天下的格局，</w:t>
      </w:r>
      <w:r w:rsidRPr="00483A21">
        <w:rPr>
          <w:rFonts w:ascii="標楷體" w:eastAsia="標楷體" w:hAnsi="標楷體" w:hint="eastAsia"/>
          <w:sz w:val="28"/>
          <w:szCs w:val="28"/>
        </w:rPr>
        <w:t>而讓此</w:t>
      </w:r>
      <w:r w:rsidRPr="00483A21">
        <w:rPr>
          <w:rFonts w:ascii="標楷體" w:eastAsia="標楷體" w:hAnsi="標楷體"/>
          <w:sz w:val="28"/>
          <w:szCs w:val="28"/>
        </w:rPr>
        <w:t>三類作品</w:t>
      </w:r>
      <w:r w:rsidRPr="00483A21">
        <w:rPr>
          <w:rFonts w:ascii="標楷體" w:eastAsia="標楷體" w:hAnsi="標楷體" w:hint="eastAsia"/>
          <w:sz w:val="28"/>
          <w:szCs w:val="28"/>
        </w:rPr>
        <w:t>於104年上榜數量減少為12本(</w:t>
      </w:r>
      <w:r w:rsidRPr="00483A21">
        <w:rPr>
          <w:rFonts w:ascii="標楷體" w:eastAsia="標楷體" w:hAnsi="標楷體"/>
          <w:sz w:val="28"/>
          <w:szCs w:val="28"/>
        </w:rPr>
        <w:t>60%)。</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 xml:space="preserve">(二)文學閱讀　</w:t>
      </w:r>
      <w:proofErr w:type="gramStart"/>
      <w:r w:rsidRPr="00483A21">
        <w:rPr>
          <w:rFonts w:ascii="標楷體" w:eastAsia="標楷體" w:hAnsi="標楷體" w:hint="eastAsia"/>
          <w:b/>
          <w:sz w:val="28"/>
          <w:szCs w:val="28"/>
        </w:rPr>
        <w:t>圖文繪本</w:t>
      </w:r>
      <w:proofErr w:type="gramEnd"/>
      <w:r w:rsidRPr="00483A21">
        <w:rPr>
          <w:rFonts w:ascii="標楷體" w:eastAsia="標楷體" w:hAnsi="標楷體" w:hint="eastAsia"/>
          <w:b/>
          <w:sz w:val="28"/>
          <w:szCs w:val="28"/>
        </w:rPr>
        <w:t>搶進第四名</w:t>
      </w:r>
    </w:p>
    <w:p w:rsidR="00486F39" w:rsidRPr="00483A21" w:rsidRDefault="00486F39" w:rsidP="00486F39">
      <w:pPr>
        <w:spacing w:before="120" w:line="400" w:lineRule="exact"/>
        <w:ind w:leftChars="400" w:left="960"/>
        <w:jc w:val="both"/>
        <w:rPr>
          <w:rFonts w:ascii="標楷體" w:eastAsia="標楷體" w:hAnsi="標楷體"/>
        </w:rPr>
      </w:pPr>
      <w:r w:rsidRPr="00483A21">
        <w:rPr>
          <w:rFonts w:ascii="標楷體" w:eastAsia="標楷體" w:hAnsi="標楷體" w:hint="eastAsia"/>
          <w:sz w:val="28"/>
          <w:szCs w:val="28"/>
        </w:rPr>
        <w:t xml:space="preserve">　　研究結果發現</w:t>
      </w:r>
      <w:r w:rsidRPr="00483A21">
        <w:rPr>
          <w:rFonts w:ascii="標楷體" w:eastAsia="標楷體" w:hAnsi="標楷體"/>
          <w:sz w:val="28"/>
          <w:szCs w:val="28"/>
        </w:rPr>
        <w:t>日本插畫家高木直子《一個人</w:t>
      </w:r>
      <w:r w:rsidRPr="00483A21">
        <w:rPr>
          <w:rFonts w:ascii="標楷體" w:eastAsia="標楷體" w:hAnsi="標楷體" w:hint="eastAsia"/>
          <w:sz w:val="28"/>
          <w:szCs w:val="28"/>
        </w:rPr>
        <w:t>去旅行</w:t>
      </w:r>
      <w:r w:rsidRPr="00483A21">
        <w:rPr>
          <w:rFonts w:ascii="標楷體" w:eastAsia="標楷體" w:hAnsi="標楷體"/>
          <w:sz w:val="28"/>
          <w:szCs w:val="28"/>
        </w:rPr>
        <w:t>》作品題材</w:t>
      </w:r>
      <w:r w:rsidRPr="00483A21">
        <w:rPr>
          <w:rFonts w:ascii="標楷體" w:eastAsia="標楷體" w:hAnsi="標楷體" w:hint="eastAsia"/>
          <w:sz w:val="28"/>
          <w:szCs w:val="28"/>
        </w:rPr>
        <w:t>係</w:t>
      </w:r>
      <w:r w:rsidRPr="00483A21">
        <w:rPr>
          <w:rFonts w:ascii="標楷體" w:eastAsia="標楷體" w:hAnsi="標楷體"/>
          <w:sz w:val="28"/>
          <w:szCs w:val="28"/>
        </w:rPr>
        <w:t>以文學敘事搭配活潑插畫的寫作手法</w:t>
      </w:r>
      <w:r w:rsidRPr="00483A21">
        <w:rPr>
          <w:rFonts w:ascii="標楷體" w:eastAsia="標楷體" w:hAnsi="標楷體" w:hint="eastAsia"/>
          <w:sz w:val="28"/>
          <w:szCs w:val="28"/>
        </w:rPr>
        <w:t>，描述</w:t>
      </w:r>
      <w:r w:rsidRPr="00483A21">
        <w:rPr>
          <w:rFonts w:ascii="標楷體" w:eastAsia="標楷體" w:hAnsi="標楷體"/>
          <w:sz w:val="28"/>
          <w:szCs w:val="28"/>
        </w:rPr>
        <w:t>一人</w:t>
      </w:r>
      <w:r w:rsidRPr="00483A21">
        <w:rPr>
          <w:rFonts w:ascii="標楷體" w:eastAsia="標楷體" w:hAnsi="標楷體" w:hint="eastAsia"/>
          <w:sz w:val="28"/>
          <w:szCs w:val="28"/>
        </w:rPr>
        <w:t>旅行之五味雜陳心情</w:t>
      </w:r>
      <w:r w:rsidRPr="00483A21">
        <w:rPr>
          <w:rFonts w:ascii="標楷體" w:eastAsia="標楷體" w:hAnsi="標楷體"/>
          <w:sz w:val="28"/>
          <w:szCs w:val="28"/>
        </w:rPr>
        <w:t>，不僅在日本廣受歡迎，</w:t>
      </w:r>
      <w:r w:rsidRPr="00483A21">
        <w:rPr>
          <w:rFonts w:ascii="標楷體" w:eastAsia="標楷體" w:hAnsi="標楷體" w:hint="eastAsia"/>
          <w:sz w:val="28"/>
          <w:szCs w:val="28"/>
        </w:rPr>
        <w:t>而其</w:t>
      </w:r>
      <w:r w:rsidRPr="00483A21">
        <w:rPr>
          <w:rFonts w:ascii="標楷體" w:eastAsia="標楷體" w:hAnsi="標楷體"/>
          <w:sz w:val="28"/>
          <w:szCs w:val="28"/>
        </w:rPr>
        <w:t>中文翻譯作品亦是</w:t>
      </w:r>
      <w:proofErr w:type="gramStart"/>
      <w:r w:rsidRPr="00483A21">
        <w:rPr>
          <w:rFonts w:ascii="標楷體" w:eastAsia="標楷體" w:hAnsi="標楷體"/>
          <w:sz w:val="28"/>
          <w:szCs w:val="28"/>
        </w:rPr>
        <w:t>104年本類排行榜</w:t>
      </w:r>
      <w:proofErr w:type="gramEnd"/>
      <w:r w:rsidRPr="00483A21">
        <w:rPr>
          <w:rFonts w:ascii="標楷體" w:eastAsia="標楷體" w:hAnsi="標楷體"/>
          <w:sz w:val="28"/>
          <w:szCs w:val="28"/>
        </w:rPr>
        <w:t>之第</w:t>
      </w:r>
      <w:r w:rsidRPr="00483A21">
        <w:rPr>
          <w:rFonts w:ascii="標楷體" w:eastAsia="標楷體" w:hAnsi="標楷體" w:hint="eastAsia"/>
          <w:sz w:val="28"/>
          <w:szCs w:val="28"/>
        </w:rPr>
        <w:t>四</w:t>
      </w:r>
      <w:r w:rsidRPr="00483A21">
        <w:rPr>
          <w:rFonts w:ascii="標楷體" w:eastAsia="標楷體" w:hAnsi="標楷體"/>
          <w:sz w:val="28"/>
          <w:szCs w:val="28"/>
        </w:rPr>
        <w:t>名，成為</w:t>
      </w:r>
      <w:proofErr w:type="gramStart"/>
      <w:r w:rsidRPr="00483A21">
        <w:rPr>
          <w:rFonts w:ascii="標楷體" w:eastAsia="標楷體" w:hAnsi="標楷體"/>
          <w:sz w:val="28"/>
          <w:szCs w:val="28"/>
        </w:rPr>
        <w:t>圖文繪本</w:t>
      </w:r>
      <w:proofErr w:type="gramEnd"/>
      <w:r w:rsidRPr="00483A21">
        <w:rPr>
          <w:rFonts w:ascii="標楷體" w:eastAsia="標楷體" w:hAnsi="標楷體"/>
          <w:sz w:val="28"/>
          <w:szCs w:val="28"/>
        </w:rPr>
        <w:t>首次</w:t>
      </w:r>
      <w:proofErr w:type="gramStart"/>
      <w:r w:rsidRPr="00483A21">
        <w:rPr>
          <w:rFonts w:ascii="標楷體" w:eastAsia="標楷體" w:hAnsi="標楷體" w:hint="eastAsia"/>
          <w:sz w:val="28"/>
          <w:szCs w:val="28"/>
        </w:rPr>
        <w:t>進入本類排行榜</w:t>
      </w:r>
      <w:proofErr w:type="gramEnd"/>
      <w:r w:rsidRPr="00483A21">
        <w:rPr>
          <w:rFonts w:ascii="標楷體" w:eastAsia="標楷體" w:hAnsi="標楷體" w:hint="eastAsia"/>
          <w:sz w:val="28"/>
          <w:szCs w:val="28"/>
        </w:rPr>
        <w:t>殿軍</w:t>
      </w:r>
      <w:r w:rsidRPr="00483A21">
        <w:rPr>
          <w:rFonts w:ascii="標楷體" w:eastAsia="標楷體" w:hAnsi="標楷體"/>
          <w:sz w:val="28"/>
          <w:szCs w:val="28"/>
        </w:rPr>
        <w:t>之代表作，讓一向在排行榜中名列前茅的</w:t>
      </w:r>
      <w:r w:rsidRPr="00483A21">
        <w:rPr>
          <w:rFonts w:ascii="標楷體" w:eastAsia="標楷體" w:hAnsi="標楷體" w:hint="eastAsia"/>
          <w:sz w:val="28"/>
          <w:szCs w:val="28"/>
        </w:rPr>
        <w:t>眾多</w:t>
      </w:r>
      <w:r w:rsidRPr="00483A21">
        <w:rPr>
          <w:rFonts w:ascii="標楷體" w:eastAsia="標楷體" w:hAnsi="標楷體"/>
          <w:sz w:val="28"/>
          <w:szCs w:val="28"/>
        </w:rPr>
        <w:t>奇幻、偵探及影視小說皆居於其後。</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(三)非文學類排行　發現臺灣生活之重點議題</w:t>
      </w:r>
    </w:p>
    <w:p w:rsidR="00486F39" w:rsidRPr="00483A21" w:rsidRDefault="00486F39" w:rsidP="00486F39">
      <w:pPr>
        <w:spacing w:before="120" w:line="400" w:lineRule="exact"/>
        <w:ind w:leftChars="400" w:left="960"/>
        <w:jc w:val="both"/>
        <w:rPr>
          <w:rFonts w:ascii="標楷體" w:eastAsia="標楷體" w:hAnsi="標楷體"/>
          <w:sz w:val="28"/>
          <w:szCs w:val="28"/>
        </w:rPr>
      </w:pPr>
      <w:r w:rsidRPr="00483A21">
        <w:rPr>
          <w:rFonts w:ascii="標楷體" w:eastAsia="標楷體" w:hAnsi="標楷體" w:hint="eastAsia"/>
          <w:sz w:val="28"/>
          <w:szCs w:val="28"/>
        </w:rPr>
        <w:t xml:space="preserve">　　非文學類借閱Top20排行榜係以進入公共圖書館各類圖書前</w:t>
      </w:r>
      <w:proofErr w:type="gramStart"/>
      <w:r w:rsidRPr="00483A21">
        <w:rPr>
          <w:rFonts w:ascii="標楷體" w:eastAsia="標楷體" w:hAnsi="標楷體" w:hint="eastAsia"/>
          <w:sz w:val="28"/>
          <w:szCs w:val="28"/>
        </w:rPr>
        <w:t>20名</w:t>
      </w:r>
      <w:r w:rsidRPr="00483A21">
        <w:rPr>
          <w:rFonts w:ascii="標楷體" w:eastAsia="標楷體" w:hAnsi="標楷體" w:hint="eastAsia"/>
          <w:sz w:val="28"/>
          <w:szCs w:val="28"/>
        </w:rPr>
        <w:lastRenderedPageBreak/>
        <w:t>榜</w:t>
      </w:r>
      <w:proofErr w:type="gramEnd"/>
      <w:r w:rsidRPr="00483A21">
        <w:rPr>
          <w:rFonts w:ascii="標楷體" w:eastAsia="標楷體" w:hAnsi="標楷體" w:hint="eastAsia"/>
          <w:sz w:val="28"/>
          <w:szCs w:val="28"/>
        </w:rPr>
        <w:t>單的次數計算之，</w:t>
      </w:r>
      <w:proofErr w:type="gramStart"/>
      <w:r w:rsidRPr="00483A21">
        <w:rPr>
          <w:rFonts w:ascii="標楷體" w:eastAsia="標楷體" w:hAnsi="標楷體" w:hint="eastAsia"/>
          <w:sz w:val="28"/>
          <w:szCs w:val="28"/>
        </w:rPr>
        <w:t>俾</w:t>
      </w:r>
      <w:proofErr w:type="gramEnd"/>
      <w:r w:rsidRPr="00483A21">
        <w:rPr>
          <w:rFonts w:ascii="標楷體" w:eastAsia="標楷體" w:hAnsi="標楷體" w:hint="eastAsia"/>
          <w:sz w:val="28"/>
          <w:szCs w:val="28"/>
        </w:rPr>
        <w:t>能以整體面向分析各類圖書於全國各縣市受到民眾喜好之程度。經由彙整比較各大公共圖書館</w:t>
      </w:r>
      <w:proofErr w:type="gramStart"/>
      <w:r w:rsidRPr="00483A21">
        <w:rPr>
          <w:rFonts w:ascii="標楷體" w:eastAsia="標楷體" w:hAnsi="標楷體" w:hint="eastAsia"/>
          <w:sz w:val="28"/>
          <w:szCs w:val="28"/>
        </w:rPr>
        <w:t>提供之榜單</w:t>
      </w:r>
      <w:proofErr w:type="gramEnd"/>
      <w:r w:rsidRPr="00483A21">
        <w:rPr>
          <w:rFonts w:ascii="標楷體" w:eastAsia="標楷體" w:hAnsi="標楷體" w:hint="eastAsia"/>
          <w:sz w:val="28"/>
          <w:szCs w:val="28"/>
        </w:rPr>
        <w:t>，奪得各類主題圖書借閱TOP 1的8本圖書分別是：總類-《</w:t>
      </w:r>
      <w:r w:rsidRPr="00483A21">
        <w:rPr>
          <w:rFonts w:ascii="標楷體" w:eastAsia="標楷體" w:hAnsi="標楷體"/>
          <w:color w:val="000000"/>
          <w:sz w:val="28"/>
          <w:szCs w:val="28"/>
        </w:rPr>
        <w:t>你就是改變的起點</w:t>
      </w:r>
      <w:r w:rsidRPr="00483A21">
        <w:rPr>
          <w:rFonts w:ascii="標楷體" w:eastAsia="標楷體" w:hAnsi="標楷體" w:hint="eastAsia"/>
          <w:sz w:val="28"/>
          <w:szCs w:val="28"/>
        </w:rPr>
        <w:t>》（</w:t>
      </w:r>
      <w:proofErr w:type="gramStart"/>
      <w:r w:rsidRPr="00483A21">
        <w:rPr>
          <w:rFonts w:ascii="標楷體" w:eastAsia="標楷體" w:hAnsi="標楷體" w:hint="eastAsia"/>
          <w:sz w:val="28"/>
          <w:szCs w:val="28"/>
        </w:rPr>
        <w:t>嚴長</w:t>
      </w:r>
      <w:r w:rsidRPr="00483A21">
        <w:rPr>
          <w:rFonts w:ascii="標楷體" w:eastAsia="標楷體" w:hAnsi="標楷體"/>
          <w:color w:val="000000"/>
          <w:sz w:val="28"/>
          <w:szCs w:val="28"/>
        </w:rPr>
        <w:t>壽</w:t>
      </w:r>
      <w:r w:rsidRPr="00483A21">
        <w:rPr>
          <w:rFonts w:ascii="標楷體" w:eastAsia="標楷體" w:hAnsi="標楷體" w:hint="eastAsia"/>
          <w:color w:val="000000"/>
          <w:sz w:val="28"/>
          <w:szCs w:val="28"/>
        </w:rPr>
        <w:t>著</w:t>
      </w:r>
      <w:proofErr w:type="gramEnd"/>
      <w:r w:rsidRPr="00483A21">
        <w:rPr>
          <w:rFonts w:ascii="標楷體" w:eastAsia="標楷體" w:hAnsi="標楷體" w:hint="eastAsia"/>
          <w:sz w:val="28"/>
          <w:szCs w:val="28"/>
        </w:rPr>
        <w:t>）、哲學類-《蔡康永的說話之道》（</w:t>
      </w:r>
      <w:proofErr w:type="gramStart"/>
      <w:r w:rsidRPr="00483A21">
        <w:rPr>
          <w:rFonts w:ascii="標楷體" w:eastAsia="標楷體" w:hAnsi="標楷體" w:hint="eastAsia"/>
          <w:sz w:val="28"/>
          <w:szCs w:val="28"/>
        </w:rPr>
        <w:t>蔡康永著</w:t>
      </w:r>
      <w:proofErr w:type="gramEnd"/>
      <w:r w:rsidRPr="00483A21">
        <w:rPr>
          <w:rFonts w:ascii="標楷體" w:eastAsia="標楷體" w:hAnsi="標楷體" w:hint="eastAsia"/>
          <w:sz w:val="28"/>
          <w:szCs w:val="28"/>
        </w:rPr>
        <w:t>）、宗教類-</w:t>
      </w:r>
      <w:proofErr w:type="gramStart"/>
      <w:r w:rsidRPr="00483A21">
        <w:rPr>
          <w:rFonts w:ascii="標楷體" w:eastAsia="標楷體" w:hAnsi="標楷體" w:hint="eastAsia"/>
          <w:sz w:val="28"/>
          <w:szCs w:val="28"/>
        </w:rPr>
        <w:t>《</w:t>
      </w:r>
      <w:proofErr w:type="gramEnd"/>
      <w:r w:rsidRPr="00483A21">
        <w:rPr>
          <w:rFonts w:ascii="標楷體" w:eastAsia="標楷體" w:hAnsi="標楷體"/>
          <w:color w:val="000000"/>
          <w:sz w:val="28"/>
          <w:szCs w:val="28"/>
        </w:rPr>
        <w:t>風水！有關係</w:t>
      </w:r>
      <w:proofErr w:type="gramStart"/>
      <w:r w:rsidRPr="00483A21">
        <w:rPr>
          <w:rFonts w:ascii="標楷體" w:eastAsia="標楷體" w:hAnsi="標楷體" w:hint="eastAsia"/>
          <w:sz w:val="28"/>
          <w:szCs w:val="28"/>
        </w:rPr>
        <w:t>》</w:t>
      </w:r>
      <w:proofErr w:type="gramEnd"/>
      <w:r w:rsidRPr="00483A21">
        <w:rPr>
          <w:rFonts w:ascii="標楷體" w:eastAsia="標楷體" w:hAnsi="標楷體" w:hint="eastAsia"/>
          <w:sz w:val="28"/>
          <w:szCs w:val="28"/>
        </w:rPr>
        <w:t>（緯來電視</w:t>
      </w:r>
      <w:proofErr w:type="gramStart"/>
      <w:r w:rsidRPr="00483A21">
        <w:rPr>
          <w:rFonts w:ascii="標楷體" w:eastAsia="標楷體" w:hAnsi="標楷體" w:hint="eastAsia"/>
          <w:sz w:val="28"/>
          <w:szCs w:val="28"/>
        </w:rPr>
        <w:t>臺</w:t>
      </w:r>
      <w:proofErr w:type="gramEnd"/>
      <w:r w:rsidRPr="00483A21">
        <w:rPr>
          <w:rFonts w:ascii="標楷體" w:eastAsia="標楷體" w:hAnsi="標楷體" w:hint="eastAsia"/>
          <w:sz w:val="28"/>
          <w:szCs w:val="28"/>
        </w:rPr>
        <w:t>編）、自然科學類-《</w:t>
      </w:r>
      <w:r w:rsidRPr="00483A21">
        <w:rPr>
          <w:rFonts w:ascii="標楷體" w:eastAsia="標楷體" w:hAnsi="標楷體"/>
          <w:color w:val="000000"/>
          <w:sz w:val="28"/>
          <w:szCs w:val="28"/>
        </w:rPr>
        <w:t>Evernote 100個做筆記的好方法</w:t>
      </w:r>
      <w:r w:rsidRPr="00483A21">
        <w:rPr>
          <w:rFonts w:ascii="標楷體" w:eastAsia="標楷體" w:hAnsi="標楷體" w:hint="eastAsia"/>
          <w:sz w:val="28"/>
          <w:szCs w:val="28"/>
        </w:rPr>
        <w:t>》（電腦玩物</w:t>
      </w:r>
      <w:proofErr w:type="gramStart"/>
      <w:r w:rsidRPr="00483A21">
        <w:rPr>
          <w:rFonts w:ascii="標楷體" w:eastAsia="標楷體" w:hAnsi="標楷體" w:hint="eastAsia"/>
          <w:sz w:val="28"/>
          <w:szCs w:val="28"/>
        </w:rPr>
        <w:t>站長著</w:t>
      </w:r>
      <w:proofErr w:type="gramEnd"/>
      <w:r w:rsidRPr="00483A21">
        <w:rPr>
          <w:rFonts w:ascii="標楷體" w:eastAsia="標楷體" w:hAnsi="標楷體" w:hint="eastAsia"/>
          <w:sz w:val="28"/>
          <w:szCs w:val="28"/>
        </w:rPr>
        <w:t>）、應用科學類-《阿基師偷呷步》（</w:t>
      </w:r>
      <w:proofErr w:type="gramStart"/>
      <w:r w:rsidRPr="00483A21">
        <w:rPr>
          <w:rFonts w:ascii="標楷體" w:eastAsia="標楷體" w:hAnsi="標楷體" w:hint="eastAsia"/>
          <w:sz w:val="28"/>
          <w:szCs w:val="28"/>
        </w:rPr>
        <w:t>鄭衍基著</w:t>
      </w:r>
      <w:proofErr w:type="gramEnd"/>
      <w:r w:rsidRPr="00483A21">
        <w:rPr>
          <w:rFonts w:ascii="標楷體" w:eastAsia="標楷體" w:hAnsi="標楷體" w:hint="eastAsia"/>
          <w:sz w:val="28"/>
          <w:szCs w:val="28"/>
        </w:rPr>
        <w:t>）、社會科學類-《存好股，我穩穩賺》（</w:t>
      </w:r>
      <w:proofErr w:type="gramStart"/>
      <w:r w:rsidRPr="00483A21">
        <w:rPr>
          <w:rFonts w:ascii="標楷體" w:eastAsia="標楷體" w:hAnsi="標楷體" w:hint="eastAsia"/>
          <w:sz w:val="28"/>
          <w:szCs w:val="28"/>
        </w:rPr>
        <w:t>溫國信著</w:t>
      </w:r>
      <w:proofErr w:type="gramEnd"/>
      <w:r w:rsidRPr="00483A21">
        <w:rPr>
          <w:rFonts w:ascii="標楷體" w:eastAsia="標楷體" w:hAnsi="標楷體" w:hint="eastAsia"/>
          <w:sz w:val="28"/>
          <w:szCs w:val="28"/>
        </w:rPr>
        <w:t>）、</w:t>
      </w:r>
      <w:proofErr w:type="gramStart"/>
      <w:r w:rsidRPr="00483A21">
        <w:rPr>
          <w:rFonts w:ascii="標楷體" w:eastAsia="標楷體" w:hAnsi="標楷體" w:hint="eastAsia"/>
          <w:sz w:val="28"/>
          <w:szCs w:val="28"/>
        </w:rPr>
        <w:t>史地類</w:t>
      </w:r>
      <w:proofErr w:type="gramEnd"/>
      <w:r w:rsidRPr="00483A21">
        <w:rPr>
          <w:rFonts w:ascii="標楷體" w:eastAsia="標楷體" w:hAnsi="標楷體" w:hint="eastAsia"/>
          <w:sz w:val="28"/>
          <w:szCs w:val="28"/>
        </w:rPr>
        <w:t>-</w:t>
      </w:r>
      <w:proofErr w:type="gramStart"/>
      <w:r w:rsidRPr="00483A21">
        <w:rPr>
          <w:rFonts w:ascii="標楷體" w:eastAsia="標楷體" w:hAnsi="標楷體" w:hint="eastAsia"/>
          <w:sz w:val="28"/>
          <w:szCs w:val="28"/>
        </w:rPr>
        <w:t>《</w:t>
      </w:r>
      <w:proofErr w:type="gramEnd"/>
      <w:r w:rsidRPr="00483A21">
        <w:rPr>
          <w:rFonts w:ascii="標楷體" w:eastAsia="標楷體" w:hAnsi="標楷體" w:hint="eastAsia"/>
          <w:sz w:val="28"/>
          <w:szCs w:val="28"/>
        </w:rPr>
        <w:t>一生必遊100個日本袐境景點》（吉田友和著）、藝術類-《超級魔術王》（鄭天宇譯）。</w:t>
      </w:r>
    </w:p>
    <w:p w:rsidR="00486F39" w:rsidRPr="00483A21" w:rsidRDefault="00486F39" w:rsidP="00486F39">
      <w:pPr>
        <w:spacing w:before="240" w:line="400" w:lineRule="exact"/>
        <w:ind w:leftChars="400" w:left="960"/>
        <w:jc w:val="both"/>
        <w:rPr>
          <w:rFonts w:ascii="標楷體" w:eastAsia="標楷體" w:hAnsi="標楷體" w:cs="Calisto MT"/>
          <w:b/>
          <w:sz w:val="28"/>
          <w:szCs w:val="28"/>
        </w:rPr>
      </w:pPr>
      <w:r w:rsidRPr="00483A21">
        <w:rPr>
          <w:rFonts w:ascii="標楷體" w:eastAsia="標楷體" w:hAnsi="標楷體" w:hint="eastAsia"/>
          <w:sz w:val="28"/>
          <w:szCs w:val="28"/>
        </w:rPr>
        <w:t xml:space="preserve">　　整體觀察讀者對於非文學類主題圖書的喜好，可發現到各類圖書排行榜第一名幾乎能反映出時代的發展脈絡及眾人關注之焦點，包括青年發展、人際溝通、子女教養、軟體學習、家居風水、旅遊休閒等；所以每年發布公共圖書館借閱排行榜，等同是回顧寶島一年來的社會發展重心。</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(四)漫畫類排行　韓潮持續風靡寶島</w:t>
      </w:r>
    </w:p>
    <w:p w:rsidR="00486F39" w:rsidRPr="00483A21" w:rsidRDefault="00486F39" w:rsidP="00486F39">
      <w:pPr>
        <w:spacing w:line="400" w:lineRule="exact"/>
        <w:ind w:leftChars="400" w:left="960"/>
        <w:jc w:val="both"/>
        <w:rPr>
          <w:rFonts w:ascii="標楷體" w:eastAsia="標楷體" w:hAnsi="標楷體"/>
        </w:rPr>
      </w:pPr>
      <w:r w:rsidRPr="00483A21">
        <w:rPr>
          <w:rFonts w:ascii="標楷體" w:eastAsia="標楷體" w:hAnsi="標楷體" w:hint="eastAsia"/>
          <w:sz w:val="28"/>
          <w:szCs w:val="28"/>
        </w:rPr>
        <w:t xml:space="preserve">　　出版社引入及翻譯之韓國知識學習、偵探、科普、歷史及血型等類型漫畫，近年來已在全國</w:t>
      </w:r>
      <w:proofErr w:type="gramStart"/>
      <w:r w:rsidRPr="00483A21">
        <w:rPr>
          <w:rFonts w:ascii="標楷體" w:eastAsia="標楷體" w:hAnsi="標楷體" w:hint="eastAsia"/>
          <w:sz w:val="28"/>
          <w:szCs w:val="28"/>
        </w:rPr>
        <w:t>各地蔚為</w:t>
      </w:r>
      <w:proofErr w:type="gramEnd"/>
      <w:r w:rsidRPr="00483A21">
        <w:rPr>
          <w:rFonts w:ascii="標楷體" w:eastAsia="標楷體" w:hAnsi="標楷體" w:hint="eastAsia"/>
          <w:sz w:val="28"/>
          <w:szCs w:val="28"/>
        </w:rPr>
        <w:t>借閱風潮。這些超人氣作品以活潑生動之圖文內容，不僅是中小學生汲取知識及休閒閱讀之重要來源，也是很多成人喜歡借閱的書籍。因此，大量的韓國漫畫書在老少咸宜的前提下，一直是漫畫排行榜的常勝軍，</w:t>
      </w:r>
      <w:r w:rsidRPr="00483A21">
        <w:rPr>
          <w:rFonts w:ascii="標楷體" w:eastAsia="標楷體" w:hAnsi="標楷體"/>
          <w:sz w:val="28"/>
          <w:szCs w:val="28"/>
        </w:rPr>
        <w:t>1</w:t>
      </w:r>
      <w:r w:rsidRPr="00483A21">
        <w:rPr>
          <w:rFonts w:ascii="標楷體" w:eastAsia="標楷體" w:hAnsi="標楷體" w:hint="eastAsia"/>
          <w:sz w:val="28"/>
          <w:szCs w:val="28"/>
        </w:rPr>
        <w:t>04年計有</w:t>
      </w:r>
      <w:r w:rsidRPr="00483A21">
        <w:rPr>
          <w:rFonts w:ascii="標楷體" w:eastAsia="標楷體" w:hAnsi="標楷體"/>
          <w:sz w:val="28"/>
          <w:szCs w:val="28"/>
        </w:rPr>
        <w:t>1</w:t>
      </w:r>
      <w:r w:rsidRPr="00483A21">
        <w:rPr>
          <w:rFonts w:ascii="標楷體" w:eastAsia="標楷體" w:hAnsi="標楷體" w:hint="eastAsia"/>
          <w:sz w:val="28"/>
          <w:szCs w:val="28"/>
        </w:rPr>
        <w:t>1種作品入榜。</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(五)武俠小說排行　上</w:t>
      </w:r>
      <w:r w:rsidRPr="00483A21">
        <w:rPr>
          <w:rFonts w:ascii="標楷體" w:eastAsia="標楷體" w:hAnsi="標楷體"/>
          <w:b/>
          <w:sz w:val="28"/>
          <w:szCs w:val="28"/>
        </w:rPr>
        <w:t>官鼎</w:t>
      </w:r>
      <w:proofErr w:type="gramStart"/>
      <w:r w:rsidRPr="00483A21">
        <w:rPr>
          <w:rFonts w:ascii="標楷體" w:eastAsia="標楷體" w:hAnsi="標楷體" w:hint="eastAsia"/>
          <w:b/>
          <w:sz w:val="28"/>
          <w:szCs w:val="28"/>
        </w:rPr>
        <w:t>峰芒畢露</w:t>
      </w:r>
      <w:proofErr w:type="gramEnd"/>
    </w:p>
    <w:p w:rsidR="00486F39" w:rsidRPr="00483A21" w:rsidRDefault="00486F39" w:rsidP="00486F39">
      <w:pPr>
        <w:spacing w:before="120" w:line="400" w:lineRule="exact"/>
        <w:ind w:leftChars="400" w:left="960"/>
        <w:jc w:val="both"/>
        <w:rPr>
          <w:rFonts w:ascii="標楷體" w:eastAsia="標楷體" w:hAnsi="標楷體"/>
          <w:sz w:val="28"/>
          <w:szCs w:val="28"/>
        </w:rPr>
      </w:pPr>
      <w:r w:rsidRPr="00483A21">
        <w:rPr>
          <w:rFonts w:ascii="標楷體" w:eastAsia="標楷體" w:hAnsi="標楷體" w:hint="eastAsia"/>
          <w:sz w:val="28"/>
          <w:szCs w:val="28"/>
        </w:rPr>
        <w:t xml:space="preserve">　　</w:t>
      </w:r>
      <w:r w:rsidRPr="00483A21">
        <w:rPr>
          <w:rFonts w:ascii="標楷體" w:eastAsia="標楷體" w:hAnsi="標楷體"/>
          <w:sz w:val="28"/>
          <w:szCs w:val="28"/>
        </w:rPr>
        <w:t>104年武俠小說排行榜雖然仍是黃易、金庸及鄭</w:t>
      </w:r>
      <w:proofErr w:type="gramStart"/>
      <w:r w:rsidRPr="00483A21">
        <w:rPr>
          <w:rFonts w:ascii="標楷體" w:eastAsia="標楷體" w:hAnsi="標楷體"/>
          <w:sz w:val="28"/>
          <w:szCs w:val="28"/>
        </w:rPr>
        <w:t>丰</w:t>
      </w:r>
      <w:proofErr w:type="gramEnd"/>
      <w:r w:rsidRPr="00483A21">
        <w:rPr>
          <w:rFonts w:ascii="標楷體" w:eastAsia="標楷體" w:hAnsi="標楷體"/>
          <w:sz w:val="28"/>
          <w:szCs w:val="28"/>
        </w:rPr>
        <w:t>等三位知名作家領先群倫，但是中華文化總會劉兆玄會長以上官鼎筆名之104年力作《王道劍》不僅順利進入第</w:t>
      </w:r>
      <w:r w:rsidRPr="00483A21">
        <w:rPr>
          <w:rFonts w:ascii="標楷體" w:eastAsia="標楷體" w:hAnsi="標楷體" w:hint="eastAsia"/>
          <w:sz w:val="28"/>
          <w:szCs w:val="28"/>
        </w:rPr>
        <w:t>15</w:t>
      </w:r>
      <w:r w:rsidRPr="00483A21">
        <w:rPr>
          <w:rFonts w:ascii="標楷體" w:eastAsia="標楷體" w:hAnsi="標楷體"/>
          <w:sz w:val="28"/>
          <w:szCs w:val="28"/>
        </w:rPr>
        <w:t>名，各地民眾亦熱烈</w:t>
      </w:r>
      <w:proofErr w:type="gramStart"/>
      <w:r w:rsidRPr="00483A21">
        <w:rPr>
          <w:rFonts w:ascii="標楷體" w:eastAsia="標楷體" w:hAnsi="標楷體"/>
          <w:sz w:val="28"/>
          <w:szCs w:val="28"/>
        </w:rPr>
        <w:t>借閱其多</w:t>
      </w:r>
      <w:proofErr w:type="gramEnd"/>
      <w:r w:rsidRPr="00483A21">
        <w:rPr>
          <w:rFonts w:ascii="標楷體" w:eastAsia="標楷體" w:hAnsi="標楷體"/>
          <w:sz w:val="28"/>
          <w:szCs w:val="28"/>
        </w:rPr>
        <w:t>年前之舊作《俠骨關》、《七步干戈》及《鐵騎令》，造成此三本作品分別得到第</w:t>
      </w:r>
      <w:r w:rsidRPr="00483A21">
        <w:rPr>
          <w:rFonts w:ascii="標楷體" w:eastAsia="標楷體" w:hAnsi="標楷體" w:hint="eastAsia"/>
          <w:sz w:val="28"/>
          <w:szCs w:val="28"/>
        </w:rPr>
        <w:t>16</w:t>
      </w:r>
      <w:r w:rsidRPr="00483A21">
        <w:rPr>
          <w:rFonts w:ascii="標楷體" w:eastAsia="標楷體" w:hAnsi="標楷體"/>
          <w:sz w:val="28"/>
          <w:szCs w:val="28"/>
        </w:rPr>
        <w:t>名、1</w:t>
      </w:r>
      <w:r w:rsidRPr="00483A21">
        <w:rPr>
          <w:rFonts w:ascii="標楷體" w:eastAsia="標楷體" w:hAnsi="標楷體" w:hint="eastAsia"/>
          <w:sz w:val="28"/>
          <w:szCs w:val="28"/>
        </w:rPr>
        <w:t>8</w:t>
      </w:r>
      <w:r w:rsidRPr="00483A21">
        <w:rPr>
          <w:rFonts w:ascii="標楷體" w:eastAsia="標楷體" w:hAnsi="標楷體"/>
          <w:sz w:val="28"/>
          <w:szCs w:val="28"/>
        </w:rPr>
        <w:t>名及20名。所以劉會長共有4本大作入榜，</w:t>
      </w:r>
      <w:r w:rsidRPr="00483A21">
        <w:rPr>
          <w:rFonts w:ascii="標楷體" w:eastAsia="標楷體" w:hAnsi="標楷體" w:hint="eastAsia"/>
          <w:sz w:val="28"/>
          <w:szCs w:val="28"/>
        </w:rPr>
        <w:t>已經</w:t>
      </w:r>
      <w:r w:rsidRPr="00483A21">
        <w:rPr>
          <w:rFonts w:ascii="標楷體" w:eastAsia="標楷體" w:hAnsi="標楷體"/>
          <w:sz w:val="28"/>
          <w:szCs w:val="28"/>
        </w:rPr>
        <w:t>創造出和前面3位大師平起平坐之氣勢</w:t>
      </w:r>
      <w:r w:rsidRPr="00483A21">
        <w:rPr>
          <w:rFonts w:ascii="標楷體" w:eastAsia="標楷體" w:hAnsi="標楷體" w:hint="eastAsia"/>
          <w:sz w:val="28"/>
          <w:szCs w:val="28"/>
        </w:rPr>
        <w:t>。</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(六)電子書排行　影視小說前進上位</w:t>
      </w:r>
    </w:p>
    <w:p w:rsidR="00486F39" w:rsidRPr="00483A21" w:rsidRDefault="00486F39" w:rsidP="00486F39">
      <w:pPr>
        <w:spacing w:after="240" w:line="400" w:lineRule="exact"/>
        <w:ind w:leftChars="400" w:left="960"/>
        <w:jc w:val="both"/>
        <w:rPr>
          <w:rFonts w:ascii="標楷體" w:eastAsia="標楷體" w:hAnsi="標楷體"/>
          <w:b/>
          <w:sz w:val="28"/>
          <w:szCs w:val="28"/>
        </w:rPr>
      </w:pPr>
      <w:r w:rsidRPr="00483A21">
        <w:rPr>
          <w:rFonts w:ascii="標楷體" w:eastAsia="標楷體" w:hAnsi="標楷體" w:hint="eastAsia"/>
          <w:sz w:val="28"/>
          <w:szCs w:val="28"/>
        </w:rPr>
        <w:t xml:space="preserve">　　</w:t>
      </w:r>
      <w:r w:rsidRPr="00483A21">
        <w:rPr>
          <w:rFonts w:ascii="標楷體" w:eastAsia="標楷體" w:hAnsi="標楷體"/>
          <w:sz w:val="28"/>
          <w:szCs w:val="28"/>
        </w:rPr>
        <w:t>影視界的影響力在電子書排行榜中發揮極大作用，104年共有三部院線片原著或改編的</w:t>
      </w:r>
      <w:proofErr w:type="gramStart"/>
      <w:r w:rsidRPr="00483A21">
        <w:rPr>
          <w:rFonts w:ascii="標楷體" w:eastAsia="標楷體" w:hAnsi="標楷體"/>
          <w:sz w:val="28"/>
          <w:szCs w:val="28"/>
        </w:rPr>
        <w:t>電子書占據</w:t>
      </w:r>
      <w:proofErr w:type="gramEnd"/>
      <w:r w:rsidRPr="00483A21">
        <w:rPr>
          <w:rFonts w:ascii="標楷體" w:eastAsia="標楷體" w:hAnsi="標楷體"/>
          <w:sz w:val="28"/>
          <w:szCs w:val="28"/>
        </w:rPr>
        <w:t>第1名、第2名及第4名，依次是《</w:t>
      </w:r>
      <w:r w:rsidRPr="00483A21">
        <w:rPr>
          <w:rFonts w:ascii="標楷體" w:eastAsia="標楷體" w:hAnsi="標楷體"/>
          <w:color w:val="000000"/>
          <w:sz w:val="28"/>
          <w:szCs w:val="28"/>
        </w:rPr>
        <w:t>KANO》、《灣生回家》及《飢餓遊戲》。</w:t>
      </w:r>
    </w:p>
    <w:p w:rsidR="00486F39" w:rsidRPr="00483A21" w:rsidRDefault="00486F39" w:rsidP="00486F39">
      <w:pPr>
        <w:spacing w:before="240" w:after="240" w:line="400" w:lineRule="exact"/>
        <w:ind w:leftChars="200" w:left="480"/>
        <w:jc w:val="both"/>
        <w:rPr>
          <w:rFonts w:ascii="標楷體" w:eastAsia="標楷體" w:hAnsi="標楷體"/>
          <w:b/>
          <w:sz w:val="28"/>
          <w:szCs w:val="28"/>
        </w:rPr>
      </w:pPr>
      <w:r w:rsidRPr="00483A21">
        <w:rPr>
          <w:rFonts w:ascii="標楷體" w:eastAsia="標楷體" w:hAnsi="標楷體" w:hint="eastAsia"/>
          <w:b/>
          <w:sz w:val="28"/>
          <w:szCs w:val="28"/>
        </w:rPr>
        <w:t>(七)嬰幼兒及學童書　期待本土作品大放異彩</w:t>
      </w:r>
    </w:p>
    <w:p w:rsidR="00486F39" w:rsidRPr="00483A21" w:rsidRDefault="00486F39" w:rsidP="00486F39">
      <w:pPr>
        <w:spacing w:line="400" w:lineRule="exact"/>
        <w:ind w:leftChars="400" w:left="960"/>
        <w:jc w:val="both"/>
        <w:rPr>
          <w:rFonts w:ascii="標楷體" w:eastAsia="標楷體" w:hAnsi="標楷體"/>
          <w:sz w:val="28"/>
          <w:szCs w:val="28"/>
        </w:rPr>
      </w:pPr>
      <w:r w:rsidRPr="00483A21">
        <w:rPr>
          <w:rFonts w:ascii="標楷體" w:eastAsia="標楷體" w:hAnsi="標楷體" w:hint="eastAsia"/>
          <w:sz w:val="28"/>
          <w:szCs w:val="28"/>
        </w:rPr>
        <w:lastRenderedPageBreak/>
        <w:t xml:space="preserve">　　兒童讀物借閱排行榜分列為嬰幼兒圖書</w:t>
      </w:r>
      <w:r w:rsidRPr="00483A21">
        <w:rPr>
          <w:rFonts w:ascii="標楷體" w:eastAsia="標楷體" w:hAnsi="標楷體"/>
          <w:sz w:val="28"/>
          <w:szCs w:val="28"/>
        </w:rPr>
        <w:t>(</w:t>
      </w:r>
      <w:r w:rsidRPr="00483A21">
        <w:rPr>
          <w:rFonts w:ascii="標楷體" w:eastAsia="標楷體" w:hAnsi="標楷體" w:hint="eastAsia"/>
          <w:sz w:val="28"/>
          <w:szCs w:val="28"/>
        </w:rPr>
        <w:t>0至6歲</w:t>
      </w:r>
      <w:proofErr w:type="gramStart"/>
      <w:r w:rsidRPr="00483A21">
        <w:rPr>
          <w:rFonts w:ascii="標楷體" w:eastAsia="標楷體" w:hAnsi="標楷體" w:hint="eastAsia"/>
          <w:sz w:val="28"/>
          <w:szCs w:val="28"/>
        </w:rPr>
        <w:t>）</w:t>
      </w:r>
      <w:proofErr w:type="gramEnd"/>
      <w:r w:rsidRPr="00483A21">
        <w:rPr>
          <w:rFonts w:ascii="標楷體" w:eastAsia="標楷體" w:hAnsi="標楷體" w:hint="eastAsia"/>
          <w:sz w:val="28"/>
          <w:szCs w:val="28"/>
        </w:rPr>
        <w:t>及國小兒童圖書</w:t>
      </w:r>
      <w:r w:rsidRPr="00483A21">
        <w:rPr>
          <w:rFonts w:ascii="標楷體" w:eastAsia="標楷體" w:hAnsi="標楷體"/>
          <w:sz w:val="28"/>
          <w:szCs w:val="28"/>
        </w:rPr>
        <w:t>(</w:t>
      </w:r>
      <w:r w:rsidRPr="00483A21">
        <w:rPr>
          <w:rFonts w:ascii="標楷體" w:eastAsia="標楷體" w:hAnsi="標楷體" w:hint="eastAsia"/>
          <w:sz w:val="28"/>
          <w:szCs w:val="28"/>
        </w:rPr>
        <w:t>7至12歲)進行統計分析。</w:t>
      </w:r>
      <w:r w:rsidRPr="00483A21">
        <w:rPr>
          <w:rFonts w:ascii="標楷體" w:eastAsia="標楷體" w:hAnsi="標楷體"/>
          <w:sz w:val="28"/>
          <w:szCs w:val="28"/>
        </w:rPr>
        <w:t>在</w:t>
      </w:r>
      <w:r w:rsidRPr="00483A21">
        <w:rPr>
          <w:rFonts w:ascii="標楷體" w:eastAsia="標楷體" w:hAnsi="標楷體" w:hint="eastAsia"/>
          <w:sz w:val="28"/>
          <w:szCs w:val="28"/>
        </w:rPr>
        <w:t>0至6歲之</w:t>
      </w:r>
      <w:r w:rsidRPr="00483A21">
        <w:rPr>
          <w:rFonts w:ascii="標楷體" w:eastAsia="標楷體" w:hAnsi="標楷體"/>
          <w:sz w:val="28"/>
          <w:szCs w:val="28"/>
        </w:rPr>
        <w:t>嬰幼兒方面，日文翻譯作品仍是</w:t>
      </w:r>
      <w:proofErr w:type="gramStart"/>
      <w:r w:rsidRPr="00483A21">
        <w:rPr>
          <w:rFonts w:ascii="標楷體" w:eastAsia="標楷體" w:hAnsi="標楷體"/>
          <w:sz w:val="28"/>
          <w:szCs w:val="28"/>
        </w:rPr>
        <w:t>完全制霸的</w:t>
      </w:r>
      <w:proofErr w:type="gramEnd"/>
      <w:r w:rsidRPr="00483A21">
        <w:rPr>
          <w:rFonts w:ascii="標楷體" w:eastAsia="標楷體" w:hAnsi="標楷體"/>
          <w:sz w:val="28"/>
          <w:szCs w:val="28"/>
        </w:rPr>
        <w:t>局面，共計有13種，占全部作品之65%</w:t>
      </w:r>
      <w:r w:rsidRPr="00483A21">
        <w:rPr>
          <w:rFonts w:ascii="標楷體" w:eastAsia="標楷體" w:hAnsi="標楷體" w:hint="eastAsia"/>
          <w:sz w:val="28"/>
          <w:szCs w:val="28"/>
        </w:rPr>
        <w:t>；</w:t>
      </w:r>
      <w:r w:rsidRPr="00483A21">
        <w:rPr>
          <w:rFonts w:ascii="標楷體" w:eastAsia="標楷體" w:hAnsi="標楷體"/>
          <w:sz w:val="28"/>
          <w:szCs w:val="28"/>
        </w:rPr>
        <w:t>若再加上排行榜中其他5種外語翻譯作品，</w:t>
      </w:r>
      <w:r w:rsidRPr="00483A21">
        <w:rPr>
          <w:rFonts w:ascii="標楷體" w:eastAsia="標楷體" w:hAnsi="標楷體" w:hint="eastAsia"/>
          <w:sz w:val="28"/>
          <w:szCs w:val="28"/>
        </w:rPr>
        <w:t>則占有率達到90%。所以童書繪本大師</w:t>
      </w:r>
      <w:r w:rsidRPr="00483A21">
        <w:rPr>
          <w:rFonts w:ascii="標楷體" w:eastAsia="標楷體" w:hAnsi="標楷體"/>
          <w:sz w:val="28"/>
          <w:szCs w:val="28"/>
        </w:rPr>
        <w:t>鄭明進老師曾在國家圖書館舉辦的閱讀推廣座談會中鼓勵本土年輕作家</w:t>
      </w:r>
      <w:r w:rsidRPr="00483A21">
        <w:rPr>
          <w:rFonts w:ascii="標楷體" w:eastAsia="標楷體" w:hAnsi="標楷體" w:hint="eastAsia"/>
          <w:sz w:val="28"/>
          <w:szCs w:val="28"/>
        </w:rPr>
        <w:t>，應該加油</w:t>
      </w:r>
      <w:r w:rsidRPr="00483A21">
        <w:rPr>
          <w:rFonts w:ascii="標楷體" w:eastAsia="標楷體" w:hAnsi="標楷體"/>
          <w:sz w:val="28"/>
          <w:szCs w:val="28"/>
        </w:rPr>
        <w:t>為臺灣幼兒創作內涵豐富且吸引人的作品。7至12歲</w:t>
      </w:r>
      <w:r w:rsidRPr="00483A21">
        <w:rPr>
          <w:rFonts w:ascii="標楷體" w:eastAsia="標楷體" w:hAnsi="標楷體" w:hint="eastAsia"/>
          <w:sz w:val="28"/>
          <w:szCs w:val="28"/>
        </w:rPr>
        <w:t>之學童圖書借閱</w:t>
      </w:r>
      <w:r w:rsidRPr="00483A21">
        <w:rPr>
          <w:rFonts w:ascii="標楷體" w:eastAsia="標楷體" w:hAnsi="標楷體"/>
          <w:sz w:val="28"/>
          <w:szCs w:val="28"/>
        </w:rPr>
        <w:t>第1名作品</w:t>
      </w:r>
      <w:r w:rsidRPr="00483A21">
        <w:rPr>
          <w:rFonts w:ascii="標楷體" w:eastAsia="標楷體" w:hAnsi="標楷體" w:hint="eastAsia"/>
          <w:sz w:val="28"/>
          <w:szCs w:val="28"/>
        </w:rPr>
        <w:t>仍</w:t>
      </w:r>
      <w:r w:rsidRPr="00483A21">
        <w:rPr>
          <w:rFonts w:ascii="標楷體" w:eastAsia="標楷體" w:hAnsi="標楷體"/>
          <w:sz w:val="28"/>
          <w:szCs w:val="28"/>
        </w:rPr>
        <w:t>是日本作家原裕先生的中文譯書《怪傑佐羅力系列》，成為各地學童到圖書館借書之首選。我國本土童書作家若能多加學習原裕創作的理念和作法，或許有朝一日亦能在學童借閱排行榜中得到最受歡迎童書之殊榮。</w:t>
      </w:r>
    </w:p>
    <w:p w:rsidR="00473109" w:rsidRPr="00486F39" w:rsidRDefault="00486F39">
      <w:bookmarkStart w:id="0" w:name="_GoBack"/>
      <w:bookmarkEnd w:id="0"/>
    </w:p>
    <w:sectPr w:rsidR="00473109" w:rsidRPr="00486F39" w:rsidSect="00486F3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39"/>
    <w:rsid w:val="00074DCD"/>
    <w:rsid w:val="00486F39"/>
    <w:rsid w:val="00DC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53F60-A730-4C42-81AF-96C1085F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謝維峰公用信箱電腦</cp:lastModifiedBy>
  <cp:revision>1</cp:revision>
  <dcterms:created xsi:type="dcterms:W3CDTF">2016-03-03T03:49:00Z</dcterms:created>
  <dcterms:modified xsi:type="dcterms:W3CDTF">2016-03-03T03:50:00Z</dcterms:modified>
</cp:coreProperties>
</file>