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11" w:rsidRPr="00704F11" w:rsidRDefault="00704F11" w:rsidP="00704F11">
      <w:pPr>
        <w:spacing w:afterLines="10" w:after="36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4F1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-337185</wp:posOffset>
                </wp:positionV>
                <wp:extent cx="749300" cy="321945"/>
                <wp:effectExtent l="13335" t="5715" r="889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11" w:rsidRPr="005E22E8" w:rsidRDefault="00704F11" w:rsidP="00704F1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26.55pt;width:5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" strokeweight=".25pt">
                <v:textbox>
                  <w:txbxContent>
                    <w:p w:rsidR="00704F11" w:rsidRPr="005E22E8" w:rsidRDefault="00704F11" w:rsidP="00704F11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5E22E8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5E22E8">
                        <w:rPr>
                          <w:rFonts w:eastAsia="標楷體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04F11">
        <w:rPr>
          <w:rFonts w:ascii="Times New Roman" w:eastAsia="標楷體" w:hAnsi="Times New Roman" w:cs="Times New Roman"/>
          <w:b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704F11">
        <w:rPr>
          <w:rFonts w:ascii="Times New Roman" w:eastAsia="標楷體" w:hAnsi="標楷體" w:cs="Times New Roman"/>
          <w:b/>
          <w:sz w:val="32"/>
          <w:szCs w:val="32"/>
        </w:rPr>
        <w:t>教育部生技產業創新創業人才培育計畫</w:t>
      </w:r>
      <w:r w:rsidRPr="00704F11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704F11">
        <w:rPr>
          <w:rFonts w:ascii="Times New Roman" w:eastAsia="標楷體" w:hAnsi="標楷體" w:cs="Times New Roman"/>
          <w:b/>
          <w:sz w:val="32"/>
          <w:szCs w:val="32"/>
        </w:rPr>
        <w:t>生技創新創業獎頒獎典禮暨創新創業講座議程</w:t>
      </w:r>
    </w:p>
    <w:p w:rsidR="00230009" w:rsidRPr="004F1355" w:rsidRDefault="00230009" w:rsidP="00230009">
      <w:pPr>
        <w:spacing w:line="276" w:lineRule="auto"/>
        <w:rPr>
          <w:rFonts w:ascii="Cambria" w:eastAsia="標楷體" w:hAnsi="Cambria"/>
          <w:sz w:val="27"/>
          <w:szCs w:val="27"/>
        </w:rPr>
      </w:pPr>
      <w:r>
        <w:rPr>
          <w:rFonts w:ascii="Cambria" w:eastAsia="標楷體" w:hAnsi="Cambria" w:hint="eastAsia"/>
          <w:sz w:val="27"/>
          <w:szCs w:val="27"/>
        </w:rPr>
        <w:t>活動</w:t>
      </w:r>
      <w:r w:rsidRPr="004F1355">
        <w:rPr>
          <w:rFonts w:ascii="Cambria" w:eastAsia="標楷體" w:hAnsi="Cambria"/>
          <w:sz w:val="27"/>
          <w:szCs w:val="27"/>
        </w:rPr>
        <w:t>時間：</w:t>
      </w:r>
      <w:r w:rsidR="00704F11">
        <w:rPr>
          <w:rFonts w:ascii="Cambria" w:eastAsia="標楷體" w:hAnsi="Cambria" w:hint="eastAsia"/>
          <w:sz w:val="27"/>
          <w:szCs w:val="27"/>
        </w:rPr>
        <w:t>105</w:t>
      </w:r>
      <w:r w:rsidRPr="004F1355">
        <w:rPr>
          <w:rFonts w:ascii="Cambria" w:eastAsia="標楷體" w:hAnsi="Cambria"/>
          <w:sz w:val="27"/>
          <w:szCs w:val="27"/>
        </w:rPr>
        <w:t>年</w:t>
      </w:r>
      <w:r>
        <w:rPr>
          <w:rFonts w:ascii="Cambria" w:eastAsia="標楷體" w:hAnsi="Cambria"/>
          <w:sz w:val="27"/>
          <w:szCs w:val="27"/>
        </w:rPr>
        <w:t>12</w:t>
      </w:r>
      <w:r w:rsidRPr="004F1355">
        <w:rPr>
          <w:rFonts w:ascii="Cambria" w:eastAsia="標楷體" w:hAnsi="Cambria"/>
          <w:sz w:val="27"/>
          <w:szCs w:val="27"/>
        </w:rPr>
        <w:t>月</w:t>
      </w:r>
      <w:r>
        <w:rPr>
          <w:rFonts w:ascii="Cambria" w:eastAsia="標楷體" w:hAnsi="Cambria"/>
          <w:sz w:val="27"/>
          <w:szCs w:val="27"/>
        </w:rPr>
        <w:t>17</w:t>
      </w:r>
      <w:r w:rsidRPr="004F1355">
        <w:rPr>
          <w:rFonts w:ascii="Cambria" w:eastAsia="標楷體" w:hAnsi="Cambria"/>
          <w:sz w:val="27"/>
          <w:szCs w:val="27"/>
        </w:rPr>
        <w:t>日</w:t>
      </w:r>
      <w:r>
        <w:rPr>
          <w:rFonts w:ascii="Cambria" w:eastAsia="標楷體" w:hAnsi="Cambria" w:hint="eastAsia"/>
          <w:sz w:val="27"/>
          <w:szCs w:val="27"/>
        </w:rPr>
        <w:t>(</w:t>
      </w:r>
      <w:r>
        <w:rPr>
          <w:rFonts w:ascii="Cambria" w:eastAsia="標楷體" w:hAnsi="Cambria" w:hint="eastAsia"/>
          <w:sz w:val="27"/>
          <w:szCs w:val="27"/>
        </w:rPr>
        <w:t>六</w:t>
      </w:r>
      <w:r>
        <w:rPr>
          <w:rFonts w:ascii="Cambria" w:eastAsia="標楷體" w:hAnsi="Cambria" w:hint="eastAsia"/>
          <w:sz w:val="27"/>
          <w:szCs w:val="27"/>
        </w:rPr>
        <w:t>)</w:t>
      </w:r>
    </w:p>
    <w:p w:rsidR="00230009" w:rsidRPr="004F1355" w:rsidRDefault="00230009" w:rsidP="00230009">
      <w:pPr>
        <w:spacing w:line="276" w:lineRule="auto"/>
        <w:ind w:left="1350" w:rightChars="-435" w:right="-1044" w:hangingChars="500" w:hanging="1350"/>
        <w:rPr>
          <w:rFonts w:ascii="Cambria" w:eastAsia="標楷體" w:hAnsi="Cambria"/>
          <w:sz w:val="27"/>
          <w:szCs w:val="27"/>
        </w:rPr>
      </w:pPr>
      <w:r>
        <w:rPr>
          <w:rFonts w:ascii="Cambria" w:eastAsia="標楷體" w:hAnsi="Cambria" w:hint="eastAsia"/>
          <w:sz w:val="27"/>
          <w:szCs w:val="27"/>
        </w:rPr>
        <w:t>活動</w:t>
      </w:r>
      <w:r w:rsidRPr="004F1355">
        <w:rPr>
          <w:rFonts w:ascii="Cambria" w:eastAsia="標楷體" w:hAnsi="Cambria"/>
          <w:sz w:val="27"/>
          <w:szCs w:val="27"/>
        </w:rPr>
        <w:t>地點：國立中興大學</w:t>
      </w:r>
      <w:r w:rsidRPr="004F1355">
        <w:rPr>
          <w:rFonts w:ascii="Cambria" w:eastAsia="標楷體" w:hAnsi="Cambria" w:hint="eastAsia"/>
          <w:sz w:val="27"/>
          <w:szCs w:val="27"/>
        </w:rPr>
        <w:t>(</w:t>
      </w:r>
      <w:proofErr w:type="gramStart"/>
      <w:r>
        <w:rPr>
          <w:rFonts w:ascii="Cambria" w:eastAsia="標楷體" w:hAnsi="Cambria" w:hint="eastAsia"/>
          <w:sz w:val="27"/>
          <w:szCs w:val="27"/>
        </w:rPr>
        <w:t>臺</w:t>
      </w:r>
      <w:proofErr w:type="gramEnd"/>
      <w:r>
        <w:rPr>
          <w:rFonts w:ascii="Cambria" w:eastAsia="標楷體" w:hAnsi="Cambria" w:hint="eastAsia"/>
          <w:sz w:val="27"/>
          <w:szCs w:val="27"/>
        </w:rPr>
        <w:t>中市南區興大</w:t>
      </w:r>
      <w:r w:rsidRPr="004F1355">
        <w:rPr>
          <w:rFonts w:ascii="Cambria" w:eastAsia="標楷體" w:hAnsi="Cambria" w:hint="eastAsia"/>
          <w:sz w:val="27"/>
          <w:szCs w:val="27"/>
        </w:rPr>
        <w:t>路</w:t>
      </w:r>
      <w:r>
        <w:rPr>
          <w:rFonts w:ascii="Cambria" w:eastAsia="標楷體" w:hAnsi="Cambria" w:hint="eastAsia"/>
          <w:sz w:val="27"/>
          <w:szCs w:val="27"/>
        </w:rPr>
        <w:t>145</w:t>
      </w:r>
      <w:r w:rsidRPr="004F1355">
        <w:rPr>
          <w:rFonts w:ascii="Cambria" w:eastAsia="標楷體" w:hAnsi="Cambria" w:hint="eastAsia"/>
          <w:sz w:val="27"/>
          <w:szCs w:val="27"/>
        </w:rPr>
        <w:t>號</w:t>
      </w:r>
      <w:r w:rsidRPr="004F1355">
        <w:rPr>
          <w:rFonts w:ascii="Cambria" w:eastAsia="標楷體" w:hAnsi="Cambria" w:hint="eastAsia"/>
          <w:sz w:val="27"/>
          <w:szCs w:val="27"/>
        </w:rPr>
        <w:t>)</w:t>
      </w:r>
      <w:r>
        <w:rPr>
          <w:rFonts w:ascii="Cambria" w:eastAsia="標楷體" w:hAnsi="Cambria" w:hint="eastAsia"/>
          <w:sz w:val="27"/>
          <w:szCs w:val="27"/>
        </w:rPr>
        <w:t>圖書館</w:t>
      </w:r>
      <w:r>
        <w:rPr>
          <w:rFonts w:ascii="Cambria" w:eastAsia="標楷體" w:hAnsi="Cambria" w:hint="eastAsia"/>
          <w:sz w:val="27"/>
          <w:szCs w:val="27"/>
        </w:rPr>
        <w:t>7</w:t>
      </w:r>
      <w:r>
        <w:rPr>
          <w:rFonts w:ascii="Cambria" w:eastAsia="標楷體" w:hAnsi="Cambria" w:hint="eastAsia"/>
          <w:sz w:val="27"/>
          <w:szCs w:val="27"/>
        </w:rPr>
        <w:t>樓國際會議廳</w:t>
      </w:r>
    </w:p>
    <w:p w:rsidR="00230009" w:rsidRDefault="00230009" w:rsidP="00230009">
      <w:pPr>
        <w:spacing w:line="276" w:lineRule="auto"/>
        <w:rPr>
          <w:rFonts w:ascii="Cambria" w:eastAsia="標楷體" w:hAnsi="Cambria"/>
          <w:sz w:val="27"/>
          <w:szCs w:val="27"/>
        </w:rPr>
      </w:pPr>
      <w:r>
        <w:rPr>
          <w:rFonts w:ascii="Cambria" w:eastAsia="標楷體" w:hAnsi="Cambria" w:hint="eastAsia"/>
          <w:sz w:val="27"/>
          <w:szCs w:val="27"/>
        </w:rPr>
        <w:t>活動</w:t>
      </w:r>
      <w:r w:rsidRPr="004F1355">
        <w:rPr>
          <w:rFonts w:ascii="Cambria" w:eastAsia="標楷體" w:hAnsi="Cambria"/>
          <w:sz w:val="27"/>
          <w:szCs w:val="27"/>
        </w:rPr>
        <w:t>議程</w:t>
      </w:r>
      <w:r w:rsidRPr="004F1355">
        <w:rPr>
          <w:rFonts w:ascii="Cambria" w:eastAsia="標楷體" w:hAnsi="Cambria" w:hint="eastAsia"/>
          <w:sz w:val="27"/>
          <w:szCs w:val="27"/>
        </w:rPr>
        <w:t>：</w:t>
      </w:r>
    </w:p>
    <w:tbl>
      <w:tblPr>
        <w:tblStyle w:val="ab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8189"/>
      </w:tblGrid>
      <w:tr w:rsidR="00230009" w:rsidRPr="001D5754" w:rsidTr="001D5754">
        <w:trPr>
          <w:trHeight w:val="340"/>
          <w:jc w:val="center"/>
        </w:trPr>
        <w:tc>
          <w:tcPr>
            <w:tcW w:w="1587" w:type="dxa"/>
            <w:shd w:val="clear" w:color="auto" w:fill="E7E6E6" w:themeFill="background2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時　間</w:t>
            </w:r>
          </w:p>
        </w:tc>
        <w:tc>
          <w:tcPr>
            <w:tcW w:w="8189" w:type="dxa"/>
            <w:shd w:val="clear" w:color="auto" w:fill="E7E6E6" w:themeFill="background2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項　　目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08:50-09:20</w:t>
            </w:r>
          </w:p>
        </w:tc>
        <w:tc>
          <w:tcPr>
            <w:tcW w:w="8189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頒獎典禮報到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09:20-09:30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開幕致詞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09:30-</w:t>
            </w:r>
            <w:r w:rsidRPr="001D5754">
              <w:rPr>
                <w:rFonts w:ascii="Cambria" w:eastAsia="標楷體" w:hAnsi="Cambria"/>
                <w:sz w:val="26"/>
                <w:szCs w:val="26"/>
              </w:rPr>
              <w:t>1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0:00</w:t>
            </w:r>
          </w:p>
        </w:tc>
        <w:tc>
          <w:tcPr>
            <w:tcW w:w="8189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創新創業頒獎典禮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09:30-16:50</w:t>
            </w:r>
          </w:p>
        </w:tc>
        <w:tc>
          <w:tcPr>
            <w:tcW w:w="8189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創新創業團隊海報成果展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bottom w:val="nil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1D5754">
              <w:rPr>
                <w:rFonts w:ascii="Cambria" w:eastAsia="標楷體" w:hAnsi="Cambria"/>
                <w:b/>
                <w:sz w:val="26"/>
                <w:szCs w:val="26"/>
              </w:rPr>
              <w:t>1</w:t>
            </w:r>
            <w:r w:rsidRPr="001D5754">
              <w:rPr>
                <w:rFonts w:ascii="Cambria" w:eastAsia="標楷體" w:hAnsi="Cambria" w:hint="eastAsia"/>
                <w:b/>
                <w:sz w:val="26"/>
                <w:szCs w:val="26"/>
              </w:rPr>
              <w:t>0:10-</w:t>
            </w:r>
            <w:r w:rsidRPr="001D5754">
              <w:rPr>
                <w:rFonts w:ascii="Cambria" w:eastAsia="標楷體" w:hAnsi="Cambria"/>
                <w:b/>
                <w:sz w:val="26"/>
                <w:szCs w:val="26"/>
              </w:rPr>
              <w:t>12:10</w:t>
            </w:r>
          </w:p>
        </w:tc>
        <w:tc>
          <w:tcPr>
            <w:tcW w:w="8189" w:type="dxa"/>
            <w:tcBorders>
              <w:bottom w:val="nil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《創業家》講座：創業的理想與現實</w:t>
            </w: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─</w:t>
            </w:r>
            <w:proofErr w:type="gram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我的創業之路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nil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10:10-10:35</w:t>
            </w:r>
          </w:p>
        </w:tc>
        <w:tc>
          <w:tcPr>
            <w:tcW w:w="8189" w:type="dxa"/>
            <w:tcBorders>
              <w:top w:val="nil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snapToGrid w:val="0"/>
              <w:spacing w:line="400" w:lineRule="exact"/>
              <w:contextualSpacing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基亞生技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張世忠董事長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從醫師到產業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CEO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的心路歷程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10:35-11:00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青山蘭花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劉青山總經理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精緻農業的創新與轉型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11:00-11:25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免疫工坊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張子文董事長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論文</w:t>
            </w:r>
            <w:proofErr w:type="spell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v.s</w:t>
            </w:r>
            <w:proofErr w:type="spell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.</w:t>
            </w: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商化</w:t>
            </w:r>
            <w:proofErr w:type="gram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，誰說科學家不能當老闆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11:25-11:50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易</w:t>
            </w: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珈</w:t>
            </w:r>
            <w:proofErr w:type="gram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生技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吳啟慎總經理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年銷二億紅豆水，黑貓</w:t>
            </w:r>
            <w:proofErr w:type="gramStart"/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白貓能賺錢就是好貓</w:t>
            </w:r>
            <w:proofErr w:type="gramEnd"/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</w:tcBorders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11:50-12:1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tcBorders>
              <w:top w:val="dashed" w:sz="4" w:space="0" w:color="auto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《創業家》論壇：　　　　　　　　　　　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主持人：楊長賢副校長</w:t>
            </w:r>
          </w:p>
          <w:p w:rsidR="000D3E4B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與談人：張世忠董事長、劉青山總經理、張子文董事長、吳啟慎總經理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12:10-14:0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午餐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/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綜合交流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bottom w:val="nil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b/>
                <w:sz w:val="26"/>
                <w:szCs w:val="26"/>
              </w:rPr>
              <w:t>14:00-</w:t>
            </w:r>
            <w:r w:rsidR="000D3E4B" w:rsidRPr="001D5754">
              <w:rPr>
                <w:rFonts w:ascii="Cambria" w:eastAsia="標楷體" w:hAnsi="Cambria"/>
                <w:b/>
                <w:sz w:val="26"/>
                <w:szCs w:val="26"/>
              </w:rPr>
              <w:t>16:2</w:t>
            </w:r>
            <w:r w:rsidRPr="001D5754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</w:tc>
        <w:tc>
          <w:tcPr>
            <w:tcW w:w="8189" w:type="dxa"/>
            <w:tcBorders>
              <w:bottom w:val="nil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《創投者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》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講座：想找創投，你準備好了嗎？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 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主持人：張大慈所長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nil"/>
              <w:bottom w:val="dashed" w:sz="4" w:space="0" w:color="auto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14:00-14:25</w:t>
            </w:r>
          </w:p>
        </w:tc>
        <w:tc>
          <w:tcPr>
            <w:tcW w:w="8189" w:type="dxa"/>
            <w:tcBorders>
              <w:top w:val="nil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展旺生技</w:t>
            </w:r>
            <w:proofErr w:type="gramEnd"/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顧曼芹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董事長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新藥開發與投資風險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14:25-14:5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慕德生技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張覺前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總經理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農業生技公司的上市之路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14:50-15:15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元富證券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孔惠萍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協理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從創立到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IPO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看新創企業的生存之道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15:15-15:4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明富智財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>高士偉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律師</w:t>
            </w:r>
            <w:r w:rsidR="000D3E4B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A35861" w:rsidRPr="001D5754">
              <w:rPr>
                <w:rFonts w:ascii="Cambria" w:eastAsia="標楷體" w:hAnsi="Cambria" w:hint="eastAsia"/>
                <w:sz w:val="26"/>
                <w:szCs w:val="26"/>
              </w:rPr>
              <w:t>創新型智財之建立及商化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  <w:tcBorders>
              <w:top w:val="dashed" w:sz="4" w:space="0" w:color="auto"/>
            </w:tcBorders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15:40-16:2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tcBorders>
              <w:top w:val="dashed" w:sz="4" w:space="0" w:color="auto"/>
            </w:tcBorders>
            <w:vAlign w:val="center"/>
          </w:tcPr>
          <w:p w:rsidR="00230009" w:rsidRPr="001D5754" w:rsidRDefault="00A35861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《創投家》論壇：　　　　　　　　　　　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　主持人：高士偉律師</w:t>
            </w:r>
          </w:p>
          <w:p w:rsidR="00A35861" w:rsidRPr="001D5754" w:rsidRDefault="00A35861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與談人：顧曼芹董事長、張覺前總經理、孔惠萍協理、高士偉律師、</w:t>
            </w:r>
            <w:r w:rsidRPr="001D5754">
              <w:rPr>
                <w:rFonts w:ascii="Cambria" w:eastAsia="標楷體" w:hAnsi="Cambria"/>
                <w:sz w:val="26"/>
                <w:szCs w:val="26"/>
              </w:rPr>
              <w:br/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　　　　陳億東經理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(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微</w:t>
            </w: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邦</w:t>
            </w:r>
            <w:proofErr w:type="gram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科技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)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、馮志峰副總經理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(</w:t>
            </w:r>
            <w:proofErr w:type="gramStart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宇智顧問</w:t>
            </w:r>
            <w:proofErr w:type="gramEnd"/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)</w:t>
            </w:r>
          </w:p>
        </w:tc>
      </w:tr>
      <w:tr w:rsidR="00230009" w:rsidRPr="001D5754" w:rsidTr="001D5754">
        <w:trPr>
          <w:trHeight w:val="340"/>
          <w:jc w:val="center"/>
        </w:trPr>
        <w:tc>
          <w:tcPr>
            <w:tcW w:w="1587" w:type="dxa"/>
          </w:tcPr>
          <w:p w:rsidR="00230009" w:rsidRPr="001D5754" w:rsidRDefault="000D3E4B" w:rsidP="00704F11">
            <w:pPr>
              <w:pStyle w:val="ac"/>
              <w:snapToGrid w:val="0"/>
              <w:spacing w:line="400" w:lineRule="exact"/>
              <w:ind w:leftChars="0" w:left="0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16:20-16:5</w:t>
            </w:r>
            <w:r w:rsidR="00230009" w:rsidRPr="001D5754">
              <w:rPr>
                <w:rFonts w:ascii="Cambria" w:eastAsia="標楷體" w:hAnsi="Cambria" w:hint="eastAsia"/>
                <w:sz w:val="26"/>
                <w:szCs w:val="26"/>
              </w:rPr>
              <w:t>0</w:t>
            </w:r>
          </w:p>
        </w:tc>
        <w:tc>
          <w:tcPr>
            <w:tcW w:w="8189" w:type="dxa"/>
            <w:vAlign w:val="center"/>
          </w:tcPr>
          <w:p w:rsidR="00A35861" w:rsidRPr="001D5754" w:rsidRDefault="00A35861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總結　楊長賢副校長、張大慈所長</w:t>
            </w:r>
          </w:p>
          <w:p w:rsidR="00230009" w:rsidRPr="001D5754" w:rsidRDefault="00230009" w:rsidP="00704F11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頒獎</w:t>
            </w:r>
            <w:r w:rsidR="00A35861" w:rsidRPr="001D5754">
              <w:rPr>
                <w:rFonts w:ascii="Cambria" w:eastAsia="標楷體" w:hAnsi="Cambria" w:hint="eastAsia"/>
                <w:sz w:val="26"/>
                <w:szCs w:val="26"/>
              </w:rPr>
              <w:t xml:space="preserve">　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(</w:t>
            </w:r>
            <w:r w:rsidR="00A35861" w:rsidRPr="001D5754">
              <w:rPr>
                <w:rFonts w:ascii="Cambria" w:eastAsia="標楷體" w:hAnsi="Cambria" w:hint="eastAsia"/>
                <w:sz w:val="26"/>
                <w:szCs w:val="26"/>
              </w:rPr>
              <w:t>創業團隊海報成果展最佳潛力獎、最佳人氣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獎</w:t>
            </w:r>
            <w:r w:rsidRPr="001D5754">
              <w:rPr>
                <w:rFonts w:ascii="Cambria" w:eastAsia="標楷體" w:hAnsi="Cambria" w:hint="eastAsia"/>
                <w:sz w:val="26"/>
                <w:szCs w:val="26"/>
              </w:rPr>
              <w:t>)</w:t>
            </w:r>
          </w:p>
        </w:tc>
      </w:tr>
    </w:tbl>
    <w:p w:rsidR="002E1A45" w:rsidRPr="002E1A45" w:rsidRDefault="002E1A45" w:rsidP="001D5754">
      <w:pPr>
        <w:widowControl/>
        <w:snapToGrid w:val="0"/>
        <w:ind w:firstLineChars="200" w:firstLine="560"/>
        <w:jc w:val="center"/>
        <w:rPr>
          <w:rFonts w:ascii="Cambria" w:eastAsia="標楷體" w:hAnsi="Cambria"/>
          <w:kern w:val="0"/>
          <w:sz w:val="28"/>
          <w:szCs w:val="28"/>
        </w:rPr>
      </w:pPr>
      <w:bookmarkStart w:id="0" w:name="_GoBack"/>
      <w:bookmarkEnd w:id="0"/>
    </w:p>
    <w:sectPr w:rsidR="002E1A45" w:rsidRPr="002E1A45" w:rsidSect="00412989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75" w:rsidRDefault="00070A75" w:rsidP="007451ED">
      <w:r>
        <w:separator/>
      </w:r>
    </w:p>
  </w:endnote>
  <w:endnote w:type="continuationSeparator" w:id="0">
    <w:p w:rsidR="00070A75" w:rsidRDefault="00070A75" w:rsidP="007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141397"/>
      <w:docPartObj>
        <w:docPartGallery w:val="Page Numbers (Bottom of Page)"/>
        <w:docPartUnique/>
      </w:docPartObj>
    </w:sdtPr>
    <w:sdtEndPr/>
    <w:sdtContent>
      <w:p w:rsidR="00F4312E" w:rsidRDefault="00F431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97" w:rsidRPr="00D12597">
          <w:rPr>
            <w:noProof/>
            <w:lang w:val="zh-TW"/>
          </w:rPr>
          <w:t>1</w:t>
        </w:r>
        <w:r>
          <w:fldChar w:fldCharType="end"/>
        </w:r>
      </w:p>
    </w:sdtContent>
  </w:sdt>
  <w:p w:rsidR="00F4312E" w:rsidRDefault="00F431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75" w:rsidRDefault="00070A75" w:rsidP="007451ED">
      <w:r>
        <w:separator/>
      </w:r>
    </w:p>
  </w:footnote>
  <w:footnote w:type="continuationSeparator" w:id="0">
    <w:p w:rsidR="00070A75" w:rsidRDefault="00070A75" w:rsidP="0074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1"/>
    <w:rsid w:val="00013942"/>
    <w:rsid w:val="00014DA9"/>
    <w:rsid w:val="0002293D"/>
    <w:rsid w:val="00070A75"/>
    <w:rsid w:val="0008235C"/>
    <w:rsid w:val="000D3E4B"/>
    <w:rsid w:val="00132A7B"/>
    <w:rsid w:val="00171BC2"/>
    <w:rsid w:val="00197E9D"/>
    <w:rsid w:val="001A7E81"/>
    <w:rsid w:val="001D5754"/>
    <w:rsid w:val="00230009"/>
    <w:rsid w:val="00230DC9"/>
    <w:rsid w:val="002E1A45"/>
    <w:rsid w:val="002E30D2"/>
    <w:rsid w:val="002E5925"/>
    <w:rsid w:val="002F5A4B"/>
    <w:rsid w:val="003328C0"/>
    <w:rsid w:val="003C30A7"/>
    <w:rsid w:val="003E6606"/>
    <w:rsid w:val="004004A7"/>
    <w:rsid w:val="00412989"/>
    <w:rsid w:val="0044689F"/>
    <w:rsid w:val="004845B8"/>
    <w:rsid w:val="004C0072"/>
    <w:rsid w:val="00503A47"/>
    <w:rsid w:val="00561175"/>
    <w:rsid w:val="00591F07"/>
    <w:rsid w:val="005C21EA"/>
    <w:rsid w:val="005D4229"/>
    <w:rsid w:val="00644ABB"/>
    <w:rsid w:val="006A2A10"/>
    <w:rsid w:val="00704F11"/>
    <w:rsid w:val="00712D37"/>
    <w:rsid w:val="0073714F"/>
    <w:rsid w:val="007451ED"/>
    <w:rsid w:val="007633AD"/>
    <w:rsid w:val="007E3DB8"/>
    <w:rsid w:val="007F45A3"/>
    <w:rsid w:val="007F4D48"/>
    <w:rsid w:val="008358C2"/>
    <w:rsid w:val="00897DD6"/>
    <w:rsid w:val="008B7F5D"/>
    <w:rsid w:val="008E11D9"/>
    <w:rsid w:val="00901E5F"/>
    <w:rsid w:val="00933D0C"/>
    <w:rsid w:val="0097740D"/>
    <w:rsid w:val="009B6DCD"/>
    <w:rsid w:val="009E4B74"/>
    <w:rsid w:val="00A345D2"/>
    <w:rsid w:val="00A35861"/>
    <w:rsid w:val="00AC7CDF"/>
    <w:rsid w:val="00AE540A"/>
    <w:rsid w:val="00BD678D"/>
    <w:rsid w:val="00C05CAB"/>
    <w:rsid w:val="00C15057"/>
    <w:rsid w:val="00C2764E"/>
    <w:rsid w:val="00C655B9"/>
    <w:rsid w:val="00C81078"/>
    <w:rsid w:val="00CC43EF"/>
    <w:rsid w:val="00CC5620"/>
    <w:rsid w:val="00CE0270"/>
    <w:rsid w:val="00CF19D1"/>
    <w:rsid w:val="00D12597"/>
    <w:rsid w:val="00D83943"/>
    <w:rsid w:val="00DE1C12"/>
    <w:rsid w:val="00E06AB1"/>
    <w:rsid w:val="00E0743B"/>
    <w:rsid w:val="00E26B6D"/>
    <w:rsid w:val="00E3146E"/>
    <w:rsid w:val="00E92166"/>
    <w:rsid w:val="00F4312E"/>
    <w:rsid w:val="00F56E54"/>
    <w:rsid w:val="00F64ABC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854B8-208F-45D6-B969-3F556F6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0D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0DC9"/>
  </w:style>
  <w:style w:type="character" w:customStyle="1" w:styleId="a5">
    <w:name w:val="註解文字 字元"/>
    <w:basedOn w:val="a0"/>
    <w:link w:val="a4"/>
    <w:uiPriority w:val="99"/>
    <w:semiHidden/>
    <w:rsid w:val="00230D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30DC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30D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12989"/>
    <w:rPr>
      <w:color w:val="0000FF"/>
      <w:u w:val="single"/>
    </w:rPr>
  </w:style>
  <w:style w:type="table" w:styleId="ab">
    <w:name w:val="Table Grid"/>
    <w:basedOn w:val="a1"/>
    <w:uiPriority w:val="39"/>
    <w:rsid w:val="0023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00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D5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451E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451ED"/>
    <w:rPr>
      <w:sz w:val="20"/>
      <w:szCs w:val="20"/>
    </w:rPr>
  </w:style>
  <w:style w:type="character" w:styleId="af1">
    <w:name w:val="page number"/>
    <w:basedOn w:val="a0"/>
    <w:rsid w:val="002E1A45"/>
  </w:style>
  <w:style w:type="character" w:customStyle="1" w:styleId="apple-converted-space">
    <w:name w:val="apple-converted-space"/>
    <w:basedOn w:val="a0"/>
    <w:rsid w:val="002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E908-A72C-46AA-8CBA-0ECE74A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胡郁芬</cp:lastModifiedBy>
  <cp:revision>2</cp:revision>
  <cp:lastPrinted>2016-12-13T06:57:00Z</cp:lastPrinted>
  <dcterms:created xsi:type="dcterms:W3CDTF">2016-12-15T06:13:00Z</dcterms:created>
  <dcterms:modified xsi:type="dcterms:W3CDTF">2016-12-15T06:13:00Z</dcterms:modified>
</cp:coreProperties>
</file>