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D4" w:rsidRDefault="002843EE" w:rsidP="00DD0AE4">
      <w:pPr>
        <w:spacing w:line="0" w:lineRule="atLeast"/>
        <w:ind w:leftChars="200" w:left="48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國立</w:t>
      </w:r>
      <w:r w:rsidR="0061204E">
        <w:rPr>
          <w:rFonts w:ascii="標楷體" w:eastAsia="標楷體" w:hAnsi="標楷體" w:hint="eastAsia"/>
          <w:color w:val="000000"/>
          <w:sz w:val="36"/>
          <w:szCs w:val="36"/>
        </w:rPr>
        <w:t>文化</w:t>
      </w:r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機構</w:t>
      </w:r>
      <w:proofErr w:type="gramStart"/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109</w:t>
      </w:r>
      <w:proofErr w:type="gramEnd"/>
      <w:r w:rsidRPr="002843EE">
        <w:rPr>
          <w:rFonts w:ascii="標楷體" w:eastAsia="標楷體" w:hAnsi="標楷體" w:hint="eastAsia"/>
          <w:color w:val="000000"/>
          <w:sz w:val="36"/>
          <w:szCs w:val="36"/>
        </w:rPr>
        <w:t>年度7-12月推薦展演活動</w:t>
      </w:r>
    </w:p>
    <w:p w:rsidR="002843EE" w:rsidRPr="00DD0AE4" w:rsidRDefault="002843EE" w:rsidP="00DD0AE4">
      <w:pPr>
        <w:spacing w:line="0" w:lineRule="atLeast"/>
        <w:ind w:leftChars="200" w:left="48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6336"/>
        <w:gridCol w:w="4165"/>
      </w:tblGrid>
      <w:tr w:rsidR="00CB7CD4" w:rsidRPr="002843EE" w:rsidTr="0061204E">
        <w:trPr>
          <w:trHeight w:val="848"/>
        </w:trPr>
        <w:tc>
          <w:tcPr>
            <w:tcW w:w="3447" w:type="dxa"/>
            <w:vAlign w:val="center"/>
          </w:tcPr>
          <w:p w:rsidR="00CB7CD4" w:rsidRPr="002843EE" w:rsidRDefault="009D579E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社教</w:t>
            </w:r>
            <w:proofErr w:type="gramStart"/>
            <w:r w:rsidR="00CB7CD4"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館所別</w:t>
            </w:r>
            <w:proofErr w:type="gramEnd"/>
          </w:p>
        </w:tc>
        <w:tc>
          <w:tcPr>
            <w:tcW w:w="6336" w:type="dxa"/>
            <w:vAlign w:val="center"/>
          </w:tcPr>
          <w:p w:rsidR="00CB7CD4" w:rsidRPr="002843EE" w:rsidRDefault="002843EE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｢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Muse 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大玩家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防疫不停學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探索</w:t>
            </w:r>
            <w:r w:rsidRPr="002843EE">
              <w:rPr>
                <w:rFonts w:ascii="標楷體" w:eastAsia="標楷體" w:hAnsi="標楷體"/>
                <w:color w:val="000000"/>
                <w:sz w:val="28"/>
                <w:szCs w:val="28"/>
              </w:rPr>
              <w:t>ING</w:t>
            </w: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｣主題活動</w:t>
            </w:r>
          </w:p>
        </w:tc>
        <w:tc>
          <w:tcPr>
            <w:tcW w:w="4165" w:type="dxa"/>
            <w:vAlign w:val="center"/>
          </w:tcPr>
          <w:p w:rsidR="00CB7CD4" w:rsidRPr="002843EE" w:rsidRDefault="00D06992" w:rsidP="00DD0AE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暑</w:t>
            </w:r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假</w:t>
            </w:r>
            <w:proofErr w:type="gramStart"/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proofErr w:type="gramEnd"/>
            <w:r w:rsidR="00CB7CD4" w:rsidRPr="002843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展活動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widowControl/>
              <w:rPr>
                <w:rFonts w:ascii="標楷體" w:eastAsia="標楷體" w:hAnsi="標楷體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國立臺灣博物館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活動名稱：拜訪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博「鐵道部園區」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活動日期：109/7/15-9/30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活動地點：鐵道部園區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收費方式：免費，但需購票入館鐵道部園區：全票100元、優待票50元)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2020年盛夏，隨著北門館(鐵道部園區)的開幕，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博館正式邁向擁有4個館舍呈現臺灣現代性的綜合型博物館。鐵道部園區透過多元的展示讓觀眾們認識古蹟修復歷程、臺灣鐵道文化的發展以及現代性議題的探討。暑假期間不妨來趟北門館（鐵道部園區），探索百年博物館的奧秘吧！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夢幻古圖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-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《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康煕臺灣輿圖》總動員特展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特展地點：本館1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樓東展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間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展日期：即日起至109/8/30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 全票30元、優待票15元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博館利用數位技術製作一份「集三版之優點、補三版之缺失」之「康熙臺灣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輿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圖夢幻版」數位重建計畫。本計畫結合數位圖像與色彩管理專家、歷史學者、博物館研究員、文物修護師、書法家與科學檢測團隊等不同領域的人員，經過一年以上的共同努力，終於完成一份既忠於原版，又兼顧視覺美觀與資訊完整的《康熙臺灣輿圖》數位重建版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國立臺灣史前文化博物館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 史前寶物大探索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活動日期：109/7/15-9/30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活動地點：卑南遺址公園展示廳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收費方式：須購買門票入場(依門票規定)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卑南遺址早在3500多年前就有人居住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﹐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當時候的人我們稱為卑南文化人。卑南文化人在這裡居住生活了一千多年留下了許許多多的遺物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﹑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遺跡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﹐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其中有一些大型的石造物是做什麼用的呢？只要進展示廳找到石梯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﹑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石輪說明用途就可以過關。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拿麼厲害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：</w:t>
            </w:r>
            <w:proofErr w:type="spell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Malmananu</w:t>
            </w:r>
            <w:proofErr w:type="spell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 xml:space="preserve"> ！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特展地點：卑南遺址公園展示廳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展日期：109/7/30-9/20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收費方式：須購買門票入場（依門票規定）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展對象：一般大眾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原住民族青／壯年世代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的拿麼厲害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！橫跨花東、來自6處不同部落的族人，在原鄉踏實扎根的軌跡，用身體來記憶族群文化的脈絡，追尋來時路，回到靈魂歸屬之地。不管是融合當代藝術元素注入在地生活、復育小米與有機米重視地方文化保存，或是以各種方式在山林與土地間守護並重新詮釋傳統，都為部落產業帶來良善的循環。讓我們一同踏上當代原住民族的文化實踐之路，感受並一起參與屬於這個世代的生活樣貌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國立臺灣史前文化博物館南科考古館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 動手動腳-考古發掘小尖兵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活動日期：109/7/15、7/18、8/19、8/22、10/21、10/24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 南科考古館2樓兒童廳外沙坑區域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收費方式：參與者費用酌收清潔費80元，憑南科考古館門票入場者免費。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活動對象：國小學童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透過模擬發掘現場的情境，讓孩童了解考古流程，以簡易的步驟學習到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專業的知識。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特展名稱：考古．工具．人－考古工作暨工具展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展地點：南科考古館2樓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展廳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展日期：109/7/14-12/13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收費方式：免費，但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進館需購買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門票(全票80元;團體票60元;優待票50元)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本次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將展出百餘件實際應用於考古工作中的工具，並以考古工作流程為展場故事線，不僅呈現完整考古研究流程，另一方面則表現出考古工作中，人與工具與場域的關係。展場中更加入「做中學」的設計，讓觀眾可實際操作工具，體驗考古人的日常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國立臺灣美術館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新細明體" w:hAnsi="新細明體" w:cs="新細明體" w:hint="eastAsia"/>
                <w:color w:val="000000"/>
                <w:sz w:val="24"/>
              </w:rPr>
              <w:t>〇</w:t>
            </w:r>
            <w:r w:rsidRPr="0061204E">
              <w:rPr>
                <w:rFonts w:ascii="標楷體" w:eastAsia="標楷體" w:hAnsi="標楷體" w:cs="標楷體" w:hint="eastAsia"/>
                <w:color w:val="000000"/>
                <w:sz w:val="24"/>
              </w:rPr>
              <w:t>九年全國美術展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 xml:space="preserve">  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活動日期：109/6/20-9/27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活動地點：本館103至107、203至205展覽室及美術街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臺灣年度藝文盛事之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的「全國美術展」，以拔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擢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美術創作人才、鼓勵美術創作為目的，自民國一百年舉辦至今，已邁入第十屆。「全國美術展」除了實質的獎勵，也提供平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、空間、場域，讓視覺藝術創作者的創意得以展現，為臺灣藝術獎項的指標之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。本展共展出水墨、書法、篆刻、膠彩、油畫、水彩、版畫、雕塑、攝影、新媒體藝術及綜合媒材等11類134件作品。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 第十九屆國際版畫雙年展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活動日期：109/7/4-9/6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活動地點：本館102、202展覽室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本雙年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辦理宗旨在於透過國際徵件競賽與展出建立版畫藝術的交流平台，網羅世界各地優秀及具創意發揮的版畫作品，豐富版畫藝術的多元發展並促進版畫藝術的創作風氣，歷年舉辦以來獲得國際版畫藝術家的熱烈迴響與支持，也漸漸成為國際間受到矚目的版畫藝術交流盛事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本屆「中華民國第十九屆國際版畫雙年展」共計展出40國164件作品，其中包含金、銀、銅牌獎各1名，評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審團特別獎2名，優選5名，佳作5名的得獎作品。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國立臺灣文學館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 文學散步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仙鬼道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活動日期：109/7/4-8/30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 本館及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南市區/07/020/08/30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成人走讀300元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（含導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、手冊、保險及點心），18歲（含）以下青少年150元，身心障礙者及低收入戶憑證免費。詳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洽本館官網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https://www.nmtl.gov.tw/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一棟消失的華麗古宅，一段流傳百年的奇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譚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，一處地圖找不到的文學秘境，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文館精心策畫，文史達人帶路，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逢魔時刻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(おうまがとき)，不見不散。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走讀奇譚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路徑之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：「女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誡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扇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綺譚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」，7/4（六）、7/5（日）下午4:00-6:00，集合地點：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兌悅門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走讀奇譚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路徑之二：「文學小封神」，8/2（日）、8/9（日）下午4:00-6:00，集合地點：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赤崁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樓。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走讀奇譚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路徑之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三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：「府城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撞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見鬼」，8/29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（六）、8/30（日）下午4:00-6:00，集合地點：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文館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免費路線：奇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幻仙鬼遊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活動時間：10/17下午5〜7點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活動地點：本館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特展名稱：百年之遇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――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佐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藤春夫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1920臺灣旅行文學展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展地點：本館展覽室D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展日期：109/4/3-11/29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展對象：一般民眾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「百年之遇----佐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藤春夫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1920臺灣旅行文學展」透過日本作家佐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藤春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夫的視角，帶領當代的人們重新踏上一百年前的臺灣旅程，並藉此反思殖民統治的軌跡與歷程。本次展覽蒐羅關於佐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藤春夫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臺灣之旅的相關文物典藏，整合學術研究成果，在這百年後的時間點，重新闡發關於旅行與追尋、藝術與生命的意義。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國立臺灣工藝研究發展中心本館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走讀草鞋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墩：草屯工藝小旅行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活動日期：109/7/18、8/15、9/5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活動地點：國立臺灣工藝研究發展中心（南投縣草屯鎮中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正路573號）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採線上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報名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活動對象：本活動為深度閱讀導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，建議成人參與（孩童建議為國小五年級以上）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本活動打造草屯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工藝走讀路徑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一條，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以走讀方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式，邀請草屯在地知名文史工作者、工藝家以及獨立書店，導讀工藝專書、分享工藝創作。在炎炎夏日午後，來場草屯工藝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之旅吧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！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特展名稱：「轉身之藝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－從駐村看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當代工藝」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特展地點：國立臺灣工藝研究發展中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心-工藝文化館（南投縣草屯鎮中正路573號）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展日期：109/5/2-10/18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以四大主題〈連結在地〉、〈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觀照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自身〉、〈衍生對話〉與〈重新演繹〉，邀請3位國際藝術家駐村創作以及展出19位臺灣藝術家透過駐村啟發後的作品，創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作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媒材包含纖維、石雕、陶、金工、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漆與複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合媒材，同時精選全球工藝相關的駐村空間資訊。希冀提供觀者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窺藝術進駐是什麼？以及藝術家的創作如何傳遞當代工藝的語彙。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國立臺灣工藝研究發展中心-當代工藝設計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北分館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 xml:space="preserve">活動名稱： 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北當代工藝設計分館-MUSE大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玩家集章方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式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活動日期：109/7/15-9/30(本館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開館日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，週二至週日9:30-17:30)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 xml:space="preserve">活動地點： 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北當代工藝設計分館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收費方式：免費/付費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館集章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方式（二擇一）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一、全程參與本館10:30或14:30定時導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者，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可集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章1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次。（請當日聽完導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後至2F服務台集章）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二、憑2F禮品館或5F蕃薯藤自然食堂當日不限金額之消費發票，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可集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章1次。（請持當日發票至2F服務台集章）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特展名稱：自然季節-國際當代台韓琺瑯展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展地點：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北當代工藝設計分館3F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特展日期：109/6/5-7/19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本次展覽邀請臺灣及韓國於國際間知名琺瑯藝術創作者各15位，近100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件經典的當代琺瑯作品，由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兩位策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展人吳竟銍及韓國琺瑯藝術家鄭善花共同策劃，展出首飾、畫作以及器物等琺瑯創作。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國立傳統藝術中心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手遊傳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藝」聽障導覽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活動日期：108/7-11月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活動地點：宜蘭傳藝園區展示館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收費方式：身心障礙者憑證及其必要之陪伴者1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人享入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園、導覽、工藝手作免費。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活動對象：聽障人士(團體)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本中心為營造友善的文化設施參觀環境，推出「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手遊傳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藝」聽障導覽活動，活動內容包括宜蘭園區簡介、當期展覽「憨子弟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‧瘋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亂彈 臺灣北管藝術大展」導覽以及「傳統工藝手作體驗」。本次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活動由聾人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導覽員進行手語導覽，搭配聽人手譯員輔助說明，邀請聽障朋友一同走入北管藝術的熱鬧世界，感受臺灣北管的氣勢與魅力。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特展名稱：「憨子弟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‧瘋亂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彈」臺灣北管藝術大展 北管任務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特展地點：宜蘭傳藝園區展示館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展日期：108/12/7-110/5/23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收費方式：購票入園後免費參觀(108年園區普通票150元；優惠票120元；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縣民票100元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；敬老票75元)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展活動介紹：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配合臺灣北管藝術大展，持活動學習單至展覽中尋找解題答案，完成所有挑戰即可至導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服務台換取精美小禮物乙份。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國家人權博物館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活動名稱：白色恐怖景美紀念園區導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體驗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活動日期：每週二至週日開放參觀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（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09：00-17：00，中午不休息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）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活動地點：白色恐怖景美紀念園區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至園區參觀，並參與定時導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覽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或使用語音導覽機，參觀完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成後，即可至遊客服務中心1樓服務台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獲取集章一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枚。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特展名稱：我是兒童 我有權利！兒童權利公約頒布30週年主題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 xml:space="preserve">特展地點：白色恐怖景美紀念園區 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兵舍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5、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兵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舍6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特展日期：108/11/20- 109/08/30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展活動介紹：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特別規劃以親子為對象的教育推廣活動，包含「展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場實境解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謎遊戲 — 柯札克的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謎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途之境」希望以輕鬆愉快地體驗方式，帶領親子認識兒童權利，讓父母懂得尊重與傾聽，孩子學會表達並自我保護，共同在生活中捍衛人權價值！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國立國父紀念館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活動名稱：2020驚嘆樂舞-臺灣原住民樂舞饗宴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活動日期：109/7/29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活動地點：國立國父紀念館大會堂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收費方式：免費索票（可於網路收看直播）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東元科技文教基金會自2003年起號召支持部落學校、社區及耆老，共同傳習部落傳統歌謠、舞蹈及祭典。為讓長期接受培訓的孩子擁有挑戰大型舞台的機會，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每年均至國父紀念館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大會堂進行成果發表。2020年「驚嘆樂舞」精選其中6個團隊，以「反璞歸真」的精神，製作一場涵蓋布農族、排灣族、阿美族及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鄒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族等四個族群，融入古謠、祭典與舞蹈的精彩演出。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活動網址：http://www.tecofound.org.tw/amazing/2020/index.html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翰逸神飛—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汪中教授書藝紀念展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特展地點：國立國父紀念館中山國家畫廊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展日期：109/8/12-9/22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汪中教授為臺灣近代重要的古典詩人及書家，對臺灣古典文學教育貢獻極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鉅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。其書法創作善用印，觀賞其作品有如觀覽了半部臺灣近現代篆刻史。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國立中正紀念堂管理處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活動名稱：民主大道藝文表演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活動日期：109/7/4-12/26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活動地點：中正紀念堂民主大道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提供國內優質藝文團體表演舞台，擴大民眾藝文參與，讓國內外觀光客欣賞藝術演出，促進文化觀光。演出節目包括爵士樂、絲竹演奏、布袋戲、民俗說唱、客家戲曲、兒童劇等，精彩可期，歡迎蒞臨觀賞。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特展名稱：迪士尼動畫展：魔法的誕生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展地點：中正紀念堂 1展廳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展日期：109/11/18-110/3/7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收費方式：全票350元，其餘票種請依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特展官網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公告。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特展對象：一般民眾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本展由美國迪士尼動畫研究圖書館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﹝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Walt Disney ARL﹞策展，近500件迪士尼畫師們最重視的創作初步手稿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及彩稿原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件，以及10餘件3D模型，將在台公開展示。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國立彰化生活美學館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活動名稱：「點土成金-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臺灣半線鐵道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情 謝嘉亨陶藝創作展2020」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活動日期：109/7/2-8/9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 國立彰化生活美學館 第一、二展覽室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「閃光釉」是謝嘉亨的陶藝特色，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釉彩像魔法般點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土成金，讓陶瓷光彩奪目。身為鐵道迷，他考據國內外史料，用陶藝重新詮釋，從零件到車廂完整重塑，每部蒸氣火車用三個月到半年甚至更久的時間創作，閃光釉的瑰麗色澤，讓陶瓷蒸氣火車展現時尚感和現代感的耀眼新貌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特展名稱：2020野生動物之美-柯肇逐專題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個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特展地點：國立彰化生活美學館 第三展覽室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展日期：109/6/24-7/19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此次展出的野生動物之美，主要聚焦於兩大部分，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一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以台灣的保育濕地、水域、叢林、海邊的動物為主的題材，二以非洲肯亞野生動物園為攝影區域裡的生態觀察為主。顯示出柯老師對於動物主題的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觀照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，呈現的自然界的生態與美妙。透過鏡頭幅幅皆活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潑生動，利用攝影的特質用心靈紀錄，以情感輸出，作品更有生命力。</w:t>
            </w:r>
          </w:p>
        </w:tc>
      </w:tr>
      <w:tr w:rsidR="0061204E" w:rsidRPr="002843EE" w:rsidTr="0061204E">
        <w:tc>
          <w:tcPr>
            <w:tcW w:w="3447" w:type="dxa"/>
            <w:vAlign w:val="center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南生活美學館</w:t>
            </w:r>
          </w:p>
        </w:tc>
        <w:tc>
          <w:tcPr>
            <w:tcW w:w="6336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活動名稱：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打壹檔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---很可以_培力研發所_Ⅱ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活動日期：109/7/14-10/4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活動地點：Young Show Space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活動簡介：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本展是《很可以》三檔系列展之一，以資深藝術家的創作力、曝光率培力與發掘在地潛力青年藝術家，第二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檔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邀請蔡宗佑與蕭聖健，藉由「很可以」的資深藝術家分享專業生涯經驗，帶領「很可以」的青年藝術家展出。</w:t>
            </w:r>
          </w:p>
        </w:tc>
        <w:tc>
          <w:tcPr>
            <w:tcW w:w="4165" w:type="dxa"/>
          </w:tcPr>
          <w:p w:rsidR="0061204E" w:rsidRPr="0061204E" w:rsidRDefault="0061204E" w:rsidP="0061204E">
            <w:pPr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特展名稱：2020臺灣國際拼布大展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展地點：國立</w:t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臺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南生活美學館第二、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 xml:space="preserve">          第三展室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特展日期：109/8/13-9/6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收費方式：免費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展對象：一般觀眾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</w:r>
            <w:proofErr w:type="gramStart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特</w:t>
            </w:r>
            <w:proofErr w:type="gramEnd"/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t>展介紹：</w:t>
            </w:r>
            <w:r w:rsidRPr="0061204E">
              <w:rPr>
                <w:rFonts w:ascii="標楷體" w:eastAsia="標楷體" w:hAnsi="標楷體" w:hint="eastAsia"/>
                <w:color w:val="000000"/>
                <w:sz w:val="24"/>
              </w:rPr>
              <w:br/>
              <w:t>每4年一次的國際拼布大展，總是吸引大家目光。本次以「地球上的故事」為徵件主題，邀請來自美、加、巴西、英、德、以色列、南非等22國的拼布藝術家，展出372件藝術拼布作品，一起為地球環境議題貢獻發揮心力，從生活與人文來探討創作，播種希望種子，回復地球生態，述說感動故事，延續針線文化傳承，開創纖維藝術新視野，強調拼布創作除了技術詮釋之外，還有環境關懷、人文精神的當代藝術價值。</w:t>
            </w:r>
          </w:p>
        </w:tc>
      </w:tr>
    </w:tbl>
    <w:p w:rsidR="00775BAF" w:rsidRPr="00DD0AE4" w:rsidRDefault="00775BAF" w:rsidP="00DD0AE4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D0AE4" w:rsidRPr="00DD0AE4" w:rsidRDefault="00DD0AE4" w:rsidP="00DD0AE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DD0AE4" w:rsidRPr="00DD0AE4" w:rsidSect="001D7CA2">
      <w:footerReference w:type="even" r:id="rId6"/>
      <w:footerReference w:type="default" r:id="rId7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6C" w:rsidRDefault="00C31A6C">
      <w:r>
        <w:separator/>
      </w:r>
    </w:p>
  </w:endnote>
  <w:endnote w:type="continuationSeparator" w:id="0">
    <w:p w:rsidR="00C31A6C" w:rsidRDefault="00C3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C31A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A8" w:rsidRDefault="00CB7CD4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0AE4">
      <w:rPr>
        <w:rStyle w:val="a6"/>
        <w:noProof/>
      </w:rPr>
      <w:t>16</w:t>
    </w:r>
    <w:r>
      <w:rPr>
        <w:rStyle w:val="a6"/>
      </w:rPr>
      <w:fldChar w:fldCharType="end"/>
    </w:r>
  </w:p>
  <w:p w:rsidR="00B11DA8" w:rsidRDefault="00C31A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6C" w:rsidRDefault="00C31A6C">
      <w:r>
        <w:separator/>
      </w:r>
    </w:p>
  </w:footnote>
  <w:footnote w:type="continuationSeparator" w:id="0">
    <w:p w:rsidR="00C31A6C" w:rsidRDefault="00C3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4"/>
    <w:rsid w:val="00166192"/>
    <w:rsid w:val="001C5983"/>
    <w:rsid w:val="0023398C"/>
    <w:rsid w:val="002843EE"/>
    <w:rsid w:val="002A5765"/>
    <w:rsid w:val="00302562"/>
    <w:rsid w:val="00336351"/>
    <w:rsid w:val="00360DE4"/>
    <w:rsid w:val="00382E43"/>
    <w:rsid w:val="004066DA"/>
    <w:rsid w:val="0042076E"/>
    <w:rsid w:val="004E7D27"/>
    <w:rsid w:val="00522DEC"/>
    <w:rsid w:val="005375F2"/>
    <w:rsid w:val="005A4F5C"/>
    <w:rsid w:val="005A5CC3"/>
    <w:rsid w:val="00604F2A"/>
    <w:rsid w:val="0061204E"/>
    <w:rsid w:val="006B1083"/>
    <w:rsid w:val="006F57B7"/>
    <w:rsid w:val="0073290B"/>
    <w:rsid w:val="00751216"/>
    <w:rsid w:val="00775BAF"/>
    <w:rsid w:val="008071FB"/>
    <w:rsid w:val="009740FC"/>
    <w:rsid w:val="009D1357"/>
    <w:rsid w:val="009D579E"/>
    <w:rsid w:val="00A17766"/>
    <w:rsid w:val="00A845B2"/>
    <w:rsid w:val="00B148BE"/>
    <w:rsid w:val="00B27154"/>
    <w:rsid w:val="00C31A6C"/>
    <w:rsid w:val="00C87F75"/>
    <w:rsid w:val="00CB7CD4"/>
    <w:rsid w:val="00CF4C76"/>
    <w:rsid w:val="00D06992"/>
    <w:rsid w:val="00DD0AE4"/>
    <w:rsid w:val="00E60577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B43BD"/>
  <w15:docId w15:val="{3CD189CC-B8FF-40A7-A974-2FA1647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A4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陳俐潔</cp:lastModifiedBy>
  <cp:revision>2</cp:revision>
  <dcterms:created xsi:type="dcterms:W3CDTF">2020-07-08T07:41:00Z</dcterms:created>
  <dcterms:modified xsi:type="dcterms:W3CDTF">2020-07-08T07:41:00Z</dcterms:modified>
</cp:coreProperties>
</file>