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E8" w14:textId="77777777" w:rsidR="00880A95" w:rsidRPr="000F63EE" w:rsidRDefault="00880A95" w:rsidP="00880A95">
      <w:pPr>
        <w:spacing w:line="460" w:lineRule="exact"/>
        <w:ind w:leftChars="-178" w:left="-427" w:rightChars="-165" w:right="-396" w:firstLine="1"/>
        <w:jc w:val="center"/>
        <w:rPr>
          <w:rFonts w:ascii="Times New Roman" w:eastAsia="標楷體" w:hAnsi="Times New Roman" w:cs="Times New Roman"/>
          <w:b/>
          <w:sz w:val="32"/>
          <w:szCs w:val="28"/>
        </w:rPr>
      </w:pPr>
      <w:r w:rsidRPr="000F63EE">
        <w:rPr>
          <w:rFonts w:ascii="Times New Roman" w:eastAsia="標楷體" w:hAnsi="Times New Roman" w:cs="Times New Roman" w:hint="eastAsia"/>
          <w:b/>
          <w:sz w:val="32"/>
          <w:szCs w:val="28"/>
        </w:rPr>
        <w:t>教育部人事處所屬機關（構）學校人事機構</w:t>
      </w:r>
    </w:p>
    <w:p w14:paraId="6869B5DA" w14:textId="13B8E23E" w:rsidR="00861EBA" w:rsidRPr="000F63EE" w:rsidRDefault="00880A95" w:rsidP="00880A95">
      <w:pPr>
        <w:spacing w:afterLines="50" w:after="180" w:line="460" w:lineRule="exact"/>
        <w:ind w:leftChars="-1" w:left="-2" w:rightChars="11" w:right="26"/>
        <w:jc w:val="center"/>
        <w:rPr>
          <w:rFonts w:ascii="Times New Roman" w:eastAsia="標楷體" w:hAnsi="Times New Roman" w:cs="Times New Roman"/>
          <w:b/>
          <w:sz w:val="32"/>
          <w:szCs w:val="28"/>
        </w:rPr>
      </w:pPr>
      <w:bookmarkStart w:id="0" w:name="_Hlk159352028"/>
      <w:r w:rsidRPr="000F63EE">
        <w:rPr>
          <w:rFonts w:ascii="Times New Roman" w:eastAsia="標楷體" w:hAnsi="Times New Roman" w:cs="Times New Roman" w:hint="eastAsia"/>
          <w:b/>
          <w:sz w:val="32"/>
          <w:szCs w:val="28"/>
        </w:rPr>
        <w:t>1</w:t>
      </w:r>
      <w:r w:rsidR="00A17962" w:rsidRPr="000F63EE">
        <w:rPr>
          <w:rFonts w:ascii="Times New Roman" w:eastAsia="標楷體" w:hAnsi="Times New Roman" w:cs="Times New Roman" w:hint="eastAsia"/>
          <w:b/>
          <w:sz w:val="32"/>
          <w:szCs w:val="28"/>
        </w:rPr>
        <w:t>1</w:t>
      </w:r>
      <w:r w:rsidR="000660CB" w:rsidRPr="000F63EE">
        <w:rPr>
          <w:rFonts w:ascii="Times New Roman" w:eastAsia="標楷體" w:hAnsi="Times New Roman" w:cs="Times New Roman" w:hint="eastAsia"/>
          <w:b/>
          <w:sz w:val="32"/>
          <w:szCs w:val="28"/>
        </w:rPr>
        <w:t>3</w:t>
      </w:r>
      <w:r w:rsidRPr="000F63EE">
        <w:rPr>
          <w:rFonts w:ascii="Times New Roman" w:eastAsia="標楷體" w:hAnsi="Times New Roman" w:cs="Times New Roman" w:hint="eastAsia"/>
          <w:b/>
          <w:sz w:val="32"/>
          <w:szCs w:val="28"/>
        </w:rPr>
        <w:t>年度業務績效考核</w:t>
      </w:r>
      <w:bookmarkEnd w:id="0"/>
      <w:r w:rsidRPr="000F63EE">
        <w:rPr>
          <w:rFonts w:ascii="Times New Roman" w:eastAsia="標楷體" w:hAnsi="Times New Roman" w:cs="Times New Roman" w:hint="eastAsia"/>
          <w:b/>
          <w:sz w:val="32"/>
          <w:szCs w:val="28"/>
        </w:rPr>
        <w:t>評分標準表</w:t>
      </w:r>
    </w:p>
    <w:p w14:paraId="3A724C7B" w14:textId="016ADD0F" w:rsidR="00861EBA" w:rsidRPr="000F63EE" w:rsidRDefault="00861EBA" w:rsidP="00431DCA">
      <w:pPr>
        <w:pStyle w:val="a8"/>
        <w:numPr>
          <w:ilvl w:val="0"/>
          <w:numId w:val="38"/>
        </w:numPr>
        <w:ind w:leftChars="0"/>
        <w:rPr>
          <w:rFonts w:ascii="Times New Roman" w:eastAsia="標楷體" w:hAnsi="Times New Roman" w:cs="Times New Roman"/>
          <w:b/>
          <w:sz w:val="28"/>
          <w:szCs w:val="28"/>
        </w:rPr>
      </w:pPr>
      <w:r w:rsidRPr="000F63EE">
        <w:rPr>
          <w:rFonts w:ascii="Times New Roman" w:eastAsia="標楷體" w:hAnsi="Times New Roman" w:cs="Times New Roman"/>
          <w:b/>
          <w:sz w:val="28"/>
          <w:szCs w:val="28"/>
        </w:rPr>
        <w:t>共同</w:t>
      </w:r>
      <w:r w:rsidR="0052594C" w:rsidRPr="000F63EE">
        <w:rPr>
          <w:rFonts w:ascii="Times New Roman" w:eastAsia="標楷體" w:hAnsi="Times New Roman" w:cs="Times New Roman" w:hint="eastAsia"/>
          <w:b/>
          <w:sz w:val="28"/>
          <w:szCs w:val="28"/>
        </w:rPr>
        <w:t>考核</w:t>
      </w:r>
      <w:r w:rsidRPr="000F63EE">
        <w:rPr>
          <w:rFonts w:ascii="Times New Roman" w:eastAsia="標楷體" w:hAnsi="Times New Roman" w:cs="Times New Roman"/>
          <w:b/>
          <w:sz w:val="28"/>
          <w:szCs w:val="28"/>
        </w:rPr>
        <w:t>項目</w:t>
      </w:r>
      <w:r w:rsidR="00405D2F" w:rsidRPr="000F63EE">
        <w:rPr>
          <w:rFonts w:ascii="Times New Roman" w:eastAsia="標楷體" w:hAnsi="Times New Roman" w:cs="Times New Roman"/>
          <w:b/>
          <w:sz w:val="28"/>
          <w:szCs w:val="28"/>
        </w:rPr>
        <w:t>（</w:t>
      </w:r>
      <w:r w:rsidR="00A012EF" w:rsidRPr="000F63EE">
        <w:rPr>
          <w:rFonts w:ascii="Times New Roman" w:eastAsia="標楷體" w:hAnsi="Times New Roman" w:cs="Times New Roman" w:hint="eastAsia"/>
          <w:b/>
          <w:sz w:val="28"/>
          <w:szCs w:val="28"/>
        </w:rPr>
        <w:t>70</w:t>
      </w:r>
      <w:r w:rsidR="0022068C" w:rsidRPr="000F63EE">
        <w:rPr>
          <w:rFonts w:ascii="Times New Roman" w:eastAsia="標楷體" w:hAnsi="Times New Roman" w:cs="Times New Roman"/>
          <w:b/>
          <w:sz w:val="28"/>
          <w:szCs w:val="28"/>
        </w:rPr>
        <w:t>％</w:t>
      </w:r>
      <w:r w:rsidR="00405D2F" w:rsidRPr="000F63EE">
        <w:rPr>
          <w:rFonts w:ascii="Times New Roman" w:eastAsia="標楷體" w:hAnsi="Times New Roman" w:cs="Times New Roman"/>
          <w:b/>
          <w:sz w:val="28"/>
          <w:szCs w:val="28"/>
        </w:rPr>
        <w:t>）</w:t>
      </w:r>
    </w:p>
    <w:p w14:paraId="5B87BD02" w14:textId="24717EA6" w:rsidR="00431DCA" w:rsidRPr="000F63EE" w:rsidRDefault="00431DCA" w:rsidP="00A018F5">
      <w:pPr>
        <w:ind w:left="425" w:hangingChars="177" w:hanging="425"/>
        <w:rPr>
          <w:rFonts w:ascii="標楷體" w:eastAsia="標楷體" w:hAnsi="標楷體"/>
          <w:b/>
        </w:rPr>
      </w:pPr>
      <w:r w:rsidRPr="000F63EE">
        <w:rPr>
          <w:rFonts w:ascii="標楷體" w:eastAsia="標楷體" w:hAnsi="標楷體" w:hint="eastAsia"/>
          <w:b/>
        </w:rPr>
        <w:t>註：為鼓勵人事機構精進人事業務，</w:t>
      </w:r>
      <w:r w:rsidR="00A018F5" w:rsidRPr="000F63EE">
        <w:rPr>
          <w:rFonts w:ascii="標楷體" w:eastAsia="標楷體" w:hAnsi="標楷體" w:hint="eastAsia"/>
          <w:b/>
        </w:rPr>
        <w:t>部分考核項目</w:t>
      </w:r>
      <w:r w:rsidRPr="000F63EE">
        <w:rPr>
          <w:rFonts w:ascii="標楷體" w:eastAsia="標楷體" w:hAnsi="標楷體" w:hint="eastAsia"/>
          <w:b/>
        </w:rPr>
        <w:t>另有額外加分項</w:t>
      </w:r>
      <w:r w:rsidR="00A018F5" w:rsidRPr="000F63EE">
        <w:rPr>
          <w:rFonts w:ascii="標楷體" w:eastAsia="標楷體" w:hAnsi="標楷體" w:hint="eastAsia"/>
          <w:b/>
        </w:rPr>
        <w:t>計</w:t>
      </w:r>
      <w:r w:rsidRPr="000F63EE">
        <w:rPr>
          <w:rFonts w:ascii="標楷體" w:eastAsia="標楷體" w:hAnsi="標楷體" w:hint="eastAsia"/>
          <w:b/>
        </w:rPr>
        <w:t>1</w:t>
      </w:r>
      <w:r w:rsidR="000F63EE" w:rsidRPr="000F63EE">
        <w:rPr>
          <w:rFonts w:ascii="標楷體" w:eastAsia="標楷體" w:hAnsi="標楷體" w:hint="eastAsia"/>
          <w:b/>
        </w:rPr>
        <w:t>1</w:t>
      </w:r>
      <w:r w:rsidRPr="000F63EE">
        <w:rPr>
          <w:rFonts w:ascii="標楷體" w:eastAsia="標楷體" w:hAnsi="標楷體" w:hint="eastAsia"/>
          <w:b/>
        </w:rPr>
        <w:t>分，惟</w:t>
      </w:r>
      <w:r w:rsidR="00A018F5" w:rsidRPr="000F63EE">
        <w:rPr>
          <w:rFonts w:ascii="標楷體" w:eastAsia="標楷體" w:hAnsi="標楷體" w:hint="eastAsia"/>
          <w:b/>
        </w:rPr>
        <w:t>共同考核項目各項目配分總計</w:t>
      </w:r>
      <w:r w:rsidRPr="000F63EE">
        <w:rPr>
          <w:rFonts w:ascii="標楷體" w:eastAsia="標楷體" w:hAnsi="標楷體" w:hint="eastAsia"/>
          <w:b/>
        </w:rPr>
        <w:t>最高仍以100分計。</w:t>
      </w:r>
    </w:p>
    <w:tbl>
      <w:tblPr>
        <w:tblStyle w:val="a3"/>
        <w:tblW w:w="9634" w:type="dxa"/>
        <w:tblLayout w:type="fixed"/>
        <w:tblLook w:val="04A0" w:firstRow="1" w:lastRow="0" w:firstColumn="1" w:lastColumn="0" w:noHBand="0" w:noVBand="1"/>
      </w:tblPr>
      <w:tblGrid>
        <w:gridCol w:w="1247"/>
        <w:gridCol w:w="1417"/>
        <w:gridCol w:w="4622"/>
        <w:gridCol w:w="1134"/>
        <w:gridCol w:w="1214"/>
      </w:tblGrid>
      <w:tr w:rsidR="000F63EE" w:rsidRPr="000F63EE" w14:paraId="2188D36A" w14:textId="77777777" w:rsidTr="00FA185C">
        <w:trPr>
          <w:trHeight w:val="680"/>
          <w:tblHeader/>
        </w:trPr>
        <w:tc>
          <w:tcPr>
            <w:tcW w:w="1247" w:type="dxa"/>
            <w:vAlign w:val="center"/>
          </w:tcPr>
          <w:p w14:paraId="4DECCDD2" w14:textId="77777777" w:rsidR="00880A95" w:rsidRPr="000F63EE" w:rsidRDefault="00880A95" w:rsidP="00C9319B">
            <w:pPr>
              <w:snapToGrid w:val="0"/>
              <w:spacing w:line="360" w:lineRule="exact"/>
              <w:jc w:val="center"/>
              <w:rPr>
                <w:rFonts w:ascii="標楷體" w:eastAsia="標楷體" w:hAnsi="標楷體" w:cs="Times New Roman"/>
                <w:b/>
                <w:szCs w:val="24"/>
              </w:rPr>
            </w:pPr>
            <w:r w:rsidRPr="000F63EE">
              <w:rPr>
                <w:rFonts w:ascii="標楷體" w:eastAsia="標楷體" w:hAnsi="標楷體" w:cs="Times New Roman" w:hint="eastAsia"/>
                <w:b/>
                <w:szCs w:val="24"/>
              </w:rPr>
              <w:t>政策目標</w:t>
            </w:r>
          </w:p>
        </w:tc>
        <w:tc>
          <w:tcPr>
            <w:tcW w:w="1417" w:type="dxa"/>
            <w:vAlign w:val="center"/>
          </w:tcPr>
          <w:p w14:paraId="10A0C18A" w14:textId="77777777" w:rsidR="00880A95" w:rsidRPr="000F63EE" w:rsidRDefault="00880A95" w:rsidP="00C9319B">
            <w:pPr>
              <w:snapToGrid w:val="0"/>
              <w:spacing w:line="360" w:lineRule="exact"/>
              <w:jc w:val="center"/>
              <w:rPr>
                <w:rFonts w:ascii="標楷體" w:eastAsia="標楷體" w:hAnsi="標楷體" w:cs="Times New Roman"/>
                <w:b/>
                <w:szCs w:val="24"/>
              </w:rPr>
            </w:pPr>
            <w:r w:rsidRPr="000F63EE">
              <w:rPr>
                <w:rFonts w:ascii="標楷體" w:eastAsia="標楷體" w:hAnsi="標楷體" w:cs="Times New Roman" w:hint="eastAsia"/>
                <w:b/>
                <w:szCs w:val="24"/>
              </w:rPr>
              <w:t>考核項目</w:t>
            </w:r>
          </w:p>
        </w:tc>
        <w:tc>
          <w:tcPr>
            <w:tcW w:w="4622" w:type="dxa"/>
            <w:vAlign w:val="center"/>
          </w:tcPr>
          <w:p w14:paraId="022D9338" w14:textId="77777777" w:rsidR="00880A95" w:rsidRPr="000F63EE" w:rsidRDefault="00880A95" w:rsidP="00C9319B">
            <w:pPr>
              <w:snapToGrid w:val="0"/>
              <w:spacing w:line="360" w:lineRule="exact"/>
              <w:jc w:val="center"/>
              <w:rPr>
                <w:rFonts w:ascii="標楷體" w:eastAsia="標楷體" w:hAnsi="標楷體" w:cs="Times New Roman"/>
                <w:b/>
                <w:szCs w:val="24"/>
              </w:rPr>
            </w:pPr>
            <w:r w:rsidRPr="000F63EE">
              <w:rPr>
                <w:rFonts w:ascii="標楷體" w:eastAsia="標楷體" w:hAnsi="標楷體" w:cs="Times New Roman" w:hint="eastAsia"/>
                <w:b/>
                <w:szCs w:val="24"/>
              </w:rPr>
              <w:t>評分標準</w:t>
            </w:r>
          </w:p>
        </w:tc>
        <w:tc>
          <w:tcPr>
            <w:tcW w:w="1134" w:type="dxa"/>
            <w:vAlign w:val="center"/>
          </w:tcPr>
          <w:p w14:paraId="297574C8" w14:textId="77777777" w:rsidR="00880A95" w:rsidRPr="000F63EE" w:rsidRDefault="00880A95" w:rsidP="00C9319B">
            <w:pPr>
              <w:snapToGrid w:val="0"/>
              <w:spacing w:line="360" w:lineRule="exact"/>
              <w:ind w:leftChars="-50" w:left="-120" w:rightChars="-50" w:right="-120"/>
              <w:jc w:val="center"/>
              <w:rPr>
                <w:rFonts w:ascii="標楷體" w:eastAsia="標楷體" w:hAnsi="標楷體" w:cs="Times New Roman"/>
                <w:b/>
                <w:spacing w:val="-20"/>
                <w:szCs w:val="24"/>
              </w:rPr>
            </w:pPr>
            <w:r w:rsidRPr="000F63EE">
              <w:rPr>
                <w:rFonts w:ascii="標楷體" w:eastAsia="標楷體" w:hAnsi="標楷體" w:cs="Times New Roman" w:hint="eastAsia"/>
                <w:b/>
                <w:spacing w:val="-20"/>
                <w:szCs w:val="24"/>
              </w:rPr>
              <w:t>是否須由人事機構提交執行成果</w:t>
            </w:r>
          </w:p>
        </w:tc>
        <w:tc>
          <w:tcPr>
            <w:tcW w:w="1214" w:type="dxa"/>
            <w:vAlign w:val="center"/>
          </w:tcPr>
          <w:p w14:paraId="1A0DE14C" w14:textId="77777777" w:rsidR="00880A95" w:rsidRPr="000F63EE" w:rsidRDefault="00880A95" w:rsidP="00C9319B">
            <w:pPr>
              <w:snapToGrid w:val="0"/>
              <w:spacing w:line="360" w:lineRule="exact"/>
              <w:jc w:val="center"/>
              <w:rPr>
                <w:rFonts w:ascii="標楷體" w:eastAsia="標楷體" w:hAnsi="標楷體" w:cs="Times New Roman"/>
                <w:b/>
                <w:szCs w:val="24"/>
              </w:rPr>
            </w:pPr>
            <w:r w:rsidRPr="000F63EE">
              <w:rPr>
                <w:rFonts w:ascii="標楷體" w:eastAsia="標楷體" w:hAnsi="標楷體" w:cs="Times New Roman" w:hint="eastAsia"/>
                <w:b/>
                <w:szCs w:val="24"/>
              </w:rPr>
              <w:t>備註</w:t>
            </w:r>
          </w:p>
        </w:tc>
      </w:tr>
      <w:tr w:rsidR="000F63EE" w:rsidRPr="000F63EE" w14:paraId="6B976631" w14:textId="77777777" w:rsidTr="00FA185C">
        <w:tc>
          <w:tcPr>
            <w:tcW w:w="1247" w:type="dxa"/>
            <w:vMerge w:val="restart"/>
          </w:tcPr>
          <w:p w14:paraId="78C79721" w14:textId="2DB66F53" w:rsidR="003B1809" w:rsidRPr="000F63EE" w:rsidRDefault="003B1809" w:rsidP="003B1809">
            <w:pPr>
              <w:kinsoku w:val="0"/>
              <w:overflowPunct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落實</w:t>
            </w:r>
            <w:r w:rsidRPr="000F63EE">
              <w:rPr>
                <w:rFonts w:ascii="標楷體" w:eastAsia="標楷體" w:hAnsi="標楷體" w:cs="Times New Roman"/>
                <w:szCs w:val="24"/>
                <w:lang w:eastAsia="zh-HK"/>
              </w:rPr>
              <w:t>公務</w:t>
            </w:r>
            <w:r w:rsidRPr="000F63EE">
              <w:rPr>
                <w:rFonts w:ascii="標楷體" w:eastAsia="標楷體" w:hAnsi="標楷體" w:cs="Times New Roman"/>
                <w:szCs w:val="24"/>
              </w:rPr>
              <w:t>人力</w:t>
            </w:r>
            <w:r w:rsidRPr="000F63EE">
              <w:rPr>
                <w:rFonts w:ascii="標楷體" w:eastAsia="標楷體" w:hAnsi="標楷體" w:cs="Times New Roman"/>
                <w:szCs w:val="24"/>
                <w:lang w:eastAsia="zh-HK"/>
              </w:rPr>
              <w:t>精實</w:t>
            </w:r>
            <w:r w:rsidRPr="000F63EE">
              <w:rPr>
                <w:rFonts w:ascii="標楷體" w:eastAsia="標楷體" w:hAnsi="標楷體" w:cs="Times New Roman"/>
                <w:szCs w:val="24"/>
              </w:rPr>
              <w:t>管理</w:t>
            </w:r>
          </w:p>
        </w:tc>
        <w:tc>
          <w:tcPr>
            <w:tcW w:w="1417" w:type="dxa"/>
          </w:tcPr>
          <w:p w14:paraId="331FD9B3" w14:textId="77777777" w:rsidR="003B1809" w:rsidRPr="000F63EE" w:rsidRDefault="003B1809" w:rsidP="00C9319B">
            <w:pPr>
              <w:pStyle w:val="a8"/>
              <w:tabs>
                <w:tab w:val="left" w:pos="780"/>
              </w:tabs>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szCs w:val="24"/>
              </w:rPr>
              <w:t>一、預算員額年度變動率</w:t>
            </w:r>
          </w:p>
          <w:p w14:paraId="67EF71E8" w14:textId="77777777" w:rsidR="003B1809" w:rsidRPr="000F63EE" w:rsidRDefault="003B1809" w:rsidP="00C9319B">
            <w:pPr>
              <w:pStyle w:val="a8"/>
              <w:tabs>
                <w:tab w:val="left" w:pos="780"/>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szCs w:val="24"/>
              </w:rPr>
              <w:t>【7分】</w:t>
            </w:r>
          </w:p>
          <w:p w14:paraId="1626FB16" w14:textId="67F1AEDD" w:rsidR="003B1809" w:rsidRPr="000F63EE" w:rsidRDefault="003B1809" w:rsidP="00C9319B">
            <w:pPr>
              <w:pStyle w:val="a8"/>
              <w:tabs>
                <w:tab w:val="left" w:pos="780"/>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kern w:val="0"/>
                <w:szCs w:val="24"/>
              </w:rPr>
              <w:t>（2科）</w:t>
            </w:r>
          </w:p>
        </w:tc>
        <w:tc>
          <w:tcPr>
            <w:tcW w:w="4622" w:type="dxa"/>
          </w:tcPr>
          <w:p w14:paraId="63B5106E" w14:textId="77777777" w:rsidR="00B41CF5" w:rsidRPr="000F63EE" w:rsidRDefault="00B41CF5" w:rsidP="00D02240">
            <w:pPr>
              <w:numPr>
                <w:ilvl w:val="0"/>
                <w:numId w:val="3"/>
              </w:numPr>
              <w:spacing w:line="360" w:lineRule="exact"/>
              <w:jc w:val="both"/>
              <w:rPr>
                <w:rFonts w:ascii="標楷體" w:eastAsia="標楷體" w:hAnsi="標楷體" w:cs="Times New Roman"/>
                <w:szCs w:val="24"/>
              </w:rPr>
            </w:pPr>
            <w:r w:rsidRPr="000F63EE">
              <w:rPr>
                <w:rFonts w:ascii="標楷體" w:eastAsia="標楷體" w:hAnsi="標楷體" w:cs="Times New Roman"/>
                <w:szCs w:val="24"/>
              </w:rPr>
              <w:t>本項</w:t>
            </w:r>
            <w:r w:rsidRPr="000F63EE">
              <w:rPr>
                <w:rFonts w:ascii="標楷體" w:eastAsia="標楷體" w:hAnsi="標楷體" w:cs="Times New Roman" w:hint="eastAsia"/>
                <w:szCs w:val="24"/>
              </w:rPr>
              <w:t>目</w:t>
            </w:r>
            <w:r w:rsidRPr="000F63EE">
              <w:rPr>
                <w:rFonts w:ascii="標楷體" w:eastAsia="標楷體" w:hAnsi="標楷體" w:cs="Times New Roman"/>
                <w:szCs w:val="24"/>
              </w:rPr>
              <w:t>計算</w:t>
            </w:r>
            <w:r w:rsidRPr="000F63EE">
              <w:rPr>
                <w:rFonts w:ascii="標楷體" w:eastAsia="標楷體" w:hAnsi="標楷體" w:cs="Times New Roman" w:hint="eastAsia"/>
                <w:szCs w:val="24"/>
              </w:rPr>
              <w:t>下列三項變動率/精簡率得分加總：</w:t>
            </w:r>
          </w:p>
          <w:p w14:paraId="34443550" w14:textId="77777777" w:rsidR="00B41CF5" w:rsidRPr="000F63EE" w:rsidRDefault="00B41CF5" w:rsidP="00C85ECA">
            <w:pPr>
              <w:numPr>
                <w:ilvl w:val="0"/>
                <w:numId w:val="6"/>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szCs w:val="24"/>
              </w:rPr>
              <w:t>11</w:t>
            </w:r>
            <w:r w:rsidRPr="000F63EE">
              <w:rPr>
                <w:rFonts w:ascii="標楷體" w:eastAsia="標楷體" w:hAnsi="標楷體" w:cs="Times New Roman" w:hint="eastAsia"/>
                <w:szCs w:val="24"/>
              </w:rPr>
              <w:t>4</w:t>
            </w:r>
            <w:r w:rsidRPr="000F63EE">
              <w:rPr>
                <w:rFonts w:ascii="標楷體" w:eastAsia="標楷體" w:hAnsi="標楷體" w:cs="Times New Roman"/>
                <w:szCs w:val="24"/>
              </w:rPr>
              <w:t>年度總預算書</w:t>
            </w:r>
            <w:r w:rsidRPr="000F63EE">
              <w:rPr>
                <w:rFonts w:ascii="標楷體" w:eastAsia="標楷體" w:hAnsi="標楷體" w:cs="Times New Roman" w:hint="eastAsia"/>
                <w:szCs w:val="24"/>
              </w:rPr>
              <w:t>之</w:t>
            </w:r>
            <w:r w:rsidRPr="000F63EE">
              <w:rPr>
                <w:rFonts w:ascii="標楷體" w:eastAsia="標楷體" w:hAnsi="標楷體" w:cs="Times New Roman"/>
                <w:szCs w:val="24"/>
              </w:rPr>
              <w:t>預算員額總數變動率得分</w:t>
            </w:r>
          </w:p>
          <w:p w14:paraId="37BE0060" w14:textId="77777777" w:rsidR="00B41CF5" w:rsidRPr="000F63EE" w:rsidRDefault="00B41CF5" w:rsidP="00C85ECA">
            <w:pPr>
              <w:numPr>
                <w:ilvl w:val="0"/>
                <w:numId w:val="6"/>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hint="eastAsia"/>
                <w:szCs w:val="24"/>
              </w:rPr>
              <w:t>114年度總預算書之職聘僱預算員額總數變動率</w:t>
            </w:r>
            <w:r w:rsidRPr="000F63EE">
              <w:rPr>
                <w:rFonts w:ascii="標楷體" w:eastAsia="標楷體" w:hAnsi="標楷體" w:cs="Times New Roman"/>
                <w:szCs w:val="24"/>
              </w:rPr>
              <w:t>得分</w:t>
            </w:r>
          </w:p>
          <w:p w14:paraId="0F213334" w14:textId="77777777" w:rsidR="00B41CF5" w:rsidRPr="000F63EE" w:rsidRDefault="00B41CF5" w:rsidP="00D02240">
            <w:pPr>
              <w:numPr>
                <w:ilvl w:val="0"/>
                <w:numId w:val="6"/>
              </w:numPr>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列管精簡項目員額精簡率</w:t>
            </w:r>
          </w:p>
          <w:p w14:paraId="07B5FA95" w14:textId="77777777" w:rsidR="00B41CF5" w:rsidRPr="000F63EE" w:rsidRDefault="00B41CF5" w:rsidP="00D02240">
            <w:pPr>
              <w:numPr>
                <w:ilvl w:val="0"/>
                <w:numId w:val="3"/>
              </w:numPr>
              <w:spacing w:line="360" w:lineRule="exact"/>
              <w:jc w:val="both"/>
              <w:rPr>
                <w:rFonts w:ascii="標楷體" w:eastAsia="標楷體" w:hAnsi="標楷體" w:cs="Times New Roman"/>
                <w:b/>
                <w:szCs w:val="24"/>
                <w:u w:val="single"/>
              </w:rPr>
            </w:pPr>
            <w:r w:rsidRPr="000F63EE">
              <w:rPr>
                <w:rFonts w:ascii="標楷體" w:eastAsia="標楷體" w:hAnsi="標楷體" w:cs="Times New Roman" w:hint="eastAsia"/>
                <w:b/>
                <w:szCs w:val="24"/>
                <w:u w:val="single"/>
              </w:rPr>
              <w:t>114年度總預算書之預算員額總數變動率：</w:t>
            </w:r>
          </w:p>
          <w:p w14:paraId="6B5ACB71" w14:textId="77777777" w:rsidR="00B41CF5" w:rsidRPr="000F63EE" w:rsidRDefault="00B41CF5" w:rsidP="00C85ECA">
            <w:pPr>
              <w:numPr>
                <w:ilvl w:val="0"/>
                <w:numId w:val="5"/>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szCs w:val="24"/>
              </w:rPr>
              <w:t>公式：（</w:t>
            </w:r>
            <w:r w:rsidRPr="000F63EE">
              <w:rPr>
                <w:rFonts w:ascii="標楷體" w:eastAsia="標楷體" w:hAnsi="標楷體" w:cs="Times New Roman" w:hint="eastAsia"/>
                <w:szCs w:val="24"/>
              </w:rPr>
              <w:t>114</w:t>
            </w:r>
            <w:r w:rsidRPr="000F63EE">
              <w:rPr>
                <w:rFonts w:ascii="標楷體" w:eastAsia="標楷體" w:hAnsi="標楷體" w:cs="Times New Roman"/>
                <w:szCs w:val="24"/>
              </w:rPr>
              <w:t>年度總預算書之預算員額總數－</w:t>
            </w:r>
            <w:r w:rsidRPr="000F63EE">
              <w:rPr>
                <w:rFonts w:ascii="標楷體" w:eastAsia="標楷體" w:hAnsi="標楷體" w:cs="Times New Roman" w:hint="eastAsia"/>
                <w:szCs w:val="24"/>
              </w:rPr>
              <w:t>113</w:t>
            </w:r>
            <w:r w:rsidRPr="000F63EE">
              <w:rPr>
                <w:rFonts w:ascii="標楷體" w:eastAsia="標楷體" w:hAnsi="標楷體" w:cs="Times New Roman"/>
                <w:szCs w:val="24"/>
              </w:rPr>
              <w:t>年度總預算書之預算員額總數）／</w:t>
            </w:r>
            <w:r w:rsidRPr="000F63EE">
              <w:rPr>
                <w:rFonts w:ascii="標楷體" w:eastAsia="標楷體" w:hAnsi="標楷體" w:cs="Times New Roman" w:hint="eastAsia"/>
                <w:szCs w:val="24"/>
              </w:rPr>
              <w:t>113</w:t>
            </w:r>
            <w:r w:rsidRPr="000F63EE">
              <w:rPr>
                <w:rFonts w:ascii="標楷體" w:eastAsia="標楷體" w:hAnsi="標楷體" w:cs="Times New Roman"/>
                <w:szCs w:val="24"/>
              </w:rPr>
              <w:t>年度總預算書之預算員額總數×100％。【以四捨五入方式計算至小數點第1位】</w:t>
            </w:r>
          </w:p>
          <w:p w14:paraId="153B996D" w14:textId="77777777" w:rsidR="00B41CF5" w:rsidRPr="000F63EE" w:rsidRDefault="00B41CF5" w:rsidP="00D02240">
            <w:pPr>
              <w:numPr>
                <w:ilvl w:val="0"/>
                <w:numId w:val="5"/>
              </w:numPr>
              <w:spacing w:line="360" w:lineRule="exact"/>
              <w:jc w:val="both"/>
              <w:rPr>
                <w:rFonts w:ascii="標楷體" w:eastAsia="標楷體" w:hAnsi="標楷體" w:cs="Times New Roman"/>
                <w:szCs w:val="24"/>
              </w:rPr>
            </w:pPr>
            <w:r w:rsidRPr="000F63EE">
              <w:rPr>
                <w:rFonts w:ascii="標楷體" w:eastAsia="標楷體" w:hAnsi="標楷體" w:cs="Times New Roman"/>
                <w:szCs w:val="24"/>
              </w:rPr>
              <w:t>配分：</w:t>
            </w:r>
          </w:p>
          <w:tbl>
            <w:tblPr>
              <w:tblW w:w="396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46"/>
              <w:gridCol w:w="1347"/>
            </w:tblGrid>
            <w:tr w:rsidR="000F63EE" w:rsidRPr="000F63EE" w14:paraId="4A6C2863" w14:textId="77777777" w:rsidTr="00BF33C5">
              <w:trPr>
                <w:trHeight w:val="397"/>
              </w:trPr>
              <w:tc>
                <w:tcPr>
                  <w:tcW w:w="1276" w:type="dxa"/>
                  <w:shd w:val="clear" w:color="auto" w:fill="D9D9D9" w:themeFill="background1" w:themeFillShade="D9"/>
                  <w:vAlign w:val="center"/>
                </w:tcPr>
                <w:p w14:paraId="2A79A950"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變動率</w:t>
                  </w:r>
                </w:p>
              </w:tc>
              <w:tc>
                <w:tcPr>
                  <w:tcW w:w="1346" w:type="dxa"/>
                  <w:shd w:val="clear" w:color="auto" w:fill="D9D9D9" w:themeFill="background1" w:themeFillShade="D9"/>
                  <w:vAlign w:val="center"/>
                </w:tcPr>
                <w:p w14:paraId="18613D2E"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無列管精簡項目員額者之得分</w:t>
                  </w:r>
                </w:p>
              </w:tc>
              <w:tc>
                <w:tcPr>
                  <w:tcW w:w="1347" w:type="dxa"/>
                  <w:shd w:val="clear" w:color="auto" w:fill="D9D9D9" w:themeFill="background1" w:themeFillShade="D9"/>
                </w:tcPr>
                <w:p w14:paraId="6574BC64"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有列管精簡項目員額者之得分</w:t>
                  </w:r>
                </w:p>
              </w:tc>
            </w:tr>
            <w:tr w:rsidR="000F63EE" w:rsidRPr="000F63EE" w14:paraId="6D61546D" w14:textId="77777777" w:rsidTr="00BF33C5">
              <w:trPr>
                <w:trHeight w:val="397"/>
              </w:trPr>
              <w:tc>
                <w:tcPr>
                  <w:tcW w:w="1276" w:type="dxa"/>
                  <w:shd w:val="clear" w:color="auto" w:fill="auto"/>
                  <w:vAlign w:val="center"/>
                </w:tcPr>
                <w:p w14:paraId="3256328F"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-1％以上</w:t>
                  </w:r>
                </w:p>
              </w:tc>
              <w:tc>
                <w:tcPr>
                  <w:tcW w:w="1346" w:type="dxa"/>
                  <w:vAlign w:val="center"/>
                </w:tcPr>
                <w:p w14:paraId="2FDE7490"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6</w:t>
                  </w:r>
                </w:p>
              </w:tc>
              <w:tc>
                <w:tcPr>
                  <w:tcW w:w="1347" w:type="dxa"/>
                  <w:vAlign w:val="center"/>
                </w:tcPr>
                <w:p w14:paraId="042A7F46"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4</w:t>
                  </w:r>
                </w:p>
              </w:tc>
            </w:tr>
            <w:tr w:rsidR="000F63EE" w:rsidRPr="000F63EE" w14:paraId="63387493" w14:textId="77777777" w:rsidTr="00BF33C5">
              <w:trPr>
                <w:trHeight w:val="397"/>
              </w:trPr>
              <w:tc>
                <w:tcPr>
                  <w:tcW w:w="1276" w:type="dxa"/>
                  <w:shd w:val="clear" w:color="auto" w:fill="auto"/>
                  <w:vAlign w:val="center"/>
                </w:tcPr>
                <w:p w14:paraId="49F0DC0C"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-0.1％至-0.9％</w:t>
                  </w:r>
                </w:p>
              </w:tc>
              <w:tc>
                <w:tcPr>
                  <w:tcW w:w="1346" w:type="dxa"/>
                  <w:vAlign w:val="center"/>
                </w:tcPr>
                <w:p w14:paraId="38369B57"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5</w:t>
                  </w:r>
                </w:p>
              </w:tc>
              <w:tc>
                <w:tcPr>
                  <w:tcW w:w="1347" w:type="dxa"/>
                  <w:vAlign w:val="center"/>
                </w:tcPr>
                <w:p w14:paraId="21F2306C"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3</w:t>
                  </w:r>
                </w:p>
              </w:tc>
            </w:tr>
            <w:tr w:rsidR="000F63EE" w:rsidRPr="000F63EE" w14:paraId="40535212" w14:textId="77777777" w:rsidTr="00BF33C5">
              <w:trPr>
                <w:trHeight w:val="397"/>
              </w:trPr>
              <w:tc>
                <w:tcPr>
                  <w:tcW w:w="1276" w:type="dxa"/>
                  <w:shd w:val="clear" w:color="auto" w:fill="auto"/>
                  <w:vAlign w:val="center"/>
                </w:tcPr>
                <w:p w14:paraId="07DD2756"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0％至1％</w:t>
                  </w:r>
                </w:p>
              </w:tc>
              <w:tc>
                <w:tcPr>
                  <w:tcW w:w="1346" w:type="dxa"/>
                  <w:vAlign w:val="center"/>
                </w:tcPr>
                <w:p w14:paraId="4A3AD25A"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3</w:t>
                  </w:r>
                </w:p>
              </w:tc>
              <w:tc>
                <w:tcPr>
                  <w:tcW w:w="1347" w:type="dxa"/>
                  <w:vAlign w:val="center"/>
                </w:tcPr>
                <w:p w14:paraId="4DA4A4CE"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298C1581" w14:textId="77777777" w:rsidTr="00BF33C5">
              <w:trPr>
                <w:trHeight w:val="397"/>
              </w:trPr>
              <w:tc>
                <w:tcPr>
                  <w:tcW w:w="1276" w:type="dxa"/>
                  <w:shd w:val="clear" w:color="auto" w:fill="auto"/>
                  <w:vAlign w:val="center"/>
                </w:tcPr>
                <w:p w14:paraId="57805135"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1.1％以上</w:t>
                  </w:r>
                </w:p>
              </w:tc>
              <w:tc>
                <w:tcPr>
                  <w:tcW w:w="1346" w:type="dxa"/>
                  <w:vAlign w:val="center"/>
                </w:tcPr>
                <w:p w14:paraId="70B841D5"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c>
                <w:tcPr>
                  <w:tcW w:w="1347" w:type="dxa"/>
                  <w:vAlign w:val="center"/>
                </w:tcPr>
                <w:p w14:paraId="67C27193" w14:textId="77777777" w:rsidR="00B41CF5" w:rsidRPr="000F63EE" w:rsidRDefault="00B41CF5" w:rsidP="008A1DD0">
                  <w:pPr>
                    <w:spacing w:line="360" w:lineRule="exact"/>
                    <w:jc w:val="center"/>
                    <w:rPr>
                      <w:rFonts w:ascii="標楷體" w:eastAsia="標楷體" w:hAnsi="標楷體" w:cs="Times New Roman"/>
                      <w:szCs w:val="24"/>
                    </w:rPr>
                  </w:pPr>
                  <w:r w:rsidRPr="000F63EE">
                    <w:rPr>
                      <w:rFonts w:ascii="標楷體" w:eastAsia="標楷體" w:hAnsi="標楷體" w:cs="Times New Roman"/>
                      <w:szCs w:val="24"/>
                    </w:rPr>
                    <w:t>1</w:t>
                  </w:r>
                </w:p>
              </w:tc>
            </w:tr>
          </w:tbl>
          <w:p w14:paraId="7E21CE6D" w14:textId="77777777" w:rsidR="00B41CF5" w:rsidRPr="000F63EE" w:rsidRDefault="00B41CF5" w:rsidP="00C85ECA">
            <w:pPr>
              <w:numPr>
                <w:ilvl w:val="0"/>
                <w:numId w:val="5"/>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szCs w:val="24"/>
              </w:rPr>
              <w:t>定義：</w:t>
            </w:r>
            <w:r w:rsidRPr="000F63EE">
              <w:rPr>
                <w:rFonts w:ascii="標楷體" w:eastAsia="標楷體" w:hAnsi="標楷體" w:cs="Times New Roman" w:hint="eastAsia"/>
                <w:szCs w:val="24"/>
              </w:rPr>
              <w:t>各</w:t>
            </w:r>
            <w:r w:rsidRPr="000F63EE">
              <w:rPr>
                <w:rFonts w:ascii="標楷體" w:eastAsia="標楷體" w:hAnsi="標楷體" w:cs="Times New Roman"/>
                <w:szCs w:val="24"/>
              </w:rPr>
              <w:t>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）學校</w:t>
            </w:r>
            <w:r w:rsidRPr="000F63EE">
              <w:rPr>
                <w:rFonts w:ascii="標楷體" w:eastAsia="標楷體" w:hAnsi="標楷體" w:cs="Times New Roman"/>
                <w:szCs w:val="24"/>
              </w:rPr>
              <w:t>編入年度預算書之11</w:t>
            </w:r>
            <w:r w:rsidRPr="000F63EE">
              <w:rPr>
                <w:rFonts w:ascii="標楷體" w:eastAsia="標楷體" w:hAnsi="標楷體" w:cs="Times New Roman" w:hint="eastAsia"/>
                <w:szCs w:val="24"/>
              </w:rPr>
              <w:t>4</w:t>
            </w:r>
            <w:r w:rsidRPr="000F63EE">
              <w:rPr>
                <w:rFonts w:ascii="標楷體" w:eastAsia="標楷體" w:hAnsi="標楷體" w:cs="Times New Roman"/>
                <w:szCs w:val="24"/>
              </w:rPr>
              <w:t>年度預算員額總數，與</w:t>
            </w:r>
            <w:r w:rsidRPr="000F63EE">
              <w:rPr>
                <w:rFonts w:ascii="標楷體" w:eastAsia="標楷體" w:hAnsi="標楷體" w:cs="Times New Roman" w:hint="eastAsia"/>
                <w:szCs w:val="24"/>
              </w:rPr>
              <w:t>113</w:t>
            </w:r>
            <w:r w:rsidRPr="000F63EE">
              <w:rPr>
                <w:rFonts w:ascii="標楷體" w:eastAsia="標楷體" w:hAnsi="標楷體" w:cs="Times New Roman"/>
                <w:szCs w:val="24"/>
              </w:rPr>
              <w:t>年度預算員額總數相較之變動率。</w:t>
            </w:r>
          </w:p>
          <w:p w14:paraId="71F92042" w14:textId="77777777" w:rsidR="00B41CF5" w:rsidRPr="000F63EE" w:rsidRDefault="00B41CF5" w:rsidP="00D02240">
            <w:pPr>
              <w:numPr>
                <w:ilvl w:val="0"/>
                <w:numId w:val="3"/>
              </w:numPr>
              <w:spacing w:line="360" w:lineRule="exact"/>
              <w:jc w:val="both"/>
              <w:rPr>
                <w:rFonts w:ascii="標楷體" w:eastAsia="標楷體" w:hAnsi="標楷體" w:cs="Times New Roman"/>
                <w:b/>
                <w:szCs w:val="24"/>
                <w:u w:val="single"/>
              </w:rPr>
            </w:pPr>
            <w:r w:rsidRPr="000F63EE">
              <w:rPr>
                <w:rFonts w:ascii="標楷體" w:eastAsia="標楷體" w:hAnsi="標楷體" w:cs="Times New Roman" w:hint="eastAsia"/>
                <w:b/>
                <w:szCs w:val="24"/>
                <w:u w:val="single"/>
              </w:rPr>
              <w:t>114年度總預算書之職聘僱預算員額總</w:t>
            </w:r>
            <w:r w:rsidRPr="000F63EE">
              <w:rPr>
                <w:rFonts w:ascii="標楷體" w:eastAsia="標楷體" w:hAnsi="標楷體" w:cs="Times New Roman" w:hint="eastAsia"/>
                <w:b/>
                <w:szCs w:val="24"/>
                <w:u w:val="single"/>
              </w:rPr>
              <w:lastRenderedPageBreak/>
              <w:t>數變動率：</w:t>
            </w:r>
          </w:p>
          <w:p w14:paraId="7D577D22" w14:textId="77777777" w:rsidR="00B41CF5" w:rsidRPr="000F63EE" w:rsidRDefault="00B41CF5" w:rsidP="00C85ECA">
            <w:pPr>
              <w:numPr>
                <w:ilvl w:val="0"/>
                <w:numId w:val="1"/>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hint="eastAsia"/>
                <w:szCs w:val="24"/>
              </w:rPr>
              <w:t>公式：（114</w:t>
            </w:r>
            <w:r w:rsidRPr="000F63EE">
              <w:rPr>
                <w:rFonts w:ascii="標楷體" w:eastAsia="標楷體" w:hAnsi="標楷體" w:cs="Times New Roman"/>
                <w:szCs w:val="24"/>
              </w:rPr>
              <w:t>年度總預算書之</w:t>
            </w:r>
            <w:r w:rsidRPr="000F63EE">
              <w:rPr>
                <w:rFonts w:ascii="標楷體" w:eastAsia="標楷體" w:hAnsi="標楷體" w:cs="Times New Roman" w:hint="eastAsia"/>
                <w:szCs w:val="24"/>
              </w:rPr>
              <w:t>職聘僱</w:t>
            </w:r>
            <w:r w:rsidRPr="000F63EE">
              <w:rPr>
                <w:rFonts w:ascii="標楷體" w:eastAsia="標楷體" w:hAnsi="標楷體" w:cs="Times New Roman"/>
                <w:szCs w:val="24"/>
              </w:rPr>
              <w:t>預算員額總數－</w:t>
            </w:r>
            <w:r w:rsidRPr="000F63EE">
              <w:rPr>
                <w:rFonts w:ascii="標楷體" w:eastAsia="標楷體" w:hAnsi="標楷體" w:cs="Times New Roman" w:hint="eastAsia"/>
                <w:szCs w:val="24"/>
              </w:rPr>
              <w:t>113</w:t>
            </w:r>
            <w:r w:rsidRPr="000F63EE">
              <w:rPr>
                <w:rFonts w:ascii="標楷體" w:eastAsia="標楷體" w:hAnsi="標楷體" w:cs="Times New Roman"/>
                <w:szCs w:val="24"/>
              </w:rPr>
              <w:t>年度總預算書之</w:t>
            </w:r>
            <w:r w:rsidRPr="000F63EE">
              <w:rPr>
                <w:rFonts w:ascii="標楷體" w:eastAsia="標楷體" w:hAnsi="標楷體" w:cs="Times New Roman" w:hint="eastAsia"/>
                <w:szCs w:val="24"/>
              </w:rPr>
              <w:t>職聘僱</w:t>
            </w:r>
            <w:r w:rsidRPr="000F63EE">
              <w:rPr>
                <w:rFonts w:ascii="標楷體" w:eastAsia="標楷體" w:hAnsi="標楷體" w:cs="Times New Roman"/>
                <w:szCs w:val="24"/>
              </w:rPr>
              <w:t>預算員額總數</w:t>
            </w:r>
            <w:r w:rsidRPr="000F63EE">
              <w:rPr>
                <w:rFonts w:ascii="標楷體" w:eastAsia="標楷體" w:hAnsi="標楷體" w:cs="Times New Roman" w:hint="eastAsia"/>
                <w:szCs w:val="24"/>
              </w:rPr>
              <w:t>）</w:t>
            </w:r>
            <w:r w:rsidRPr="000F63EE">
              <w:rPr>
                <w:rFonts w:ascii="標楷體" w:eastAsia="標楷體" w:hAnsi="標楷體" w:cs="Times New Roman"/>
                <w:szCs w:val="24"/>
              </w:rPr>
              <w:t>／</w:t>
            </w:r>
            <w:r w:rsidRPr="000F63EE">
              <w:rPr>
                <w:rFonts w:ascii="標楷體" w:eastAsia="標楷體" w:hAnsi="標楷體" w:cs="Times New Roman" w:hint="eastAsia"/>
                <w:szCs w:val="24"/>
              </w:rPr>
              <w:t>113</w:t>
            </w:r>
            <w:r w:rsidRPr="000F63EE">
              <w:rPr>
                <w:rFonts w:ascii="標楷體" w:eastAsia="標楷體" w:hAnsi="標楷體" w:cs="Times New Roman"/>
                <w:szCs w:val="24"/>
              </w:rPr>
              <w:t>年度總預算書之</w:t>
            </w:r>
            <w:r w:rsidRPr="000F63EE">
              <w:rPr>
                <w:rFonts w:ascii="標楷體" w:eastAsia="標楷體" w:hAnsi="標楷體" w:cs="Times New Roman" w:hint="eastAsia"/>
                <w:szCs w:val="24"/>
              </w:rPr>
              <w:t>職聘僱</w:t>
            </w:r>
            <w:r w:rsidRPr="000F63EE">
              <w:rPr>
                <w:rFonts w:ascii="標楷體" w:eastAsia="標楷體" w:hAnsi="標楷體" w:cs="Times New Roman"/>
                <w:szCs w:val="24"/>
              </w:rPr>
              <w:t>預算員額總數×100％</w:t>
            </w:r>
            <w:r w:rsidRPr="000F63EE">
              <w:rPr>
                <w:rFonts w:ascii="標楷體" w:eastAsia="標楷體" w:hAnsi="標楷體" w:cs="Times New Roman" w:hint="eastAsia"/>
                <w:szCs w:val="24"/>
              </w:rPr>
              <w:t>。</w:t>
            </w:r>
            <w:r w:rsidRPr="000F63EE">
              <w:rPr>
                <w:rFonts w:ascii="標楷體" w:eastAsia="標楷體" w:hAnsi="標楷體" w:cs="Times New Roman"/>
                <w:szCs w:val="24"/>
              </w:rPr>
              <w:t>【以四捨五入方式計算至小數點第1位】</w:t>
            </w:r>
          </w:p>
          <w:p w14:paraId="2068769E" w14:textId="77777777" w:rsidR="00B41CF5" w:rsidRPr="000F63EE" w:rsidRDefault="00B41CF5" w:rsidP="00C85ECA">
            <w:pPr>
              <w:numPr>
                <w:ilvl w:val="0"/>
                <w:numId w:val="1"/>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hint="eastAsia"/>
                <w:szCs w:val="24"/>
              </w:rPr>
              <w:t>配分：變動率小於0％者，得1分；變動率為0%或大於0%者，均不得分。</w:t>
            </w:r>
          </w:p>
          <w:p w14:paraId="629B4936" w14:textId="77777777" w:rsidR="00B41CF5" w:rsidRPr="000F63EE" w:rsidRDefault="00B41CF5" w:rsidP="00C85ECA">
            <w:pPr>
              <w:numPr>
                <w:ilvl w:val="0"/>
                <w:numId w:val="1"/>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szCs w:val="24"/>
              </w:rPr>
              <w:t>定義：</w:t>
            </w:r>
            <w:r w:rsidRPr="000F63EE">
              <w:rPr>
                <w:rFonts w:ascii="標楷體" w:eastAsia="標楷體" w:hAnsi="標楷體" w:cs="Times New Roman" w:hint="eastAsia"/>
                <w:szCs w:val="24"/>
              </w:rPr>
              <w:t>各</w:t>
            </w:r>
            <w:r w:rsidRPr="000F63EE">
              <w:rPr>
                <w:rFonts w:ascii="標楷體" w:eastAsia="標楷體" w:hAnsi="標楷體" w:cs="Times New Roman"/>
                <w:szCs w:val="24"/>
              </w:rPr>
              <w:t>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）學校</w:t>
            </w:r>
            <w:r w:rsidRPr="000F63EE">
              <w:rPr>
                <w:rFonts w:ascii="標楷體" w:eastAsia="標楷體" w:hAnsi="標楷體" w:cs="Times New Roman"/>
                <w:szCs w:val="24"/>
              </w:rPr>
              <w:t>編入年度總預算書之11</w:t>
            </w:r>
            <w:r w:rsidRPr="000F63EE">
              <w:rPr>
                <w:rFonts w:ascii="標楷體" w:eastAsia="標楷體" w:hAnsi="標楷體" w:cs="Times New Roman" w:hint="eastAsia"/>
                <w:szCs w:val="24"/>
              </w:rPr>
              <w:t>4</w:t>
            </w:r>
            <w:r w:rsidRPr="000F63EE">
              <w:rPr>
                <w:rFonts w:ascii="標楷體" w:eastAsia="標楷體" w:hAnsi="標楷體" w:cs="Times New Roman"/>
                <w:szCs w:val="24"/>
              </w:rPr>
              <w:t>年度職聘僱預算員額總數，與11</w:t>
            </w:r>
            <w:r w:rsidRPr="000F63EE">
              <w:rPr>
                <w:rFonts w:ascii="標楷體" w:eastAsia="標楷體" w:hAnsi="標楷體" w:cs="Times New Roman" w:hint="eastAsia"/>
                <w:szCs w:val="24"/>
              </w:rPr>
              <w:t>3</w:t>
            </w:r>
            <w:r w:rsidRPr="000F63EE">
              <w:rPr>
                <w:rFonts w:ascii="標楷體" w:eastAsia="標楷體" w:hAnsi="標楷體" w:cs="Times New Roman"/>
                <w:szCs w:val="24"/>
              </w:rPr>
              <w:t>年度職聘僱預算員額總數相較之變動率。</w:t>
            </w:r>
          </w:p>
          <w:p w14:paraId="7A549732" w14:textId="77777777" w:rsidR="00B41CF5" w:rsidRPr="000F63EE" w:rsidRDefault="00B41CF5" w:rsidP="00D02240">
            <w:pPr>
              <w:numPr>
                <w:ilvl w:val="0"/>
                <w:numId w:val="3"/>
              </w:numPr>
              <w:spacing w:line="360" w:lineRule="exact"/>
              <w:jc w:val="both"/>
              <w:rPr>
                <w:rFonts w:ascii="標楷體" w:eastAsia="標楷體" w:hAnsi="標楷體" w:cs="Times New Roman"/>
                <w:b/>
                <w:szCs w:val="24"/>
                <w:u w:val="single"/>
              </w:rPr>
            </w:pPr>
            <w:r w:rsidRPr="000F63EE">
              <w:rPr>
                <w:rFonts w:ascii="標楷體" w:eastAsia="標楷體" w:hAnsi="標楷體" w:cs="Times New Roman" w:hint="eastAsia"/>
                <w:b/>
                <w:szCs w:val="24"/>
                <w:u w:val="single"/>
              </w:rPr>
              <w:t>列管精簡項目員額精簡率</w:t>
            </w:r>
          </w:p>
          <w:p w14:paraId="1A395FAA" w14:textId="77777777" w:rsidR="00B41CF5" w:rsidRPr="000F63EE" w:rsidRDefault="00B41CF5" w:rsidP="00C85ECA">
            <w:pPr>
              <w:numPr>
                <w:ilvl w:val="0"/>
                <w:numId w:val="7"/>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hint="eastAsia"/>
                <w:szCs w:val="24"/>
              </w:rPr>
              <w:t>公式：於114年度籌編作業提報請減之列管精簡員額數／113年度列管精簡員額總數× 100％。【以無條件進位方式計算至整數】</w:t>
            </w:r>
          </w:p>
          <w:p w14:paraId="2617B209" w14:textId="77777777" w:rsidR="00B41CF5" w:rsidRPr="000F63EE" w:rsidRDefault="00B41CF5" w:rsidP="00D02240">
            <w:pPr>
              <w:numPr>
                <w:ilvl w:val="0"/>
                <w:numId w:val="7"/>
              </w:numPr>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配分如下：</w:t>
            </w:r>
          </w:p>
          <w:tbl>
            <w:tblPr>
              <w:tblW w:w="405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276"/>
              <w:gridCol w:w="1417"/>
            </w:tblGrid>
            <w:tr w:rsidR="000F63EE" w:rsidRPr="000F63EE" w14:paraId="262A6469" w14:textId="77777777" w:rsidTr="00BF33C5">
              <w:trPr>
                <w:trHeight w:val="397"/>
              </w:trPr>
              <w:tc>
                <w:tcPr>
                  <w:tcW w:w="1364" w:type="dxa"/>
                  <w:shd w:val="clear" w:color="auto" w:fill="D9D9D9" w:themeFill="background1" w:themeFillShade="D9"/>
                  <w:vAlign w:val="center"/>
                </w:tcPr>
                <w:p w14:paraId="7615BC5D"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精簡率</w:t>
                  </w:r>
                </w:p>
              </w:tc>
              <w:tc>
                <w:tcPr>
                  <w:tcW w:w="1276" w:type="dxa"/>
                  <w:tcBorders>
                    <w:bottom w:val="single" w:sz="4" w:space="0" w:color="auto"/>
                  </w:tcBorders>
                  <w:shd w:val="clear" w:color="auto" w:fill="D9D9D9" w:themeFill="background1" w:themeFillShade="D9"/>
                </w:tcPr>
                <w:p w14:paraId="3AE8255C"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無列管精簡項目員額者無本項配分</w:t>
                  </w:r>
                </w:p>
              </w:tc>
              <w:tc>
                <w:tcPr>
                  <w:tcW w:w="1417" w:type="dxa"/>
                  <w:shd w:val="clear" w:color="auto" w:fill="D9D9D9" w:themeFill="background1" w:themeFillShade="D9"/>
                  <w:vAlign w:val="center"/>
                </w:tcPr>
                <w:p w14:paraId="76EE11B6"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有列管精簡項目員額者之</w:t>
                  </w:r>
                  <w:r w:rsidRPr="000F63EE">
                    <w:rPr>
                      <w:rFonts w:ascii="標楷體" w:eastAsia="標楷體" w:hAnsi="標楷體" w:cs="Times New Roman"/>
                      <w:szCs w:val="24"/>
                    </w:rPr>
                    <w:t>得分</w:t>
                  </w:r>
                </w:p>
              </w:tc>
            </w:tr>
            <w:tr w:rsidR="000F63EE" w:rsidRPr="000F63EE" w14:paraId="799B0836" w14:textId="77777777" w:rsidTr="00BF33C5">
              <w:trPr>
                <w:trHeight w:val="397"/>
              </w:trPr>
              <w:tc>
                <w:tcPr>
                  <w:tcW w:w="1364" w:type="dxa"/>
                  <w:shd w:val="clear" w:color="auto" w:fill="auto"/>
                  <w:vAlign w:val="center"/>
                </w:tcPr>
                <w:p w14:paraId="435ADC32" w14:textId="4A60FDEA" w:rsidR="00B41CF5" w:rsidRPr="000F63EE" w:rsidRDefault="00C85ECA" w:rsidP="00B41CF5">
                  <w:pPr>
                    <w:spacing w:line="360" w:lineRule="exact"/>
                    <w:jc w:val="both"/>
                    <w:rPr>
                      <w:rFonts w:ascii="標楷體" w:eastAsia="標楷體" w:hAnsi="標楷體" w:cs="Times New Roman"/>
                      <w:szCs w:val="24"/>
                    </w:rPr>
                  </w:pPr>
                  <w:r>
                    <w:rPr>
                      <w:rFonts w:ascii="標楷體" w:eastAsia="標楷體" w:hAnsi="標楷體" w:cs="Times New Roman"/>
                      <w:szCs w:val="24"/>
                    </w:rPr>
                    <w:t>0%</w:t>
                  </w:r>
                </w:p>
              </w:tc>
              <w:tc>
                <w:tcPr>
                  <w:tcW w:w="1276" w:type="dxa"/>
                  <w:vMerge w:val="restart"/>
                  <w:tcBorders>
                    <w:tr2bl w:val="single" w:sz="4" w:space="0" w:color="auto"/>
                  </w:tcBorders>
                </w:tcPr>
                <w:p w14:paraId="0FBE5205" w14:textId="77777777" w:rsidR="00B41CF5" w:rsidRPr="000F63EE" w:rsidRDefault="00B41CF5" w:rsidP="00B41CF5">
                  <w:pPr>
                    <w:spacing w:line="360" w:lineRule="exact"/>
                    <w:jc w:val="both"/>
                    <w:rPr>
                      <w:rFonts w:ascii="標楷體" w:eastAsia="標楷體" w:hAnsi="標楷體" w:cs="Times New Roman"/>
                      <w:szCs w:val="24"/>
                    </w:rPr>
                  </w:pPr>
                </w:p>
              </w:tc>
              <w:tc>
                <w:tcPr>
                  <w:tcW w:w="1417" w:type="dxa"/>
                  <w:shd w:val="clear" w:color="auto" w:fill="auto"/>
                  <w:vAlign w:val="center"/>
                </w:tcPr>
                <w:p w14:paraId="135D33DB"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0.5</w:t>
                  </w:r>
                </w:p>
              </w:tc>
            </w:tr>
            <w:tr w:rsidR="000F63EE" w:rsidRPr="000F63EE" w14:paraId="439C4344" w14:textId="77777777" w:rsidTr="00BF33C5">
              <w:trPr>
                <w:trHeight w:val="397"/>
              </w:trPr>
              <w:tc>
                <w:tcPr>
                  <w:tcW w:w="1364" w:type="dxa"/>
                  <w:shd w:val="clear" w:color="auto" w:fill="auto"/>
                  <w:vAlign w:val="center"/>
                </w:tcPr>
                <w:p w14:paraId="4B96ED89" w14:textId="14673C01"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w:t>
                  </w:r>
                  <w:r w:rsidR="00C85ECA">
                    <w:rPr>
                      <w:rFonts w:ascii="標楷體" w:eastAsia="標楷體" w:hAnsi="標楷體" w:cs="Times New Roman"/>
                      <w:szCs w:val="24"/>
                    </w:rPr>
                    <w:t>%</w:t>
                  </w:r>
                  <w:r w:rsidRPr="000F63EE">
                    <w:rPr>
                      <w:rFonts w:ascii="標楷體" w:eastAsia="標楷體" w:hAnsi="標楷體" w:cs="Times New Roman"/>
                      <w:szCs w:val="24"/>
                    </w:rPr>
                    <w:t>至25</w:t>
                  </w:r>
                  <w:r w:rsidR="00C85ECA">
                    <w:rPr>
                      <w:rFonts w:ascii="標楷體" w:eastAsia="標楷體" w:hAnsi="標楷體" w:cs="Times New Roman"/>
                      <w:szCs w:val="24"/>
                    </w:rPr>
                    <w:t>%</w:t>
                  </w:r>
                </w:p>
              </w:tc>
              <w:tc>
                <w:tcPr>
                  <w:tcW w:w="1276" w:type="dxa"/>
                  <w:vMerge/>
                  <w:tcBorders>
                    <w:tr2bl w:val="single" w:sz="4" w:space="0" w:color="auto"/>
                  </w:tcBorders>
                </w:tcPr>
                <w:p w14:paraId="78238C97" w14:textId="77777777" w:rsidR="00B41CF5" w:rsidRPr="000F63EE" w:rsidRDefault="00B41CF5" w:rsidP="00B41CF5">
                  <w:pPr>
                    <w:spacing w:line="360" w:lineRule="exact"/>
                    <w:jc w:val="both"/>
                    <w:rPr>
                      <w:rFonts w:ascii="標楷體" w:eastAsia="標楷體" w:hAnsi="標楷體" w:cs="Times New Roman"/>
                      <w:szCs w:val="24"/>
                    </w:rPr>
                  </w:pPr>
                </w:p>
              </w:tc>
              <w:tc>
                <w:tcPr>
                  <w:tcW w:w="1417" w:type="dxa"/>
                  <w:shd w:val="clear" w:color="auto" w:fill="auto"/>
                  <w:vAlign w:val="center"/>
                </w:tcPr>
                <w:p w14:paraId="06D5654F"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w:t>
                  </w:r>
                </w:p>
              </w:tc>
            </w:tr>
            <w:tr w:rsidR="000F63EE" w:rsidRPr="000F63EE" w14:paraId="2EAA954A" w14:textId="77777777" w:rsidTr="00BF33C5">
              <w:trPr>
                <w:trHeight w:val="397"/>
              </w:trPr>
              <w:tc>
                <w:tcPr>
                  <w:tcW w:w="1364" w:type="dxa"/>
                  <w:shd w:val="clear" w:color="auto" w:fill="auto"/>
                  <w:vAlign w:val="center"/>
                </w:tcPr>
                <w:p w14:paraId="5CCD710D" w14:textId="0A062046" w:rsidR="00B41CF5" w:rsidRPr="000F63EE" w:rsidRDefault="00B41CF5" w:rsidP="00C85ECA">
                  <w:pPr>
                    <w:spacing w:line="360" w:lineRule="exact"/>
                    <w:rPr>
                      <w:rFonts w:ascii="標楷體" w:eastAsia="標楷體" w:hAnsi="標楷體" w:cs="Times New Roman"/>
                      <w:szCs w:val="24"/>
                    </w:rPr>
                  </w:pPr>
                  <w:r w:rsidRPr="000F63EE">
                    <w:rPr>
                      <w:rFonts w:ascii="標楷體" w:eastAsia="標楷體" w:hAnsi="標楷體" w:cs="Times New Roman"/>
                      <w:szCs w:val="24"/>
                    </w:rPr>
                    <w:t>26</w:t>
                  </w:r>
                  <w:r w:rsidR="00C85ECA">
                    <w:rPr>
                      <w:rFonts w:ascii="標楷體" w:eastAsia="標楷體" w:hAnsi="標楷體" w:cs="Times New Roman"/>
                      <w:szCs w:val="24"/>
                    </w:rPr>
                    <w:t>%</w:t>
                  </w:r>
                  <w:r w:rsidRPr="000F63EE">
                    <w:rPr>
                      <w:rFonts w:ascii="標楷體" w:eastAsia="標楷體" w:hAnsi="標楷體" w:cs="Times New Roman"/>
                      <w:szCs w:val="24"/>
                    </w:rPr>
                    <w:t>至50</w:t>
                  </w:r>
                  <w:r w:rsidR="00C85ECA">
                    <w:rPr>
                      <w:rFonts w:ascii="標楷體" w:eastAsia="標楷體" w:hAnsi="標楷體" w:cs="Times New Roman"/>
                      <w:szCs w:val="24"/>
                    </w:rPr>
                    <w:t>%</w:t>
                  </w:r>
                </w:p>
              </w:tc>
              <w:tc>
                <w:tcPr>
                  <w:tcW w:w="1276" w:type="dxa"/>
                  <w:vMerge/>
                  <w:tcBorders>
                    <w:tr2bl w:val="single" w:sz="4" w:space="0" w:color="auto"/>
                  </w:tcBorders>
                </w:tcPr>
                <w:p w14:paraId="5076E866" w14:textId="77777777" w:rsidR="00B41CF5" w:rsidRPr="000F63EE" w:rsidRDefault="00B41CF5" w:rsidP="00B41CF5">
                  <w:pPr>
                    <w:spacing w:line="360" w:lineRule="exact"/>
                    <w:jc w:val="both"/>
                    <w:rPr>
                      <w:rFonts w:ascii="標楷體" w:eastAsia="標楷體" w:hAnsi="標楷體" w:cs="Times New Roman"/>
                      <w:szCs w:val="24"/>
                    </w:rPr>
                  </w:pPr>
                </w:p>
              </w:tc>
              <w:tc>
                <w:tcPr>
                  <w:tcW w:w="1417" w:type="dxa"/>
                  <w:shd w:val="clear" w:color="auto" w:fill="auto"/>
                  <w:vAlign w:val="center"/>
                </w:tcPr>
                <w:p w14:paraId="7CBE6160"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1.5</w:t>
                  </w:r>
                </w:p>
              </w:tc>
            </w:tr>
            <w:tr w:rsidR="000F63EE" w:rsidRPr="000F63EE" w14:paraId="155C3619" w14:textId="77777777" w:rsidTr="00BF33C5">
              <w:trPr>
                <w:trHeight w:val="397"/>
              </w:trPr>
              <w:tc>
                <w:tcPr>
                  <w:tcW w:w="1364" w:type="dxa"/>
                  <w:shd w:val="clear" w:color="auto" w:fill="auto"/>
                  <w:vAlign w:val="center"/>
                </w:tcPr>
                <w:p w14:paraId="612E03A2" w14:textId="2AF6E5C1"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51</w:t>
                  </w:r>
                  <w:r w:rsidR="00C85ECA">
                    <w:rPr>
                      <w:rFonts w:ascii="標楷體" w:eastAsia="標楷體" w:hAnsi="標楷體" w:cs="Times New Roman"/>
                      <w:szCs w:val="24"/>
                    </w:rPr>
                    <w:t>%</w:t>
                  </w:r>
                  <w:r w:rsidRPr="000F63EE">
                    <w:rPr>
                      <w:rFonts w:ascii="標楷體" w:eastAsia="標楷體" w:hAnsi="標楷體" w:cs="Times New Roman"/>
                      <w:szCs w:val="24"/>
                    </w:rPr>
                    <w:t>以上</w:t>
                  </w:r>
                </w:p>
              </w:tc>
              <w:tc>
                <w:tcPr>
                  <w:tcW w:w="1276" w:type="dxa"/>
                  <w:vMerge/>
                  <w:tcBorders>
                    <w:tr2bl w:val="single" w:sz="4" w:space="0" w:color="auto"/>
                  </w:tcBorders>
                </w:tcPr>
                <w:p w14:paraId="3D4E5031" w14:textId="77777777" w:rsidR="00B41CF5" w:rsidRPr="000F63EE" w:rsidRDefault="00B41CF5" w:rsidP="00B41CF5">
                  <w:pPr>
                    <w:spacing w:line="360" w:lineRule="exact"/>
                    <w:jc w:val="both"/>
                    <w:rPr>
                      <w:rFonts w:ascii="標楷體" w:eastAsia="標楷體" w:hAnsi="標楷體" w:cs="Times New Roman"/>
                      <w:szCs w:val="24"/>
                    </w:rPr>
                  </w:pPr>
                </w:p>
              </w:tc>
              <w:tc>
                <w:tcPr>
                  <w:tcW w:w="1417" w:type="dxa"/>
                  <w:shd w:val="clear" w:color="auto" w:fill="auto"/>
                  <w:vAlign w:val="center"/>
                </w:tcPr>
                <w:p w14:paraId="006748B0" w14:textId="77777777" w:rsidR="00B41CF5" w:rsidRPr="000F63EE" w:rsidRDefault="00B41CF5" w:rsidP="00B41CF5">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2</w:t>
                  </w:r>
                </w:p>
              </w:tc>
            </w:tr>
          </w:tbl>
          <w:p w14:paraId="0D940C5E" w14:textId="4131F8CE" w:rsidR="00B41CF5" w:rsidRPr="000F63EE" w:rsidRDefault="00B41CF5" w:rsidP="00C85ECA">
            <w:pPr>
              <w:numPr>
                <w:ilvl w:val="0"/>
                <w:numId w:val="7"/>
              </w:numPr>
              <w:spacing w:line="360" w:lineRule="exact"/>
              <w:ind w:left="595" w:hanging="595"/>
              <w:jc w:val="both"/>
              <w:rPr>
                <w:rFonts w:ascii="標楷體" w:eastAsia="標楷體" w:hAnsi="標楷體" w:cs="Times New Roman"/>
                <w:szCs w:val="24"/>
              </w:rPr>
            </w:pPr>
            <w:r w:rsidRPr="000F63EE">
              <w:rPr>
                <w:rFonts w:ascii="標楷體" w:eastAsia="標楷體" w:hAnsi="標楷體" w:cs="Times New Roman"/>
                <w:szCs w:val="24"/>
              </w:rPr>
              <w:t>定義：11</w:t>
            </w:r>
            <w:r w:rsidRPr="000F63EE">
              <w:rPr>
                <w:rFonts w:ascii="標楷體" w:eastAsia="標楷體" w:hAnsi="標楷體" w:cs="Times New Roman" w:hint="eastAsia"/>
                <w:szCs w:val="24"/>
              </w:rPr>
              <w:t>3年度列管精簡項目員額數以本部</w:t>
            </w:r>
            <w:r w:rsidRPr="000F63EE">
              <w:rPr>
                <w:rFonts w:ascii="標楷體" w:eastAsia="標楷體" w:hAnsi="標楷體" w:cs="Times New Roman"/>
                <w:szCs w:val="24"/>
              </w:rPr>
              <w:t>11</w:t>
            </w:r>
            <w:r w:rsidRPr="000F63EE">
              <w:rPr>
                <w:rFonts w:ascii="標楷體" w:eastAsia="標楷體" w:hAnsi="標楷體" w:cs="Times New Roman" w:hint="eastAsia"/>
                <w:szCs w:val="24"/>
              </w:rPr>
              <w:t>3年</w:t>
            </w:r>
            <w:r w:rsidR="00114EC6" w:rsidRPr="000F63EE">
              <w:rPr>
                <w:rFonts w:ascii="標楷體" w:eastAsia="標楷體" w:hAnsi="標楷體" w:cs="Times New Roman" w:hint="eastAsia"/>
                <w:szCs w:val="24"/>
              </w:rPr>
              <w:t>1</w:t>
            </w:r>
            <w:r w:rsidRPr="000F63EE">
              <w:rPr>
                <w:rFonts w:ascii="標楷體" w:eastAsia="標楷體" w:hAnsi="標楷體" w:cs="Times New Roman" w:hint="eastAsia"/>
                <w:szCs w:val="24"/>
              </w:rPr>
              <w:t>月</w:t>
            </w:r>
            <w:r w:rsidR="00114EC6" w:rsidRPr="000F63EE">
              <w:rPr>
                <w:rFonts w:ascii="標楷體" w:eastAsia="標楷體" w:hAnsi="標楷體" w:cs="Times New Roman" w:hint="eastAsia"/>
                <w:szCs w:val="24"/>
              </w:rPr>
              <w:t>31</w:t>
            </w:r>
            <w:r w:rsidRPr="000F63EE">
              <w:rPr>
                <w:rFonts w:ascii="標楷體" w:eastAsia="標楷體" w:hAnsi="標楷體" w:cs="Times New Roman" w:hint="eastAsia"/>
                <w:szCs w:val="24"/>
              </w:rPr>
              <w:t>日臺教人（二）字第1130011733號函送之「教育部暨所屬機關113年度列管精簡項目一覽表」為計算基準。</w:t>
            </w:r>
          </w:p>
          <w:p w14:paraId="03AB253C" w14:textId="73D936F9" w:rsidR="00B41CF5" w:rsidRPr="000F63EE" w:rsidRDefault="00B41CF5" w:rsidP="00D02240">
            <w:pPr>
              <w:numPr>
                <w:ilvl w:val="0"/>
                <w:numId w:val="3"/>
              </w:numPr>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本項目由本處依行政院人事行政總處</w:t>
            </w:r>
            <w:r w:rsidR="00573DE5" w:rsidRPr="000F63EE">
              <w:rPr>
                <w:rFonts w:ascii="標楷體" w:eastAsia="標楷體" w:hAnsi="標楷體" w:cs="Times New Roman" w:hint="eastAsia"/>
                <w:szCs w:val="24"/>
              </w:rPr>
              <w:t>(簡稱人事總處)</w:t>
            </w:r>
            <w:r w:rsidRPr="000F63EE">
              <w:rPr>
                <w:rFonts w:ascii="標楷體" w:eastAsia="標楷體" w:hAnsi="標楷體" w:cs="Times New Roman" w:hint="eastAsia"/>
                <w:szCs w:val="24"/>
              </w:rPr>
              <w:t>112年及113年8月所送次一年度預算員額總數分配結果（即各機關【構】學校【含附設機構】113年</w:t>
            </w:r>
            <w:r w:rsidRPr="000F63EE">
              <w:rPr>
                <w:rFonts w:ascii="標楷體" w:eastAsia="標楷體" w:hAnsi="標楷體" w:cs="Times New Roman" w:hint="eastAsia"/>
                <w:szCs w:val="24"/>
              </w:rPr>
              <w:lastRenderedPageBreak/>
              <w:t>度及114年度預算書之預算員額總數）計算。</w:t>
            </w:r>
          </w:p>
          <w:p w14:paraId="57C0257A" w14:textId="77777777" w:rsidR="00B41CF5" w:rsidRPr="000F63EE" w:rsidRDefault="00B41CF5" w:rsidP="00D02240">
            <w:pPr>
              <w:numPr>
                <w:ilvl w:val="0"/>
                <w:numId w:val="3"/>
              </w:numPr>
              <w:spacing w:line="360" w:lineRule="exact"/>
              <w:jc w:val="both"/>
              <w:rPr>
                <w:rFonts w:ascii="標楷體" w:eastAsia="標楷體" w:hAnsi="標楷體" w:cs="Times New Roman"/>
                <w:b/>
                <w:szCs w:val="24"/>
                <w:u w:val="single"/>
              </w:rPr>
            </w:pPr>
            <w:r w:rsidRPr="000F63EE">
              <w:rPr>
                <w:rFonts w:ascii="標楷體" w:eastAsia="標楷體" w:hAnsi="標楷體" w:cs="Times New Roman" w:hint="eastAsia"/>
                <w:b/>
                <w:szCs w:val="24"/>
                <w:u w:val="single"/>
              </w:rPr>
              <w:t>前開</w:t>
            </w:r>
            <w:r w:rsidRPr="000F63EE">
              <w:rPr>
                <w:rFonts w:ascii="標楷體" w:eastAsia="標楷體" w:hAnsi="標楷體" w:cs="Times New Roman"/>
                <w:b/>
                <w:szCs w:val="24"/>
                <w:u w:val="single"/>
              </w:rPr>
              <w:t>預算員額</w:t>
            </w:r>
            <w:r w:rsidRPr="000F63EE">
              <w:rPr>
                <w:rFonts w:ascii="標楷體" w:eastAsia="標楷體" w:hAnsi="標楷體" w:cs="Times New Roman" w:hint="eastAsia"/>
                <w:b/>
                <w:szCs w:val="24"/>
                <w:u w:val="single"/>
              </w:rPr>
              <w:t>計算數，</w:t>
            </w:r>
            <w:r w:rsidRPr="000F63EE">
              <w:rPr>
                <w:rFonts w:ascii="標楷體" w:eastAsia="標楷體" w:hAnsi="標楷體" w:cs="Times New Roman"/>
                <w:b/>
                <w:szCs w:val="24"/>
                <w:u w:val="single"/>
              </w:rPr>
              <w:t>排除</w:t>
            </w:r>
            <w:r w:rsidRPr="000F63EE">
              <w:rPr>
                <w:rFonts w:ascii="標楷體" w:eastAsia="標楷體" w:hAnsi="標楷體" w:cs="Times New Roman" w:hint="eastAsia"/>
                <w:b/>
                <w:szCs w:val="24"/>
                <w:u w:val="single"/>
              </w:rPr>
              <w:t>下列</w:t>
            </w:r>
            <w:r w:rsidRPr="000F63EE">
              <w:rPr>
                <w:rFonts w:ascii="標楷體" w:eastAsia="標楷體" w:hAnsi="標楷體" w:cs="Times New Roman"/>
                <w:b/>
                <w:szCs w:val="24"/>
                <w:u w:val="single"/>
              </w:rPr>
              <w:t>情況</w:t>
            </w:r>
            <w:r w:rsidRPr="000F63EE">
              <w:rPr>
                <w:rFonts w:ascii="標楷體" w:eastAsia="標楷體" w:hAnsi="標楷體" w:cs="Times New Roman" w:hint="eastAsia"/>
                <w:b/>
                <w:szCs w:val="24"/>
                <w:u w:val="single"/>
              </w:rPr>
              <w:t>獲增之預算員額數</w:t>
            </w:r>
            <w:r w:rsidRPr="000F63EE">
              <w:rPr>
                <w:rFonts w:ascii="標楷體" w:eastAsia="標楷體" w:hAnsi="標楷體" w:cs="Times New Roman"/>
                <w:b/>
                <w:szCs w:val="24"/>
                <w:u w:val="single"/>
              </w:rPr>
              <w:t>：</w:t>
            </w:r>
          </w:p>
          <w:p w14:paraId="016A8B94" w14:textId="77777777" w:rsidR="00B41CF5" w:rsidRPr="000F63EE" w:rsidRDefault="00B41CF5" w:rsidP="00C85ECA">
            <w:pPr>
              <w:numPr>
                <w:ilvl w:val="0"/>
                <w:numId w:val="4"/>
              </w:numPr>
              <w:spacing w:line="360" w:lineRule="exact"/>
              <w:ind w:left="628" w:hanging="628"/>
              <w:jc w:val="both"/>
              <w:rPr>
                <w:rFonts w:ascii="標楷體" w:eastAsia="標楷體" w:hAnsi="標楷體" w:cs="Times New Roman"/>
                <w:szCs w:val="24"/>
              </w:rPr>
            </w:pPr>
            <w:r w:rsidRPr="000F63EE">
              <w:rPr>
                <w:rFonts w:ascii="標楷體" w:eastAsia="標楷體" w:hAnsi="標楷體" w:cs="Times New Roman"/>
                <w:szCs w:val="24"/>
              </w:rPr>
              <w:t>配合機關組織調整或業務移撥，而受撥或移撥至其他機關之預算員額數。</w:t>
            </w:r>
          </w:p>
          <w:p w14:paraId="6F7952AD" w14:textId="77777777" w:rsidR="00B41CF5" w:rsidRPr="000F63EE" w:rsidRDefault="00B41CF5" w:rsidP="00C85ECA">
            <w:pPr>
              <w:numPr>
                <w:ilvl w:val="0"/>
                <w:numId w:val="4"/>
              </w:numPr>
              <w:spacing w:line="360" w:lineRule="exact"/>
              <w:ind w:left="628" w:hanging="628"/>
              <w:jc w:val="both"/>
              <w:rPr>
                <w:rFonts w:ascii="標楷體" w:eastAsia="標楷體" w:hAnsi="標楷體" w:cs="Times New Roman"/>
                <w:szCs w:val="24"/>
              </w:rPr>
            </w:pPr>
            <w:r w:rsidRPr="000F63EE">
              <w:rPr>
                <w:rFonts w:ascii="標楷體" w:eastAsia="標楷體" w:hAnsi="標楷體" w:cs="Times New Roman"/>
                <w:szCs w:val="24"/>
              </w:rPr>
              <w:t>為應新成立機關（構）、公立學校、醫療院所或館所，經行政院同意核增之預算員額。</w:t>
            </w:r>
          </w:p>
          <w:p w14:paraId="1C65B39B" w14:textId="77777777" w:rsidR="00B41CF5" w:rsidRPr="000F63EE" w:rsidRDefault="00B41CF5" w:rsidP="00C85ECA">
            <w:pPr>
              <w:numPr>
                <w:ilvl w:val="0"/>
                <w:numId w:val="4"/>
              </w:numPr>
              <w:spacing w:line="360" w:lineRule="exact"/>
              <w:ind w:left="628" w:hanging="628"/>
              <w:jc w:val="both"/>
              <w:rPr>
                <w:rFonts w:ascii="標楷體" w:eastAsia="標楷體" w:hAnsi="標楷體" w:cs="Times New Roman"/>
                <w:szCs w:val="24"/>
              </w:rPr>
            </w:pPr>
            <w:r w:rsidRPr="000F63EE">
              <w:rPr>
                <w:rFonts w:ascii="標楷體" w:eastAsia="標楷體" w:hAnsi="標楷體" w:cs="Times New Roman" w:hint="eastAsia"/>
                <w:szCs w:val="24"/>
              </w:rPr>
              <w:t>職聘僱預算員額總數變動率部分，另排除經行政院核定減列特殊性工友（含技工、駕駛）缺額，並增加之約僱預算員額數。</w:t>
            </w:r>
          </w:p>
          <w:p w14:paraId="45AF67DE" w14:textId="77777777" w:rsidR="00B41CF5" w:rsidRPr="000B12DB" w:rsidRDefault="00B41CF5" w:rsidP="00C85ECA">
            <w:pPr>
              <w:numPr>
                <w:ilvl w:val="0"/>
                <w:numId w:val="4"/>
              </w:numPr>
              <w:spacing w:line="360" w:lineRule="exact"/>
              <w:ind w:left="628" w:hanging="628"/>
              <w:jc w:val="both"/>
              <w:rPr>
                <w:rFonts w:ascii="標楷體" w:eastAsia="標楷體" w:hAnsi="標楷體" w:cs="Times New Roman"/>
                <w:szCs w:val="24"/>
              </w:rPr>
            </w:pPr>
            <w:r w:rsidRPr="000B12DB">
              <w:rPr>
                <w:rFonts w:ascii="標楷體" w:eastAsia="標楷體" w:hAnsi="標楷體" w:cs="Times New Roman" w:hint="eastAsia"/>
                <w:szCs w:val="24"/>
              </w:rPr>
              <w:t>經行政院專案核增之預算員額數。</w:t>
            </w:r>
          </w:p>
          <w:p w14:paraId="7034439C" w14:textId="47B6AA48" w:rsidR="00B41CF5" w:rsidRPr="000B12DB" w:rsidRDefault="00B41CF5" w:rsidP="00C85ECA">
            <w:pPr>
              <w:numPr>
                <w:ilvl w:val="0"/>
                <w:numId w:val="4"/>
              </w:numPr>
              <w:spacing w:line="360" w:lineRule="exact"/>
              <w:ind w:left="628" w:hanging="628"/>
              <w:jc w:val="both"/>
              <w:rPr>
                <w:rFonts w:ascii="標楷體" w:eastAsia="標楷體" w:hAnsi="標楷體" w:cs="Times New Roman"/>
                <w:szCs w:val="24"/>
              </w:rPr>
            </w:pPr>
            <w:r w:rsidRPr="000B12DB">
              <w:rPr>
                <w:rFonts w:ascii="標楷體" w:eastAsia="標楷體" w:hAnsi="標楷體" w:cs="Times New Roman" w:hint="eastAsia"/>
                <w:szCs w:val="24"/>
              </w:rPr>
              <w:t>本部配合國家重大發展政策（例：國家重點領域產學合作及人才培育創新條例、國立大學資安師資員額請增及彈性薪資計畫、大專校院推動雙語化計畫及太空系統研究所計畫）核增各校之教師（職員）預算員額數。</w:t>
            </w:r>
          </w:p>
          <w:p w14:paraId="54163449" w14:textId="77777777" w:rsidR="003B1809" w:rsidRPr="000F63EE" w:rsidRDefault="003B1809" w:rsidP="00C9319B">
            <w:pPr>
              <w:tabs>
                <w:tab w:val="left" w:pos="2639"/>
              </w:tabs>
              <w:kinsoku w:val="0"/>
              <w:overflowPunct w:val="0"/>
              <w:autoSpaceDE w:val="0"/>
              <w:autoSpaceDN w:val="0"/>
              <w:spacing w:line="360" w:lineRule="exact"/>
              <w:ind w:left="600" w:hangingChars="250" w:hanging="600"/>
              <w:jc w:val="both"/>
              <w:rPr>
                <w:rFonts w:ascii="標楷體" w:eastAsia="標楷體" w:hAnsi="標楷體" w:cs="Times New Roman"/>
                <w:szCs w:val="24"/>
              </w:rPr>
            </w:pPr>
          </w:p>
          <w:p w14:paraId="11FFD440" w14:textId="77777777" w:rsidR="00431DCA" w:rsidRDefault="00431DCA" w:rsidP="00C9319B">
            <w:pPr>
              <w:tabs>
                <w:tab w:val="left" w:pos="2639"/>
              </w:tabs>
              <w:kinsoku w:val="0"/>
              <w:overflowPunct w:val="0"/>
              <w:autoSpaceDE w:val="0"/>
              <w:autoSpaceDN w:val="0"/>
              <w:spacing w:line="360" w:lineRule="exact"/>
              <w:ind w:left="600" w:hangingChars="250" w:hanging="600"/>
              <w:jc w:val="both"/>
              <w:rPr>
                <w:rFonts w:ascii="標楷體" w:eastAsia="標楷體" w:hAnsi="標楷體" w:cs="Times New Roman"/>
                <w:szCs w:val="24"/>
              </w:rPr>
            </w:pPr>
          </w:p>
          <w:p w14:paraId="6DFB2E9C" w14:textId="77777777" w:rsidR="00C85ECA" w:rsidRDefault="00C85ECA" w:rsidP="00C9319B">
            <w:pPr>
              <w:tabs>
                <w:tab w:val="left" w:pos="2639"/>
              </w:tabs>
              <w:kinsoku w:val="0"/>
              <w:overflowPunct w:val="0"/>
              <w:autoSpaceDE w:val="0"/>
              <w:autoSpaceDN w:val="0"/>
              <w:spacing w:line="360" w:lineRule="exact"/>
              <w:ind w:left="600" w:hangingChars="250" w:hanging="600"/>
              <w:jc w:val="both"/>
              <w:rPr>
                <w:rFonts w:ascii="標楷體" w:eastAsia="標楷體" w:hAnsi="標楷體" w:cs="Times New Roman"/>
                <w:szCs w:val="24"/>
              </w:rPr>
            </w:pPr>
          </w:p>
          <w:p w14:paraId="707B470B" w14:textId="1E7E4A75" w:rsidR="00C85ECA" w:rsidRPr="000F63EE" w:rsidRDefault="00C85ECA" w:rsidP="00C9319B">
            <w:pPr>
              <w:tabs>
                <w:tab w:val="left" w:pos="2639"/>
              </w:tabs>
              <w:kinsoku w:val="0"/>
              <w:overflowPunct w:val="0"/>
              <w:autoSpaceDE w:val="0"/>
              <w:autoSpaceDN w:val="0"/>
              <w:spacing w:line="360" w:lineRule="exact"/>
              <w:ind w:left="600" w:hangingChars="250" w:hanging="600"/>
              <w:jc w:val="both"/>
              <w:rPr>
                <w:rFonts w:ascii="標楷體" w:eastAsia="標楷體" w:hAnsi="標楷體" w:cs="Times New Roman"/>
                <w:szCs w:val="24"/>
              </w:rPr>
            </w:pPr>
          </w:p>
        </w:tc>
        <w:tc>
          <w:tcPr>
            <w:tcW w:w="1134" w:type="dxa"/>
          </w:tcPr>
          <w:p w14:paraId="446158D9" w14:textId="3D849668" w:rsidR="003B1809" w:rsidRPr="000F63EE" w:rsidRDefault="000446D7" w:rsidP="00C9319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tcPr>
          <w:p w14:paraId="659A4D61" w14:textId="50F8C890" w:rsidR="003B1809" w:rsidRPr="000F63EE" w:rsidRDefault="003B1809" w:rsidP="00C9319B">
            <w:pPr>
              <w:snapToGrid w:val="0"/>
              <w:spacing w:line="360" w:lineRule="exact"/>
              <w:jc w:val="center"/>
              <w:rPr>
                <w:rFonts w:ascii="標楷體" w:eastAsia="標楷體" w:hAnsi="標楷體" w:cs="Times New Roman"/>
                <w:szCs w:val="24"/>
              </w:rPr>
            </w:pPr>
          </w:p>
        </w:tc>
      </w:tr>
      <w:tr w:rsidR="000F63EE" w:rsidRPr="000F63EE" w14:paraId="5D61726B" w14:textId="77777777" w:rsidTr="00203497">
        <w:trPr>
          <w:trHeight w:val="3151"/>
        </w:trPr>
        <w:tc>
          <w:tcPr>
            <w:tcW w:w="1247" w:type="dxa"/>
            <w:vMerge/>
          </w:tcPr>
          <w:p w14:paraId="2A384B7B" w14:textId="77777777" w:rsidR="003B1809" w:rsidRPr="000F63EE" w:rsidRDefault="003B1809" w:rsidP="00C9319B">
            <w:pPr>
              <w:snapToGrid w:val="0"/>
              <w:spacing w:line="360" w:lineRule="exact"/>
              <w:jc w:val="both"/>
              <w:rPr>
                <w:rFonts w:ascii="標楷體" w:eastAsia="標楷體" w:hAnsi="標楷體" w:cs="Times New Roman"/>
                <w:szCs w:val="24"/>
              </w:rPr>
            </w:pPr>
          </w:p>
        </w:tc>
        <w:tc>
          <w:tcPr>
            <w:tcW w:w="1417" w:type="dxa"/>
          </w:tcPr>
          <w:p w14:paraId="34A23B7D" w14:textId="77777777" w:rsidR="00E91992" w:rsidRPr="000F63EE" w:rsidRDefault="003B1809" w:rsidP="00E91992">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二、</w:t>
            </w:r>
            <w:r w:rsidR="00E91992" w:rsidRPr="000F63EE">
              <w:rPr>
                <w:rFonts w:ascii="標楷體" w:eastAsia="標楷體" w:hAnsi="標楷體" w:cs="Times New Roman" w:hint="eastAsia"/>
                <w:szCs w:val="24"/>
              </w:rPr>
              <w:t>妥適管理臨時人員並按季填報調查表</w:t>
            </w:r>
          </w:p>
          <w:p w14:paraId="4ED109F1" w14:textId="7D326F55" w:rsidR="00E91992" w:rsidRPr="000F63EE" w:rsidRDefault="00E91992" w:rsidP="00E91992">
            <w:pPr>
              <w:pStyle w:val="a8"/>
              <w:tabs>
                <w:tab w:val="left" w:pos="780"/>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hint="eastAsia"/>
                <w:szCs w:val="24"/>
              </w:rPr>
              <w:t>【</w:t>
            </w:r>
            <w:r w:rsidR="005D094E" w:rsidRPr="000F63EE">
              <w:rPr>
                <w:rFonts w:ascii="標楷體" w:eastAsia="標楷體" w:hAnsi="標楷體" w:cs="Times New Roman" w:hint="eastAsia"/>
                <w:szCs w:val="24"/>
              </w:rPr>
              <w:t>5</w:t>
            </w:r>
            <w:r w:rsidRPr="000F63EE">
              <w:rPr>
                <w:rFonts w:ascii="標楷體" w:eastAsia="標楷體" w:hAnsi="標楷體" w:cs="Times New Roman" w:hint="eastAsia"/>
                <w:szCs w:val="24"/>
              </w:rPr>
              <w:t>分】</w:t>
            </w:r>
          </w:p>
          <w:p w14:paraId="168A3722" w14:textId="44775318" w:rsidR="00E91992" w:rsidRPr="000F63EE" w:rsidRDefault="00E91992" w:rsidP="00E91992">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w:t>
            </w:r>
            <w:r w:rsidRPr="000F63EE">
              <w:rPr>
                <w:rFonts w:ascii="標楷體" w:eastAsia="標楷體" w:hAnsi="標楷體" w:cs="Times New Roman"/>
                <w:szCs w:val="24"/>
              </w:rPr>
              <w:t>5</w:t>
            </w:r>
            <w:r w:rsidRPr="000F63EE">
              <w:rPr>
                <w:rFonts w:ascii="標楷體" w:eastAsia="標楷體" w:hAnsi="標楷體" w:cs="Times New Roman" w:hint="eastAsia"/>
                <w:szCs w:val="24"/>
              </w:rPr>
              <w:t>科）</w:t>
            </w:r>
          </w:p>
          <w:p w14:paraId="4CB473E4" w14:textId="7EA5AD51" w:rsidR="003B1809" w:rsidRPr="000F63EE" w:rsidRDefault="003B1809" w:rsidP="00C9319B">
            <w:pPr>
              <w:pStyle w:val="a8"/>
              <w:tabs>
                <w:tab w:val="left" w:pos="780"/>
              </w:tabs>
              <w:kinsoku w:val="0"/>
              <w:overflowPunct w:val="0"/>
              <w:autoSpaceDE w:val="0"/>
              <w:autoSpaceDN w:val="0"/>
              <w:spacing w:line="360" w:lineRule="exact"/>
              <w:ind w:leftChars="0" w:left="0"/>
              <w:rPr>
                <w:rFonts w:ascii="標楷體" w:eastAsia="標楷體" w:hAnsi="標楷體" w:cs="Times New Roman"/>
                <w:szCs w:val="24"/>
              </w:rPr>
            </w:pPr>
          </w:p>
        </w:tc>
        <w:tc>
          <w:tcPr>
            <w:tcW w:w="4622" w:type="dxa"/>
          </w:tcPr>
          <w:p w14:paraId="53CD756A" w14:textId="77777777" w:rsidR="00E91992" w:rsidRPr="000F63EE" w:rsidRDefault="00E91992" w:rsidP="00E91992">
            <w:pPr>
              <w:kinsoku w:val="0"/>
              <w:overflowPunct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 xml:space="preserve">1、本項計算方式＝（按時填報之得分 </w:t>
            </w:r>
            <w:r w:rsidRPr="000F63EE">
              <w:rPr>
                <w:rFonts w:ascii="標楷體" w:eastAsia="標楷體" w:hAnsi="標楷體" w:cs="Times New Roman" w:hint="eastAsia"/>
                <w:szCs w:val="24"/>
                <w:shd w:val="clear" w:color="auto" w:fill="FFFFFF"/>
              </w:rPr>
              <w:t xml:space="preserve">× </w:t>
            </w:r>
            <w:r w:rsidRPr="000F63EE">
              <w:rPr>
                <w:rFonts w:ascii="標楷體" w:eastAsia="標楷體" w:hAnsi="標楷體" w:cs="Times New Roman"/>
                <w:szCs w:val="24"/>
              </w:rPr>
              <w:t>0.4</w:t>
            </w:r>
            <w:r w:rsidRPr="000F63EE">
              <w:rPr>
                <w:rFonts w:ascii="標楷體" w:eastAsia="標楷體" w:hAnsi="標楷體" w:cs="Times New Roman" w:hint="eastAsia"/>
                <w:szCs w:val="24"/>
              </w:rPr>
              <w:t>）</w:t>
            </w:r>
            <w:r w:rsidRPr="000F63EE">
              <w:rPr>
                <w:rFonts w:ascii="標楷體" w:eastAsia="標楷體" w:hAnsi="標楷體" w:cs="Times New Roman"/>
                <w:szCs w:val="24"/>
              </w:rPr>
              <w:t>+</w:t>
            </w:r>
            <w:r w:rsidRPr="000F63EE">
              <w:rPr>
                <w:rFonts w:ascii="標楷體" w:eastAsia="標楷體" w:hAnsi="標楷體" w:cs="Times New Roman" w:hint="eastAsia"/>
                <w:szCs w:val="24"/>
              </w:rPr>
              <w:t>（正確性之得分 ×</w:t>
            </w:r>
            <w:r w:rsidRPr="000F63EE">
              <w:rPr>
                <w:rFonts w:ascii="標楷體" w:eastAsia="標楷體" w:hAnsi="標楷體" w:cs="Times New Roman"/>
                <w:szCs w:val="24"/>
              </w:rPr>
              <w:t xml:space="preserve"> 0.6</w:t>
            </w:r>
            <w:r w:rsidRPr="000F63EE">
              <w:rPr>
                <w:rFonts w:ascii="標楷體" w:eastAsia="標楷體" w:hAnsi="標楷體" w:cs="Times New Roman" w:hint="eastAsia"/>
                <w:szCs w:val="24"/>
              </w:rPr>
              <w:t>）</w:t>
            </w:r>
          </w:p>
          <w:p w14:paraId="0C1E4F42" w14:textId="77777777" w:rsidR="00E91992" w:rsidRPr="000F63EE" w:rsidRDefault="00E91992" w:rsidP="00E91992">
            <w:pPr>
              <w:spacing w:line="360" w:lineRule="exact"/>
              <w:ind w:left="360" w:hangingChars="150" w:hanging="360"/>
              <w:jc w:val="both"/>
              <w:rPr>
                <w:rFonts w:ascii="標楷體" w:eastAsia="標楷體" w:hAnsi="標楷體" w:cs="Times New Roman"/>
                <w:strike/>
                <w:szCs w:val="24"/>
              </w:rPr>
            </w:pPr>
            <w:r w:rsidRPr="000F63EE">
              <w:rPr>
                <w:rFonts w:ascii="標楷體" w:eastAsia="標楷體" w:hAnsi="標楷體" w:cs="Times New Roman" w:hint="eastAsia"/>
                <w:bCs/>
                <w:szCs w:val="24"/>
              </w:rPr>
              <w:t>2、「</w:t>
            </w:r>
            <w:r w:rsidRPr="000F63EE">
              <w:rPr>
                <w:rFonts w:ascii="標楷體" w:eastAsia="標楷體" w:hAnsi="標楷體" w:cs="Times New Roman" w:hint="eastAsia"/>
                <w:szCs w:val="24"/>
              </w:rPr>
              <w:t>按時填報</w:t>
            </w:r>
            <w:r w:rsidRPr="000F63EE">
              <w:rPr>
                <w:rFonts w:ascii="標楷體" w:eastAsia="標楷體" w:hAnsi="標楷體" w:cs="Times New Roman" w:hint="eastAsia"/>
                <w:bCs/>
                <w:szCs w:val="24"/>
              </w:rPr>
              <w:t>」</w:t>
            </w:r>
            <w:r w:rsidRPr="000F63EE">
              <w:rPr>
                <w:rFonts w:ascii="標楷體" w:eastAsia="標楷體" w:hAnsi="標楷體" w:cs="Times New Roman" w:hint="eastAsia"/>
                <w:szCs w:val="24"/>
              </w:rPr>
              <w:t>：</w:t>
            </w:r>
          </w:p>
          <w:p w14:paraId="01D35219" w14:textId="77777777" w:rsidR="00E91992" w:rsidRPr="000F63EE" w:rsidRDefault="00E91992" w:rsidP="00E91992">
            <w:pPr>
              <w:tabs>
                <w:tab w:val="left" w:pos="2639"/>
              </w:tabs>
              <w:kinsoku w:val="0"/>
              <w:overflowPunct w:val="0"/>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cs="Times New Roman" w:hint="eastAsia"/>
                <w:kern w:val="0"/>
                <w:szCs w:val="24"/>
              </w:rPr>
              <w:t>（</w:t>
            </w:r>
            <w:r w:rsidRPr="000F63EE">
              <w:rPr>
                <w:rFonts w:ascii="標楷體" w:eastAsia="標楷體" w:hAnsi="標楷體" w:cs="Times New Roman"/>
                <w:kern w:val="0"/>
                <w:szCs w:val="24"/>
              </w:rPr>
              <w:t>1</w:t>
            </w:r>
            <w:r w:rsidRPr="000F63EE">
              <w:rPr>
                <w:rFonts w:ascii="標楷體" w:eastAsia="標楷體" w:hAnsi="標楷體" w:cs="Times New Roman" w:hint="eastAsia"/>
                <w:kern w:val="0"/>
                <w:szCs w:val="24"/>
              </w:rPr>
              <w:t>）按時填報：</w:t>
            </w:r>
            <w:r w:rsidRPr="000F63EE">
              <w:rPr>
                <w:rFonts w:ascii="標楷體" w:eastAsia="標楷體" w:hAnsi="標楷體" w:cs="Times New Roman"/>
                <w:kern w:val="0"/>
                <w:szCs w:val="24"/>
              </w:rPr>
              <w:t>11</w:t>
            </w:r>
            <w:r w:rsidRPr="000F63EE">
              <w:rPr>
                <w:rFonts w:ascii="標楷體" w:eastAsia="標楷體" w:hAnsi="標楷體" w:cs="Times New Roman" w:hint="eastAsia"/>
                <w:kern w:val="0"/>
                <w:szCs w:val="24"/>
              </w:rPr>
              <w:t>2年度第4季及</w:t>
            </w:r>
            <w:r w:rsidRPr="000F63EE">
              <w:rPr>
                <w:rFonts w:ascii="標楷體" w:eastAsia="標楷體" w:hAnsi="標楷體" w:cs="Times New Roman"/>
                <w:kern w:val="0"/>
                <w:szCs w:val="24"/>
              </w:rPr>
              <w:t>11</w:t>
            </w:r>
            <w:r w:rsidRPr="000F63EE">
              <w:rPr>
                <w:rFonts w:ascii="標楷體" w:eastAsia="標楷體" w:hAnsi="標楷體" w:cs="Times New Roman" w:hint="eastAsia"/>
                <w:kern w:val="0"/>
                <w:szCs w:val="24"/>
              </w:rPr>
              <w:t>3年度前</w:t>
            </w:r>
            <w:r w:rsidRPr="000F63EE">
              <w:rPr>
                <w:rFonts w:ascii="標楷體" w:eastAsia="標楷體" w:hAnsi="標楷體" w:cs="Times New Roman"/>
                <w:kern w:val="0"/>
                <w:szCs w:val="24"/>
              </w:rPr>
              <w:t>3</w:t>
            </w:r>
            <w:r w:rsidRPr="000F63EE">
              <w:rPr>
                <w:rFonts w:ascii="標楷體" w:eastAsia="標楷體" w:hAnsi="標楷體" w:cs="Times New Roman" w:hint="eastAsia"/>
                <w:kern w:val="0"/>
                <w:szCs w:val="24"/>
              </w:rPr>
              <w:t>季均按時填報臨時人員人數</w:t>
            </w:r>
            <w:r w:rsidRPr="000F63EE">
              <w:rPr>
                <w:rFonts w:ascii="標楷體" w:eastAsia="標楷體" w:hAnsi="標楷體" w:cs="Times New Roman" w:hint="eastAsia"/>
                <w:szCs w:val="24"/>
              </w:rPr>
              <w:t>。</w:t>
            </w:r>
          </w:p>
          <w:p w14:paraId="230148A0" w14:textId="77777777" w:rsidR="00E91992" w:rsidRPr="000F63EE" w:rsidRDefault="00E91992" w:rsidP="00E91992">
            <w:pPr>
              <w:tabs>
                <w:tab w:val="left" w:pos="2639"/>
              </w:tabs>
              <w:spacing w:line="360" w:lineRule="exact"/>
              <w:ind w:left="600" w:hangingChars="250" w:hanging="600"/>
              <w:jc w:val="both"/>
              <w:rPr>
                <w:rFonts w:ascii="標楷體" w:eastAsia="標楷體" w:hAnsi="標楷體" w:cs="Times New Roman"/>
                <w:strike/>
                <w:szCs w:val="24"/>
              </w:rPr>
            </w:pPr>
            <w:r w:rsidRPr="000F63EE">
              <w:rPr>
                <w:rFonts w:ascii="標楷體" w:eastAsia="標楷體" w:hAnsi="標楷體" w:cs="Times New Roman" w:hint="eastAsia"/>
                <w:kern w:val="0"/>
                <w:szCs w:val="24"/>
              </w:rPr>
              <w:t>（</w:t>
            </w:r>
            <w:r w:rsidRPr="000F63EE">
              <w:rPr>
                <w:rFonts w:ascii="標楷體" w:eastAsia="標楷體" w:hAnsi="標楷體" w:cs="Times New Roman"/>
                <w:kern w:val="0"/>
                <w:szCs w:val="24"/>
              </w:rPr>
              <w:t>2</w:t>
            </w:r>
            <w:r w:rsidRPr="000F63EE">
              <w:rPr>
                <w:rFonts w:ascii="標楷體" w:eastAsia="標楷體" w:hAnsi="標楷體" w:cs="Times New Roman" w:hint="eastAsia"/>
                <w:kern w:val="0"/>
                <w:szCs w:val="24"/>
              </w:rPr>
              <w:t>）</w:t>
            </w:r>
            <w:r w:rsidRPr="000F63EE">
              <w:rPr>
                <w:rFonts w:ascii="標楷體" w:eastAsia="標楷體" w:hAnsi="標楷體" w:cs="Times New Roman" w:hint="eastAsia"/>
                <w:szCs w:val="24"/>
              </w:rPr>
              <w:t>配分如下：</w:t>
            </w:r>
          </w:p>
          <w:tbl>
            <w:tblPr>
              <w:tblW w:w="3753"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05"/>
            </w:tblGrid>
            <w:tr w:rsidR="000F63EE" w:rsidRPr="000F63EE" w14:paraId="30D10B57" w14:textId="77777777" w:rsidTr="00B542BE">
              <w:trPr>
                <w:trHeight w:val="567"/>
              </w:trPr>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BD6CE" w14:textId="77777777" w:rsidR="00E91992" w:rsidRPr="000F63EE" w:rsidRDefault="00E91992"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辦理情形</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C5B8E" w14:textId="77777777" w:rsidR="00E91992" w:rsidRPr="000F63EE" w:rsidRDefault="00E91992"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1BD13DCC" w14:textId="77777777" w:rsidTr="00B542BE">
              <w:trPr>
                <w:trHeight w:val="397"/>
              </w:trPr>
              <w:tc>
                <w:tcPr>
                  <w:tcW w:w="2948" w:type="dxa"/>
                  <w:tcBorders>
                    <w:top w:val="single" w:sz="4" w:space="0" w:color="auto"/>
                    <w:left w:val="single" w:sz="4" w:space="0" w:color="auto"/>
                    <w:bottom w:val="single" w:sz="4" w:space="0" w:color="auto"/>
                    <w:right w:val="single" w:sz="4" w:space="0" w:color="auto"/>
                  </w:tcBorders>
                  <w:vAlign w:val="center"/>
                  <w:hideMark/>
                </w:tcPr>
                <w:p w14:paraId="5EACCE4A" w14:textId="77777777" w:rsidR="00E91992" w:rsidRPr="000F63EE" w:rsidRDefault="00E91992" w:rsidP="00E91992">
                  <w:pPr>
                    <w:tabs>
                      <w:tab w:val="left" w:pos="2639"/>
                    </w:tabs>
                    <w:kinsoku w:val="0"/>
                    <w:overflowPunct w:val="0"/>
                    <w:autoSpaceDE w:val="0"/>
                    <w:autoSpaceDN w:val="0"/>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各季均按時填報且符合正確性者</w:t>
                  </w:r>
                </w:p>
              </w:tc>
              <w:tc>
                <w:tcPr>
                  <w:tcW w:w="805" w:type="dxa"/>
                  <w:tcBorders>
                    <w:top w:val="single" w:sz="4" w:space="0" w:color="auto"/>
                    <w:left w:val="single" w:sz="4" w:space="0" w:color="auto"/>
                    <w:bottom w:val="single" w:sz="4" w:space="0" w:color="auto"/>
                    <w:right w:val="single" w:sz="4" w:space="0" w:color="auto"/>
                  </w:tcBorders>
                  <w:vAlign w:val="center"/>
                  <w:hideMark/>
                </w:tcPr>
                <w:p w14:paraId="2672C3E0" w14:textId="1F7F61E4" w:rsidR="00E91992" w:rsidRPr="000F63EE" w:rsidRDefault="005D094E"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5</w:t>
                  </w:r>
                </w:p>
              </w:tc>
            </w:tr>
            <w:tr w:rsidR="000F63EE" w:rsidRPr="000F63EE" w14:paraId="41BD02B6" w14:textId="77777777" w:rsidTr="00B542BE">
              <w:trPr>
                <w:trHeight w:val="397"/>
              </w:trPr>
              <w:tc>
                <w:tcPr>
                  <w:tcW w:w="2948" w:type="dxa"/>
                  <w:tcBorders>
                    <w:top w:val="single" w:sz="4" w:space="0" w:color="auto"/>
                    <w:left w:val="single" w:sz="4" w:space="0" w:color="auto"/>
                    <w:bottom w:val="single" w:sz="4" w:space="0" w:color="auto"/>
                    <w:right w:val="single" w:sz="4" w:space="0" w:color="auto"/>
                  </w:tcBorders>
                  <w:vAlign w:val="center"/>
                  <w:hideMark/>
                </w:tcPr>
                <w:p w14:paraId="453C7148" w14:textId="77777777" w:rsidR="00E91992" w:rsidRPr="000F63EE" w:rsidRDefault="00E91992" w:rsidP="00E91992">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曾有</w:t>
                  </w:r>
                  <w:r w:rsidRPr="000F63EE">
                    <w:rPr>
                      <w:rFonts w:ascii="標楷體" w:eastAsia="標楷體" w:hAnsi="標楷體" w:cs="Times New Roman"/>
                      <w:kern w:val="0"/>
                      <w:szCs w:val="24"/>
                    </w:rPr>
                    <w:t>1</w:t>
                  </w:r>
                  <w:r w:rsidRPr="000F63EE">
                    <w:rPr>
                      <w:rFonts w:ascii="標楷體" w:eastAsia="標楷體" w:hAnsi="標楷體" w:cs="Times New Roman" w:hint="eastAsia"/>
                      <w:kern w:val="0"/>
                      <w:szCs w:val="24"/>
                    </w:rPr>
                    <w:t>季未按時填報者</w:t>
                  </w:r>
                </w:p>
              </w:tc>
              <w:tc>
                <w:tcPr>
                  <w:tcW w:w="805" w:type="dxa"/>
                  <w:tcBorders>
                    <w:top w:val="single" w:sz="4" w:space="0" w:color="auto"/>
                    <w:left w:val="single" w:sz="4" w:space="0" w:color="auto"/>
                    <w:bottom w:val="single" w:sz="4" w:space="0" w:color="auto"/>
                    <w:right w:val="single" w:sz="4" w:space="0" w:color="auto"/>
                  </w:tcBorders>
                  <w:vAlign w:val="center"/>
                  <w:hideMark/>
                </w:tcPr>
                <w:p w14:paraId="3AD2BD82" w14:textId="18E94083" w:rsidR="00E91992" w:rsidRPr="000F63EE" w:rsidRDefault="005D094E"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r>
            <w:tr w:rsidR="000F63EE" w:rsidRPr="000F63EE" w14:paraId="45D9E681" w14:textId="77777777" w:rsidTr="00B542BE">
              <w:trPr>
                <w:trHeight w:val="397"/>
              </w:trPr>
              <w:tc>
                <w:tcPr>
                  <w:tcW w:w="2948" w:type="dxa"/>
                  <w:tcBorders>
                    <w:top w:val="single" w:sz="4" w:space="0" w:color="auto"/>
                    <w:left w:val="single" w:sz="4" w:space="0" w:color="auto"/>
                    <w:bottom w:val="single" w:sz="4" w:space="0" w:color="auto"/>
                    <w:right w:val="single" w:sz="4" w:space="0" w:color="auto"/>
                  </w:tcBorders>
                  <w:vAlign w:val="center"/>
                  <w:hideMark/>
                </w:tcPr>
                <w:p w14:paraId="0B1DDBD5" w14:textId="77777777" w:rsidR="00E91992" w:rsidRPr="000F63EE" w:rsidRDefault="00E91992" w:rsidP="00E91992">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曾有</w:t>
                  </w:r>
                  <w:r w:rsidRPr="000F63EE">
                    <w:rPr>
                      <w:rFonts w:ascii="標楷體" w:eastAsia="標楷體" w:hAnsi="標楷體" w:cs="Times New Roman"/>
                      <w:kern w:val="0"/>
                      <w:szCs w:val="24"/>
                    </w:rPr>
                    <w:t>2</w:t>
                  </w:r>
                  <w:r w:rsidRPr="000F63EE">
                    <w:rPr>
                      <w:rFonts w:ascii="標楷體" w:eastAsia="標楷體" w:hAnsi="標楷體" w:cs="Times New Roman" w:hint="eastAsia"/>
                      <w:kern w:val="0"/>
                      <w:szCs w:val="24"/>
                    </w:rPr>
                    <w:t>季未按時填報者</w:t>
                  </w:r>
                </w:p>
              </w:tc>
              <w:tc>
                <w:tcPr>
                  <w:tcW w:w="805" w:type="dxa"/>
                  <w:tcBorders>
                    <w:top w:val="single" w:sz="4" w:space="0" w:color="auto"/>
                    <w:left w:val="single" w:sz="4" w:space="0" w:color="auto"/>
                    <w:bottom w:val="single" w:sz="4" w:space="0" w:color="auto"/>
                    <w:right w:val="single" w:sz="4" w:space="0" w:color="auto"/>
                  </w:tcBorders>
                  <w:vAlign w:val="center"/>
                  <w:hideMark/>
                </w:tcPr>
                <w:p w14:paraId="13873A72" w14:textId="77777777" w:rsidR="00E91992" w:rsidRPr="000F63EE" w:rsidRDefault="00E91992"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7F91317A" w14:textId="77777777" w:rsidTr="00B542BE">
              <w:trPr>
                <w:trHeight w:val="397"/>
              </w:trPr>
              <w:tc>
                <w:tcPr>
                  <w:tcW w:w="2948" w:type="dxa"/>
                  <w:tcBorders>
                    <w:top w:val="single" w:sz="4" w:space="0" w:color="auto"/>
                    <w:left w:val="single" w:sz="4" w:space="0" w:color="auto"/>
                    <w:bottom w:val="single" w:sz="4" w:space="0" w:color="auto"/>
                    <w:right w:val="single" w:sz="4" w:space="0" w:color="auto"/>
                  </w:tcBorders>
                  <w:vAlign w:val="center"/>
                  <w:hideMark/>
                </w:tcPr>
                <w:p w14:paraId="536CBA74" w14:textId="77777777" w:rsidR="00E91992" w:rsidRPr="000F63EE" w:rsidRDefault="00E91992" w:rsidP="00E91992">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曾有</w:t>
                  </w:r>
                  <w:r w:rsidRPr="000F63EE">
                    <w:rPr>
                      <w:rFonts w:ascii="標楷體" w:eastAsia="標楷體" w:hAnsi="標楷體" w:cs="Times New Roman"/>
                      <w:kern w:val="0"/>
                      <w:szCs w:val="24"/>
                    </w:rPr>
                    <w:t>3</w:t>
                  </w:r>
                  <w:r w:rsidRPr="000F63EE">
                    <w:rPr>
                      <w:rFonts w:ascii="標楷體" w:eastAsia="標楷體" w:hAnsi="標楷體" w:cs="Times New Roman" w:hint="eastAsia"/>
                      <w:kern w:val="0"/>
                      <w:szCs w:val="24"/>
                    </w:rPr>
                    <w:t>季未按時填報者</w:t>
                  </w:r>
                </w:p>
              </w:tc>
              <w:tc>
                <w:tcPr>
                  <w:tcW w:w="805" w:type="dxa"/>
                  <w:tcBorders>
                    <w:top w:val="single" w:sz="4" w:space="0" w:color="auto"/>
                    <w:left w:val="single" w:sz="4" w:space="0" w:color="auto"/>
                    <w:bottom w:val="single" w:sz="4" w:space="0" w:color="auto"/>
                    <w:right w:val="single" w:sz="4" w:space="0" w:color="auto"/>
                  </w:tcBorders>
                  <w:vAlign w:val="center"/>
                  <w:hideMark/>
                </w:tcPr>
                <w:p w14:paraId="0D39DAF2" w14:textId="77777777" w:rsidR="00E91992" w:rsidRPr="000F63EE" w:rsidRDefault="00E91992" w:rsidP="00E91992">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00242509" w14:textId="77777777" w:rsidR="00E91992" w:rsidRPr="000F63EE" w:rsidRDefault="00E91992" w:rsidP="00E91992">
            <w:pPr>
              <w:spacing w:line="360" w:lineRule="exact"/>
              <w:ind w:left="360" w:hangingChars="150" w:hanging="360"/>
              <w:jc w:val="both"/>
              <w:rPr>
                <w:rFonts w:ascii="標楷體" w:eastAsia="標楷體" w:hAnsi="標楷體" w:cs="Times New Roman"/>
                <w:strike/>
                <w:szCs w:val="24"/>
              </w:rPr>
            </w:pPr>
            <w:r w:rsidRPr="000F63EE">
              <w:rPr>
                <w:rFonts w:ascii="標楷體" w:eastAsia="標楷體" w:hAnsi="標楷體" w:cs="Times New Roman" w:hint="eastAsia"/>
                <w:bCs/>
                <w:szCs w:val="24"/>
              </w:rPr>
              <w:lastRenderedPageBreak/>
              <w:t>3、「</w:t>
            </w:r>
            <w:r w:rsidRPr="000F63EE">
              <w:rPr>
                <w:rFonts w:ascii="標楷體" w:eastAsia="標楷體" w:hAnsi="標楷體" w:cs="Times New Roman" w:hint="eastAsia"/>
                <w:szCs w:val="24"/>
              </w:rPr>
              <w:t>正確性</w:t>
            </w:r>
            <w:r w:rsidRPr="000F63EE">
              <w:rPr>
                <w:rFonts w:ascii="標楷體" w:eastAsia="標楷體" w:hAnsi="標楷體" w:cs="Times New Roman" w:hint="eastAsia"/>
                <w:bCs/>
                <w:szCs w:val="24"/>
              </w:rPr>
              <w:t>」</w:t>
            </w:r>
            <w:r w:rsidRPr="000F63EE">
              <w:rPr>
                <w:rFonts w:ascii="標楷體" w:eastAsia="標楷體" w:hAnsi="標楷體" w:cs="Times New Roman" w:hint="eastAsia"/>
                <w:szCs w:val="24"/>
              </w:rPr>
              <w:t>：</w:t>
            </w:r>
          </w:p>
          <w:p w14:paraId="05AD8CBC" w14:textId="77777777" w:rsidR="00E91992" w:rsidRPr="000F63EE" w:rsidRDefault="00E91992" w:rsidP="00E91992">
            <w:pPr>
              <w:tabs>
                <w:tab w:val="left" w:pos="2639"/>
              </w:tabs>
              <w:spacing w:line="360" w:lineRule="exact"/>
              <w:ind w:left="600" w:hangingChars="250" w:hanging="600"/>
              <w:jc w:val="both"/>
              <w:rPr>
                <w:rFonts w:ascii="標楷體" w:eastAsia="標楷體" w:hAnsi="標楷體" w:cs="Times New Roman"/>
                <w:bCs/>
                <w:szCs w:val="24"/>
              </w:rPr>
            </w:pPr>
            <w:r w:rsidRPr="000F63EE">
              <w:rPr>
                <w:rFonts w:ascii="標楷體" w:eastAsia="標楷體" w:hAnsi="標楷體" w:cs="Times New Roman" w:hint="eastAsia"/>
                <w:kern w:val="0"/>
                <w:szCs w:val="24"/>
              </w:rPr>
              <w:t>（</w:t>
            </w:r>
            <w:r w:rsidRPr="000F63EE">
              <w:rPr>
                <w:rFonts w:ascii="標楷體" w:eastAsia="標楷體" w:hAnsi="標楷體" w:cs="Times New Roman"/>
                <w:kern w:val="0"/>
                <w:szCs w:val="24"/>
              </w:rPr>
              <w:t>1</w:t>
            </w:r>
            <w:r w:rsidRPr="000F63EE">
              <w:rPr>
                <w:rFonts w:ascii="標楷體" w:eastAsia="標楷體" w:hAnsi="標楷體" w:cs="Times New Roman" w:hint="eastAsia"/>
                <w:kern w:val="0"/>
                <w:szCs w:val="24"/>
              </w:rPr>
              <w:t>）</w:t>
            </w:r>
            <w:r w:rsidRPr="000F63EE">
              <w:rPr>
                <w:rFonts w:ascii="標楷體" w:eastAsia="標楷體" w:hAnsi="標楷體" w:cs="Times New Roman"/>
                <w:kern w:val="0"/>
                <w:szCs w:val="24"/>
              </w:rPr>
              <w:t>11</w:t>
            </w:r>
            <w:r w:rsidRPr="000F63EE">
              <w:rPr>
                <w:rFonts w:ascii="標楷體" w:eastAsia="標楷體" w:hAnsi="標楷體" w:cs="Times New Roman" w:hint="eastAsia"/>
                <w:kern w:val="0"/>
                <w:szCs w:val="24"/>
              </w:rPr>
              <w:t>2</w:t>
            </w:r>
            <w:r w:rsidRPr="000F63EE">
              <w:rPr>
                <w:rFonts w:ascii="標楷體" w:eastAsia="標楷體" w:hAnsi="標楷體" w:cs="Times New Roman" w:hint="eastAsia"/>
                <w:szCs w:val="24"/>
              </w:rPr>
              <w:t>年度第</w:t>
            </w:r>
            <w:r w:rsidRPr="000F63EE">
              <w:rPr>
                <w:rFonts w:ascii="標楷體" w:eastAsia="標楷體" w:hAnsi="標楷體" w:cs="Times New Roman"/>
                <w:szCs w:val="24"/>
              </w:rPr>
              <w:t>4</w:t>
            </w:r>
            <w:r w:rsidRPr="000F63EE">
              <w:rPr>
                <w:rFonts w:ascii="標楷體" w:eastAsia="標楷體" w:hAnsi="標楷體" w:cs="Times New Roman" w:hint="eastAsia"/>
                <w:szCs w:val="24"/>
              </w:rPr>
              <w:t>季及</w:t>
            </w:r>
            <w:r w:rsidRPr="000F63EE">
              <w:rPr>
                <w:rFonts w:ascii="標楷體" w:eastAsia="標楷體" w:hAnsi="標楷體" w:cs="Times New Roman"/>
                <w:szCs w:val="24"/>
              </w:rPr>
              <w:t>11</w:t>
            </w:r>
            <w:r w:rsidRPr="000F63EE">
              <w:rPr>
                <w:rFonts w:ascii="標楷體" w:eastAsia="標楷體" w:hAnsi="標楷體" w:cs="Times New Roman" w:hint="eastAsia"/>
                <w:szCs w:val="24"/>
              </w:rPr>
              <w:t>3年度前</w:t>
            </w:r>
            <w:r w:rsidRPr="000F63EE">
              <w:rPr>
                <w:rFonts w:ascii="標楷體" w:eastAsia="標楷體" w:hAnsi="標楷體" w:cs="Times New Roman"/>
                <w:szCs w:val="24"/>
              </w:rPr>
              <w:t>3</w:t>
            </w:r>
            <w:r w:rsidRPr="000F63EE">
              <w:rPr>
                <w:rFonts w:ascii="標楷體" w:eastAsia="標楷體" w:hAnsi="標楷體" w:cs="Times New Roman" w:hint="eastAsia"/>
                <w:szCs w:val="24"/>
              </w:rPr>
              <w:t>季臨時人員實際進用總人數，與前一季相較，如有增減人數，應於</w:t>
            </w:r>
            <w:r w:rsidRPr="000F63EE">
              <w:rPr>
                <w:rFonts w:ascii="標楷體" w:eastAsia="標楷體" w:hAnsi="標楷體" w:cs="Times New Roman" w:hint="eastAsia"/>
                <w:bCs/>
                <w:szCs w:val="24"/>
              </w:rPr>
              <w:t>備註欄具體敍明增減原因，填列方式如下：</w:t>
            </w:r>
          </w:p>
          <w:p w14:paraId="6DFCC031" w14:textId="77777777" w:rsidR="00E91992" w:rsidRPr="000F63EE" w:rsidRDefault="00E91992" w:rsidP="00C85ECA">
            <w:pPr>
              <w:tabs>
                <w:tab w:val="left" w:pos="2639"/>
              </w:tabs>
              <w:snapToGrid w:val="0"/>
              <w:spacing w:line="360" w:lineRule="exact"/>
              <w:ind w:leftChars="100" w:left="480" w:hangingChars="100" w:hanging="240"/>
              <w:jc w:val="both"/>
              <w:rPr>
                <w:rFonts w:ascii="標楷體" w:eastAsia="標楷體" w:hAnsi="標楷體" w:cs="Times New Roman"/>
                <w:bCs/>
                <w:szCs w:val="24"/>
              </w:rPr>
            </w:pPr>
            <w:r w:rsidRPr="000F63EE">
              <w:rPr>
                <w:rFonts w:ascii="標楷體" w:eastAsia="標楷體" w:hAnsi="標楷體" w:cs="Times New Roman" w:hint="eastAsia"/>
                <w:bCs/>
                <w:szCs w:val="24"/>
              </w:rPr>
              <w:t>A</w:t>
            </w:r>
            <w:r w:rsidRPr="000F63EE">
              <w:rPr>
                <w:rFonts w:ascii="標楷體" w:eastAsia="標楷體" w:hAnsi="標楷體" w:cs="Times New Roman"/>
                <w:bCs/>
                <w:szCs w:val="24"/>
              </w:rPr>
              <w:t>.</w:t>
            </w:r>
            <w:r w:rsidRPr="000F63EE">
              <w:rPr>
                <w:rFonts w:ascii="標楷體" w:eastAsia="標楷體" w:hAnsi="標楷體" w:cs="Times New Roman" w:hint="eastAsia"/>
                <w:bCs/>
                <w:szCs w:val="24"/>
              </w:rPr>
              <w:t>增加原因：派遣轉自僱（或醫療作業基金或學務創新計畫或委託【辦】補助計畫……等）人員新增或遞補。</w:t>
            </w:r>
          </w:p>
          <w:p w14:paraId="14661359" w14:textId="77777777" w:rsidR="00E91992" w:rsidRPr="000F63EE" w:rsidRDefault="00E91992" w:rsidP="00C85ECA">
            <w:pPr>
              <w:tabs>
                <w:tab w:val="left" w:pos="2639"/>
              </w:tabs>
              <w:snapToGrid w:val="0"/>
              <w:spacing w:line="360" w:lineRule="exact"/>
              <w:ind w:leftChars="100" w:left="480" w:hangingChars="100" w:hanging="240"/>
              <w:jc w:val="both"/>
              <w:rPr>
                <w:rFonts w:ascii="標楷體" w:eastAsia="標楷體" w:hAnsi="標楷體" w:cs="Times New Roman"/>
                <w:szCs w:val="24"/>
              </w:rPr>
            </w:pPr>
            <w:r w:rsidRPr="000F63EE">
              <w:rPr>
                <w:rFonts w:ascii="標楷體" w:eastAsia="標楷體" w:hAnsi="標楷體" w:cs="Times New Roman"/>
                <w:bCs/>
                <w:szCs w:val="24"/>
              </w:rPr>
              <w:t>B.</w:t>
            </w:r>
            <w:r w:rsidRPr="000F63EE">
              <w:rPr>
                <w:rFonts w:ascii="標楷體" w:eastAsia="標楷體" w:hAnsi="標楷體" w:cs="Times New Roman" w:hint="eastAsia"/>
                <w:bCs/>
                <w:szCs w:val="24"/>
              </w:rPr>
              <w:t>減少原因：派遣轉自僱（或醫療作業基金或學務創新計畫或委託【辦】補助計畫……等）人員因契約到期、個人因素離職、或其他因素（須敘明）。</w:t>
            </w:r>
          </w:p>
          <w:p w14:paraId="2B00EE1D" w14:textId="77777777" w:rsidR="00E91992" w:rsidRPr="000F63EE" w:rsidRDefault="00E91992" w:rsidP="00C85ECA">
            <w:pPr>
              <w:tabs>
                <w:tab w:val="left" w:pos="2639"/>
              </w:tabs>
              <w:snapToGrid w:val="0"/>
              <w:spacing w:line="360" w:lineRule="exact"/>
              <w:ind w:leftChars="100" w:left="480" w:hangingChars="100" w:hanging="240"/>
              <w:jc w:val="both"/>
              <w:rPr>
                <w:rFonts w:ascii="標楷體" w:eastAsia="標楷體" w:hAnsi="標楷體" w:cs="Times New Roman"/>
                <w:szCs w:val="24"/>
              </w:rPr>
            </w:pPr>
            <w:r w:rsidRPr="000F63EE">
              <w:rPr>
                <w:rFonts w:ascii="標楷體" w:eastAsia="標楷體" w:hAnsi="標楷體" w:cs="Times New Roman"/>
                <w:bCs/>
                <w:szCs w:val="24"/>
              </w:rPr>
              <w:t>C.</w:t>
            </w:r>
            <w:r w:rsidRPr="000F63EE">
              <w:rPr>
                <w:rFonts w:ascii="標楷體" w:eastAsia="標楷體" w:hAnsi="標楷體" w:cs="Times New Roman" w:hint="eastAsia"/>
                <w:bCs/>
                <w:szCs w:val="24"/>
              </w:rPr>
              <w:t>較上季增加（減少）○人，無增減亦須註明</w:t>
            </w:r>
            <w:r w:rsidRPr="000F63EE">
              <w:rPr>
                <w:rFonts w:ascii="標楷體" w:eastAsia="標楷體" w:hAnsi="標楷體" w:cs="Times New Roman" w:hint="eastAsia"/>
                <w:szCs w:val="24"/>
              </w:rPr>
              <w:t>。</w:t>
            </w:r>
          </w:p>
          <w:p w14:paraId="5DBB8B86" w14:textId="77777777" w:rsidR="00E91992" w:rsidRPr="000F63EE" w:rsidRDefault="00E91992" w:rsidP="00E91992">
            <w:pPr>
              <w:tabs>
                <w:tab w:val="left" w:pos="2639"/>
              </w:tabs>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cs="Times New Roman" w:hint="eastAsia"/>
                <w:szCs w:val="24"/>
              </w:rPr>
              <w:t>（</w:t>
            </w:r>
            <w:r w:rsidRPr="000F63EE">
              <w:rPr>
                <w:rFonts w:ascii="標楷體" w:eastAsia="標楷體" w:hAnsi="標楷體" w:cs="Times New Roman"/>
                <w:szCs w:val="24"/>
              </w:rPr>
              <w:t>2</w:t>
            </w:r>
            <w:r w:rsidRPr="000F63EE">
              <w:rPr>
                <w:rFonts w:ascii="標楷體" w:eastAsia="標楷體" w:hAnsi="標楷體" w:cs="Times New Roman" w:hint="eastAsia"/>
                <w:szCs w:val="24"/>
              </w:rPr>
              <w:t>）依人事總處「『臨時人員人數調查表』填報及統計作業注意事項」，正確填報。</w:t>
            </w:r>
          </w:p>
          <w:p w14:paraId="7EE48E55" w14:textId="77777777" w:rsidR="00E91992" w:rsidRPr="000F63EE" w:rsidRDefault="00E91992" w:rsidP="00E91992">
            <w:pPr>
              <w:tabs>
                <w:tab w:val="left" w:pos="2639"/>
              </w:tabs>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cs="Times New Roman" w:hint="eastAsia"/>
                <w:szCs w:val="24"/>
              </w:rPr>
              <w:t>（</w:t>
            </w:r>
            <w:r w:rsidRPr="000F63EE">
              <w:rPr>
                <w:rFonts w:ascii="標楷體" w:eastAsia="標楷體" w:hAnsi="標楷體" w:cs="Times New Roman"/>
                <w:szCs w:val="24"/>
              </w:rPr>
              <w:t>3</w:t>
            </w:r>
            <w:r w:rsidRPr="000F63EE">
              <w:rPr>
                <w:rFonts w:ascii="標楷體" w:eastAsia="標楷體" w:hAnsi="標楷體" w:cs="Times New Roman" w:hint="eastAsia"/>
                <w:szCs w:val="24"/>
              </w:rPr>
              <w:t>）配分如下：</w:t>
            </w:r>
          </w:p>
          <w:tbl>
            <w:tblPr>
              <w:tblW w:w="3827"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tblGrid>
            <w:tr w:rsidR="000F63EE" w:rsidRPr="000F63EE" w14:paraId="6B638002" w14:textId="77777777" w:rsidTr="00B542BE">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56059" w14:textId="77777777" w:rsidR="00E91992" w:rsidRPr="000F63EE" w:rsidRDefault="00E91992"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辦理情形</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DE76A" w14:textId="77777777" w:rsidR="00E91992" w:rsidRPr="000F63EE" w:rsidRDefault="00E91992"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20BA6DC2" w14:textId="77777777" w:rsidTr="00B542BE">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6332B6E6" w14:textId="77777777" w:rsidR="00E91992" w:rsidRPr="000F63EE" w:rsidRDefault="00E91992" w:rsidP="00E91992">
                  <w:pPr>
                    <w:tabs>
                      <w:tab w:val="left" w:pos="2639"/>
                    </w:tabs>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各季均符合正確性者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9F7E3B" w14:textId="49E01008" w:rsidR="00E91992" w:rsidRPr="000F63EE" w:rsidRDefault="005D094E"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5</w:t>
                  </w:r>
                </w:p>
              </w:tc>
            </w:tr>
            <w:tr w:rsidR="000F63EE" w:rsidRPr="000F63EE" w14:paraId="1AD67638" w14:textId="77777777" w:rsidTr="00B542BE">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B117A87" w14:textId="77777777" w:rsidR="00E91992" w:rsidRPr="000F63EE" w:rsidRDefault="00E91992" w:rsidP="00E91992">
                  <w:pPr>
                    <w:tabs>
                      <w:tab w:val="left" w:pos="2639"/>
                    </w:tabs>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曾有</w:t>
                  </w:r>
                  <w:r w:rsidRPr="000F63EE">
                    <w:rPr>
                      <w:rFonts w:ascii="標楷體" w:eastAsia="標楷體" w:hAnsi="標楷體" w:cs="Times New Roman"/>
                      <w:szCs w:val="24"/>
                    </w:rPr>
                    <w:t>1</w:t>
                  </w:r>
                  <w:r w:rsidRPr="000F63EE">
                    <w:rPr>
                      <w:rFonts w:ascii="標楷體" w:eastAsia="標楷體" w:hAnsi="標楷體" w:cs="Times New Roman" w:hint="eastAsia"/>
                      <w:szCs w:val="24"/>
                    </w:rPr>
                    <w:t>季未依前揭注意事項正確填報（含應填寫而未填寫具體增減原因）者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658B8" w14:textId="625DD655" w:rsidR="00E91992" w:rsidRPr="000F63EE" w:rsidRDefault="005D094E"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r>
            <w:tr w:rsidR="000F63EE" w:rsidRPr="000F63EE" w14:paraId="0F043A78" w14:textId="77777777" w:rsidTr="00B542BE">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308200FC" w14:textId="77777777" w:rsidR="00E91992" w:rsidRPr="000F63EE" w:rsidRDefault="00E91992" w:rsidP="00E91992">
                  <w:pPr>
                    <w:tabs>
                      <w:tab w:val="left" w:pos="2639"/>
                    </w:tabs>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曾有</w:t>
                  </w:r>
                  <w:r w:rsidRPr="000F63EE">
                    <w:rPr>
                      <w:rFonts w:ascii="標楷體" w:eastAsia="標楷體" w:hAnsi="標楷體" w:cs="Times New Roman"/>
                      <w:szCs w:val="24"/>
                    </w:rPr>
                    <w:t>2</w:t>
                  </w:r>
                  <w:r w:rsidRPr="000F63EE">
                    <w:rPr>
                      <w:rFonts w:ascii="標楷體" w:eastAsia="標楷體" w:hAnsi="標楷體" w:cs="Times New Roman" w:hint="eastAsia"/>
                      <w:szCs w:val="24"/>
                    </w:rPr>
                    <w:t>季未依前揭注意事項正確填報（含應填寫而未填寫具體增減原因）者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6C97B2" w14:textId="77777777" w:rsidR="00E91992" w:rsidRPr="000F63EE" w:rsidRDefault="00E91992"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4073B17B" w14:textId="77777777" w:rsidTr="00B542BE">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3043C6EA" w14:textId="77777777" w:rsidR="00E91992" w:rsidRPr="000F63EE" w:rsidRDefault="00E91992" w:rsidP="00E91992">
                  <w:pPr>
                    <w:tabs>
                      <w:tab w:val="left" w:pos="2639"/>
                    </w:tabs>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曾有</w:t>
                  </w:r>
                  <w:r w:rsidRPr="000F63EE">
                    <w:rPr>
                      <w:rFonts w:ascii="標楷體" w:eastAsia="標楷體" w:hAnsi="標楷體" w:cs="Times New Roman"/>
                      <w:szCs w:val="24"/>
                    </w:rPr>
                    <w:t>3</w:t>
                  </w:r>
                  <w:r w:rsidRPr="000F63EE">
                    <w:rPr>
                      <w:rFonts w:ascii="標楷體" w:eastAsia="標楷體" w:hAnsi="標楷體" w:cs="Times New Roman" w:hint="eastAsia"/>
                      <w:szCs w:val="24"/>
                    </w:rPr>
                    <w:t>季未依前揭注意事項正確填報（含應填寫而未填寫具體增減原因）者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2D720" w14:textId="77777777" w:rsidR="00E91992" w:rsidRPr="000F63EE" w:rsidRDefault="00E91992" w:rsidP="00E91992">
                  <w:pPr>
                    <w:tabs>
                      <w:tab w:val="left" w:pos="2639"/>
                    </w:tabs>
                    <w:kinsoku w:val="0"/>
                    <w:overflowPunct w:val="0"/>
                    <w:autoSpaceDE w:val="0"/>
                    <w:autoSpaceDN w:val="0"/>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41CED33C" w14:textId="77777777" w:rsidR="003B1809" w:rsidRPr="000F63EE" w:rsidRDefault="003B1809" w:rsidP="00C9319B">
            <w:pPr>
              <w:tabs>
                <w:tab w:val="left" w:pos="2639"/>
              </w:tabs>
              <w:spacing w:line="360" w:lineRule="exact"/>
              <w:jc w:val="both"/>
              <w:rPr>
                <w:rFonts w:ascii="標楷體" w:eastAsia="標楷體" w:hAnsi="標楷體" w:cs="Times New Roman"/>
                <w:szCs w:val="24"/>
              </w:rPr>
            </w:pPr>
          </w:p>
        </w:tc>
        <w:tc>
          <w:tcPr>
            <w:tcW w:w="1134" w:type="dxa"/>
          </w:tcPr>
          <w:p w14:paraId="368A83BB" w14:textId="66B1215D" w:rsidR="003B1809" w:rsidRPr="000F63EE" w:rsidRDefault="000446D7" w:rsidP="00C9319B">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vAlign w:val="center"/>
          </w:tcPr>
          <w:p w14:paraId="7AEC7C17" w14:textId="77777777" w:rsidR="003B1809" w:rsidRPr="000F63EE" w:rsidRDefault="003B1809" w:rsidP="00C9319B">
            <w:pPr>
              <w:snapToGrid w:val="0"/>
              <w:spacing w:line="360" w:lineRule="exact"/>
              <w:jc w:val="center"/>
              <w:rPr>
                <w:rFonts w:ascii="標楷體" w:eastAsia="標楷體" w:hAnsi="標楷體" w:cs="Times New Roman"/>
                <w:szCs w:val="24"/>
              </w:rPr>
            </w:pPr>
          </w:p>
        </w:tc>
      </w:tr>
      <w:tr w:rsidR="000F63EE" w:rsidRPr="000F63EE" w14:paraId="1ABC3E19" w14:textId="77777777" w:rsidTr="00FA185C">
        <w:tc>
          <w:tcPr>
            <w:tcW w:w="1247" w:type="dxa"/>
            <w:vMerge/>
          </w:tcPr>
          <w:p w14:paraId="7E6F5AA5" w14:textId="77777777" w:rsidR="003B1809" w:rsidRPr="000F63EE" w:rsidRDefault="003B1809" w:rsidP="00C9319B">
            <w:pPr>
              <w:snapToGrid w:val="0"/>
              <w:spacing w:line="360" w:lineRule="exact"/>
              <w:jc w:val="both"/>
              <w:rPr>
                <w:rFonts w:ascii="標楷體" w:eastAsia="標楷體" w:hAnsi="標楷體" w:cs="Times New Roman"/>
                <w:szCs w:val="24"/>
              </w:rPr>
            </w:pPr>
          </w:p>
        </w:tc>
        <w:tc>
          <w:tcPr>
            <w:tcW w:w="1417" w:type="dxa"/>
          </w:tcPr>
          <w:p w14:paraId="42F9B4B7" w14:textId="4A6A419D" w:rsidR="003B1809" w:rsidRPr="000F63EE" w:rsidRDefault="003B1809" w:rsidP="00C9319B">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szCs w:val="24"/>
              </w:rPr>
              <w:t>三</w:t>
            </w:r>
            <w:r w:rsidRPr="000F63EE">
              <w:rPr>
                <w:rFonts w:ascii="標楷體" w:eastAsia="標楷體" w:hAnsi="標楷體" w:cs="Times New Roman"/>
                <w:szCs w:val="24"/>
              </w:rPr>
              <w:t>、</w:t>
            </w:r>
            <w:proofErr w:type="spellStart"/>
            <w:r w:rsidR="00BF33C5" w:rsidRPr="000F63EE">
              <w:rPr>
                <w:rFonts w:ascii="標楷體" w:eastAsia="標楷體" w:hAnsi="標楷體" w:cs="Times New Roman"/>
                <w:szCs w:val="24"/>
              </w:rPr>
              <w:t>WebHR</w:t>
            </w:r>
            <w:proofErr w:type="spellEnd"/>
            <w:r w:rsidR="00BF33C5" w:rsidRPr="000F63EE">
              <w:rPr>
                <w:rFonts w:ascii="標楷體" w:eastAsia="標楷體" w:hAnsi="標楷體" w:cs="Times New Roman"/>
                <w:szCs w:val="24"/>
              </w:rPr>
              <w:t>組織編制子系統相關資料維護及</w:t>
            </w:r>
            <w:r w:rsidR="00BF33C5" w:rsidRPr="000F63EE">
              <w:rPr>
                <w:rFonts w:ascii="標楷體" w:eastAsia="標楷體" w:hAnsi="標楷體" w:cs="Times New Roman"/>
                <w:bCs/>
                <w:szCs w:val="24"/>
              </w:rPr>
              <w:t>填報錯誤率</w:t>
            </w:r>
          </w:p>
          <w:p w14:paraId="0096A7A0" w14:textId="058EFC66" w:rsidR="003B1809" w:rsidRPr="000F63EE" w:rsidRDefault="003B1809" w:rsidP="00C9319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kern w:val="0"/>
                <w:szCs w:val="24"/>
              </w:rPr>
            </w:pPr>
            <w:r w:rsidRPr="000F63EE">
              <w:rPr>
                <w:rFonts w:ascii="標楷體" w:eastAsia="標楷體" w:hAnsi="標楷體" w:cs="Times New Roman"/>
                <w:szCs w:val="24"/>
              </w:rPr>
              <w:t>【第1至3組不計分；第</w:t>
            </w:r>
            <w:r w:rsidRPr="000F63EE">
              <w:rPr>
                <w:rFonts w:ascii="標楷體" w:eastAsia="標楷體" w:hAnsi="標楷體" w:cs="Times New Roman"/>
                <w:szCs w:val="24"/>
              </w:rPr>
              <w:lastRenderedPageBreak/>
              <w:t>4組4分】</w:t>
            </w:r>
          </w:p>
          <w:p w14:paraId="10F55BBD" w14:textId="2EA9621E" w:rsidR="003B1809" w:rsidRPr="000F63EE" w:rsidRDefault="003B1809" w:rsidP="00C9319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kern w:val="0"/>
                <w:szCs w:val="24"/>
              </w:rPr>
              <w:t>（2科）</w:t>
            </w:r>
          </w:p>
        </w:tc>
        <w:tc>
          <w:tcPr>
            <w:tcW w:w="4622" w:type="dxa"/>
          </w:tcPr>
          <w:p w14:paraId="1842A7DE" w14:textId="5B9E1D09" w:rsidR="00BC75F3" w:rsidRPr="00D97D23" w:rsidRDefault="00BC75F3" w:rsidP="00D97D23">
            <w:pPr>
              <w:pStyle w:val="a8"/>
              <w:numPr>
                <w:ilvl w:val="0"/>
                <w:numId w:val="39"/>
              </w:numPr>
              <w:kinsoku w:val="0"/>
              <w:overflowPunct w:val="0"/>
              <w:autoSpaceDE w:val="0"/>
              <w:autoSpaceDN w:val="0"/>
              <w:spacing w:line="360" w:lineRule="exact"/>
              <w:ind w:leftChars="0"/>
              <w:jc w:val="both"/>
              <w:rPr>
                <w:rFonts w:ascii="標楷體" w:eastAsia="標楷體" w:hAnsi="標楷體" w:cs="Times New Roman"/>
                <w:szCs w:val="24"/>
              </w:rPr>
            </w:pPr>
            <w:r w:rsidRPr="00D97D23">
              <w:rPr>
                <w:rFonts w:ascii="標楷體" w:eastAsia="標楷體" w:hAnsi="標楷體" w:cs="Times New Roman"/>
                <w:szCs w:val="24"/>
              </w:rPr>
              <w:lastRenderedPageBreak/>
              <w:t>由本處於11</w:t>
            </w:r>
            <w:r w:rsidRPr="00D97D23">
              <w:rPr>
                <w:rFonts w:ascii="標楷體" w:eastAsia="標楷體" w:hAnsi="標楷體" w:cs="Times New Roman" w:hint="eastAsia"/>
                <w:szCs w:val="24"/>
              </w:rPr>
              <w:t>3</w:t>
            </w:r>
            <w:r w:rsidRPr="00D97D23">
              <w:rPr>
                <w:rFonts w:ascii="標楷體" w:eastAsia="標楷體" w:hAnsi="標楷體" w:cs="Times New Roman"/>
                <w:szCs w:val="24"/>
              </w:rPr>
              <w:t>年3月隨機辦理1次抽查作業，抽查各機關（構）於「</w:t>
            </w:r>
            <w:proofErr w:type="spellStart"/>
            <w:r w:rsidRPr="00D97D23">
              <w:rPr>
                <w:rFonts w:ascii="標楷體" w:eastAsia="標楷體" w:hAnsi="標楷體" w:cs="Times New Roman"/>
                <w:szCs w:val="24"/>
              </w:rPr>
              <w:t>WebHR</w:t>
            </w:r>
            <w:proofErr w:type="spellEnd"/>
            <w:r w:rsidRPr="00D97D23">
              <w:rPr>
                <w:rFonts w:ascii="標楷體" w:eastAsia="標楷體" w:hAnsi="標楷體" w:cs="Times New Roman"/>
                <w:szCs w:val="24"/>
              </w:rPr>
              <w:t>組織編制子系統」建置資料正確性，抽查方式將另行通知。</w:t>
            </w:r>
          </w:p>
          <w:p w14:paraId="5C08E09F" w14:textId="77777777" w:rsidR="00D97D23" w:rsidRPr="00D97D23" w:rsidRDefault="00D97D23" w:rsidP="00D97D23">
            <w:pPr>
              <w:pStyle w:val="a8"/>
              <w:kinsoku w:val="0"/>
              <w:overflowPunct w:val="0"/>
              <w:autoSpaceDE w:val="0"/>
              <w:autoSpaceDN w:val="0"/>
              <w:spacing w:line="360" w:lineRule="exact"/>
              <w:ind w:leftChars="0" w:left="360"/>
              <w:jc w:val="both"/>
              <w:rPr>
                <w:rFonts w:ascii="標楷體" w:eastAsia="標楷體" w:hAnsi="標楷體" w:cs="Times New Roman"/>
                <w:szCs w:val="24"/>
              </w:rPr>
            </w:pPr>
          </w:p>
          <w:p w14:paraId="502EBC4D" w14:textId="77777777" w:rsidR="00BC75F3" w:rsidRPr="000F63EE" w:rsidRDefault="00BC75F3" w:rsidP="00BC75F3">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2、</w:t>
            </w:r>
            <w:r w:rsidRPr="000F63EE">
              <w:rPr>
                <w:rFonts w:ascii="標楷體" w:eastAsia="標楷體" w:hAnsi="標楷體" w:cs="Times New Roman"/>
                <w:szCs w:val="24"/>
              </w:rPr>
              <w:t>配分如下：</w:t>
            </w:r>
          </w:p>
          <w:tbl>
            <w:tblPr>
              <w:tblW w:w="3460"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67"/>
            </w:tblGrid>
            <w:tr w:rsidR="000F63EE" w:rsidRPr="000F63EE" w14:paraId="1E10AF5B" w14:textId="77777777" w:rsidTr="00435C21">
              <w:trPr>
                <w:trHeight w:val="567"/>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AA8D8" w14:textId="77777777" w:rsidR="00BC75F3"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lastRenderedPageBreak/>
                    <w:t>錯誤率</w:t>
                  </w: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2C3C43" w14:textId="77777777" w:rsidR="00BC75F3"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t>得分</w:t>
                  </w:r>
                </w:p>
              </w:tc>
            </w:tr>
            <w:tr w:rsidR="000F63EE" w:rsidRPr="000F63EE" w14:paraId="2FC72A45" w14:textId="77777777" w:rsidTr="00435C21">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12407CF" w14:textId="77777777" w:rsidR="00BC75F3" w:rsidRPr="000F63EE" w:rsidRDefault="00BC75F3" w:rsidP="00BC75F3">
                  <w:pPr>
                    <w:widowControl/>
                    <w:spacing w:line="360" w:lineRule="exact"/>
                    <w:jc w:val="both"/>
                    <w:rPr>
                      <w:rFonts w:ascii="標楷體" w:eastAsia="標楷體" w:hAnsi="標楷體" w:cs="Times New Roman"/>
                      <w:szCs w:val="24"/>
                    </w:rPr>
                  </w:pPr>
                  <w:r w:rsidRPr="000F63EE">
                    <w:rPr>
                      <w:rFonts w:ascii="標楷體" w:eastAsia="標楷體" w:hAnsi="標楷體" w:cs="Times New Roman"/>
                      <w:szCs w:val="24"/>
                    </w:rPr>
                    <w:t>正確無誤</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4C4A31" w14:textId="77777777" w:rsidR="00BC75F3"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t>4</w:t>
                  </w:r>
                </w:p>
              </w:tc>
            </w:tr>
            <w:tr w:rsidR="000F63EE" w:rsidRPr="000F63EE" w14:paraId="78B0A44F" w14:textId="77777777" w:rsidTr="00435C21">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AD70A9" w14:textId="77777777" w:rsidR="00BC75F3" w:rsidRPr="000F63EE" w:rsidRDefault="00BC75F3" w:rsidP="00BC75F3">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1-5筆錯誤</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C7C3D5" w14:textId="77777777" w:rsidR="00BC75F3"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720B9E55" w14:textId="77777777" w:rsidTr="00435C21">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2B9C540D" w14:textId="77777777" w:rsidR="00BC75F3" w:rsidRPr="000F63EE" w:rsidRDefault="00BC75F3" w:rsidP="00BC75F3">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6筆以上錯誤</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513930" w14:textId="77777777" w:rsidR="00BC75F3"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t>0</w:t>
                  </w:r>
                </w:p>
              </w:tc>
            </w:tr>
          </w:tbl>
          <w:p w14:paraId="42C6100D" w14:textId="77777777" w:rsidR="00BC75F3" w:rsidRPr="000F63EE" w:rsidRDefault="00BC75F3" w:rsidP="00BC75F3">
            <w:pPr>
              <w:kinsoku w:val="0"/>
              <w:overflowPunct w:val="0"/>
              <w:autoSpaceDE w:val="0"/>
              <w:autoSpaceDN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3、</w:t>
            </w:r>
            <w:r w:rsidRPr="000F63EE">
              <w:rPr>
                <w:rFonts w:ascii="標楷體" w:eastAsia="標楷體" w:hAnsi="標楷體" w:cs="Times New Roman"/>
                <w:szCs w:val="24"/>
              </w:rPr>
              <w:t>定義：本處原則每次抽查</w:t>
            </w:r>
            <w:r w:rsidRPr="000F63EE">
              <w:rPr>
                <w:rFonts w:ascii="標楷體" w:eastAsia="標楷體" w:hAnsi="標楷體" w:cs="Times New Roman"/>
                <w:szCs w:val="24"/>
                <w:lang w:eastAsia="zh-HK"/>
              </w:rPr>
              <w:t>各機關（構）資料</w:t>
            </w:r>
            <w:r w:rsidRPr="000F63EE">
              <w:rPr>
                <w:rFonts w:ascii="標楷體" w:eastAsia="標楷體" w:hAnsi="標楷體" w:cs="Times New Roman"/>
                <w:szCs w:val="24"/>
              </w:rPr>
              <w:t>10筆，每筆資料如有任一欄位未建置（例如主管級別）或不符合編制表、組織法規或組織規程核定內容者，即算1筆錯誤。</w:t>
            </w:r>
          </w:p>
          <w:p w14:paraId="3F4C2ADE" w14:textId="371D6901" w:rsidR="00BC75F3" w:rsidRPr="000F63EE" w:rsidRDefault="00BC75F3" w:rsidP="00BC75F3">
            <w:pPr>
              <w:snapToGrid w:val="0"/>
              <w:spacing w:line="360" w:lineRule="exact"/>
              <w:ind w:left="343" w:hangingChars="143" w:hanging="343"/>
              <w:jc w:val="both"/>
              <w:rPr>
                <w:rFonts w:ascii="標楷體" w:eastAsia="標楷體" w:hAnsi="標楷體" w:cs="Times New Roman"/>
                <w:szCs w:val="24"/>
              </w:rPr>
            </w:pPr>
            <w:r w:rsidRPr="000F63EE">
              <w:rPr>
                <w:rFonts w:ascii="標楷體" w:eastAsia="標楷體" w:hAnsi="標楷體" w:cs="Times New Roman" w:hint="eastAsia"/>
                <w:szCs w:val="24"/>
              </w:rPr>
              <w:t>4、</w:t>
            </w:r>
            <w:r w:rsidRPr="000F63EE">
              <w:rPr>
                <w:rFonts w:ascii="標楷體" w:eastAsia="標楷體" w:hAnsi="標楷體" w:cs="Times New Roman"/>
                <w:szCs w:val="24"/>
              </w:rPr>
              <w:t>本部所屬國立學校及其附設機構，本項配分併入考核項目「組織編制資料正確率」【4分】計算。</w:t>
            </w:r>
          </w:p>
          <w:p w14:paraId="2FCD1570" w14:textId="76062C37" w:rsidR="003B1809" w:rsidRPr="000F63EE" w:rsidRDefault="003B1809" w:rsidP="00C9319B">
            <w:pPr>
              <w:kinsoku w:val="0"/>
              <w:overflowPunct w:val="0"/>
              <w:autoSpaceDE w:val="0"/>
              <w:autoSpaceDN w:val="0"/>
              <w:spacing w:line="360" w:lineRule="exact"/>
              <w:ind w:left="360" w:hangingChars="150" w:hanging="360"/>
              <w:jc w:val="both"/>
              <w:rPr>
                <w:rFonts w:ascii="標楷體" w:eastAsia="標楷體" w:hAnsi="標楷體" w:cs="Times New Roman"/>
                <w:szCs w:val="24"/>
              </w:rPr>
            </w:pPr>
          </w:p>
        </w:tc>
        <w:tc>
          <w:tcPr>
            <w:tcW w:w="1134" w:type="dxa"/>
          </w:tcPr>
          <w:p w14:paraId="69BC30DE" w14:textId="07210820" w:rsidR="003B1809" w:rsidRPr="000F63EE" w:rsidRDefault="000446D7" w:rsidP="00C9319B">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tcPr>
          <w:p w14:paraId="73ABA3EA" w14:textId="77777777" w:rsidR="003B1809" w:rsidRPr="000F63EE" w:rsidRDefault="003B1809" w:rsidP="00C9319B">
            <w:pPr>
              <w:snapToGrid w:val="0"/>
              <w:spacing w:line="360" w:lineRule="exact"/>
              <w:jc w:val="center"/>
              <w:rPr>
                <w:rFonts w:ascii="標楷體" w:eastAsia="標楷體" w:hAnsi="標楷體" w:cs="Times New Roman"/>
                <w:szCs w:val="24"/>
              </w:rPr>
            </w:pPr>
          </w:p>
        </w:tc>
      </w:tr>
      <w:tr w:rsidR="000F63EE" w:rsidRPr="000F63EE" w14:paraId="66FEA0AA" w14:textId="77777777" w:rsidTr="00BE2884">
        <w:tc>
          <w:tcPr>
            <w:tcW w:w="1247" w:type="dxa"/>
            <w:vMerge/>
          </w:tcPr>
          <w:p w14:paraId="42A702C0" w14:textId="77777777" w:rsidR="003B1809" w:rsidRPr="000F63EE" w:rsidRDefault="003B1809" w:rsidP="00C9319B">
            <w:pPr>
              <w:snapToGrid w:val="0"/>
              <w:spacing w:line="360" w:lineRule="exact"/>
              <w:jc w:val="both"/>
              <w:rPr>
                <w:rFonts w:ascii="標楷體" w:eastAsia="標楷體" w:hAnsi="標楷體" w:cs="Times New Roman"/>
                <w:szCs w:val="24"/>
              </w:rPr>
            </w:pPr>
          </w:p>
        </w:tc>
        <w:tc>
          <w:tcPr>
            <w:tcW w:w="1417" w:type="dxa"/>
          </w:tcPr>
          <w:p w14:paraId="2C8E76EE" w14:textId="010DDC8B" w:rsidR="00BC75F3" w:rsidRPr="000F63EE" w:rsidRDefault="003B1809" w:rsidP="00BC75F3">
            <w:pPr>
              <w:pStyle w:val="a8"/>
              <w:tabs>
                <w:tab w:val="left" w:pos="780"/>
              </w:tabs>
              <w:kinsoku w:val="0"/>
              <w:wordWrap w:val="0"/>
              <w:overflowPunct w:val="0"/>
              <w:autoSpaceDE w:val="0"/>
              <w:autoSpaceDN w:val="0"/>
              <w:spacing w:line="360" w:lineRule="exact"/>
              <w:ind w:leftChars="0" w:left="0"/>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四</w:t>
            </w:r>
            <w:r w:rsidRPr="000F63EE">
              <w:rPr>
                <w:rFonts w:ascii="標楷體" w:eastAsia="標楷體" w:hAnsi="標楷體" w:cs="Times New Roman"/>
                <w:kern w:val="0"/>
                <w:szCs w:val="24"/>
              </w:rPr>
              <w:t>、</w:t>
            </w:r>
            <w:r w:rsidR="00BC75F3" w:rsidRPr="000F63EE">
              <w:rPr>
                <w:rFonts w:ascii="標楷體" w:eastAsia="標楷體" w:hAnsi="標楷體" w:cs="Times New Roman" w:hint="eastAsia"/>
                <w:kern w:val="0"/>
                <w:szCs w:val="24"/>
              </w:rPr>
              <w:t>「組織員額</w:t>
            </w:r>
            <w:r w:rsidR="00BC75F3" w:rsidRPr="000F63EE">
              <w:rPr>
                <w:rFonts w:ascii="標楷體" w:eastAsia="標楷體" w:hAnsi="標楷體" w:cs="Times New Roman" w:hint="eastAsia"/>
                <w:szCs w:val="24"/>
              </w:rPr>
              <w:t>管理</w:t>
            </w:r>
            <w:r w:rsidR="00BC75F3" w:rsidRPr="000F63EE">
              <w:rPr>
                <w:rFonts w:ascii="標楷體" w:eastAsia="標楷體" w:hAnsi="標楷體" w:cs="Times New Roman" w:hint="eastAsia"/>
                <w:kern w:val="0"/>
                <w:szCs w:val="24"/>
              </w:rPr>
              <w:t>系統」資料填報準時率及正確性</w:t>
            </w:r>
          </w:p>
          <w:p w14:paraId="28A698EE" w14:textId="0C3DB423" w:rsidR="00C0524F" w:rsidRPr="000F63EE" w:rsidRDefault="00C0524F" w:rsidP="00C0524F">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kern w:val="0"/>
                <w:szCs w:val="24"/>
              </w:rPr>
            </w:pPr>
            <w:r w:rsidRPr="000F63EE">
              <w:rPr>
                <w:rFonts w:ascii="標楷體" w:eastAsia="標楷體" w:hAnsi="標楷體" w:cs="Times New Roman"/>
                <w:szCs w:val="24"/>
              </w:rPr>
              <w:t>【第1至3組</w:t>
            </w:r>
            <w:r w:rsidR="007F5929" w:rsidRPr="000F63EE">
              <w:rPr>
                <w:rFonts w:ascii="標楷體" w:eastAsia="標楷體" w:hAnsi="標楷體" w:cs="Times New Roman" w:hint="eastAsia"/>
                <w:szCs w:val="24"/>
              </w:rPr>
              <w:t>6</w:t>
            </w:r>
            <w:r w:rsidRPr="000F63EE">
              <w:rPr>
                <w:rFonts w:ascii="標楷體" w:eastAsia="標楷體" w:hAnsi="標楷體" w:cs="Times New Roman"/>
                <w:szCs w:val="24"/>
              </w:rPr>
              <w:t>分；第4組3分】</w:t>
            </w:r>
          </w:p>
          <w:p w14:paraId="36C714A1" w14:textId="5F635702" w:rsidR="00BC75F3" w:rsidRPr="000F63EE" w:rsidRDefault="00BC75F3" w:rsidP="00BC75F3">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hint="eastAsia"/>
                <w:kern w:val="0"/>
                <w:szCs w:val="24"/>
              </w:rPr>
              <w:t>（2科）</w:t>
            </w:r>
          </w:p>
          <w:p w14:paraId="1C214609" w14:textId="26224827" w:rsidR="003B1809" w:rsidRPr="000F63EE" w:rsidRDefault="003B1809" w:rsidP="00C9319B">
            <w:pPr>
              <w:kinsoku w:val="0"/>
              <w:overflowPunct w:val="0"/>
              <w:autoSpaceDE w:val="0"/>
              <w:autoSpaceDN w:val="0"/>
              <w:snapToGrid w:val="0"/>
              <w:spacing w:line="360" w:lineRule="exact"/>
              <w:jc w:val="both"/>
              <w:rPr>
                <w:rFonts w:ascii="標楷體" w:eastAsia="標楷體" w:hAnsi="標楷體" w:cs="Times New Roman"/>
                <w:szCs w:val="24"/>
              </w:rPr>
            </w:pPr>
          </w:p>
        </w:tc>
        <w:tc>
          <w:tcPr>
            <w:tcW w:w="4622" w:type="dxa"/>
          </w:tcPr>
          <w:p w14:paraId="42DF2602" w14:textId="03DB9C07" w:rsidR="00BC75F3" w:rsidRPr="000F63EE" w:rsidRDefault="00BC75F3" w:rsidP="00D02240">
            <w:pPr>
              <w:pStyle w:val="a8"/>
              <w:numPr>
                <w:ilvl w:val="0"/>
                <w:numId w:val="8"/>
              </w:numPr>
              <w:snapToGrid w:val="0"/>
              <w:spacing w:line="360" w:lineRule="exact"/>
              <w:ind w:leftChars="0" w:left="350" w:hanging="350"/>
              <w:jc w:val="both"/>
              <w:rPr>
                <w:rFonts w:ascii="標楷體" w:eastAsia="標楷體" w:hAnsi="標楷體" w:cs="Times New Roman"/>
                <w:szCs w:val="24"/>
              </w:rPr>
            </w:pPr>
            <w:r w:rsidRPr="000F63EE">
              <w:rPr>
                <w:rFonts w:ascii="標楷體" w:eastAsia="標楷體" w:hAnsi="標楷體" w:cs="Times New Roman" w:hint="eastAsia"/>
                <w:szCs w:val="24"/>
              </w:rPr>
              <w:t>本項目係抽查各機關（構）學校（含附設機構）於人事總處「D5組織員額管理系統」填報之現有員額資料正確性，抽查方式將另行通知。</w:t>
            </w:r>
          </w:p>
          <w:p w14:paraId="05C1F039" w14:textId="77777777" w:rsidR="00BC75F3" w:rsidRPr="000F63EE" w:rsidRDefault="00BC75F3" w:rsidP="00D02240">
            <w:pPr>
              <w:pStyle w:val="a8"/>
              <w:numPr>
                <w:ilvl w:val="0"/>
                <w:numId w:val="8"/>
              </w:numPr>
              <w:snapToGrid w:val="0"/>
              <w:spacing w:line="360" w:lineRule="exact"/>
              <w:ind w:leftChars="0" w:left="350" w:hanging="350"/>
              <w:jc w:val="both"/>
              <w:rPr>
                <w:rFonts w:ascii="標楷體" w:eastAsia="標楷體" w:hAnsi="標楷體" w:cs="Times New Roman"/>
                <w:szCs w:val="24"/>
              </w:rPr>
            </w:pPr>
            <w:r w:rsidRPr="000F63EE">
              <w:rPr>
                <w:rFonts w:ascii="標楷體" w:eastAsia="標楷體" w:hAnsi="標楷體" w:cs="Times New Roman" w:hint="eastAsia"/>
                <w:szCs w:val="24"/>
              </w:rPr>
              <w:t>本處將於113年4月第1週抽查各機關（構）3月現有員額資料；於113年5月第1週抽查抽查各所屬學校及其附設機構4月現有員額資料。</w:t>
            </w:r>
          </w:p>
          <w:p w14:paraId="7C2977D8" w14:textId="77777777" w:rsidR="00BC75F3" w:rsidRPr="000F63EE" w:rsidRDefault="00BC75F3" w:rsidP="00D02240">
            <w:pPr>
              <w:pStyle w:val="a8"/>
              <w:numPr>
                <w:ilvl w:val="0"/>
                <w:numId w:val="8"/>
              </w:numPr>
              <w:snapToGrid w:val="0"/>
              <w:spacing w:line="360" w:lineRule="exact"/>
              <w:ind w:leftChars="0"/>
              <w:jc w:val="both"/>
              <w:rPr>
                <w:rFonts w:ascii="標楷體" w:eastAsia="標楷體" w:hAnsi="標楷體" w:cs="Times New Roman"/>
                <w:szCs w:val="24"/>
              </w:rPr>
            </w:pPr>
            <w:r w:rsidRPr="000F63EE">
              <w:rPr>
                <w:rFonts w:ascii="標楷體" w:eastAsia="標楷體" w:hAnsi="標楷體" w:cs="Times New Roman"/>
                <w:szCs w:val="24"/>
              </w:rPr>
              <w:t>配分如下：</w:t>
            </w:r>
          </w:p>
          <w:tbl>
            <w:tblPr>
              <w:tblW w:w="408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191"/>
              <w:gridCol w:w="1192"/>
            </w:tblGrid>
            <w:tr w:rsidR="000F63EE" w:rsidRPr="000F63EE" w14:paraId="342F1C90" w14:textId="77777777" w:rsidTr="00435C21">
              <w:trPr>
                <w:trHeight w:val="567"/>
              </w:trPr>
              <w:tc>
                <w:tcPr>
                  <w:tcW w:w="1703" w:type="dxa"/>
                  <w:shd w:val="clear" w:color="auto" w:fill="D9D9D9" w:themeFill="background1" w:themeFillShade="D9"/>
                  <w:vAlign w:val="center"/>
                </w:tcPr>
                <w:p w14:paraId="5DE7A210"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查核情形</w:t>
                  </w:r>
                </w:p>
              </w:tc>
              <w:tc>
                <w:tcPr>
                  <w:tcW w:w="1191" w:type="dxa"/>
                  <w:shd w:val="clear" w:color="auto" w:fill="D9D9D9" w:themeFill="background1" w:themeFillShade="D9"/>
                  <w:vAlign w:val="center"/>
                </w:tcPr>
                <w:p w14:paraId="1A411EC0" w14:textId="77777777" w:rsidR="00BC75F3" w:rsidRPr="000F63EE" w:rsidRDefault="00BC75F3" w:rsidP="00BC75F3">
                  <w:pPr>
                    <w:tabs>
                      <w:tab w:val="left" w:pos="2639"/>
                    </w:tabs>
                    <w:kinsoku w:val="0"/>
                    <w:overflowPunct w:val="0"/>
                    <w:autoSpaceDE w:val="0"/>
                    <w:autoSpaceDN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第1至3組</w:t>
                  </w:r>
                </w:p>
              </w:tc>
              <w:tc>
                <w:tcPr>
                  <w:tcW w:w="1192" w:type="dxa"/>
                  <w:shd w:val="clear" w:color="auto" w:fill="D9D9D9" w:themeFill="background1" w:themeFillShade="D9"/>
                  <w:vAlign w:val="center"/>
                </w:tcPr>
                <w:p w14:paraId="4F45648C" w14:textId="77777777" w:rsidR="00BC75F3" w:rsidRPr="000F63EE" w:rsidRDefault="00BC75F3" w:rsidP="00BC75F3">
                  <w:pPr>
                    <w:tabs>
                      <w:tab w:val="left" w:pos="2639"/>
                    </w:tabs>
                    <w:kinsoku w:val="0"/>
                    <w:overflowPunct w:val="0"/>
                    <w:autoSpaceDE w:val="0"/>
                    <w:autoSpaceDN w:val="0"/>
                    <w:spacing w:line="360" w:lineRule="exact"/>
                    <w:ind w:leftChars="-50" w:left="-120" w:rightChars="-50" w:right="-120"/>
                    <w:jc w:val="center"/>
                    <w:rPr>
                      <w:rFonts w:ascii="標楷體" w:eastAsia="標楷體" w:hAnsi="標楷體" w:cs="Times New Roman"/>
                      <w:szCs w:val="24"/>
                    </w:rPr>
                  </w:pPr>
                  <w:r w:rsidRPr="000F63EE">
                    <w:rPr>
                      <w:rFonts w:ascii="標楷體" w:eastAsia="標楷體" w:hAnsi="標楷體" w:cs="Times New Roman"/>
                      <w:szCs w:val="24"/>
                    </w:rPr>
                    <w:t>第4組</w:t>
                  </w:r>
                </w:p>
              </w:tc>
            </w:tr>
            <w:tr w:rsidR="000F63EE" w:rsidRPr="000F63EE" w14:paraId="3A4C440F" w14:textId="77777777" w:rsidTr="00435C21">
              <w:trPr>
                <w:trHeight w:val="397"/>
              </w:trPr>
              <w:tc>
                <w:tcPr>
                  <w:tcW w:w="1703" w:type="dxa"/>
                  <w:shd w:val="clear" w:color="auto" w:fill="auto"/>
                  <w:vAlign w:val="center"/>
                </w:tcPr>
                <w:p w14:paraId="0E6781A7" w14:textId="77777777" w:rsidR="00BC75F3" w:rsidRPr="000F63EE" w:rsidRDefault="00BC75F3" w:rsidP="00BC75F3">
                  <w:pPr>
                    <w:widowControl/>
                    <w:spacing w:line="360" w:lineRule="exact"/>
                    <w:jc w:val="both"/>
                    <w:rPr>
                      <w:rFonts w:ascii="標楷體" w:eastAsia="標楷體" w:hAnsi="標楷體" w:cs="Times New Roman"/>
                      <w:szCs w:val="24"/>
                    </w:rPr>
                  </w:pPr>
                  <w:r w:rsidRPr="000F63EE">
                    <w:rPr>
                      <w:rFonts w:ascii="標楷體" w:eastAsia="標楷體" w:hAnsi="標楷體" w:cs="Times New Roman"/>
                      <w:szCs w:val="24"/>
                    </w:rPr>
                    <w:t>正確無誤</w:t>
                  </w:r>
                </w:p>
              </w:tc>
              <w:tc>
                <w:tcPr>
                  <w:tcW w:w="1191" w:type="dxa"/>
                  <w:vAlign w:val="center"/>
                </w:tcPr>
                <w:p w14:paraId="33E5A621" w14:textId="0EF87D34" w:rsidR="00BC75F3" w:rsidRPr="000F63EE" w:rsidRDefault="007F5929"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6</w:t>
                  </w:r>
                </w:p>
              </w:tc>
              <w:tc>
                <w:tcPr>
                  <w:tcW w:w="1192" w:type="dxa"/>
                  <w:vAlign w:val="center"/>
                </w:tcPr>
                <w:p w14:paraId="0C231E40"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3</w:t>
                  </w:r>
                </w:p>
              </w:tc>
            </w:tr>
            <w:tr w:rsidR="000F63EE" w:rsidRPr="000F63EE" w14:paraId="727BF9E6" w14:textId="77777777" w:rsidTr="00435C21">
              <w:trPr>
                <w:trHeight w:val="397"/>
              </w:trPr>
              <w:tc>
                <w:tcPr>
                  <w:tcW w:w="1703" w:type="dxa"/>
                  <w:shd w:val="clear" w:color="auto" w:fill="auto"/>
                  <w:vAlign w:val="center"/>
                </w:tcPr>
                <w:p w14:paraId="1ADBBFE1" w14:textId="77777777" w:rsidR="00BC75F3" w:rsidRPr="000F63EE" w:rsidRDefault="00BC75F3" w:rsidP="00BC75F3">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1筆錯誤</w:t>
                  </w:r>
                </w:p>
              </w:tc>
              <w:tc>
                <w:tcPr>
                  <w:tcW w:w="1191" w:type="dxa"/>
                  <w:vAlign w:val="center"/>
                </w:tcPr>
                <w:p w14:paraId="7B5CD8B3"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5</w:t>
                  </w:r>
                </w:p>
              </w:tc>
              <w:tc>
                <w:tcPr>
                  <w:tcW w:w="1192" w:type="dxa"/>
                  <w:vAlign w:val="center"/>
                </w:tcPr>
                <w:p w14:paraId="33F2538C"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4F2A73C2" w14:textId="77777777" w:rsidTr="00435C21">
              <w:trPr>
                <w:trHeight w:val="397"/>
              </w:trPr>
              <w:tc>
                <w:tcPr>
                  <w:tcW w:w="1703" w:type="dxa"/>
                  <w:shd w:val="clear" w:color="auto" w:fill="auto"/>
                  <w:vAlign w:val="center"/>
                </w:tcPr>
                <w:p w14:paraId="192ED6CE" w14:textId="77777777" w:rsidR="00BC75F3" w:rsidRPr="000F63EE" w:rsidRDefault="00BC75F3" w:rsidP="00BC75F3">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2筆錯誤</w:t>
                  </w:r>
                </w:p>
              </w:tc>
              <w:tc>
                <w:tcPr>
                  <w:tcW w:w="1191" w:type="dxa"/>
                  <w:vAlign w:val="center"/>
                </w:tcPr>
                <w:p w14:paraId="34F36631"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c>
                <w:tcPr>
                  <w:tcW w:w="1192" w:type="dxa"/>
                  <w:vAlign w:val="center"/>
                </w:tcPr>
                <w:p w14:paraId="78A438F8"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1</w:t>
                  </w:r>
                </w:p>
              </w:tc>
            </w:tr>
            <w:tr w:rsidR="000F63EE" w:rsidRPr="000F63EE" w14:paraId="695E5D5D" w14:textId="77777777" w:rsidTr="00435C21">
              <w:trPr>
                <w:trHeight w:val="397"/>
              </w:trPr>
              <w:tc>
                <w:tcPr>
                  <w:tcW w:w="1703" w:type="dxa"/>
                  <w:shd w:val="clear" w:color="auto" w:fill="auto"/>
                  <w:vAlign w:val="center"/>
                </w:tcPr>
                <w:p w14:paraId="2AA7C872" w14:textId="77777777" w:rsidR="00BC75F3" w:rsidRPr="000F63EE" w:rsidRDefault="00BC75F3" w:rsidP="00BC75F3">
                  <w:pPr>
                    <w:spacing w:line="360" w:lineRule="exact"/>
                    <w:jc w:val="both"/>
                    <w:rPr>
                      <w:rFonts w:ascii="標楷體" w:eastAsia="標楷體" w:hAnsi="標楷體" w:cs="Times New Roman"/>
                      <w:szCs w:val="24"/>
                    </w:rPr>
                  </w:pPr>
                  <w:r w:rsidRPr="000F63EE">
                    <w:rPr>
                      <w:rFonts w:ascii="標楷體" w:eastAsia="標楷體" w:hAnsi="標楷體" w:cs="Times New Roman"/>
                      <w:szCs w:val="24"/>
                    </w:rPr>
                    <w:t>3筆以上錯誤</w:t>
                  </w:r>
                </w:p>
              </w:tc>
              <w:tc>
                <w:tcPr>
                  <w:tcW w:w="1191" w:type="dxa"/>
                  <w:vAlign w:val="center"/>
                </w:tcPr>
                <w:p w14:paraId="01C197A2"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c>
                <w:tcPr>
                  <w:tcW w:w="1192" w:type="dxa"/>
                  <w:vAlign w:val="center"/>
                </w:tcPr>
                <w:p w14:paraId="7AE2C9A3" w14:textId="77777777" w:rsidR="00BC75F3" w:rsidRPr="000F63EE" w:rsidRDefault="00BC75F3" w:rsidP="00BC75F3">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43888948" w14:textId="64309FF6" w:rsidR="003B1809" w:rsidRPr="000F63EE" w:rsidRDefault="00BC75F3" w:rsidP="00BC75F3">
            <w:pPr>
              <w:tabs>
                <w:tab w:val="left" w:pos="2639"/>
              </w:tabs>
              <w:spacing w:line="360" w:lineRule="exact"/>
              <w:jc w:val="both"/>
              <w:rPr>
                <w:rFonts w:ascii="標楷體" w:eastAsia="標楷體" w:hAnsi="標楷體" w:cs="Times New Roman"/>
                <w:szCs w:val="24"/>
              </w:rPr>
            </w:pPr>
            <w:r w:rsidRPr="000F63EE">
              <w:rPr>
                <w:rFonts w:ascii="標楷體" w:eastAsia="標楷體" w:hAnsi="標楷體" w:cs="Times New Roman"/>
                <w:szCs w:val="24"/>
              </w:rPr>
              <w:t>註：如未依限填報，亦將計列為1筆錯誤。</w:t>
            </w:r>
          </w:p>
        </w:tc>
        <w:tc>
          <w:tcPr>
            <w:tcW w:w="1134" w:type="dxa"/>
          </w:tcPr>
          <w:p w14:paraId="680769F8" w14:textId="65807A6A" w:rsidR="003B1809" w:rsidRPr="000F63EE" w:rsidRDefault="000446D7" w:rsidP="00C9319B">
            <w:pPr>
              <w:tabs>
                <w:tab w:val="left" w:pos="2639"/>
              </w:tabs>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否</w:t>
            </w:r>
          </w:p>
        </w:tc>
        <w:tc>
          <w:tcPr>
            <w:tcW w:w="1214" w:type="dxa"/>
          </w:tcPr>
          <w:p w14:paraId="7F792EA0" w14:textId="77777777" w:rsidR="003B1809" w:rsidRPr="000F63EE" w:rsidRDefault="003B1809" w:rsidP="00C9319B">
            <w:pPr>
              <w:snapToGrid w:val="0"/>
              <w:spacing w:line="360" w:lineRule="exact"/>
              <w:jc w:val="center"/>
              <w:rPr>
                <w:rFonts w:ascii="標楷體" w:eastAsia="標楷體" w:hAnsi="標楷體" w:cs="Times New Roman"/>
                <w:szCs w:val="24"/>
              </w:rPr>
            </w:pPr>
          </w:p>
        </w:tc>
      </w:tr>
      <w:tr w:rsidR="000F63EE" w:rsidRPr="000F63EE" w14:paraId="2F943FA6" w14:textId="77777777" w:rsidTr="003D1E44">
        <w:tc>
          <w:tcPr>
            <w:tcW w:w="1247" w:type="dxa"/>
            <w:vMerge/>
            <w:tcBorders>
              <w:bottom w:val="single" w:sz="4" w:space="0" w:color="auto"/>
            </w:tcBorders>
          </w:tcPr>
          <w:p w14:paraId="1890D471" w14:textId="77777777" w:rsidR="003B1809" w:rsidRPr="000F63EE" w:rsidRDefault="003B1809" w:rsidP="00C9319B">
            <w:pPr>
              <w:snapToGrid w:val="0"/>
              <w:spacing w:line="360" w:lineRule="exact"/>
              <w:jc w:val="both"/>
              <w:rPr>
                <w:rFonts w:ascii="標楷體" w:eastAsia="標楷體" w:hAnsi="標楷體" w:cs="Times New Roman"/>
                <w:szCs w:val="24"/>
              </w:rPr>
            </w:pPr>
          </w:p>
        </w:tc>
        <w:tc>
          <w:tcPr>
            <w:tcW w:w="1417" w:type="dxa"/>
          </w:tcPr>
          <w:p w14:paraId="5BAE1BB2" w14:textId="50CBD493" w:rsidR="003B1809" w:rsidRPr="000F63EE" w:rsidRDefault="003B1809" w:rsidP="00C9319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五</w:t>
            </w:r>
            <w:r w:rsidRPr="000F63EE">
              <w:rPr>
                <w:rFonts w:ascii="標楷體" w:eastAsia="標楷體" w:hAnsi="標楷體" w:cs="Times New Roman"/>
                <w:szCs w:val="24"/>
              </w:rPr>
              <w:t>、組織設置與人力調整精進作為</w:t>
            </w:r>
          </w:p>
          <w:p w14:paraId="41695BB9" w14:textId="7B209CE9" w:rsidR="003B1809" w:rsidRPr="000F63EE" w:rsidRDefault="003B1809" w:rsidP="00C9319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kern w:val="0"/>
                <w:szCs w:val="24"/>
              </w:rPr>
            </w:pPr>
            <w:r w:rsidRPr="000F63EE">
              <w:rPr>
                <w:rFonts w:ascii="標楷體" w:eastAsia="標楷體" w:hAnsi="標楷體" w:cs="Times New Roman"/>
                <w:szCs w:val="24"/>
              </w:rPr>
              <w:t>【第1至3組不計分；第4組3分】</w:t>
            </w:r>
          </w:p>
          <w:p w14:paraId="0732BAFC" w14:textId="01F09CCE" w:rsidR="003B1809" w:rsidRPr="000F63EE" w:rsidRDefault="003B1809" w:rsidP="00C9319B">
            <w:pPr>
              <w:kinsoku w:val="0"/>
              <w:overflowPunct w:val="0"/>
              <w:autoSpaceDE w:val="0"/>
              <w:autoSpaceDN w:val="0"/>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szCs w:val="24"/>
              </w:rPr>
              <w:t>（2科）</w:t>
            </w:r>
          </w:p>
        </w:tc>
        <w:tc>
          <w:tcPr>
            <w:tcW w:w="4622" w:type="dxa"/>
          </w:tcPr>
          <w:p w14:paraId="590C6C11" w14:textId="722C83FD" w:rsidR="00883778" w:rsidRDefault="00BC75F3" w:rsidP="00BC75F3">
            <w:pPr>
              <w:tabs>
                <w:tab w:val="left" w:pos="2639"/>
              </w:tabs>
              <w:spacing w:line="360" w:lineRule="exact"/>
              <w:ind w:left="355" w:hangingChars="148" w:hanging="355"/>
              <w:jc w:val="both"/>
              <w:rPr>
                <w:rFonts w:ascii="標楷體" w:eastAsia="標楷體" w:hAnsi="標楷體" w:cs="Times New Roman"/>
                <w:szCs w:val="24"/>
              </w:rPr>
            </w:pPr>
            <w:r w:rsidRPr="000F63EE">
              <w:rPr>
                <w:rFonts w:ascii="標楷體" w:eastAsia="標楷體" w:hAnsi="標楷體" w:cs="Times New Roman"/>
                <w:szCs w:val="24"/>
              </w:rPr>
              <w:t>1、</w:t>
            </w:r>
            <w:r w:rsidR="00883778" w:rsidRPr="00C85ECA">
              <w:rPr>
                <w:rFonts w:ascii="標楷體" w:eastAsia="標楷體" w:hAnsi="標楷體" w:cs="Times New Roman" w:hint="eastAsia"/>
                <w:szCs w:val="24"/>
              </w:rPr>
              <w:t>所屬機關（構）檢討各該機關（構）職聘僱預算員額配置，並提出調整建議（不包含定期職務遷調及因現職工作不適任或人地不宜之人力調整）且簽奉機關（構）首長核定並檢附佐證資料者，每調整1人，得0.5分。</w:t>
            </w:r>
          </w:p>
          <w:p w14:paraId="2D40F55E" w14:textId="4C9569BB" w:rsidR="00BC75F3" w:rsidRPr="000F63EE" w:rsidRDefault="00883778" w:rsidP="00BC75F3">
            <w:pPr>
              <w:tabs>
                <w:tab w:val="left" w:pos="2639"/>
              </w:tabs>
              <w:spacing w:line="360" w:lineRule="exact"/>
              <w:ind w:left="355" w:hangingChars="148" w:hanging="355"/>
              <w:jc w:val="both"/>
              <w:rPr>
                <w:rFonts w:ascii="標楷體" w:eastAsia="標楷體" w:hAnsi="標楷體" w:cs="Times New Roman"/>
                <w:szCs w:val="24"/>
              </w:rPr>
            </w:pPr>
            <w:r>
              <w:rPr>
                <w:rFonts w:ascii="標楷體" w:eastAsia="標楷體" w:hAnsi="標楷體" w:cs="Times New Roman" w:hint="eastAsia"/>
                <w:szCs w:val="24"/>
              </w:rPr>
              <w:t>2、</w:t>
            </w:r>
            <w:r w:rsidR="00BC75F3" w:rsidRPr="000F63EE">
              <w:rPr>
                <w:rFonts w:ascii="標楷體" w:eastAsia="標楷體" w:hAnsi="標楷體" w:cs="Times New Roman"/>
                <w:szCs w:val="24"/>
              </w:rPr>
              <w:t>所屬機關（構）檢討各該機關（構）職</w:t>
            </w:r>
            <w:r w:rsidR="00BC75F3" w:rsidRPr="000F63EE">
              <w:rPr>
                <w:rFonts w:ascii="標楷體" w:eastAsia="標楷體" w:hAnsi="標楷體" w:cs="Times New Roman"/>
                <w:szCs w:val="24"/>
              </w:rPr>
              <w:lastRenderedPageBreak/>
              <w:t>聘僱預算員額配置，簽奉機關（構）首長核定精簡職聘僱</w:t>
            </w:r>
            <w:r w:rsidR="00BC75F3" w:rsidRPr="000F63EE">
              <w:rPr>
                <w:rFonts w:ascii="標楷體" w:eastAsia="標楷體" w:hAnsi="標楷體" w:cs="Times New Roman" w:hint="eastAsia"/>
                <w:szCs w:val="24"/>
              </w:rPr>
              <w:t>預算</w:t>
            </w:r>
            <w:r w:rsidR="00BC75F3" w:rsidRPr="000F63EE">
              <w:rPr>
                <w:rFonts w:ascii="標楷體" w:eastAsia="標楷體" w:hAnsi="標楷體" w:cs="Times New Roman"/>
                <w:szCs w:val="24"/>
              </w:rPr>
              <w:t>員額</w:t>
            </w:r>
            <w:r w:rsidR="00BC75F3" w:rsidRPr="000F63EE">
              <w:rPr>
                <w:rFonts w:ascii="標楷體" w:eastAsia="標楷體" w:hAnsi="標楷體" w:cs="Times New Roman" w:hint="eastAsia"/>
                <w:szCs w:val="24"/>
              </w:rPr>
              <w:t>者</w:t>
            </w:r>
            <w:r w:rsidR="00BC75F3" w:rsidRPr="000F63EE">
              <w:rPr>
                <w:rFonts w:ascii="標楷體" w:eastAsia="標楷體" w:hAnsi="標楷體" w:cs="Times New Roman"/>
                <w:szCs w:val="24"/>
              </w:rPr>
              <w:t>（不含已列超額出缺不補員額）</w:t>
            </w:r>
            <w:r w:rsidR="00BC75F3" w:rsidRPr="000F63EE">
              <w:rPr>
                <w:rFonts w:ascii="標楷體" w:eastAsia="標楷體" w:hAnsi="標楷體" w:cs="Times New Roman" w:hint="eastAsia"/>
                <w:szCs w:val="24"/>
              </w:rPr>
              <w:t>，每精簡1人，得</w:t>
            </w:r>
            <w:r w:rsidR="00BC75F3" w:rsidRPr="000F63EE">
              <w:rPr>
                <w:rFonts w:ascii="標楷體" w:eastAsia="標楷體" w:hAnsi="標楷體" w:cs="Times New Roman"/>
                <w:szCs w:val="24"/>
              </w:rPr>
              <w:t>1分。</w:t>
            </w:r>
          </w:p>
          <w:p w14:paraId="3011D0D8" w14:textId="502B9A86" w:rsidR="00BC75F3" w:rsidRPr="000F63EE" w:rsidRDefault="00883778" w:rsidP="00BC75F3">
            <w:pPr>
              <w:tabs>
                <w:tab w:val="left" w:pos="2639"/>
              </w:tabs>
              <w:spacing w:line="360" w:lineRule="exact"/>
              <w:ind w:left="355" w:hangingChars="148" w:hanging="355"/>
              <w:jc w:val="both"/>
              <w:rPr>
                <w:rFonts w:ascii="標楷體" w:eastAsia="標楷體" w:hAnsi="標楷體" w:cs="Times New Roman"/>
                <w:szCs w:val="24"/>
              </w:rPr>
            </w:pPr>
            <w:r>
              <w:rPr>
                <w:rFonts w:ascii="標楷體" w:eastAsia="標楷體" w:hAnsi="標楷體" w:cs="Times New Roman" w:hint="eastAsia"/>
                <w:szCs w:val="24"/>
              </w:rPr>
              <w:t>3</w:t>
            </w:r>
            <w:r w:rsidR="00BC75F3" w:rsidRPr="000F63EE">
              <w:rPr>
                <w:rFonts w:ascii="標楷體" w:eastAsia="標楷體" w:hAnsi="標楷體" w:cs="Times New Roman"/>
                <w:szCs w:val="24"/>
              </w:rPr>
              <w:t>、</w:t>
            </w:r>
            <w:r w:rsidR="00BC75F3" w:rsidRPr="000F63EE">
              <w:rPr>
                <w:rFonts w:ascii="標楷體" w:eastAsia="標楷體" w:hAnsi="標楷體" w:cs="Times New Roman" w:hint="eastAsia"/>
                <w:szCs w:val="24"/>
              </w:rPr>
              <w:t>前開精簡員額數，不包含已列超額出缺不補員額，本項目將另請</w:t>
            </w:r>
            <w:r w:rsidR="00BC75F3" w:rsidRPr="000F63EE">
              <w:rPr>
                <w:rFonts w:ascii="標楷體" w:eastAsia="標楷體" w:hAnsi="標楷體" w:cs="Times New Roman"/>
                <w:szCs w:val="24"/>
              </w:rPr>
              <w:t>各機關（構）</w:t>
            </w:r>
            <w:r w:rsidR="00BC75F3" w:rsidRPr="000F63EE">
              <w:rPr>
                <w:rFonts w:ascii="標楷體" w:eastAsia="標楷體" w:hAnsi="標楷體" w:cs="Times New Roman" w:hint="eastAsia"/>
                <w:szCs w:val="24"/>
              </w:rPr>
              <w:t>提交佐證資料。</w:t>
            </w:r>
          </w:p>
          <w:p w14:paraId="403C1769" w14:textId="499094EC" w:rsidR="003B1809" w:rsidRPr="000F63EE" w:rsidRDefault="00883778" w:rsidP="00BC75F3">
            <w:pPr>
              <w:kinsoku w:val="0"/>
              <w:overflowPunct w:val="0"/>
              <w:autoSpaceDE w:val="0"/>
              <w:autoSpaceDN w:val="0"/>
              <w:snapToGrid w:val="0"/>
              <w:spacing w:line="360" w:lineRule="exact"/>
              <w:ind w:left="360" w:hangingChars="150" w:hanging="360"/>
              <w:jc w:val="both"/>
              <w:rPr>
                <w:rFonts w:ascii="標楷體" w:eastAsia="標楷體" w:hAnsi="標楷體" w:cs="Times New Roman"/>
                <w:szCs w:val="24"/>
              </w:rPr>
            </w:pPr>
            <w:r w:rsidRPr="00C85ECA">
              <w:rPr>
                <w:rFonts w:ascii="標楷體" w:eastAsia="標楷體" w:hAnsi="標楷體" w:cs="Times New Roman" w:hint="eastAsia"/>
                <w:szCs w:val="24"/>
              </w:rPr>
              <w:t>4</w:t>
            </w:r>
            <w:r w:rsidR="00BC75F3" w:rsidRPr="00C85ECA">
              <w:rPr>
                <w:rFonts w:ascii="標楷體" w:eastAsia="標楷體" w:hAnsi="標楷體" w:cs="Times New Roman"/>
                <w:szCs w:val="24"/>
              </w:rPr>
              <w:t>、</w:t>
            </w:r>
            <w:r w:rsidRPr="00C85ECA">
              <w:rPr>
                <w:rFonts w:ascii="標楷體" w:eastAsia="標楷體" w:hAnsi="標楷體" w:cs="Times New Roman" w:hint="eastAsia"/>
                <w:szCs w:val="24"/>
              </w:rPr>
              <w:t>本項至多得3分；</w:t>
            </w:r>
            <w:r w:rsidR="00BC75F3" w:rsidRPr="000F63EE">
              <w:rPr>
                <w:rFonts w:ascii="標楷體" w:eastAsia="標楷體" w:hAnsi="標楷體" w:cs="Times New Roman"/>
                <w:szCs w:val="24"/>
              </w:rPr>
              <w:t>本部所屬國立學校及其附設機構，本項配分併入考核項目「</w:t>
            </w:r>
            <w:r w:rsidR="00BC75F3" w:rsidRPr="000F63EE">
              <w:rPr>
                <w:rFonts w:ascii="標楷體" w:eastAsia="標楷體" w:hAnsi="標楷體" w:cs="Times New Roman" w:hint="eastAsia"/>
                <w:szCs w:val="24"/>
              </w:rPr>
              <w:t>四、</w:t>
            </w:r>
            <w:r w:rsidR="00BC75F3" w:rsidRPr="000F63EE">
              <w:rPr>
                <w:rFonts w:ascii="標楷體" w:eastAsia="標楷體" w:hAnsi="標楷體" w:cs="Times New Roman"/>
                <w:szCs w:val="24"/>
              </w:rPr>
              <w:t>組織員額管理系統資料填報準時率及正確性」【3分】計算。</w:t>
            </w:r>
          </w:p>
        </w:tc>
        <w:tc>
          <w:tcPr>
            <w:tcW w:w="1134" w:type="dxa"/>
            <w:shd w:val="clear" w:color="auto" w:fill="auto"/>
          </w:tcPr>
          <w:p w14:paraId="5C5AE405" w14:textId="02F97F99" w:rsidR="003B1809" w:rsidRPr="000F63EE" w:rsidRDefault="00AD22BD" w:rsidP="00C9319B">
            <w:pPr>
              <w:tabs>
                <w:tab w:val="left" w:pos="2639"/>
              </w:tabs>
              <w:spacing w:line="360" w:lineRule="exact"/>
              <w:jc w:val="center"/>
              <w:rPr>
                <w:rFonts w:ascii="標楷體" w:eastAsia="標楷體" w:hAnsi="標楷體" w:cs="Times New Roman"/>
                <w:bCs/>
                <w:szCs w:val="24"/>
              </w:rPr>
            </w:pPr>
            <w:r w:rsidRPr="000F63EE">
              <w:rPr>
                <w:rFonts w:ascii="標楷體" w:eastAsia="標楷體" w:hAnsi="標楷體" w:cs="Times New Roman" w:hint="eastAsia"/>
                <w:bCs/>
                <w:szCs w:val="24"/>
              </w:rPr>
              <w:lastRenderedPageBreak/>
              <w:t>否</w:t>
            </w:r>
          </w:p>
        </w:tc>
        <w:tc>
          <w:tcPr>
            <w:tcW w:w="1214" w:type="dxa"/>
            <w:shd w:val="clear" w:color="auto" w:fill="auto"/>
          </w:tcPr>
          <w:p w14:paraId="25EA7B98" w14:textId="2FA54000" w:rsidR="003B1809" w:rsidRPr="000F63EE" w:rsidRDefault="00883778" w:rsidP="00AD22BD">
            <w:pPr>
              <w:snapToGrid w:val="0"/>
              <w:spacing w:line="360" w:lineRule="exact"/>
              <w:jc w:val="both"/>
              <w:rPr>
                <w:rFonts w:ascii="標楷體" w:eastAsia="標楷體" w:hAnsi="標楷體" w:cs="Times New Roman"/>
                <w:szCs w:val="24"/>
              </w:rPr>
            </w:pPr>
            <w:r w:rsidRPr="00C85ECA">
              <w:rPr>
                <w:rFonts w:ascii="標楷體" w:eastAsia="標楷體" w:hAnsi="標楷體" w:cs="Times New Roman" w:hint="eastAsia"/>
                <w:szCs w:val="24"/>
              </w:rPr>
              <w:t>本項將另請各機關（構）提交資料。</w:t>
            </w:r>
          </w:p>
        </w:tc>
      </w:tr>
      <w:tr w:rsidR="000F63EE" w:rsidRPr="000F63EE" w14:paraId="4A7625FB" w14:textId="77777777" w:rsidTr="00FA185C">
        <w:tc>
          <w:tcPr>
            <w:tcW w:w="1247" w:type="dxa"/>
            <w:vMerge w:val="restart"/>
          </w:tcPr>
          <w:p w14:paraId="5166935E" w14:textId="77777777" w:rsidR="00981EDF" w:rsidRPr="000F63EE" w:rsidRDefault="00981EDF" w:rsidP="00C9319B">
            <w:pPr>
              <w:kinsoku w:val="0"/>
              <w:overflowPunct w:val="0"/>
              <w:spacing w:line="360" w:lineRule="exact"/>
              <w:jc w:val="both"/>
              <w:rPr>
                <w:rFonts w:ascii="標楷體" w:eastAsia="標楷體" w:hAnsi="標楷體" w:cs="Times New Roman"/>
                <w:szCs w:val="24"/>
              </w:rPr>
            </w:pPr>
            <w:r w:rsidRPr="000F63EE">
              <w:rPr>
                <w:rFonts w:ascii="標楷體" w:eastAsia="標楷體" w:hAnsi="標楷體" w:hint="eastAsia"/>
                <w:kern w:val="0"/>
                <w:szCs w:val="24"/>
              </w:rPr>
              <w:t>增進功績導向與友善環境的公務職場</w:t>
            </w:r>
          </w:p>
        </w:tc>
        <w:tc>
          <w:tcPr>
            <w:tcW w:w="1417" w:type="dxa"/>
          </w:tcPr>
          <w:p w14:paraId="6FAA451C" w14:textId="0895D46B" w:rsidR="00981EDF" w:rsidRPr="000F63EE" w:rsidRDefault="00981EDF" w:rsidP="00C9319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六、</w:t>
            </w:r>
            <w:r w:rsidRPr="000F63EE">
              <w:rPr>
                <w:rFonts w:ascii="標楷體" w:eastAsia="標楷體" w:hAnsi="標楷體" w:cs="Times New Roman"/>
                <w:szCs w:val="24"/>
              </w:rPr>
              <w:t>簡任官等女性人數代表性</w:t>
            </w:r>
          </w:p>
          <w:p w14:paraId="722A2613" w14:textId="77777777"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【第1至3組不計分；第4組3分】</w:t>
            </w:r>
          </w:p>
          <w:p w14:paraId="67304F6B" w14:textId="56039E1D"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kern w:val="0"/>
                <w:szCs w:val="24"/>
              </w:rPr>
              <w:t>（2科）</w:t>
            </w:r>
          </w:p>
        </w:tc>
        <w:tc>
          <w:tcPr>
            <w:tcW w:w="4622" w:type="dxa"/>
          </w:tcPr>
          <w:p w14:paraId="06ECC42F" w14:textId="77777777" w:rsidR="00C0524F" w:rsidRPr="000F63EE" w:rsidRDefault="00C0524F" w:rsidP="00C0524F">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szCs w:val="24"/>
              </w:rPr>
              <w:t>1</w:t>
            </w:r>
            <w:r w:rsidRPr="000F63EE">
              <w:rPr>
                <w:rFonts w:ascii="標楷體" w:eastAsia="標楷體" w:hAnsi="標楷體" w:cs="Times New Roman" w:hint="eastAsia"/>
                <w:szCs w:val="24"/>
              </w:rPr>
              <w:t>、代表性係數＝</w:t>
            </w:r>
            <w:r w:rsidRPr="000F63EE">
              <w:rPr>
                <w:rFonts w:ascii="標楷體" w:eastAsia="標楷體" w:hAnsi="標楷體" w:cs="Times New Roman"/>
                <w:szCs w:val="24"/>
              </w:rPr>
              <w:t>113</w:t>
            </w:r>
            <w:r w:rsidRPr="000F63EE">
              <w:rPr>
                <w:rFonts w:ascii="標楷體" w:eastAsia="標楷體" w:hAnsi="標楷體" w:cs="Times New Roman" w:hint="eastAsia"/>
                <w:szCs w:val="24"/>
              </w:rPr>
              <w:t>年【相當】簡任人員之女性比率／</w:t>
            </w:r>
            <w:r w:rsidRPr="000F63EE">
              <w:rPr>
                <w:rFonts w:ascii="標楷體" w:eastAsia="標楷體" w:hAnsi="標楷體" w:cs="Times New Roman"/>
                <w:szCs w:val="24"/>
              </w:rPr>
              <w:t>113</w:t>
            </w:r>
            <w:r w:rsidRPr="000F63EE">
              <w:rPr>
                <w:rFonts w:ascii="標楷體" w:eastAsia="標楷體" w:hAnsi="標楷體" w:cs="Times New Roman" w:hint="eastAsia"/>
                <w:szCs w:val="24"/>
              </w:rPr>
              <w:t>年【相當】各官等人員之女性比率。</w:t>
            </w:r>
          </w:p>
          <w:p w14:paraId="442EE91C" w14:textId="77777777" w:rsidR="00C0524F" w:rsidRPr="000F63EE" w:rsidRDefault="00C0524F" w:rsidP="00C0524F">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2</w:t>
            </w:r>
            <w:r w:rsidRPr="000F63EE">
              <w:rPr>
                <w:rFonts w:ascii="標楷體" w:eastAsia="標楷體" w:hAnsi="標楷體" w:cs="Times New Roman" w:hint="eastAsia"/>
                <w:szCs w:val="24"/>
              </w:rPr>
              <w:t>、計分方式：</w:t>
            </w:r>
          </w:p>
          <w:p w14:paraId="56B1AD30" w14:textId="77777777" w:rsidR="00C0524F" w:rsidRPr="000F63EE" w:rsidRDefault="00C0524F" w:rsidP="00C0524F">
            <w:pPr>
              <w:tabs>
                <w:tab w:val="left" w:pos="2639"/>
              </w:tabs>
              <w:kinsoku w:val="0"/>
              <w:overflowPunct w:val="0"/>
              <w:spacing w:line="360" w:lineRule="exact"/>
              <w:ind w:left="564" w:hangingChars="235" w:hanging="564"/>
              <w:jc w:val="both"/>
              <w:rPr>
                <w:rFonts w:ascii="標楷體" w:eastAsia="標楷體" w:hAnsi="標楷體" w:cs="Times New Roman"/>
                <w:szCs w:val="24"/>
              </w:rPr>
            </w:pPr>
            <w:r w:rsidRPr="000F63EE">
              <w:rPr>
                <w:rFonts w:ascii="標楷體" w:eastAsia="標楷體" w:hAnsi="標楷體" w:cs="Times New Roman" w:hint="eastAsia"/>
                <w:szCs w:val="24"/>
              </w:rPr>
              <w:t>（</w:t>
            </w:r>
            <w:r w:rsidRPr="000F63EE">
              <w:rPr>
                <w:rFonts w:ascii="標楷體" w:eastAsia="標楷體" w:hAnsi="標楷體" w:cs="Times New Roman"/>
                <w:szCs w:val="24"/>
              </w:rPr>
              <w:t>1</w:t>
            </w:r>
            <w:r w:rsidRPr="000F63EE">
              <w:rPr>
                <w:rFonts w:ascii="標楷體" w:eastAsia="標楷體" w:hAnsi="標楷體" w:cs="Times New Roman" w:hint="eastAsia"/>
                <w:szCs w:val="24"/>
              </w:rPr>
              <w:t>）</w:t>
            </w:r>
            <w:r w:rsidRPr="000F63EE">
              <w:rPr>
                <w:rFonts w:ascii="標楷體" w:eastAsia="標楷體" w:hAnsi="標楷體" w:cs="Times New Roman"/>
                <w:szCs w:val="24"/>
              </w:rPr>
              <w:t>113</w:t>
            </w:r>
            <w:r w:rsidRPr="000F63EE">
              <w:rPr>
                <w:rFonts w:ascii="標楷體" w:eastAsia="標楷體" w:hAnsi="標楷體" w:cs="Times New Roman" w:hint="eastAsia"/>
                <w:szCs w:val="24"/>
              </w:rPr>
              <w:t>年代表性係數超過</w:t>
            </w:r>
            <w:r w:rsidRPr="000F63EE">
              <w:rPr>
                <w:rFonts w:ascii="標楷體" w:eastAsia="標楷體" w:hAnsi="標楷體" w:cs="Times New Roman"/>
                <w:szCs w:val="24"/>
              </w:rPr>
              <w:t>0.65</w:t>
            </w:r>
            <w:r w:rsidRPr="000F63EE">
              <w:rPr>
                <w:rFonts w:ascii="標楷體" w:eastAsia="標楷體" w:hAnsi="標楷體" w:cs="Times New Roman" w:hint="eastAsia"/>
                <w:szCs w:val="24"/>
              </w:rPr>
              <w:t>者，得</w:t>
            </w:r>
            <w:r w:rsidRPr="000F63EE">
              <w:rPr>
                <w:rFonts w:ascii="標楷體" w:eastAsia="標楷體" w:hAnsi="標楷體" w:cs="Times New Roman"/>
                <w:szCs w:val="24"/>
              </w:rPr>
              <w:t>3</w:t>
            </w:r>
            <w:r w:rsidRPr="000F63EE">
              <w:rPr>
                <w:rFonts w:ascii="標楷體" w:eastAsia="標楷體" w:hAnsi="標楷體" w:cs="Times New Roman" w:hint="eastAsia"/>
                <w:szCs w:val="24"/>
              </w:rPr>
              <w:t>分。</w:t>
            </w:r>
          </w:p>
          <w:p w14:paraId="794DF85B" w14:textId="77777777" w:rsidR="00C0524F" w:rsidRPr="000F63EE" w:rsidRDefault="00C0524F" w:rsidP="00C0524F">
            <w:pPr>
              <w:tabs>
                <w:tab w:val="left" w:pos="2639"/>
              </w:tabs>
              <w:kinsoku w:val="0"/>
              <w:overflowPunct w:val="0"/>
              <w:autoSpaceDE w:val="0"/>
              <w:autoSpaceDN w:val="0"/>
              <w:spacing w:line="360" w:lineRule="exact"/>
              <w:ind w:left="564" w:hangingChars="235" w:hanging="564"/>
              <w:jc w:val="both"/>
              <w:rPr>
                <w:rFonts w:ascii="標楷體" w:eastAsia="標楷體" w:hAnsi="標楷體" w:cs="Times New Roman"/>
                <w:szCs w:val="24"/>
              </w:rPr>
            </w:pPr>
            <w:r w:rsidRPr="000F63EE">
              <w:rPr>
                <w:rFonts w:ascii="標楷體" w:eastAsia="標楷體" w:hAnsi="標楷體" w:cs="Times New Roman" w:hint="eastAsia"/>
                <w:szCs w:val="24"/>
              </w:rPr>
              <w:t>（</w:t>
            </w:r>
            <w:r w:rsidRPr="000F63EE">
              <w:rPr>
                <w:rFonts w:ascii="標楷體" w:eastAsia="標楷體" w:hAnsi="標楷體" w:cs="Times New Roman"/>
                <w:szCs w:val="24"/>
              </w:rPr>
              <w:t>2</w:t>
            </w:r>
            <w:r w:rsidRPr="000F63EE">
              <w:rPr>
                <w:rFonts w:ascii="標楷體" w:eastAsia="標楷體" w:hAnsi="標楷體" w:cs="Times New Roman" w:hint="eastAsia"/>
                <w:szCs w:val="24"/>
              </w:rPr>
              <w:t>）如未符合（</w:t>
            </w:r>
            <w:r w:rsidRPr="000F63EE">
              <w:rPr>
                <w:rFonts w:ascii="標楷體" w:eastAsia="標楷體" w:hAnsi="標楷體" w:cs="Times New Roman"/>
                <w:szCs w:val="24"/>
              </w:rPr>
              <w:t>1</w:t>
            </w:r>
            <w:r w:rsidRPr="000F63EE">
              <w:rPr>
                <w:rFonts w:ascii="標楷體" w:eastAsia="標楷體" w:hAnsi="標楷體" w:cs="Times New Roman" w:hint="eastAsia"/>
                <w:szCs w:val="24"/>
              </w:rPr>
              <w:t>）者，計算</w:t>
            </w:r>
            <w:r w:rsidRPr="000F63EE">
              <w:rPr>
                <w:rFonts w:ascii="標楷體" w:eastAsia="標楷體" w:hAnsi="標楷體" w:cs="Times New Roman"/>
                <w:szCs w:val="24"/>
              </w:rPr>
              <w:t>113</w:t>
            </w:r>
            <w:r w:rsidRPr="000F63EE">
              <w:rPr>
                <w:rFonts w:ascii="標楷體" w:eastAsia="標楷體" w:hAnsi="標楷體" w:cs="Times New Roman" w:hint="eastAsia"/>
                <w:szCs w:val="24"/>
              </w:rPr>
              <w:t>年代表性係數相較</w:t>
            </w:r>
            <w:r w:rsidRPr="000F63EE">
              <w:rPr>
                <w:rFonts w:ascii="標楷體" w:eastAsia="標楷體" w:hAnsi="標楷體" w:cs="Times New Roman"/>
                <w:szCs w:val="24"/>
              </w:rPr>
              <w:t>112</w:t>
            </w:r>
            <w:r w:rsidRPr="000F63EE">
              <w:rPr>
                <w:rFonts w:ascii="標楷體" w:eastAsia="標楷體" w:hAnsi="標楷體" w:cs="Times New Roman" w:hint="eastAsia"/>
                <w:szCs w:val="24"/>
              </w:rPr>
              <w:t>年成長者，得分情形如下：</w:t>
            </w:r>
          </w:p>
          <w:tbl>
            <w:tblPr>
              <w:tblStyle w:val="a3"/>
              <w:tblW w:w="3739" w:type="dxa"/>
              <w:tblInd w:w="564" w:type="dxa"/>
              <w:tblLayout w:type="fixed"/>
              <w:tblLook w:val="04A0" w:firstRow="1" w:lastRow="0" w:firstColumn="1" w:lastColumn="0" w:noHBand="0" w:noVBand="1"/>
            </w:tblPr>
            <w:tblGrid>
              <w:gridCol w:w="3030"/>
              <w:gridCol w:w="709"/>
            </w:tblGrid>
            <w:tr w:rsidR="000F63EE" w:rsidRPr="000F63EE" w14:paraId="7D78DF11" w14:textId="77777777" w:rsidTr="00435C21">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DA6CE" w14:textId="77777777" w:rsidR="00C0524F" w:rsidRPr="000F63EE" w:rsidRDefault="00C0524F" w:rsidP="00C0524F">
                  <w:pPr>
                    <w:tabs>
                      <w:tab w:val="left" w:pos="2639"/>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hint="eastAsia"/>
                      <w:szCs w:val="24"/>
                      <w:lang w:eastAsia="zh-HK"/>
                    </w:rPr>
                    <w:t>代表性係數</w:t>
                  </w:r>
                  <w:r w:rsidRPr="000F63EE">
                    <w:rPr>
                      <w:rFonts w:ascii="標楷體" w:eastAsia="標楷體" w:hAnsi="標楷體" w:cs="Times New Roman" w:hint="eastAsia"/>
                      <w:szCs w:val="24"/>
                    </w:rPr>
                    <w:t>－</w:t>
                  </w:r>
                  <w:r w:rsidRPr="000F63EE">
                    <w:rPr>
                      <w:rFonts w:ascii="標楷體" w:eastAsia="標楷體" w:hAnsi="標楷體" w:cs="Times New Roman"/>
                      <w:szCs w:val="24"/>
                    </w:rPr>
                    <w:t>112</w:t>
                  </w:r>
                  <w:r w:rsidRPr="000F63EE">
                    <w:rPr>
                      <w:rFonts w:ascii="標楷體" w:eastAsia="標楷體" w:hAnsi="標楷體" w:cs="Times New Roman" w:hint="eastAsia"/>
                      <w:szCs w:val="24"/>
                      <w:lang w:eastAsia="zh-HK"/>
                    </w:rPr>
                    <w:t>年代表性係數</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50E78" w14:textId="77777777" w:rsidR="00C0524F" w:rsidRPr="000F63EE" w:rsidRDefault="00C0524F" w:rsidP="00C0524F">
                  <w:pPr>
                    <w:tabs>
                      <w:tab w:val="left" w:pos="2639"/>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bCs/>
                      <w:szCs w:val="24"/>
                    </w:rPr>
                    <w:t>得分</w:t>
                  </w:r>
                </w:p>
              </w:tc>
            </w:tr>
            <w:tr w:rsidR="000F63EE" w:rsidRPr="000F63EE" w14:paraId="61C8BB2E" w14:textId="77777777" w:rsidTr="00435C21">
              <w:tc>
                <w:tcPr>
                  <w:tcW w:w="3030" w:type="dxa"/>
                  <w:tcBorders>
                    <w:top w:val="single" w:sz="4" w:space="0" w:color="auto"/>
                    <w:left w:val="single" w:sz="4" w:space="0" w:color="auto"/>
                    <w:bottom w:val="single" w:sz="4" w:space="0" w:color="auto"/>
                    <w:right w:val="single" w:sz="4" w:space="0" w:color="auto"/>
                  </w:tcBorders>
                  <w:vAlign w:val="center"/>
                  <w:hideMark/>
                </w:tcPr>
                <w:p w14:paraId="21128856" w14:textId="77777777" w:rsidR="00C0524F" w:rsidRPr="000F63EE" w:rsidRDefault="00C0524F" w:rsidP="00C0524F">
                  <w:pPr>
                    <w:tabs>
                      <w:tab w:val="left" w:pos="2639"/>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bCs/>
                      <w:szCs w:val="24"/>
                      <w:lang w:eastAsia="zh-HK"/>
                    </w:rPr>
                    <w:t>達</w:t>
                  </w:r>
                  <w:r w:rsidRPr="000F63EE">
                    <w:rPr>
                      <w:rFonts w:ascii="標楷體" w:eastAsia="標楷體" w:hAnsi="標楷體" w:cs="Times New Roman"/>
                      <w:szCs w:val="24"/>
                    </w:rPr>
                    <w:t>0.05</w:t>
                  </w:r>
                  <w:r w:rsidRPr="000F63EE">
                    <w:rPr>
                      <w:rFonts w:ascii="標楷體" w:eastAsia="標楷體" w:hAnsi="標楷體" w:cs="Times New Roman" w:hint="eastAsia"/>
                      <w:szCs w:val="24"/>
                      <w:lang w:eastAsia="zh-HK"/>
                    </w:rPr>
                    <w:t>以上</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051A24" w14:textId="77777777" w:rsidR="00C0524F" w:rsidRPr="000F63EE" w:rsidRDefault="00C0524F" w:rsidP="00C0524F">
                  <w:pPr>
                    <w:tabs>
                      <w:tab w:val="left" w:pos="2639"/>
                    </w:tabs>
                    <w:kinsoku w:val="0"/>
                    <w:overflowPunct w:val="0"/>
                    <w:autoSpaceDE w:val="0"/>
                    <w:autoSpaceDN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3</w:t>
                  </w:r>
                </w:p>
              </w:tc>
            </w:tr>
            <w:tr w:rsidR="000F63EE" w:rsidRPr="000F63EE" w14:paraId="22D8341F" w14:textId="77777777" w:rsidTr="00435C21">
              <w:tc>
                <w:tcPr>
                  <w:tcW w:w="3030" w:type="dxa"/>
                  <w:tcBorders>
                    <w:top w:val="single" w:sz="4" w:space="0" w:color="auto"/>
                    <w:left w:val="single" w:sz="4" w:space="0" w:color="auto"/>
                    <w:bottom w:val="single" w:sz="4" w:space="0" w:color="auto"/>
                    <w:right w:val="single" w:sz="4" w:space="0" w:color="auto"/>
                  </w:tcBorders>
                  <w:vAlign w:val="center"/>
                  <w:hideMark/>
                </w:tcPr>
                <w:p w14:paraId="6CC1C753" w14:textId="77777777" w:rsidR="00C0524F" w:rsidRPr="000F63EE" w:rsidRDefault="00C0524F" w:rsidP="00C0524F">
                  <w:pPr>
                    <w:tabs>
                      <w:tab w:val="left" w:pos="2639"/>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bCs/>
                      <w:szCs w:val="24"/>
                      <w:lang w:eastAsia="zh-HK"/>
                    </w:rPr>
                    <w:t>達</w:t>
                  </w:r>
                  <w:r w:rsidRPr="000F63EE">
                    <w:rPr>
                      <w:rFonts w:ascii="標楷體" w:eastAsia="標楷體" w:hAnsi="標楷體" w:cs="Times New Roman"/>
                      <w:szCs w:val="24"/>
                    </w:rPr>
                    <w:t>0.03</w:t>
                  </w:r>
                  <w:r w:rsidRPr="000F63EE">
                    <w:rPr>
                      <w:rFonts w:ascii="標楷體" w:eastAsia="標楷體" w:hAnsi="標楷體" w:cs="Times New Roman" w:hint="eastAsia"/>
                      <w:szCs w:val="24"/>
                      <w:lang w:eastAsia="zh-HK"/>
                    </w:rPr>
                    <w:t>以</w:t>
                  </w:r>
                  <w:r w:rsidRPr="000F63EE">
                    <w:rPr>
                      <w:rFonts w:ascii="標楷體" w:eastAsia="標楷體" w:hAnsi="標楷體" w:cs="Times New Roman" w:hint="eastAsia"/>
                      <w:szCs w:val="24"/>
                    </w:rPr>
                    <w:t>上，未達</w:t>
                  </w:r>
                  <w:r w:rsidRPr="000F63EE">
                    <w:rPr>
                      <w:rFonts w:ascii="標楷體" w:eastAsia="標楷體" w:hAnsi="標楷體" w:cs="Times New Roman"/>
                      <w:szCs w:val="24"/>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9F68" w14:textId="77777777" w:rsidR="00C0524F" w:rsidRPr="000F63EE" w:rsidRDefault="00C0524F" w:rsidP="00C0524F">
                  <w:pPr>
                    <w:tabs>
                      <w:tab w:val="left" w:pos="2639"/>
                    </w:tabs>
                    <w:kinsoku w:val="0"/>
                    <w:overflowPunct w:val="0"/>
                    <w:autoSpaceDE w:val="0"/>
                    <w:autoSpaceDN w:val="0"/>
                    <w:spacing w:line="360" w:lineRule="exact"/>
                    <w:jc w:val="center"/>
                    <w:rPr>
                      <w:rFonts w:ascii="標楷體" w:eastAsia="標楷體" w:hAnsi="標楷體" w:cs="Times New Roman"/>
                      <w:szCs w:val="24"/>
                    </w:rPr>
                  </w:pPr>
                  <w:r w:rsidRPr="000F63EE">
                    <w:rPr>
                      <w:rFonts w:ascii="標楷體" w:eastAsia="標楷體" w:hAnsi="標楷體" w:cs="Times New Roman"/>
                      <w:bCs/>
                      <w:szCs w:val="24"/>
                    </w:rPr>
                    <w:t>2</w:t>
                  </w:r>
                </w:p>
              </w:tc>
            </w:tr>
            <w:tr w:rsidR="000F63EE" w:rsidRPr="000F63EE" w14:paraId="5AF5B4C2" w14:textId="77777777" w:rsidTr="00435C21">
              <w:tc>
                <w:tcPr>
                  <w:tcW w:w="3030" w:type="dxa"/>
                  <w:tcBorders>
                    <w:top w:val="single" w:sz="4" w:space="0" w:color="auto"/>
                    <w:left w:val="single" w:sz="4" w:space="0" w:color="auto"/>
                    <w:bottom w:val="single" w:sz="4" w:space="0" w:color="auto"/>
                    <w:right w:val="single" w:sz="4" w:space="0" w:color="auto"/>
                  </w:tcBorders>
                  <w:vAlign w:val="center"/>
                  <w:hideMark/>
                </w:tcPr>
                <w:p w14:paraId="5B544CD8" w14:textId="77777777" w:rsidR="00C0524F" w:rsidRPr="000F63EE" w:rsidRDefault="00C0524F" w:rsidP="00C0524F">
                  <w:pPr>
                    <w:tabs>
                      <w:tab w:val="left" w:pos="2639"/>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未達</w:t>
                  </w:r>
                  <w:r w:rsidRPr="000F63EE">
                    <w:rPr>
                      <w:rFonts w:ascii="標楷體" w:eastAsia="標楷體" w:hAnsi="標楷體" w:cs="Times New Roman"/>
                      <w:szCs w:val="24"/>
                    </w:rPr>
                    <w:t>0</w:t>
                  </w:r>
                  <w:r w:rsidRPr="000F63EE">
                    <w:rPr>
                      <w:rFonts w:ascii="標楷體" w:eastAsia="標楷體" w:hAnsi="標楷體" w:cs="Times New Roman"/>
                      <w:szCs w:val="24"/>
                      <w:lang w:eastAsia="zh-HK"/>
                    </w:rPr>
                    <w:t>.03</w:t>
                  </w:r>
                  <w:r w:rsidRPr="000F63EE">
                    <w:rPr>
                      <w:rFonts w:ascii="標楷體" w:eastAsia="標楷體" w:hAnsi="標楷體" w:cs="Times New Roman" w:hint="eastAsia"/>
                      <w:szCs w:val="24"/>
                      <w:lang w:eastAsia="zh-HK"/>
                    </w:rPr>
                    <w:t>但呈現正成長</w:t>
                  </w:r>
                  <w:r w:rsidRPr="000F63EE">
                    <w:rPr>
                      <w:rFonts w:ascii="標楷體" w:eastAsia="標楷體" w:hAnsi="標楷體" w:cs="Times New Roman" w:hint="eastAsia"/>
                      <w:szCs w:val="24"/>
                    </w:rPr>
                    <w:t>，</w:t>
                  </w:r>
                  <w:r w:rsidRPr="000F63EE">
                    <w:rPr>
                      <w:rFonts w:ascii="標楷體" w:eastAsia="標楷體" w:hAnsi="標楷體" w:cs="Times New Roman" w:hint="eastAsia"/>
                      <w:szCs w:val="24"/>
                      <w:lang w:eastAsia="zh-HK"/>
                    </w:rPr>
                    <w:t>或</w:t>
                  </w:r>
                  <w:r w:rsidRPr="000F63EE">
                    <w:rPr>
                      <w:rFonts w:ascii="標楷體" w:eastAsia="標楷體" w:hAnsi="標楷體" w:cs="Times New Roman"/>
                      <w:szCs w:val="24"/>
                    </w:rPr>
                    <w:t>113</w:t>
                  </w:r>
                  <w:r w:rsidRPr="000F63EE">
                    <w:rPr>
                      <w:rFonts w:ascii="標楷體" w:eastAsia="標楷體" w:hAnsi="標楷體" w:cs="Times New Roman" w:hint="eastAsia"/>
                      <w:szCs w:val="24"/>
                    </w:rPr>
                    <w:t>年度（相當）簡任人員之女性人數較</w:t>
                  </w:r>
                  <w:r w:rsidRPr="000F63EE">
                    <w:rPr>
                      <w:rFonts w:ascii="標楷體" w:eastAsia="標楷體" w:hAnsi="標楷體" w:cs="Times New Roman"/>
                      <w:szCs w:val="24"/>
                    </w:rPr>
                    <w:t>112</w:t>
                  </w:r>
                  <w:r w:rsidRPr="000F63EE">
                    <w:rPr>
                      <w:rFonts w:ascii="標楷體" w:eastAsia="標楷體" w:hAnsi="標楷體" w:cs="Times New Roman" w:hint="eastAsia"/>
                      <w:szCs w:val="24"/>
                    </w:rPr>
                    <w:t>年度增加者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14F487" w14:textId="77777777" w:rsidR="00C0524F" w:rsidRPr="000F63EE" w:rsidRDefault="00C0524F" w:rsidP="00C0524F">
                  <w:pPr>
                    <w:tabs>
                      <w:tab w:val="left" w:pos="2639"/>
                    </w:tabs>
                    <w:kinsoku w:val="0"/>
                    <w:overflowPunct w:val="0"/>
                    <w:autoSpaceDE w:val="0"/>
                    <w:autoSpaceDN w:val="0"/>
                    <w:spacing w:line="360" w:lineRule="exact"/>
                    <w:jc w:val="center"/>
                    <w:rPr>
                      <w:rFonts w:ascii="標楷體" w:eastAsia="標楷體" w:hAnsi="標楷體" w:cs="Times New Roman"/>
                      <w:szCs w:val="24"/>
                    </w:rPr>
                  </w:pPr>
                  <w:r w:rsidRPr="000F63EE">
                    <w:rPr>
                      <w:rFonts w:ascii="標楷體" w:eastAsia="標楷體" w:hAnsi="標楷體" w:cs="Times New Roman"/>
                      <w:bCs/>
                      <w:szCs w:val="24"/>
                    </w:rPr>
                    <w:t>1</w:t>
                  </w:r>
                </w:p>
              </w:tc>
            </w:tr>
          </w:tbl>
          <w:p w14:paraId="1F246EE3" w14:textId="77777777" w:rsidR="00C0524F" w:rsidRPr="000F63EE" w:rsidRDefault="00C0524F" w:rsidP="00C0524F">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【註：</w:t>
            </w:r>
          </w:p>
          <w:p w14:paraId="5F2F5BAD" w14:textId="36DCDCE1" w:rsidR="00C0524F" w:rsidRPr="000F63EE" w:rsidRDefault="00C0524F" w:rsidP="00D02240">
            <w:pPr>
              <w:pStyle w:val="a8"/>
              <w:numPr>
                <w:ilvl w:val="0"/>
                <w:numId w:val="9"/>
              </w:numPr>
              <w:kinsoku w:val="0"/>
              <w:overflowPunct w:val="0"/>
              <w:autoSpaceDE w:val="0"/>
              <w:autoSpaceDN w:val="0"/>
              <w:snapToGrid w:val="0"/>
              <w:spacing w:line="36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代表性係數以四捨五入方式計算至小數點第</w:t>
            </w:r>
            <w:r w:rsidRPr="000F63EE">
              <w:rPr>
                <w:rFonts w:ascii="標楷體" w:eastAsia="標楷體" w:hAnsi="標楷體" w:cs="Times New Roman"/>
                <w:szCs w:val="24"/>
              </w:rPr>
              <w:t>2</w:t>
            </w:r>
            <w:r w:rsidRPr="000F63EE">
              <w:rPr>
                <w:rFonts w:ascii="標楷體" w:eastAsia="標楷體" w:hAnsi="標楷體" w:cs="Times New Roman" w:hint="eastAsia"/>
                <w:szCs w:val="24"/>
              </w:rPr>
              <w:t>位；各機關（構）簡任人員僅為首長</w:t>
            </w:r>
            <w:r w:rsidRPr="000F63EE">
              <w:rPr>
                <w:rFonts w:ascii="標楷體" w:eastAsia="標楷體" w:hAnsi="標楷體" w:cs="Times New Roman"/>
                <w:szCs w:val="24"/>
              </w:rPr>
              <w:t>1</w:t>
            </w:r>
            <w:r w:rsidRPr="000F63EE">
              <w:rPr>
                <w:rFonts w:ascii="標楷體" w:eastAsia="標楷體" w:hAnsi="標楷體" w:cs="Times New Roman" w:hint="eastAsia"/>
                <w:szCs w:val="24"/>
              </w:rPr>
              <w:t>人時，得改以綜理幕僚事務之秘書列為簡任女性人數計算。</w:t>
            </w:r>
          </w:p>
          <w:p w14:paraId="4363A6A5" w14:textId="2E54AD82" w:rsidR="00981EDF" w:rsidRPr="000F63EE" w:rsidRDefault="00C0524F" w:rsidP="00D02240">
            <w:pPr>
              <w:pStyle w:val="a8"/>
              <w:numPr>
                <w:ilvl w:val="0"/>
                <w:numId w:val="9"/>
              </w:numPr>
              <w:kinsoku w:val="0"/>
              <w:overflowPunct w:val="0"/>
              <w:autoSpaceDE w:val="0"/>
              <w:autoSpaceDN w:val="0"/>
              <w:snapToGrid w:val="0"/>
              <w:spacing w:line="360" w:lineRule="exact"/>
              <w:ind w:leftChars="0"/>
              <w:jc w:val="both"/>
              <w:rPr>
                <w:rFonts w:ascii="標楷體" w:eastAsia="標楷體" w:hAnsi="標楷體" w:cs="Times New Roman"/>
                <w:szCs w:val="24"/>
              </w:rPr>
            </w:pPr>
            <w:r w:rsidRPr="000F63EE">
              <w:rPr>
                <w:rFonts w:ascii="標楷體" w:eastAsia="標楷體" w:hAnsi="標楷體" w:cs="Times New Roman"/>
                <w:kern w:val="0"/>
                <w:szCs w:val="24"/>
              </w:rPr>
              <w:t>113</w:t>
            </w:r>
            <w:r w:rsidRPr="000F63EE">
              <w:rPr>
                <w:rFonts w:ascii="標楷體" w:eastAsia="標楷體" w:hAnsi="標楷體" w:cs="Times New Roman" w:hint="eastAsia"/>
                <w:kern w:val="0"/>
                <w:szCs w:val="24"/>
              </w:rPr>
              <w:t>年人數以</w:t>
            </w:r>
            <w:r w:rsidRPr="000F63EE">
              <w:rPr>
                <w:rFonts w:ascii="標楷體" w:eastAsia="標楷體" w:hAnsi="標楷體" w:cs="Times New Roman"/>
                <w:kern w:val="0"/>
                <w:szCs w:val="24"/>
              </w:rPr>
              <w:t>11</w:t>
            </w:r>
            <w:r w:rsidR="00BB5B21" w:rsidRPr="000F63EE">
              <w:rPr>
                <w:rFonts w:ascii="標楷體" w:eastAsia="標楷體" w:hAnsi="標楷體" w:cs="Times New Roman" w:hint="eastAsia"/>
                <w:kern w:val="0"/>
                <w:szCs w:val="24"/>
              </w:rPr>
              <w:t>3</w:t>
            </w:r>
            <w:r w:rsidRPr="000F63EE">
              <w:rPr>
                <w:rFonts w:ascii="標楷體" w:eastAsia="標楷體" w:hAnsi="標楷體" w:cs="Times New Roman" w:hint="eastAsia"/>
                <w:kern w:val="0"/>
                <w:szCs w:val="24"/>
              </w:rPr>
              <w:t>年</w:t>
            </w:r>
            <w:r w:rsidRPr="000F63EE">
              <w:rPr>
                <w:rFonts w:ascii="標楷體" w:eastAsia="標楷體" w:hAnsi="標楷體" w:cs="Times New Roman"/>
                <w:kern w:val="0"/>
                <w:szCs w:val="24"/>
              </w:rPr>
              <w:t>9</w:t>
            </w:r>
            <w:r w:rsidRPr="000F63EE">
              <w:rPr>
                <w:rFonts w:ascii="標楷體" w:eastAsia="標楷體" w:hAnsi="標楷體" w:cs="Times New Roman" w:hint="eastAsia"/>
                <w:kern w:val="0"/>
                <w:szCs w:val="24"/>
              </w:rPr>
              <w:t>月</w:t>
            </w:r>
            <w:r w:rsidRPr="000F63EE">
              <w:rPr>
                <w:rFonts w:ascii="標楷體" w:eastAsia="標楷體" w:hAnsi="標楷體" w:cs="Times New Roman"/>
                <w:kern w:val="0"/>
                <w:szCs w:val="24"/>
              </w:rPr>
              <w:t>30</w:t>
            </w:r>
            <w:r w:rsidRPr="000F63EE">
              <w:rPr>
                <w:rFonts w:ascii="標楷體" w:eastAsia="標楷體" w:hAnsi="標楷體" w:cs="Times New Roman" w:hint="eastAsia"/>
                <w:kern w:val="0"/>
                <w:szCs w:val="24"/>
              </w:rPr>
              <w:t>日之在職人數計算，</w:t>
            </w:r>
            <w:r w:rsidRPr="000F63EE">
              <w:rPr>
                <w:rFonts w:ascii="標楷體" w:eastAsia="標楷體" w:hAnsi="標楷體" w:cs="Times New Roman"/>
                <w:kern w:val="0"/>
                <w:szCs w:val="24"/>
              </w:rPr>
              <w:t>112</w:t>
            </w:r>
            <w:r w:rsidRPr="000F63EE">
              <w:rPr>
                <w:rFonts w:ascii="標楷體" w:eastAsia="標楷體" w:hAnsi="標楷體" w:cs="Times New Roman" w:hint="eastAsia"/>
                <w:kern w:val="0"/>
                <w:szCs w:val="24"/>
              </w:rPr>
              <w:t>年人數以當年</w:t>
            </w:r>
            <w:r w:rsidRPr="000F63EE">
              <w:rPr>
                <w:rFonts w:ascii="標楷體" w:eastAsia="標楷體" w:hAnsi="標楷體" w:cs="Times New Roman"/>
                <w:kern w:val="0"/>
                <w:szCs w:val="24"/>
              </w:rPr>
              <w:t>9</w:t>
            </w:r>
            <w:r w:rsidRPr="000F63EE">
              <w:rPr>
                <w:rFonts w:ascii="標楷體" w:eastAsia="標楷體" w:hAnsi="標楷體" w:cs="Times New Roman" w:hint="eastAsia"/>
                <w:kern w:val="0"/>
                <w:szCs w:val="24"/>
              </w:rPr>
              <w:t>月</w:t>
            </w:r>
            <w:r w:rsidRPr="000F63EE">
              <w:rPr>
                <w:rFonts w:ascii="標楷體" w:eastAsia="標楷體" w:hAnsi="標楷體" w:cs="Times New Roman"/>
                <w:kern w:val="0"/>
                <w:szCs w:val="24"/>
              </w:rPr>
              <w:t>30</w:t>
            </w:r>
            <w:r w:rsidRPr="000F63EE">
              <w:rPr>
                <w:rFonts w:ascii="標楷體" w:eastAsia="標楷體" w:hAnsi="標楷體" w:cs="Times New Roman" w:hint="eastAsia"/>
                <w:kern w:val="0"/>
                <w:szCs w:val="24"/>
              </w:rPr>
              <w:t>日計算。】</w:t>
            </w:r>
          </w:p>
        </w:tc>
        <w:tc>
          <w:tcPr>
            <w:tcW w:w="1134" w:type="dxa"/>
          </w:tcPr>
          <w:p w14:paraId="60FCDB8F" w14:textId="0CE51DC9" w:rsidR="00981EDF" w:rsidRPr="000F63EE" w:rsidRDefault="000446D7" w:rsidP="00C9319B">
            <w:pPr>
              <w:snapToGrid w:val="0"/>
              <w:spacing w:line="360" w:lineRule="exact"/>
              <w:jc w:val="center"/>
              <w:rPr>
                <w:rFonts w:ascii="標楷體" w:eastAsia="標楷體" w:hAnsi="標楷體" w:cs="Times New Roman"/>
                <w:szCs w:val="24"/>
                <w:lang w:val="zh-TW"/>
              </w:rPr>
            </w:pPr>
            <w:r w:rsidRPr="000F63EE">
              <w:rPr>
                <w:rFonts w:ascii="標楷體" w:eastAsia="標楷體" w:hAnsi="標楷體" w:cs="Times New Roman" w:hint="eastAsia"/>
                <w:szCs w:val="24"/>
              </w:rPr>
              <w:t>否</w:t>
            </w:r>
          </w:p>
        </w:tc>
        <w:tc>
          <w:tcPr>
            <w:tcW w:w="1214" w:type="dxa"/>
          </w:tcPr>
          <w:p w14:paraId="5F7FF20F" w14:textId="77777777" w:rsidR="00981EDF" w:rsidRPr="000F63EE" w:rsidRDefault="00981EDF" w:rsidP="00C9319B">
            <w:pPr>
              <w:snapToGrid w:val="0"/>
              <w:spacing w:line="360" w:lineRule="exact"/>
              <w:jc w:val="center"/>
              <w:rPr>
                <w:rFonts w:ascii="標楷體" w:eastAsia="標楷體" w:hAnsi="標楷體" w:cs="Times New Roman"/>
                <w:szCs w:val="24"/>
              </w:rPr>
            </w:pPr>
          </w:p>
        </w:tc>
      </w:tr>
      <w:tr w:rsidR="000F63EE" w:rsidRPr="000F63EE" w14:paraId="1BFF01FD" w14:textId="77777777" w:rsidTr="00FA185C">
        <w:tc>
          <w:tcPr>
            <w:tcW w:w="1247" w:type="dxa"/>
            <w:vMerge/>
          </w:tcPr>
          <w:p w14:paraId="319BE3AE" w14:textId="77777777" w:rsidR="00981EDF" w:rsidRPr="000F63EE" w:rsidRDefault="00981EDF" w:rsidP="00C9319B">
            <w:pPr>
              <w:snapToGrid w:val="0"/>
              <w:spacing w:line="360" w:lineRule="exact"/>
              <w:jc w:val="both"/>
              <w:rPr>
                <w:rFonts w:ascii="標楷體" w:eastAsia="標楷體" w:hAnsi="標楷體" w:cs="Times New Roman"/>
                <w:szCs w:val="24"/>
              </w:rPr>
            </w:pPr>
          </w:p>
        </w:tc>
        <w:tc>
          <w:tcPr>
            <w:tcW w:w="1417" w:type="dxa"/>
          </w:tcPr>
          <w:p w14:paraId="5E00D284" w14:textId="2A916E0B" w:rsidR="00981EDF" w:rsidRPr="000F63EE" w:rsidRDefault="00981EDF" w:rsidP="00C9319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七、</w:t>
            </w:r>
            <w:r w:rsidRPr="000F63EE">
              <w:rPr>
                <w:rFonts w:ascii="標楷體" w:eastAsia="標楷體" w:hAnsi="標楷體" w:cs="Times New Roman"/>
                <w:szCs w:val="24"/>
              </w:rPr>
              <w:t>法定性別友善事項</w:t>
            </w:r>
            <w:r w:rsidRPr="000F63EE">
              <w:rPr>
                <w:rFonts w:ascii="標楷體" w:eastAsia="標楷體" w:hAnsi="標楷體" w:cs="Times New Roman"/>
                <w:szCs w:val="24"/>
              </w:rPr>
              <w:lastRenderedPageBreak/>
              <w:t>完成率</w:t>
            </w:r>
          </w:p>
          <w:p w14:paraId="6098FFA5" w14:textId="162AE2B9" w:rsidR="00981EDF" w:rsidRPr="000F63EE" w:rsidRDefault="00981EDF" w:rsidP="00C9319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hint="eastAsia"/>
                <w:szCs w:val="24"/>
              </w:rPr>
              <w:t>【</w:t>
            </w:r>
            <w:r w:rsidR="009754D1" w:rsidRPr="000F63EE">
              <w:rPr>
                <w:rFonts w:ascii="標楷體" w:eastAsia="標楷體" w:hAnsi="標楷體" w:cs="Times New Roman" w:hint="eastAsia"/>
                <w:szCs w:val="24"/>
              </w:rPr>
              <w:t>2</w:t>
            </w:r>
            <w:r w:rsidRPr="000F63EE">
              <w:rPr>
                <w:rFonts w:ascii="標楷體" w:eastAsia="標楷體" w:hAnsi="標楷體" w:cs="Times New Roman" w:hint="eastAsia"/>
                <w:szCs w:val="24"/>
              </w:rPr>
              <w:t>分】</w:t>
            </w:r>
          </w:p>
          <w:p w14:paraId="220C0CF8" w14:textId="77777777"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（1科）</w:t>
            </w:r>
          </w:p>
          <w:p w14:paraId="447A475A" w14:textId="6EB58F22"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（3科）</w:t>
            </w:r>
          </w:p>
        </w:tc>
        <w:tc>
          <w:tcPr>
            <w:tcW w:w="4622" w:type="dxa"/>
          </w:tcPr>
          <w:p w14:paraId="31958152" w14:textId="77777777" w:rsidR="008B26FB" w:rsidRPr="000F63EE" w:rsidRDefault="008B26FB" w:rsidP="008B26FB">
            <w:pPr>
              <w:kinsoku w:val="0"/>
              <w:overflowPunct w:val="0"/>
              <w:autoSpaceDE w:val="0"/>
              <w:autoSpaceDN w:val="0"/>
              <w:spacing w:line="360" w:lineRule="exact"/>
              <w:rPr>
                <w:rFonts w:ascii="標楷體" w:eastAsia="標楷體" w:hAnsi="標楷體" w:cs="Times New Roman"/>
                <w:szCs w:val="24"/>
              </w:rPr>
            </w:pPr>
            <w:r w:rsidRPr="000F63EE">
              <w:rPr>
                <w:rFonts w:ascii="標楷體" w:eastAsia="標楷體" w:hAnsi="標楷體" w:cs="Times New Roman" w:hint="eastAsia"/>
                <w:szCs w:val="24"/>
              </w:rPr>
              <w:lastRenderedPageBreak/>
              <w:t>【第1至3組】評分</w:t>
            </w:r>
            <w:r w:rsidRPr="000F63EE">
              <w:rPr>
                <w:rFonts w:ascii="標楷體" w:eastAsia="標楷體" w:hAnsi="標楷體" w:cs="Times New Roman"/>
                <w:szCs w:val="24"/>
              </w:rPr>
              <w:t>事項：</w:t>
            </w:r>
          </w:p>
          <w:p w14:paraId="4F8EFDEE" w14:textId="77777777" w:rsidR="008B26FB" w:rsidRPr="000F63EE" w:rsidRDefault="008B26FB" w:rsidP="008B26FB">
            <w:pPr>
              <w:kinsoku w:val="0"/>
              <w:overflowPunct w:val="0"/>
              <w:autoSpaceDE w:val="0"/>
              <w:autoSpaceDN w:val="0"/>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1、設置哺（集）乳室並給予哺乳時間，得</w:t>
            </w:r>
            <w:r w:rsidRPr="000F63EE">
              <w:rPr>
                <w:rFonts w:ascii="標楷體" w:eastAsia="標楷體" w:hAnsi="標楷體" w:cs="Times New Roman" w:hint="eastAsia"/>
                <w:szCs w:val="24"/>
              </w:rPr>
              <w:lastRenderedPageBreak/>
              <w:t>1分。</w:t>
            </w:r>
          </w:p>
          <w:p w14:paraId="3BB076D1" w14:textId="77777777" w:rsidR="008B26FB" w:rsidRPr="000F63EE" w:rsidRDefault="008B26FB" w:rsidP="008B26FB">
            <w:pPr>
              <w:kinsoku w:val="0"/>
              <w:overflowPunct w:val="0"/>
              <w:autoSpaceDE w:val="0"/>
              <w:autoSpaceDN w:val="0"/>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2、各類委員會委員任一性別比例符合三分之一性別比例，得1分。</w:t>
            </w:r>
          </w:p>
          <w:p w14:paraId="7BCB0437" w14:textId="77777777" w:rsidR="008B26FB" w:rsidRPr="000F63EE" w:rsidRDefault="008B26FB" w:rsidP="008B26FB">
            <w:pPr>
              <w:kinsoku w:val="0"/>
              <w:overflowPunct w:val="0"/>
              <w:autoSpaceDE w:val="0"/>
              <w:autoSpaceDN w:val="0"/>
              <w:spacing w:line="360" w:lineRule="exact"/>
              <w:rPr>
                <w:rFonts w:ascii="標楷體" w:eastAsia="標楷體" w:hAnsi="標楷體" w:cs="Times New Roman"/>
                <w:szCs w:val="24"/>
                <w:shd w:val="pct15" w:color="auto" w:fill="FFFFFF"/>
              </w:rPr>
            </w:pPr>
            <w:r w:rsidRPr="000F63EE">
              <w:rPr>
                <w:rFonts w:ascii="標楷體" w:eastAsia="標楷體" w:hAnsi="標楷體" w:cs="Times New Roman" w:hint="eastAsia"/>
                <w:szCs w:val="24"/>
              </w:rPr>
              <w:t>【第4組】評分事項：</w:t>
            </w:r>
          </w:p>
          <w:p w14:paraId="366DBF72" w14:textId="77777777" w:rsidR="008B26FB" w:rsidRPr="000F63EE" w:rsidRDefault="008B26FB" w:rsidP="008B26FB">
            <w:pPr>
              <w:spacing w:line="360" w:lineRule="exact"/>
              <w:ind w:left="360" w:hangingChars="150" w:hanging="360"/>
              <w:jc w:val="both"/>
              <w:rPr>
                <w:rFonts w:ascii="標楷體" w:eastAsia="標楷體" w:hAnsi="標楷體"/>
                <w:szCs w:val="24"/>
              </w:rPr>
            </w:pPr>
            <w:r w:rsidRPr="000F63EE">
              <w:rPr>
                <w:rFonts w:ascii="標楷體" w:eastAsia="標楷體" w:hAnsi="標楷體" w:cs="Times New Roman" w:hint="eastAsia"/>
                <w:szCs w:val="24"/>
              </w:rPr>
              <w:t>1、</w:t>
            </w:r>
            <w:r w:rsidRPr="000F63EE">
              <w:rPr>
                <w:rFonts w:ascii="標楷體" w:eastAsia="標楷體" w:hAnsi="標楷體"/>
                <w:szCs w:val="24"/>
              </w:rPr>
              <w:t>設置</w:t>
            </w:r>
            <w:r w:rsidRPr="000F63EE">
              <w:rPr>
                <w:rFonts w:ascii="標楷體" w:eastAsia="標楷體" w:hAnsi="標楷體" w:cs="Times New Roman"/>
                <w:szCs w:val="24"/>
              </w:rPr>
              <w:t>哺（集）乳室並給予哺乳時間</w:t>
            </w:r>
            <w:r w:rsidRPr="000F63EE">
              <w:rPr>
                <w:rFonts w:ascii="標楷體" w:eastAsia="標楷體" w:hAnsi="標楷體" w:cs="Times New Roman" w:hint="eastAsia"/>
                <w:szCs w:val="24"/>
              </w:rPr>
              <w:t>，得1分。</w:t>
            </w:r>
          </w:p>
          <w:p w14:paraId="2B564FDB" w14:textId="77777777" w:rsidR="008B26FB" w:rsidRPr="000F63EE" w:rsidRDefault="008B26FB" w:rsidP="008B26FB">
            <w:pPr>
              <w:spacing w:line="360" w:lineRule="exact"/>
              <w:ind w:left="360" w:hangingChars="150" w:hanging="360"/>
              <w:jc w:val="both"/>
              <w:rPr>
                <w:rFonts w:ascii="標楷體" w:eastAsia="標楷體" w:hAnsi="標楷體"/>
                <w:szCs w:val="24"/>
              </w:rPr>
            </w:pPr>
            <w:r w:rsidRPr="000F63EE">
              <w:rPr>
                <w:rFonts w:ascii="標楷體" w:eastAsia="標楷體" w:hAnsi="標楷體" w:hint="eastAsia"/>
                <w:szCs w:val="24"/>
              </w:rPr>
              <w:t>2、各類委員會委員任一性別比率達40％以上之達成率：</w:t>
            </w:r>
          </w:p>
          <w:p w14:paraId="29425D6D" w14:textId="77777777" w:rsidR="008B26FB" w:rsidRPr="000F63EE" w:rsidRDefault="008B26FB" w:rsidP="008B26FB">
            <w:pPr>
              <w:kinsoku w:val="0"/>
              <w:overflowPunct w:val="0"/>
              <w:autoSpaceDE w:val="0"/>
              <w:autoSpaceDN w:val="0"/>
              <w:snapToGrid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（1）</w:t>
            </w:r>
            <w:r w:rsidRPr="000F63EE">
              <w:rPr>
                <w:rFonts w:ascii="標楷體" w:eastAsia="標楷體" w:hAnsi="標楷體"/>
                <w:szCs w:val="24"/>
              </w:rPr>
              <w:t>達成率＝</w:t>
            </w:r>
            <w:r w:rsidRPr="000F63EE">
              <w:rPr>
                <w:rFonts w:ascii="標楷體" w:eastAsia="標楷體" w:hAnsi="標楷體" w:hint="eastAsia"/>
                <w:szCs w:val="24"/>
              </w:rPr>
              <w:t>任一性別比率達40％之委員會數</w:t>
            </w:r>
            <w:r w:rsidRPr="000F63EE">
              <w:rPr>
                <w:rFonts w:ascii="標楷體" w:eastAsia="標楷體" w:hAnsi="標楷體"/>
                <w:szCs w:val="24"/>
              </w:rPr>
              <w:t>／</w:t>
            </w:r>
            <w:r w:rsidRPr="000F63EE">
              <w:rPr>
                <w:rFonts w:ascii="標楷體" w:eastAsia="標楷體" w:hAnsi="標楷體" w:hint="eastAsia"/>
                <w:szCs w:val="24"/>
              </w:rPr>
              <w:t xml:space="preserve">各類委員會總數 </w:t>
            </w:r>
            <w:r w:rsidRPr="000F63EE">
              <w:rPr>
                <w:rFonts w:ascii="標楷體" w:eastAsia="標楷體" w:hAnsi="標楷體" w:cs="Times New Roman"/>
                <w:szCs w:val="24"/>
                <w:shd w:val="clear" w:color="auto" w:fill="FFFFFF"/>
              </w:rPr>
              <w:t>×</w:t>
            </w:r>
            <w:r w:rsidRPr="000F63EE">
              <w:rPr>
                <w:rFonts w:ascii="標楷體" w:eastAsia="標楷體" w:hAnsi="標楷體"/>
                <w:szCs w:val="24"/>
              </w:rPr>
              <w:t xml:space="preserve"> 100％</w:t>
            </w:r>
            <w:r w:rsidRPr="000F63EE">
              <w:rPr>
                <w:rFonts w:ascii="標楷體" w:eastAsia="標楷體" w:hAnsi="標楷體" w:hint="eastAsia"/>
                <w:szCs w:val="24"/>
              </w:rPr>
              <w:t>（四捨五入計算至小數點第2位）</w:t>
            </w:r>
          </w:p>
          <w:p w14:paraId="7206E268" w14:textId="77777777" w:rsidR="008B26FB" w:rsidRPr="000F63EE" w:rsidRDefault="008B26FB" w:rsidP="008B26FB">
            <w:pPr>
              <w:kinsoku w:val="0"/>
              <w:overflowPunct w:val="0"/>
              <w:autoSpaceDE w:val="0"/>
              <w:autoSpaceDN w:val="0"/>
              <w:snapToGrid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（2）</w:t>
            </w:r>
            <w:r w:rsidRPr="000F63EE">
              <w:rPr>
                <w:rFonts w:ascii="標楷體" w:eastAsia="標楷體" w:hAnsi="標楷體"/>
                <w:szCs w:val="24"/>
              </w:rPr>
              <w:t>計分方式：</w:t>
            </w:r>
          </w:p>
          <w:tbl>
            <w:tblPr>
              <w:tblStyle w:val="a3"/>
              <w:tblW w:w="3402" w:type="dxa"/>
              <w:tblInd w:w="764" w:type="dxa"/>
              <w:tblLayout w:type="fixed"/>
              <w:tblLook w:val="04A0" w:firstRow="1" w:lastRow="0" w:firstColumn="1" w:lastColumn="0" w:noHBand="0" w:noVBand="1"/>
            </w:tblPr>
            <w:tblGrid>
              <w:gridCol w:w="2268"/>
              <w:gridCol w:w="1134"/>
            </w:tblGrid>
            <w:tr w:rsidR="000F63EE" w:rsidRPr="000F63EE" w14:paraId="3D137A2D" w14:textId="77777777" w:rsidTr="00D97D23">
              <w:trPr>
                <w:trHeight w:val="462"/>
              </w:trPr>
              <w:tc>
                <w:tcPr>
                  <w:tcW w:w="2268" w:type="dxa"/>
                  <w:shd w:val="clear" w:color="auto" w:fill="D9D9D9" w:themeFill="background1" w:themeFillShade="D9"/>
                  <w:vAlign w:val="center"/>
                </w:tcPr>
                <w:p w14:paraId="0D289862" w14:textId="77777777" w:rsidR="008B26FB" w:rsidRPr="000F63EE" w:rsidRDefault="008B26FB" w:rsidP="008B26F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達成率</w:t>
                  </w:r>
                </w:p>
              </w:tc>
              <w:tc>
                <w:tcPr>
                  <w:tcW w:w="1134" w:type="dxa"/>
                  <w:shd w:val="clear" w:color="auto" w:fill="D9D9D9" w:themeFill="background1" w:themeFillShade="D9"/>
                  <w:vAlign w:val="center"/>
                </w:tcPr>
                <w:p w14:paraId="696AB0F4" w14:textId="77777777" w:rsidR="008B26FB" w:rsidRPr="000F63EE" w:rsidRDefault="008B26FB" w:rsidP="008B26F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70B79DC5" w14:textId="77777777" w:rsidTr="00CD298F">
              <w:trPr>
                <w:trHeight w:val="462"/>
              </w:trPr>
              <w:tc>
                <w:tcPr>
                  <w:tcW w:w="2268" w:type="dxa"/>
                  <w:vAlign w:val="center"/>
                </w:tcPr>
                <w:p w14:paraId="2F42DBA7" w14:textId="77777777" w:rsidR="008B26FB" w:rsidRPr="000F63EE" w:rsidRDefault="008B26FB" w:rsidP="008B26F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90</w:t>
                  </w:r>
                  <w:r w:rsidRPr="000F63EE">
                    <w:rPr>
                      <w:rFonts w:ascii="標楷體" w:eastAsia="標楷體" w:hAnsi="標楷體" w:cs="Times New Roman"/>
                      <w:szCs w:val="24"/>
                    </w:rPr>
                    <w:t>％以上</w:t>
                  </w:r>
                </w:p>
              </w:tc>
              <w:tc>
                <w:tcPr>
                  <w:tcW w:w="1134" w:type="dxa"/>
                  <w:shd w:val="clear" w:color="auto" w:fill="auto"/>
                  <w:vAlign w:val="center"/>
                </w:tcPr>
                <w:p w14:paraId="32F15E33" w14:textId="77777777" w:rsidR="008B26FB" w:rsidRPr="000F63EE" w:rsidRDefault="008B26FB" w:rsidP="008B26F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1</w:t>
                  </w:r>
                </w:p>
              </w:tc>
            </w:tr>
            <w:tr w:rsidR="000F63EE" w:rsidRPr="000F63EE" w14:paraId="41710F56" w14:textId="77777777" w:rsidTr="00CD298F">
              <w:trPr>
                <w:trHeight w:val="462"/>
              </w:trPr>
              <w:tc>
                <w:tcPr>
                  <w:tcW w:w="2268" w:type="dxa"/>
                  <w:vAlign w:val="center"/>
                </w:tcPr>
                <w:p w14:paraId="4F2C8733" w14:textId="77777777" w:rsidR="008B26FB" w:rsidRPr="000F63EE" w:rsidRDefault="008B26FB" w:rsidP="008B26F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bCs/>
                      <w:szCs w:val="24"/>
                    </w:rPr>
                    <w:t>80</w:t>
                  </w:r>
                  <w:r w:rsidRPr="000F63EE">
                    <w:rPr>
                      <w:rFonts w:ascii="標楷體" w:eastAsia="標楷體" w:hAnsi="標楷體" w:cs="Times New Roman"/>
                      <w:bCs/>
                      <w:szCs w:val="24"/>
                    </w:rPr>
                    <w:t>％以上未滿</w:t>
                  </w:r>
                  <w:r w:rsidRPr="000F63EE">
                    <w:rPr>
                      <w:rFonts w:ascii="標楷體" w:eastAsia="標楷體" w:hAnsi="標楷體" w:cs="Times New Roman" w:hint="eastAsia"/>
                      <w:bCs/>
                      <w:szCs w:val="24"/>
                    </w:rPr>
                    <w:t>90</w:t>
                  </w:r>
                  <w:r w:rsidRPr="000F63EE">
                    <w:rPr>
                      <w:rFonts w:ascii="標楷體" w:eastAsia="標楷體" w:hAnsi="標楷體" w:cs="Times New Roman"/>
                      <w:bCs/>
                      <w:szCs w:val="24"/>
                    </w:rPr>
                    <w:t>％</w:t>
                  </w:r>
                </w:p>
              </w:tc>
              <w:tc>
                <w:tcPr>
                  <w:tcW w:w="1134" w:type="dxa"/>
                  <w:shd w:val="clear" w:color="auto" w:fill="auto"/>
                  <w:vAlign w:val="center"/>
                </w:tcPr>
                <w:p w14:paraId="7A4B9A72" w14:textId="77777777" w:rsidR="008B26FB" w:rsidRPr="000F63EE" w:rsidRDefault="008B26FB" w:rsidP="008B26F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0.5</w:t>
                  </w:r>
                </w:p>
              </w:tc>
            </w:tr>
            <w:tr w:rsidR="000F63EE" w:rsidRPr="000F63EE" w14:paraId="4AD0EA5A" w14:textId="77777777" w:rsidTr="00CD298F">
              <w:trPr>
                <w:trHeight w:val="462"/>
              </w:trPr>
              <w:tc>
                <w:tcPr>
                  <w:tcW w:w="2268" w:type="dxa"/>
                  <w:vAlign w:val="center"/>
                </w:tcPr>
                <w:p w14:paraId="29661CE7" w14:textId="77777777" w:rsidR="008B26FB" w:rsidRPr="000F63EE" w:rsidRDefault="008B26FB" w:rsidP="008B26F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rPr>
                    <w:t>未滿</w:t>
                  </w:r>
                  <w:r w:rsidRPr="000F63EE">
                    <w:rPr>
                      <w:rFonts w:ascii="標楷體" w:eastAsia="標楷體" w:hAnsi="標楷體" w:cs="Times New Roman" w:hint="eastAsia"/>
                      <w:bCs/>
                      <w:szCs w:val="24"/>
                    </w:rPr>
                    <w:t>80</w:t>
                  </w:r>
                  <w:r w:rsidRPr="000F63EE">
                    <w:rPr>
                      <w:rFonts w:ascii="標楷體" w:eastAsia="標楷體" w:hAnsi="標楷體" w:cs="Times New Roman"/>
                      <w:bCs/>
                      <w:szCs w:val="24"/>
                    </w:rPr>
                    <w:t>％</w:t>
                  </w:r>
                </w:p>
              </w:tc>
              <w:tc>
                <w:tcPr>
                  <w:tcW w:w="1134" w:type="dxa"/>
                  <w:shd w:val="clear" w:color="auto" w:fill="auto"/>
                  <w:vAlign w:val="center"/>
                </w:tcPr>
                <w:p w14:paraId="4D6F8868" w14:textId="77777777" w:rsidR="008B26FB" w:rsidRPr="000F63EE" w:rsidRDefault="008B26FB" w:rsidP="008B26F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4BBB601A" w14:textId="77777777" w:rsidR="008B26FB" w:rsidRPr="000F63EE" w:rsidRDefault="008B26FB" w:rsidP="008B26FB">
            <w:pPr>
              <w:kinsoku w:val="0"/>
              <w:overflowPunct w:val="0"/>
              <w:autoSpaceDE w:val="0"/>
              <w:autoSpaceDN w:val="0"/>
              <w:snapToGrid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【註：</w:t>
            </w:r>
          </w:p>
          <w:p w14:paraId="6E62A460" w14:textId="77777777" w:rsidR="008B26FB" w:rsidRPr="000F63EE" w:rsidRDefault="008B26FB" w:rsidP="008B26FB">
            <w:pPr>
              <w:kinsoku w:val="0"/>
              <w:overflowPunct w:val="0"/>
              <w:autoSpaceDE w:val="0"/>
              <w:autoSpaceDN w:val="0"/>
              <w:snapToGrid w:val="0"/>
              <w:spacing w:line="360" w:lineRule="exact"/>
              <w:ind w:leftChars="150" w:left="720" w:hangingChars="150" w:hanging="360"/>
              <w:jc w:val="both"/>
              <w:rPr>
                <w:rFonts w:ascii="標楷體" w:eastAsia="標楷體" w:hAnsi="標楷體"/>
                <w:bCs/>
                <w:szCs w:val="24"/>
              </w:rPr>
            </w:pPr>
            <w:r w:rsidRPr="000F63EE">
              <w:rPr>
                <w:rFonts w:ascii="標楷體" w:eastAsia="標楷體" w:hAnsi="標楷體" w:hint="eastAsia"/>
                <w:szCs w:val="24"/>
              </w:rPr>
              <w:t>1、</w:t>
            </w:r>
            <w:r w:rsidRPr="000F63EE">
              <w:rPr>
                <w:rFonts w:ascii="標楷體" w:eastAsia="標楷體" w:hAnsi="標楷體" w:cs="Times New Roman" w:hint="eastAsia"/>
                <w:szCs w:val="24"/>
              </w:rPr>
              <w:t>各類委員會以113年度至人事總處</w:t>
            </w:r>
            <w:proofErr w:type="spellStart"/>
            <w:r w:rsidRPr="000F63EE">
              <w:rPr>
                <w:rFonts w:ascii="標楷體" w:eastAsia="標楷體" w:hAnsi="標楷體" w:cs="Times New Roman" w:hint="eastAsia"/>
                <w:szCs w:val="24"/>
              </w:rPr>
              <w:t>eCPA</w:t>
            </w:r>
            <w:proofErr w:type="spellEnd"/>
            <w:r w:rsidRPr="000F63EE">
              <w:rPr>
                <w:rFonts w:ascii="標楷體" w:eastAsia="標楷體" w:hAnsi="標楷體" w:hint="eastAsia"/>
                <w:szCs w:val="24"/>
              </w:rPr>
              <w:t>性別</w:t>
            </w:r>
            <w:r w:rsidRPr="000F63EE">
              <w:rPr>
                <w:rFonts w:ascii="標楷體" w:eastAsia="標楷體" w:hAnsi="標楷體" w:cs="Times New Roman" w:hint="eastAsia"/>
                <w:szCs w:val="24"/>
              </w:rPr>
              <w:t>調查表系統填復之列管資料為準，惟不列計行政院任務編組、委員會屬「刪除」者</w:t>
            </w:r>
            <w:r w:rsidRPr="000F63EE">
              <w:rPr>
                <w:rFonts w:ascii="標楷體" w:eastAsia="標楷體" w:hAnsi="標楷體" w:hint="eastAsia"/>
                <w:bCs/>
                <w:szCs w:val="24"/>
              </w:rPr>
              <w:t>。</w:t>
            </w:r>
          </w:p>
          <w:p w14:paraId="5948FC65" w14:textId="77777777" w:rsidR="008B26FB" w:rsidRPr="000F63EE" w:rsidRDefault="008B26FB" w:rsidP="008B26FB">
            <w:pPr>
              <w:kinsoku w:val="0"/>
              <w:overflowPunct w:val="0"/>
              <w:autoSpaceDE w:val="0"/>
              <w:autoSpaceDN w:val="0"/>
              <w:snapToGrid w:val="0"/>
              <w:spacing w:line="360" w:lineRule="exact"/>
              <w:ind w:leftChars="150" w:left="720" w:hangingChars="150" w:hanging="360"/>
              <w:jc w:val="both"/>
              <w:rPr>
                <w:rFonts w:ascii="標楷體" w:eastAsia="標楷體" w:hAnsi="標楷體"/>
                <w:szCs w:val="24"/>
              </w:rPr>
            </w:pPr>
            <w:r w:rsidRPr="000F63EE">
              <w:rPr>
                <w:rFonts w:ascii="標楷體" w:eastAsia="標楷體" w:hAnsi="標楷體" w:hint="eastAsia"/>
                <w:szCs w:val="24"/>
              </w:rPr>
              <w:t>2、</w:t>
            </w:r>
            <w:r w:rsidRPr="000F63EE">
              <w:rPr>
                <w:rFonts w:ascii="標楷體" w:eastAsia="標楷體" w:hAnsi="標楷體" w:cs="Times New Roman" w:hint="eastAsia"/>
                <w:szCs w:val="24"/>
              </w:rPr>
              <w:t>考績</w:t>
            </w:r>
            <w:r w:rsidRPr="000F63EE">
              <w:rPr>
                <w:rFonts w:ascii="標楷體" w:eastAsia="標楷體" w:hAnsi="標楷體" w:hint="eastAsia"/>
                <w:szCs w:val="24"/>
              </w:rPr>
              <w:t>及甄審委員會，倘依考績委員會組織規程第2條及公務人員陞遷法施行細則第7條規定之「但書」情形者（受考人性別比例結構本即未達任一性別比例三分之一），不列入各類委員會總數計算。</w:t>
            </w:r>
          </w:p>
          <w:p w14:paraId="57C23E90" w14:textId="77777777" w:rsidR="00780A8E" w:rsidRPr="000F63EE" w:rsidRDefault="008B26FB" w:rsidP="00780A8E">
            <w:pPr>
              <w:kinsoku w:val="0"/>
              <w:overflowPunct w:val="0"/>
              <w:autoSpaceDE w:val="0"/>
              <w:autoSpaceDN w:val="0"/>
              <w:snapToGrid w:val="0"/>
              <w:spacing w:line="360" w:lineRule="exact"/>
              <w:ind w:leftChars="86" w:left="206" w:firstLine="138"/>
              <w:jc w:val="both"/>
              <w:rPr>
                <w:rFonts w:ascii="標楷體" w:eastAsia="標楷體" w:hAnsi="標楷體"/>
                <w:szCs w:val="24"/>
              </w:rPr>
            </w:pPr>
            <w:r w:rsidRPr="000F63EE">
              <w:rPr>
                <w:rFonts w:ascii="標楷體" w:eastAsia="標楷體" w:hAnsi="標楷體" w:hint="eastAsia"/>
                <w:szCs w:val="24"/>
              </w:rPr>
              <w:t>3、委員總數僅3人者，不列入各類委員</w:t>
            </w:r>
          </w:p>
          <w:p w14:paraId="221029EE" w14:textId="2BEA54C1" w:rsidR="00981EDF" w:rsidRPr="000F63EE" w:rsidRDefault="008B26FB" w:rsidP="00780A8E">
            <w:pPr>
              <w:kinsoku w:val="0"/>
              <w:overflowPunct w:val="0"/>
              <w:autoSpaceDE w:val="0"/>
              <w:autoSpaceDN w:val="0"/>
              <w:snapToGrid w:val="0"/>
              <w:spacing w:line="360" w:lineRule="exact"/>
              <w:ind w:leftChars="261" w:left="910" w:hanging="284"/>
              <w:jc w:val="both"/>
              <w:rPr>
                <w:rFonts w:ascii="標楷體" w:eastAsia="標楷體" w:hAnsi="標楷體" w:cs="Times New Roman"/>
                <w:szCs w:val="24"/>
                <w:lang w:val="zh-TW"/>
              </w:rPr>
            </w:pPr>
            <w:r w:rsidRPr="000F63EE">
              <w:rPr>
                <w:rFonts w:ascii="標楷體" w:eastAsia="標楷體" w:hAnsi="標楷體" w:hint="eastAsia"/>
                <w:szCs w:val="24"/>
              </w:rPr>
              <w:t>會總數計算。】</w:t>
            </w:r>
          </w:p>
        </w:tc>
        <w:tc>
          <w:tcPr>
            <w:tcW w:w="1134" w:type="dxa"/>
          </w:tcPr>
          <w:p w14:paraId="612547F5" w14:textId="06F277E3" w:rsidR="000446D7" w:rsidRPr="000F63EE" w:rsidRDefault="00981EDF" w:rsidP="000446D7">
            <w:pPr>
              <w:snapToGrid w:val="0"/>
              <w:spacing w:line="360" w:lineRule="exact"/>
              <w:jc w:val="center"/>
              <w:rPr>
                <w:rFonts w:ascii="標楷體" w:eastAsia="標楷體" w:hAnsi="標楷體" w:cs="Times New Roman"/>
                <w:b/>
                <w:bCs/>
                <w:szCs w:val="24"/>
                <w:lang w:val="zh-TW"/>
              </w:rPr>
            </w:pPr>
            <w:r w:rsidRPr="000F63EE">
              <w:rPr>
                <w:rFonts w:ascii="標楷體" w:eastAsia="標楷體" w:hAnsi="標楷體" w:cs="Times New Roman" w:hint="eastAsia"/>
                <w:b/>
                <w:bCs/>
                <w:szCs w:val="24"/>
                <w:lang w:val="zh-TW"/>
              </w:rPr>
              <w:lastRenderedPageBreak/>
              <w:t>是</w:t>
            </w:r>
          </w:p>
        </w:tc>
        <w:tc>
          <w:tcPr>
            <w:tcW w:w="1214" w:type="dxa"/>
          </w:tcPr>
          <w:p w14:paraId="6E465A31" w14:textId="77777777" w:rsidR="00981EDF" w:rsidRPr="000F63EE" w:rsidRDefault="00981EDF" w:rsidP="00C9319B">
            <w:pPr>
              <w:snapToGrid w:val="0"/>
              <w:spacing w:line="360" w:lineRule="exact"/>
              <w:jc w:val="center"/>
              <w:rPr>
                <w:rFonts w:ascii="標楷體" w:eastAsia="標楷體" w:hAnsi="標楷體" w:cs="Times New Roman"/>
                <w:szCs w:val="24"/>
              </w:rPr>
            </w:pPr>
          </w:p>
        </w:tc>
      </w:tr>
      <w:tr w:rsidR="000F63EE" w:rsidRPr="000F63EE" w14:paraId="1AFAEBB6" w14:textId="77777777" w:rsidTr="00544E4A">
        <w:tc>
          <w:tcPr>
            <w:tcW w:w="1247" w:type="dxa"/>
            <w:vMerge/>
          </w:tcPr>
          <w:p w14:paraId="20FC07E0" w14:textId="77777777" w:rsidR="00981EDF" w:rsidRPr="000F63EE" w:rsidRDefault="00981EDF" w:rsidP="00C9319B">
            <w:pPr>
              <w:snapToGrid w:val="0"/>
              <w:spacing w:line="360" w:lineRule="exact"/>
              <w:jc w:val="both"/>
              <w:rPr>
                <w:rFonts w:ascii="標楷體" w:eastAsia="標楷體" w:hAnsi="標楷體" w:cs="Times New Roman"/>
                <w:szCs w:val="24"/>
              </w:rPr>
            </w:pPr>
          </w:p>
        </w:tc>
        <w:tc>
          <w:tcPr>
            <w:tcW w:w="1417" w:type="dxa"/>
          </w:tcPr>
          <w:p w14:paraId="569A6F16" w14:textId="3DFEBAF8" w:rsidR="00981EDF" w:rsidRPr="000F63EE" w:rsidRDefault="00981EDF" w:rsidP="00C9319B">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八、</w:t>
            </w:r>
            <w:r w:rsidRPr="000F63EE">
              <w:rPr>
                <w:rFonts w:ascii="標楷體" w:eastAsia="標楷體" w:hAnsi="標楷體" w:cs="Times New Roman"/>
                <w:bCs/>
                <w:szCs w:val="24"/>
              </w:rPr>
              <w:t>提列公務人員考試職缺比率</w:t>
            </w:r>
          </w:p>
          <w:p w14:paraId="7DA48E42" w14:textId="77777777" w:rsidR="00981EDF" w:rsidRPr="000F63EE" w:rsidRDefault="00981EDF" w:rsidP="00C9319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bCs/>
                <w:kern w:val="0"/>
                <w:szCs w:val="24"/>
              </w:rPr>
            </w:pPr>
            <w:r w:rsidRPr="000F63EE">
              <w:rPr>
                <w:rFonts w:ascii="標楷體" w:eastAsia="標楷體" w:hAnsi="標楷體" w:cs="Times New Roman"/>
                <w:bCs/>
                <w:szCs w:val="24"/>
              </w:rPr>
              <w:t>【5分】</w:t>
            </w:r>
          </w:p>
          <w:p w14:paraId="7FC6E25B" w14:textId="2CF27011"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kern w:val="0"/>
                <w:szCs w:val="24"/>
              </w:rPr>
              <w:t>（2科）</w:t>
            </w:r>
          </w:p>
        </w:tc>
        <w:tc>
          <w:tcPr>
            <w:tcW w:w="4622" w:type="dxa"/>
          </w:tcPr>
          <w:p w14:paraId="3953CF49" w14:textId="77777777" w:rsidR="00C0524F" w:rsidRPr="000F63EE" w:rsidRDefault="00C0524F" w:rsidP="00C0524F">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szCs w:val="24"/>
                <w:lang w:val="zh-TW"/>
              </w:rPr>
              <w:t>1</w:t>
            </w:r>
            <w:r w:rsidRPr="000F63EE">
              <w:rPr>
                <w:rFonts w:ascii="標楷體" w:eastAsia="標楷體" w:hAnsi="標楷體" w:cs="Times New Roman" w:hint="eastAsia"/>
                <w:szCs w:val="24"/>
                <w:lang w:val="zh-TW"/>
              </w:rPr>
              <w:t>、</w:t>
            </w:r>
            <w:r w:rsidRPr="000F63EE">
              <w:rPr>
                <w:rFonts w:ascii="標楷體" w:eastAsia="標楷體" w:hAnsi="標楷體" w:cs="Times New Roman" w:hint="eastAsia"/>
                <w:szCs w:val="24"/>
              </w:rPr>
              <w:t>提列公務人員考試職缺比率：凡提列公務人員考試正額及增額職缺者（含申請分配各種候用人員職缺數），核給基本分</w:t>
            </w:r>
            <w:r w:rsidRPr="000F63EE">
              <w:rPr>
                <w:rFonts w:ascii="標楷體" w:eastAsia="標楷體" w:hAnsi="標楷體" w:cs="Times New Roman"/>
                <w:szCs w:val="24"/>
              </w:rPr>
              <w:t>2</w:t>
            </w:r>
            <w:r w:rsidRPr="000F63EE">
              <w:rPr>
                <w:rFonts w:ascii="標楷體" w:eastAsia="標楷體" w:hAnsi="標楷體" w:cs="Times New Roman" w:hint="eastAsia"/>
                <w:szCs w:val="24"/>
              </w:rPr>
              <w:t>分，並依下列變動情形予以加分：</w:t>
            </w:r>
          </w:p>
          <w:p w14:paraId="5F4407D9" w14:textId="77777777" w:rsidR="00C0524F" w:rsidRPr="000F63EE" w:rsidRDefault="00C0524F" w:rsidP="00C0524F">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lang w:val="zh-TW"/>
              </w:rPr>
            </w:pP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w:t>
            </w:r>
            <w:r w:rsidRPr="000F63EE">
              <w:rPr>
                <w:rFonts w:ascii="標楷體" w:eastAsia="標楷體" w:hAnsi="標楷體" w:cs="Times New Roman" w:hint="eastAsia"/>
                <w:szCs w:val="24"/>
                <w:lang w:val="zh-TW"/>
              </w:rPr>
              <w:t>有下列情形之一者，再得</w:t>
            </w:r>
            <w:r w:rsidRPr="000F63EE">
              <w:rPr>
                <w:rFonts w:ascii="標楷體" w:eastAsia="標楷體" w:hAnsi="標楷體" w:cs="Times New Roman"/>
                <w:szCs w:val="24"/>
                <w:lang w:val="zh-TW"/>
              </w:rPr>
              <w:t>1</w:t>
            </w:r>
            <w:r w:rsidRPr="000F63EE">
              <w:rPr>
                <w:rFonts w:ascii="標楷體" w:eastAsia="標楷體" w:hAnsi="標楷體" w:cs="Times New Roman" w:hint="eastAsia"/>
                <w:szCs w:val="24"/>
                <w:lang w:val="zh-TW"/>
              </w:rPr>
              <w:t>分（僅能擇一情形得分）：</w:t>
            </w:r>
          </w:p>
          <w:p w14:paraId="4FEDF1FD" w14:textId="77777777" w:rsidR="00C0524F" w:rsidRPr="000F63EE" w:rsidRDefault="00C0524F" w:rsidP="00C0524F">
            <w:pPr>
              <w:snapToGrid w:val="0"/>
              <w:spacing w:line="360" w:lineRule="exact"/>
              <w:ind w:leftChars="100" w:left="240"/>
              <w:jc w:val="both"/>
              <w:rPr>
                <w:rFonts w:ascii="標楷體" w:eastAsia="標楷體" w:hAnsi="標楷體" w:cs="Times New Roman"/>
                <w:szCs w:val="24"/>
                <w:lang w:val="zh-TW"/>
              </w:rPr>
            </w:pPr>
            <w:r w:rsidRPr="000F63EE">
              <w:rPr>
                <w:rFonts w:ascii="標楷體" w:eastAsia="標楷體" w:hAnsi="標楷體" w:cs="Times New Roman"/>
                <w:szCs w:val="24"/>
                <w:lang w:val="zh-TW"/>
              </w:rPr>
              <w:t>A.</w:t>
            </w:r>
            <w:r w:rsidRPr="000F63EE">
              <w:rPr>
                <w:rFonts w:ascii="標楷體" w:eastAsia="標楷體" w:hAnsi="標楷體" w:cs="Times New Roman" w:hint="eastAsia"/>
                <w:szCs w:val="24"/>
                <w:lang w:val="zh-TW"/>
              </w:rPr>
              <w:t>變動情形達正成長者</w:t>
            </w:r>
          </w:p>
          <w:p w14:paraId="76694ECC" w14:textId="77777777" w:rsidR="00C0524F" w:rsidRPr="000F63EE" w:rsidRDefault="00C0524F" w:rsidP="00C0524F">
            <w:pPr>
              <w:kinsoku w:val="0"/>
              <w:overflowPunct w:val="0"/>
              <w:snapToGrid w:val="0"/>
              <w:spacing w:line="360" w:lineRule="exact"/>
              <w:ind w:leftChars="200" w:left="48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lastRenderedPageBreak/>
              <w:t>（計算公式：</w:t>
            </w:r>
            <w:r w:rsidRPr="000F63EE">
              <w:rPr>
                <w:rFonts w:ascii="標楷體" w:eastAsia="標楷體" w:hAnsi="標楷體" w:cs="Times New Roman" w:hint="eastAsia"/>
                <w:szCs w:val="24"/>
              </w:rPr>
              <w:t>【</w:t>
            </w:r>
            <w:r w:rsidRPr="000F63EE">
              <w:rPr>
                <w:rFonts w:ascii="標楷體" w:eastAsia="標楷體" w:hAnsi="標楷體" w:cs="Times New Roman"/>
                <w:szCs w:val="24"/>
              </w:rPr>
              <w:t>112</w:t>
            </w:r>
            <w:r w:rsidRPr="000F63EE">
              <w:rPr>
                <w:rFonts w:ascii="標楷體" w:eastAsia="標楷體" w:hAnsi="標楷體" w:cs="Times New Roman" w:hint="eastAsia"/>
                <w:szCs w:val="24"/>
              </w:rPr>
              <w:t>年</w:t>
            </w:r>
            <w:r w:rsidRPr="000F63EE">
              <w:rPr>
                <w:rFonts w:ascii="標楷體" w:eastAsia="標楷體" w:hAnsi="標楷體" w:cs="Times New Roman"/>
                <w:szCs w:val="24"/>
              </w:rPr>
              <w:t>10</w:t>
            </w:r>
            <w:r w:rsidRPr="000F63EE">
              <w:rPr>
                <w:rFonts w:ascii="標楷體" w:eastAsia="標楷體" w:hAnsi="標楷體" w:cs="Times New Roman" w:hint="eastAsia"/>
                <w:szCs w:val="24"/>
              </w:rPr>
              <w:t>月</w:t>
            </w:r>
            <w:r w:rsidRPr="000F63EE">
              <w:rPr>
                <w:rFonts w:ascii="標楷體" w:eastAsia="標楷體" w:hAnsi="標楷體" w:cs="Times New Roman"/>
                <w:szCs w:val="24"/>
              </w:rPr>
              <w:t>1</w:t>
            </w:r>
            <w:r w:rsidRPr="000F63EE">
              <w:rPr>
                <w:rFonts w:ascii="標楷體" w:eastAsia="標楷體" w:hAnsi="標楷體" w:cs="Times New Roman" w:hint="eastAsia"/>
                <w:szCs w:val="24"/>
              </w:rPr>
              <w:t>日至</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9</w:t>
            </w:r>
            <w:r w:rsidRPr="000F63EE">
              <w:rPr>
                <w:rFonts w:ascii="標楷體" w:eastAsia="標楷體" w:hAnsi="標楷體" w:cs="Times New Roman" w:hint="eastAsia"/>
                <w:szCs w:val="24"/>
              </w:rPr>
              <w:t>月</w:t>
            </w:r>
            <w:r w:rsidRPr="000F63EE">
              <w:rPr>
                <w:rFonts w:ascii="標楷體" w:eastAsia="標楷體" w:hAnsi="標楷體" w:cs="Times New Roman"/>
                <w:szCs w:val="24"/>
              </w:rPr>
              <w:t>30</w:t>
            </w:r>
            <w:r w:rsidRPr="000F63EE">
              <w:rPr>
                <w:rFonts w:ascii="標楷體" w:eastAsia="標楷體" w:hAnsi="標楷體" w:cs="Times New Roman" w:hint="eastAsia"/>
                <w:szCs w:val="24"/>
              </w:rPr>
              <w:t>日之非一條鞭體系職缺之提缺比比率】</w:t>
            </w:r>
            <w:r w:rsidRPr="000F63EE">
              <w:rPr>
                <w:rFonts w:ascii="標楷體" w:eastAsia="標楷體" w:hAnsi="標楷體" w:cs="Times New Roman"/>
                <w:szCs w:val="24"/>
              </w:rPr>
              <w:t>-</w:t>
            </w:r>
            <w:r w:rsidRPr="000F63EE">
              <w:rPr>
                <w:rFonts w:ascii="標楷體" w:eastAsia="標楷體" w:hAnsi="標楷體" w:cs="Times New Roman" w:hint="eastAsia"/>
                <w:szCs w:val="24"/>
              </w:rPr>
              <w:t>【近</w:t>
            </w:r>
            <w:r w:rsidRPr="000F63EE">
              <w:rPr>
                <w:rFonts w:ascii="標楷體" w:eastAsia="標楷體" w:hAnsi="標楷體" w:cs="Times New Roman"/>
                <w:szCs w:val="24"/>
              </w:rPr>
              <w:t>3</w:t>
            </w:r>
            <w:r w:rsidRPr="000F63EE">
              <w:rPr>
                <w:rFonts w:ascii="標楷體" w:eastAsia="標楷體" w:hAnsi="標楷體" w:cs="Times New Roman" w:hint="eastAsia"/>
                <w:szCs w:val="24"/>
              </w:rPr>
              <w:t>年之非一條鞭體系職缺之提缺比比率平均值】</w:t>
            </w:r>
            <w:r w:rsidRPr="000F63EE">
              <w:rPr>
                <w:rFonts w:ascii="標楷體" w:eastAsia="標楷體" w:hAnsi="標楷體" w:cs="Times New Roman" w:hint="eastAsia"/>
                <w:szCs w:val="24"/>
                <w:lang w:val="zh-TW"/>
              </w:rPr>
              <w:t>）。</w:t>
            </w:r>
          </w:p>
          <w:p w14:paraId="4100EAC9" w14:textId="77777777" w:rsidR="00C0524F" w:rsidRPr="000F63EE" w:rsidRDefault="00C0524F" w:rsidP="00C0524F">
            <w:pPr>
              <w:kinsoku w:val="0"/>
              <w:overflowPunct w:val="0"/>
              <w:autoSpaceDE w:val="0"/>
              <w:autoSpaceDN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B.</w:t>
            </w:r>
            <w:r w:rsidRPr="000F63EE">
              <w:rPr>
                <w:rFonts w:ascii="標楷體" w:eastAsia="標楷體" w:hAnsi="標楷體" w:cs="Times New Roman" w:hint="eastAsia"/>
                <w:szCs w:val="24"/>
                <w:lang w:val="zh-TW"/>
              </w:rPr>
              <w:t>近</w:t>
            </w:r>
            <w:r w:rsidRPr="000F63EE">
              <w:rPr>
                <w:rFonts w:ascii="標楷體" w:eastAsia="標楷體" w:hAnsi="標楷體" w:cs="Times New Roman"/>
                <w:szCs w:val="24"/>
                <w:lang w:val="zh-TW"/>
              </w:rPr>
              <w:t>3</w:t>
            </w:r>
            <w:r w:rsidRPr="000F63EE">
              <w:rPr>
                <w:rFonts w:ascii="標楷體" w:eastAsia="標楷體" w:hAnsi="標楷體" w:cs="Times New Roman" w:hint="eastAsia"/>
                <w:szCs w:val="24"/>
                <w:lang w:val="zh-TW"/>
              </w:rPr>
              <w:t>年非一條鞭體系職缺之提缺比平均比率達</w:t>
            </w:r>
            <w:r w:rsidRPr="000F63EE">
              <w:rPr>
                <w:rFonts w:ascii="標楷體" w:eastAsia="標楷體" w:hAnsi="標楷體" w:cs="Times New Roman"/>
                <w:szCs w:val="24"/>
                <w:lang w:val="zh-TW"/>
              </w:rPr>
              <w:t>50</w:t>
            </w:r>
            <w:r w:rsidRPr="000F63EE">
              <w:rPr>
                <w:rFonts w:ascii="標楷體" w:eastAsia="標楷體" w:hAnsi="標楷體" w:cs="Times New Roman" w:hint="eastAsia"/>
                <w:szCs w:val="24"/>
                <w:lang w:val="zh-TW"/>
              </w:rPr>
              <w:t>％以上，且</w:t>
            </w:r>
            <w:r w:rsidRPr="000F63EE">
              <w:rPr>
                <w:rFonts w:ascii="標楷體" w:eastAsia="標楷體" w:hAnsi="標楷體" w:cs="Times New Roman"/>
                <w:szCs w:val="24"/>
                <w:lang w:val="zh-TW"/>
              </w:rPr>
              <w:t>113</w:t>
            </w:r>
            <w:r w:rsidRPr="000F63EE">
              <w:rPr>
                <w:rFonts w:ascii="標楷體" w:eastAsia="標楷體" w:hAnsi="標楷體" w:cs="Times New Roman" w:hint="eastAsia"/>
                <w:szCs w:val="24"/>
                <w:lang w:val="zh-TW"/>
              </w:rPr>
              <w:t>年非一條鞭體系職缺之提缺比比率亦達</w:t>
            </w:r>
            <w:r w:rsidRPr="000F63EE">
              <w:rPr>
                <w:rFonts w:ascii="標楷體" w:eastAsia="標楷體" w:hAnsi="標楷體" w:cs="Times New Roman"/>
                <w:szCs w:val="24"/>
                <w:lang w:val="zh-TW"/>
              </w:rPr>
              <w:t>50</w:t>
            </w:r>
            <w:r w:rsidRPr="000F63EE">
              <w:rPr>
                <w:rFonts w:ascii="標楷體" w:eastAsia="標楷體" w:hAnsi="標楷體" w:cs="Times New Roman" w:hint="eastAsia"/>
                <w:szCs w:val="24"/>
                <w:lang w:val="zh-TW"/>
              </w:rPr>
              <w:t>％以上者。</w:t>
            </w:r>
          </w:p>
          <w:p w14:paraId="5B3BF277" w14:textId="77777777" w:rsidR="00C0524F" w:rsidRPr="000F63EE" w:rsidRDefault="00C0524F" w:rsidP="00C0524F">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lang w:val="zh-TW"/>
              </w:rPr>
            </w:pPr>
            <w:r w:rsidRPr="000F63EE">
              <w:rPr>
                <w:rFonts w:ascii="標楷體" w:eastAsia="標楷體" w:hAnsi="標楷體" w:hint="eastAsia"/>
                <w:szCs w:val="24"/>
              </w:rPr>
              <w:t>（</w:t>
            </w:r>
            <w:r w:rsidRPr="000F63EE">
              <w:rPr>
                <w:rFonts w:ascii="標楷體" w:eastAsia="標楷體" w:hAnsi="標楷體"/>
                <w:szCs w:val="24"/>
              </w:rPr>
              <w:t>2</w:t>
            </w:r>
            <w:r w:rsidRPr="000F63EE">
              <w:rPr>
                <w:rFonts w:ascii="標楷體" w:eastAsia="標楷體" w:hAnsi="標楷體" w:hint="eastAsia"/>
                <w:szCs w:val="24"/>
              </w:rPr>
              <w:t>）</w:t>
            </w:r>
            <w:r w:rsidRPr="000F63EE">
              <w:rPr>
                <w:rFonts w:ascii="標楷體" w:eastAsia="標楷體" w:hAnsi="標楷體" w:cs="Times New Roman" w:hint="eastAsia"/>
                <w:szCs w:val="24"/>
                <w:lang w:val="zh-TW"/>
              </w:rPr>
              <w:t>定義：</w:t>
            </w:r>
          </w:p>
          <w:p w14:paraId="25D1AA15"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A.</w:t>
            </w:r>
            <w:r w:rsidRPr="000F63EE">
              <w:rPr>
                <w:rFonts w:ascii="標楷體" w:eastAsia="標楷體" w:hAnsi="標楷體" w:cs="Times New Roman" w:hint="eastAsia"/>
                <w:szCs w:val="24"/>
                <w:lang w:val="zh-TW"/>
              </w:rPr>
              <w:t>依「行政院與所屬中央機關及地方各機關（構）學校提列公務人員相關考試職缺改進措施」之提缺比計算及職缺計算範圍規定，統計各機關（構）學校（含附設機構）</w:t>
            </w:r>
            <w:r w:rsidRPr="000F63EE">
              <w:rPr>
                <w:rFonts w:ascii="標楷體" w:eastAsia="標楷體" w:hAnsi="標楷體" w:cs="Times New Roman"/>
                <w:szCs w:val="24"/>
              </w:rPr>
              <w:t>112</w:t>
            </w:r>
            <w:r w:rsidRPr="000F63EE">
              <w:rPr>
                <w:rFonts w:ascii="標楷體" w:eastAsia="標楷體" w:hAnsi="標楷體" w:cs="Times New Roman" w:hint="eastAsia"/>
                <w:szCs w:val="24"/>
              </w:rPr>
              <w:t>年</w:t>
            </w:r>
            <w:r w:rsidRPr="000F63EE">
              <w:rPr>
                <w:rFonts w:ascii="標楷體" w:eastAsia="標楷體" w:hAnsi="標楷體" w:cs="Times New Roman"/>
                <w:szCs w:val="24"/>
              </w:rPr>
              <w:t>10</w:t>
            </w:r>
            <w:r w:rsidRPr="000F63EE">
              <w:rPr>
                <w:rFonts w:ascii="標楷體" w:eastAsia="標楷體" w:hAnsi="標楷體" w:cs="Times New Roman" w:hint="eastAsia"/>
                <w:szCs w:val="24"/>
              </w:rPr>
              <w:t>月</w:t>
            </w:r>
            <w:r w:rsidRPr="000F63EE">
              <w:rPr>
                <w:rFonts w:ascii="標楷體" w:eastAsia="標楷體" w:hAnsi="標楷體" w:cs="Times New Roman"/>
                <w:szCs w:val="24"/>
              </w:rPr>
              <w:t>1</w:t>
            </w:r>
            <w:r w:rsidRPr="000F63EE">
              <w:rPr>
                <w:rFonts w:ascii="標楷體" w:eastAsia="標楷體" w:hAnsi="標楷體" w:cs="Times New Roman" w:hint="eastAsia"/>
                <w:szCs w:val="24"/>
              </w:rPr>
              <w:t>日至</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9</w:t>
            </w:r>
            <w:r w:rsidRPr="000F63EE">
              <w:rPr>
                <w:rFonts w:ascii="標楷體" w:eastAsia="標楷體" w:hAnsi="標楷體" w:cs="Times New Roman" w:hint="eastAsia"/>
                <w:szCs w:val="24"/>
              </w:rPr>
              <w:t>月</w:t>
            </w:r>
            <w:r w:rsidRPr="000F63EE">
              <w:rPr>
                <w:rFonts w:ascii="標楷體" w:eastAsia="標楷體" w:hAnsi="標楷體" w:cs="Times New Roman"/>
                <w:szCs w:val="24"/>
              </w:rPr>
              <w:t>30</w:t>
            </w:r>
            <w:r w:rsidRPr="000F63EE">
              <w:rPr>
                <w:rFonts w:ascii="標楷體" w:eastAsia="標楷體" w:hAnsi="標楷體" w:cs="Times New Roman" w:hint="eastAsia"/>
                <w:szCs w:val="24"/>
              </w:rPr>
              <w:t>日</w:t>
            </w:r>
            <w:r w:rsidRPr="000F63EE">
              <w:rPr>
                <w:rFonts w:ascii="標楷體" w:eastAsia="標楷體" w:hAnsi="標楷體" w:cs="Times New Roman" w:hint="eastAsia"/>
                <w:szCs w:val="24"/>
                <w:lang w:val="zh-TW"/>
              </w:rPr>
              <w:t>之非一條鞭體系職缺之提缺比比率（上開職缺含已申請正額與增額職缺、已申請分配各種候用人員職缺；另職缺需用時段不限於現缺，預估缺亦列入計算）。</w:t>
            </w:r>
          </w:p>
          <w:p w14:paraId="77769BDA"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B.</w:t>
            </w:r>
            <w:r w:rsidRPr="000F63EE">
              <w:rPr>
                <w:rFonts w:ascii="標楷體" w:eastAsia="標楷體" w:hAnsi="標楷體" w:cs="Times New Roman" w:hint="eastAsia"/>
                <w:szCs w:val="24"/>
                <w:lang w:val="zh-TW"/>
              </w:rPr>
              <w:t>上開變動情形計算公式中「提缺比比率」計算方式，係由各機關（構）學校（含附設機構）每季於教育人事資料彙整應用平臺填列「得提列公務人員考試職缺與已提考試缺統計表」之數據計分，其比率以四捨五入方式計算至個位數。</w:t>
            </w:r>
          </w:p>
          <w:p w14:paraId="1C45EB31"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C.</w:t>
            </w:r>
            <w:r w:rsidRPr="000F63EE">
              <w:rPr>
                <w:rFonts w:ascii="標楷體" w:eastAsia="標楷體" w:hAnsi="標楷體" w:cs="Times New Roman" w:hint="eastAsia"/>
                <w:szCs w:val="24"/>
                <w:lang w:val="zh-TW"/>
              </w:rPr>
              <w:t>上開變動情形計算公式中「近</w:t>
            </w:r>
            <w:r w:rsidRPr="000F63EE">
              <w:rPr>
                <w:rFonts w:ascii="標楷體" w:eastAsia="標楷體" w:hAnsi="標楷體" w:cs="Times New Roman"/>
                <w:szCs w:val="24"/>
                <w:lang w:val="zh-TW"/>
              </w:rPr>
              <w:t>3</w:t>
            </w:r>
            <w:r w:rsidRPr="000F63EE">
              <w:rPr>
                <w:rFonts w:ascii="標楷體" w:eastAsia="標楷體" w:hAnsi="標楷體" w:cs="Times New Roman" w:hint="eastAsia"/>
                <w:szCs w:val="24"/>
                <w:lang w:val="zh-TW"/>
              </w:rPr>
              <w:t>年之非一條鞭體系職缺之提缺比比率平均值」，係各機關（構）學校（含附設機構）於</w:t>
            </w:r>
            <w:r w:rsidRPr="000F63EE">
              <w:rPr>
                <w:rFonts w:ascii="標楷體" w:eastAsia="標楷體" w:hAnsi="標楷體" w:cs="Times New Roman"/>
                <w:szCs w:val="24"/>
              </w:rPr>
              <w:t>110</w:t>
            </w:r>
            <w:r w:rsidRPr="000F63EE">
              <w:rPr>
                <w:rFonts w:ascii="標楷體" w:eastAsia="標楷體" w:hAnsi="標楷體" w:cs="Times New Roman" w:hint="eastAsia"/>
                <w:szCs w:val="24"/>
              </w:rPr>
              <w:t>年度至</w:t>
            </w:r>
            <w:r w:rsidRPr="000F63EE">
              <w:rPr>
                <w:rFonts w:ascii="標楷體" w:eastAsia="標楷體" w:hAnsi="標楷體" w:cs="Times New Roman"/>
                <w:szCs w:val="24"/>
              </w:rPr>
              <w:t>112</w:t>
            </w:r>
            <w:r w:rsidRPr="000F63EE">
              <w:rPr>
                <w:rFonts w:ascii="標楷體" w:eastAsia="標楷體" w:hAnsi="標楷體" w:cs="Times New Roman" w:hint="eastAsia"/>
                <w:szCs w:val="24"/>
              </w:rPr>
              <w:t>年度（按：</w:t>
            </w:r>
            <w:r w:rsidRPr="000F63EE">
              <w:rPr>
                <w:rFonts w:ascii="標楷體" w:eastAsia="標楷體" w:hAnsi="標楷體" w:cs="Times New Roman"/>
                <w:szCs w:val="24"/>
              </w:rPr>
              <w:t>109</w:t>
            </w:r>
            <w:r w:rsidRPr="000F63EE">
              <w:rPr>
                <w:rFonts w:ascii="標楷體" w:eastAsia="標楷體" w:hAnsi="標楷體" w:cs="Times New Roman" w:hint="eastAsia"/>
                <w:szCs w:val="24"/>
              </w:rPr>
              <w:t>年</w:t>
            </w:r>
            <w:r w:rsidRPr="000F63EE">
              <w:rPr>
                <w:rFonts w:ascii="標楷體" w:eastAsia="標楷體" w:hAnsi="標楷體" w:cs="Times New Roman"/>
                <w:szCs w:val="24"/>
              </w:rPr>
              <w:t>10</w:t>
            </w:r>
            <w:r w:rsidRPr="000F63EE">
              <w:rPr>
                <w:rFonts w:ascii="標楷體" w:eastAsia="標楷體" w:hAnsi="標楷體" w:cs="Times New Roman" w:hint="eastAsia"/>
                <w:szCs w:val="24"/>
              </w:rPr>
              <w:t>月</w:t>
            </w:r>
            <w:r w:rsidRPr="000F63EE">
              <w:rPr>
                <w:rFonts w:ascii="標楷體" w:eastAsia="標楷體" w:hAnsi="標楷體" w:cs="Times New Roman"/>
                <w:szCs w:val="24"/>
              </w:rPr>
              <w:t>1</w:t>
            </w:r>
            <w:r w:rsidRPr="000F63EE">
              <w:rPr>
                <w:rFonts w:ascii="標楷體" w:eastAsia="標楷體" w:hAnsi="標楷體" w:cs="Times New Roman" w:hint="eastAsia"/>
                <w:szCs w:val="24"/>
              </w:rPr>
              <w:t>日至</w:t>
            </w:r>
            <w:r w:rsidRPr="000F63EE">
              <w:rPr>
                <w:rFonts w:ascii="標楷體" w:eastAsia="標楷體" w:hAnsi="標楷體" w:cs="Times New Roman"/>
                <w:szCs w:val="24"/>
              </w:rPr>
              <w:t>112</w:t>
            </w:r>
            <w:r w:rsidRPr="000F63EE">
              <w:rPr>
                <w:rFonts w:ascii="標楷體" w:eastAsia="標楷體" w:hAnsi="標楷體" w:cs="Times New Roman" w:hint="eastAsia"/>
                <w:szCs w:val="24"/>
              </w:rPr>
              <w:t>年</w:t>
            </w:r>
            <w:r w:rsidRPr="000F63EE">
              <w:rPr>
                <w:rFonts w:ascii="標楷體" w:eastAsia="標楷體" w:hAnsi="標楷體" w:cs="Times New Roman"/>
                <w:szCs w:val="24"/>
              </w:rPr>
              <w:t>9</w:t>
            </w:r>
            <w:r w:rsidRPr="000F63EE">
              <w:rPr>
                <w:rFonts w:ascii="標楷體" w:eastAsia="標楷體" w:hAnsi="標楷體" w:cs="Times New Roman" w:hint="eastAsia"/>
                <w:szCs w:val="24"/>
              </w:rPr>
              <w:t>月</w:t>
            </w:r>
            <w:r w:rsidRPr="000F63EE">
              <w:rPr>
                <w:rFonts w:ascii="標楷體" w:eastAsia="標楷體" w:hAnsi="標楷體" w:cs="Times New Roman"/>
                <w:szCs w:val="24"/>
              </w:rPr>
              <w:t>30</w:t>
            </w:r>
            <w:r w:rsidRPr="000F63EE">
              <w:rPr>
                <w:rFonts w:ascii="標楷體" w:eastAsia="標楷體" w:hAnsi="標楷體" w:cs="Times New Roman" w:hint="eastAsia"/>
                <w:szCs w:val="24"/>
              </w:rPr>
              <w:t>日）</w:t>
            </w:r>
            <w:r w:rsidRPr="000F63EE">
              <w:rPr>
                <w:rFonts w:ascii="標楷體" w:eastAsia="標楷體" w:hAnsi="標楷體" w:cs="Times New Roman" w:hint="eastAsia"/>
                <w:szCs w:val="24"/>
                <w:lang w:val="zh-TW"/>
              </w:rPr>
              <w:t>之非一條鞭體系提缺比比率平均值。</w:t>
            </w:r>
          </w:p>
          <w:p w14:paraId="415C66FB" w14:textId="77777777" w:rsidR="00C0524F" w:rsidRPr="000F63EE" w:rsidRDefault="00C0524F" w:rsidP="00C0524F">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hint="eastAsia"/>
                <w:szCs w:val="24"/>
              </w:rPr>
              <w:t>（</w:t>
            </w:r>
            <w:r w:rsidRPr="000F63EE">
              <w:rPr>
                <w:rFonts w:ascii="標楷體" w:eastAsia="標楷體" w:hAnsi="標楷體"/>
                <w:szCs w:val="24"/>
              </w:rPr>
              <w:t>3</w:t>
            </w:r>
            <w:r w:rsidRPr="000F63EE">
              <w:rPr>
                <w:rFonts w:ascii="標楷體" w:eastAsia="標楷體" w:hAnsi="標楷體" w:hint="eastAsia"/>
                <w:szCs w:val="24"/>
              </w:rPr>
              <w:t>）</w:t>
            </w:r>
            <w:r w:rsidRPr="000F63EE">
              <w:rPr>
                <w:rFonts w:ascii="標楷體" w:eastAsia="標楷體" w:hAnsi="標楷體" w:cs="Times New Roman" w:hint="eastAsia"/>
                <w:szCs w:val="24"/>
              </w:rPr>
              <w:t>未提缺者，本項</w:t>
            </w:r>
            <w:r w:rsidRPr="000F63EE">
              <w:rPr>
                <w:rFonts w:ascii="標楷體" w:eastAsia="標楷體" w:hAnsi="標楷體" w:cs="Times New Roman"/>
                <w:szCs w:val="24"/>
              </w:rPr>
              <w:t>0</w:t>
            </w:r>
            <w:r w:rsidRPr="000F63EE">
              <w:rPr>
                <w:rFonts w:ascii="標楷體" w:eastAsia="標楷體" w:hAnsi="標楷體" w:cs="Times New Roman" w:hint="eastAsia"/>
                <w:szCs w:val="24"/>
              </w:rPr>
              <w:t>分；惟職員預算員額數小於</w:t>
            </w:r>
            <w:r w:rsidRPr="000F63EE">
              <w:rPr>
                <w:rFonts w:ascii="標楷體" w:eastAsia="標楷體" w:hAnsi="標楷體" w:cs="Times New Roman"/>
                <w:szCs w:val="24"/>
              </w:rPr>
              <w:t>150</w:t>
            </w:r>
            <w:r w:rsidRPr="000F63EE">
              <w:rPr>
                <w:rFonts w:ascii="標楷體" w:eastAsia="標楷體" w:hAnsi="標楷體" w:cs="Times New Roman" w:hint="eastAsia"/>
                <w:szCs w:val="24"/>
              </w:rPr>
              <w:t>人以下，其出缺數為</w:t>
            </w:r>
            <w:r w:rsidRPr="000F63EE">
              <w:rPr>
                <w:rFonts w:ascii="標楷體" w:eastAsia="標楷體" w:hAnsi="標楷體" w:cs="Times New Roman"/>
                <w:szCs w:val="24"/>
              </w:rPr>
              <w:t>2</w:t>
            </w:r>
            <w:r w:rsidRPr="000F63EE">
              <w:rPr>
                <w:rFonts w:ascii="標楷體" w:eastAsia="標楷體" w:hAnsi="標楷體" w:cs="Times New Roman" w:hint="eastAsia"/>
                <w:szCs w:val="24"/>
              </w:rPr>
              <w:t>人（含）以下者，如近</w:t>
            </w:r>
            <w:r w:rsidRPr="000F63EE">
              <w:rPr>
                <w:rFonts w:ascii="標楷體" w:eastAsia="標楷體" w:hAnsi="標楷體" w:cs="Times New Roman"/>
                <w:szCs w:val="24"/>
              </w:rPr>
              <w:t>3</w:t>
            </w:r>
            <w:r w:rsidRPr="000F63EE">
              <w:rPr>
                <w:rFonts w:ascii="標楷體" w:eastAsia="標楷體" w:hAnsi="標楷體" w:cs="Times New Roman" w:hint="eastAsia"/>
                <w:szCs w:val="24"/>
              </w:rPr>
              <w:t>年均未提缺，考量其機關（構）學校（含附設機構）規模及出缺情形，核予基本分</w:t>
            </w:r>
            <w:r w:rsidRPr="000F63EE">
              <w:rPr>
                <w:rFonts w:ascii="標楷體" w:eastAsia="標楷體" w:hAnsi="標楷體" w:cs="Times New Roman"/>
                <w:szCs w:val="24"/>
              </w:rPr>
              <w:t>2</w:t>
            </w:r>
            <w:r w:rsidRPr="000F63EE">
              <w:rPr>
                <w:rFonts w:ascii="標楷體" w:eastAsia="標楷體" w:hAnsi="標楷體" w:cs="Times New Roman" w:hint="eastAsia"/>
                <w:szCs w:val="24"/>
              </w:rPr>
              <w:t>分。</w:t>
            </w:r>
          </w:p>
          <w:p w14:paraId="10E77D29" w14:textId="77777777" w:rsidR="00C0524F" w:rsidRPr="000F63EE" w:rsidRDefault="00C0524F" w:rsidP="00C0524F">
            <w:pPr>
              <w:snapToGrid w:val="0"/>
              <w:spacing w:line="360" w:lineRule="exact"/>
              <w:ind w:left="360" w:hangingChars="150" w:hanging="360"/>
              <w:jc w:val="both"/>
              <w:rPr>
                <w:rFonts w:ascii="標楷體" w:eastAsia="標楷體" w:hAnsi="標楷體" w:cs="Times New Roman"/>
                <w:szCs w:val="24"/>
                <w:lang w:val="zh-TW"/>
              </w:rPr>
            </w:pPr>
            <w:r w:rsidRPr="000F63EE">
              <w:rPr>
                <w:rFonts w:ascii="標楷體" w:eastAsia="標楷體" w:hAnsi="標楷體" w:cs="Times New Roman"/>
                <w:szCs w:val="24"/>
                <w:lang w:val="zh-TW"/>
              </w:rPr>
              <w:lastRenderedPageBreak/>
              <w:t>2</w:t>
            </w:r>
            <w:r w:rsidRPr="000F63EE">
              <w:rPr>
                <w:rFonts w:ascii="標楷體" w:eastAsia="標楷體" w:hAnsi="標楷體" w:cs="Times New Roman" w:hint="eastAsia"/>
                <w:szCs w:val="24"/>
                <w:lang w:val="zh-TW"/>
              </w:rPr>
              <w:t>、提高高普初等考試任用計畫職缺比率</w:t>
            </w:r>
          </w:p>
          <w:p w14:paraId="1BB9366F" w14:textId="77777777" w:rsidR="00C0524F" w:rsidRPr="000F63EE" w:rsidRDefault="00C0524F" w:rsidP="00C0524F">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lang w:val="zh-TW"/>
              </w:rPr>
            </w:pPr>
            <w:r w:rsidRPr="000F63EE">
              <w:rPr>
                <w:rFonts w:ascii="標楷體" w:eastAsia="標楷體" w:hAnsi="標楷體" w:cs="Times New Roman" w:hint="eastAsia"/>
                <w:szCs w:val="24"/>
              </w:rPr>
              <w:t>（</w:t>
            </w:r>
            <w:r w:rsidRPr="000F63EE">
              <w:rPr>
                <w:rFonts w:ascii="標楷體" w:eastAsia="標楷體" w:hAnsi="標楷體" w:cs="Times New Roman"/>
                <w:szCs w:val="24"/>
              </w:rPr>
              <w:t>1</w:t>
            </w:r>
            <w:r w:rsidRPr="000F63EE">
              <w:rPr>
                <w:rFonts w:ascii="標楷體" w:eastAsia="標楷體" w:hAnsi="標楷體" w:cs="Times New Roman" w:hint="eastAsia"/>
                <w:szCs w:val="24"/>
              </w:rPr>
              <w:t>）</w:t>
            </w:r>
            <w:r w:rsidRPr="000F63EE">
              <w:rPr>
                <w:rFonts w:ascii="標楷體" w:eastAsia="標楷體" w:hAnsi="標楷體" w:cs="Times New Roman" w:hint="eastAsia"/>
                <w:szCs w:val="24"/>
                <w:lang w:val="zh-TW"/>
              </w:rPr>
              <w:t>於公務人員高普初等考試任用計畫提列非一條鞭體系預估職缺者（指職缺需用時段為非現缺或以含所屬機關名義提列職缺），依下列比率級距得分：</w:t>
            </w:r>
          </w:p>
          <w:p w14:paraId="2B69FE11"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A.</w:t>
            </w:r>
            <w:r w:rsidRPr="000F63EE">
              <w:rPr>
                <w:rFonts w:ascii="標楷體" w:eastAsia="標楷體" w:hAnsi="標楷體" w:cs="Times New Roman" w:hint="eastAsia"/>
                <w:szCs w:val="24"/>
                <w:lang w:val="zh-TW"/>
              </w:rPr>
              <w:t>達</w:t>
            </w:r>
            <w:r w:rsidRPr="000F63EE">
              <w:rPr>
                <w:rFonts w:ascii="標楷體" w:eastAsia="標楷體" w:hAnsi="標楷體" w:cs="Times New Roman"/>
                <w:szCs w:val="24"/>
                <w:lang w:val="zh-TW"/>
              </w:rPr>
              <w:t>5</w:t>
            </w:r>
            <w:r w:rsidRPr="000F63EE">
              <w:rPr>
                <w:rFonts w:ascii="標楷體" w:eastAsia="標楷體" w:hAnsi="標楷體" w:cs="Times New Roman" w:hint="eastAsia"/>
                <w:szCs w:val="24"/>
                <w:lang w:val="zh-TW"/>
              </w:rPr>
              <w:t>％以上，未達</w:t>
            </w:r>
            <w:r w:rsidRPr="000F63EE">
              <w:rPr>
                <w:rFonts w:ascii="標楷體" w:eastAsia="標楷體" w:hAnsi="標楷體" w:cs="Times New Roman"/>
                <w:szCs w:val="24"/>
                <w:lang w:val="zh-TW"/>
              </w:rPr>
              <w:t>10</w:t>
            </w:r>
            <w:r w:rsidRPr="000F63EE">
              <w:rPr>
                <w:rFonts w:ascii="標楷體" w:eastAsia="標楷體" w:hAnsi="標楷體" w:cs="Times New Roman" w:hint="eastAsia"/>
                <w:szCs w:val="24"/>
                <w:lang w:val="zh-TW"/>
              </w:rPr>
              <w:t>％者，得</w:t>
            </w:r>
            <w:r w:rsidRPr="000F63EE">
              <w:rPr>
                <w:rFonts w:ascii="標楷體" w:eastAsia="標楷體" w:hAnsi="標楷體" w:cs="Times New Roman"/>
                <w:szCs w:val="24"/>
                <w:lang w:val="zh-TW"/>
              </w:rPr>
              <w:t>1</w:t>
            </w:r>
            <w:r w:rsidRPr="000F63EE">
              <w:rPr>
                <w:rFonts w:ascii="標楷體" w:eastAsia="標楷體" w:hAnsi="標楷體" w:cs="Times New Roman" w:hint="eastAsia"/>
                <w:szCs w:val="24"/>
                <w:lang w:val="zh-TW"/>
              </w:rPr>
              <w:t>分。</w:t>
            </w:r>
          </w:p>
          <w:p w14:paraId="1C449F6E"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B.</w:t>
            </w:r>
            <w:r w:rsidRPr="000F63EE">
              <w:rPr>
                <w:rFonts w:ascii="標楷體" w:eastAsia="標楷體" w:hAnsi="標楷體" w:cs="Times New Roman" w:hint="eastAsia"/>
                <w:szCs w:val="24"/>
                <w:lang w:val="zh-TW"/>
              </w:rPr>
              <w:t>達</w:t>
            </w:r>
            <w:r w:rsidRPr="000F63EE">
              <w:rPr>
                <w:rFonts w:ascii="標楷體" w:eastAsia="標楷體" w:hAnsi="標楷體" w:cs="Times New Roman"/>
                <w:szCs w:val="24"/>
                <w:lang w:val="zh-TW"/>
              </w:rPr>
              <w:t>10</w:t>
            </w:r>
            <w:r w:rsidRPr="000F63EE">
              <w:rPr>
                <w:rFonts w:ascii="標楷體" w:eastAsia="標楷體" w:hAnsi="標楷體" w:cs="Times New Roman" w:hint="eastAsia"/>
                <w:szCs w:val="24"/>
                <w:lang w:val="zh-TW"/>
              </w:rPr>
              <w:t>％以上者，得</w:t>
            </w:r>
            <w:r w:rsidRPr="000F63EE">
              <w:rPr>
                <w:rFonts w:ascii="標楷體" w:eastAsia="標楷體" w:hAnsi="標楷體" w:cs="Times New Roman"/>
                <w:szCs w:val="24"/>
                <w:lang w:val="zh-TW"/>
              </w:rPr>
              <w:t>2</w:t>
            </w:r>
            <w:r w:rsidRPr="000F63EE">
              <w:rPr>
                <w:rFonts w:ascii="標楷體" w:eastAsia="標楷體" w:hAnsi="標楷體" w:cs="Times New Roman" w:hint="eastAsia"/>
                <w:szCs w:val="24"/>
                <w:lang w:val="zh-TW"/>
              </w:rPr>
              <w:t>分。</w:t>
            </w:r>
          </w:p>
          <w:p w14:paraId="0FA4FCDB" w14:textId="77777777" w:rsidR="00C0524F" w:rsidRPr="000F63EE" w:rsidRDefault="00C0524F" w:rsidP="00C0524F">
            <w:pPr>
              <w:snapToGrid w:val="0"/>
              <w:spacing w:line="360" w:lineRule="exact"/>
              <w:jc w:val="both"/>
              <w:rPr>
                <w:rFonts w:ascii="標楷體" w:eastAsia="標楷體" w:hAnsi="標楷體" w:cs="Times New Roman"/>
                <w:szCs w:val="24"/>
                <w:lang w:val="zh-TW"/>
              </w:rPr>
            </w:pPr>
            <w:r w:rsidRPr="000F63EE">
              <w:rPr>
                <w:rFonts w:ascii="標楷體" w:eastAsia="標楷體" w:hAnsi="標楷體" w:cs="Times New Roman" w:hint="eastAsia"/>
                <w:szCs w:val="24"/>
              </w:rPr>
              <w:t>（</w:t>
            </w:r>
            <w:r w:rsidRPr="000F63EE">
              <w:rPr>
                <w:rFonts w:ascii="標楷體" w:eastAsia="標楷體" w:hAnsi="標楷體" w:cs="Times New Roman"/>
                <w:szCs w:val="24"/>
              </w:rPr>
              <w:t>2</w:t>
            </w:r>
            <w:r w:rsidRPr="000F63EE">
              <w:rPr>
                <w:rFonts w:ascii="標楷體" w:eastAsia="標楷體" w:hAnsi="標楷體" w:cs="Times New Roman" w:hint="eastAsia"/>
                <w:szCs w:val="24"/>
              </w:rPr>
              <w:t>）</w:t>
            </w:r>
            <w:r w:rsidRPr="000F63EE">
              <w:rPr>
                <w:rFonts w:ascii="標楷體" w:eastAsia="標楷體" w:hAnsi="標楷體" w:cs="Times New Roman" w:hint="eastAsia"/>
                <w:szCs w:val="24"/>
                <w:lang w:val="zh-TW"/>
              </w:rPr>
              <w:t>定義：</w:t>
            </w:r>
          </w:p>
          <w:p w14:paraId="47851262"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A.</w:t>
            </w:r>
            <w:r w:rsidRPr="000F63EE">
              <w:rPr>
                <w:rFonts w:ascii="標楷體" w:eastAsia="標楷體" w:hAnsi="標楷體" w:cs="Times New Roman" w:hint="eastAsia"/>
                <w:szCs w:val="24"/>
                <w:lang w:val="zh-TW"/>
              </w:rPr>
              <w:t>本子項係為鼓勵及提高各機關（構）學校（含附設機構）高普初等考試任用計畫預估職缺數，以降低增列需用比率，爰依人事總處函送考選部之</w:t>
            </w:r>
            <w:r w:rsidRPr="000F63EE">
              <w:rPr>
                <w:rFonts w:ascii="標楷體" w:eastAsia="標楷體" w:hAnsi="標楷體" w:cs="Times New Roman"/>
                <w:szCs w:val="24"/>
                <w:lang w:val="zh-TW"/>
              </w:rPr>
              <w:t>113</w:t>
            </w:r>
            <w:r w:rsidRPr="000F63EE">
              <w:rPr>
                <w:rFonts w:ascii="標楷體" w:eastAsia="標楷體" w:hAnsi="標楷體" w:cs="Times New Roman" w:hint="eastAsia"/>
                <w:szCs w:val="24"/>
                <w:lang w:val="zh-TW"/>
              </w:rPr>
              <w:t>年高普考試任用計畫非一條鞭體系職缺數及</w:t>
            </w:r>
            <w:r w:rsidRPr="000F63EE">
              <w:rPr>
                <w:rFonts w:ascii="標楷體" w:eastAsia="標楷體" w:hAnsi="標楷體" w:cs="Times New Roman"/>
                <w:szCs w:val="24"/>
                <w:lang w:val="zh-TW"/>
              </w:rPr>
              <w:t>114</w:t>
            </w:r>
            <w:r w:rsidRPr="000F63EE">
              <w:rPr>
                <w:rFonts w:ascii="標楷體" w:eastAsia="標楷體" w:hAnsi="標楷體" w:cs="Times New Roman" w:hint="eastAsia"/>
                <w:szCs w:val="24"/>
                <w:lang w:val="zh-TW"/>
              </w:rPr>
              <w:t>初考任用計畫非一條鞭體系職缺數為計算基準（亦即「考試職缺填報及錄取人員分配系統」之通案報表查缺、通案查缺階段所填之非一條鞭體系職缺數）。</w:t>
            </w:r>
          </w:p>
          <w:p w14:paraId="571F159D"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B.</w:t>
            </w:r>
            <w:r w:rsidRPr="000F63EE">
              <w:rPr>
                <w:rFonts w:ascii="標楷體" w:eastAsia="標楷體" w:hAnsi="標楷體" w:cs="Times New Roman" w:hint="eastAsia"/>
                <w:szCs w:val="24"/>
                <w:lang w:val="zh-TW"/>
              </w:rPr>
              <w:t>計算公式：（提列各類科非一條鞭體系預估職缺數／原公告非一條鞭體系需用名額數）</w:t>
            </w:r>
            <w:r w:rsidRPr="000F63EE">
              <w:rPr>
                <w:rFonts w:ascii="標楷體" w:eastAsia="標楷體" w:hAnsi="標楷體" w:cs="Times New Roman"/>
                <w:szCs w:val="24"/>
                <w:lang w:val="zh-TW"/>
              </w:rPr>
              <w:t xml:space="preserve"> × 100</w:t>
            </w:r>
            <w:r w:rsidRPr="000F63EE">
              <w:rPr>
                <w:rFonts w:ascii="標楷體" w:eastAsia="標楷體" w:hAnsi="標楷體" w:cs="Times New Roman" w:hint="eastAsia"/>
                <w:szCs w:val="24"/>
                <w:lang w:val="zh-TW"/>
              </w:rPr>
              <w:t>％，其比率以四捨五入方式計算至個位數，分母以主管機關職缺總數計算。</w:t>
            </w:r>
          </w:p>
          <w:p w14:paraId="5E8D03F8" w14:textId="77777777" w:rsidR="00C0524F" w:rsidRPr="000F63EE" w:rsidRDefault="00C0524F" w:rsidP="00C0524F">
            <w:pPr>
              <w:kinsoku w:val="0"/>
              <w:overflowPunct w:val="0"/>
              <w:adjustRightInd w:val="0"/>
              <w:snapToGrid w:val="0"/>
              <w:spacing w:line="360" w:lineRule="exact"/>
              <w:ind w:leftChars="100" w:left="480" w:hangingChars="100" w:hanging="240"/>
              <w:jc w:val="both"/>
              <w:rPr>
                <w:rFonts w:ascii="標楷體" w:eastAsia="標楷體" w:hAnsi="標楷體" w:cs="Times New Roman"/>
                <w:szCs w:val="24"/>
                <w:lang w:val="zh-TW"/>
              </w:rPr>
            </w:pPr>
            <w:r w:rsidRPr="000F63EE">
              <w:rPr>
                <w:rFonts w:ascii="標楷體" w:eastAsia="標楷體" w:hAnsi="標楷體" w:cs="Times New Roman"/>
                <w:szCs w:val="24"/>
                <w:lang w:val="zh-TW"/>
              </w:rPr>
              <w:t>C.</w:t>
            </w:r>
            <w:r w:rsidRPr="000F63EE">
              <w:rPr>
                <w:rFonts w:ascii="標楷體" w:eastAsia="標楷體" w:hAnsi="標楷體" w:cs="Times New Roman" w:hint="eastAsia"/>
                <w:szCs w:val="24"/>
                <w:lang w:val="zh-TW"/>
              </w:rPr>
              <w:t>「考試職缺填報及錄取人員分配系統」開放填缺時間如下：</w:t>
            </w:r>
          </w:p>
          <w:p w14:paraId="62DE3C6D" w14:textId="77777777" w:rsidR="00C0524F" w:rsidRPr="000F63EE" w:rsidRDefault="00C0524F" w:rsidP="00C0524F">
            <w:pPr>
              <w:snapToGrid w:val="0"/>
              <w:spacing w:line="360" w:lineRule="exact"/>
              <w:ind w:leftChars="200" w:left="1080" w:hangingChars="250" w:hanging="60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w:t>
            </w:r>
            <w:r w:rsidRPr="000F63EE">
              <w:rPr>
                <w:rFonts w:ascii="標楷體" w:eastAsia="標楷體" w:hAnsi="標楷體" w:cs="Times New Roman"/>
                <w:szCs w:val="24"/>
                <w:lang w:val="zh-TW"/>
              </w:rPr>
              <w:t>A</w:t>
            </w:r>
            <w:r w:rsidRPr="000F63EE">
              <w:rPr>
                <w:rFonts w:ascii="標楷體" w:eastAsia="標楷體" w:hAnsi="標楷體" w:cs="Times New Roman" w:hint="eastAsia"/>
                <w:szCs w:val="24"/>
                <w:lang w:val="zh-TW"/>
              </w:rPr>
              <w:t>）</w:t>
            </w:r>
            <w:r w:rsidRPr="000F63EE">
              <w:rPr>
                <w:rFonts w:ascii="標楷體" w:eastAsia="標楷體" w:hAnsi="標楷體" w:cs="Times New Roman"/>
                <w:szCs w:val="24"/>
              </w:rPr>
              <w:t>113</w:t>
            </w:r>
            <w:r w:rsidRPr="000F63EE">
              <w:rPr>
                <w:rFonts w:ascii="標楷體" w:eastAsia="標楷體" w:hAnsi="標楷體" w:cs="Times New Roman" w:hint="eastAsia"/>
                <w:szCs w:val="24"/>
              </w:rPr>
              <w:t>年高考一級任用計畫為</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2</w:t>
            </w:r>
            <w:r w:rsidRPr="000F63EE">
              <w:rPr>
                <w:rFonts w:ascii="標楷體" w:eastAsia="標楷體" w:hAnsi="標楷體" w:cs="Times New Roman" w:hint="eastAsia"/>
                <w:szCs w:val="24"/>
              </w:rPr>
              <w:t>月至</w:t>
            </w:r>
            <w:r w:rsidRPr="000F63EE">
              <w:rPr>
                <w:rFonts w:ascii="標楷體" w:eastAsia="標楷體" w:hAnsi="標楷體" w:cs="Times New Roman"/>
                <w:szCs w:val="24"/>
              </w:rPr>
              <w:t>5</w:t>
            </w:r>
            <w:r w:rsidRPr="000F63EE">
              <w:rPr>
                <w:rFonts w:ascii="標楷體" w:eastAsia="標楷體" w:hAnsi="標楷體" w:cs="Times New Roman" w:hint="eastAsia"/>
                <w:szCs w:val="24"/>
              </w:rPr>
              <w:t>月。</w:t>
            </w:r>
          </w:p>
          <w:p w14:paraId="02C0FAB1" w14:textId="77777777" w:rsidR="00C0524F" w:rsidRPr="000F63EE" w:rsidRDefault="00C0524F" w:rsidP="00C0524F">
            <w:pPr>
              <w:snapToGrid w:val="0"/>
              <w:spacing w:line="360" w:lineRule="exact"/>
              <w:ind w:leftChars="200" w:left="1080" w:hangingChars="250" w:hanging="60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w:t>
            </w:r>
            <w:r w:rsidRPr="000F63EE">
              <w:rPr>
                <w:rFonts w:ascii="標楷體" w:eastAsia="標楷體" w:hAnsi="標楷體" w:cs="Times New Roman"/>
                <w:szCs w:val="24"/>
                <w:lang w:val="zh-TW"/>
              </w:rPr>
              <w:t>B</w:t>
            </w:r>
            <w:r w:rsidRPr="000F63EE">
              <w:rPr>
                <w:rFonts w:ascii="標楷體" w:eastAsia="標楷體" w:hAnsi="標楷體" w:cs="Times New Roman" w:hint="eastAsia"/>
                <w:szCs w:val="24"/>
                <w:lang w:val="zh-TW"/>
              </w:rPr>
              <w:t>）</w:t>
            </w:r>
            <w:r w:rsidRPr="000F63EE">
              <w:rPr>
                <w:rFonts w:ascii="標楷體" w:eastAsia="標楷體" w:hAnsi="標楷體" w:cs="Times New Roman"/>
                <w:szCs w:val="24"/>
              </w:rPr>
              <w:t>113</w:t>
            </w:r>
            <w:r w:rsidRPr="000F63EE">
              <w:rPr>
                <w:rFonts w:ascii="標楷體" w:eastAsia="標楷體" w:hAnsi="標楷體" w:cs="Times New Roman" w:hint="eastAsia"/>
                <w:szCs w:val="24"/>
              </w:rPr>
              <w:t>年高考二級任用計畫為</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2</w:t>
            </w:r>
            <w:r w:rsidRPr="000F63EE">
              <w:rPr>
                <w:rFonts w:ascii="標楷體" w:eastAsia="標楷體" w:hAnsi="標楷體" w:cs="Times New Roman" w:hint="eastAsia"/>
                <w:szCs w:val="24"/>
              </w:rPr>
              <w:t>月至</w:t>
            </w:r>
            <w:r w:rsidRPr="000F63EE">
              <w:rPr>
                <w:rFonts w:ascii="標楷體" w:eastAsia="標楷體" w:hAnsi="標楷體" w:cs="Times New Roman"/>
                <w:szCs w:val="24"/>
              </w:rPr>
              <w:t>5</w:t>
            </w:r>
            <w:r w:rsidRPr="000F63EE">
              <w:rPr>
                <w:rFonts w:ascii="標楷體" w:eastAsia="標楷體" w:hAnsi="標楷體" w:cs="Times New Roman" w:hint="eastAsia"/>
                <w:szCs w:val="24"/>
              </w:rPr>
              <w:t>月。</w:t>
            </w:r>
          </w:p>
          <w:p w14:paraId="405E0AA7" w14:textId="77777777" w:rsidR="00C0524F" w:rsidRPr="000F63EE" w:rsidRDefault="00C0524F" w:rsidP="00C0524F">
            <w:pPr>
              <w:snapToGrid w:val="0"/>
              <w:spacing w:line="360" w:lineRule="exact"/>
              <w:ind w:leftChars="200" w:left="1080" w:hangingChars="250" w:hanging="60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w:t>
            </w:r>
            <w:r w:rsidRPr="000F63EE">
              <w:rPr>
                <w:rFonts w:ascii="標楷體" w:eastAsia="標楷體" w:hAnsi="標楷體" w:cs="Times New Roman"/>
                <w:szCs w:val="24"/>
                <w:lang w:val="zh-TW"/>
              </w:rPr>
              <w:t>C</w:t>
            </w:r>
            <w:r w:rsidRPr="000F63EE">
              <w:rPr>
                <w:rFonts w:ascii="標楷體" w:eastAsia="標楷體" w:hAnsi="標楷體" w:cs="Times New Roman" w:hint="eastAsia"/>
                <w:szCs w:val="24"/>
                <w:lang w:val="zh-TW"/>
              </w:rPr>
              <w:t>）</w:t>
            </w:r>
            <w:r w:rsidRPr="000F63EE">
              <w:rPr>
                <w:rFonts w:ascii="標楷體" w:eastAsia="標楷體" w:hAnsi="標楷體" w:cs="Times New Roman"/>
                <w:szCs w:val="24"/>
              </w:rPr>
              <w:t>113</w:t>
            </w:r>
            <w:r w:rsidRPr="000F63EE">
              <w:rPr>
                <w:rFonts w:ascii="標楷體" w:eastAsia="標楷體" w:hAnsi="標楷體" w:cs="Times New Roman" w:hint="eastAsia"/>
                <w:szCs w:val="24"/>
              </w:rPr>
              <w:t>年高考三級暨普考任用計畫為</w:t>
            </w:r>
            <w:r w:rsidRPr="000F63EE">
              <w:rPr>
                <w:rFonts w:ascii="標楷體" w:eastAsia="標楷體" w:hAnsi="標楷體" w:cs="Times New Roman"/>
                <w:szCs w:val="24"/>
              </w:rPr>
              <w:t>112</w:t>
            </w:r>
            <w:r w:rsidRPr="000F63EE">
              <w:rPr>
                <w:rFonts w:ascii="標楷體" w:eastAsia="標楷體" w:hAnsi="標楷體" w:cs="Times New Roman" w:hint="eastAsia"/>
                <w:szCs w:val="24"/>
              </w:rPr>
              <w:t>年</w:t>
            </w:r>
            <w:r w:rsidRPr="000F63EE">
              <w:rPr>
                <w:rFonts w:ascii="標楷體" w:eastAsia="標楷體" w:hAnsi="標楷體" w:cs="Times New Roman"/>
                <w:szCs w:val="24"/>
              </w:rPr>
              <w:t>10</w:t>
            </w:r>
            <w:r w:rsidRPr="000F63EE">
              <w:rPr>
                <w:rFonts w:ascii="標楷體" w:eastAsia="標楷體" w:hAnsi="標楷體" w:cs="Times New Roman" w:hint="eastAsia"/>
                <w:szCs w:val="24"/>
              </w:rPr>
              <w:t>月至</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1</w:t>
            </w:r>
            <w:r w:rsidRPr="000F63EE">
              <w:rPr>
                <w:rFonts w:ascii="標楷體" w:eastAsia="標楷體" w:hAnsi="標楷體" w:cs="Times New Roman" w:hint="eastAsia"/>
                <w:szCs w:val="24"/>
              </w:rPr>
              <w:t>月。</w:t>
            </w:r>
          </w:p>
          <w:p w14:paraId="72CB84E7" w14:textId="77777777" w:rsidR="00C0524F" w:rsidRPr="000F63EE" w:rsidRDefault="00C0524F" w:rsidP="00C0524F">
            <w:pPr>
              <w:snapToGrid w:val="0"/>
              <w:spacing w:line="360" w:lineRule="exact"/>
              <w:ind w:leftChars="200" w:left="1080" w:hangingChars="250" w:hanging="60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w:t>
            </w:r>
            <w:r w:rsidRPr="000F63EE">
              <w:rPr>
                <w:rFonts w:ascii="標楷體" w:eastAsia="標楷體" w:hAnsi="標楷體" w:cs="Times New Roman"/>
                <w:szCs w:val="24"/>
                <w:lang w:val="zh-TW"/>
              </w:rPr>
              <w:t>D</w:t>
            </w:r>
            <w:r w:rsidRPr="000F63EE">
              <w:rPr>
                <w:rFonts w:ascii="標楷體" w:eastAsia="標楷體" w:hAnsi="標楷體" w:cs="Times New Roman" w:hint="eastAsia"/>
                <w:szCs w:val="24"/>
                <w:lang w:val="zh-TW"/>
              </w:rPr>
              <w:t>）</w:t>
            </w:r>
            <w:r w:rsidRPr="000F63EE">
              <w:rPr>
                <w:rFonts w:ascii="標楷體" w:eastAsia="標楷體" w:hAnsi="標楷體" w:cs="Times New Roman"/>
                <w:szCs w:val="24"/>
              </w:rPr>
              <w:t>114</w:t>
            </w:r>
            <w:r w:rsidRPr="000F63EE">
              <w:rPr>
                <w:rFonts w:ascii="標楷體" w:eastAsia="標楷體" w:hAnsi="標楷體" w:cs="Times New Roman" w:hint="eastAsia"/>
                <w:szCs w:val="24"/>
              </w:rPr>
              <w:t>年初考任用計畫為</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4</w:t>
            </w:r>
            <w:r w:rsidRPr="000F63EE">
              <w:rPr>
                <w:rFonts w:ascii="標楷體" w:eastAsia="標楷體" w:hAnsi="標楷體" w:cs="Times New Roman" w:hint="eastAsia"/>
                <w:szCs w:val="24"/>
              </w:rPr>
              <w:t>月至</w:t>
            </w:r>
            <w:r w:rsidRPr="000F63EE">
              <w:rPr>
                <w:rFonts w:ascii="標楷體" w:eastAsia="標楷體" w:hAnsi="標楷體" w:cs="Times New Roman"/>
                <w:szCs w:val="24"/>
              </w:rPr>
              <w:t>8</w:t>
            </w:r>
            <w:r w:rsidRPr="000F63EE">
              <w:rPr>
                <w:rFonts w:ascii="標楷體" w:eastAsia="標楷體" w:hAnsi="標楷體" w:cs="Times New Roman" w:hint="eastAsia"/>
                <w:szCs w:val="24"/>
              </w:rPr>
              <w:t>月。</w:t>
            </w:r>
          </w:p>
          <w:p w14:paraId="4792C876" w14:textId="04B699C4" w:rsidR="00C0524F" w:rsidRPr="000F63EE" w:rsidRDefault="00C0524F" w:rsidP="00C0524F">
            <w:pPr>
              <w:snapToGrid w:val="0"/>
              <w:spacing w:line="360" w:lineRule="exact"/>
              <w:ind w:left="626" w:hangingChars="261" w:hanging="626"/>
              <w:jc w:val="both"/>
              <w:rPr>
                <w:rFonts w:ascii="標楷體" w:eastAsia="標楷體" w:hAnsi="標楷體" w:cs="Times New Roman"/>
                <w:szCs w:val="24"/>
              </w:rPr>
            </w:pPr>
            <w:r w:rsidRPr="000F63EE">
              <w:rPr>
                <w:rFonts w:ascii="標楷體" w:eastAsia="標楷體" w:hAnsi="標楷體" w:cs="Times New Roman" w:hint="eastAsia"/>
                <w:kern w:val="0"/>
                <w:szCs w:val="24"/>
              </w:rPr>
              <w:t>（</w:t>
            </w:r>
            <w:r w:rsidRPr="000F63EE">
              <w:rPr>
                <w:rFonts w:ascii="標楷體" w:eastAsia="標楷體" w:hAnsi="標楷體" w:cs="Times New Roman"/>
                <w:kern w:val="0"/>
                <w:szCs w:val="24"/>
              </w:rPr>
              <w:t>3</w:t>
            </w:r>
            <w:r w:rsidRPr="000F63EE">
              <w:rPr>
                <w:rFonts w:ascii="標楷體" w:eastAsia="標楷體" w:hAnsi="標楷體" w:cs="Times New Roman" w:hint="eastAsia"/>
                <w:kern w:val="0"/>
                <w:szCs w:val="24"/>
              </w:rPr>
              <w:t>）</w:t>
            </w:r>
            <w:r w:rsidRPr="000F63EE">
              <w:rPr>
                <w:rFonts w:ascii="標楷體" w:eastAsia="標楷體" w:hAnsi="標楷體" w:cs="Times New Roman" w:hint="eastAsia"/>
                <w:kern w:val="0"/>
                <w:szCs w:val="24"/>
                <w:lang w:val="zh-TW"/>
              </w:rPr>
              <w:t>未提預估缺者，本項</w:t>
            </w:r>
            <w:r w:rsidRPr="000F63EE">
              <w:rPr>
                <w:rFonts w:ascii="標楷體" w:eastAsia="標楷體" w:hAnsi="標楷體" w:cs="Times New Roman"/>
                <w:kern w:val="0"/>
                <w:szCs w:val="24"/>
                <w:lang w:val="zh-TW"/>
              </w:rPr>
              <w:t>0</w:t>
            </w:r>
            <w:r w:rsidRPr="000F63EE">
              <w:rPr>
                <w:rFonts w:ascii="標楷體" w:eastAsia="標楷體" w:hAnsi="標楷體" w:cs="Times New Roman" w:hint="eastAsia"/>
                <w:kern w:val="0"/>
                <w:szCs w:val="24"/>
                <w:lang w:val="zh-TW"/>
              </w:rPr>
              <w:t>分；惟職員預算員額數小於</w:t>
            </w:r>
            <w:r w:rsidRPr="000F63EE">
              <w:rPr>
                <w:rFonts w:ascii="標楷體" w:eastAsia="標楷體" w:hAnsi="標楷體" w:cs="Times New Roman"/>
                <w:kern w:val="0"/>
                <w:szCs w:val="24"/>
                <w:lang w:val="zh-TW"/>
              </w:rPr>
              <w:t>150</w:t>
            </w:r>
            <w:r w:rsidRPr="000F63EE">
              <w:rPr>
                <w:rFonts w:ascii="標楷體" w:eastAsia="標楷體" w:hAnsi="標楷體" w:cs="Times New Roman" w:hint="eastAsia"/>
                <w:kern w:val="0"/>
                <w:szCs w:val="24"/>
                <w:lang w:val="zh-TW"/>
              </w:rPr>
              <w:t>人以下，其出缺數為</w:t>
            </w:r>
            <w:r w:rsidRPr="000F63EE">
              <w:rPr>
                <w:rFonts w:ascii="標楷體" w:eastAsia="標楷體" w:hAnsi="標楷體" w:cs="Times New Roman"/>
                <w:kern w:val="0"/>
                <w:szCs w:val="24"/>
                <w:lang w:val="zh-TW"/>
              </w:rPr>
              <w:t>2</w:t>
            </w:r>
            <w:r w:rsidRPr="000F63EE">
              <w:rPr>
                <w:rFonts w:ascii="標楷體" w:eastAsia="標楷體" w:hAnsi="標楷體" w:cs="Times New Roman" w:hint="eastAsia"/>
                <w:kern w:val="0"/>
                <w:szCs w:val="24"/>
                <w:lang w:val="zh-TW"/>
              </w:rPr>
              <w:t>人（含）以下者，如近</w:t>
            </w:r>
            <w:r w:rsidRPr="000F63EE">
              <w:rPr>
                <w:rFonts w:ascii="標楷體" w:eastAsia="標楷體" w:hAnsi="標楷體" w:cs="Times New Roman"/>
                <w:kern w:val="0"/>
                <w:szCs w:val="24"/>
                <w:lang w:val="zh-TW"/>
              </w:rPr>
              <w:t>3</w:t>
            </w:r>
            <w:r w:rsidRPr="000F63EE">
              <w:rPr>
                <w:rFonts w:ascii="標楷體" w:eastAsia="標楷體" w:hAnsi="標楷體" w:cs="Times New Roman" w:hint="eastAsia"/>
                <w:kern w:val="0"/>
                <w:szCs w:val="24"/>
                <w:lang w:val="zh-TW"/>
              </w:rPr>
              <w:t>年均未</w:t>
            </w:r>
            <w:r w:rsidRPr="000F63EE">
              <w:rPr>
                <w:rFonts w:ascii="標楷體" w:eastAsia="標楷體" w:hAnsi="標楷體" w:cs="Times New Roman" w:hint="eastAsia"/>
                <w:kern w:val="0"/>
                <w:szCs w:val="24"/>
                <w:lang w:val="zh-TW"/>
              </w:rPr>
              <w:lastRenderedPageBreak/>
              <w:t>提缺，考量其機關（構）學校（含附設機構）規模及出缺情形，本項核予基本分</w:t>
            </w:r>
            <w:r w:rsidRPr="000F63EE">
              <w:rPr>
                <w:rFonts w:ascii="標楷體" w:eastAsia="標楷體" w:hAnsi="標楷體" w:cs="Times New Roman"/>
                <w:kern w:val="0"/>
                <w:szCs w:val="24"/>
                <w:lang w:val="zh-TW"/>
              </w:rPr>
              <w:t>1</w:t>
            </w:r>
            <w:r w:rsidRPr="000F63EE">
              <w:rPr>
                <w:rFonts w:ascii="標楷體" w:eastAsia="標楷體" w:hAnsi="標楷體" w:cs="Times New Roman" w:hint="eastAsia"/>
                <w:kern w:val="0"/>
                <w:szCs w:val="24"/>
                <w:lang w:val="zh-TW"/>
              </w:rPr>
              <w:t>分。</w:t>
            </w:r>
          </w:p>
          <w:p w14:paraId="0BE6AFED" w14:textId="21290FA0" w:rsidR="00AE6129" w:rsidRPr="00AE6129" w:rsidRDefault="00AE6129" w:rsidP="00101AA4">
            <w:pPr>
              <w:kinsoku w:val="0"/>
              <w:overflowPunct w:val="0"/>
              <w:autoSpaceDE w:val="0"/>
              <w:autoSpaceDN w:val="0"/>
              <w:snapToGrid w:val="0"/>
              <w:spacing w:line="360" w:lineRule="exact"/>
              <w:jc w:val="both"/>
              <w:rPr>
                <w:rFonts w:ascii="標楷體" w:eastAsia="標楷體" w:hAnsi="標楷體" w:cs="Times New Roman"/>
                <w:szCs w:val="24"/>
              </w:rPr>
            </w:pPr>
          </w:p>
        </w:tc>
        <w:tc>
          <w:tcPr>
            <w:tcW w:w="1134" w:type="dxa"/>
          </w:tcPr>
          <w:p w14:paraId="2BF7DC1C" w14:textId="1EEDFB43" w:rsidR="00981EDF" w:rsidRPr="000F63EE" w:rsidRDefault="000446D7" w:rsidP="00C9319B">
            <w:pPr>
              <w:snapToGrid w:val="0"/>
              <w:spacing w:line="360" w:lineRule="exact"/>
              <w:jc w:val="center"/>
              <w:rPr>
                <w:rFonts w:ascii="標楷體" w:eastAsia="標楷體" w:hAnsi="標楷體" w:cs="Times New Roman"/>
                <w:b/>
                <w:bCs/>
                <w:szCs w:val="24"/>
              </w:rPr>
            </w:pPr>
            <w:r w:rsidRPr="000F63EE">
              <w:rPr>
                <w:rFonts w:ascii="標楷體" w:eastAsia="標楷體" w:hAnsi="標楷體" w:cs="Times New Roman" w:hint="eastAsia"/>
                <w:szCs w:val="24"/>
              </w:rPr>
              <w:lastRenderedPageBreak/>
              <w:t>否</w:t>
            </w:r>
          </w:p>
        </w:tc>
        <w:tc>
          <w:tcPr>
            <w:tcW w:w="1214" w:type="dxa"/>
          </w:tcPr>
          <w:p w14:paraId="5EC3DCCF" w14:textId="77777777" w:rsidR="00981EDF" w:rsidRPr="000F63EE" w:rsidRDefault="00981EDF" w:rsidP="00C9319B">
            <w:pPr>
              <w:snapToGrid w:val="0"/>
              <w:spacing w:line="360" w:lineRule="exact"/>
              <w:jc w:val="center"/>
              <w:rPr>
                <w:rFonts w:ascii="標楷體" w:eastAsia="標楷體" w:hAnsi="標楷體" w:cs="Times New Roman"/>
                <w:szCs w:val="24"/>
              </w:rPr>
            </w:pPr>
          </w:p>
        </w:tc>
      </w:tr>
      <w:tr w:rsidR="000F63EE" w:rsidRPr="000F63EE" w14:paraId="71E1C5AE" w14:textId="77777777" w:rsidTr="00544E4A">
        <w:tc>
          <w:tcPr>
            <w:tcW w:w="1247" w:type="dxa"/>
            <w:vMerge/>
          </w:tcPr>
          <w:p w14:paraId="547BFDBB" w14:textId="77777777" w:rsidR="00CD298F" w:rsidRPr="000F63EE" w:rsidRDefault="00CD298F" w:rsidP="00C9319B">
            <w:pPr>
              <w:snapToGrid w:val="0"/>
              <w:spacing w:line="360" w:lineRule="exact"/>
              <w:jc w:val="both"/>
              <w:rPr>
                <w:rFonts w:ascii="標楷體" w:eastAsia="標楷體" w:hAnsi="標楷體" w:cs="Times New Roman"/>
                <w:szCs w:val="24"/>
              </w:rPr>
            </w:pPr>
          </w:p>
        </w:tc>
        <w:tc>
          <w:tcPr>
            <w:tcW w:w="1417" w:type="dxa"/>
          </w:tcPr>
          <w:p w14:paraId="4AAB3404" w14:textId="568ED8F3" w:rsidR="00CD298F" w:rsidRPr="000F63EE" w:rsidRDefault="008A5EBB" w:rsidP="00CD298F">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hint="eastAsia"/>
                <w:szCs w:val="24"/>
              </w:rPr>
              <w:t>九、</w:t>
            </w:r>
            <w:r w:rsidR="00CD298F" w:rsidRPr="000F63EE">
              <w:rPr>
                <w:rFonts w:ascii="標楷體" w:eastAsia="標楷體" w:hAnsi="標楷體" w:cs="Times New Roman"/>
                <w:szCs w:val="24"/>
              </w:rPr>
              <w:t>勤休制度精進作為</w:t>
            </w:r>
          </w:p>
          <w:p w14:paraId="0478BD63" w14:textId="3E5ABFD8" w:rsidR="00CD298F" w:rsidRPr="000F63EE" w:rsidRDefault="00CD298F" w:rsidP="00CD298F">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hint="eastAsia"/>
                <w:szCs w:val="24"/>
              </w:rPr>
              <w:t>【</w:t>
            </w:r>
            <w:r w:rsidR="0069229F" w:rsidRPr="000F63EE">
              <w:rPr>
                <w:rFonts w:ascii="標楷體" w:eastAsia="標楷體" w:hAnsi="標楷體" w:cs="Times New Roman" w:hint="eastAsia"/>
                <w:szCs w:val="24"/>
              </w:rPr>
              <w:t>3</w:t>
            </w:r>
            <w:r w:rsidRPr="000F63EE">
              <w:rPr>
                <w:rFonts w:ascii="標楷體" w:eastAsia="標楷體" w:hAnsi="標楷體" w:cs="Times New Roman" w:hint="eastAsia"/>
                <w:szCs w:val="24"/>
              </w:rPr>
              <w:t>分】</w:t>
            </w:r>
          </w:p>
          <w:p w14:paraId="613E057B" w14:textId="7E1D5628" w:rsidR="00987B9E" w:rsidRPr="000F63EE" w:rsidRDefault="00CD298F" w:rsidP="00CD298F">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（3科）</w:t>
            </w:r>
          </w:p>
          <w:p w14:paraId="467F2BCD" w14:textId="77777777" w:rsidR="00987B9E" w:rsidRPr="000F63EE" w:rsidRDefault="00987B9E" w:rsidP="00CD298F">
            <w:pPr>
              <w:snapToGrid w:val="0"/>
              <w:spacing w:line="360" w:lineRule="exact"/>
              <w:jc w:val="both"/>
              <w:rPr>
                <w:rFonts w:ascii="標楷體" w:eastAsia="標楷體" w:hAnsi="標楷體" w:cs="Times New Roman"/>
                <w:szCs w:val="24"/>
              </w:rPr>
            </w:pPr>
          </w:p>
          <w:p w14:paraId="33C1C494" w14:textId="0FBDD5EE" w:rsidR="00987B9E" w:rsidRPr="000F63EE" w:rsidRDefault="00987B9E" w:rsidP="00CD298F">
            <w:pPr>
              <w:snapToGrid w:val="0"/>
              <w:spacing w:line="360" w:lineRule="exact"/>
              <w:jc w:val="both"/>
              <w:rPr>
                <w:rFonts w:ascii="標楷體" w:eastAsia="標楷體" w:hAnsi="標楷體" w:cs="Times New Roman"/>
                <w:bCs/>
                <w:szCs w:val="24"/>
              </w:rPr>
            </w:pPr>
          </w:p>
        </w:tc>
        <w:tc>
          <w:tcPr>
            <w:tcW w:w="4622" w:type="dxa"/>
          </w:tcPr>
          <w:p w14:paraId="30E5850E" w14:textId="77777777" w:rsidR="00CD298F" w:rsidRPr="000F63EE" w:rsidRDefault="00CD298F" w:rsidP="00D02240">
            <w:pPr>
              <w:pStyle w:val="a8"/>
              <w:numPr>
                <w:ilvl w:val="0"/>
                <w:numId w:val="21"/>
              </w:numPr>
              <w:spacing w:line="330" w:lineRule="exact"/>
              <w:ind w:leftChars="0" w:left="447" w:hanging="426"/>
              <w:jc w:val="both"/>
              <w:rPr>
                <w:rFonts w:ascii="標楷體" w:eastAsia="標楷體" w:hAnsi="標楷體" w:cs="Times New Roman"/>
                <w:szCs w:val="24"/>
              </w:rPr>
            </w:pPr>
            <w:r w:rsidRPr="000F63EE">
              <w:rPr>
                <w:rFonts w:ascii="標楷體" w:eastAsia="標楷體" w:hAnsi="標楷體" w:cs="Times New Roman" w:hint="eastAsia"/>
                <w:szCs w:val="24"/>
              </w:rPr>
              <w:t>各機關（構）學校（含附設機構）</w:t>
            </w:r>
            <w:r w:rsidRPr="000F63EE">
              <w:rPr>
                <w:rFonts w:ascii="標楷體" w:eastAsia="標楷體" w:hAnsi="標楷體" w:cs="Times New Roman"/>
                <w:szCs w:val="24"/>
              </w:rPr>
              <w:t>應加強宣導112年1月1日實施之勤休相關規範，並依行政院與所屬中央及地方各機關（構）公務員服勤實施辦法之規定，落實定期檢討所屬機關（構）勤休制度之妥適性，以維護公務員健康權之保障。</w:t>
            </w:r>
          </w:p>
          <w:p w14:paraId="702E2EA5" w14:textId="77777777" w:rsidR="00CD298F" w:rsidRPr="000F63EE" w:rsidRDefault="00CD298F" w:rsidP="00D02240">
            <w:pPr>
              <w:pStyle w:val="a8"/>
              <w:numPr>
                <w:ilvl w:val="0"/>
                <w:numId w:val="21"/>
              </w:numPr>
              <w:spacing w:line="330" w:lineRule="exact"/>
              <w:ind w:leftChars="0" w:left="447" w:hanging="426"/>
              <w:jc w:val="both"/>
              <w:rPr>
                <w:rFonts w:ascii="標楷體" w:eastAsia="標楷體" w:hAnsi="標楷體" w:cs="Times New Roman"/>
                <w:szCs w:val="24"/>
              </w:rPr>
            </w:pPr>
            <w:r w:rsidRPr="000F63EE">
              <w:rPr>
                <w:rFonts w:ascii="標楷體" w:eastAsia="標楷體" w:hAnsi="標楷體" w:cs="Times New Roman"/>
                <w:szCs w:val="24"/>
              </w:rPr>
              <w:t>配分說明：</w:t>
            </w:r>
          </w:p>
          <w:p w14:paraId="2E591749" w14:textId="77777777" w:rsidR="0069229F" w:rsidRPr="000F63EE" w:rsidRDefault="0069229F" w:rsidP="0069229F">
            <w:pPr>
              <w:pStyle w:val="a8"/>
              <w:spacing w:line="330" w:lineRule="exact"/>
              <w:ind w:leftChars="0" w:left="345"/>
              <w:jc w:val="both"/>
              <w:rPr>
                <w:rFonts w:ascii="標楷體" w:eastAsia="標楷體" w:hAnsi="標楷體" w:cs="Times New Roman"/>
                <w:szCs w:val="24"/>
                <w:shd w:val="clear" w:color="auto" w:fill="FFFFFF"/>
              </w:rPr>
            </w:pPr>
            <w:r w:rsidRPr="000F63EE">
              <w:rPr>
                <w:rFonts w:ascii="標楷體" w:eastAsia="標楷體" w:hAnsi="標楷體" w:cs="Times New Roman"/>
                <w:szCs w:val="24"/>
              </w:rPr>
              <w:t>「落實勤休制度之宣導，定期檢討其妥適性」</w:t>
            </w:r>
            <w:r w:rsidRPr="000F63EE">
              <w:rPr>
                <w:rFonts w:ascii="標楷體" w:eastAsia="標楷體" w:hAnsi="標楷體" w:cs="Times New Roman"/>
                <w:b/>
                <w:szCs w:val="24"/>
              </w:rPr>
              <w:t>（3分）</w:t>
            </w:r>
            <w:r w:rsidRPr="000F63EE">
              <w:rPr>
                <w:rFonts w:ascii="標楷體" w:eastAsia="標楷體" w:hAnsi="標楷體" w:cs="Times New Roman"/>
                <w:szCs w:val="24"/>
              </w:rPr>
              <w:t>：</w:t>
            </w:r>
          </w:p>
          <w:p w14:paraId="2ADF1121" w14:textId="77777777" w:rsidR="0069229F" w:rsidRPr="000F63EE" w:rsidRDefault="0069229F" w:rsidP="0069229F">
            <w:pPr>
              <w:pStyle w:val="a8"/>
              <w:numPr>
                <w:ilvl w:val="0"/>
                <w:numId w:val="25"/>
              </w:numPr>
              <w:spacing w:line="330" w:lineRule="exact"/>
              <w:ind w:leftChars="0" w:left="912" w:hanging="709"/>
              <w:jc w:val="both"/>
              <w:rPr>
                <w:rFonts w:ascii="標楷體" w:eastAsia="標楷體" w:hAnsi="標楷體" w:cs="Times New Roman"/>
                <w:szCs w:val="24"/>
              </w:rPr>
            </w:pPr>
            <w:r w:rsidRPr="000F63EE">
              <w:rPr>
                <w:rFonts w:ascii="標楷體" w:eastAsia="標楷體" w:hAnsi="標楷體" w:cs="Times New Roman" w:hint="eastAsia"/>
                <w:szCs w:val="24"/>
              </w:rPr>
              <w:t>各機關（構）學校（含附設機構）</w:t>
            </w:r>
            <w:r w:rsidRPr="000F63EE">
              <w:rPr>
                <w:rFonts w:ascii="標楷體" w:eastAsia="標楷體" w:hAnsi="標楷體" w:cs="Times New Roman"/>
                <w:szCs w:val="24"/>
              </w:rPr>
              <w:t>運用多元管道（如座談會、</w:t>
            </w:r>
            <w:r w:rsidRPr="000F63EE">
              <w:rPr>
                <w:rFonts w:ascii="標楷體" w:eastAsia="標楷體" w:hAnsi="標楷體" w:cs="Times New Roman" w:hint="eastAsia"/>
                <w:szCs w:val="24"/>
              </w:rPr>
              <w:t>研習</w:t>
            </w:r>
            <w:r w:rsidRPr="000F63EE">
              <w:rPr>
                <w:rFonts w:ascii="標楷體" w:eastAsia="標楷體" w:hAnsi="標楷體" w:cs="Times New Roman"/>
                <w:szCs w:val="24"/>
              </w:rPr>
              <w:t>訓</w:t>
            </w:r>
            <w:r w:rsidRPr="000F63EE">
              <w:rPr>
                <w:rFonts w:ascii="標楷體" w:eastAsia="標楷體" w:hAnsi="標楷體" w:cs="Times New Roman" w:hint="eastAsia"/>
                <w:szCs w:val="24"/>
              </w:rPr>
              <w:t>練、主管或業務會報、同仁</w:t>
            </w:r>
            <w:r w:rsidRPr="000F63EE">
              <w:rPr>
                <w:rFonts w:ascii="標楷體" w:eastAsia="標楷體" w:hAnsi="標楷體" w:cs="Times New Roman"/>
                <w:szCs w:val="24"/>
              </w:rPr>
              <w:t>關懷訪談等）向本機關</w:t>
            </w:r>
            <w:r w:rsidRPr="000F63EE">
              <w:rPr>
                <w:rFonts w:ascii="標楷體" w:eastAsia="標楷體" w:hAnsi="標楷體" w:cs="Times New Roman" w:hint="eastAsia"/>
                <w:szCs w:val="24"/>
              </w:rPr>
              <w:t>學校</w:t>
            </w:r>
            <w:r w:rsidRPr="000F63EE">
              <w:rPr>
                <w:rFonts w:ascii="標楷體" w:eastAsia="標楷體" w:hAnsi="標楷體" w:cs="Times New Roman"/>
                <w:szCs w:val="24"/>
              </w:rPr>
              <w:t>及所屬機關（構）宣導勤休制度，得1分。</w:t>
            </w:r>
          </w:p>
          <w:p w14:paraId="4AA0EF03" w14:textId="77777777" w:rsidR="0069229F" w:rsidRPr="000F63EE" w:rsidRDefault="0069229F" w:rsidP="0069229F">
            <w:pPr>
              <w:pStyle w:val="a8"/>
              <w:numPr>
                <w:ilvl w:val="0"/>
                <w:numId w:val="25"/>
              </w:numPr>
              <w:spacing w:line="330" w:lineRule="exact"/>
              <w:ind w:leftChars="0" w:left="912" w:hanging="709"/>
              <w:jc w:val="both"/>
              <w:rPr>
                <w:rFonts w:ascii="標楷體" w:eastAsia="標楷體" w:hAnsi="標楷體" w:cs="Times New Roman"/>
                <w:szCs w:val="24"/>
              </w:rPr>
            </w:pPr>
            <w:r w:rsidRPr="000F63EE">
              <w:rPr>
                <w:rFonts w:ascii="標楷體" w:eastAsia="標楷體" w:hAnsi="標楷體" w:cs="Times New Roman" w:hint="eastAsia"/>
                <w:szCs w:val="24"/>
              </w:rPr>
              <w:t>各機關（構）學校（含附設機構）</w:t>
            </w:r>
            <w:r w:rsidRPr="000F63EE">
              <w:rPr>
                <w:rFonts w:ascii="標楷體" w:eastAsia="標楷體" w:hAnsi="標楷體" w:cs="Times New Roman"/>
                <w:szCs w:val="24"/>
              </w:rPr>
              <w:t>定期就本</w:t>
            </w:r>
            <w:r w:rsidRPr="000F63EE">
              <w:rPr>
                <w:rFonts w:ascii="標楷體" w:eastAsia="標楷體" w:hAnsi="標楷體" w:cs="Times New Roman" w:hint="eastAsia"/>
                <w:szCs w:val="24"/>
              </w:rPr>
              <w:t>機關（構）學校（含附設機構）</w:t>
            </w:r>
            <w:r w:rsidRPr="000F63EE">
              <w:rPr>
                <w:rFonts w:ascii="標楷體" w:eastAsia="標楷體" w:hAnsi="標楷體" w:cs="Times New Roman"/>
                <w:szCs w:val="24"/>
              </w:rPr>
              <w:t>工時進行分析及提出改善</w:t>
            </w:r>
            <w:r w:rsidRPr="000F63EE">
              <w:rPr>
                <w:rFonts w:ascii="標楷體" w:eastAsia="標楷體" w:hAnsi="標楷體" w:cs="Times New Roman" w:hint="eastAsia"/>
                <w:szCs w:val="24"/>
              </w:rPr>
              <w:t>或精進</w:t>
            </w:r>
            <w:r w:rsidRPr="000F63EE">
              <w:rPr>
                <w:rFonts w:ascii="標楷體" w:eastAsia="標楷體" w:hAnsi="標楷體" w:cs="Times New Roman"/>
                <w:szCs w:val="24"/>
              </w:rPr>
              <w:t>建議，並陳報機關首長，得1.5分。</w:t>
            </w:r>
          </w:p>
          <w:p w14:paraId="1AFE1FA2" w14:textId="77777777" w:rsidR="0069229F" w:rsidRPr="000F63EE" w:rsidRDefault="0069229F" w:rsidP="0069229F">
            <w:pPr>
              <w:pStyle w:val="a8"/>
              <w:numPr>
                <w:ilvl w:val="0"/>
                <w:numId w:val="25"/>
              </w:numPr>
              <w:spacing w:line="330" w:lineRule="exact"/>
              <w:ind w:leftChars="0" w:left="912" w:hanging="709"/>
              <w:jc w:val="both"/>
              <w:rPr>
                <w:rFonts w:ascii="標楷體" w:eastAsia="標楷體" w:hAnsi="標楷體" w:cs="Times New Roman"/>
                <w:szCs w:val="24"/>
              </w:rPr>
            </w:pPr>
            <w:r w:rsidRPr="000F63EE">
              <w:rPr>
                <w:rFonts w:ascii="標楷體" w:eastAsia="標楷體" w:hAnsi="標楷體" w:cs="Times New Roman" w:hint="eastAsia"/>
                <w:szCs w:val="24"/>
              </w:rPr>
              <w:t>各機關（構）學校（含附設機構）</w:t>
            </w:r>
            <w:r w:rsidRPr="000F63EE">
              <w:rPr>
                <w:rFonts w:ascii="標楷體" w:eastAsia="標楷體" w:hAnsi="標楷體" w:cs="Times New Roman"/>
                <w:szCs w:val="24"/>
              </w:rPr>
              <w:t>落實上開改善</w:t>
            </w:r>
            <w:r w:rsidRPr="000F63EE">
              <w:rPr>
                <w:rFonts w:ascii="標楷體" w:eastAsia="標楷體" w:hAnsi="標楷體" w:cs="Times New Roman" w:hint="eastAsia"/>
                <w:szCs w:val="24"/>
              </w:rPr>
              <w:t>或精進</w:t>
            </w:r>
            <w:r w:rsidRPr="000F63EE">
              <w:rPr>
                <w:rFonts w:ascii="標楷體" w:eastAsia="標楷體" w:hAnsi="標楷體" w:cs="Times New Roman"/>
                <w:szCs w:val="24"/>
              </w:rPr>
              <w:t>建議，並有具體成效（如降低工時、工作流程簡化等），得0.5分。</w:t>
            </w:r>
          </w:p>
          <w:p w14:paraId="22103FA7" w14:textId="77777777" w:rsidR="0069229F" w:rsidRPr="000F63EE" w:rsidRDefault="0069229F" w:rsidP="0069229F">
            <w:pPr>
              <w:tabs>
                <w:tab w:val="left" w:pos="447"/>
              </w:tabs>
              <w:spacing w:line="330" w:lineRule="exact"/>
              <w:jc w:val="both"/>
              <w:rPr>
                <w:rFonts w:ascii="標楷體" w:eastAsia="標楷體" w:hAnsi="標楷體" w:cs="Times New Roman"/>
                <w:szCs w:val="24"/>
              </w:rPr>
            </w:pPr>
            <w:r w:rsidRPr="000F63EE">
              <w:rPr>
                <w:rFonts w:ascii="標楷體" w:eastAsia="標楷體" w:hAnsi="標楷體" w:cs="Times New Roman"/>
                <w:szCs w:val="24"/>
              </w:rPr>
              <w:t>【註：</w:t>
            </w:r>
          </w:p>
          <w:p w14:paraId="2B1D3339" w14:textId="7B9190FC" w:rsidR="0069229F" w:rsidRPr="000F63EE" w:rsidRDefault="0069229F" w:rsidP="00101AA4">
            <w:pPr>
              <w:pStyle w:val="Default"/>
              <w:numPr>
                <w:ilvl w:val="0"/>
                <w:numId w:val="26"/>
              </w:numPr>
              <w:spacing w:line="330" w:lineRule="exact"/>
              <w:ind w:left="912"/>
              <w:jc w:val="both"/>
              <w:rPr>
                <w:rFonts w:hAnsi="標楷體" w:cs="Times New Roman"/>
                <w:color w:val="auto"/>
              </w:rPr>
            </w:pPr>
            <w:r w:rsidRPr="000F63EE">
              <w:rPr>
                <w:rFonts w:hAnsi="標楷體" w:cs="Times New Roman"/>
                <w:color w:val="auto"/>
              </w:rPr>
              <w:t>本項將另提供</w:t>
            </w:r>
            <w:r w:rsidRPr="000F63EE">
              <w:rPr>
                <w:rFonts w:hAnsi="標楷體" w:cs="Times New Roman" w:hint="eastAsia"/>
                <w:color w:val="auto"/>
              </w:rPr>
              <w:t>人事</w:t>
            </w:r>
            <w:r w:rsidRPr="000F63EE">
              <w:rPr>
                <w:rFonts w:hAnsi="標楷體" w:cs="Times New Roman"/>
                <w:color w:val="auto"/>
              </w:rPr>
              <w:t>總處檢核表，請各主管機關人事機構簡述相關做法，逾期填報檢核表者，扣總分1分。</w:t>
            </w:r>
          </w:p>
          <w:p w14:paraId="3C87D01E" w14:textId="6646E0F1" w:rsidR="0069229F" w:rsidRDefault="0069229F" w:rsidP="00101AA4">
            <w:pPr>
              <w:pStyle w:val="Default"/>
              <w:numPr>
                <w:ilvl w:val="0"/>
                <w:numId w:val="26"/>
              </w:numPr>
              <w:spacing w:line="330" w:lineRule="exact"/>
              <w:ind w:left="912" w:hanging="419"/>
              <w:jc w:val="both"/>
              <w:rPr>
                <w:rFonts w:hAnsi="標楷體" w:cs="Times New Roman"/>
                <w:color w:val="auto"/>
              </w:rPr>
            </w:pPr>
            <w:r w:rsidRPr="000F63EE">
              <w:rPr>
                <w:rFonts w:hAnsi="標楷體" w:cs="Times New Roman" w:hint="eastAsia"/>
                <w:color w:val="auto"/>
              </w:rPr>
              <w:t>各機關（構）學校（含附設機構）</w:t>
            </w:r>
            <w:r w:rsidRPr="000F63EE">
              <w:rPr>
                <w:rFonts w:hAnsi="標楷體" w:cs="Times New Roman"/>
                <w:color w:val="auto"/>
              </w:rPr>
              <w:t>所填檢核表內容，如有不實登載情形，除該項不給分，另扣本考核項目總分1分，如有2個項目登載不實情形，扣本考核項目總分2分，以此類推，至本考核項目總配分5分扣完為止。】</w:t>
            </w:r>
          </w:p>
          <w:p w14:paraId="48307729" w14:textId="77777777" w:rsidR="00101AA4" w:rsidRPr="000F63EE" w:rsidRDefault="00101AA4" w:rsidP="00101AA4">
            <w:pPr>
              <w:pStyle w:val="Default"/>
              <w:spacing w:line="330" w:lineRule="exact"/>
              <w:ind w:left="912"/>
              <w:jc w:val="both"/>
              <w:rPr>
                <w:rFonts w:hAnsi="標楷體" w:cs="Times New Roman"/>
                <w:color w:val="auto"/>
              </w:rPr>
            </w:pPr>
          </w:p>
          <w:p w14:paraId="6CD55482" w14:textId="06907F41" w:rsidR="0069229F" w:rsidRPr="000B12DB" w:rsidRDefault="0069229F" w:rsidP="0069229F">
            <w:pPr>
              <w:pStyle w:val="a8"/>
              <w:numPr>
                <w:ilvl w:val="0"/>
                <w:numId w:val="21"/>
              </w:numPr>
              <w:spacing w:line="330" w:lineRule="exact"/>
              <w:ind w:leftChars="0"/>
              <w:jc w:val="both"/>
              <w:rPr>
                <w:rFonts w:ascii="標楷體" w:eastAsia="標楷體" w:hAnsi="標楷體" w:cs="Times New Roman"/>
                <w:szCs w:val="24"/>
                <w:highlight w:val="lightGray"/>
                <w:shd w:val="clear" w:color="auto" w:fill="FFFFFF"/>
              </w:rPr>
            </w:pPr>
            <w:r w:rsidRPr="000B12DB">
              <w:rPr>
                <w:rFonts w:ascii="標楷體" w:eastAsia="標楷體" w:hAnsi="標楷體" w:cs="Times New Roman" w:hint="eastAsia"/>
                <w:szCs w:val="24"/>
                <w:highlight w:val="lightGray"/>
                <w:shd w:val="clear" w:color="auto" w:fill="FFFFFF"/>
              </w:rPr>
              <w:t>額外加分項</w:t>
            </w:r>
            <w:r w:rsidR="00203497" w:rsidRPr="000B12DB">
              <w:rPr>
                <w:rFonts w:ascii="標楷體" w:eastAsia="標楷體" w:hAnsi="標楷體" w:cs="Times New Roman" w:hint="eastAsia"/>
                <w:szCs w:val="24"/>
                <w:highlight w:val="lightGray"/>
                <w:shd w:val="clear" w:color="auto" w:fill="FFFFFF"/>
              </w:rPr>
              <w:t>【2分】</w:t>
            </w:r>
          </w:p>
          <w:p w14:paraId="36C05180" w14:textId="02A0C5EA" w:rsidR="00CD298F" w:rsidRPr="000F63EE" w:rsidRDefault="00CD298F" w:rsidP="0069229F">
            <w:pPr>
              <w:pStyle w:val="a8"/>
              <w:spacing w:line="330" w:lineRule="exact"/>
              <w:ind w:leftChars="0" w:left="390"/>
              <w:jc w:val="both"/>
              <w:rPr>
                <w:rFonts w:ascii="標楷體" w:eastAsia="標楷體" w:hAnsi="標楷體" w:cs="Times New Roman"/>
                <w:szCs w:val="24"/>
                <w:shd w:val="clear" w:color="auto" w:fill="FFFFFF"/>
              </w:rPr>
            </w:pPr>
            <w:r w:rsidRPr="000F63EE">
              <w:rPr>
                <w:rFonts w:ascii="標楷體" w:eastAsia="標楷體" w:hAnsi="標楷體" w:cs="Times New Roman" w:hint="eastAsia"/>
                <w:szCs w:val="24"/>
              </w:rPr>
              <w:t>各機關（構）學校（含附設機構）</w:t>
            </w:r>
            <w:r w:rsidRPr="000F63EE">
              <w:rPr>
                <w:rFonts w:ascii="標楷體" w:eastAsia="標楷體" w:hAnsi="標楷體" w:cs="Times New Roman"/>
                <w:szCs w:val="24"/>
              </w:rPr>
              <w:t>同仁參加</w:t>
            </w:r>
            <w:r w:rsidRPr="000F63EE">
              <w:rPr>
                <w:rFonts w:ascii="標楷體" w:eastAsia="標楷體" w:hAnsi="標楷體" w:cs="Times New Roman" w:hint="eastAsia"/>
                <w:szCs w:val="24"/>
              </w:rPr>
              <w:t>人事</w:t>
            </w:r>
            <w:r w:rsidRPr="000F63EE">
              <w:rPr>
                <w:rFonts w:ascii="標楷體" w:eastAsia="標楷體" w:hAnsi="標楷體" w:cs="Times New Roman"/>
                <w:szCs w:val="24"/>
              </w:rPr>
              <w:t>總處指定勤休新制宣導</w:t>
            </w:r>
            <w:r w:rsidRPr="000F63EE">
              <w:rPr>
                <w:rFonts w:ascii="標楷體" w:eastAsia="標楷體" w:hAnsi="標楷體" w:cs="Times New Roman" w:hint="eastAsia"/>
                <w:szCs w:val="24"/>
              </w:rPr>
              <w:t>數位</w:t>
            </w:r>
            <w:r w:rsidRPr="000F63EE">
              <w:rPr>
                <w:rFonts w:ascii="標楷體" w:eastAsia="標楷體" w:hAnsi="標楷體" w:cs="Times New Roman"/>
                <w:szCs w:val="24"/>
              </w:rPr>
              <w:t>課程之參訓率</w:t>
            </w:r>
            <w:r w:rsidRPr="000F63EE">
              <w:rPr>
                <w:rFonts w:ascii="標楷體" w:eastAsia="標楷體" w:hAnsi="標楷體" w:cs="Times New Roman"/>
                <w:b/>
                <w:szCs w:val="24"/>
              </w:rPr>
              <w:t>（2分）</w:t>
            </w:r>
            <w:r w:rsidRPr="000F63EE">
              <w:rPr>
                <w:rFonts w:ascii="標楷體" w:eastAsia="標楷體" w:hAnsi="標楷體" w:cs="Times New Roman"/>
                <w:szCs w:val="24"/>
              </w:rPr>
              <w:t>：</w:t>
            </w:r>
          </w:p>
          <w:p w14:paraId="0B036229" w14:textId="7C12986E" w:rsidR="00CD298F" w:rsidRPr="000F63EE" w:rsidRDefault="00CD298F" w:rsidP="00D02240">
            <w:pPr>
              <w:pStyle w:val="a8"/>
              <w:numPr>
                <w:ilvl w:val="0"/>
                <w:numId w:val="23"/>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t>達95%以上者，</w:t>
            </w:r>
            <w:r w:rsidR="006A57D6" w:rsidRPr="000F63EE">
              <w:rPr>
                <w:rFonts w:ascii="標楷體" w:eastAsia="標楷體" w:hAnsi="標楷體" w:cs="Times New Roman" w:hint="eastAsia"/>
                <w:szCs w:val="24"/>
              </w:rPr>
              <w:t>額外</w:t>
            </w:r>
            <w:r w:rsidRPr="000F63EE">
              <w:rPr>
                <w:rFonts w:ascii="標楷體" w:eastAsia="標楷體" w:hAnsi="標楷體" w:cs="Times New Roman"/>
                <w:szCs w:val="24"/>
              </w:rPr>
              <w:t>得2分。</w:t>
            </w:r>
          </w:p>
          <w:p w14:paraId="1BD97D63" w14:textId="3D84F16B" w:rsidR="00CD298F" w:rsidRPr="000F63EE" w:rsidRDefault="00CD298F" w:rsidP="00D02240">
            <w:pPr>
              <w:pStyle w:val="a8"/>
              <w:numPr>
                <w:ilvl w:val="0"/>
                <w:numId w:val="23"/>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t>達80%以上，未達95%者，</w:t>
            </w:r>
            <w:r w:rsidR="006A57D6" w:rsidRPr="000F63EE">
              <w:rPr>
                <w:rFonts w:ascii="標楷體" w:eastAsia="標楷體" w:hAnsi="標楷體" w:cs="Times New Roman" w:hint="eastAsia"/>
                <w:szCs w:val="24"/>
              </w:rPr>
              <w:t>額外</w:t>
            </w:r>
            <w:r w:rsidRPr="000F63EE">
              <w:rPr>
                <w:rFonts w:ascii="標楷體" w:eastAsia="標楷體" w:hAnsi="標楷體" w:cs="Times New Roman"/>
                <w:szCs w:val="24"/>
              </w:rPr>
              <w:t>得1分。</w:t>
            </w:r>
          </w:p>
          <w:p w14:paraId="01AC052D" w14:textId="77777777" w:rsidR="00CD298F" w:rsidRPr="000F63EE" w:rsidRDefault="00CD298F" w:rsidP="00CD298F">
            <w:pPr>
              <w:tabs>
                <w:tab w:val="left" w:pos="730"/>
              </w:tabs>
              <w:spacing w:line="330" w:lineRule="exact"/>
              <w:jc w:val="both"/>
              <w:rPr>
                <w:rFonts w:ascii="標楷體" w:eastAsia="標楷體" w:hAnsi="標楷體" w:cs="Times New Roman"/>
                <w:szCs w:val="24"/>
              </w:rPr>
            </w:pPr>
            <w:r w:rsidRPr="000F63EE">
              <w:rPr>
                <w:rFonts w:ascii="標楷體" w:eastAsia="標楷體" w:hAnsi="標楷體" w:cs="Times New Roman"/>
                <w:szCs w:val="24"/>
              </w:rPr>
              <w:t>【註：</w:t>
            </w:r>
          </w:p>
          <w:p w14:paraId="3F4F4A64" w14:textId="77777777" w:rsidR="00CD298F" w:rsidRPr="000F63EE" w:rsidRDefault="00CD298F" w:rsidP="00101AA4">
            <w:pPr>
              <w:pStyle w:val="Default"/>
              <w:numPr>
                <w:ilvl w:val="0"/>
                <w:numId w:val="24"/>
              </w:numPr>
              <w:spacing w:line="330" w:lineRule="exact"/>
              <w:ind w:left="770"/>
              <w:jc w:val="both"/>
              <w:rPr>
                <w:rFonts w:hAnsi="標楷體" w:cs="Times New Roman"/>
                <w:color w:val="auto"/>
              </w:rPr>
            </w:pPr>
            <w:r w:rsidRPr="000F63EE">
              <w:rPr>
                <w:rFonts w:hAnsi="標楷體" w:cs="Times New Roman"/>
                <w:color w:val="auto"/>
              </w:rPr>
              <w:t>本項將以113年9月30日公務人力資料庫統計之公務人員及聘僱人員</w:t>
            </w:r>
            <w:r w:rsidRPr="000F63EE">
              <w:rPr>
                <w:rFonts w:hAnsi="標楷體" w:cs="Times New Roman" w:hint="eastAsia"/>
                <w:color w:val="auto"/>
              </w:rPr>
              <w:t>在職</w:t>
            </w:r>
            <w:r w:rsidRPr="000F63EE">
              <w:rPr>
                <w:rFonts w:hAnsi="標楷體" w:cs="Times New Roman"/>
                <w:color w:val="auto"/>
              </w:rPr>
              <w:t>人數為考核計算基準。</w:t>
            </w:r>
          </w:p>
          <w:p w14:paraId="34A8DB5B" w14:textId="77777777" w:rsidR="00CD298F" w:rsidRPr="000F63EE" w:rsidRDefault="00CD298F" w:rsidP="00101AA4">
            <w:pPr>
              <w:pStyle w:val="Default"/>
              <w:numPr>
                <w:ilvl w:val="0"/>
                <w:numId w:val="24"/>
              </w:numPr>
              <w:spacing w:line="330" w:lineRule="exact"/>
              <w:ind w:left="770"/>
              <w:jc w:val="both"/>
              <w:rPr>
                <w:rFonts w:hAnsi="標楷體" w:cs="Times New Roman"/>
                <w:color w:val="auto"/>
              </w:rPr>
            </w:pPr>
            <w:r w:rsidRPr="000F63EE">
              <w:rPr>
                <w:rFonts w:hAnsi="標楷體" w:cs="Times New Roman" w:hint="eastAsia"/>
                <w:color w:val="auto"/>
              </w:rPr>
              <w:t>數位課程掛載於「e等公務園+學習平臺」，並提供檔案予各機關下載運用；至課程上線時間及檔案下載運用方式，將另行通知</w:t>
            </w:r>
            <w:r w:rsidRPr="000F63EE">
              <w:rPr>
                <w:rFonts w:hAnsi="標楷體" w:cs="Times New Roman"/>
                <w:color w:val="auto"/>
              </w:rPr>
              <w:t>。】</w:t>
            </w:r>
          </w:p>
          <w:p w14:paraId="2B9F2CD8" w14:textId="54F7774E" w:rsidR="006A57D6" w:rsidRPr="000F63EE" w:rsidRDefault="006A57D6" w:rsidP="006A57D6">
            <w:pPr>
              <w:pStyle w:val="Default"/>
              <w:spacing w:line="330" w:lineRule="exact"/>
              <w:ind w:left="480"/>
              <w:jc w:val="both"/>
              <w:rPr>
                <w:rFonts w:hAnsi="標楷體" w:cs="Times New Roman"/>
                <w:color w:val="auto"/>
              </w:rPr>
            </w:pPr>
          </w:p>
        </w:tc>
        <w:tc>
          <w:tcPr>
            <w:tcW w:w="1134" w:type="dxa"/>
          </w:tcPr>
          <w:p w14:paraId="14883476" w14:textId="24522D67" w:rsidR="00CD298F" w:rsidRPr="000F63EE" w:rsidRDefault="00CD298F" w:rsidP="00C9319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是</w:t>
            </w:r>
          </w:p>
        </w:tc>
        <w:tc>
          <w:tcPr>
            <w:tcW w:w="1214" w:type="dxa"/>
          </w:tcPr>
          <w:p w14:paraId="48514C1D" w14:textId="77777777" w:rsidR="00CD298F" w:rsidRPr="000F63EE" w:rsidRDefault="00CD298F" w:rsidP="00C9319B">
            <w:pPr>
              <w:snapToGrid w:val="0"/>
              <w:spacing w:line="360" w:lineRule="exact"/>
              <w:jc w:val="center"/>
              <w:rPr>
                <w:rFonts w:ascii="標楷體" w:eastAsia="標楷體" w:hAnsi="標楷體" w:cs="Times New Roman"/>
                <w:szCs w:val="24"/>
              </w:rPr>
            </w:pPr>
          </w:p>
        </w:tc>
      </w:tr>
      <w:tr w:rsidR="000F63EE" w:rsidRPr="000F63EE" w14:paraId="154392E2" w14:textId="77777777" w:rsidTr="00544E4A">
        <w:tc>
          <w:tcPr>
            <w:tcW w:w="1247" w:type="dxa"/>
            <w:vMerge/>
          </w:tcPr>
          <w:p w14:paraId="33AF3182" w14:textId="77777777" w:rsidR="008B26FB" w:rsidRPr="000F63EE" w:rsidRDefault="008B26FB" w:rsidP="00C9319B">
            <w:pPr>
              <w:snapToGrid w:val="0"/>
              <w:spacing w:line="360" w:lineRule="exact"/>
              <w:jc w:val="both"/>
              <w:rPr>
                <w:rFonts w:ascii="標楷體" w:eastAsia="標楷體" w:hAnsi="標楷體" w:cs="Times New Roman"/>
                <w:szCs w:val="24"/>
              </w:rPr>
            </w:pPr>
          </w:p>
        </w:tc>
        <w:tc>
          <w:tcPr>
            <w:tcW w:w="1417" w:type="dxa"/>
          </w:tcPr>
          <w:p w14:paraId="6C646807" w14:textId="48571B02" w:rsidR="008B26FB" w:rsidRPr="000F63EE" w:rsidRDefault="008A5EBB" w:rsidP="008B26FB">
            <w:pPr>
              <w:snapToGrid w:val="0"/>
              <w:spacing w:line="380" w:lineRule="exact"/>
              <w:jc w:val="both"/>
              <w:rPr>
                <w:rFonts w:ascii="標楷體" w:eastAsia="標楷體" w:hAnsi="標楷體" w:cs="Times New Roman"/>
                <w:szCs w:val="24"/>
              </w:rPr>
            </w:pPr>
            <w:r w:rsidRPr="000F63EE">
              <w:rPr>
                <w:rFonts w:ascii="標楷體" w:eastAsia="標楷體" w:hAnsi="標楷體" w:cs="Times New Roman" w:hint="eastAsia"/>
                <w:szCs w:val="24"/>
              </w:rPr>
              <w:t>十、</w:t>
            </w:r>
            <w:r w:rsidR="008B26FB" w:rsidRPr="000F63EE">
              <w:rPr>
                <w:rFonts w:ascii="標楷體" w:eastAsia="標楷體" w:hAnsi="標楷體" w:cs="Times New Roman" w:hint="eastAsia"/>
                <w:szCs w:val="24"/>
              </w:rPr>
              <w:t>性騷擾防治責任</w:t>
            </w:r>
          </w:p>
          <w:p w14:paraId="62F7BA85" w14:textId="74D7907D" w:rsidR="008B26FB" w:rsidRPr="000F63EE" w:rsidRDefault="008B26FB" w:rsidP="008B26FB">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hint="eastAsia"/>
                <w:szCs w:val="24"/>
              </w:rPr>
              <w:t>【</w:t>
            </w:r>
            <w:r w:rsidR="007F5929" w:rsidRPr="000F63EE">
              <w:rPr>
                <w:rFonts w:ascii="標楷體" w:eastAsia="標楷體" w:hAnsi="標楷體" w:cs="Times New Roman" w:hint="eastAsia"/>
                <w:szCs w:val="24"/>
              </w:rPr>
              <w:t>3</w:t>
            </w:r>
            <w:r w:rsidRPr="000F63EE">
              <w:rPr>
                <w:rFonts w:ascii="標楷體" w:eastAsia="標楷體" w:hAnsi="標楷體" w:cs="Times New Roman" w:hint="eastAsia"/>
                <w:szCs w:val="24"/>
              </w:rPr>
              <w:t>分】</w:t>
            </w:r>
          </w:p>
          <w:p w14:paraId="09DCE4AA" w14:textId="77777777" w:rsidR="008B26FB" w:rsidRPr="000F63EE" w:rsidRDefault="008B26FB" w:rsidP="008B26FB">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（1科）</w:t>
            </w:r>
          </w:p>
          <w:p w14:paraId="10C433B7" w14:textId="77777777" w:rsidR="00987B9E" w:rsidRPr="000F63EE" w:rsidRDefault="00987B9E" w:rsidP="008B26FB">
            <w:pPr>
              <w:snapToGrid w:val="0"/>
              <w:spacing w:line="360" w:lineRule="exact"/>
              <w:jc w:val="both"/>
              <w:rPr>
                <w:rFonts w:ascii="標楷體" w:eastAsia="標楷體" w:hAnsi="標楷體" w:cs="Times New Roman"/>
                <w:bCs/>
                <w:szCs w:val="24"/>
              </w:rPr>
            </w:pPr>
          </w:p>
          <w:p w14:paraId="630B0B96" w14:textId="00C4BFC4" w:rsidR="00987B9E" w:rsidRPr="000F63EE" w:rsidRDefault="00987B9E" w:rsidP="008B26FB">
            <w:pPr>
              <w:snapToGrid w:val="0"/>
              <w:spacing w:line="360" w:lineRule="exact"/>
              <w:jc w:val="both"/>
              <w:rPr>
                <w:rFonts w:ascii="標楷體" w:eastAsia="標楷體" w:hAnsi="標楷體" w:cs="Times New Roman"/>
                <w:bCs/>
                <w:szCs w:val="24"/>
              </w:rPr>
            </w:pPr>
          </w:p>
        </w:tc>
        <w:tc>
          <w:tcPr>
            <w:tcW w:w="4622" w:type="dxa"/>
          </w:tcPr>
          <w:p w14:paraId="770F458B" w14:textId="10514D63" w:rsidR="008B26FB" w:rsidRPr="000F63EE" w:rsidRDefault="008B26FB" w:rsidP="008B26FB">
            <w:pPr>
              <w:snapToGrid w:val="0"/>
              <w:spacing w:line="360" w:lineRule="exact"/>
              <w:jc w:val="both"/>
              <w:rPr>
                <w:rFonts w:ascii="標楷體" w:eastAsia="標楷體" w:hAnsi="標楷體" w:cs="Times New Roman"/>
                <w:szCs w:val="24"/>
                <w:lang w:val="zh-TW"/>
              </w:rPr>
            </w:pPr>
            <w:r w:rsidRPr="000F63EE">
              <w:rPr>
                <w:rFonts w:ascii="標楷體" w:eastAsia="標楷體" w:hAnsi="標楷體" w:cs="Times New Roman" w:hint="eastAsia"/>
                <w:szCs w:val="24"/>
              </w:rPr>
              <w:t>1、運用多元管道辦理宣導者，得</w:t>
            </w:r>
            <w:r w:rsidR="007F5929" w:rsidRPr="000F63EE">
              <w:rPr>
                <w:rFonts w:ascii="標楷體" w:eastAsia="標楷體" w:hAnsi="標楷體" w:cs="Times New Roman" w:hint="eastAsia"/>
                <w:szCs w:val="24"/>
              </w:rPr>
              <w:t>1.5</w:t>
            </w:r>
            <w:r w:rsidRPr="000F63EE">
              <w:rPr>
                <w:rFonts w:ascii="標楷體" w:eastAsia="標楷體" w:hAnsi="標楷體" w:cs="Times New Roman" w:hint="eastAsia"/>
                <w:szCs w:val="24"/>
              </w:rPr>
              <w:t>分。</w:t>
            </w:r>
          </w:p>
          <w:p w14:paraId="1FEBCDE0" w14:textId="77777777" w:rsidR="008B26FB" w:rsidRPr="000F63EE" w:rsidRDefault="008B26FB" w:rsidP="008B26FB">
            <w:pPr>
              <w:snapToGrid w:val="0"/>
              <w:spacing w:line="360" w:lineRule="exact"/>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【註：本項將另提供檢核表，請各機關（構）學校（含附設機構）確認勾選並附佐證資料。】</w:t>
            </w:r>
          </w:p>
          <w:p w14:paraId="3445BEE7" w14:textId="7D0EED05" w:rsidR="008B26FB" w:rsidRPr="000F63EE" w:rsidRDefault="008B26FB" w:rsidP="00101AA4">
            <w:pPr>
              <w:snapToGrid w:val="0"/>
              <w:spacing w:line="360" w:lineRule="exact"/>
              <w:ind w:left="343" w:hangingChars="143" w:hanging="343"/>
              <w:jc w:val="both"/>
              <w:rPr>
                <w:rFonts w:ascii="標楷體" w:eastAsia="標楷體" w:hAnsi="標楷體" w:cs="Times New Roman"/>
                <w:szCs w:val="24"/>
              </w:rPr>
            </w:pPr>
            <w:r w:rsidRPr="000F63EE">
              <w:rPr>
                <w:rFonts w:ascii="標楷體" w:eastAsia="標楷體" w:hAnsi="標楷體" w:cs="Times New Roman" w:hint="eastAsia"/>
                <w:szCs w:val="24"/>
              </w:rPr>
              <w:t>2、依性工法及其子法（含指引）規定，完成檢討修正各機關性騷擾防治措施或規範，得</w:t>
            </w:r>
            <w:r w:rsidR="007F5929" w:rsidRPr="000F63EE">
              <w:rPr>
                <w:rFonts w:ascii="標楷體" w:eastAsia="標楷體" w:hAnsi="標楷體" w:cs="Times New Roman" w:hint="eastAsia"/>
                <w:szCs w:val="24"/>
              </w:rPr>
              <w:t>1.5</w:t>
            </w:r>
            <w:r w:rsidRPr="000F63EE">
              <w:rPr>
                <w:rFonts w:ascii="標楷體" w:eastAsia="標楷體" w:hAnsi="標楷體" w:cs="Times New Roman" w:hint="eastAsia"/>
                <w:szCs w:val="24"/>
              </w:rPr>
              <w:t>分。</w:t>
            </w:r>
          </w:p>
          <w:p w14:paraId="72B9640E" w14:textId="77777777" w:rsidR="008B26FB" w:rsidRPr="000F63EE" w:rsidRDefault="008B26FB" w:rsidP="008B26FB">
            <w:pPr>
              <w:snapToGrid w:val="0"/>
              <w:spacing w:line="360" w:lineRule="exact"/>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【註：</w:t>
            </w:r>
          </w:p>
          <w:p w14:paraId="4D405982" w14:textId="77777777" w:rsidR="008B26FB" w:rsidRPr="000F63EE" w:rsidRDefault="008B26FB" w:rsidP="008B26FB">
            <w:pPr>
              <w:kinsoku w:val="0"/>
              <w:overflowPunct w:val="0"/>
              <w:autoSpaceDE w:val="0"/>
              <w:autoSpaceDN w:val="0"/>
              <w:snapToGrid w:val="0"/>
              <w:spacing w:line="360" w:lineRule="exact"/>
              <w:ind w:left="720" w:hanging="360"/>
              <w:jc w:val="both"/>
              <w:rPr>
                <w:rFonts w:ascii="標楷體" w:eastAsia="標楷體" w:hAnsi="標楷體" w:cs="Times New Roman"/>
                <w:szCs w:val="24"/>
                <w:lang w:val="zh-TW"/>
              </w:rPr>
            </w:pPr>
            <w:r w:rsidRPr="000F63EE">
              <w:rPr>
                <w:rFonts w:ascii="標楷體" w:eastAsia="標楷體" w:hAnsi="標楷體" w:cs="Times New Roman" w:hint="eastAsia"/>
                <w:szCs w:val="24"/>
                <w:lang w:val="zh-TW"/>
              </w:rPr>
              <w:t>1、本項將另提供檢核表，請各機關（構）學校（含附設機構）確認勾選並附佐證資料。</w:t>
            </w:r>
          </w:p>
          <w:p w14:paraId="39C85EA5" w14:textId="38B6A3C6" w:rsidR="008B26FB" w:rsidRPr="000F63EE" w:rsidRDefault="008B26FB" w:rsidP="008B26FB">
            <w:pPr>
              <w:snapToGrid w:val="0"/>
              <w:spacing w:line="360" w:lineRule="exact"/>
              <w:ind w:leftChars="143" w:left="626" w:hangingChars="118" w:hanging="283"/>
              <w:jc w:val="both"/>
              <w:rPr>
                <w:rFonts w:ascii="標楷體" w:eastAsia="標楷體" w:hAnsi="標楷體" w:cs="Times New Roman"/>
                <w:szCs w:val="24"/>
                <w:lang w:val="zh-TW"/>
              </w:rPr>
            </w:pPr>
            <w:r w:rsidRPr="000F63EE">
              <w:rPr>
                <w:rFonts w:ascii="標楷體" w:eastAsia="標楷體" w:hAnsi="標楷體" w:hint="eastAsia"/>
                <w:szCs w:val="24"/>
              </w:rPr>
              <w:t>2、未達性工法第13條第1項第2款所定人數之機關（構），本項分數納入前項計算。】</w:t>
            </w:r>
          </w:p>
        </w:tc>
        <w:tc>
          <w:tcPr>
            <w:tcW w:w="1134" w:type="dxa"/>
          </w:tcPr>
          <w:p w14:paraId="56E3C205" w14:textId="2BB1B5B7" w:rsidR="008B26FB" w:rsidRPr="000F63EE" w:rsidRDefault="008B26FB" w:rsidP="00C9319B">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b/>
                <w:bCs/>
                <w:szCs w:val="24"/>
                <w:lang w:val="zh-TW"/>
              </w:rPr>
              <w:t>是</w:t>
            </w:r>
          </w:p>
        </w:tc>
        <w:tc>
          <w:tcPr>
            <w:tcW w:w="1214" w:type="dxa"/>
          </w:tcPr>
          <w:p w14:paraId="7A973119" w14:textId="77777777" w:rsidR="008B26FB" w:rsidRPr="000F63EE" w:rsidRDefault="008B26FB" w:rsidP="00C9319B">
            <w:pPr>
              <w:snapToGrid w:val="0"/>
              <w:spacing w:line="360" w:lineRule="exact"/>
              <w:jc w:val="center"/>
              <w:rPr>
                <w:rFonts w:ascii="標楷體" w:eastAsia="標楷體" w:hAnsi="標楷體" w:cs="Times New Roman"/>
                <w:szCs w:val="24"/>
              </w:rPr>
            </w:pPr>
          </w:p>
        </w:tc>
      </w:tr>
      <w:tr w:rsidR="000F63EE" w:rsidRPr="000F63EE" w14:paraId="2D30192C" w14:textId="77777777" w:rsidTr="00886D60">
        <w:tc>
          <w:tcPr>
            <w:tcW w:w="1247" w:type="dxa"/>
            <w:vMerge/>
          </w:tcPr>
          <w:p w14:paraId="18B97EC7" w14:textId="77777777" w:rsidR="00981EDF" w:rsidRPr="000F63EE" w:rsidRDefault="00981EDF" w:rsidP="00C9319B">
            <w:pPr>
              <w:snapToGrid w:val="0"/>
              <w:spacing w:line="360" w:lineRule="exact"/>
              <w:jc w:val="both"/>
              <w:rPr>
                <w:rFonts w:ascii="標楷體" w:eastAsia="標楷體" w:hAnsi="標楷體" w:cs="Times New Roman"/>
                <w:szCs w:val="24"/>
              </w:rPr>
            </w:pPr>
          </w:p>
        </w:tc>
        <w:tc>
          <w:tcPr>
            <w:tcW w:w="1417" w:type="dxa"/>
            <w:shd w:val="clear" w:color="auto" w:fill="auto"/>
          </w:tcPr>
          <w:p w14:paraId="2D5E0451" w14:textId="78B1ACEB" w:rsidR="00981EDF" w:rsidRPr="000F63EE" w:rsidRDefault="008A5EBB" w:rsidP="00C9319B">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十一</w:t>
            </w:r>
            <w:r w:rsidR="00981EDF" w:rsidRPr="000F63EE">
              <w:rPr>
                <w:rFonts w:ascii="標楷體" w:eastAsia="標楷體" w:hAnsi="標楷體" w:cs="Times New Roman" w:hint="eastAsia"/>
                <w:bCs/>
                <w:szCs w:val="24"/>
              </w:rPr>
              <w:t>、EAP推動力</w:t>
            </w:r>
          </w:p>
          <w:p w14:paraId="2BA9F0C8" w14:textId="25CB59BB" w:rsidR="002057DB" w:rsidRPr="000F63EE" w:rsidRDefault="002057DB" w:rsidP="00C9319B">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w:t>
            </w:r>
            <w:r w:rsidRPr="000F63EE">
              <w:rPr>
                <w:rFonts w:ascii="標楷體" w:eastAsia="標楷體" w:hAnsi="標楷體" w:cs="Times New Roman" w:hint="eastAsia"/>
                <w:szCs w:val="24"/>
                <w:lang w:val="zh-TW"/>
              </w:rPr>
              <w:t>5分】</w:t>
            </w:r>
          </w:p>
          <w:p w14:paraId="5EE8F53F" w14:textId="77777777" w:rsidR="00BC60CC" w:rsidRPr="000F63EE" w:rsidRDefault="00981EDF" w:rsidP="00BC60CC">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（5科）</w:t>
            </w:r>
          </w:p>
          <w:p w14:paraId="01910A39" w14:textId="3441E488"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（1科）</w:t>
            </w:r>
          </w:p>
          <w:p w14:paraId="1F415B82" w14:textId="48033730"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bCs/>
                <w:szCs w:val="24"/>
              </w:rPr>
            </w:pPr>
          </w:p>
        </w:tc>
        <w:tc>
          <w:tcPr>
            <w:tcW w:w="4622" w:type="dxa"/>
          </w:tcPr>
          <w:p w14:paraId="26088F14" w14:textId="77777777" w:rsidR="00E91992" w:rsidRPr="000F63EE" w:rsidRDefault="00E91992" w:rsidP="00D02240">
            <w:pPr>
              <w:numPr>
                <w:ilvl w:val="0"/>
                <w:numId w:val="27"/>
              </w:numPr>
              <w:snapToGrid w:val="0"/>
              <w:spacing w:line="330" w:lineRule="exact"/>
              <w:jc w:val="both"/>
              <w:rPr>
                <w:rFonts w:ascii="標楷體" w:eastAsia="標楷體" w:hAnsi="標楷體" w:cs="Times New Roman"/>
                <w:szCs w:val="24"/>
              </w:rPr>
            </w:pPr>
            <w:r w:rsidRPr="000F63EE">
              <w:rPr>
                <w:rFonts w:ascii="標楷體" w:eastAsia="標楷體" w:hAnsi="標楷體" w:cs="Times New Roman"/>
                <w:szCs w:val="24"/>
              </w:rPr>
              <w:t>針對同仁需求進行調查並分析歸納（包含性別、身心障礙、年齡、年資、管理職、工作性質等），得1分。</w:t>
            </w:r>
          </w:p>
          <w:p w14:paraId="3165AF09" w14:textId="622C4A35" w:rsidR="00E91992" w:rsidRPr="000F63EE" w:rsidRDefault="00E91992" w:rsidP="00D02240">
            <w:pPr>
              <w:numPr>
                <w:ilvl w:val="0"/>
                <w:numId w:val="27"/>
              </w:numPr>
              <w:snapToGrid w:val="0"/>
              <w:spacing w:line="330" w:lineRule="exact"/>
              <w:jc w:val="both"/>
              <w:rPr>
                <w:rFonts w:ascii="標楷體" w:eastAsia="標楷體" w:hAnsi="標楷體" w:cs="Times New Roman"/>
                <w:szCs w:val="24"/>
              </w:rPr>
            </w:pPr>
            <w:r w:rsidRPr="000F63EE">
              <w:rPr>
                <w:rFonts w:ascii="標楷體" w:eastAsia="標楷體" w:hAnsi="標楷體" w:cs="Times New Roman"/>
                <w:szCs w:val="24"/>
              </w:rPr>
              <w:t>實施計畫或服務內容已依性別平等政策綱領推動策略，設計規劃符合同仁性別需求之措施並已審酌身心障礙同仁需求情形，得1分。</w:t>
            </w:r>
          </w:p>
          <w:p w14:paraId="24F8ABA9" w14:textId="77777777" w:rsidR="00E91992" w:rsidRPr="000F63EE" w:rsidRDefault="00E91992" w:rsidP="00D02240">
            <w:pPr>
              <w:numPr>
                <w:ilvl w:val="0"/>
                <w:numId w:val="27"/>
              </w:numPr>
              <w:snapToGrid w:val="0"/>
              <w:spacing w:line="330" w:lineRule="exact"/>
              <w:jc w:val="both"/>
              <w:rPr>
                <w:rFonts w:ascii="標楷體" w:eastAsia="標楷體" w:hAnsi="標楷體" w:cs="Times New Roman"/>
                <w:szCs w:val="24"/>
              </w:rPr>
            </w:pPr>
            <w:r w:rsidRPr="000F63EE">
              <w:rPr>
                <w:rFonts w:ascii="標楷體" w:eastAsia="標楷體" w:hAnsi="標楷體" w:cs="Times New Roman"/>
                <w:szCs w:val="24"/>
              </w:rPr>
              <w:t>透過多元管道宣傳與推廣（包含提供社</w:t>
            </w:r>
            <w:r w:rsidRPr="000F63EE">
              <w:rPr>
                <w:rFonts w:ascii="標楷體" w:eastAsia="標楷體" w:hAnsi="標楷體" w:cs="Times New Roman"/>
                <w:szCs w:val="24"/>
              </w:rPr>
              <w:lastRenderedPageBreak/>
              <w:t>區心理衛生中心及通訊心理諮商相關訊息、聯絡方式等），得1分。</w:t>
            </w:r>
          </w:p>
          <w:p w14:paraId="72DE3F7E" w14:textId="77777777" w:rsidR="00E91992" w:rsidRPr="000F63EE" w:rsidRDefault="00E91992" w:rsidP="00D02240">
            <w:pPr>
              <w:numPr>
                <w:ilvl w:val="0"/>
                <w:numId w:val="27"/>
              </w:numPr>
              <w:snapToGrid w:val="0"/>
              <w:spacing w:line="330" w:lineRule="exact"/>
              <w:jc w:val="both"/>
              <w:rPr>
                <w:rFonts w:ascii="標楷體" w:eastAsia="標楷體" w:hAnsi="標楷體" w:cs="Times New Roman"/>
                <w:szCs w:val="24"/>
              </w:rPr>
            </w:pPr>
            <w:bookmarkStart w:id="1" w:name="_Hlk159595006"/>
            <w:r w:rsidRPr="000F63EE">
              <w:rPr>
                <w:rFonts w:ascii="標楷體" w:eastAsia="標楷體" w:hAnsi="標楷體" w:cs="Times New Roman"/>
                <w:szCs w:val="24"/>
              </w:rPr>
              <w:t>整備性騷擾被害人所需之相關諮詢、醫療或心理諮商、社會福利資源等必要之服務，得1分。</w:t>
            </w:r>
          </w:p>
          <w:bookmarkEnd w:id="1"/>
          <w:p w14:paraId="5336C174" w14:textId="77777777" w:rsidR="00E91992" w:rsidRPr="000F63EE" w:rsidRDefault="00E91992" w:rsidP="00D02240">
            <w:pPr>
              <w:numPr>
                <w:ilvl w:val="0"/>
                <w:numId w:val="27"/>
              </w:numPr>
              <w:snapToGrid w:val="0"/>
              <w:spacing w:line="330" w:lineRule="exact"/>
              <w:jc w:val="both"/>
              <w:rPr>
                <w:rFonts w:ascii="標楷體" w:eastAsia="標楷體" w:hAnsi="標楷體" w:cs="Times New Roman"/>
                <w:szCs w:val="24"/>
              </w:rPr>
            </w:pPr>
            <w:r w:rsidRPr="000F63EE">
              <w:rPr>
                <w:rFonts w:ascii="標楷體" w:eastAsia="標楷體" w:hAnsi="標楷體" w:cs="Times New Roman"/>
                <w:szCs w:val="24"/>
              </w:rPr>
              <w:t>針對前一年度辦理情形進行檢討，並依據檢討分析結果提出來年精進作為或納入實施計畫修訂，得1分。</w:t>
            </w:r>
          </w:p>
          <w:p w14:paraId="4253AECD" w14:textId="77777777" w:rsidR="005D094E" w:rsidRPr="000F63EE" w:rsidRDefault="00E91992" w:rsidP="00E91992">
            <w:pPr>
              <w:kinsoku w:val="0"/>
              <w:overflowPunct w:val="0"/>
              <w:autoSpaceDE w:val="0"/>
              <w:autoSpaceDN w:val="0"/>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szCs w:val="24"/>
              </w:rPr>
              <w:t>【註：</w:t>
            </w:r>
          </w:p>
          <w:p w14:paraId="561C54E7" w14:textId="3D163A35" w:rsidR="005D094E" w:rsidRPr="000F63EE" w:rsidRDefault="005D094E" w:rsidP="00101AA4">
            <w:pPr>
              <w:kinsoku w:val="0"/>
              <w:overflowPunct w:val="0"/>
              <w:autoSpaceDE w:val="0"/>
              <w:autoSpaceDN w:val="0"/>
              <w:snapToGrid w:val="0"/>
              <w:spacing w:line="360" w:lineRule="exact"/>
              <w:ind w:leftChars="111" w:left="626"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1、請於佐證資料中清楚標示或呈現本項各該點次述及事項，如有缺漏或不明確，發生1次扣該點次0.5分，各該點次扣至0分為止。</w:t>
            </w:r>
          </w:p>
          <w:p w14:paraId="17F20041" w14:textId="18C3D5E7" w:rsidR="005D094E" w:rsidRPr="000F63EE" w:rsidRDefault="005D094E" w:rsidP="00101AA4">
            <w:pPr>
              <w:kinsoku w:val="0"/>
              <w:overflowPunct w:val="0"/>
              <w:autoSpaceDE w:val="0"/>
              <w:autoSpaceDN w:val="0"/>
              <w:snapToGrid w:val="0"/>
              <w:spacing w:line="360" w:lineRule="exact"/>
              <w:ind w:leftChars="111" w:left="626"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2、第二點請參酌本處112年3月3日臺教人處字第1120019469號書函（諒達）依式填寫。</w:t>
            </w:r>
          </w:p>
          <w:p w14:paraId="24C4FC1B" w14:textId="2BF1BFCF" w:rsidR="00E91992" w:rsidRPr="000F63EE" w:rsidRDefault="005D094E" w:rsidP="00101AA4">
            <w:pPr>
              <w:kinsoku w:val="0"/>
              <w:overflowPunct w:val="0"/>
              <w:autoSpaceDE w:val="0"/>
              <w:autoSpaceDN w:val="0"/>
              <w:snapToGrid w:val="0"/>
              <w:spacing w:line="360" w:lineRule="exact"/>
              <w:ind w:leftChars="111" w:left="626" w:hangingChars="150" w:hanging="360"/>
              <w:jc w:val="both"/>
              <w:rPr>
                <w:rFonts w:ascii="標楷體" w:eastAsia="標楷體" w:hAnsi="標楷體" w:cs="Times New Roman"/>
                <w:szCs w:val="24"/>
                <w:lang w:val="zh-TW"/>
              </w:rPr>
            </w:pPr>
            <w:r w:rsidRPr="000F63EE">
              <w:rPr>
                <w:rFonts w:ascii="標楷體" w:eastAsia="標楷體" w:hAnsi="標楷體" w:cs="Times New Roman" w:hint="eastAsia"/>
                <w:szCs w:val="24"/>
              </w:rPr>
              <w:t>3、第四點請視實際辦理情形擇用文字、表格、圖片或文宣等適當之方式說明。</w:t>
            </w:r>
            <w:r w:rsidR="00E91992" w:rsidRPr="000F63EE">
              <w:rPr>
                <w:rFonts w:ascii="標楷體" w:eastAsia="標楷體" w:hAnsi="標楷體" w:cs="Times New Roman"/>
                <w:szCs w:val="24"/>
              </w:rPr>
              <w:t>】</w:t>
            </w:r>
          </w:p>
          <w:p w14:paraId="29603B15" w14:textId="24341AD8" w:rsidR="00981EDF" w:rsidRPr="000F63EE" w:rsidRDefault="00981EDF" w:rsidP="00C9319B">
            <w:pPr>
              <w:snapToGrid w:val="0"/>
              <w:spacing w:line="360" w:lineRule="exact"/>
              <w:ind w:left="240" w:hangingChars="100" w:hanging="240"/>
              <w:jc w:val="both"/>
              <w:rPr>
                <w:rFonts w:ascii="標楷體" w:eastAsia="標楷體" w:hAnsi="標楷體" w:cs="Times New Roman"/>
                <w:szCs w:val="24"/>
                <w:lang w:val="zh-TW"/>
              </w:rPr>
            </w:pPr>
          </w:p>
        </w:tc>
        <w:tc>
          <w:tcPr>
            <w:tcW w:w="1134" w:type="dxa"/>
          </w:tcPr>
          <w:p w14:paraId="6BC75896" w14:textId="46DDD023" w:rsidR="00981EDF" w:rsidRPr="000F63EE" w:rsidRDefault="00981EDF" w:rsidP="00C9319B">
            <w:pPr>
              <w:snapToGrid w:val="0"/>
              <w:spacing w:line="360" w:lineRule="exact"/>
              <w:jc w:val="center"/>
              <w:rPr>
                <w:rFonts w:ascii="標楷體" w:eastAsia="標楷體" w:hAnsi="標楷體" w:cs="Times New Roman"/>
                <w:b/>
                <w:bCs/>
                <w:szCs w:val="24"/>
              </w:rPr>
            </w:pPr>
            <w:r w:rsidRPr="000F63EE">
              <w:rPr>
                <w:rFonts w:ascii="標楷體" w:eastAsia="標楷體" w:hAnsi="標楷體" w:cs="Times New Roman" w:hint="eastAsia"/>
                <w:b/>
                <w:bCs/>
                <w:szCs w:val="24"/>
                <w:lang w:val="zh-TW"/>
              </w:rPr>
              <w:lastRenderedPageBreak/>
              <w:t>是</w:t>
            </w:r>
          </w:p>
        </w:tc>
        <w:tc>
          <w:tcPr>
            <w:tcW w:w="1214" w:type="dxa"/>
          </w:tcPr>
          <w:p w14:paraId="599E6907" w14:textId="401CA3F9" w:rsidR="00981EDF" w:rsidRPr="000F63EE" w:rsidRDefault="00981EDF" w:rsidP="00C9319B">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lang w:val="zh-TW"/>
              </w:rPr>
              <w:t>需提交佐證資料</w:t>
            </w:r>
          </w:p>
        </w:tc>
      </w:tr>
      <w:tr w:rsidR="000F63EE" w:rsidRPr="000F63EE" w14:paraId="19099032" w14:textId="77777777" w:rsidTr="00886D60">
        <w:tc>
          <w:tcPr>
            <w:tcW w:w="1247" w:type="dxa"/>
          </w:tcPr>
          <w:p w14:paraId="0434C9A1"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shd w:val="clear" w:color="auto" w:fill="auto"/>
          </w:tcPr>
          <w:p w14:paraId="7770E176" w14:textId="588AD5FF" w:rsidR="00BC60CC" w:rsidRPr="000F63EE" w:rsidRDefault="008A5EBB" w:rsidP="00BC60CC">
            <w:pPr>
              <w:snapToGrid w:val="0"/>
              <w:spacing w:line="380" w:lineRule="exact"/>
              <w:jc w:val="both"/>
              <w:rPr>
                <w:rFonts w:ascii="標楷體" w:eastAsia="標楷體" w:hAnsi="標楷體" w:cs="Times New Roman"/>
                <w:szCs w:val="24"/>
              </w:rPr>
            </w:pPr>
            <w:r w:rsidRPr="000F63EE">
              <w:rPr>
                <w:rFonts w:ascii="標楷體" w:eastAsia="標楷體" w:hAnsi="標楷體" w:cs="Times New Roman" w:hint="eastAsia"/>
                <w:szCs w:val="24"/>
              </w:rPr>
              <w:t>十二、</w:t>
            </w:r>
            <w:r w:rsidR="00BC60CC" w:rsidRPr="000F63EE">
              <w:rPr>
                <w:rFonts w:ascii="標楷體" w:eastAsia="標楷體" w:hAnsi="標楷體" w:cs="Times New Roman" w:hint="eastAsia"/>
                <w:szCs w:val="24"/>
              </w:rPr>
              <w:t>增進未婚同仁參與交友活動</w:t>
            </w:r>
          </w:p>
          <w:p w14:paraId="408657EA" w14:textId="63DDA54D" w:rsidR="00BC60CC" w:rsidRPr="000F63EE" w:rsidRDefault="00BC60CC" w:rsidP="00BC60CC">
            <w:pPr>
              <w:pStyle w:val="a8"/>
              <w:tabs>
                <w:tab w:val="left" w:pos="780"/>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hint="eastAsia"/>
                <w:szCs w:val="24"/>
              </w:rPr>
              <w:t>【</w:t>
            </w:r>
            <w:r w:rsidR="005D094E" w:rsidRPr="000F63EE">
              <w:rPr>
                <w:rFonts w:ascii="標楷體" w:eastAsia="標楷體" w:hAnsi="標楷體" w:cs="Times New Roman" w:hint="eastAsia"/>
                <w:szCs w:val="24"/>
              </w:rPr>
              <w:t>1</w:t>
            </w:r>
            <w:r w:rsidRPr="000F63EE">
              <w:rPr>
                <w:rFonts w:ascii="標楷體" w:eastAsia="標楷體" w:hAnsi="標楷體" w:cs="Times New Roman" w:hint="eastAsia"/>
                <w:szCs w:val="24"/>
              </w:rPr>
              <w:t>分】</w:t>
            </w:r>
          </w:p>
          <w:p w14:paraId="589F2C29" w14:textId="49E74746"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（5科）</w:t>
            </w:r>
          </w:p>
          <w:p w14:paraId="48A61B86" w14:textId="18E2B475"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bCs/>
                <w:szCs w:val="24"/>
              </w:rPr>
            </w:pPr>
          </w:p>
          <w:p w14:paraId="7827D36B" w14:textId="20612712" w:rsidR="00BC60CC" w:rsidRPr="000F63EE" w:rsidRDefault="00BC60CC" w:rsidP="00BC60CC">
            <w:pPr>
              <w:snapToGrid w:val="0"/>
              <w:spacing w:line="360" w:lineRule="exact"/>
              <w:jc w:val="both"/>
              <w:rPr>
                <w:rFonts w:ascii="標楷體" w:eastAsia="標楷體" w:hAnsi="標楷體" w:cs="Times New Roman"/>
                <w:bCs/>
                <w:szCs w:val="24"/>
              </w:rPr>
            </w:pPr>
          </w:p>
        </w:tc>
        <w:tc>
          <w:tcPr>
            <w:tcW w:w="4622" w:type="dxa"/>
          </w:tcPr>
          <w:p w14:paraId="5F9BCD97" w14:textId="77777777" w:rsidR="00BC60CC" w:rsidRPr="000F63EE" w:rsidRDefault="00BC60CC" w:rsidP="00D02240">
            <w:pPr>
              <w:pStyle w:val="a8"/>
              <w:numPr>
                <w:ilvl w:val="0"/>
                <w:numId w:val="28"/>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為改善職場環境並增進未婚同仁更多交流互動機會，鼓勵本部所屬機關（構）學校辦理未婚聯誼活動。</w:t>
            </w:r>
          </w:p>
          <w:p w14:paraId="772B0C58" w14:textId="77777777" w:rsidR="00BC60CC" w:rsidRPr="000F63EE" w:rsidRDefault="00BC60CC" w:rsidP="00D02240">
            <w:pPr>
              <w:pStyle w:val="a8"/>
              <w:numPr>
                <w:ilvl w:val="0"/>
                <w:numId w:val="28"/>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各機關（構）學校辦理未婚聯誼活動，須符合以下條件，始得列入計分：</w:t>
            </w:r>
          </w:p>
          <w:p w14:paraId="49857ACA" w14:textId="77777777" w:rsidR="00BC60CC" w:rsidRPr="000F63EE" w:rsidRDefault="00BC60CC" w:rsidP="00D02240">
            <w:pPr>
              <w:pStyle w:val="a8"/>
              <w:numPr>
                <w:ilvl w:val="0"/>
                <w:numId w:val="29"/>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各機關（構）學校須為主辦單位，如為協辦單位則不列入計分。</w:t>
            </w:r>
          </w:p>
          <w:p w14:paraId="20C463BD" w14:textId="1865B712" w:rsidR="00BC60CC" w:rsidRPr="000F63EE" w:rsidRDefault="00BC60CC" w:rsidP="00D02240">
            <w:pPr>
              <w:pStyle w:val="a8"/>
              <w:numPr>
                <w:ilvl w:val="0"/>
                <w:numId w:val="29"/>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各機關（構）學校如有合辦情形，</w:t>
            </w:r>
            <w:r w:rsidR="00D51032" w:rsidRPr="000F63EE">
              <w:rPr>
                <w:rFonts w:ascii="標楷體" w:eastAsia="標楷體" w:hAnsi="標楷體" w:cs="Times New Roman" w:hint="eastAsia"/>
                <w:szCs w:val="24"/>
              </w:rPr>
              <w:t>分數原則平均分配，並於佐證資料中敘明</w:t>
            </w:r>
            <w:r w:rsidRPr="000F63EE">
              <w:rPr>
                <w:rFonts w:ascii="標楷體" w:eastAsia="標楷體" w:hAnsi="標楷體" w:cs="Times New Roman" w:hint="eastAsia"/>
                <w:szCs w:val="24"/>
              </w:rPr>
              <w:t>。</w:t>
            </w:r>
          </w:p>
          <w:p w14:paraId="293300A9" w14:textId="77777777" w:rsidR="00BC60CC" w:rsidRPr="000F63EE" w:rsidRDefault="00BC60CC" w:rsidP="00D02240">
            <w:pPr>
              <w:pStyle w:val="a8"/>
              <w:numPr>
                <w:ilvl w:val="0"/>
                <w:numId w:val="29"/>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每場活動未婚者任一性別應有5人以上參與（以簽到表及主辦單位查驗婚姻狀態資料為計算人數之標準）。</w:t>
            </w:r>
          </w:p>
          <w:p w14:paraId="6F6CC05E" w14:textId="1AC383B1" w:rsidR="006A57D6" w:rsidRPr="000F63EE" w:rsidRDefault="00BC60CC" w:rsidP="006A57D6">
            <w:pPr>
              <w:pStyle w:val="a8"/>
              <w:numPr>
                <w:ilvl w:val="0"/>
                <w:numId w:val="28"/>
              </w:numPr>
              <w:snapToGrid w:val="0"/>
              <w:spacing w:line="330" w:lineRule="exact"/>
              <w:ind w:leftChars="0"/>
              <w:jc w:val="both"/>
              <w:rPr>
                <w:rFonts w:ascii="標楷體" w:eastAsia="標楷體" w:hAnsi="標楷體" w:cs="Times New Roman"/>
                <w:szCs w:val="24"/>
              </w:rPr>
            </w:pPr>
            <w:r w:rsidRPr="000F63EE">
              <w:rPr>
                <w:rFonts w:ascii="標楷體" w:eastAsia="標楷體" w:hAnsi="標楷體" w:cs="Times New Roman" w:hint="eastAsia"/>
                <w:szCs w:val="24"/>
              </w:rPr>
              <w:t>配分如下：</w:t>
            </w:r>
          </w:p>
          <w:p w14:paraId="599FD499" w14:textId="56956F0F" w:rsidR="006A57D6" w:rsidRPr="000F63EE" w:rsidRDefault="006A57D6" w:rsidP="006A57D6">
            <w:pPr>
              <w:snapToGrid w:val="0"/>
              <w:spacing w:line="330" w:lineRule="exact"/>
              <w:jc w:val="both"/>
              <w:rPr>
                <w:rFonts w:ascii="標楷體" w:eastAsia="標楷體" w:hAnsi="標楷體" w:cs="Times New Roman"/>
                <w:szCs w:val="24"/>
              </w:rPr>
            </w:pPr>
          </w:p>
          <w:tbl>
            <w:tblPr>
              <w:tblpPr w:leftFromText="180" w:rightFromText="180" w:vertAnchor="text" w:horzAnchor="margin" w:tblpXSpec="center" w:tblpY="-100"/>
              <w:tblOverlap w:val="neve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887"/>
            </w:tblGrid>
            <w:tr w:rsidR="000F63EE" w:rsidRPr="000F63EE" w14:paraId="1800DE16" w14:textId="77777777" w:rsidTr="00CB76CB">
              <w:trPr>
                <w:trHeight w:val="567"/>
              </w:trPr>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AF014"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辦理情形</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90BA7"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352EDDBE" w14:textId="77777777" w:rsidTr="00CB76CB">
              <w:trPr>
                <w:trHeight w:val="397"/>
              </w:trPr>
              <w:tc>
                <w:tcPr>
                  <w:tcW w:w="1957" w:type="dxa"/>
                  <w:tcBorders>
                    <w:top w:val="single" w:sz="4" w:space="0" w:color="auto"/>
                    <w:left w:val="single" w:sz="4" w:space="0" w:color="auto"/>
                    <w:bottom w:val="single" w:sz="4" w:space="0" w:color="auto"/>
                    <w:right w:val="single" w:sz="4" w:space="0" w:color="auto"/>
                  </w:tcBorders>
                  <w:vAlign w:val="center"/>
                  <w:hideMark/>
                </w:tcPr>
                <w:p w14:paraId="28658A37" w14:textId="77777777" w:rsidR="006A57D6" w:rsidRPr="000F63EE" w:rsidRDefault="006A57D6" w:rsidP="006A57D6">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辦理1場次</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A7427FC"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1</w:t>
                  </w:r>
                </w:p>
              </w:tc>
            </w:tr>
            <w:tr w:rsidR="000F63EE" w:rsidRPr="000F63EE" w14:paraId="6632C752" w14:textId="77777777" w:rsidTr="00CB76CB">
              <w:trPr>
                <w:trHeight w:val="397"/>
              </w:trPr>
              <w:tc>
                <w:tcPr>
                  <w:tcW w:w="1957" w:type="dxa"/>
                  <w:tcBorders>
                    <w:top w:val="single" w:sz="4" w:space="0" w:color="auto"/>
                    <w:left w:val="single" w:sz="4" w:space="0" w:color="auto"/>
                    <w:bottom w:val="single" w:sz="4" w:space="0" w:color="auto"/>
                    <w:right w:val="single" w:sz="4" w:space="0" w:color="auto"/>
                  </w:tcBorders>
                  <w:vAlign w:val="center"/>
                </w:tcPr>
                <w:p w14:paraId="61FD8AC7" w14:textId="77777777" w:rsidR="006A57D6" w:rsidRPr="000F63EE" w:rsidRDefault="006A57D6" w:rsidP="006A57D6">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未辦理</w:t>
                  </w:r>
                </w:p>
              </w:tc>
              <w:tc>
                <w:tcPr>
                  <w:tcW w:w="1887" w:type="dxa"/>
                  <w:tcBorders>
                    <w:top w:val="single" w:sz="4" w:space="0" w:color="auto"/>
                    <w:left w:val="single" w:sz="4" w:space="0" w:color="auto"/>
                    <w:bottom w:val="single" w:sz="4" w:space="0" w:color="auto"/>
                    <w:right w:val="single" w:sz="4" w:space="0" w:color="auto"/>
                  </w:tcBorders>
                  <w:vAlign w:val="center"/>
                </w:tcPr>
                <w:p w14:paraId="56C1DC71"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0</w:t>
                  </w:r>
                </w:p>
              </w:tc>
            </w:tr>
          </w:tbl>
          <w:p w14:paraId="68F0BA58" w14:textId="45622FA2" w:rsidR="006A57D6" w:rsidRPr="000F63EE" w:rsidRDefault="006A57D6" w:rsidP="006A57D6">
            <w:pPr>
              <w:pStyle w:val="a8"/>
              <w:numPr>
                <w:ilvl w:val="0"/>
                <w:numId w:val="28"/>
              </w:numPr>
              <w:snapToGrid w:val="0"/>
              <w:spacing w:line="330" w:lineRule="exact"/>
              <w:ind w:leftChars="0"/>
              <w:jc w:val="both"/>
              <w:rPr>
                <w:rFonts w:ascii="標楷體" w:eastAsia="標楷體" w:hAnsi="標楷體" w:cs="Times New Roman"/>
                <w:szCs w:val="24"/>
              </w:rPr>
            </w:pPr>
            <w:r w:rsidRPr="000B12DB">
              <w:rPr>
                <w:rFonts w:ascii="標楷體" w:eastAsia="標楷體" w:hAnsi="標楷體" w:cs="Times New Roman" w:hint="eastAsia"/>
                <w:szCs w:val="24"/>
                <w:highlight w:val="lightGray"/>
              </w:rPr>
              <w:t>額外加分項</w:t>
            </w:r>
            <w:r w:rsidR="00203497" w:rsidRPr="000F63EE">
              <w:rPr>
                <w:rFonts w:ascii="標楷體" w:eastAsia="標楷體" w:hAnsi="標楷體" w:cs="Times New Roman" w:hint="eastAsia"/>
                <w:szCs w:val="24"/>
              </w:rPr>
              <w:t>【</w:t>
            </w:r>
            <w:r w:rsidR="00D51032" w:rsidRPr="000F63EE">
              <w:rPr>
                <w:rFonts w:ascii="標楷體" w:eastAsia="標楷體" w:hAnsi="標楷體" w:cs="Times New Roman" w:hint="eastAsia"/>
                <w:szCs w:val="24"/>
              </w:rPr>
              <w:t>至多</w:t>
            </w:r>
            <w:r w:rsidR="00203497" w:rsidRPr="000F63EE">
              <w:rPr>
                <w:rFonts w:ascii="標楷體" w:eastAsia="標楷體" w:hAnsi="標楷體" w:cs="Times New Roman" w:hint="eastAsia"/>
                <w:szCs w:val="24"/>
              </w:rPr>
              <w:t>2分</w:t>
            </w:r>
            <w:r w:rsidR="00D51032" w:rsidRPr="000F63EE">
              <w:rPr>
                <w:rFonts w:ascii="標楷體" w:eastAsia="標楷體" w:hAnsi="標楷體" w:cs="Times New Roman" w:hint="eastAsia"/>
                <w:szCs w:val="24"/>
              </w:rPr>
              <w:t>；計分方式如上</w:t>
            </w:r>
            <w:r w:rsidR="00203497" w:rsidRPr="000F63EE">
              <w:rPr>
                <w:rFonts w:ascii="標楷體" w:eastAsia="標楷體" w:hAnsi="標楷體" w:cs="Times New Roman" w:hint="eastAsia"/>
                <w:szCs w:val="24"/>
              </w:rPr>
              <w:t>】</w:t>
            </w:r>
          </w:p>
          <w:p w14:paraId="3B138345" w14:textId="769FBB2A" w:rsidR="006A57D6" w:rsidRPr="000F63EE" w:rsidRDefault="006A57D6" w:rsidP="006A57D6">
            <w:pPr>
              <w:snapToGrid w:val="0"/>
              <w:spacing w:line="330" w:lineRule="exact"/>
              <w:jc w:val="both"/>
              <w:rPr>
                <w:rFonts w:ascii="標楷體" w:eastAsia="標楷體" w:hAnsi="標楷體" w:cs="Times New Roman"/>
                <w:szCs w:val="24"/>
              </w:rPr>
            </w:pPr>
          </w:p>
          <w:tbl>
            <w:tblPr>
              <w:tblpPr w:leftFromText="180" w:rightFromText="180" w:vertAnchor="text" w:horzAnchor="margin" w:tblpY="-36"/>
              <w:tblOverlap w:val="neve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887"/>
            </w:tblGrid>
            <w:tr w:rsidR="000F63EE" w:rsidRPr="000F63EE" w14:paraId="1BF62A79" w14:textId="77777777" w:rsidTr="006A57D6">
              <w:trPr>
                <w:trHeight w:val="567"/>
              </w:trPr>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1AA97"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辦理情形</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A61C8"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7B148A13" w14:textId="77777777" w:rsidTr="006A57D6">
              <w:trPr>
                <w:trHeight w:val="397"/>
              </w:trPr>
              <w:tc>
                <w:tcPr>
                  <w:tcW w:w="1957" w:type="dxa"/>
                  <w:tcBorders>
                    <w:top w:val="single" w:sz="4" w:space="0" w:color="auto"/>
                    <w:left w:val="single" w:sz="4" w:space="0" w:color="auto"/>
                    <w:bottom w:val="single" w:sz="4" w:space="0" w:color="auto"/>
                    <w:right w:val="single" w:sz="4" w:space="0" w:color="auto"/>
                  </w:tcBorders>
                  <w:vAlign w:val="center"/>
                  <w:hideMark/>
                </w:tcPr>
                <w:p w14:paraId="4DC81E40" w14:textId="77777777" w:rsidR="006A57D6" w:rsidRPr="000F63EE" w:rsidRDefault="006A57D6" w:rsidP="006A57D6">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辦理3場次以上</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13D633B"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額外加2分</w:t>
                  </w:r>
                </w:p>
              </w:tc>
            </w:tr>
            <w:tr w:rsidR="000F63EE" w:rsidRPr="000F63EE" w14:paraId="299DD320" w14:textId="77777777" w:rsidTr="006A57D6">
              <w:trPr>
                <w:trHeight w:val="397"/>
              </w:trPr>
              <w:tc>
                <w:tcPr>
                  <w:tcW w:w="1957" w:type="dxa"/>
                  <w:tcBorders>
                    <w:top w:val="single" w:sz="4" w:space="0" w:color="auto"/>
                    <w:left w:val="single" w:sz="4" w:space="0" w:color="auto"/>
                    <w:bottom w:val="single" w:sz="4" w:space="0" w:color="auto"/>
                    <w:right w:val="single" w:sz="4" w:space="0" w:color="auto"/>
                  </w:tcBorders>
                  <w:vAlign w:val="center"/>
                  <w:hideMark/>
                </w:tcPr>
                <w:p w14:paraId="5E01EB38" w14:textId="77777777" w:rsidR="006A57D6" w:rsidRPr="000F63EE" w:rsidRDefault="006A57D6" w:rsidP="006A57D6">
                  <w:pPr>
                    <w:tabs>
                      <w:tab w:val="left" w:pos="2639"/>
                    </w:tabs>
                    <w:snapToGrid w:val="0"/>
                    <w:spacing w:line="360" w:lineRule="exact"/>
                    <w:jc w:val="both"/>
                    <w:rPr>
                      <w:rFonts w:ascii="標楷體" w:eastAsia="標楷體" w:hAnsi="標楷體" w:cs="Times New Roman"/>
                      <w:kern w:val="0"/>
                      <w:szCs w:val="24"/>
                    </w:rPr>
                  </w:pPr>
                  <w:r w:rsidRPr="000F63EE">
                    <w:rPr>
                      <w:rFonts w:ascii="標楷體" w:eastAsia="標楷體" w:hAnsi="標楷體" w:cs="Times New Roman" w:hint="eastAsia"/>
                      <w:kern w:val="0"/>
                      <w:szCs w:val="24"/>
                    </w:rPr>
                    <w:t>辦理2場次</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AA9A7FA" w14:textId="77777777" w:rsidR="006A57D6" w:rsidRPr="000F63EE" w:rsidRDefault="006A57D6" w:rsidP="006A57D6">
                  <w:pPr>
                    <w:tabs>
                      <w:tab w:val="left" w:pos="2639"/>
                    </w:tabs>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額外加1分</w:t>
                  </w:r>
                </w:p>
              </w:tc>
            </w:tr>
          </w:tbl>
          <w:p w14:paraId="68DC36F0" w14:textId="4676F3E7" w:rsidR="006A57D6" w:rsidRPr="000F63EE" w:rsidRDefault="006A57D6" w:rsidP="006A57D6">
            <w:pPr>
              <w:snapToGrid w:val="0"/>
              <w:spacing w:line="330" w:lineRule="exact"/>
              <w:jc w:val="both"/>
              <w:rPr>
                <w:rFonts w:ascii="標楷體" w:eastAsia="標楷體" w:hAnsi="標楷體" w:cs="Times New Roman"/>
                <w:szCs w:val="24"/>
              </w:rPr>
            </w:pPr>
          </w:p>
          <w:p w14:paraId="5C77BF81" w14:textId="78FAA8DA" w:rsidR="006A57D6" w:rsidRPr="000F63EE" w:rsidRDefault="006A57D6" w:rsidP="006A57D6">
            <w:pPr>
              <w:snapToGrid w:val="0"/>
              <w:spacing w:line="330" w:lineRule="exact"/>
              <w:jc w:val="both"/>
              <w:rPr>
                <w:rFonts w:ascii="標楷體" w:eastAsia="標楷體" w:hAnsi="標楷體" w:cs="Times New Roman"/>
                <w:szCs w:val="24"/>
              </w:rPr>
            </w:pPr>
          </w:p>
          <w:p w14:paraId="432CB01A" w14:textId="246CA77E" w:rsidR="006A57D6" w:rsidRPr="000F63EE" w:rsidRDefault="006A57D6" w:rsidP="006A57D6">
            <w:pPr>
              <w:snapToGrid w:val="0"/>
              <w:spacing w:line="330" w:lineRule="exact"/>
              <w:jc w:val="both"/>
              <w:rPr>
                <w:rFonts w:ascii="標楷體" w:eastAsia="標楷體" w:hAnsi="標楷體" w:cs="Times New Roman"/>
                <w:szCs w:val="24"/>
              </w:rPr>
            </w:pPr>
          </w:p>
          <w:p w14:paraId="776262A3" w14:textId="26B93A09" w:rsidR="006A57D6" w:rsidRPr="000F63EE" w:rsidRDefault="006A57D6" w:rsidP="006A57D6">
            <w:pPr>
              <w:snapToGrid w:val="0"/>
              <w:spacing w:line="330" w:lineRule="exact"/>
              <w:jc w:val="both"/>
              <w:rPr>
                <w:rFonts w:ascii="標楷體" w:eastAsia="標楷體" w:hAnsi="標楷體" w:cs="Times New Roman"/>
                <w:szCs w:val="24"/>
              </w:rPr>
            </w:pPr>
          </w:p>
          <w:p w14:paraId="2AE696F9" w14:textId="77777777" w:rsidR="00BC60CC" w:rsidRPr="000F63EE" w:rsidRDefault="00BC60CC" w:rsidP="006A57D6">
            <w:pPr>
              <w:snapToGrid w:val="0"/>
              <w:spacing w:line="330" w:lineRule="exact"/>
              <w:jc w:val="both"/>
              <w:rPr>
                <w:rFonts w:ascii="標楷體" w:eastAsia="標楷體" w:hAnsi="標楷體" w:cs="Times New Roman"/>
                <w:szCs w:val="24"/>
              </w:rPr>
            </w:pPr>
          </w:p>
        </w:tc>
        <w:tc>
          <w:tcPr>
            <w:tcW w:w="1134" w:type="dxa"/>
          </w:tcPr>
          <w:p w14:paraId="6B3AA5E5" w14:textId="0A530D3C" w:rsidR="00BC60CC" w:rsidRPr="000F63EE" w:rsidRDefault="00BC60CC" w:rsidP="00BC60CC">
            <w:pPr>
              <w:snapToGrid w:val="0"/>
              <w:spacing w:line="360" w:lineRule="exact"/>
              <w:jc w:val="center"/>
              <w:rPr>
                <w:rFonts w:ascii="標楷體" w:eastAsia="標楷體" w:hAnsi="標楷體" w:cs="Times New Roman"/>
                <w:b/>
                <w:bCs/>
                <w:szCs w:val="24"/>
                <w:lang w:val="zh-TW"/>
              </w:rPr>
            </w:pPr>
            <w:r w:rsidRPr="000F63EE">
              <w:rPr>
                <w:rFonts w:ascii="標楷體" w:eastAsia="標楷體" w:hAnsi="標楷體" w:cs="Times New Roman" w:hint="eastAsia"/>
                <w:szCs w:val="24"/>
                <w:lang w:val="zh-TW"/>
              </w:rPr>
              <w:lastRenderedPageBreak/>
              <w:t>是</w:t>
            </w:r>
          </w:p>
        </w:tc>
        <w:tc>
          <w:tcPr>
            <w:tcW w:w="1214" w:type="dxa"/>
          </w:tcPr>
          <w:p w14:paraId="43FB416B" w14:textId="2F2F6FF8"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lang w:val="zh-TW"/>
              </w:rPr>
            </w:pPr>
            <w:r w:rsidRPr="000F63EE">
              <w:rPr>
                <w:rFonts w:ascii="標楷體" w:eastAsia="標楷體" w:hAnsi="標楷體" w:cs="Times New Roman" w:hint="eastAsia"/>
                <w:szCs w:val="24"/>
              </w:rPr>
              <w:t>須提供</w:t>
            </w:r>
            <w:r w:rsidRPr="000F63EE">
              <w:rPr>
                <w:rFonts w:ascii="標楷體" w:eastAsia="標楷體" w:hAnsi="標楷體"/>
                <w:szCs w:val="24"/>
              </w:rPr>
              <w:t>佐證資料</w:t>
            </w:r>
            <w:r w:rsidRPr="000F63EE">
              <w:rPr>
                <w:rFonts w:ascii="標楷體" w:eastAsia="標楷體" w:hAnsi="標楷體" w:cs="Times New Roman" w:hint="eastAsia"/>
                <w:szCs w:val="24"/>
              </w:rPr>
              <w:t>（含簽到表及活動照片）</w:t>
            </w:r>
            <w:r w:rsidRPr="000F63EE">
              <w:rPr>
                <w:rFonts w:ascii="標楷體" w:eastAsia="標楷體" w:hAnsi="標楷體" w:hint="eastAsia"/>
                <w:szCs w:val="24"/>
              </w:rPr>
              <w:t>。</w:t>
            </w:r>
          </w:p>
        </w:tc>
      </w:tr>
      <w:tr w:rsidR="000F63EE" w:rsidRPr="000F63EE" w14:paraId="26D23F91" w14:textId="77777777" w:rsidTr="00CB76CB">
        <w:trPr>
          <w:trHeight w:val="7920"/>
        </w:trPr>
        <w:tc>
          <w:tcPr>
            <w:tcW w:w="1247" w:type="dxa"/>
            <w:vMerge w:val="restart"/>
          </w:tcPr>
          <w:p w14:paraId="273157EC" w14:textId="77777777" w:rsidR="006A57D6" w:rsidRPr="000F63EE" w:rsidRDefault="006A57D6"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lang w:eastAsia="zh-HK"/>
              </w:rPr>
              <w:t>精進人事同仁專業力</w:t>
            </w:r>
          </w:p>
        </w:tc>
        <w:tc>
          <w:tcPr>
            <w:tcW w:w="1417" w:type="dxa"/>
          </w:tcPr>
          <w:p w14:paraId="0EFADB47" w14:textId="77777777" w:rsidR="006A57D6" w:rsidRPr="000F63EE" w:rsidRDefault="006A57D6"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十三、待遇支給與請增程序遵行度</w:t>
            </w:r>
          </w:p>
          <w:p w14:paraId="48BADEC7" w14:textId="77777777" w:rsidR="006A57D6" w:rsidRPr="000F63EE" w:rsidRDefault="006A57D6"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【3分】</w:t>
            </w:r>
          </w:p>
          <w:p w14:paraId="2B06B20E" w14:textId="440143AC" w:rsidR="006A57D6" w:rsidRPr="000F63EE" w:rsidRDefault="006A57D6" w:rsidP="00BC60CC">
            <w:pPr>
              <w:kinsoku w:val="0"/>
              <w:overflowPunct w:val="0"/>
              <w:autoSpaceDE w:val="0"/>
              <w:autoSpaceDN w:val="0"/>
              <w:snapToGrid w:val="0"/>
              <w:spacing w:line="360" w:lineRule="exact"/>
              <w:jc w:val="both"/>
              <w:rPr>
                <w:rFonts w:ascii="標楷體" w:eastAsia="標楷體" w:hAnsi="標楷體" w:cs="Times New Roman"/>
                <w:strike/>
                <w:szCs w:val="24"/>
              </w:rPr>
            </w:pPr>
            <w:r w:rsidRPr="000F63EE">
              <w:rPr>
                <w:rFonts w:ascii="標楷體" w:eastAsia="標楷體" w:hAnsi="標楷體" w:cs="Times New Roman" w:hint="eastAsia"/>
                <w:szCs w:val="24"/>
              </w:rPr>
              <w:t>（4科）</w:t>
            </w:r>
          </w:p>
        </w:tc>
        <w:tc>
          <w:tcPr>
            <w:tcW w:w="4622" w:type="dxa"/>
            <w:shd w:val="clear" w:color="auto" w:fill="auto"/>
          </w:tcPr>
          <w:p w14:paraId="6DBF8D62" w14:textId="77777777" w:rsidR="006A57D6" w:rsidRPr="000F63EE" w:rsidRDefault="006A57D6" w:rsidP="00B542BE">
            <w:pPr>
              <w:kinsoku w:val="0"/>
              <w:overflowPunct w:val="0"/>
              <w:snapToGrid w:val="0"/>
              <w:spacing w:line="360" w:lineRule="exact"/>
              <w:ind w:left="343" w:hangingChars="143" w:hanging="343"/>
              <w:jc w:val="both"/>
              <w:rPr>
                <w:rFonts w:ascii="標楷體" w:eastAsia="標楷體" w:hAnsi="標楷體"/>
                <w:szCs w:val="24"/>
                <w:lang w:val="zh-TW"/>
              </w:rPr>
            </w:pPr>
            <w:r w:rsidRPr="000F63EE">
              <w:rPr>
                <w:rFonts w:ascii="標楷體" w:eastAsia="標楷體" w:hAnsi="標楷體" w:hint="eastAsia"/>
                <w:szCs w:val="24"/>
              </w:rPr>
              <w:t>1、</w:t>
            </w:r>
            <w:r w:rsidRPr="000F63EE">
              <w:rPr>
                <w:rFonts w:ascii="標楷體" w:eastAsia="標楷體" w:hAnsi="標楷體"/>
                <w:szCs w:val="24"/>
              </w:rPr>
              <w:t>法定給與及法定給與以外獎金、費用、津貼等其他給與之支給，均依規定辦理；且請增待遇案件均依「軍公教員工給與項目訂修及檢討作業評估審查原則」（以下簡稱審查原則）撰寫「軍公教員工給與項目訂修及檢討作業檢視表」（以下簡稱檢視表），並經由</w:t>
            </w:r>
            <w:r w:rsidRPr="000F63EE">
              <w:rPr>
                <w:rFonts w:ascii="標楷體" w:eastAsia="標楷體" w:hAnsi="標楷體" w:hint="eastAsia"/>
                <w:szCs w:val="24"/>
              </w:rPr>
              <w:t>本部</w:t>
            </w:r>
            <w:r w:rsidRPr="000F63EE">
              <w:rPr>
                <w:rFonts w:ascii="標楷體" w:eastAsia="標楷體" w:hAnsi="標楷體"/>
                <w:szCs w:val="24"/>
              </w:rPr>
              <w:t>轉行政院核議。</w:t>
            </w:r>
          </w:p>
          <w:p w14:paraId="689FE248" w14:textId="77777777" w:rsidR="006A57D6" w:rsidRPr="000F63EE" w:rsidRDefault="006A57D6" w:rsidP="00BC60CC">
            <w:pPr>
              <w:snapToGrid w:val="0"/>
              <w:spacing w:line="360" w:lineRule="exact"/>
              <w:jc w:val="both"/>
              <w:rPr>
                <w:rFonts w:ascii="標楷體" w:eastAsia="標楷體" w:hAnsi="標楷體"/>
                <w:szCs w:val="24"/>
              </w:rPr>
            </w:pPr>
            <w:r w:rsidRPr="000F63EE">
              <w:rPr>
                <w:rFonts w:ascii="標楷體" w:eastAsia="標楷體" w:hAnsi="標楷體" w:hint="eastAsia"/>
                <w:szCs w:val="24"/>
              </w:rPr>
              <w:t>2、</w:t>
            </w:r>
            <w:r w:rsidRPr="000F63EE">
              <w:rPr>
                <w:rFonts w:ascii="標楷體" w:eastAsia="標楷體" w:hAnsi="標楷體"/>
                <w:szCs w:val="24"/>
              </w:rPr>
              <w:t>計分方式：</w:t>
            </w:r>
          </w:p>
          <w:p w14:paraId="58B8E3C2" w14:textId="77777777" w:rsidR="006A57D6" w:rsidRPr="000F63EE" w:rsidRDefault="006A57D6" w:rsidP="00BC60CC">
            <w:pPr>
              <w:kinsoku w:val="0"/>
              <w:overflowPunct w:val="0"/>
              <w:snapToGrid w:val="0"/>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hint="eastAsia"/>
                <w:szCs w:val="24"/>
              </w:rPr>
              <w:t>（1）</w:t>
            </w:r>
            <w:r w:rsidRPr="000F63EE">
              <w:rPr>
                <w:rFonts w:ascii="標楷體" w:eastAsia="標楷體" w:hAnsi="標楷體"/>
                <w:szCs w:val="24"/>
              </w:rPr>
              <w:t>待遇支給</w:t>
            </w:r>
            <w:r w:rsidRPr="000F63EE">
              <w:rPr>
                <w:rFonts w:ascii="標楷體" w:eastAsia="標楷體" w:hAnsi="標楷體" w:cs="Times New Roman"/>
                <w:szCs w:val="24"/>
              </w:rPr>
              <w:t>及請增案件（含無請增案件）均依規定辦理，得</w:t>
            </w:r>
            <w:r w:rsidRPr="000F63EE">
              <w:rPr>
                <w:rFonts w:ascii="標楷體" w:eastAsia="標楷體" w:hAnsi="標楷體" w:cs="Times New Roman" w:hint="eastAsia"/>
                <w:szCs w:val="24"/>
              </w:rPr>
              <w:t>3</w:t>
            </w:r>
            <w:r w:rsidRPr="000F63EE">
              <w:rPr>
                <w:rFonts w:ascii="標楷體" w:eastAsia="標楷體" w:hAnsi="標楷體" w:cs="Times New Roman"/>
                <w:szCs w:val="24"/>
              </w:rPr>
              <w:t>分。</w:t>
            </w:r>
          </w:p>
          <w:p w14:paraId="48067021" w14:textId="77777777" w:rsidR="006A57D6" w:rsidRPr="000F63EE" w:rsidRDefault="006A57D6" w:rsidP="00BC60CC">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rPr>
            </w:pPr>
            <w:r w:rsidRPr="000F63EE">
              <w:rPr>
                <w:rFonts w:ascii="標楷體" w:eastAsia="標楷體" w:hAnsi="標楷體" w:cs="Times New Roman"/>
                <w:szCs w:val="24"/>
              </w:rPr>
              <w:t>（2）經人事總處或審計機關（單位）查核發現待遇支給有誤，且於113年1月至9月核實者，1件扣1分（單一案件支給錯誤人數超過10人者，扣2分），扣至0分為止（人事機構自行發現、導正並辦理追補者，不予扣分）。</w:t>
            </w:r>
          </w:p>
          <w:p w14:paraId="3A0875FC" w14:textId="77777777" w:rsidR="006A57D6" w:rsidRPr="000F63EE" w:rsidRDefault="006A57D6" w:rsidP="007A2B49">
            <w:pPr>
              <w:kinsoku w:val="0"/>
              <w:overflowPunct w:val="0"/>
              <w:snapToGrid w:val="0"/>
              <w:spacing w:line="360" w:lineRule="exact"/>
              <w:ind w:left="626" w:hangingChars="261" w:hanging="626"/>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3</w:t>
            </w:r>
            <w:r w:rsidRPr="000F63EE">
              <w:rPr>
                <w:rFonts w:ascii="標楷體" w:eastAsia="標楷體" w:hAnsi="標楷體" w:hint="eastAsia"/>
                <w:szCs w:val="24"/>
              </w:rPr>
              <w:t>）</w:t>
            </w:r>
            <w:r w:rsidRPr="000F63EE">
              <w:rPr>
                <w:rFonts w:ascii="標楷體" w:eastAsia="標楷體" w:hAnsi="標楷體"/>
                <w:szCs w:val="24"/>
              </w:rPr>
              <w:t>11</w:t>
            </w:r>
            <w:r w:rsidRPr="000F63EE">
              <w:rPr>
                <w:rFonts w:ascii="標楷體" w:eastAsia="標楷體" w:hAnsi="標楷體" w:hint="eastAsia"/>
                <w:szCs w:val="24"/>
              </w:rPr>
              <w:t>3</w:t>
            </w:r>
            <w:r w:rsidRPr="000F63EE">
              <w:rPr>
                <w:rFonts w:ascii="標楷體" w:eastAsia="標楷體" w:hAnsi="標楷體"/>
                <w:szCs w:val="24"/>
              </w:rPr>
              <w:t>年1月至9月請增待遇案件，未依審查原則撰寫檢視表或未經由主管機關層轉行政院者，1請增案扣1分，扣至0分為止。</w:t>
            </w:r>
          </w:p>
          <w:p w14:paraId="3AE99B34" w14:textId="4A9735DD" w:rsidR="006A57D6" w:rsidRPr="000F63EE" w:rsidRDefault="006A57D6" w:rsidP="00BC60CC">
            <w:pPr>
              <w:kinsoku w:val="0"/>
              <w:overflowPunct w:val="0"/>
              <w:snapToGrid w:val="0"/>
              <w:spacing w:line="360" w:lineRule="exact"/>
              <w:ind w:left="600" w:hangingChars="250" w:hanging="600"/>
              <w:jc w:val="both"/>
              <w:rPr>
                <w:rFonts w:ascii="標楷體" w:eastAsia="標楷體" w:hAnsi="標楷體"/>
                <w:strike/>
                <w:szCs w:val="24"/>
              </w:rPr>
            </w:pPr>
          </w:p>
        </w:tc>
        <w:tc>
          <w:tcPr>
            <w:tcW w:w="1134" w:type="dxa"/>
          </w:tcPr>
          <w:p w14:paraId="2EF3E4BF" w14:textId="40B2E92A" w:rsidR="006A57D6" w:rsidRPr="000F63EE" w:rsidRDefault="006A57D6" w:rsidP="00BC60CC">
            <w:pPr>
              <w:snapToGrid w:val="0"/>
              <w:spacing w:line="360" w:lineRule="exact"/>
              <w:jc w:val="center"/>
              <w:rPr>
                <w:rFonts w:ascii="標楷體" w:eastAsia="標楷體" w:hAnsi="標楷體"/>
                <w:szCs w:val="24"/>
              </w:rPr>
            </w:pPr>
            <w:r w:rsidRPr="000F63EE">
              <w:rPr>
                <w:rFonts w:ascii="標楷體" w:eastAsia="標楷體" w:hAnsi="標楷體" w:hint="eastAsia"/>
                <w:szCs w:val="24"/>
              </w:rPr>
              <w:t>否</w:t>
            </w:r>
          </w:p>
        </w:tc>
        <w:tc>
          <w:tcPr>
            <w:tcW w:w="1214" w:type="dxa"/>
          </w:tcPr>
          <w:p w14:paraId="5D9B3878" w14:textId="77777777" w:rsidR="006A57D6" w:rsidRPr="000F63EE" w:rsidRDefault="006A57D6" w:rsidP="00BC60CC">
            <w:pPr>
              <w:snapToGrid w:val="0"/>
              <w:spacing w:line="360" w:lineRule="exact"/>
              <w:jc w:val="center"/>
              <w:rPr>
                <w:rFonts w:ascii="標楷體" w:eastAsia="標楷體" w:hAnsi="標楷體" w:cs="Times New Roman"/>
                <w:szCs w:val="24"/>
              </w:rPr>
            </w:pPr>
          </w:p>
        </w:tc>
      </w:tr>
      <w:tr w:rsidR="000F63EE" w:rsidRPr="000F63EE" w14:paraId="553AD57F" w14:textId="77777777" w:rsidTr="00FA185C">
        <w:tc>
          <w:tcPr>
            <w:tcW w:w="1247" w:type="dxa"/>
            <w:vMerge/>
          </w:tcPr>
          <w:p w14:paraId="5F285724"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Pr>
          <w:p w14:paraId="0AC2E2D1" w14:textId="1CE836D7"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十</w:t>
            </w:r>
            <w:r w:rsidR="008A5EBB" w:rsidRPr="000F63EE">
              <w:rPr>
                <w:rFonts w:ascii="標楷體" w:eastAsia="標楷體" w:hAnsi="標楷體" w:cs="Times New Roman" w:hint="eastAsia"/>
                <w:szCs w:val="24"/>
              </w:rPr>
              <w:t>四</w:t>
            </w:r>
            <w:r w:rsidRPr="000F63EE">
              <w:rPr>
                <w:rFonts w:ascii="標楷體" w:eastAsia="標楷體" w:hAnsi="標楷體" w:cs="Times New Roman" w:hint="eastAsia"/>
                <w:szCs w:val="24"/>
              </w:rPr>
              <w:t>、報送退撫案表件正確度</w:t>
            </w:r>
          </w:p>
          <w:p w14:paraId="71841F54" w14:textId="77777777"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【4分】</w:t>
            </w:r>
          </w:p>
          <w:p w14:paraId="29A3E71B" w14:textId="74B2BB36"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lastRenderedPageBreak/>
              <w:t>（4科）</w:t>
            </w:r>
          </w:p>
        </w:tc>
        <w:tc>
          <w:tcPr>
            <w:tcW w:w="4622" w:type="dxa"/>
          </w:tcPr>
          <w:p w14:paraId="3D669926" w14:textId="77777777" w:rsidR="00BC60CC" w:rsidRPr="000F63EE" w:rsidRDefault="00BC60CC" w:rsidP="00BC60CC">
            <w:pPr>
              <w:snapToGrid w:val="0"/>
              <w:spacing w:line="360" w:lineRule="exact"/>
              <w:ind w:left="360" w:hangingChars="150" w:hanging="360"/>
              <w:jc w:val="both"/>
              <w:rPr>
                <w:rFonts w:ascii="標楷體" w:eastAsia="標楷體" w:hAnsi="標楷體"/>
                <w:szCs w:val="24"/>
              </w:rPr>
            </w:pPr>
            <w:r w:rsidRPr="000F63EE">
              <w:rPr>
                <w:rFonts w:ascii="標楷體" w:eastAsia="標楷體" w:hAnsi="標楷體" w:hint="eastAsia"/>
                <w:szCs w:val="24"/>
              </w:rPr>
              <w:lastRenderedPageBreak/>
              <w:t>1、機關（構）學校</w:t>
            </w:r>
            <w:r w:rsidRPr="000F63EE">
              <w:rPr>
                <w:rFonts w:ascii="標楷體" w:eastAsia="標楷體" w:hAnsi="標楷體" w:cs="Times New Roman" w:hint="eastAsia"/>
                <w:bCs/>
                <w:kern w:val="0"/>
                <w:szCs w:val="24"/>
              </w:rPr>
              <w:t>（含附設機構）</w:t>
            </w:r>
            <w:r w:rsidRPr="000F63EE">
              <w:rPr>
                <w:rFonts w:ascii="標楷體" w:eastAsia="標楷體" w:hAnsi="標楷體" w:hint="eastAsia"/>
                <w:szCs w:val="24"/>
              </w:rPr>
              <w:t>依公立學校教職員退休資遣撫卹條例（以下簡稱退撫條例）施行細則第44條至第48條之規定，詳細查填申請書表並檢齊有</w:t>
            </w:r>
            <w:r w:rsidRPr="000F63EE">
              <w:rPr>
                <w:rFonts w:ascii="標楷體" w:eastAsia="標楷體" w:hAnsi="標楷體" w:hint="eastAsia"/>
                <w:szCs w:val="24"/>
              </w:rPr>
              <w:lastRenderedPageBreak/>
              <w:t>關證明文件，於規定期限內將退撫案件送達本部。</w:t>
            </w:r>
          </w:p>
          <w:p w14:paraId="240E1688" w14:textId="77777777" w:rsidR="00BC60CC" w:rsidRPr="000F63EE" w:rsidRDefault="00BC60CC" w:rsidP="00BC60CC">
            <w:pPr>
              <w:spacing w:line="360" w:lineRule="exact"/>
              <w:rPr>
                <w:rFonts w:ascii="標楷體" w:eastAsia="標楷體" w:hAnsi="標楷體"/>
                <w:szCs w:val="24"/>
              </w:rPr>
            </w:pPr>
            <w:r w:rsidRPr="000F63EE">
              <w:rPr>
                <w:rFonts w:ascii="標楷體" w:eastAsia="標楷體" w:hAnsi="標楷體" w:hint="eastAsia"/>
                <w:szCs w:val="24"/>
              </w:rPr>
              <w:t>2、計分方式：</w:t>
            </w:r>
          </w:p>
          <w:p w14:paraId="4B831D12" w14:textId="77777777" w:rsidR="00BC60CC" w:rsidRPr="000F63EE" w:rsidRDefault="00BC60CC" w:rsidP="00BC60CC">
            <w:pPr>
              <w:snapToGrid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（1）所報送退撫案件確實依規定審核年資、詳細查填申請書表，並檢齊有關證明文件者，得4分。</w:t>
            </w:r>
          </w:p>
          <w:p w14:paraId="7FFF282E" w14:textId="77777777" w:rsidR="00BC60CC" w:rsidRPr="000F63EE" w:rsidRDefault="00BC60CC" w:rsidP="00BC60CC">
            <w:pPr>
              <w:kinsoku w:val="0"/>
              <w:overflowPunct w:val="0"/>
              <w:autoSpaceDE w:val="0"/>
              <w:autoSpaceDN w:val="0"/>
              <w:snapToGrid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（2）未確實依「教育部所屬機關（構）及國立專科以上學校教職員退休應附表件檢覈表」檢齊相關證明文件，或未於合理時程內報送退休案者，每1個案件扣1分，最多扣4分。</w:t>
            </w:r>
          </w:p>
          <w:p w14:paraId="07C4F24B" w14:textId="7AB57B72"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hint="eastAsia"/>
                <w:szCs w:val="24"/>
              </w:rPr>
              <w:t>（3）教職員涉有退撫條例規定機關（構）學校</w:t>
            </w:r>
            <w:r w:rsidRPr="000F63EE">
              <w:rPr>
                <w:rFonts w:ascii="標楷體" w:eastAsia="標楷體" w:hAnsi="標楷體" w:cs="Times New Roman" w:hint="eastAsia"/>
                <w:bCs/>
                <w:kern w:val="0"/>
                <w:szCs w:val="24"/>
              </w:rPr>
              <w:t>（含附設機構）</w:t>
            </w:r>
            <w:r w:rsidRPr="000F63EE">
              <w:rPr>
                <w:rFonts w:ascii="標楷體" w:eastAsia="標楷體" w:hAnsi="標楷體" w:hint="eastAsia"/>
                <w:szCs w:val="24"/>
              </w:rPr>
              <w:t>應不予受理退休案件之情形，機關（構）學校</w:t>
            </w:r>
            <w:r w:rsidRPr="000F63EE">
              <w:rPr>
                <w:rFonts w:ascii="標楷體" w:eastAsia="標楷體" w:hAnsi="標楷體" w:cs="Times New Roman" w:hint="eastAsia"/>
                <w:bCs/>
                <w:kern w:val="0"/>
                <w:szCs w:val="24"/>
              </w:rPr>
              <w:t>（含附設機構）</w:t>
            </w:r>
            <w:r w:rsidRPr="000F63EE">
              <w:rPr>
                <w:rFonts w:ascii="標楷體" w:eastAsia="標楷體" w:hAnsi="標楷體" w:hint="eastAsia"/>
                <w:szCs w:val="24"/>
              </w:rPr>
              <w:t>未依規定程序處理，並逕予報送退休案者，每1個案件扣2分，最多扣4分。</w:t>
            </w:r>
          </w:p>
          <w:p w14:paraId="0FE5C749" w14:textId="5A35D032" w:rsidR="00BC60CC" w:rsidRPr="000F63EE" w:rsidRDefault="00BC60CC" w:rsidP="00BC60CC">
            <w:pPr>
              <w:kinsoku w:val="0"/>
              <w:overflowPunct w:val="0"/>
              <w:autoSpaceDE w:val="0"/>
              <w:autoSpaceDN w:val="0"/>
              <w:snapToGrid w:val="0"/>
              <w:spacing w:line="360" w:lineRule="exact"/>
              <w:ind w:left="600" w:hangingChars="250" w:hanging="600"/>
              <w:jc w:val="both"/>
              <w:rPr>
                <w:rFonts w:ascii="標楷體" w:eastAsia="標楷體" w:hAnsi="標楷體" w:cs="Times New Roman"/>
                <w:szCs w:val="24"/>
              </w:rPr>
            </w:pPr>
          </w:p>
        </w:tc>
        <w:tc>
          <w:tcPr>
            <w:tcW w:w="1134" w:type="dxa"/>
          </w:tcPr>
          <w:p w14:paraId="7D1AF224" w14:textId="19480D1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hint="eastAsia"/>
                <w:szCs w:val="24"/>
              </w:rPr>
              <w:lastRenderedPageBreak/>
              <w:t>否</w:t>
            </w:r>
          </w:p>
        </w:tc>
        <w:tc>
          <w:tcPr>
            <w:tcW w:w="1214" w:type="dxa"/>
          </w:tcPr>
          <w:p w14:paraId="0DC838E1"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368250A6" w14:textId="77777777" w:rsidTr="00FA185C">
        <w:tc>
          <w:tcPr>
            <w:tcW w:w="1247" w:type="dxa"/>
            <w:vMerge/>
          </w:tcPr>
          <w:p w14:paraId="490AED54"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Pr>
          <w:p w14:paraId="688CC7FD" w14:textId="20E78281" w:rsidR="00BC60CC" w:rsidRPr="000F63EE" w:rsidRDefault="00BC60CC" w:rsidP="00BC60CC">
            <w:pPr>
              <w:pStyle w:val="Default"/>
              <w:kinsoku w:val="0"/>
              <w:overflowPunct w:val="0"/>
              <w:spacing w:line="360" w:lineRule="exact"/>
              <w:jc w:val="both"/>
              <w:rPr>
                <w:rFonts w:hAnsi="標楷體" w:cs="Times New Roman"/>
                <w:color w:val="auto"/>
                <w:kern w:val="2"/>
              </w:rPr>
            </w:pPr>
            <w:r w:rsidRPr="000F63EE">
              <w:rPr>
                <w:rFonts w:hAnsi="標楷體" w:cs="Times New Roman" w:hint="eastAsia"/>
                <w:color w:val="auto"/>
                <w:kern w:val="2"/>
              </w:rPr>
              <w:t>十</w:t>
            </w:r>
            <w:r w:rsidR="008A5EBB" w:rsidRPr="000F63EE">
              <w:rPr>
                <w:rFonts w:hAnsi="標楷體" w:cs="Times New Roman" w:hint="eastAsia"/>
                <w:color w:val="auto"/>
                <w:kern w:val="2"/>
              </w:rPr>
              <w:t>五</w:t>
            </w:r>
            <w:r w:rsidRPr="000F63EE">
              <w:rPr>
                <w:rFonts w:hAnsi="標楷體" w:cs="Times New Roman" w:hint="eastAsia"/>
                <w:color w:val="auto"/>
                <w:kern w:val="2"/>
              </w:rPr>
              <w:t>、實際適用給與表別正確度</w:t>
            </w:r>
          </w:p>
          <w:p w14:paraId="7BE11F88" w14:textId="77777777" w:rsidR="00BC60CC" w:rsidRPr="000F63EE" w:rsidRDefault="00BC60CC" w:rsidP="00BC60CC">
            <w:pPr>
              <w:pStyle w:val="Default"/>
              <w:kinsoku w:val="0"/>
              <w:overflowPunct w:val="0"/>
              <w:spacing w:line="360" w:lineRule="exact"/>
              <w:jc w:val="both"/>
              <w:rPr>
                <w:rFonts w:hAnsi="標楷體" w:cs="Times New Roman"/>
                <w:color w:val="auto"/>
                <w:kern w:val="2"/>
              </w:rPr>
            </w:pPr>
            <w:r w:rsidRPr="000F63EE">
              <w:rPr>
                <w:rFonts w:hAnsi="標楷體" w:hint="eastAsia"/>
                <w:color w:val="auto"/>
              </w:rPr>
              <w:t>【6分】</w:t>
            </w:r>
          </w:p>
          <w:p w14:paraId="06839075" w14:textId="77777777" w:rsidR="00BC60CC" w:rsidRPr="000F63EE" w:rsidRDefault="00BC60CC" w:rsidP="00BC60CC">
            <w:pPr>
              <w:pStyle w:val="a8"/>
              <w:tabs>
                <w:tab w:val="left" w:pos="2639"/>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hint="eastAsia"/>
                <w:szCs w:val="24"/>
              </w:rPr>
              <w:t>（4科）</w:t>
            </w:r>
          </w:p>
          <w:p w14:paraId="03B0CAB2" w14:textId="6728AD8C" w:rsidR="00BC60CC" w:rsidRPr="000F63EE" w:rsidRDefault="00BC60CC" w:rsidP="00BC60CC">
            <w:pPr>
              <w:pStyle w:val="a8"/>
              <w:tabs>
                <w:tab w:val="left" w:pos="2639"/>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hint="eastAsia"/>
                <w:szCs w:val="24"/>
              </w:rPr>
              <w:t>（3科）</w:t>
            </w:r>
          </w:p>
          <w:p w14:paraId="433F8CF4" w14:textId="11FAFCA9" w:rsidR="00BC60CC" w:rsidRPr="000F63EE" w:rsidRDefault="00BC60CC" w:rsidP="00BC60CC">
            <w:pPr>
              <w:pStyle w:val="a8"/>
              <w:tabs>
                <w:tab w:val="left" w:pos="2639"/>
              </w:tabs>
              <w:kinsoku w:val="0"/>
              <w:overflowPunct w:val="0"/>
              <w:autoSpaceDE w:val="0"/>
              <w:autoSpaceDN w:val="0"/>
              <w:spacing w:line="360" w:lineRule="exact"/>
              <w:ind w:leftChars="0" w:left="0"/>
              <w:rPr>
                <w:rFonts w:ascii="標楷體" w:eastAsia="標楷體" w:hAnsi="標楷體" w:cs="Times New Roman"/>
                <w:szCs w:val="24"/>
              </w:rPr>
            </w:pPr>
            <w:r w:rsidRPr="000F63EE">
              <w:rPr>
                <w:rFonts w:ascii="標楷體" w:eastAsia="標楷體" w:hAnsi="標楷體" w:cs="Times New Roman" w:hint="eastAsia"/>
                <w:szCs w:val="24"/>
              </w:rPr>
              <w:t>（5科）</w:t>
            </w:r>
          </w:p>
        </w:tc>
        <w:tc>
          <w:tcPr>
            <w:tcW w:w="4622" w:type="dxa"/>
          </w:tcPr>
          <w:p w14:paraId="00498949" w14:textId="6E0FF594" w:rsidR="00BC60CC" w:rsidRPr="000F63EE" w:rsidRDefault="00BC60CC" w:rsidP="00BC60CC">
            <w:pPr>
              <w:pStyle w:val="Default"/>
              <w:spacing w:line="360" w:lineRule="exact"/>
              <w:ind w:left="360" w:hangingChars="150" w:hanging="360"/>
              <w:jc w:val="both"/>
              <w:rPr>
                <w:rFonts w:hAnsi="標楷體"/>
                <w:color w:val="auto"/>
              </w:rPr>
            </w:pPr>
            <w:r w:rsidRPr="000F63EE">
              <w:rPr>
                <w:rFonts w:hAnsi="標楷體" w:hint="eastAsia"/>
                <w:color w:val="auto"/>
              </w:rPr>
              <w:t>1、確認「各機關學校用人費用管理資訊系統」（以下簡稱用人費用系統）內機關（構）學校</w:t>
            </w:r>
            <w:r w:rsidRPr="000F63EE">
              <w:rPr>
                <w:rFonts w:hAnsi="標楷體" w:cs="Times New Roman" w:hint="eastAsia"/>
                <w:bCs/>
                <w:color w:val="auto"/>
              </w:rPr>
              <w:t>（含附設機構）</w:t>
            </w:r>
            <w:r w:rsidRPr="000F63EE">
              <w:rPr>
                <w:rFonts w:hAnsi="標楷體" w:hint="eastAsia"/>
                <w:color w:val="auto"/>
              </w:rPr>
              <w:t>及個別人員適用表別（不含「各機關學校用人費用管理系統推動計畫」所列普遍適用之給與項目表別）均與實際支給情形相符。</w:t>
            </w:r>
          </w:p>
          <w:p w14:paraId="20247283" w14:textId="05A4F157" w:rsidR="00BC60CC" w:rsidRPr="000F63EE" w:rsidRDefault="00BC60CC" w:rsidP="00BC60CC">
            <w:pPr>
              <w:pStyle w:val="Default"/>
              <w:kinsoku w:val="0"/>
              <w:overflowPunct w:val="0"/>
              <w:spacing w:line="360" w:lineRule="exact"/>
              <w:ind w:left="360" w:hangingChars="150" w:hanging="360"/>
              <w:jc w:val="both"/>
              <w:rPr>
                <w:rFonts w:hAnsi="標楷體"/>
                <w:color w:val="auto"/>
              </w:rPr>
            </w:pPr>
            <w:r w:rsidRPr="000F63EE">
              <w:rPr>
                <w:rFonts w:hAnsi="標楷體" w:cs="Times New Roman" w:hint="eastAsia"/>
                <w:bCs/>
                <w:color w:val="auto"/>
              </w:rPr>
              <w:t>2、由本處於113年5月前隨機辦理抽查作業（配合人事總處公布之作業期程調整），抽查本部所屬各機關（構）學校（含附設機構）該月份於用人費系統內適用表別是否正確。</w:t>
            </w:r>
          </w:p>
          <w:p w14:paraId="3149DFE3" w14:textId="1573F4AF" w:rsidR="00BC60CC" w:rsidRPr="000F63EE" w:rsidRDefault="00BC60CC" w:rsidP="00BC60CC">
            <w:pPr>
              <w:pStyle w:val="Default"/>
              <w:spacing w:line="360" w:lineRule="exact"/>
              <w:ind w:left="360" w:hangingChars="150" w:hanging="360"/>
              <w:jc w:val="both"/>
              <w:rPr>
                <w:rFonts w:hAnsi="標楷體"/>
                <w:color w:val="auto"/>
              </w:rPr>
            </w:pPr>
            <w:r w:rsidRPr="000F63EE">
              <w:rPr>
                <w:rFonts w:hAnsi="標楷體" w:hint="eastAsia"/>
                <w:color w:val="auto"/>
              </w:rPr>
              <w:t>3、計分方式：</w:t>
            </w:r>
          </w:p>
          <w:p w14:paraId="7A1ED696" w14:textId="77777777" w:rsidR="00BC60CC" w:rsidRPr="000F63EE" w:rsidRDefault="00BC60CC" w:rsidP="00BC60CC">
            <w:pPr>
              <w:pStyle w:val="Default"/>
              <w:spacing w:line="360" w:lineRule="exact"/>
              <w:ind w:left="600" w:hangingChars="250" w:hanging="600"/>
              <w:jc w:val="both"/>
              <w:rPr>
                <w:rFonts w:hAnsi="標楷體"/>
                <w:color w:val="auto"/>
              </w:rPr>
            </w:pPr>
            <w:r w:rsidRPr="000F63EE">
              <w:rPr>
                <w:rFonts w:hAnsi="標楷體" w:hint="eastAsia"/>
                <w:color w:val="auto"/>
              </w:rPr>
              <w:t>（1）機關（構）學校</w:t>
            </w:r>
            <w:r w:rsidRPr="000F63EE">
              <w:rPr>
                <w:rFonts w:hAnsi="標楷體" w:cs="Times New Roman" w:hint="eastAsia"/>
                <w:bCs/>
                <w:color w:val="auto"/>
              </w:rPr>
              <w:t>（含附設機構）</w:t>
            </w:r>
            <w:r w:rsidRPr="000F63EE">
              <w:rPr>
                <w:rFonts w:hAnsi="標楷體" w:hint="eastAsia"/>
                <w:color w:val="auto"/>
              </w:rPr>
              <w:t>部分</w:t>
            </w:r>
          </w:p>
          <w:p w14:paraId="0C1B3181" w14:textId="77777777" w:rsidR="00BC60CC" w:rsidRPr="000F63EE" w:rsidRDefault="00BC60CC" w:rsidP="00BC60CC">
            <w:pPr>
              <w:pStyle w:val="Default"/>
              <w:kinsoku w:val="0"/>
              <w:overflowPunct w:val="0"/>
              <w:spacing w:line="360" w:lineRule="exact"/>
              <w:ind w:leftChars="100" w:left="480" w:hangingChars="100" w:hanging="240"/>
              <w:jc w:val="both"/>
              <w:rPr>
                <w:rFonts w:hAnsi="標楷體"/>
                <w:color w:val="auto"/>
              </w:rPr>
            </w:pPr>
            <w:r w:rsidRPr="000F63EE">
              <w:rPr>
                <w:rFonts w:hAnsi="標楷體" w:hint="eastAsia"/>
                <w:color w:val="auto"/>
              </w:rPr>
              <w:t>A.經查於用人費用系統內適用表別均正確者</w:t>
            </w:r>
            <w:r w:rsidRPr="000F63EE">
              <w:rPr>
                <w:rFonts w:hAnsi="標楷體" w:cs="Times New Roman"/>
                <w:color w:val="auto"/>
              </w:rPr>
              <w:t>（</w:t>
            </w:r>
            <w:r w:rsidRPr="000F63EE">
              <w:rPr>
                <w:rFonts w:hAnsi="標楷體" w:hint="eastAsia"/>
                <w:color w:val="auto"/>
              </w:rPr>
              <w:t>含確實申請適用表別及取消不適用表別者</w:t>
            </w:r>
            <w:r w:rsidRPr="000F63EE">
              <w:rPr>
                <w:rFonts w:hAnsi="標楷體" w:cs="Times New Roman"/>
                <w:color w:val="auto"/>
              </w:rPr>
              <w:t>）</w:t>
            </w:r>
            <w:r w:rsidRPr="000F63EE">
              <w:rPr>
                <w:rFonts w:hAnsi="標楷體" w:hint="eastAsia"/>
                <w:color w:val="auto"/>
              </w:rPr>
              <w:t>，得</w:t>
            </w:r>
            <w:r w:rsidRPr="000F63EE">
              <w:rPr>
                <w:rFonts w:hAnsi="標楷體" w:cs="Times New Roman"/>
                <w:color w:val="auto"/>
              </w:rPr>
              <w:t>3</w:t>
            </w:r>
            <w:r w:rsidRPr="000F63EE">
              <w:rPr>
                <w:rFonts w:hAnsi="標楷體" w:hint="eastAsia"/>
                <w:color w:val="auto"/>
              </w:rPr>
              <w:t>分。</w:t>
            </w:r>
          </w:p>
          <w:p w14:paraId="0A46E2D4" w14:textId="77777777" w:rsidR="00BC60CC" w:rsidRPr="000F63EE" w:rsidRDefault="00BC60CC" w:rsidP="00BC60CC">
            <w:pPr>
              <w:pStyle w:val="Default"/>
              <w:kinsoku w:val="0"/>
              <w:overflowPunct w:val="0"/>
              <w:spacing w:line="360" w:lineRule="exact"/>
              <w:ind w:leftChars="100" w:left="480" w:hangingChars="100" w:hanging="240"/>
              <w:jc w:val="both"/>
              <w:rPr>
                <w:rFonts w:hAnsi="標楷體"/>
                <w:color w:val="auto"/>
              </w:rPr>
            </w:pPr>
            <w:r w:rsidRPr="000F63EE">
              <w:rPr>
                <w:rFonts w:hAnsi="標楷體" w:hint="eastAsia"/>
                <w:color w:val="auto"/>
              </w:rPr>
              <w:t>B.經抽查發現有應適用表別未申請或應取消表別未取消者，</w:t>
            </w:r>
            <w:r w:rsidRPr="000F63EE">
              <w:rPr>
                <w:rFonts w:hAnsi="標楷體" w:cs="Times New Roman"/>
                <w:color w:val="auto"/>
              </w:rPr>
              <w:t>1</w:t>
            </w:r>
            <w:r w:rsidRPr="000F63EE">
              <w:rPr>
                <w:rFonts w:hAnsi="標楷體" w:hint="eastAsia"/>
                <w:color w:val="auto"/>
              </w:rPr>
              <w:t>個表別扣</w:t>
            </w:r>
            <w:r w:rsidRPr="000F63EE">
              <w:rPr>
                <w:rFonts w:hAnsi="標楷體" w:cs="Times New Roman" w:hint="eastAsia"/>
                <w:color w:val="auto"/>
              </w:rPr>
              <w:t>1</w:t>
            </w:r>
            <w:r w:rsidRPr="000F63EE">
              <w:rPr>
                <w:rFonts w:hAnsi="標楷體" w:hint="eastAsia"/>
                <w:color w:val="auto"/>
              </w:rPr>
              <w:t>分，最多扣</w:t>
            </w:r>
            <w:r w:rsidRPr="000F63EE">
              <w:rPr>
                <w:rFonts w:hAnsi="標楷體" w:cs="Times New Roman"/>
                <w:color w:val="auto"/>
              </w:rPr>
              <w:t>3</w:t>
            </w:r>
            <w:r w:rsidRPr="000F63EE">
              <w:rPr>
                <w:rFonts w:hAnsi="標楷體" w:hint="eastAsia"/>
                <w:color w:val="auto"/>
              </w:rPr>
              <w:t>分。</w:t>
            </w:r>
          </w:p>
          <w:p w14:paraId="5C78A4FF" w14:textId="77777777" w:rsidR="00BC60CC" w:rsidRPr="000F63EE" w:rsidRDefault="00BC60CC" w:rsidP="00BC60CC">
            <w:pPr>
              <w:pStyle w:val="Default"/>
              <w:spacing w:line="360" w:lineRule="exact"/>
              <w:ind w:left="600" w:hangingChars="250" w:hanging="600"/>
              <w:jc w:val="both"/>
              <w:rPr>
                <w:rFonts w:hAnsi="標楷體"/>
                <w:color w:val="auto"/>
              </w:rPr>
            </w:pPr>
            <w:r w:rsidRPr="000F63EE">
              <w:rPr>
                <w:rFonts w:hAnsi="標楷體" w:hint="eastAsia"/>
                <w:color w:val="auto"/>
              </w:rPr>
              <w:lastRenderedPageBreak/>
              <w:t>（2）個人部分</w:t>
            </w:r>
          </w:p>
          <w:p w14:paraId="1B5EBD81" w14:textId="77777777" w:rsidR="00BC60CC" w:rsidRPr="000F63EE" w:rsidRDefault="00BC60CC" w:rsidP="00BC60CC">
            <w:pPr>
              <w:pStyle w:val="Default"/>
              <w:kinsoku w:val="0"/>
              <w:overflowPunct w:val="0"/>
              <w:spacing w:line="360" w:lineRule="exact"/>
              <w:ind w:leftChars="100" w:left="480" w:hangingChars="100" w:hanging="240"/>
              <w:jc w:val="both"/>
              <w:rPr>
                <w:rFonts w:hAnsi="標楷體"/>
                <w:color w:val="auto"/>
              </w:rPr>
            </w:pPr>
            <w:r w:rsidRPr="000F63EE">
              <w:rPr>
                <w:rFonts w:hAnsi="標楷體" w:hint="eastAsia"/>
                <w:color w:val="auto"/>
              </w:rPr>
              <w:t>A.確認機關（構）學校（含附設機構）內</w:t>
            </w:r>
            <w:r w:rsidRPr="000F63EE">
              <w:rPr>
                <w:rFonts w:hAnsi="標楷體" w:hint="eastAsia"/>
                <w:bCs/>
                <w:color w:val="auto"/>
              </w:rPr>
              <w:t>編制內人員</w:t>
            </w:r>
            <w:r w:rsidRPr="000F63EE">
              <w:rPr>
                <w:rFonts w:hAnsi="標楷體" w:hint="eastAsia"/>
                <w:color w:val="auto"/>
              </w:rPr>
              <w:t>、聘僱人員及技工工友於用人費用系統內適用表別與實際支給情形相符者，得</w:t>
            </w:r>
            <w:r w:rsidRPr="000F63EE">
              <w:rPr>
                <w:rFonts w:hAnsi="標楷體" w:cs="Times New Roman"/>
                <w:color w:val="auto"/>
              </w:rPr>
              <w:t>3</w:t>
            </w:r>
            <w:r w:rsidRPr="000F63EE">
              <w:rPr>
                <w:rFonts w:hAnsi="標楷體" w:hint="eastAsia"/>
                <w:color w:val="auto"/>
              </w:rPr>
              <w:t>分。</w:t>
            </w:r>
          </w:p>
          <w:p w14:paraId="780F3385" w14:textId="1C98C2CD" w:rsidR="00BC60CC" w:rsidRPr="000F63EE" w:rsidRDefault="00BC60CC" w:rsidP="00BC60CC">
            <w:pPr>
              <w:pStyle w:val="Default"/>
              <w:kinsoku w:val="0"/>
              <w:overflowPunct w:val="0"/>
              <w:spacing w:line="360" w:lineRule="exact"/>
              <w:ind w:leftChars="100" w:left="480" w:hangingChars="100" w:hanging="240"/>
              <w:jc w:val="both"/>
              <w:rPr>
                <w:rFonts w:hAnsi="標楷體"/>
                <w:color w:val="auto"/>
              </w:rPr>
            </w:pPr>
            <w:r w:rsidRPr="000F63EE">
              <w:rPr>
                <w:rFonts w:hAnsi="標楷體" w:cs="Times New Roman"/>
                <w:color w:val="auto"/>
              </w:rPr>
              <w:t>B</w:t>
            </w:r>
            <w:r w:rsidRPr="000F63EE">
              <w:rPr>
                <w:rFonts w:hAnsi="標楷體" w:hint="eastAsia"/>
                <w:color w:val="auto"/>
              </w:rPr>
              <w:t>.經抽查發現前開人員於用人費用系統內適用表別有誤者，錯誤項目1項扣1分，最多扣3分。</w:t>
            </w:r>
          </w:p>
        </w:tc>
        <w:tc>
          <w:tcPr>
            <w:tcW w:w="1134" w:type="dxa"/>
          </w:tcPr>
          <w:p w14:paraId="7A386F12" w14:textId="6C4DD4CD"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tcPr>
          <w:p w14:paraId="620A0C2F"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3377BF9A" w14:textId="77777777" w:rsidTr="00FA185C">
        <w:tc>
          <w:tcPr>
            <w:tcW w:w="1247" w:type="dxa"/>
            <w:vMerge/>
          </w:tcPr>
          <w:p w14:paraId="2963F966"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Pr>
          <w:p w14:paraId="5ECF3B8E" w14:textId="3E1FF734" w:rsidR="00BC60CC" w:rsidRPr="000F63EE" w:rsidRDefault="00BC60CC" w:rsidP="00BC60CC">
            <w:pPr>
              <w:snapToGrid w:val="0"/>
              <w:spacing w:line="380" w:lineRule="exact"/>
              <w:jc w:val="both"/>
              <w:rPr>
                <w:rFonts w:ascii="標楷體" w:eastAsia="標楷體" w:hAnsi="標楷體" w:cs="Times New Roman"/>
                <w:szCs w:val="24"/>
              </w:rPr>
            </w:pPr>
            <w:r w:rsidRPr="000F63EE">
              <w:rPr>
                <w:rFonts w:ascii="標楷體" w:eastAsia="標楷體" w:hAnsi="標楷體" w:cs="Times New Roman" w:hint="eastAsia"/>
                <w:szCs w:val="24"/>
              </w:rPr>
              <w:t>十</w:t>
            </w:r>
            <w:r w:rsidR="008A5EBB" w:rsidRPr="000F63EE">
              <w:rPr>
                <w:rFonts w:ascii="標楷體" w:eastAsia="標楷體" w:hAnsi="標楷體" w:cs="Times New Roman" w:hint="eastAsia"/>
                <w:szCs w:val="24"/>
              </w:rPr>
              <w:t>六</w:t>
            </w:r>
            <w:r w:rsidRPr="000F63EE">
              <w:rPr>
                <w:rFonts w:ascii="標楷體" w:eastAsia="標楷體" w:hAnsi="標楷體" w:cs="Times New Roman" w:hint="eastAsia"/>
                <w:szCs w:val="24"/>
              </w:rPr>
              <w:t>、</w:t>
            </w:r>
            <w:r w:rsidRPr="000F63EE">
              <w:rPr>
                <w:rFonts w:ascii="標楷體" w:eastAsia="標楷體" w:hAnsi="標楷體" w:cs="Times New Roman"/>
                <w:szCs w:val="24"/>
              </w:rPr>
              <w:t>人事資訊認證種籽教師推廣情形</w:t>
            </w:r>
          </w:p>
          <w:p w14:paraId="4F2CAAB9" w14:textId="77777777" w:rsidR="00BC60CC" w:rsidRPr="000F63EE" w:rsidRDefault="00BC60CC" w:rsidP="00BC60CC">
            <w:pPr>
              <w:snapToGrid w:val="0"/>
              <w:spacing w:line="380" w:lineRule="exact"/>
              <w:jc w:val="both"/>
              <w:rPr>
                <w:rFonts w:ascii="標楷體" w:eastAsia="標楷體" w:hAnsi="標楷體" w:cs="Times New Roman"/>
                <w:szCs w:val="24"/>
              </w:rPr>
            </w:pPr>
            <w:r w:rsidRPr="000F63EE">
              <w:rPr>
                <w:rFonts w:ascii="標楷體" w:eastAsia="標楷體" w:hAnsi="標楷體" w:cs="Times New Roman" w:hint="eastAsia"/>
                <w:szCs w:val="24"/>
              </w:rPr>
              <w:t>【2分】</w:t>
            </w:r>
          </w:p>
          <w:p w14:paraId="7B63769F" w14:textId="7F9E69DF" w:rsidR="00BC60CC" w:rsidRPr="000F63EE" w:rsidRDefault="00BC60CC" w:rsidP="00BC60CC">
            <w:pPr>
              <w:pStyle w:val="Default"/>
              <w:kinsoku w:val="0"/>
              <w:overflowPunct w:val="0"/>
              <w:spacing w:line="360" w:lineRule="exact"/>
              <w:jc w:val="both"/>
              <w:rPr>
                <w:rFonts w:hAnsi="標楷體" w:cs="Times New Roman"/>
                <w:color w:val="auto"/>
                <w:kern w:val="2"/>
              </w:rPr>
            </w:pPr>
            <w:r w:rsidRPr="000F63EE">
              <w:rPr>
                <w:rFonts w:hAnsi="標楷體" w:cs="Times New Roman" w:hint="eastAsia"/>
                <w:color w:val="auto"/>
              </w:rPr>
              <w:t>（1科）</w:t>
            </w:r>
          </w:p>
        </w:tc>
        <w:tc>
          <w:tcPr>
            <w:tcW w:w="4622" w:type="dxa"/>
          </w:tcPr>
          <w:p w14:paraId="6857C773" w14:textId="77777777" w:rsidR="00BC60CC" w:rsidRPr="000F63EE" w:rsidRDefault="00BC60CC" w:rsidP="00D02240">
            <w:pPr>
              <w:pStyle w:val="a8"/>
              <w:numPr>
                <w:ilvl w:val="2"/>
                <w:numId w:val="13"/>
              </w:numPr>
              <w:snapToGrid w:val="0"/>
              <w:spacing w:line="330" w:lineRule="exact"/>
              <w:ind w:leftChars="0" w:left="447" w:hanging="447"/>
              <w:jc w:val="both"/>
              <w:rPr>
                <w:rFonts w:ascii="標楷體" w:eastAsia="標楷體" w:hAnsi="標楷體" w:cs="Times New Roman"/>
                <w:szCs w:val="24"/>
              </w:rPr>
            </w:pPr>
            <w:r w:rsidRPr="000F63EE">
              <w:rPr>
                <w:rFonts w:ascii="標楷體" w:eastAsia="標楷體" w:hAnsi="標楷體" w:cs="Times New Roman"/>
                <w:szCs w:val="24"/>
              </w:rPr>
              <w:t>認證種籽教師增加人數：</w:t>
            </w:r>
          </w:p>
          <w:p w14:paraId="0A8B7257" w14:textId="77777777" w:rsidR="00BC60CC" w:rsidRPr="000F63EE" w:rsidRDefault="00BC60CC" w:rsidP="00D02240">
            <w:pPr>
              <w:numPr>
                <w:ilvl w:val="0"/>
                <w:numId w:val="12"/>
              </w:numPr>
              <w:spacing w:line="330" w:lineRule="exact"/>
              <w:jc w:val="both"/>
              <w:rPr>
                <w:rFonts w:ascii="標楷體" w:eastAsia="標楷體" w:hAnsi="標楷體" w:cs="Times New Roman"/>
                <w:szCs w:val="24"/>
              </w:rPr>
            </w:pPr>
            <w:r w:rsidRPr="000F63EE">
              <w:rPr>
                <w:rFonts w:ascii="標楷體" w:eastAsia="標楷體" w:hAnsi="標楷體" w:cs="Times New Roman" w:hint="eastAsia"/>
                <w:szCs w:val="24"/>
              </w:rPr>
              <w:t>人事總處</w:t>
            </w:r>
            <w:r w:rsidRPr="000F63EE">
              <w:rPr>
                <w:rFonts w:ascii="標楷體" w:eastAsia="標楷體" w:hAnsi="標楷體" w:cs="Times New Roman"/>
                <w:szCs w:val="24"/>
              </w:rPr>
              <w:t>前於100年訂定「</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種籽教師認證班」實施計畫，目的為培訓人事人員之種籽教師師資，以協助各主管機關輔導所屬人事人員使用人事資訊系統，截至11</w:t>
            </w:r>
            <w:r w:rsidRPr="000F63EE">
              <w:rPr>
                <w:rFonts w:ascii="標楷體" w:eastAsia="標楷體" w:hAnsi="標楷體" w:cs="Times New Roman" w:hint="eastAsia"/>
                <w:szCs w:val="24"/>
              </w:rPr>
              <w:t>3</w:t>
            </w:r>
            <w:r w:rsidRPr="000F63EE">
              <w:rPr>
                <w:rFonts w:ascii="標楷體" w:eastAsia="標楷體" w:hAnsi="標楷體" w:cs="Times New Roman"/>
                <w:szCs w:val="24"/>
              </w:rPr>
              <w:t>年</w:t>
            </w:r>
            <w:r w:rsidRPr="000F63EE">
              <w:rPr>
                <w:rFonts w:ascii="標楷體" w:eastAsia="標楷體" w:hAnsi="標楷體" w:cs="Times New Roman" w:hint="eastAsia"/>
                <w:szCs w:val="24"/>
              </w:rPr>
              <w:t>1</w:t>
            </w:r>
            <w:r w:rsidRPr="000F63EE">
              <w:rPr>
                <w:rFonts w:ascii="標楷體" w:eastAsia="標楷體" w:hAnsi="標楷體" w:cs="Times New Roman"/>
                <w:szCs w:val="24"/>
              </w:rPr>
              <w:t>月底</w:t>
            </w:r>
            <w:r w:rsidRPr="000F63EE">
              <w:rPr>
                <w:rFonts w:ascii="標楷體" w:eastAsia="標楷體" w:hAnsi="標楷體" w:cs="Times New Roman" w:hint="eastAsia"/>
                <w:szCs w:val="24"/>
              </w:rPr>
              <w:t>本處及所屬人事機構計有已通過認證之種籽教師32位。</w:t>
            </w:r>
          </w:p>
          <w:p w14:paraId="22AE3073" w14:textId="77777777" w:rsidR="00BC60CC" w:rsidRPr="000F63EE" w:rsidRDefault="00BC60CC" w:rsidP="00D02240">
            <w:pPr>
              <w:pStyle w:val="a8"/>
              <w:numPr>
                <w:ilvl w:val="0"/>
                <w:numId w:val="12"/>
              </w:numPr>
              <w:spacing w:line="330" w:lineRule="exact"/>
              <w:ind w:leftChars="0"/>
              <w:jc w:val="both"/>
              <w:rPr>
                <w:rFonts w:ascii="標楷體" w:eastAsia="標楷體" w:hAnsi="標楷體" w:cs="Times New Roman"/>
                <w:szCs w:val="24"/>
              </w:rPr>
            </w:pPr>
            <w:r w:rsidRPr="000F63EE">
              <w:rPr>
                <w:rFonts w:ascii="標楷體" w:eastAsia="標楷體" w:hAnsi="標楷體" w:cs="Times New Roman"/>
                <w:szCs w:val="24"/>
              </w:rPr>
              <w:t>定義：</w:t>
            </w:r>
          </w:p>
          <w:p w14:paraId="0F857223" w14:textId="77777777" w:rsidR="00BC60CC" w:rsidRPr="000F63EE" w:rsidRDefault="00BC60CC" w:rsidP="00D02240">
            <w:pPr>
              <w:pStyle w:val="a8"/>
              <w:numPr>
                <w:ilvl w:val="0"/>
                <w:numId w:val="15"/>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t>目前種籽教師採三階段認證，即符合以下3項條件即取得認證種籽教師資格：</w:t>
            </w:r>
          </w:p>
          <w:p w14:paraId="0D7871B3" w14:textId="77777777" w:rsidR="00BC60CC" w:rsidRPr="000F63EE" w:rsidRDefault="00BC60CC" w:rsidP="00D02240">
            <w:pPr>
              <w:pStyle w:val="a8"/>
              <w:numPr>
                <w:ilvl w:val="0"/>
                <w:numId w:val="16"/>
              </w:numPr>
              <w:spacing w:line="330" w:lineRule="exact"/>
              <w:ind w:leftChars="0"/>
              <w:jc w:val="both"/>
              <w:rPr>
                <w:rFonts w:ascii="標楷體" w:eastAsia="標楷體" w:hAnsi="標楷體" w:cs="Times New Roman"/>
                <w:szCs w:val="24"/>
              </w:rPr>
            </w:pPr>
            <w:r w:rsidRPr="000F63EE">
              <w:rPr>
                <w:rFonts w:ascii="標楷體" w:eastAsia="標楷體" w:hAnsi="標楷體" w:cs="Times New Roman"/>
                <w:szCs w:val="24"/>
              </w:rPr>
              <w:t>取得人事資訊系統相關數位學習時數6小時。</w:t>
            </w:r>
          </w:p>
          <w:p w14:paraId="60AE905B" w14:textId="2BCA230B" w:rsidR="00BC60CC" w:rsidRPr="000F63EE" w:rsidRDefault="00BC60CC" w:rsidP="00D02240">
            <w:pPr>
              <w:pStyle w:val="a8"/>
              <w:numPr>
                <w:ilvl w:val="0"/>
                <w:numId w:val="16"/>
              </w:numPr>
              <w:spacing w:line="330" w:lineRule="exact"/>
              <w:ind w:leftChars="0"/>
              <w:jc w:val="both"/>
              <w:rPr>
                <w:rFonts w:ascii="標楷體" w:eastAsia="標楷體" w:hAnsi="標楷體" w:cs="Times New Roman"/>
                <w:szCs w:val="24"/>
              </w:rPr>
            </w:pPr>
            <w:r w:rsidRPr="000F63EE">
              <w:rPr>
                <w:rFonts w:ascii="標楷體" w:eastAsia="標楷體" w:hAnsi="標楷體" w:cs="Times New Roman"/>
                <w:szCs w:val="24"/>
              </w:rPr>
              <w:t>取得</w:t>
            </w:r>
            <w:r w:rsidR="00BF13E5" w:rsidRPr="000F63EE">
              <w:rPr>
                <w:rFonts w:ascii="標楷體" w:eastAsia="標楷體" w:hAnsi="標楷體" w:cs="Times New Roman" w:hint="eastAsia"/>
                <w:szCs w:val="24"/>
              </w:rPr>
              <w:t>人事</w:t>
            </w:r>
            <w:r w:rsidRPr="000F63EE">
              <w:rPr>
                <w:rFonts w:ascii="標楷體" w:eastAsia="標楷體" w:hAnsi="標楷體" w:cs="Times New Roman"/>
                <w:szCs w:val="24"/>
              </w:rPr>
              <w:t>總處開設之「</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種籽教師認證班」結業證書。</w:t>
            </w:r>
          </w:p>
          <w:p w14:paraId="23E4D2F8" w14:textId="77777777" w:rsidR="00BC60CC" w:rsidRPr="000F63EE" w:rsidRDefault="00BC60CC" w:rsidP="00D02240">
            <w:pPr>
              <w:pStyle w:val="a8"/>
              <w:numPr>
                <w:ilvl w:val="0"/>
                <w:numId w:val="16"/>
              </w:numPr>
              <w:spacing w:line="330" w:lineRule="exact"/>
              <w:ind w:leftChars="0"/>
              <w:jc w:val="both"/>
              <w:rPr>
                <w:rFonts w:ascii="標楷體" w:eastAsia="標楷體" w:hAnsi="標楷體" w:cs="Times New Roman"/>
                <w:szCs w:val="24"/>
              </w:rPr>
            </w:pPr>
            <w:r w:rsidRPr="000F63EE">
              <w:rPr>
                <w:rFonts w:ascii="標楷體" w:eastAsia="標楷體" w:hAnsi="標楷體" w:cs="Times New Roman"/>
                <w:szCs w:val="24"/>
              </w:rPr>
              <w:t>取得前開結業證書起2年內授課人事資訊系統相關課程2小時。</w:t>
            </w:r>
          </w:p>
          <w:p w14:paraId="1C7E3AC1" w14:textId="77777777" w:rsidR="00BC60CC" w:rsidRPr="000F63EE" w:rsidRDefault="00BC60CC" w:rsidP="00D02240">
            <w:pPr>
              <w:pStyle w:val="a8"/>
              <w:numPr>
                <w:ilvl w:val="0"/>
                <w:numId w:val="15"/>
              </w:numPr>
              <w:spacing w:line="330" w:lineRule="exact"/>
              <w:ind w:leftChars="0" w:left="603" w:hanging="284"/>
              <w:jc w:val="both"/>
              <w:rPr>
                <w:rFonts w:ascii="標楷體" w:eastAsia="標楷體" w:hAnsi="標楷體" w:cs="Times New Roman"/>
                <w:szCs w:val="24"/>
              </w:rPr>
            </w:pPr>
            <w:r w:rsidRPr="000F63EE">
              <w:rPr>
                <w:rFonts w:ascii="標楷體" w:eastAsia="標楷體" w:hAnsi="標楷體" w:cs="Times New Roman"/>
                <w:szCs w:val="24"/>
              </w:rPr>
              <w:t>薦送參訓人員資格不限人員區分08之人事人員，於各人事機關（構）（含所屬）服務之人員皆可薦送。</w:t>
            </w:r>
          </w:p>
          <w:p w14:paraId="31A0BC9B" w14:textId="77777777" w:rsidR="00BC60CC" w:rsidRPr="000F63EE" w:rsidRDefault="00BC60CC" w:rsidP="00D02240">
            <w:pPr>
              <w:pStyle w:val="a8"/>
              <w:numPr>
                <w:ilvl w:val="0"/>
                <w:numId w:val="15"/>
              </w:numPr>
              <w:spacing w:line="330" w:lineRule="exact"/>
              <w:ind w:leftChars="0" w:left="603" w:hanging="284"/>
              <w:jc w:val="both"/>
              <w:rPr>
                <w:rFonts w:ascii="標楷體" w:eastAsia="標楷體" w:hAnsi="標楷體" w:cs="Times New Roman"/>
                <w:szCs w:val="24"/>
              </w:rPr>
            </w:pPr>
            <w:r w:rsidRPr="000F63EE">
              <w:rPr>
                <w:rFonts w:ascii="標楷體" w:eastAsia="標楷體" w:hAnsi="標楷體" w:cs="Times New Roman"/>
                <w:szCs w:val="24"/>
              </w:rPr>
              <w:t>依來函請證機關採計該種籽教師機關歸屬。</w:t>
            </w:r>
          </w:p>
          <w:p w14:paraId="7E704C83" w14:textId="77777777" w:rsidR="00BC60CC" w:rsidRPr="000F63EE" w:rsidRDefault="00BC60CC" w:rsidP="00D02240">
            <w:pPr>
              <w:pStyle w:val="a8"/>
              <w:numPr>
                <w:ilvl w:val="0"/>
                <w:numId w:val="12"/>
              </w:numPr>
              <w:spacing w:line="330" w:lineRule="exact"/>
              <w:ind w:leftChars="0"/>
              <w:jc w:val="both"/>
              <w:rPr>
                <w:rFonts w:ascii="標楷體" w:eastAsia="標楷體" w:hAnsi="標楷體" w:cs="Times New Roman"/>
                <w:szCs w:val="24"/>
              </w:rPr>
            </w:pPr>
            <w:r w:rsidRPr="000F63EE">
              <w:rPr>
                <w:rFonts w:ascii="標楷體" w:eastAsia="標楷體" w:hAnsi="標楷體" w:cs="Times New Roman"/>
                <w:szCs w:val="24"/>
              </w:rPr>
              <w:t>計分如下：：</w:t>
            </w:r>
          </w:p>
          <w:p w14:paraId="3534455C" w14:textId="77777777" w:rsidR="00BC60CC" w:rsidRPr="000F63EE" w:rsidRDefault="00BC60CC" w:rsidP="00D02240">
            <w:pPr>
              <w:pStyle w:val="a8"/>
              <w:numPr>
                <w:ilvl w:val="0"/>
                <w:numId w:val="14"/>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t>取得</w:t>
            </w:r>
            <w:r w:rsidRPr="000F63EE">
              <w:rPr>
                <w:rFonts w:ascii="標楷體" w:eastAsia="標楷體" w:hAnsi="標楷體" w:cs="Times New Roman" w:hint="eastAsia"/>
                <w:szCs w:val="24"/>
              </w:rPr>
              <w:t>人事總處</w:t>
            </w:r>
            <w:r w:rsidRPr="000F63EE">
              <w:rPr>
                <w:rFonts w:ascii="標楷體" w:eastAsia="標楷體" w:hAnsi="標楷體" w:cs="Times New Roman"/>
                <w:szCs w:val="24"/>
              </w:rPr>
              <w:t>111至113年間開辦「</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種籽教師認證班」之結業證書者得</w:t>
            </w:r>
            <w:r w:rsidRPr="000F63EE">
              <w:rPr>
                <w:rFonts w:ascii="標楷體" w:eastAsia="標楷體" w:hAnsi="標楷體" w:cs="Times New Roman" w:hint="eastAsia"/>
                <w:szCs w:val="24"/>
              </w:rPr>
              <w:t>1</w:t>
            </w:r>
            <w:r w:rsidRPr="000F63EE">
              <w:rPr>
                <w:rFonts w:ascii="標楷體" w:eastAsia="標楷體" w:hAnsi="標楷體" w:cs="Times New Roman"/>
                <w:szCs w:val="24"/>
              </w:rPr>
              <w:t>分。</w:t>
            </w:r>
          </w:p>
          <w:p w14:paraId="3155B95B" w14:textId="00325FB3" w:rsidR="00BC60CC" w:rsidRPr="000F63EE" w:rsidRDefault="00BC60CC" w:rsidP="00D02240">
            <w:pPr>
              <w:pStyle w:val="a8"/>
              <w:numPr>
                <w:ilvl w:val="0"/>
                <w:numId w:val="14"/>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t>取得</w:t>
            </w:r>
            <w:r w:rsidR="00BF13E5" w:rsidRPr="000F63EE">
              <w:rPr>
                <w:rFonts w:ascii="標楷體" w:eastAsia="標楷體" w:hAnsi="標楷體" w:cs="Times New Roman" w:hint="eastAsia"/>
                <w:szCs w:val="24"/>
              </w:rPr>
              <w:t>人事</w:t>
            </w:r>
            <w:r w:rsidRPr="000F63EE">
              <w:rPr>
                <w:rFonts w:ascii="標楷體" w:eastAsia="標楷體" w:hAnsi="標楷體" w:cs="Times New Roman"/>
                <w:szCs w:val="24"/>
              </w:rPr>
              <w:t>總處111至113年間開辦「</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種籽教師認證班」之結業證書，來函</w:t>
            </w:r>
            <w:r w:rsidR="00BF13E5" w:rsidRPr="000F63EE">
              <w:rPr>
                <w:rFonts w:ascii="標楷體" w:eastAsia="標楷體" w:hAnsi="標楷體" w:cs="Times New Roman" w:hint="eastAsia"/>
                <w:szCs w:val="24"/>
              </w:rPr>
              <w:t>人事</w:t>
            </w:r>
            <w:r w:rsidRPr="000F63EE">
              <w:rPr>
                <w:rFonts w:ascii="標楷體" w:eastAsia="標楷體" w:hAnsi="標楷體" w:cs="Times New Roman"/>
                <w:szCs w:val="24"/>
              </w:rPr>
              <w:t>總處完成請證程序，得</w:t>
            </w:r>
            <w:r w:rsidRPr="000F63EE">
              <w:rPr>
                <w:rFonts w:ascii="標楷體" w:eastAsia="標楷體" w:hAnsi="標楷體" w:cs="Times New Roman" w:hint="eastAsia"/>
                <w:szCs w:val="24"/>
              </w:rPr>
              <w:t>2</w:t>
            </w:r>
            <w:r w:rsidRPr="000F63EE">
              <w:rPr>
                <w:rFonts w:ascii="標楷體" w:eastAsia="標楷體" w:hAnsi="標楷體" w:cs="Times New Roman"/>
                <w:szCs w:val="24"/>
              </w:rPr>
              <w:t>分。</w:t>
            </w:r>
          </w:p>
          <w:p w14:paraId="40B4B738" w14:textId="77777777" w:rsidR="00BC60CC" w:rsidRPr="000F63EE" w:rsidRDefault="00BC60CC" w:rsidP="00D02240">
            <w:pPr>
              <w:pStyle w:val="a8"/>
              <w:numPr>
                <w:ilvl w:val="0"/>
                <w:numId w:val="14"/>
              </w:numPr>
              <w:spacing w:line="330" w:lineRule="exact"/>
              <w:ind w:leftChars="0" w:left="603" w:hanging="303"/>
              <w:jc w:val="both"/>
              <w:rPr>
                <w:rFonts w:ascii="標楷體" w:eastAsia="標楷體" w:hAnsi="標楷體" w:cs="Times New Roman"/>
                <w:szCs w:val="24"/>
              </w:rPr>
            </w:pPr>
            <w:r w:rsidRPr="000F63EE">
              <w:rPr>
                <w:rFonts w:ascii="標楷體" w:eastAsia="標楷體" w:hAnsi="標楷體" w:cs="Times New Roman"/>
                <w:szCs w:val="24"/>
              </w:rPr>
              <w:lastRenderedPageBreak/>
              <w:t>前開2項皆未取得者，得0分。</w:t>
            </w:r>
          </w:p>
          <w:p w14:paraId="6FE5AD0B" w14:textId="77777777" w:rsidR="00BC60CC" w:rsidRPr="000F63EE" w:rsidRDefault="00BC60CC" w:rsidP="00D02240">
            <w:pPr>
              <w:pStyle w:val="a8"/>
              <w:numPr>
                <w:ilvl w:val="2"/>
                <w:numId w:val="13"/>
              </w:numPr>
              <w:snapToGrid w:val="0"/>
              <w:spacing w:line="330" w:lineRule="exact"/>
              <w:ind w:leftChars="0" w:left="447" w:hanging="447"/>
              <w:jc w:val="both"/>
              <w:rPr>
                <w:rFonts w:ascii="標楷體" w:eastAsia="標楷體" w:hAnsi="標楷體"/>
                <w:szCs w:val="24"/>
              </w:rPr>
            </w:pPr>
            <w:r w:rsidRPr="000F63EE">
              <w:rPr>
                <w:rFonts w:ascii="標楷體" w:eastAsia="標楷體" w:hAnsi="標楷體" w:hint="eastAsia"/>
                <w:szCs w:val="24"/>
              </w:rPr>
              <w:tab/>
              <w:t>KM人事業務知識分享平臺問題解答：</w:t>
            </w:r>
          </w:p>
          <w:p w14:paraId="592C66B2" w14:textId="77777777" w:rsidR="00BC60CC" w:rsidRPr="000F63EE" w:rsidRDefault="00BC60CC" w:rsidP="00D02240">
            <w:pPr>
              <w:numPr>
                <w:ilvl w:val="0"/>
                <w:numId w:val="17"/>
              </w:numPr>
              <w:spacing w:line="330" w:lineRule="exact"/>
              <w:jc w:val="both"/>
              <w:rPr>
                <w:rFonts w:ascii="標楷體" w:eastAsia="標楷體" w:hAnsi="標楷體" w:cs="Times New Roman"/>
                <w:szCs w:val="24"/>
              </w:rPr>
            </w:pPr>
            <w:r w:rsidRPr="000F63EE">
              <w:rPr>
                <w:rFonts w:ascii="標楷體" w:eastAsia="標楷體" w:hAnsi="標楷體" w:cs="Times New Roman"/>
                <w:szCs w:val="24"/>
              </w:rPr>
              <w:t>為推廣新版KM人事業務知識分享平臺，爰請認證種籽教師協助回答前開平臺於113年提出之問題，依下列標準計分</w:t>
            </w:r>
            <w:r w:rsidRPr="000F63EE">
              <w:rPr>
                <w:rFonts w:ascii="標楷體" w:eastAsia="標楷體" w:hAnsi="標楷體" w:cs="Times New Roman" w:hint="eastAsia"/>
                <w:szCs w:val="24"/>
              </w:rPr>
              <w:t>。</w:t>
            </w:r>
          </w:p>
          <w:p w14:paraId="176CA37E" w14:textId="77777777" w:rsidR="00BC60CC" w:rsidRPr="000F63EE" w:rsidRDefault="00BC60CC" w:rsidP="00D02240">
            <w:pPr>
              <w:numPr>
                <w:ilvl w:val="0"/>
                <w:numId w:val="17"/>
              </w:numPr>
              <w:spacing w:line="330" w:lineRule="exact"/>
              <w:jc w:val="both"/>
              <w:rPr>
                <w:rFonts w:ascii="標楷體" w:eastAsia="標楷體" w:hAnsi="標楷體" w:cs="Times New Roman"/>
                <w:szCs w:val="24"/>
              </w:rPr>
            </w:pPr>
            <w:r w:rsidRPr="000F63EE">
              <w:rPr>
                <w:rFonts w:ascii="標楷體" w:eastAsia="標楷體" w:hAnsi="標楷體" w:cs="Times New Roman" w:hint="eastAsia"/>
                <w:szCs w:val="24"/>
              </w:rPr>
              <w:t>計分方式</w:t>
            </w:r>
            <w:r w:rsidRPr="000F63EE">
              <w:rPr>
                <w:rFonts w:ascii="標楷體" w:eastAsia="標楷體" w:hAnsi="標楷體" w:cs="Times New Roman"/>
                <w:szCs w:val="24"/>
              </w:rPr>
              <w:t>：</w:t>
            </w:r>
          </w:p>
          <w:p w14:paraId="3DC8D0AC" w14:textId="77777777" w:rsidR="00BC60CC" w:rsidRPr="000F63EE" w:rsidRDefault="00BC60CC" w:rsidP="00D02240">
            <w:pPr>
              <w:pStyle w:val="a8"/>
              <w:numPr>
                <w:ilvl w:val="0"/>
                <w:numId w:val="18"/>
              </w:numPr>
              <w:spacing w:line="330" w:lineRule="exact"/>
              <w:ind w:leftChars="0" w:left="632" w:hanging="303"/>
              <w:jc w:val="both"/>
              <w:rPr>
                <w:rFonts w:ascii="標楷體" w:eastAsia="標楷體" w:hAnsi="標楷體" w:cs="Times New Roman"/>
                <w:szCs w:val="24"/>
              </w:rPr>
            </w:pPr>
            <w:r w:rsidRPr="000F63EE">
              <w:rPr>
                <w:rFonts w:ascii="標楷體" w:eastAsia="標楷體" w:hAnsi="標楷體" w:cs="Times New Roman" w:hint="eastAsia"/>
                <w:szCs w:val="24"/>
              </w:rPr>
              <w:t>具種籽教師身分者每回答1題，得0.5分；不具種子教師身分者每回答1題，得0.4分；本項滿分為2分，超過以2分計。</w:t>
            </w:r>
          </w:p>
          <w:p w14:paraId="5BFA1D4A" w14:textId="77777777" w:rsidR="00BC60CC" w:rsidRPr="000F63EE" w:rsidRDefault="00BC60CC" w:rsidP="00D02240">
            <w:pPr>
              <w:pStyle w:val="a8"/>
              <w:numPr>
                <w:ilvl w:val="0"/>
                <w:numId w:val="18"/>
              </w:numPr>
              <w:spacing w:line="330" w:lineRule="exact"/>
              <w:ind w:leftChars="0" w:left="632" w:hanging="303"/>
              <w:jc w:val="both"/>
              <w:rPr>
                <w:rFonts w:ascii="標楷體" w:eastAsia="標楷體" w:hAnsi="標楷體" w:cs="Times New Roman"/>
                <w:szCs w:val="24"/>
              </w:rPr>
            </w:pPr>
            <w:r w:rsidRPr="000F63EE">
              <w:rPr>
                <w:rFonts w:ascii="標楷體" w:eastAsia="標楷體" w:hAnsi="標楷體" w:cs="Times New Roman"/>
                <w:szCs w:val="24"/>
              </w:rPr>
              <w:t>依回答問題當時所在機關採計歸屬</w:t>
            </w:r>
            <w:r w:rsidRPr="000F63EE">
              <w:rPr>
                <w:rFonts w:ascii="標楷體" w:eastAsia="標楷體" w:hAnsi="標楷體" w:cs="Times New Roman" w:hint="eastAsia"/>
                <w:szCs w:val="24"/>
              </w:rPr>
              <w:t>；國立大學(醫院)附屬機構(分院)及國立高級中等以下學校回答題數，列入各該上級人事機構成績計算。</w:t>
            </w:r>
          </w:p>
          <w:p w14:paraId="254292AD" w14:textId="5C4CCB05" w:rsidR="00BC60CC" w:rsidRPr="000F63EE" w:rsidRDefault="00BC60CC" w:rsidP="00D02240">
            <w:pPr>
              <w:pStyle w:val="a8"/>
              <w:numPr>
                <w:ilvl w:val="0"/>
                <w:numId w:val="18"/>
              </w:numPr>
              <w:wordWrap w:val="0"/>
              <w:spacing w:line="330" w:lineRule="exact"/>
              <w:ind w:leftChars="0" w:left="602" w:hanging="301"/>
              <w:jc w:val="both"/>
              <w:rPr>
                <w:rFonts w:ascii="標楷體" w:eastAsia="標楷體" w:hAnsi="標楷體"/>
                <w:szCs w:val="24"/>
              </w:rPr>
            </w:pPr>
            <w:r w:rsidRPr="000F63EE">
              <w:rPr>
                <w:rFonts w:ascii="標楷體" w:eastAsia="標楷體" w:hAnsi="標楷體" w:cs="Times New Roman" w:hint="eastAsia"/>
                <w:szCs w:val="24"/>
              </w:rPr>
              <w:t>各人事機構應</w:t>
            </w:r>
            <w:r w:rsidRPr="000F63EE">
              <w:rPr>
                <w:rFonts w:ascii="標楷體" w:eastAsia="標楷體" w:hAnsi="標楷體" w:hint="eastAsia"/>
                <w:szCs w:val="24"/>
              </w:rPr>
              <w:t>將問題及回覆之畫面截圖，依本處訂定之格式上傳至G</w:t>
            </w:r>
            <w:r w:rsidRPr="000F63EE">
              <w:rPr>
                <w:rFonts w:ascii="標楷體" w:eastAsia="標楷體" w:hAnsi="標楷體"/>
                <w:szCs w:val="24"/>
              </w:rPr>
              <w:t>oogle</w:t>
            </w:r>
            <w:r w:rsidRPr="000F63EE">
              <w:rPr>
                <w:rFonts w:ascii="標楷體" w:eastAsia="標楷體" w:hAnsi="標楷體" w:hint="eastAsia"/>
                <w:szCs w:val="24"/>
              </w:rPr>
              <w:t>雲端資料夾「KM系統考核專區」(</w:t>
            </w:r>
            <w:r w:rsidR="00101AA4" w:rsidRPr="00101AA4">
              <w:rPr>
                <w:rFonts w:ascii="標楷體" w:eastAsia="標楷體" w:hAnsi="標楷體" w:cs="Times New Roman" w:hint="eastAsia"/>
                <w:kern w:val="0"/>
                <w:szCs w:val="24"/>
              </w:rPr>
              <w:t>https://reurl.cc/09WO0K</w:t>
            </w:r>
            <w:r w:rsidRPr="000F63EE">
              <w:rPr>
                <w:rFonts w:ascii="標楷體" w:eastAsia="標楷體" w:hAnsi="標楷體" w:cs="Times New Roman"/>
                <w:szCs w:val="24"/>
              </w:rPr>
              <w:t>)。本處將</w:t>
            </w:r>
            <w:r w:rsidRPr="000F63EE">
              <w:rPr>
                <w:rFonts w:ascii="標楷體" w:eastAsia="標楷體" w:hAnsi="標楷體" w:cs="Times New Roman" w:hint="eastAsia"/>
                <w:szCs w:val="24"/>
              </w:rPr>
              <w:t>以</w:t>
            </w:r>
            <w:r w:rsidRPr="000F63EE">
              <w:rPr>
                <w:rFonts w:ascii="標楷體" w:eastAsia="標楷體" w:hAnsi="標楷體" w:cs="Times New Roman"/>
                <w:szCs w:val="24"/>
              </w:rPr>
              <w:t>113年9</w:t>
            </w:r>
            <w:r w:rsidRPr="000F63EE">
              <w:rPr>
                <w:rFonts w:ascii="標楷體" w:eastAsia="標楷體" w:hAnsi="標楷體" w:cs="Times New Roman" w:hint="eastAsia"/>
                <w:szCs w:val="24"/>
              </w:rPr>
              <w:t>月30</w:t>
            </w:r>
            <w:r w:rsidRPr="000F63EE">
              <w:rPr>
                <w:rFonts w:ascii="標楷體" w:eastAsia="標楷體" w:hAnsi="標楷體" w:hint="eastAsia"/>
                <w:szCs w:val="24"/>
              </w:rPr>
              <w:t>日上午10時該</w:t>
            </w:r>
            <w:r w:rsidRPr="000F63EE">
              <w:rPr>
                <w:rFonts w:ascii="標楷體" w:eastAsia="標楷體" w:hAnsi="標楷體" w:cs="Times New Roman" w:hint="eastAsia"/>
                <w:szCs w:val="24"/>
              </w:rPr>
              <w:t>專區所錄</w:t>
            </w:r>
            <w:r w:rsidRPr="000F63EE">
              <w:rPr>
                <w:rFonts w:ascii="標楷體" w:eastAsia="標楷體" w:hAnsi="標楷體" w:cs="Times New Roman"/>
                <w:szCs w:val="24"/>
              </w:rPr>
              <w:t>回答情形計算成績</w:t>
            </w:r>
            <w:r w:rsidRPr="000F63EE">
              <w:rPr>
                <w:rFonts w:ascii="標楷體" w:eastAsia="標楷體" w:hAnsi="標楷體" w:cs="Times New Roman" w:hint="eastAsia"/>
                <w:szCs w:val="24"/>
              </w:rPr>
              <w:t>。</w:t>
            </w:r>
          </w:p>
          <w:p w14:paraId="49747097" w14:textId="0F0D891F" w:rsidR="00BC60CC" w:rsidRPr="000F63EE" w:rsidRDefault="00BC60CC" w:rsidP="00D02240">
            <w:pPr>
              <w:pStyle w:val="a8"/>
              <w:numPr>
                <w:ilvl w:val="0"/>
                <w:numId w:val="19"/>
              </w:numPr>
              <w:kinsoku w:val="0"/>
              <w:overflowPunct w:val="0"/>
              <w:autoSpaceDE w:val="0"/>
              <w:autoSpaceDN w:val="0"/>
              <w:spacing w:line="360" w:lineRule="exact"/>
              <w:ind w:leftChars="0"/>
              <w:jc w:val="both"/>
              <w:rPr>
                <w:rFonts w:ascii="標楷體" w:eastAsia="標楷體" w:hAnsi="標楷體" w:cs="Times New Roman"/>
                <w:szCs w:val="24"/>
              </w:rPr>
            </w:pPr>
            <w:r w:rsidRPr="000F63EE">
              <w:rPr>
                <w:rFonts w:ascii="標楷體" w:eastAsia="標楷體" w:hAnsi="標楷體" w:cs="Times New Roman"/>
                <w:szCs w:val="24"/>
              </w:rPr>
              <w:t>前開認證種籽教師增加人數與KM人事業務知識分享平臺問題解答等2項，請選擇其中1項執行即可，並不得合併計分</w:t>
            </w:r>
            <w:r w:rsidRPr="000F63EE">
              <w:rPr>
                <w:rFonts w:ascii="標楷體" w:eastAsia="標楷體" w:hAnsi="標楷體" w:cs="Times New Roman" w:hint="eastAsia"/>
                <w:szCs w:val="24"/>
              </w:rPr>
              <w:t>(</w:t>
            </w:r>
            <w:r w:rsidRPr="000F63EE">
              <w:rPr>
                <w:rFonts w:ascii="標楷體" w:eastAsia="標楷體" w:hAnsi="標楷體" w:cs="Times New Roman"/>
                <w:szCs w:val="24"/>
              </w:rPr>
              <w:t>如某</w:t>
            </w:r>
            <w:r w:rsidRPr="000F63EE">
              <w:rPr>
                <w:rFonts w:ascii="標楷體" w:eastAsia="標楷體" w:hAnsi="標楷體" w:cs="Times New Roman" w:hint="eastAsia"/>
                <w:szCs w:val="24"/>
              </w:rPr>
              <w:t>人事機構</w:t>
            </w:r>
            <w:r w:rsidRPr="000F63EE">
              <w:rPr>
                <w:rFonts w:ascii="標楷體" w:eastAsia="標楷體" w:hAnsi="標楷體" w:cs="Times New Roman"/>
                <w:szCs w:val="24"/>
              </w:rPr>
              <w:t>於「認證種籽教師增加人數」得</w:t>
            </w:r>
            <w:r w:rsidRPr="000F63EE">
              <w:rPr>
                <w:rFonts w:ascii="標楷體" w:eastAsia="標楷體" w:hAnsi="標楷體" w:cs="Times New Roman" w:hint="eastAsia"/>
                <w:szCs w:val="24"/>
              </w:rPr>
              <w:t>1</w:t>
            </w:r>
            <w:r w:rsidRPr="000F63EE">
              <w:rPr>
                <w:rFonts w:ascii="標楷體" w:eastAsia="標楷體" w:hAnsi="標楷體" w:cs="Times New Roman"/>
                <w:szCs w:val="24"/>
              </w:rPr>
              <w:t>分，「KM人事業務知識分享平臺問題解答」得</w:t>
            </w:r>
            <w:r w:rsidRPr="000F63EE">
              <w:rPr>
                <w:rFonts w:ascii="標楷體" w:eastAsia="標楷體" w:hAnsi="標楷體" w:cs="Times New Roman" w:hint="eastAsia"/>
                <w:szCs w:val="24"/>
              </w:rPr>
              <w:t>1</w:t>
            </w:r>
            <w:r w:rsidRPr="000F63EE">
              <w:rPr>
                <w:rFonts w:ascii="標楷體" w:eastAsia="標楷體" w:hAnsi="標楷體" w:cs="Times New Roman"/>
                <w:szCs w:val="24"/>
              </w:rPr>
              <w:t>分，最後得分僅能就其中1項採計，亦即此</w:t>
            </w:r>
            <w:r w:rsidRPr="000F63EE">
              <w:rPr>
                <w:rFonts w:ascii="標楷體" w:eastAsia="標楷體" w:hAnsi="標楷體" w:cs="Times New Roman" w:hint="eastAsia"/>
                <w:szCs w:val="24"/>
              </w:rPr>
              <w:t>人事機構</w:t>
            </w:r>
            <w:r w:rsidRPr="000F63EE">
              <w:rPr>
                <w:rFonts w:ascii="標楷體" w:eastAsia="標楷體" w:hAnsi="標楷體" w:cs="Times New Roman"/>
                <w:szCs w:val="24"/>
              </w:rPr>
              <w:t>本考核項目最後得分為</w:t>
            </w:r>
            <w:r w:rsidRPr="000F63EE">
              <w:rPr>
                <w:rFonts w:ascii="標楷體" w:eastAsia="標楷體" w:hAnsi="標楷體" w:cs="Times New Roman" w:hint="eastAsia"/>
                <w:szCs w:val="24"/>
              </w:rPr>
              <w:t>1</w:t>
            </w:r>
            <w:r w:rsidRPr="000F63EE">
              <w:rPr>
                <w:rFonts w:ascii="標楷體" w:eastAsia="標楷體" w:hAnsi="標楷體" w:cs="Times New Roman"/>
                <w:szCs w:val="24"/>
              </w:rPr>
              <w:t>分，而非此2項個別得分之加總</w:t>
            </w:r>
            <w:r w:rsidRPr="000F63EE">
              <w:rPr>
                <w:rFonts w:ascii="標楷體" w:eastAsia="標楷體" w:hAnsi="標楷體" w:cs="Times New Roman" w:hint="eastAsia"/>
                <w:szCs w:val="24"/>
              </w:rPr>
              <w:t>)。</w:t>
            </w:r>
          </w:p>
          <w:p w14:paraId="69C5A2AC" w14:textId="77777777" w:rsidR="00BC60CC" w:rsidRDefault="00BC60CC" w:rsidP="00BC60CC">
            <w:pPr>
              <w:pStyle w:val="a8"/>
              <w:tabs>
                <w:tab w:val="left" w:pos="2639"/>
              </w:tabs>
              <w:spacing w:line="360" w:lineRule="exact"/>
              <w:ind w:leftChars="100" w:hangingChars="100" w:hanging="240"/>
              <w:jc w:val="both"/>
              <w:rPr>
                <w:rFonts w:ascii="標楷體" w:eastAsia="標楷體" w:hAnsi="標楷體" w:cs="Times New Roman"/>
                <w:szCs w:val="24"/>
              </w:rPr>
            </w:pPr>
          </w:p>
          <w:p w14:paraId="31CAB749" w14:textId="7D6D6B98" w:rsidR="00D97D23" w:rsidRPr="000F63EE" w:rsidRDefault="00D97D23" w:rsidP="00BC60CC">
            <w:pPr>
              <w:pStyle w:val="a8"/>
              <w:tabs>
                <w:tab w:val="left" w:pos="2639"/>
              </w:tabs>
              <w:spacing w:line="360" w:lineRule="exact"/>
              <w:ind w:leftChars="100" w:hangingChars="100" w:hanging="240"/>
              <w:jc w:val="both"/>
              <w:rPr>
                <w:rFonts w:ascii="標楷體" w:eastAsia="標楷體" w:hAnsi="標楷體" w:cs="Times New Roman"/>
                <w:szCs w:val="24"/>
              </w:rPr>
            </w:pPr>
          </w:p>
        </w:tc>
        <w:tc>
          <w:tcPr>
            <w:tcW w:w="1134" w:type="dxa"/>
          </w:tcPr>
          <w:p w14:paraId="48E6395F" w14:textId="6AD91FFB" w:rsidR="00BC60CC" w:rsidRPr="000F63EE" w:rsidRDefault="00BC60CC" w:rsidP="00BC60CC">
            <w:pPr>
              <w:snapToGrid w:val="0"/>
              <w:spacing w:line="360" w:lineRule="exact"/>
              <w:jc w:val="center"/>
              <w:rPr>
                <w:rFonts w:ascii="標楷體" w:eastAsia="標楷體" w:hAnsi="標楷體" w:cs="Times New Roman"/>
                <w:b/>
                <w:bCs/>
                <w:szCs w:val="24"/>
              </w:rPr>
            </w:pPr>
            <w:r w:rsidRPr="000F63EE">
              <w:rPr>
                <w:rFonts w:ascii="標楷體" w:eastAsia="標楷體" w:hAnsi="標楷體" w:hint="eastAsia"/>
                <w:szCs w:val="24"/>
              </w:rPr>
              <w:lastRenderedPageBreak/>
              <w:t>否</w:t>
            </w:r>
          </w:p>
        </w:tc>
        <w:tc>
          <w:tcPr>
            <w:tcW w:w="1214" w:type="dxa"/>
          </w:tcPr>
          <w:p w14:paraId="4333C0C9"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4C86EE4E" w14:textId="77777777" w:rsidTr="003D1E44">
        <w:tc>
          <w:tcPr>
            <w:tcW w:w="1247" w:type="dxa"/>
            <w:vMerge w:val="restart"/>
            <w:tcBorders>
              <w:top w:val="single" w:sz="4" w:space="0" w:color="auto"/>
              <w:left w:val="single" w:sz="4" w:space="0" w:color="auto"/>
              <w:right w:val="single" w:sz="4" w:space="0" w:color="auto"/>
            </w:tcBorders>
          </w:tcPr>
          <w:p w14:paraId="4D1D4719" w14:textId="77777777" w:rsidR="004D4105" w:rsidRPr="000F63EE" w:rsidRDefault="004D4105" w:rsidP="004D4105">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落實政策要求和資料正確性</w:t>
            </w:r>
          </w:p>
        </w:tc>
        <w:tc>
          <w:tcPr>
            <w:tcW w:w="1417" w:type="dxa"/>
            <w:tcBorders>
              <w:top w:val="single" w:sz="4" w:space="0" w:color="auto"/>
              <w:left w:val="single" w:sz="4" w:space="0" w:color="auto"/>
              <w:bottom w:val="single" w:sz="4" w:space="0" w:color="auto"/>
              <w:right w:val="single" w:sz="4" w:space="0" w:color="auto"/>
            </w:tcBorders>
          </w:tcPr>
          <w:p w14:paraId="38FD1BF8" w14:textId="1DE5413C" w:rsidR="004D4105" w:rsidRPr="000F63EE" w:rsidRDefault="004D4105" w:rsidP="004D4105">
            <w:pPr>
              <w:snapToGrid w:val="0"/>
              <w:spacing w:line="360" w:lineRule="exact"/>
              <w:jc w:val="both"/>
              <w:rPr>
                <w:rFonts w:ascii="標楷體" w:eastAsia="標楷體" w:hAnsi="標楷體"/>
                <w:bCs/>
                <w:szCs w:val="24"/>
              </w:rPr>
            </w:pPr>
            <w:r w:rsidRPr="000F63EE">
              <w:rPr>
                <w:rFonts w:ascii="標楷體" w:eastAsia="標楷體" w:hAnsi="標楷體" w:hint="eastAsia"/>
                <w:bCs/>
                <w:szCs w:val="24"/>
              </w:rPr>
              <w:t>十</w:t>
            </w:r>
            <w:r w:rsidR="008A5EBB" w:rsidRPr="000F63EE">
              <w:rPr>
                <w:rFonts w:ascii="標楷體" w:eastAsia="標楷體" w:hAnsi="標楷體" w:hint="eastAsia"/>
                <w:bCs/>
                <w:szCs w:val="24"/>
              </w:rPr>
              <w:t>七</w:t>
            </w:r>
            <w:r w:rsidRPr="000F63EE">
              <w:rPr>
                <w:rFonts w:ascii="標楷體" w:eastAsia="標楷體" w:hAnsi="標楷體" w:hint="eastAsia"/>
                <w:bCs/>
                <w:szCs w:val="24"/>
              </w:rPr>
              <w:t>、</w:t>
            </w:r>
            <w:r w:rsidRPr="000F63EE">
              <w:rPr>
                <w:rFonts w:ascii="標楷體" w:eastAsia="標楷體" w:hAnsi="標楷體"/>
                <w:bCs/>
                <w:szCs w:val="24"/>
              </w:rPr>
              <w:t>管理核心能力學習參與率</w:t>
            </w:r>
          </w:p>
          <w:p w14:paraId="6126C2BF" w14:textId="115106E9" w:rsidR="004D4105" w:rsidRPr="000F63EE" w:rsidRDefault="004D4105" w:rsidP="004D4105">
            <w:pPr>
              <w:kinsoku w:val="0"/>
              <w:overflowPunct w:val="0"/>
              <w:autoSpaceDE w:val="0"/>
              <w:autoSpaceDN w:val="0"/>
              <w:snapToGrid w:val="0"/>
              <w:spacing w:line="360" w:lineRule="exact"/>
              <w:jc w:val="both"/>
              <w:rPr>
                <w:rFonts w:ascii="標楷體" w:eastAsia="標楷體" w:hAnsi="標楷體"/>
                <w:bCs/>
                <w:szCs w:val="24"/>
              </w:rPr>
            </w:pPr>
            <w:r w:rsidRPr="000F63EE">
              <w:rPr>
                <w:rFonts w:ascii="標楷體" w:eastAsia="標楷體" w:hAnsi="標楷體"/>
                <w:bCs/>
                <w:szCs w:val="24"/>
              </w:rPr>
              <w:t>【</w:t>
            </w:r>
            <w:r w:rsidRPr="000F63EE">
              <w:rPr>
                <w:rFonts w:ascii="標楷體" w:eastAsia="標楷體" w:hAnsi="標楷體" w:hint="eastAsia"/>
                <w:bCs/>
                <w:szCs w:val="24"/>
              </w:rPr>
              <w:t>第1至3組4分；第4組3分</w:t>
            </w:r>
            <w:r w:rsidRPr="000F63EE">
              <w:rPr>
                <w:rFonts w:ascii="標楷體" w:eastAsia="標楷體" w:hAnsi="標楷體"/>
                <w:bCs/>
                <w:szCs w:val="24"/>
              </w:rPr>
              <w:t>】</w:t>
            </w:r>
          </w:p>
          <w:p w14:paraId="3CB0A233" w14:textId="4D459799" w:rsidR="004D4105" w:rsidRPr="000F63EE" w:rsidRDefault="004D4105" w:rsidP="004D4105">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（5科）</w:t>
            </w:r>
          </w:p>
          <w:p w14:paraId="773D5B60" w14:textId="0F7EBC5D" w:rsidR="004D4105" w:rsidRPr="000F63EE" w:rsidRDefault="004D4105" w:rsidP="004D4105">
            <w:pPr>
              <w:snapToGrid w:val="0"/>
              <w:spacing w:line="360" w:lineRule="exact"/>
              <w:jc w:val="both"/>
              <w:rPr>
                <w:rFonts w:ascii="標楷體" w:eastAsia="標楷體" w:hAnsi="標楷體" w:cs="Times New Roman"/>
                <w:szCs w:val="24"/>
              </w:rPr>
            </w:pPr>
          </w:p>
        </w:tc>
        <w:tc>
          <w:tcPr>
            <w:tcW w:w="4622" w:type="dxa"/>
            <w:tcBorders>
              <w:top w:val="single" w:sz="4" w:space="0" w:color="auto"/>
              <w:left w:val="single" w:sz="4" w:space="0" w:color="auto"/>
              <w:bottom w:val="single" w:sz="4" w:space="0" w:color="auto"/>
              <w:right w:val="single" w:sz="4" w:space="0" w:color="auto"/>
            </w:tcBorders>
          </w:tcPr>
          <w:p w14:paraId="0F945DA1" w14:textId="5DFE9572" w:rsidR="004D4105" w:rsidRDefault="004D4105" w:rsidP="004D4105">
            <w:pPr>
              <w:pStyle w:val="Default"/>
              <w:overflowPunct w:val="0"/>
              <w:spacing w:line="360" w:lineRule="exact"/>
              <w:jc w:val="both"/>
              <w:rPr>
                <w:rFonts w:hAnsi="標楷體"/>
                <w:color w:val="auto"/>
              </w:rPr>
            </w:pPr>
            <w:r w:rsidRPr="000F63EE">
              <w:rPr>
                <w:rFonts w:hAnsi="標楷體"/>
                <w:color w:val="auto"/>
              </w:rPr>
              <w:lastRenderedPageBreak/>
              <w:t>中高階主管人員參與人事總處公務人力發展學院辦理之管理核心能力訓練實體課程配分如下（第1至3組最多4分，第4組最多3分）：</w:t>
            </w:r>
          </w:p>
          <w:p w14:paraId="0AB82503" w14:textId="77777777" w:rsidR="00D97D23" w:rsidRPr="000F63EE" w:rsidRDefault="00D97D23" w:rsidP="004D4105">
            <w:pPr>
              <w:pStyle w:val="Default"/>
              <w:overflowPunct w:val="0"/>
              <w:spacing w:line="360" w:lineRule="exact"/>
              <w:jc w:val="both"/>
              <w:rPr>
                <w:rFonts w:hAnsi="標楷體"/>
                <w:color w:val="auto"/>
              </w:rPr>
            </w:pPr>
          </w:p>
          <w:p w14:paraId="49D8A6DB" w14:textId="77777777" w:rsidR="004D4105" w:rsidRPr="000F63EE" w:rsidRDefault="004D4105" w:rsidP="004D4105">
            <w:pPr>
              <w:pStyle w:val="Default"/>
              <w:overflowPunct w:val="0"/>
              <w:spacing w:line="360" w:lineRule="exact"/>
              <w:ind w:left="600" w:hanging="600"/>
              <w:jc w:val="both"/>
              <w:rPr>
                <w:rFonts w:hAnsi="標楷體"/>
                <w:color w:val="auto"/>
              </w:rPr>
            </w:pPr>
            <w:r w:rsidRPr="000F63EE">
              <w:rPr>
                <w:rFonts w:hAnsi="標楷體"/>
                <w:color w:val="auto"/>
              </w:rPr>
              <w:t>1、依下列參訓率級距給分：</w:t>
            </w:r>
          </w:p>
          <w:tbl>
            <w:tblPr>
              <w:tblW w:w="4131" w:type="dxa"/>
              <w:tblInd w:w="319" w:type="dxa"/>
              <w:tblLayout w:type="fixed"/>
              <w:tblCellMar>
                <w:left w:w="10" w:type="dxa"/>
                <w:right w:w="10" w:type="dxa"/>
              </w:tblCellMar>
              <w:tblLook w:val="04A0" w:firstRow="1" w:lastRow="0" w:firstColumn="1" w:lastColumn="0" w:noHBand="0" w:noVBand="1"/>
            </w:tblPr>
            <w:tblGrid>
              <w:gridCol w:w="2430"/>
              <w:gridCol w:w="850"/>
              <w:gridCol w:w="851"/>
            </w:tblGrid>
            <w:tr w:rsidR="000F63EE" w:rsidRPr="000F63EE" w14:paraId="3EA2E20F" w14:textId="77777777" w:rsidTr="00B542BE">
              <w:trPr>
                <w:trHeight w:val="737"/>
              </w:trPr>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85F056"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szCs w:val="24"/>
                    </w:rPr>
                    <w:lastRenderedPageBreak/>
                    <w:t>參訓率</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61BF61" w14:textId="77777777" w:rsidR="004D4105" w:rsidRPr="000F63EE" w:rsidRDefault="004D4105" w:rsidP="004D4105">
                  <w:pPr>
                    <w:tabs>
                      <w:tab w:val="left" w:pos="2639"/>
                    </w:tabs>
                    <w:spacing w:line="360" w:lineRule="exact"/>
                    <w:ind w:left="-120" w:right="-120"/>
                    <w:jc w:val="center"/>
                    <w:rPr>
                      <w:rFonts w:ascii="標楷體" w:eastAsia="標楷體" w:hAnsi="標楷體"/>
                      <w:szCs w:val="24"/>
                    </w:rPr>
                  </w:pPr>
                  <w:r w:rsidRPr="000F63EE">
                    <w:rPr>
                      <w:rFonts w:ascii="標楷體" w:eastAsia="標楷體" w:hAnsi="標楷體" w:cs="Times New Roman"/>
                      <w:szCs w:val="24"/>
                    </w:rPr>
                    <w:t>第1至3組</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F79F31"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第4組</w:t>
                  </w:r>
                </w:p>
              </w:tc>
            </w:tr>
            <w:tr w:rsidR="000F63EE" w:rsidRPr="000F63EE" w14:paraId="2E7B6114" w14:textId="77777777" w:rsidTr="00B542BE">
              <w:trPr>
                <w:trHeight w:val="454"/>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2954"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szCs w:val="24"/>
                    </w:rPr>
                    <w:t>達10％以上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920C1"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4</w:t>
                  </w:r>
                  <w:r w:rsidRPr="000F63EE">
                    <w:rPr>
                      <w:rFonts w:ascii="標楷體" w:eastAsia="標楷體" w:hAnsi="標楷體"/>
                      <w:szCs w:val="24"/>
                    </w:rPr>
                    <w:t>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7083"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3</w:t>
                  </w:r>
                  <w:r w:rsidRPr="000F63EE">
                    <w:rPr>
                      <w:rFonts w:ascii="標楷體" w:eastAsia="標楷體" w:hAnsi="標楷體"/>
                      <w:szCs w:val="24"/>
                    </w:rPr>
                    <w:t>分</w:t>
                  </w:r>
                </w:p>
              </w:tc>
            </w:tr>
            <w:tr w:rsidR="000F63EE" w:rsidRPr="000F63EE" w14:paraId="2342B1E9" w14:textId="77777777" w:rsidTr="00B542BE">
              <w:trPr>
                <w:trHeight w:val="454"/>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101C"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szCs w:val="24"/>
                    </w:rPr>
                    <w:t>達7％以上未達10％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E5D4"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3</w:t>
                  </w:r>
                  <w:r w:rsidRPr="000F63EE">
                    <w:rPr>
                      <w:rFonts w:ascii="標楷體" w:eastAsia="標楷體" w:hAnsi="標楷體"/>
                      <w:szCs w:val="24"/>
                    </w:rPr>
                    <w:t>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3BFD3"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2</w:t>
                  </w:r>
                  <w:r w:rsidRPr="000F63EE">
                    <w:rPr>
                      <w:rFonts w:ascii="標楷體" w:eastAsia="標楷體" w:hAnsi="標楷體"/>
                      <w:szCs w:val="24"/>
                    </w:rPr>
                    <w:t>分</w:t>
                  </w:r>
                </w:p>
              </w:tc>
            </w:tr>
            <w:tr w:rsidR="000F63EE" w:rsidRPr="000F63EE" w14:paraId="704648C5" w14:textId="77777777" w:rsidTr="00B542BE">
              <w:trPr>
                <w:trHeight w:val="454"/>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EA38"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szCs w:val="24"/>
                    </w:rPr>
                    <w:t>達5％以上未達7％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9577D"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2</w:t>
                  </w:r>
                  <w:r w:rsidRPr="000F63EE">
                    <w:rPr>
                      <w:rFonts w:ascii="標楷體" w:eastAsia="標楷體" w:hAnsi="標楷體"/>
                      <w:szCs w:val="24"/>
                    </w:rPr>
                    <w:t>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E1486" w14:textId="77777777" w:rsidR="004D4105" w:rsidRPr="000F63EE" w:rsidRDefault="004D4105" w:rsidP="004D4105">
                  <w:pPr>
                    <w:tabs>
                      <w:tab w:val="left" w:pos="2639"/>
                    </w:tabs>
                    <w:spacing w:line="360" w:lineRule="exact"/>
                    <w:ind w:left="-120" w:right="-120"/>
                    <w:jc w:val="center"/>
                    <w:rPr>
                      <w:rFonts w:ascii="標楷體" w:eastAsia="標楷體" w:hAnsi="標楷體"/>
                      <w:szCs w:val="24"/>
                    </w:rPr>
                  </w:pPr>
                  <w:r w:rsidRPr="000F63EE">
                    <w:rPr>
                      <w:rFonts w:ascii="標楷體" w:eastAsia="標楷體" w:hAnsi="標楷體" w:cs="Times New Roman"/>
                      <w:szCs w:val="24"/>
                    </w:rPr>
                    <w:t>1.5</w:t>
                  </w:r>
                  <w:r w:rsidRPr="000F63EE">
                    <w:rPr>
                      <w:rFonts w:ascii="標楷體" w:eastAsia="標楷體" w:hAnsi="標楷體"/>
                      <w:szCs w:val="24"/>
                    </w:rPr>
                    <w:t>分</w:t>
                  </w:r>
                </w:p>
              </w:tc>
            </w:tr>
          </w:tbl>
          <w:p w14:paraId="5362A394" w14:textId="77777777" w:rsidR="004D4105" w:rsidRPr="000F63EE" w:rsidRDefault="004D4105" w:rsidP="004D4105">
            <w:pPr>
              <w:pStyle w:val="Default"/>
              <w:overflowPunct w:val="0"/>
              <w:spacing w:line="360" w:lineRule="exact"/>
              <w:ind w:left="360" w:hanging="360"/>
              <w:jc w:val="both"/>
              <w:rPr>
                <w:rFonts w:hAnsi="標楷體"/>
                <w:color w:val="auto"/>
              </w:rPr>
            </w:pPr>
            <w:r w:rsidRPr="000F63EE">
              <w:rPr>
                <w:rFonts w:hAnsi="標楷體"/>
                <w:color w:val="auto"/>
              </w:rPr>
              <w:t>2、有獲派參訓惟參訓率未達5％者及有推薦惟未獲派訓者，給予基本分1分。</w:t>
            </w:r>
          </w:p>
          <w:p w14:paraId="0A2A41E8" w14:textId="77777777" w:rsidR="004D4105" w:rsidRPr="000F63EE" w:rsidRDefault="004D4105" w:rsidP="004D4105">
            <w:pPr>
              <w:pStyle w:val="Default"/>
              <w:overflowPunct w:val="0"/>
              <w:spacing w:line="360" w:lineRule="exact"/>
              <w:ind w:left="360" w:hanging="360"/>
              <w:jc w:val="both"/>
              <w:rPr>
                <w:rFonts w:hAnsi="標楷體"/>
                <w:color w:val="auto"/>
              </w:rPr>
            </w:pPr>
            <w:r w:rsidRPr="000F63EE">
              <w:rPr>
                <w:rFonts w:hAnsi="標楷體"/>
                <w:color w:val="auto"/>
              </w:rPr>
              <w:t>3、各機關（構）學校自行規劃辦理專屬中高階主管1日（6小時）以上訓練課程者，得予加分（第1至3組每場次加1.5分，累計至多得加3分；第4組每場次加1分，累計至多得加2分）。</w:t>
            </w:r>
          </w:p>
          <w:p w14:paraId="122F0C4B" w14:textId="77777777" w:rsidR="004D4105" w:rsidRPr="000F63EE" w:rsidRDefault="004D4105" w:rsidP="004D4105">
            <w:pPr>
              <w:pStyle w:val="Textbody"/>
              <w:spacing w:line="360" w:lineRule="exact"/>
              <w:rPr>
                <w:rFonts w:ascii="標楷體" w:eastAsia="標楷體" w:hAnsi="標楷體"/>
                <w:szCs w:val="24"/>
              </w:rPr>
            </w:pPr>
            <w:r w:rsidRPr="000F63EE">
              <w:rPr>
                <w:rFonts w:ascii="標楷體" w:eastAsia="標楷體" w:hAnsi="標楷體"/>
                <w:szCs w:val="24"/>
              </w:rPr>
              <w:t>【註：</w:t>
            </w:r>
          </w:p>
          <w:p w14:paraId="31F756C3" w14:textId="77777777" w:rsidR="004D4105" w:rsidRPr="000F63EE" w:rsidRDefault="004D4105" w:rsidP="004D4105">
            <w:pPr>
              <w:overflowPunct w:val="0"/>
              <w:spacing w:line="360" w:lineRule="exact"/>
              <w:ind w:left="600" w:hanging="360"/>
              <w:jc w:val="both"/>
              <w:rPr>
                <w:rFonts w:ascii="標楷體" w:eastAsia="標楷體" w:hAnsi="標楷體"/>
                <w:szCs w:val="24"/>
              </w:rPr>
            </w:pPr>
            <w:r w:rsidRPr="000F63EE">
              <w:rPr>
                <w:rFonts w:ascii="標楷體" w:eastAsia="標楷體" w:hAnsi="標楷體"/>
                <w:szCs w:val="24"/>
              </w:rPr>
              <w:t>1、</w:t>
            </w:r>
            <w:r w:rsidRPr="000F63EE">
              <w:rPr>
                <w:rFonts w:ascii="標楷體" w:eastAsia="標楷體" w:hAnsi="標楷體" w:cs="Times New Roman"/>
                <w:kern w:val="3"/>
                <w:szCs w:val="24"/>
              </w:rPr>
              <w:t>檢核表及佐證資料逾期函報者，扣1分。</w:t>
            </w:r>
          </w:p>
          <w:p w14:paraId="78C8558C" w14:textId="77777777" w:rsidR="004D4105" w:rsidRPr="000F63EE" w:rsidRDefault="004D4105" w:rsidP="004D4105">
            <w:pPr>
              <w:spacing w:line="360" w:lineRule="exact"/>
              <w:ind w:left="600" w:hanging="360"/>
              <w:jc w:val="both"/>
              <w:rPr>
                <w:rFonts w:ascii="標楷體" w:eastAsia="標楷體" w:hAnsi="標楷體"/>
                <w:szCs w:val="24"/>
              </w:rPr>
            </w:pPr>
            <w:r w:rsidRPr="000F63EE">
              <w:rPr>
                <w:rFonts w:ascii="標楷體" w:eastAsia="標楷體" w:hAnsi="標楷體"/>
                <w:szCs w:val="24"/>
              </w:rPr>
              <w:t>2、上開比率以四捨五入方式計算至個位數。</w:t>
            </w:r>
          </w:p>
          <w:p w14:paraId="3886CC7A" w14:textId="77777777" w:rsidR="004D4105" w:rsidRPr="000F63EE" w:rsidRDefault="004D4105" w:rsidP="004D4105">
            <w:pPr>
              <w:spacing w:line="360" w:lineRule="exact"/>
              <w:ind w:left="600" w:hanging="360"/>
              <w:jc w:val="both"/>
              <w:rPr>
                <w:rFonts w:ascii="標楷體" w:eastAsia="標楷體" w:hAnsi="標楷體"/>
                <w:szCs w:val="24"/>
              </w:rPr>
            </w:pPr>
            <w:r w:rsidRPr="000F63EE">
              <w:rPr>
                <w:rFonts w:ascii="標楷體" w:eastAsia="標楷體" w:hAnsi="標楷體"/>
                <w:szCs w:val="24"/>
              </w:rPr>
              <w:t>3、參與人數比率＝各機關（構）學校中</w:t>
            </w:r>
            <w:r w:rsidRPr="000F63EE">
              <w:rPr>
                <w:rFonts w:ascii="標楷體" w:eastAsia="標楷體" w:hAnsi="標楷體" w:cs="Times New Roman"/>
                <w:szCs w:val="24"/>
              </w:rPr>
              <w:t>高階主管人員參加管理核心能力訓練實體課程人數／</w:t>
            </w:r>
            <w:r w:rsidRPr="000F63EE">
              <w:rPr>
                <w:rFonts w:ascii="標楷體" w:eastAsia="標楷體" w:hAnsi="標楷體"/>
                <w:szCs w:val="24"/>
              </w:rPr>
              <w:t>各機關（構）學校</w:t>
            </w:r>
            <w:r w:rsidRPr="000F63EE">
              <w:rPr>
                <w:rFonts w:ascii="標楷體" w:eastAsia="標楷體" w:hAnsi="標楷體" w:cs="Times New Roman"/>
                <w:szCs w:val="24"/>
              </w:rPr>
              <w:t xml:space="preserve">現職中高階主管人員總人數 </w:t>
            </w:r>
            <w:r w:rsidRPr="000F63EE">
              <w:rPr>
                <w:rFonts w:ascii="標楷體" w:eastAsia="標楷體" w:hAnsi="標楷體" w:cs="Times New Roman"/>
                <w:szCs w:val="24"/>
                <w:shd w:val="clear" w:color="auto" w:fill="FFFFFF"/>
              </w:rPr>
              <w:t>×</w:t>
            </w:r>
            <w:r w:rsidRPr="000F63EE">
              <w:rPr>
                <w:rFonts w:ascii="標楷體" w:eastAsia="標楷體" w:hAnsi="標楷體" w:cs="Times New Roman"/>
                <w:szCs w:val="24"/>
              </w:rPr>
              <w:t xml:space="preserve"> 100％。</w:t>
            </w:r>
          </w:p>
          <w:p w14:paraId="265F3E76" w14:textId="77777777" w:rsidR="004D4105" w:rsidRPr="000F63EE" w:rsidRDefault="004D4105" w:rsidP="004D4105">
            <w:pPr>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4、中高階主管人員分別係指薦任第9職等主管人員與職務列等跨列簡任且合格實授簡任第10職等以上人員。</w:t>
            </w:r>
          </w:p>
          <w:p w14:paraId="2EEBFC0D" w14:textId="77777777" w:rsidR="004D4105" w:rsidRPr="000F63EE" w:rsidRDefault="004D4105" w:rsidP="004D4105">
            <w:pPr>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5、管理核心能力訓練係指人事總處公務人力發展學院依行政院訂頒之行政院所屬機關中高階主管職務管理核心能力項目開辦之相關班別課程。</w:t>
            </w:r>
          </w:p>
          <w:p w14:paraId="2E3147A1" w14:textId="77777777" w:rsidR="004D4105" w:rsidRPr="000F63EE" w:rsidRDefault="004D4105" w:rsidP="004D4105">
            <w:pPr>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6、現職中高階主管人員總人數係以11</w:t>
            </w:r>
            <w:r w:rsidRPr="000F63EE">
              <w:rPr>
                <w:rFonts w:ascii="標楷體" w:eastAsia="標楷體" w:hAnsi="標楷體" w:cs="Times New Roman" w:hint="eastAsia"/>
                <w:szCs w:val="24"/>
              </w:rPr>
              <w:t>3</w:t>
            </w:r>
            <w:r w:rsidRPr="000F63EE">
              <w:rPr>
                <w:rFonts w:ascii="標楷體" w:eastAsia="標楷體" w:hAnsi="標楷體" w:cs="Times New Roman"/>
                <w:szCs w:val="24"/>
              </w:rPr>
              <w:t>年9月10日公務人力資料庫統計結果為考核計算基準。</w:t>
            </w:r>
          </w:p>
          <w:p w14:paraId="07E77527" w14:textId="3395BB37" w:rsidR="004D4105" w:rsidRPr="000F63EE" w:rsidRDefault="004D4105" w:rsidP="004D4105">
            <w:pPr>
              <w:spacing w:line="360" w:lineRule="exact"/>
              <w:ind w:leftChars="100" w:left="600" w:hangingChars="150" w:hanging="360"/>
              <w:jc w:val="both"/>
              <w:rPr>
                <w:rFonts w:ascii="標楷體" w:eastAsia="標楷體" w:hAnsi="標楷體" w:cs="Times New Roman"/>
                <w:szCs w:val="24"/>
              </w:rPr>
            </w:pPr>
            <w:r w:rsidRPr="000F63EE">
              <w:rPr>
                <w:rFonts w:ascii="標楷體" w:eastAsia="標楷體" w:hAnsi="標楷體" w:hint="eastAsia"/>
                <w:szCs w:val="24"/>
              </w:rPr>
              <w:t>7、</w:t>
            </w:r>
            <w:r w:rsidRPr="000F63EE">
              <w:rPr>
                <w:rFonts w:ascii="標楷體" w:eastAsia="標楷體" w:hAnsi="標楷體" w:cs="Times New Roman"/>
                <w:szCs w:val="24"/>
              </w:rPr>
              <w:t>各組機關（構）學校自行規劃辦理專屬中高階主管（含教師兼行政主管）1日（6小時）以上訓練課程，計分方式如前述，倘屬系列性課程，得分階</w:t>
            </w:r>
            <w:r w:rsidRPr="000F63EE">
              <w:rPr>
                <w:rFonts w:ascii="標楷體" w:eastAsia="標楷體" w:hAnsi="標楷體" w:cs="Times New Roman"/>
                <w:szCs w:val="24"/>
              </w:rPr>
              <w:lastRenderedPageBreak/>
              <w:t>段辦理，並以6小時以上計算1場（應附訓練計畫、課程表、參訓人員名單【含職稱】、實施成果等佐證資料）。</w:t>
            </w:r>
            <w:r w:rsidRPr="000F63EE">
              <w:rPr>
                <w:rFonts w:ascii="標楷體" w:eastAsia="標楷體" w:hAnsi="標楷體"/>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615A2" w14:textId="74219F21" w:rsidR="004D4105" w:rsidRPr="000F63EE" w:rsidRDefault="00573DE5" w:rsidP="004D4105">
            <w:pPr>
              <w:snapToGrid w:val="0"/>
              <w:spacing w:line="360" w:lineRule="exact"/>
              <w:jc w:val="center"/>
              <w:rPr>
                <w:rFonts w:ascii="標楷體" w:eastAsia="標楷體" w:hAnsi="標楷體"/>
                <w:szCs w:val="24"/>
              </w:rPr>
            </w:pPr>
            <w:r w:rsidRPr="000F63EE">
              <w:rPr>
                <w:rFonts w:ascii="標楷體" w:eastAsia="標楷體" w:hAnsi="標楷體" w:hint="eastAsia"/>
                <w:szCs w:val="24"/>
              </w:rPr>
              <w:lastRenderedPageBreak/>
              <w:t>否</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3F8D819" w14:textId="35ADA176" w:rsidR="004D4105" w:rsidRPr="000F63EE" w:rsidRDefault="004D4105" w:rsidP="004D4105">
            <w:pPr>
              <w:kinsoku w:val="0"/>
              <w:wordWrap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本項將另提供檢核表，請各機關（構）學校填復並附佐證資料。</w:t>
            </w:r>
          </w:p>
        </w:tc>
      </w:tr>
      <w:tr w:rsidR="000F63EE" w:rsidRPr="000F63EE" w14:paraId="2138F823" w14:textId="77777777" w:rsidTr="00544E4A">
        <w:tc>
          <w:tcPr>
            <w:tcW w:w="1247" w:type="dxa"/>
            <w:vMerge/>
            <w:tcBorders>
              <w:left w:val="single" w:sz="4" w:space="0" w:color="auto"/>
              <w:right w:val="single" w:sz="4" w:space="0" w:color="auto"/>
            </w:tcBorders>
          </w:tcPr>
          <w:p w14:paraId="6F70FB27"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Borders>
              <w:top w:val="single" w:sz="4" w:space="0" w:color="auto"/>
              <w:left w:val="single" w:sz="4" w:space="0" w:color="auto"/>
            </w:tcBorders>
          </w:tcPr>
          <w:p w14:paraId="79693C60" w14:textId="00270821" w:rsidR="00BC60CC" w:rsidRPr="000F63EE" w:rsidRDefault="00BC60CC" w:rsidP="00BC60CC">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十</w:t>
            </w:r>
            <w:r w:rsidR="008A5EBB" w:rsidRPr="000F63EE">
              <w:rPr>
                <w:rFonts w:ascii="標楷體" w:eastAsia="標楷體" w:hAnsi="標楷體" w:cs="Times New Roman" w:hint="eastAsia"/>
                <w:bCs/>
                <w:szCs w:val="24"/>
              </w:rPr>
              <w:t>八</w:t>
            </w:r>
            <w:r w:rsidRPr="000F63EE">
              <w:rPr>
                <w:rFonts w:ascii="標楷體" w:eastAsia="標楷體" w:hAnsi="標楷體" w:cs="Times New Roman" w:hint="eastAsia"/>
                <w:bCs/>
                <w:szCs w:val="24"/>
              </w:rPr>
              <w:t>、足額進用原住民族及身心障礙人員比率</w:t>
            </w:r>
          </w:p>
          <w:p w14:paraId="61F44A31" w14:textId="6AF05000" w:rsidR="00915B0B" w:rsidRPr="000F63EE" w:rsidRDefault="003B3345" w:rsidP="00BC60CC">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bCs/>
                <w:szCs w:val="24"/>
              </w:rPr>
            </w:pPr>
            <w:r w:rsidRPr="000F63EE">
              <w:rPr>
                <w:rFonts w:ascii="標楷體" w:eastAsia="標楷體" w:hAnsi="標楷體" w:cs="Times New Roman" w:hint="eastAsia"/>
                <w:bCs/>
                <w:szCs w:val="24"/>
              </w:rPr>
              <w:t>【扣分項】</w:t>
            </w:r>
          </w:p>
          <w:p w14:paraId="44CCE35F" w14:textId="4A4E0A4B" w:rsidR="00BC60CC" w:rsidRPr="000F63EE" w:rsidRDefault="00BC60CC" w:rsidP="00BC60CC">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kern w:val="0"/>
                <w:szCs w:val="24"/>
              </w:rPr>
              <w:t>（</w:t>
            </w:r>
            <w:r w:rsidRPr="000F63EE">
              <w:rPr>
                <w:rFonts w:ascii="標楷體" w:eastAsia="標楷體" w:hAnsi="標楷體" w:cs="Times New Roman"/>
                <w:bCs/>
                <w:kern w:val="0"/>
                <w:szCs w:val="24"/>
              </w:rPr>
              <w:t>2</w:t>
            </w:r>
            <w:r w:rsidRPr="000F63EE">
              <w:rPr>
                <w:rFonts w:ascii="標楷體" w:eastAsia="標楷體" w:hAnsi="標楷體" w:cs="Times New Roman" w:hint="eastAsia"/>
                <w:bCs/>
                <w:kern w:val="0"/>
                <w:szCs w:val="24"/>
              </w:rPr>
              <w:t>科）</w:t>
            </w:r>
          </w:p>
          <w:p w14:paraId="5C5FF8AF" w14:textId="3DB61BD8"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bCs/>
                <w:szCs w:val="24"/>
              </w:rPr>
            </w:pPr>
          </w:p>
        </w:tc>
        <w:tc>
          <w:tcPr>
            <w:tcW w:w="4622" w:type="dxa"/>
            <w:tcBorders>
              <w:top w:val="single" w:sz="4" w:space="0" w:color="auto"/>
            </w:tcBorders>
          </w:tcPr>
          <w:p w14:paraId="589903BF" w14:textId="77777777" w:rsidR="00BC60CC" w:rsidRPr="000F63EE" w:rsidRDefault="00BC60CC"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各機關（構）學校（含附設機構），應依「原住民族工作權保障法」及「身心障礙者權益保障法」足額進用原住民及身心障礙人員，計分方式如下：</w:t>
            </w:r>
          </w:p>
          <w:p w14:paraId="013199BF"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szCs w:val="24"/>
              </w:rPr>
              <w:t>1</w:t>
            </w:r>
            <w:r w:rsidRPr="000F63EE">
              <w:rPr>
                <w:rFonts w:ascii="標楷體" w:eastAsia="標楷體" w:hAnsi="標楷體" w:cs="Times New Roman" w:hint="eastAsia"/>
                <w:szCs w:val="24"/>
              </w:rPr>
              <w:t>、進用原住民族及進用身心障礙人員</w:t>
            </w:r>
            <w:r w:rsidRPr="000F63EE">
              <w:rPr>
                <w:rFonts w:ascii="標楷體" w:eastAsia="標楷體" w:hAnsi="標楷體" w:cs="Times New Roman" w:hint="eastAsia"/>
                <w:b/>
                <w:szCs w:val="24"/>
              </w:rPr>
              <w:t>分別</w:t>
            </w:r>
            <w:r w:rsidRPr="000F63EE">
              <w:rPr>
                <w:rFonts w:ascii="標楷體" w:eastAsia="標楷體" w:hAnsi="標楷體" w:cs="Times New Roman" w:hint="eastAsia"/>
                <w:szCs w:val="24"/>
              </w:rPr>
              <w:t>計算。</w:t>
            </w:r>
          </w:p>
          <w:p w14:paraId="66E3E251" w14:textId="076C52CD" w:rsidR="00BC60CC" w:rsidRPr="000F63EE" w:rsidRDefault="00BC60CC" w:rsidP="00D97D23">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szCs w:val="24"/>
              </w:rPr>
              <w:t>2</w:t>
            </w:r>
            <w:r w:rsidRPr="000F63EE">
              <w:rPr>
                <w:rFonts w:ascii="標楷體" w:eastAsia="標楷體" w:hAnsi="標楷體" w:cs="Times New Roman" w:hint="eastAsia"/>
                <w:szCs w:val="24"/>
              </w:rPr>
              <w:t>、統計期間為</w:t>
            </w:r>
            <w:r w:rsidRPr="000F63EE">
              <w:rPr>
                <w:rFonts w:ascii="標楷體" w:eastAsia="標楷體" w:hAnsi="標楷體" w:cs="Times New Roman"/>
                <w:szCs w:val="24"/>
              </w:rPr>
              <w:t>112</w:t>
            </w:r>
            <w:r w:rsidRPr="000F63EE">
              <w:rPr>
                <w:rFonts w:ascii="標楷體" w:eastAsia="標楷體" w:hAnsi="標楷體" w:cs="Times New Roman" w:hint="eastAsia"/>
                <w:szCs w:val="24"/>
              </w:rPr>
              <w:t>年</w:t>
            </w:r>
            <w:r w:rsidRPr="000F63EE">
              <w:rPr>
                <w:rFonts w:ascii="標楷體" w:eastAsia="標楷體" w:hAnsi="標楷體" w:cs="Times New Roman"/>
                <w:szCs w:val="24"/>
              </w:rPr>
              <w:t>10</w:t>
            </w:r>
            <w:r w:rsidRPr="000F63EE">
              <w:rPr>
                <w:rFonts w:ascii="標楷體" w:eastAsia="標楷體" w:hAnsi="標楷體" w:cs="Times New Roman" w:hint="eastAsia"/>
                <w:szCs w:val="24"/>
              </w:rPr>
              <w:t>月</w:t>
            </w:r>
            <w:r w:rsidRPr="000F63EE">
              <w:rPr>
                <w:rFonts w:ascii="標楷體" w:eastAsia="標楷體" w:hAnsi="標楷體" w:cs="Times New Roman"/>
                <w:szCs w:val="24"/>
              </w:rPr>
              <w:t>1</w:t>
            </w:r>
            <w:r w:rsidRPr="000F63EE">
              <w:rPr>
                <w:rFonts w:ascii="標楷體" w:eastAsia="標楷體" w:hAnsi="標楷體" w:cs="Times New Roman" w:hint="eastAsia"/>
                <w:szCs w:val="24"/>
              </w:rPr>
              <w:t>日至</w:t>
            </w:r>
            <w:r w:rsidRPr="000F63EE">
              <w:rPr>
                <w:rFonts w:ascii="標楷體" w:eastAsia="標楷體" w:hAnsi="標楷體" w:cs="Times New Roman"/>
                <w:szCs w:val="24"/>
              </w:rPr>
              <w:t>113</w:t>
            </w:r>
            <w:r w:rsidRPr="000F63EE">
              <w:rPr>
                <w:rFonts w:ascii="標楷體" w:eastAsia="標楷體" w:hAnsi="標楷體" w:cs="Times New Roman" w:hint="eastAsia"/>
                <w:szCs w:val="24"/>
              </w:rPr>
              <w:t>年</w:t>
            </w:r>
            <w:r w:rsidRPr="000F63EE">
              <w:rPr>
                <w:rFonts w:ascii="標楷體" w:eastAsia="標楷體" w:hAnsi="標楷體" w:cs="Times New Roman"/>
                <w:szCs w:val="24"/>
              </w:rPr>
              <w:t>9</w:t>
            </w:r>
            <w:r w:rsidRPr="000F63EE">
              <w:rPr>
                <w:rFonts w:ascii="標楷體" w:eastAsia="標楷體" w:hAnsi="標楷體" w:cs="Times New Roman" w:hint="eastAsia"/>
                <w:szCs w:val="24"/>
              </w:rPr>
              <w:t>月</w:t>
            </w:r>
            <w:r w:rsidRPr="000F63EE">
              <w:rPr>
                <w:rFonts w:ascii="標楷體" w:eastAsia="標楷體" w:hAnsi="標楷體" w:cs="Times New Roman"/>
                <w:szCs w:val="24"/>
              </w:rPr>
              <w:t>30</w:t>
            </w:r>
            <w:r w:rsidRPr="000F63EE">
              <w:rPr>
                <w:rFonts w:ascii="標楷體" w:eastAsia="標楷體" w:hAnsi="標楷體" w:cs="Times New Roman" w:hint="eastAsia"/>
                <w:szCs w:val="24"/>
              </w:rPr>
              <w:t>日，扣分規定如下：</w:t>
            </w:r>
          </w:p>
          <w:p w14:paraId="4512EA04" w14:textId="16C2F116" w:rsidR="00B05ED0" w:rsidRPr="000F63EE" w:rsidRDefault="00B05ED0" w:rsidP="00B05ED0">
            <w:pPr>
              <w:pStyle w:val="Default"/>
              <w:kinsoku w:val="0"/>
              <w:overflowPunct w:val="0"/>
              <w:autoSpaceDE/>
              <w:autoSpaceDN/>
              <w:spacing w:line="360" w:lineRule="exact"/>
              <w:ind w:left="600" w:hangingChars="250" w:hanging="600"/>
              <w:jc w:val="both"/>
              <w:rPr>
                <w:rFonts w:ascii="Times New Roman" w:hAnsi="Times New Roman" w:cs="Times New Roman"/>
                <w:color w:val="auto"/>
              </w:rPr>
            </w:pPr>
            <w:r w:rsidRPr="000F63EE">
              <w:rPr>
                <w:rFonts w:ascii="Times New Roman" w:hAnsi="Times New Roman" w:cs="Times New Roman" w:hint="eastAsia"/>
                <w:color w:val="auto"/>
              </w:rPr>
              <w:t>（</w:t>
            </w:r>
            <w:r w:rsidRPr="000F63EE">
              <w:rPr>
                <w:rFonts w:ascii="Times New Roman" w:hAnsi="Times New Roman" w:cs="Times New Roman"/>
                <w:color w:val="auto"/>
              </w:rPr>
              <w:t>1</w:t>
            </w:r>
            <w:r w:rsidRPr="000F63EE">
              <w:rPr>
                <w:rFonts w:ascii="Times New Roman" w:hAnsi="Times New Roman" w:cs="Times New Roman" w:hint="eastAsia"/>
                <w:color w:val="auto"/>
              </w:rPr>
              <w:t>）</w:t>
            </w:r>
            <w:r w:rsidRPr="000F63EE">
              <w:rPr>
                <w:rFonts w:ascii="Times New Roman" w:hAnsi="Times New Roman" w:cs="Times New Roman"/>
                <w:color w:val="auto"/>
              </w:rPr>
              <w:t>未足額進用</w:t>
            </w:r>
            <w:r w:rsidRPr="000F63EE">
              <w:rPr>
                <w:rFonts w:ascii="Times New Roman" w:hAnsi="Times New Roman" w:cs="Times New Roman"/>
                <w:color w:val="auto"/>
              </w:rPr>
              <w:t>1</w:t>
            </w:r>
            <w:r w:rsidRPr="000F63EE">
              <w:rPr>
                <w:rFonts w:ascii="Times New Roman" w:hAnsi="Times New Roman" w:cs="Times New Roman"/>
                <w:color w:val="auto"/>
              </w:rPr>
              <w:t>個月扣</w:t>
            </w:r>
            <w:r w:rsidRPr="000F63EE">
              <w:rPr>
                <w:rFonts w:ascii="Times New Roman" w:hAnsi="Times New Roman" w:cs="Times New Roman"/>
                <w:color w:val="auto"/>
              </w:rPr>
              <w:t>0.5</w:t>
            </w:r>
            <w:r w:rsidRPr="000F63EE">
              <w:rPr>
                <w:rFonts w:ascii="Times New Roman" w:hAnsi="Times New Roman" w:cs="Times New Roman"/>
                <w:color w:val="auto"/>
              </w:rPr>
              <w:t>分。</w:t>
            </w:r>
          </w:p>
          <w:p w14:paraId="4F6E2487" w14:textId="01A88794" w:rsidR="00BC60CC" w:rsidRPr="000F63EE" w:rsidRDefault="00B05ED0" w:rsidP="00D97D23">
            <w:pPr>
              <w:pStyle w:val="Default"/>
              <w:kinsoku w:val="0"/>
              <w:overflowPunct w:val="0"/>
              <w:autoSpaceDE/>
              <w:spacing w:line="360" w:lineRule="exact"/>
              <w:ind w:left="600" w:hangingChars="250" w:hanging="600"/>
              <w:jc w:val="both"/>
              <w:rPr>
                <w:rFonts w:hAnsi="標楷體" w:cs="Times New Roman"/>
                <w:color w:val="auto"/>
              </w:rPr>
            </w:pPr>
            <w:r w:rsidRPr="000F63EE">
              <w:rPr>
                <w:rFonts w:ascii="Times New Roman" w:hAnsi="Times New Roman" w:cs="Times New Roman" w:hint="eastAsia"/>
                <w:color w:val="auto"/>
              </w:rPr>
              <w:t>（</w:t>
            </w:r>
            <w:r w:rsidRPr="000F63EE">
              <w:rPr>
                <w:rFonts w:ascii="Times New Roman" w:hAnsi="Times New Roman" w:cs="Times New Roman" w:hint="eastAsia"/>
                <w:color w:val="auto"/>
              </w:rPr>
              <w:t>2</w:t>
            </w:r>
            <w:r w:rsidRPr="000F63EE">
              <w:rPr>
                <w:rFonts w:ascii="Times New Roman" w:hAnsi="Times New Roman" w:cs="Times New Roman" w:hint="eastAsia"/>
                <w:color w:val="auto"/>
              </w:rPr>
              <w:t>）</w:t>
            </w:r>
            <w:r w:rsidRPr="000F63EE">
              <w:rPr>
                <w:rFonts w:ascii="Times New Roman" w:hAnsi="Times New Roman" w:cs="Times New Roman"/>
                <w:color w:val="auto"/>
              </w:rPr>
              <w:t>累計未足額進用達</w:t>
            </w:r>
            <w:r w:rsidRPr="000F63EE">
              <w:rPr>
                <w:rFonts w:ascii="Times New Roman" w:hAnsi="Times New Roman" w:cs="Times New Roman"/>
                <w:color w:val="auto"/>
              </w:rPr>
              <w:t>2</w:t>
            </w:r>
            <w:r w:rsidRPr="000F63EE">
              <w:rPr>
                <w:rFonts w:ascii="Times New Roman" w:hAnsi="Times New Roman" w:cs="Times New Roman"/>
                <w:color w:val="auto"/>
              </w:rPr>
              <w:t>個月以上，自第</w:t>
            </w:r>
            <w:r w:rsidRPr="000F63EE">
              <w:rPr>
                <w:rFonts w:ascii="Times New Roman" w:hAnsi="Times New Roman" w:cs="Times New Roman"/>
                <w:color w:val="auto"/>
              </w:rPr>
              <w:t>2</w:t>
            </w:r>
            <w:r w:rsidRPr="000F63EE">
              <w:rPr>
                <w:rFonts w:ascii="Times New Roman" w:hAnsi="Times New Roman" w:cs="Times New Roman"/>
                <w:color w:val="auto"/>
              </w:rPr>
              <w:t>個月起每個月扣</w:t>
            </w:r>
            <w:r w:rsidRPr="000F63EE">
              <w:rPr>
                <w:rFonts w:ascii="Times New Roman" w:hAnsi="Times New Roman" w:cs="Times New Roman"/>
                <w:color w:val="auto"/>
              </w:rPr>
              <w:t>1</w:t>
            </w:r>
            <w:r w:rsidRPr="000F63EE">
              <w:rPr>
                <w:rFonts w:ascii="Times New Roman" w:hAnsi="Times New Roman" w:cs="Times New Roman"/>
                <w:color w:val="auto"/>
              </w:rPr>
              <w:t>分。</w:t>
            </w:r>
          </w:p>
          <w:p w14:paraId="643059B9" w14:textId="16A7371A" w:rsidR="00987B9E" w:rsidRPr="000F63EE" w:rsidRDefault="00987B9E" w:rsidP="00987B9E">
            <w:pPr>
              <w:pStyle w:val="Default"/>
              <w:kinsoku w:val="0"/>
              <w:overflowPunct w:val="0"/>
              <w:autoSpaceDE/>
              <w:spacing w:line="360" w:lineRule="exact"/>
              <w:ind w:left="600" w:hangingChars="250" w:hanging="600"/>
              <w:jc w:val="both"/>
              <w:rPr>
                <w:rFonts w:hAnsi="標楷體" w:cs="Times New Roman"/>
                <w:color w:val="auto"/>
              </w:rPr>
            </w:pPr>
            <w:r w:rsidRPr="000F63EE">
              <w:rPr>
                <w:rFonts w:hAnsi="標楷體" w:cs="Times New Roman" w:hint="eastAsia"/>
                <w:color w:val="auto"/>
              </w:rPr>
              <w:t>3、</w:t>
            </w:r>
            <w:r w:rsidRPr="000B12DB">
              <w:rPr>
                <w:rFonts w:hAnsi="標楷體" w:cs="Times New Roman" w:hint="eastAsia"/>
                <w:color w:val="auto"/>
                <w:highlight w:val="lightGray"/>
              </w:rPr>
              <w:t>額外加分項</w:t>
            </w:r>
            <w:r w:rsidR="00203497" w:rsidRPr="000B12DB">
              <w:rPr>
                <w:rFonts w:hAnsi="標楷體" w:cs="Times New Roman" w:hint="eastAsia"/>
                <w:color w:val="auto"/>
                <w:highlight w:val="lightGray"/>
              </w:rPr>
              <w:t>【5分】</w:t>
            </w:r>
          </w:p>
          <w:p w14:paraId="4F7C31F3" w14:textId="4598E723" w:rsidR="00BC60CC" w:rsidRPr="000F63EE" w:rsidRDefault="00BC60CC" w:rsidP="00D97D23">
            <w:pPr>
              <w:pStyle w:val="Default"/>
              <w:kinsoku w:val="0"/>
              <w:overflowPunct w:val="0"/>
              <w:autoSpaceDE/>
              <w:spacing w:line="360" w:lineRule="exact"/>
              <w:ind w:left="485" w:hangingChars="202" w:hanging="485"/>
              <w:jc w:val="both"/>
              <w:rPr>
                <w:rFonts w:hAnsi="標楷體" w:cs="Times New Roman"/>
                <w:color w:val="auto"/>
              </w:rPr>
            </w:pPr>
            <w:r w:rsidRPr="000F63EE">
              <w:rPr>
                <w:rFonts w:hAnsi="標楷體" w:cs="Times New Roman" w:hint="eastAsia"/>
                <w:color w:val="auto"/>
              </w:rPr>
              <w:t>（</w:t>
            </w:r>
            <w:r w:rsidR="00987B9E" w:rsidRPr="000F63EE">
              <w:rPr>
                <w:rFonts w:hAnsi="標楷體" w:cs="Times New Roman" w:hint="eastAsia"/>
                <w:color w:val="auto"/>
              </w:rPr>
              <w:t>1</w:t>
            </w:r>
            <w:r w:rsidRPr="000F63EE">
              <w:rPr>
                <w:rFonts w:hAnsi="標楷體" w:cs="Times New Roman" w:hint="eastAsia"/>
                <w:color w:val="auto"/>
              </w:rPr>
              <w:t>）身心障礙人員足額進用</w:t>
            </w:r>
            <w:r w:rsidRPr="000F63EE">
              <w:rPr>
                <w:rFonts w:hAnsi="標楷體" w:cs="Times New Roman"/>
                <w:color w:val="auto"/>
              </w:rPr>
              <w:t>12</w:t>
            </w:r>
            <w:r w:rsidRPr="000F63EE">
              <w:rPr>
                <w:rFonts w:hAnsi="標楷體" w:cs="Times New Roman" w:hint="eastAsia"/>
                <w:color w:val="auto"/>
              </w:rPr>
              <w:t>個月，得</w:t>
            </w:r>
            <w:r w:rsidRPr="000F63EE">
              <w:rPr>
                <w:rFonts w:hAnsi="標楷體" w:cs="Times New Roman"/>
                <w:color w:val="auto"/>
              </w:rPr>
              <w:t>1</w:t>
            </w:r>
            <w:r w:rsidRPr="000F63EE">
              <w:rPr>
                <w:rFonts w:hAnsi="標楷體" w:cs="Times New Roman" w:hint="eastAsia"/>
                <w:color w:val="auto"/>
              </w:rPr>
              <w:t>分。</w:t>
            </w:r>
          </w:p>
          <w:p w14:paraId="6A95081F" w14:textId="004202B6" w:rsidR="00BC60CC" w:rsidRPr="000F63EE" w:rsidRDefault="00BC60CC" w:rsidP="00BC60CC">
            <w:pPr>
              <w:pStyle w:val="Default"/>
              <w:kinsoku w:val="0"/>
              <w:overflowPunct w:val="0"/>
              <w:autoSpaceDE/>
              <w:spacing w:line="360" w:lineRule="exact"/>
              <w:ind w:left="600" w:hangingChars="250" w:hanging="600"/>
              <w:jc w:val="both"/>
              <w:rPr>
                <w:rFonts w:hAnsi="標楷體" w:cs="Times New Roman"/>
                <w:color w:val="auto"/>
              </w:rPr>
            </w:pPr>
            <w:r w:rsidRPr="000F63EE">
              <w:rPr>
                <w:rFonts w:hAnsi="標楷體" w:cs="Times New Roman" w:hint="eastAsia"/>
                <w:color w:val="auto"/>
              </w:rPr>
              <w:t>（</w:t>
            </w:r>
            <w:r w:rsidR="00987B9E" w:rsidRPr="000F63EE">
              <w:rPr>
                <w:rFonts w:hAnsi="標楷體" w:cs="Times New Roman" w:hint="eastAsia"/>
                <w:color w:val="auto"/>
              </w:rPr>
              <w:t>2</w:t>
            </w:r>
            <w:r w:rsidRPr="000F63EE">
              <w:rPr>
                <w:rFonts w:hAnsi="標楷體" w:cs="Times New Roman" w:hint="eastAsia"/>
                <w:color w:val="auto"/>
              </w:rPr>
              <w:t>）身心障礙人員超額進用</w:t>
            </w:r>
            <w:r w:rsidRPr="000F63EE">
              <w:rPr>
                <w:rFonts w:hAnsi="標楷體" w:cs="Times New Roman"/>
                <w:color w:val="auto"/>
              </w:rPr>
              <w:t>1</w:t>
            </w:r>
            <w:r w:rsidRPr="000F63EE">
              <w:rPr>
                <w:rFonts w:hAnsi="標楷體" w:cs="Times New Roman" w:hint="eastAsia"/>
                <w:color w:val="auto"/>
              </w:rPr>
              <w:t>至</w:t>
            </w:r>
            <w:r w:rsidRPr="000F63EE">
              <w:rPr>
                <w:rFonts w:hAnsi="標楷體" w:cs="Times New Roman"/>
                <w:color w:val="auto"/>
              </w:rPr>
              <w:t>4</w:t>
            </w:r>
            <w:r w:rsidRPr="000F63EE">
              <w:rPr>
                <w:rFonts w:hAnsi="標楷體" w:cs="Times New Roman" w:hint="eastAsia"/>
                <w:color w:val="auto"/>
              </w:rPr>
              <w:t>個月，得</w:t>
            </w:r>
            <w:r w:rsidRPr="000F63EE">
              <w:rPr>
                <w:rFonts w:hAnsi="標楷體" w:cs="Times New Roman"/>
                <w:color w:val="auto"/>
              </w:rPr>
              <w:t>1</w:t>
            </w:r>
            <w:r w:rsidRPr="000F63EE">
              <w:rPr>
                <w:rFonts w:hAnsi="標楷體" w:cs="Times New Roman" w:hint="eastAsia"/>
                <w:color w:val="auto"/>
              </w:rPr>
              <w:t>分；超額進用</w:t>
            </w:r>
            <w:r w:rsidRPr="000F63EE">
              <w:rPr>
                <w:rFonts w:hAnsi="標楷體" w:cs="Times New Roman"/>
                <w:color w:val="auto"/>
              </w:rPr>
              <w:t>5</w:t>
            </w:r>
            <w:r w:rsidRPr="000F63EE">
              <w:rPr>
                <w:rFonts w:hAnsi="標楷體" w:cs="Times New Roman" w:hint="eastAsia"/>
                <w:color w:val="auto"/>
              </w:rPr>
              <w:t>至</w:t>
            </w:r>
            <w:r w:rsidRPr="000F63EE">
              <w:rPr>
                <w:rFonts w:hAnsi="標楷體" w:cs="Times New Roman"/>
                <w:color w:val="auto"/>
              </w:rPr>
              <w:t>8</w:t>
            </w:r>
            <w:r w:rsidRPr="000F63EE">
              <w:rPr>
                <w:rFonts w:hAnsi="標楷體" w:cs="Times New Roman" w:hint="eastAsia"/>
                <w:color w:val="auto"/>
              </w:rPr>
              <w:t>個月，得3分；超額進用</w:t>
            </w:r>
            <w:r w:rsidRPr="000F63EE">
              <w:rPr>
                <w:rFonts w:hAnsi="標楷體" w:cs="Times New Roman"/>
                <w:color w:val="auto"/>
              </w:rPr>
              <w:t>9</w:t>
            </w:r>
            <w:r w:rsidRPr="000F63EE">
              <w:rPr>
                <w:rFonts w:hAnsi="標楷體" w:cs="Times New Roman" w:hint="eastAsia"/>
                <w:color w:val="auto"/>
              </w:rPr>
              <w:t>至</w:t>
            </w:r>
            <w:r w:rsidRPr="000F63EE">
              <w:rPr>
                <w:rFonts w:hAnsi="標楷體" w:cs="Times New Roman"/>
                <w:color w:val="auto"/>
              </w:rPr>
              <w:t>12</w:t>
            </w:r>
            <w:r w:rsidRPr="000F63EE">
              <w:rPr>
                <w:rFonts w:hAnsi="標楷體" w:cs="Times New Roman" w:hint="eastAsia"/>
                <w:color w:val="auto"/>
              </w:rPr>
              <w:t>個月，得4分。</w:t>
            </w:r>
          </w:p>
          <w:p w14:paraId="68D4329B" w14:textId="4FA79B01" w:rsidR="00BC60CC" w:rsidRPr="000F63EE" w:rsidRDefault="00BC60CC" w:rsidP="00B05ED0">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kern w:val="0"/>
                <w:szCs w:val="24"/>
              </w:rPr>
              <w:t>【註：當月因原住民族亡故或喪失原住民身分、身心障礙人員亡故或經重新鑑定後障礙等級有變更，致未足額進用，屬無法歸責人事機構情形，於評分時視為足額進用。】</w:t>
            </w:r>
          </w:p>
        </w:tc>
        <w:tc>
          <w:tcPr>
            <w:tcW w:w="1134" w:type="dxa"/>
            <w:tcBorders>
              <w:top w:val="single" w:sz="4" w:space="0" w:color="auto"/>
            </w:tcBorders>
          </w:tcPr>
          <w:p w14:paraId="2FA646C4" w14:textId="4386EB92" w:rsidR="00BC60CC" w:rsidRPr="000F63EE" w:rsidRDefault="00BC60CC" w:rsidP="00BC60CC">
            <w:pPr>
              <w:snapToGrid w:val="0"/>
              <w:spacing w:line="360" w:lineRule="exact"/>
              <w:jc w:val="center"/>
              <w:rPr>
                <w:rFonts w:ascii="標楷體" w:eastAsia="標楷體" w:hAnsi="標楷體" w:cs="Times New Roman"/>
                <w:bCs/>
                <w:szCs w:val="24"/>
              </w:rPr>
            </w:pPr>
            <w:r w:rsidRPr="000F63EE">
              <w:rPr>
                <w:rFonts w:ascii="標楷體" w:eastAsia="標楷體" w:hAnsi="標楷體" w:cs="Times New Roman" w:hint="eastAsia"/>
                <w:szCs w:val="24"/>
              </w:rPr>
              <w:t>否</w:t>
            </w:r>
          </w:p>
        </w:tc>
        <w:tc>
          <w:tcPr>
            <w:tcW w:w="1214" w:type="dxa"/>
            <w:tcBorders>
              <w:top w:val="single" w:sz="4" w:space="0" w:color="auto"/>
            </w:tcBorders>
          </w:tcPr>
          <w:p w14:paraId="18F59A9B"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50F92513" w14:textId="77777777" w:rsidTr="00544E4A">
        <w:tc>
          <w:tcPr>
            <w:tcW w:w="1247" w:type="dxa"/>
            <w:vMerge/>
            <w:tcBorders>
              <w:left w:val="single" w:sz="4" w:space="0" w:color="auto"/>
              <w:right w:val="single" w:sz="4" w:space="0" w:color="auto"/>
            </w:tcBorders>
          </w:tcPr>
          <w:p w14:paraId="219429AA"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Borders>
              <w:left w:val="single" w:sz="4" w:space="0" w:color="auto"/>
            </w:tcBorders>
          </w:tcPr>
          <w:p w14:paraId="47B681B0" w14:textId="487D14E8" w:rsidR="00BC60CC" w:rsidRPr="000F63EE" w:rsidRDefault="00BC60CC"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十</w:t>
            </w:r>
            <w:r w:rsidR="008A5EBB" w:rsidRPr="000F63EE">
              <w:rPr>
                <w:rFonts w:ascii="標楷體" w:eastAsia="標楷體" w:hAnsi="標楷體" w:cs="Times New Roman" w:hint="eastAsia"/>
                <w:szCs w:val="24"/>
              </w:rPr>
              <w:t>九</w:t>
            </w:r>
            <w:r w:rsidRPr="000F63EE">
              <w:rPr>
                <w:rFonts w:ascii="標楷體" w:eastAsia="標楷體" w:hAnsi="標楷體" w:cs="Times New Roman" w:hint="eastAsia"/>
                <w:szCs w:val="24"/>
              </w:rPr>
              <w:t>、人事資料鎖定比率</w:t>
            </w:r>
          </w:p>
          <w:p w14:paraId="3F9A235D" w14:textId="4DCD8E4E" w:rsidR="00BC60CC" w:rsidRPr="000F63EE" w:rsidRDefault="00BC60CC" w:rsidP="00BC60CC">
            <w:pPr>
              <w:kinsoku w:val="0"/>
              <w:overflowPunct w:val="0"/>
              <w:autoSpaceDE w:val="0"/>
              <w:autoSpaceDN w:val="0"/>
              <w:snapToGrid w:val="0"/>
              <w:spacing w:line="360" w:lineRule="exact"/>
              <w:jc w:val="both"/>
              <w:rPr>
                <w:rFonts w:ascii="標楷體" w:eastAsia="標楷體" w:hAnsi="標楷體"/>
                <w:szCs w:val="24"/>
              </w:rPr>
            </w:pPr>
            <w:r w:rsidRPr="000F63EE">
              <w:rPr>
                <w:rFonts w:ascii="標楷體" w:eastAsia="標楷體" w:hAnsi="標楷體" w:hint="eastAsia"/>
                <w:szCs w:val="24"/>
              </w:rPr>
              <w:t>【4分】</w:t>
            </w:r>
          </w:p>
          <w:p w14:paraId="4C0F1528" w14:textId="2E4377ED" w:rsidR="00BC60CC" w:rsidRPr="000F63EE" w:rsidRDefault="00BC60CC" w:rsidP="00BC60CC">
            <w:pPr>
              <w:kinsoku w:val="0"/>
              <w:overflowPunct w:val="0"/>
              <w:autoSpaceDE w:val="0"/>
              <w:autoSpaceDN w:val="0"/>
              <w:snapToGrid w:val="0"/>
              <w:spacing w:line="360" w:lineRule="exact"/>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科）</w:t>
            </w:r>
          </w:p>
        </w:tc>
        <w:tc>
          <w:tcPr>
            <w:tcW w:w="4622" w:type="dxa"/>
          </w:tcPr>
          <w:p w14:paraId="79BDB551"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1、鎖定比率</w:t>
            </w:r>
            <w:r w:rsidRPr="000F63EE">
              <w:rPr>
                <w:rFonts w:ascii="標楷體" w:eastAsia="標楷體" w:hAnsi="標楷體" w:cs="Times New Roman"/>
                <w:szCs w:val="24"/>
              </w:rPr>
              <w:t>＝</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hint="eastAsia"/>
                <w:szCs w:val="24"/>
              </w:rPr>
              <w:t xml:space="preserve">個人21表之人事資料鎖定筆數／機關（構）學校（含附設機構）應鎖定之資料筆數 </w:t>
            </w:r>
            <w:r w:rsidRPr="000F63EE">
              <w:rPr>
                <w:rFonts w:ascii="標楷體" w:eastAsia="標楷體" w:hAnsi="標楷體" w:cs="Times New Roman"/>
                <w:szCs w:val="24"/>
              </w:rPr>
              <w:t xml:space="preserve">× </w:t>
            </w:r>
            <w:r w:rsidRPr="000F63EE">
              <w:rPr>
                <w:rFonts w:ascii="標楷體" w:eastAsia="標楷體" w:hAnsi="標楷體" w:cs="Times New Roman" w:hint="eastAsia"/>
                <w:szCs w:val="24"/>
              </w:rPr>
              <w:t>100</w:t>
            </w:r>
            <w:r w:rsidRPr="000F63EE">
              <w:rPr>
                <w:rFonts w:ascii="標楷體" w:eastAsia="標楷體" w:hAnsi="標楷體" w:cs="Times New Roman"/>
                <w:szCs w:val="24"/>
              </w:rPr>
              <w:t>％</w:t>
            </w:r>
            <w:r w:rsidRPr="000F63EE">
              <w:rPr>
                <w:rFonts w:ascii="標楷體" w:eastAsia="標楷體" w:hAnsi="標楷體" w:cs="Times New Roman" w:hint="eastAsia"/>
                <w:szCs w:val="24"/>
              </w:rPr>
              <w:t>。</w:t>
            </w:r>
          </w:p>
          <w:p w14:paraId="7DE1CD2C" w14:textId="77777777" w:rsidR="00BC60CC" w:rsidRPr="000F63EE" w:rsidRDefault="00BC60CC" w:rsidP="00BC60CC">
            <w:pPr>
              <w:snapToGrid w:val="0"/>
              <w:spacing w:line="360" w:lineRule="exact"/>
              <w:ind w:leftChars="150" w:left="360"/>
              <w:jc w:val="both"/>
              <w:rPr>
                <w:rFonts w:ascii="標楷體" w:eastAsia="標楷體" w:hAnsi="標楷體" w:cs="Times New Roman"/>
                <w:szCs w:val="24"/>
              </w:rPr>
            </w:pPr>
            <w:r w:rsidRPr="000F63EE">
              <w:rPr>
                <w:rFonts w:ascii="標楷體" w:eastAsia="標楷體" w:hAnsi="標楷體" w:cs="Times New Roman"/>
                <w:szCs w:val="24"/>
              </w:rPr>
              <w:t>考核現職人員範圍係以主管機關及其所屬機關使用</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且人員區分為01至74之人員計算</w:t>
            </w:r>
            <w:r w:rsidRPr="000F63EE">
              <w:rPr>
                <w:rFonts w:ascii="標楷體" w:eastAsia="標楷體" w:hAnsi="標楷體" w:cs="Times New Roman" w:hint="eastAsia"/>
                <w:kern w:val="0"/>
                <w:szCs w:val="24"/>
              </w:rPr>
              <w:t>。</w:t>
            </w:r>
          </w:p>
          <w:p w14:paraId="5A890ECA"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2、計分方式：</w:t>
            </w:r>
          </w:p>
          <w:p w14:paraId="57093452" w14:textId="3423C9D9" w:rsidR="00BC60CC" w:rsidRPr="000F63EE" w:rsidRDefault="00BC60CC" w:rsidP="007A2B49">
            <w:pPr>
              <w:kinsoku w:val="0"/>
              <w:overflowPunct w:val="0"/>
              <w:adjustRightInd w:val="0"/>
              <w:spacing w:line="360" w:lineRule="exact"/>
              <w:ind w:leftChars="143" w:left="343" w:firstLineChars="11" w:firstLine="26"/>
              <w:jc w:val="both"/>
              <w:rPr>
                <w:rFonts w:ascii="標楷體" w:eastAsia="標楷體" w:hAnsi="標楷體" w:cs="Times New Roman"/>
                <w:kern w:val="0"/>
                <w:szCs w:val="24"/>
              </w:rPr>
            </w:pPr>
            <w:r w:rsidRPr="000F63EE">
              <w:rPr>
                <w:rFonts w:ascii="標楷體" w:eastAsia="標楷體" w:hAnsi="標楷體" w:cs="Times New Roman"/>
                <w:kern w:val="0"/>
                <w:szCs w:val="24"/>
              </w:rPr>
              <w:t>納入計分之資料表號包含【表1】之兵役資料、【表5】學歷、【表6】考試、</w:t>
            </w:r>
            <w:r w:rsidRPr="000F63EE">
              <w:rPr>
                <w:rFonts w:ascii="標楷體" w:eastAsia="標楷體" w:hAnsi="標楷體" w:cs="Times New Roman" w:hint="eastAsia"/>
                <w:kern w:val="0"/>
                <w:szCs w:val="24"/>
              </w:rPr>
              <w:t>【表7】教師資格、</w:t>
            </w:r>
            <w:r w:rsidRPr="000F63EE">
              <w:rPr>
                <w:rFonts w:ascii="標楷體" w:eastAsia="標楷體" w:hAnsi="標楷體" w:cs="Times New Roman"/>
                <w:kern w:val="0"/>
                <w:szCs w:val="24"/>
              </w:rPr>
              <w:t>【表19】經歷、【表20】考績、【表34】銓審、【表35</w:t>
            </w:r>
            <w:r w:rsidRPr="000F63EE">
              <w:rPr>
                <w:rFonts w:ascii="標楷體" w:eastAsia="標楷體" w:hAnsi="標楷體" w:cs="Times New Roman"/>
                <w:kern w:val="0"/>
                <w:szCs w:val="24"/>
              </w:rPr>
              <w:lastRenderedPageBreak/>
              <w:t>】動態及【表38】教師敘薪等，其中表35動態需回職復薪資料輸入後方可鎖定</w:t>
            </w:r>
            <w:r w:rsidRPr="000F63EE">
              <w:rPr>
                <w:rFonts w:ascii="標楷體" w:eastAsia="標楷體" w:hAnsi="標楷體" w:cs="Times New Roman" w:hint="eastAsia"/>
                <w:kern w:val="0"/>
                <w:szCs w:val="24"/>
              </w:rPr>
              <w:t>。</w:t>
            </w:r>
          </w:p>
          <w:tbl>
            <w:tblPr>
              <w:tblStyle w:val="a3"/>
              <w:tblW w:w="3678" w:type="dxa"/>
              <w:tblInd w:w="625" w:type="dxa"/>
              <w:tblLayout w:type="fixed"/>
              <w:tblLook w:val="04A0" w:firstRow="1" w:lastRow="0" w:firstColumn="1" w:lastColumn="0" w:noHBand="0" w:noVBand="1"/>
            </w:tblPr>
            <w:tblGrid>
              <w:gridCol w:w="2686"/>
              <w:gridCol w:w="992"/>
            </w:tblGrid>
            <w:tr w:rsidR="000F63EE" w:rsidRPr="000F63EE" w14:paraId="1D570B48" w14:textId="77777777" w:rsidTr="00CD298F">
              <w:trPr>
                <w:trHeight w:val="454"/>
              </w:trPr>
              <w:tc>
                <w:tcPr>
                  <w:tcW w:w="2686" w:type="dxa"/>
                  <w:shd w:val="clear" w:color="auto" w:fill="D9D9D9" w:themeFill="background1" w:themeFillShade="D9"/>
                  <w:vAlign w:val="center"/>
                </w:tcPr>
                <w:p w14:paraId="17291EEF"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鎖定比率</w:t>
                  </w:r>
                </w:p>
              </w:tc>
              <w:tc>
                <w:tcPr>
                  <w:tcW w:w="992" w:type="dxa"/>
                  <w:shd w:val="clear" w:color="auto" w:fill="D9D9D9" w:themeFill="background1" w:themeFillShade="D9"/>
                  <w:vAlign w:val="center"/>
                </w:tcPr>
                <w:p w14:paraId="1F9474F1"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得分</w:t>
                  </w:r>
                </w:p>
              </w:tc>
            </w:tr>
            <w:tr w:rsidR="000F63EE" w:rsidRPr="000F63EE" w14:paraId="749B88F5" w14:textId="77777777" w:rsidTr="00CD298F">
              <w:trPr>
                <w:trHeight w:val="454"/>
              </w:trPr>
              <w:tc>
                <w:tcPr>
                  <w:tcW w:w="2686" w:type="dxa"/>
                  <w:vAlign w:val="center"/>
                </w:tcPr>
                <w:p w14:paraId="2F5898CE" w14:textId="77777777" w:rsidR="00BC60CC" w:rsidRPr="000F63EE" w:rsidRDefault="00BC60CC" w:rsidP="00BC60CC">
                  <w:pPr>
                    <w:kinsoku w:val="0"/>
                    <w:overflowPunct w:val="0"/>
                    <w:adjustRightInd w:val="0"/>
                    <w:spacing w:line="360" w:lineRule="exact"/>
                    <w:ind w:left="600" w:hangingChars="250" w:hanging="600"/>
                    <w:jc w:val="both"/>
                    <w:rPr>
                      <w:rFonts w:ascii="標楷體" w:eastAsia="標楷體" w:hAnsi="標楷體" w:cs="Times New Roman"/>
                      <w:kern w:val="0"/>
                      <w:szCs w:val="24"/>
                    </w:rPr>
                  </w:pPr>
                  <w:r w:rsidRPr="000F63EE">
                    <w:rPr>
                      <w:rFonts w:ascii="標楷體" w:eastAsia="標楷體" w:hAnsi="標楷體" w:cs="Times New Roman" w:hint="eastAsia"/>
                      <w:bCs/>
                      <w:kern w:val="0"/>
                      <w:szCs w:val="24"/>
                    </w:rPr>
                    <w:t>95</w:t>
                  </w:r>
                  <w:r w:rsidRPr="000F63EE">
                    <w:rPr>
                      <w:rFonts w:ascii="標楷體" w:eastAsia="標楷體" w:hAnsi="標楷體" w:cs="Times New Roman"/>
                      <w:bCs/>
                      <w:kern w:val="0"/>
                      <w:szCs w:val="24"/>
                    </w:rPr>
                    <w:t>％以上</w:t>
                  </w:r>
                </w:p>
              </w:tc>
              <w:tc>
                <w:tcPr>
                  <w:tcW w:w="992" w:type="dxa"/>
                  <w:shd w:val="clear" w:color="auto" w:fill="auto"/>
                  <w:vAlign w:val="center"/>
                </w:tcPr>
                <w:p w14:paraId="74EAF3E5"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4</w:t>
                  </w:r>
                </w:p>
              </w:tc>
            </w:tr>
            <w:tr w:rsidR="000F63EE" w:rsidRPr="000F63EE" w14:paraId="4A65DD90" w14:textId="77777777" w:rsidTr="00CD298F">
              <w:trPr>
                <w:trHeight w:val="454"/>
              </w:trPr>
              <w:tc>
                <w:tcPr>
                  <w:tcW w:w="2686" w:type="dxa"/>
                  <w:vAlign w:val="center"/>
                </w:tcPr>
                <w:p w14:paraId="0DE20715" w14:textId="77777777" w:rsidR="00BC60CC" w:rsidRPr="000F63EE" w:rsidRDefault="00BC60CC" w:rsidP="00BC60CC">
                  <w:pPr>
                    <w:kinsoku w:val="0"/>
                    <w:overflowPunct w:val="0"/>
                    <w:adjustRightInd w:val="0"/>
                    <w:spacing w:line="360" w:lineRule="exact"/>
                    <w:ind w:left="600" w:hangingChars="250" w:hanging="600"/>
                    <w:jc w:val="both"/>
                    <w:rPr>
                      <w:rFonts w:ascii="標楷體" w:eastAsia="標楷體" w:hAnsi="標楷體" w:cs="Times New Roman"/>
                      <w:kern w:val="0"/>
                      <w:szCs w:val="24"/>
                    </w:rPr>
                  </w:pPr>
                  <w:r w:rsidRPr="000F63EE">
                    <w:rPr>
                      <w:rFonts w:ascii="標楷體" w:eastAsia="標楷體" w:hAnsi="標楷體" w:cs="Times New Roman" w:hint="eastAsia"/>
                      <w:bCs/>
                      <w:kern w:val="0"/>
                      <w:szCs w:val="24"/>
                    </w:rPr>
                    <w:t>90</w:t>
                  </w:r>
                  <w:r w:rsidRPr="000F63EE">
                    <w:rPr>
                      <w:rFonts w:ascii="標楷體" w:eastAsia="標楷體" w:hAnsi="標楷體" w:cs="Times New Roman"/>
                      <w:bCs/>
                      <w:kern w:val="0"/>
                      <w:szCs w:val="24"/>
                    </w:rPr>
                    <w:t>％以上未</w:t>
                  </w:r>
                  <w:r w:rsidRPr="000F63EE">
                    <w:rPr>
                      <w:rFonts w:ascii="標楷體" w:eastAsia="標楷體" w:hAnsi="標楷體" w:cs="Times New Roman" w:hint="eastAsia"/>
                      <w:bCs/>
                      <w:kern w:val="0"/>
                      <w:szCs w:val="24"/>
                    </w:rPr>
                    <w:t>達95</w:t>
                  </w:r>
                  <w:r w:rsidRPr="000F63EE">
                    <w:rPr>
                      <w:rFonts w:ascii="標楷體" w:eastAsia="標楷體" w:hAnsi="標楷體" w:cs="Times New Roman"/>
                      <w:bCs/>
                      <w:kern w:val="0"/>
                      <w:szCs w:val="24"/>
                    </w:rPr>
                    <w:t>％</w:t>
                  </w:r>
                </w:p>
              </w:tc>
              <w:tc>
                <w:tcPr>
                  <w:tcW w:w="992" w:type="dxa"/>
                  <w:shd w:val="clear" w:color="auto" w:fill="auto"/>
                  <w:vAlign w:val="center"/>
                </w:tcPr>
                <w:p w14:paraId="33366FA5"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2</w:t>
                  </w:r>
                </w:p>
              </w:tc>
            </w:tr>
            <w:tr w:rsidR="000F63EE" w:rsidRPr="000F63EE" w14:paraId="67A47490" w14:textId="77777777" w:rsidTr="00CD298F">
              <w:trPr>
                <w:trHeight w:val="454"/>
              </w:trPr>
              <w:tc>
                <w:tcPr>
                  <w:tcW w:w="2686" w:type="dxa"/>
                  <w:vAlign w:val="center"/>
                </w:tcPr>
                <w:p w14:paraId="40F1C83C" w14:textId="77777777" w:rsidR="00BC60CC" w:rsidRPr="000F63EE" w:rsidRDefault="00BC60CC" w:rsidP="00BC60CC">
                  <w:pPr>
                    <w:kinsoku w:val="0"/>
                    <w:overflowPunct w:val="0"/>
                    <w:adjustRightInd w:val="0"/>
                    <w:spacing w:line="360" w:lineRule="exact"/>
                    <w:ind w:left="600" w:hangingChars="250" w:hanging="600"/>
                    <w:jc w:val="both"/>
                    <w:rPr>
                      <w:rFonts w:ascii="標楷體" w:eastAsia="標楷體" w:hAnsi="標楷體" w:cs="Times New Roman"/>
                      <w:bCs/>
                      <w:kern w:val="0"/>
                      <w:szCs w:val="24"/>
                    </w:rPr>
                  </w:pPr>
                  <w:r w:rsidRPr="000F63EE">
                    <w:rPr>
                      <w:rFonts w:ascii="標楷體" w:eastAsia="標楷體" w:hAnsi="標楷體" w:cs="Times New Roman" w:hint="eastAsia"/>
                      <w:bCs/>
                      <w:kern w:val="0"/>
                      <w:szCs w:val="24"/>
                    </w:rPr>
                    <w:t>85％以上未達90％</w:t>
                  </w:r>
                </w:p>
              </w:tc>
              <w:tc>
                <w:tcPr>
                  <w:tcW w:w="992" w:type="dxa"/>
                  <w:shd w:val="clear" w:color="auto" w:fill="auto"/>
                  <w:vAlign w:val="center"/>
                </w:tcPr>
                <w:p w14:paraId="169B875B"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1</w:t>
                  </w:r>
                </w:p>
              </w:tc>
            </w:tr>
            <w:tr w:rsidR="000F63EE" w:rsidRPr="000F63EE" w14:paraId="5E38BEC7" w14:textId="77777777" w:rsidTr="00CD298F">
              <w:trPr>
                <w:trHeight w:val="454"/>
              </w:trPr>
              <w:tc>
                <w:tcPr>
                  <w:tcW w:w="2686" w:type="dxa"/>
                  <w:vAlign w:val="center"/>
                </w:tcPr>
                <w:p w14:paraId="2B18B598" w14:textId="77777777" w:rsidR="00BC60CC" w:rsidRPr="000F63EE" w:rsidRDefault="00BC60CC" w:rsidP="00BC60CC">
                  <w:pPr>
                    <w:kinsoku w:val="0"/>
                    <w:overflowPunct w:val="0"/>
                    <w:adjustRightInd w:val="0"/>
                    <w:spacing w:line="360" w:lineRule="exact"/>
                    <w:ind w:left="600" w:hangingChars="250" w:hanging="600"/>
                    <w:jc w:val="both"/>
                    <w:rPr>
                      <w:rFonts w:ascii="標楷體" w:eastAsia="標楷體" w:hAnsi="標楷體" w:cs="Times New Roman"/>
                      <w:kern w:val="0"/>
                      <w:szCs w:val="24"/>
                    </w:rPr>
                  </w:pPr>
                  <w:r w:rsidRPr="000F63EE">
                    <w:rPr>
                      <w:rFonts w:ascii="標楷體" w:eastAsia="標楷體" w:hAnsi="標楷體" w:cs="Times New Roman"/>
                      <w:bCs/>
                      <w:kern w:val="0"/>
                      <w:szCs w:val="24"/>
                    </w:rPr>
                    <w:t>未</w:t>
                  </w:r>
                  <w:r w:rsidRPr="000F63EE">
                    <w:rPr>
                      <w:rFonts w:ascii="標楷體" w:eastAsia="標楷體" w:hAnsi="標楷體" w:cs="Times New Roman" w:hint="eastAsia"/>
                      <w:bCs/>
                      <w:kern w:val="0"/>
                      <w:szCs w:val="24"/>
                    </w:rPr>
                    <w:t>達85</w:t>
                  </w:r>
                  <w:r w:rsidRPr="000F63EE">
                    <w:rPr>
                      <w:rFonts w:ascii="標楷體" w:eastAsia="標楷體" w:hAnsi="標楷體" w:cs="Times New Roman"/>
                      <w:bCs/>
                      <w:kern w:val="0"/>
                      <w:szCs w:val="24"/>
                    </w:rPr>
                    <w:t>％</w:t>
                  </w:r>
                </w:p>
              </w:tc>
              <w:tc>
                <w:tcPr>
                  <w:tcW w:w="992" w:type="dxa"/>
                  <w:shd w:val="clear" w:color="auto" w:fill="auto"/>
                  <w:vAlign w:val="center"/>
                </w:tcPr>
                <w:p w14:paraId="6DFB56AB" w14:textId="77777777" w:rsidR="00BC60CC" w:rsidRPr="000F63EE" w:rsidRDefault="00BC60CC" w:rsidP="00BC60CC">
                  <w:pPr>
                    <w:kinsoku w:val="0"/>
                    <w:overflowPunct w:val="0"/>
                    <w:adjustRightInd w:val="0"/>
                    <w:spacing w:line="360" w:lineRule="exact"/>
                    <w:ind w:left="600" w:hangingChars="250" w:hanging="600"/>
                    <w:jc w:val="center"/>
                    <w:rPr>
                      <w:rFonts w:ascii="標楷體" w:eastAsia="標楷體" w:hAnsi="標楷體" w:cs="Times New Roman"/>
                      <w:kern w:val="0"/>
                      <w:szCs w:val="24"/>
                    </w:rPr>
                  </w:pPr>
                  <w:r w:rsidRPr="000F63EE">
                    <w:rPr>
                      <w:rFonts w:ascii="標楷體" w:eastAsia="標楷體" w:hAnsi="標楷體" w:cs="Times New Roman" w:hint="eastAsia"/>
                      <w:kern w:val="0"/>
                      <w:szCs w:val="24"/>
                    </w:rPr>
                    <w:t>0</w:t>
                  </w:r>
                </w:p>
              </w:tc>
            </w:tr>
          </w:tbl>
          <w:p w14:paraId="41FBBE6C" w14:textId="77777777" w:rsidR="00BC60CC" w:rsidRPr="000F63EE" w:rsidRDefault="00BC60CC" w:rsidP="00BC60CC">
            <w:pPr>
              <w:snapToGrid w:val="0"/>
              <w:spacing w:line="360" w:lineRule="exact"/>
              <w:ind w:leftChars="-20" w:left="312" w:hanging="360"/>
              <w:jc w:val="both"/>
              <w:rPr>
                <w:rFonts w:ascii="標楷體" w:eastAsia="標楷體" w:hAnsi="標楷體" w:cs="Times New Roman"/>
                <w:szCs w:val="24"/>
              </w:rPr>
            </w:pPr>
            <w:r w:rsidRPr="000F63EE">
              <w:rPr>
                <w:rFonts w:ascii="標楷體" w:eastAsia="標楷體" w:hAnsi="標楷體" w:cs="Times New Roman" w:hint="eastAsia"/>
                <w:szCs w:val="24"/>
              </w:rPr>
              <w:t>3、國立大學(醫院)附屬機構(分院)及國立高級中等以下學校鎖定筆數，列入各該上級人事機構成績計算。</w:t>
            </w:r>
          </w:p>
          <w:p w14:paraId="24D39ADB" w14:textId="71C4FED0"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4、人事資料鎖定情形將於113年3月1日起每日公布於</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hint="eastAsia"/>
                <w:szCs w:val="24"/>
              </w:rPr>
              <w:t>，並將依113年9月30日之鎖定比率計算成績。</w:t>
            </w:r>
          </w:p>
          <w:p w14:paraId="79AB746C" w14:textId="0856CD60"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rPr>
            </w:pPr>
          </w:p>
        </w:tc>
        <w:tc>
          <w:tcPr>
            <w:tcW w:w="1134" w:type="dxa"/>
          </w:tcPr>
          <w:p w14:paraId="419E4BB8" w14:textId="27C68282" w:rsidR="00BC60CC" w:rsidRPr="000F63EE" w:rsidRDefault="00BC60CC" w:rsidP="00BC60CC">
            <w:pPr>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tcPr>
          <w:p w14:paraId="70CBAEAD"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6A5A475D" w14:textId="77777777" w:rsidTr="009C29F3">
        <w:trPr>
          <w:trHeight w:val="850"/>
        </w:trPr>
        <w:tc>
          <w:tcPr>
            <w:tcW w:w="1247" w:type="dxa"/>
            <w:vMerge/>
            <w:tcBorders>
              <w:left w:val="single" w:sz="4" w:space="0" w:color="auto"/>
              <w:right w:val="single" w:sz="4" w:space="0" w:color="auto"/>
            </w:tcBorders>
          </w:tcPr>
          <w:p w14:paraId="63425186" w14:textId="77777777" w:rsidR="00BC60CC" w:rsidRPr="000F63EE" w:rsidRDefault="00BC60CC" w:rsidP="00BC60CC">
            <w:pPr>
              <w:snapToGrid w:val="0"/>
              <w:spacing w:line="360" w:lineRule="exact"/>
              <w:jc w:val="both"/>
              <w:rPr>
                <w:rFonts w:ascii="標楷體" w:eastAsia="標楷體" w:hAnsi="標楷體" w:cs="Times New Roman"/>
                <w:szCs w:val="24"/>
              </w:rPr>
            </w:pPr>
          </w:p>
        </w:tc>
        <w:tc>
          <w:tcPr>
            <w:tcW w:w="1417" w:type="dxa"/>
            <w:tcBorders>
              <w:left w:val="single" w:sz="4" w:space="0" w:color="auto"/>
            </w:tcBorders>
          </w:tcPr>
          <w:p w14:paraId="023E6916" w14:textId="3F7DBB53" w:rsidR="00BC60CC" w:rsidRPr="000F63EE" w:rsidRDefault="008A5EBB"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二十</w:t>
            </w:r>
            <w:r w:rsidR="00BC60CC" w:rsidRPr="000F63EE">
              <w:rPr>
                <w:rFonts w:ascii="標楷體" w:eastAsia="標楷體" w:hAnsi="標楷體" w:cs="Times New Roman" w:hint="eastAsia"/>
                <w:szCs w:val="24"/>
              </w:rPr>
              <w:t>、</w:t>
            </w:r>
            <w:r w:rsidR="00BC60CC" w:rsidRPr="000F63EE">
              <w:rPr>
                <w:rFonts w:ascii="標楷體" w:eastAsia="標楷體" w:hAnsi="標楷體" w:cs="Times New Roman"/>
                <w:szCs w:val="24"/>
              </w:rPr>
              <w:t>資料正確</w:t>
            </w:r>
            <w:r w:rsidR="00BC60CC" w:rsidRPr="000F63EE">
              <w:rPr>
                <w:rFonts w:ascii="標楷體" w:eastAsia="標楷體" w:hAnsi="標楷體" w:cs="Times New Roman"/>
                <w:szCs w:val="24"/>
                <w:lang w:eastAsia="zh-HK"/>
              </w:rPr>
              <w:t>性、即時性</w:t>
            </w:r>
            <w:r w:rsidR="00BC60CC" w:rsidRPr="000F63EE">
              <w:rPr>
                <w:rFonts w:ascii="標楷體" w:eastAsia="標楷體" w:hAnsi="標楷體" w:cs="Times New Roman" w:hint="eastAsia"/>
                <w:szCs w:val="24"/>
                <w:lang w:eastAsia="zh-HK"/>
              </w:rPr>
              <w:t>及完整性</w:t>
            </w:r>
          </w:p>
        </w:tc>
        <w:tc>
          <w:tcPr>
            <w:tcW w:w="4622" w:type="dxa"/>
          </w:tcPr>
          <w:p w14:paraId="2B6DC6DE" w14:textId="1C088FE3" w:rsidR="00BC60CC" w:rsidRPr="000F63EE" w:rsidRDefault="00BC60CC" w:rsidP="00BC60CC">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人事資料、組織編制資料與待遇支給資料正確率。</w:t>
            </w:r>
          </w:p>
          <w:p w14:paraId="2032CC50" w14:textId="330E9961" w:rsidR="00BC60CC" w:rsidRPr="000F63EE" w:rsidRDefault="00BC60CC" w:rsidP="00BC60CC">
            <w:pPr>
              <w:snapToGrid w:val="0"/>
              <w:spacing w:line="360" w:lineRule="exact"/>
              <w:jc w:val="both"/>
              <w:rPr>
                <w:rFonts w:ascii="標楷體" w:eastAsia="標楷體" w:hAnsi="標楷體"/>
                <w:szCs w:val="24"/>
              </w:rPr>
            </w:pPr>
            <w:r w:rsidRPr="000F63EE">
              <w:rPr>
                <w:rFonts w:ascii="標楷體" w:eastAsia="標楷體" w:hAnsi="標楷體" w:cs="Times New Roman" w:hint="eastAsia"/>
                <w:bCs/>
                <w:szCs w:val="24"/>
                <w:shd w:val="pct15" w:color="auto" w:fill="FFFFFF"/>
              </w:rPr>
              <w:t>【人事資料正確率】</w:t>
            </w:r>
            <w:r w:rsidRPr="000F63EE">
              <w:rPr>
                <w:rFonts w:ascii="標楷體" w:eastAsia="標楷體" w:hAnsi="標楷體" w:cs="Times New Roman" w:hint="eastAsia"/>
                <w:b/>
                <w:szCs w:val="24"/>
              </w:rPr>
              <w:t xml:space="preserve"> </w:t>
            </w:r>
            <w:r w:rsidRPr="000F63EE">
              <w:rPr>
                <w:rFonts w:ascii="標楷體" w:eastAsia="標楷體" w:hAnsi="標楷體" w:cs="Times New Roman" w:hint="eastAsia"/>
                <w:szCs w:val="24"/>
              </w:rPr>
              <w:t>【3分】</w:t>
            </w: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科）</w:t>
            </w:r>
          </w:p>
          <w:p w14:paraId="490E888B" w14:textId="77777777" w:rsidR="00BC60CC" w:rsidRPr="000F63EE" w:rsidRDefault="00BC60CC" w:rsidP="00D02240">
            <w:pPr>
              <w:pStyle w:val="a8"/>
              <w:widowControl/>
              <w:numPr>
                <w:ilvl w:val="0"/>
                <w:numId w:val="20"/>
              </w:numPr>
              <w:spacing w:line="360" w:lineRule="exact"/>
              <w:ind w:leftChars="0"/>
              <w:jc w:val="both"/>
              <w:rPr>
                <w:rFonts w:ascii="標楷體" w:eastAsia="標楷體" w:hAnsi="標楷體" w:cs="Times New Roman"/>
                <w:szCs w:val="24"/>
              </w:rPr>
            </w:pPr>
            <w:r w:rsidRPr="000F63EE">
              <w:rPr>
                <w:rFonts w:ascii="標楷體" w:eastAsia="標楷體" w:hAnsi="標楷體" w:cs="Times New Roman"/>
                <w:szCs w:val="24"/>
                <w:lang w:val="zh-TW"/>
              </w:rPr>
              <w:t>正確</w:t>
            </w:r>
            <w:r w:rsidRPr="000F63EE">
              <w:rPr>
                <w:rFonts w:ascii="標楷體" w:eastAsia="標楷體" w:hAnsi="標楷體" w:cs="Times New Roman"/>
                <w:szCs w:val="24"/>
              </w:rPr>
              <w:t>率＝資料錯誤筆數為零之人數／機關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w:t>
            </w:r>
            <w:r w:rsidRPr="000F63EE">
              <w:rPr>
                <w:rFonts w:ascii="標楷體" w:eastAsia="標楷體" w:hAnsi="標楷體" w:cs="Times New Roman"/>
                <w:bCs/>
                <w:szCs w:val="24"/>
              </w:rPr>
              <w:t>學校</w:t>
            </w:r>
            <w:r w:rsidRPr="000F63EE">
              <w:rPr>
                <w:rFonts w:ascii="標楷體" w:eastAsia="標楷體" w:hAnsi="標楷體" w:cs="Times New Roman" w:hint="eastAsia"/>
                <w:bCs/>
                <w:szCs w:val="24"/>
              </w:rPr>
              <w:t>（含附設機構）</w:t>
            </w:r>
            <w:r w:rsidRPr="000F63EE">
              <w:rPr>
                <w:rFonts w:ascii="標楷體" w:eastAsia="標楷體" w:hAnsi="標楷體" w:cs="Times New Roman"/>
                <w:szCs w:val="24"/>
              </w:rPr>
              <w:t>總人數</w:t>
            </w:r>
            <w:r w:rsidRPr="000F63EE">
              <w:rPr>
                <w:rFonts w:ascii="標楷體" w:eastAsia="標楷體" w:hAnsi="標楷體" w:cs="Times New Roman" w:hint="eastAsia"/>
                <w:szCs w:val="24"/>
              </w:rPr>
              <w:t xml:space="preserve"> </w:t>
            </w:r>
            <w:r w:rsidRPr="000F63EE">
              <w:rPr>
                <w:rFonts w:ascii="標楷體" w:eastAsia="標楷體" w:hAnsi="標楷體" w:cs="Times New Roman"/>
                <w:szCs w:val="24"/>
              </w:rPr>
              <w:t>× 100</w:t>
            </w:r>
            <w:r w:rsidRPr="000F63EE">
              <w:rPr>
                <w:rFonts w:ascii="標楷體" w:eastAsia="標楷體" w:hAnsi="標楷體" w:cs="Times New Roman"/>
                <w:bCs/>
                <w:szCs w:val="24"/>
              </w:rPr>
              <w:t>％</w:t>
            </w:r>
            <w:r w:rsidRPr="000F63EE">
              <w:rPr>
                <w:rFonts w:ascii="標楷體" w:eastAsia="標楷體" w:hAnsi="標楷體" w:cs="Times New Roman" w:hint="eastAsia"/>
                <w:bCs/>
                <w:szCs w:val="24"/>
              </w:rPr>
              <w:t>。</w:t>
            </w:r>
          </w:p>
          <w:p w14:paraId="4D990DDE"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2、計分方式：</w:t>
            </w:r>
          </w:p>
          <w:tbl>
            <w:tblPr>
              <w:tblStyle w:val="a3"/>
              <w:tblW w:w="3690" w:type="dxa"/>
              <w:tblInd w:w="334" w:type="dxa"/>
              <w:tblLayout w:type="fixed"/>
              <w:tblLook w:val="04A0" w:firstRow="1" w:lastRow="0" w:firstColumn="1" w:lastColumn="0" w:noHBand="0" w:noVBand="1"/>
            </w:tblPr>
            <w:tblGrid>
              <w:gridCol w:w="2385"/>
              <w:gridCol w:w="1305"/>
            </w:tblGrid>
            <w:tr w:rsidR="000F63EE" w:rsidRPr="000F63EE" w14:paraId="2B0D144A" w14:textId="77777777" w:rsidTr="00987B9E">
              <w:trPr>
                <w:trHeight w:val="737"/>
              </w:trPr>
              <w:tc>
                <w:tcPr>
                  <w:tcW w:w="2385" w:type="dxa"/>
                  <w:shd w:val="clear" w:color="auto" w:fill="D9D9D9" w:themeFill="background1" w:themeFillShade="D9"/>
                  <w:vAlign w:val="center"/>
                </w:tcPr>
                <w:p w14:paraId="03B5E188"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正確率</w:t>
                  </w:r>
                </w:p>
              </w:tc>
              <w:tc>
                <w:tcPr>
                  <w:tcW w:w="1305" w:type="dxa"/>
                  <w:shd w:val="clear" w:color="auto" w:fill="D9D9D9" w:themeFill="background1" w:themeFillShade="D9"/>
                  <w:vAlign w:val="center"/>
                </w:tcPr>
                <w:p w14:paraId="6FD0745D" w14:textId="71B4A4A0"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5CFC18ED" w14:textId="77777777" w:rsidTr="00987B9E">
              <w:trPr>
                <w:trHeight w:val="462"/>
              </w:trPr>
              <w:tc>
                <w:tcPr>
                  <w:tcW w:w="2385" w:type="dxa"/>
                  <w:vAlign w:val="center"/>
                </w:tcPr>
                <w:p w14:paraId="2FD02224"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99</w:t>
                  </w:r>
                  <w:r w:rsidRPr="000F63EE">
                    <w:rPr>
                      <w:rFonts w:ascii="標楷體" w:eastAsia="標楷體" w:hAnsi="標楷體" w:cs="Times New Roman"/>
                      <w:szCs w:val="24"/>
                    </w:rPr>
                    <w:t>％以上</w:t>
                  </w:r>
                </w:p>
              </w:tc>
              <w:tc>
                <w:tcPr>
                  <w:tcW w:w="1305" w:type="dxa"/>
                  <w:shd w:val="clear" w:color="auto" w:fill="auto"/>
                  <w:vAlign w:val="center"/>
                </w:tcPr>
                <w:p w14:paraId="360AF23F"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r>
            <w:tr w:rsidR="000F63EE" w:rsidRPr="000F63EE" w14:paraId="4C9A12A7" w14:textId="77777777" w:rsidTr="00987B9E">
              <w:trPr>
                <w:trHeight w:val="462"/>
              </w:trPr>
              <w:tc>
                <w:tcPr>
                  <w:tcW w:w="2385" w:type="dxa"/>
                  <w:vAlign w:val="center"/>
                </w:tcPr>
                <w:p w14:paraId="4E552539"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98</w:t>
                  </w:r>
                  <w:r w:rsidRPr="000F63EE">
                    <w:rPr>
                      <w:rFonts w:ascii="標楷體" w:eastAsia="標楷體" w:hAnsi="標楷體" w:cs="Times New Roman"/>
                      <w:bCs/>
                      <w:szCs w:val="24"/>
                    </w:rPr>
                    <w:t>％以上未滿</w:t>
                  </w:r>
                  <w:r w:rsidRPr="000F63EE">
                    <w:rPr>
                      <w:rFonts w:ascii="標楷體" w:eastAsia="標楷體" w:hAnsi="標楷體" w:cs="Times New Roman" w:hint="eastAsia"/>
                      <w:bCs/>
                      <w:szCs w:val="24"/>
                    </w:rPr>
                    <w:t>99</w:t>
                  </w:r>
                  <w:r w:rsidRPr="000F63EE">
                    <w:rPr>
                      <w:rFonts w:ascii="標楷體" w:eastAsia="標楷體" w:hAnsi="標楷體" w:cs="Times New Roman"/>
                      <w:bCs/>
                      <w:szCs w:val="24"/>
                    </w:rPr>
                    <w:t>％</w:t>
                  </w:r>
                </w:p>
              </w:tc>
              <w:tc>
                <w:tcPr>
                  <w:tcW w:w="1305" w:type="dxa"/>
                  <w:shd w:val="clear" w:color="auto" w:fill="auto"/>
                  <w:vAlign w:val="center"/>
                </w:tcPr>
                <w:p w14:paraId="16015802"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1.5</w:t>
                  </w:r>
                </w:p>
              </w:tc>
            </w:tr>
            <w:tr w:rsidR="000F63EE" w:rsidRPr="000F63EE" w14:paraId="412DD668" w14:textId="77777777" w:rsidTr="00987B9E">
              <w:trPr>
                <w:trHeight w:val="462"/>
              </w:trPr>
              <w:tc>
                <w:tcPr>
                  <w:tcW w:w="2385" w:type="dxa"/>
                  <w:vAlign w:val="center"/>
                </w:tcPr>
                <w:p w14:paraId="4DCA66E9"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97</w:t>
                  </w:r>
                  <w:r w:rsidRPr="000F63EE">
                    <w:rPr>
                      <w:rFonts w:ascii="標楷體" w:eastAsia="標楷體" w:hAnsi="標楷體" w:cs="Times New Roman"/>
                      <w:bCs/>
                      <w:szCs w:val="24"/>
                    </w:rPr>
                    <w:t>％以上未滿</w:t>
                  </w:r>
                  <w:r w:rsidRPr="000F63EE">
                    <w:rPr>
                      <w:rFonts w:ascii="標楷體" w:eastAsia="標楷體" w:hAnsi="標楷體" w:cs="Times New Roman" w:hint="eastAsia"/>
                      <w:bCs/>
                      <w:szCs w:val="24"/>
                    </w:rPr>
                    <w:t>98</w:t>
                  </w:r>
                  <w:r w:rsidRPr="000F63EE">
                    <w:rPr>
                      <w:rFonts w:ascii="標楷體" w:eastAsia="標楷體" w:hAnsi="標楷體" w:cs="Times New Roman"/>
                      <w:bCs/>
                      <w:szCs w:val="24"/>
                    </w:rPr>
                    <w:t>％</w:t>
                  </w:r>
                </w:p>
              </w:tc>
              <w:tc>
                <w:tcPr>
                  <w:tcW w:w="1305" w:type="dxa"/>
                  <w:shd w:val="clear" w:color="auto" w:fill="auto"/>
                  <w:vAlign w:val="center"/>
                </w:tcPr>
                <w:p w14:paraId="2E2E4C32"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1</w:t>
                  </w:r>
                </w:p>
              </w:tc>
            </w:tr>
            <w:tr w:rsidR="000F63EE" w:rsidRPr="000F63EE" w14:paraId="32789BC3" w14:textId="77777777" w:rsidTr="00987B9E">
              <w:trPr>
                <w:trHeight w:val="462"/>
              </w:trPr>
              <w:tc>
                <w:tcPr>
                  <w:tcW w:w="2385" w:type="dxa"/>
                  <w:vAlign w:val="center"/>
                </w:tcPr>
                <w:p w14:paraId="16872F1F"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96</w:t>
                  </w:r>
                  <w:r w:rsidRPr="000F63EE">
                    <w:rPr>
                      <w:rFonts w:ascii="標楷體" w:eastAsia="標楷體" w:hAnsi="標楷體" w:cs="Times New Roman"/>
                      <w:bCs/>
                      <w:szCs w:val="24"/>
                    </w:rPr>
                    <w:t>％以上未滿</w:t>
                  </w:r>
                  <w:r w:rsidRPr="000F63EE">
                    <w:rPr>
                      <w:rFonts w:ascii="標楷體" w:eastAsia="標楷體" w:hAnsi="標楷體" w:cs="Times New Roman" w:hint="eastAsia"/>
                      <w:bCs/>
                      <w:szCs w:val="24"/>
                    </w:rPr>
                    <w:t>97</w:t>
                  </w:r>
                  <w:r w:rsidRPr="000F63EE">
                    <w:rPr>
                      <w:rFonts w:ascii="標楷體" w:eastAsia="標楷體" w:hAnsi="標楷體" w:cs="Times New Roman"/>
                      <w:bCs/>
                      <w:szCs w:val="24"/>
                    </w:rPr>
                    <w:t>％</w:t>
                  </w:r>
                </w:p>
              </w:tc>
              <w:tc>
                <w:tcPr>
                  <w:tcW w:w="1305" w:type="dxa"/>
                  <w:shd w:val="clear" w:color="auto" w:fill="auto"/>
                  <w:vAlign w:val="center"/>
                </w:tcPr>
                <w:p w14:paraId="14C70788"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r w:rsidRPr="000F63EE">
                    <w:rPr>
                      <w:rFonts w:ascii="標楷體" w:eastAsia="標楷體" w:hAnsi="標楷體" w:cs="Times New Roman" w:hint="eastAsia"/>
                      <w:szCs w:val="24"/>
                    </w:rPr>
                    <w:t>.5</w:t>
                  </w:r>
                </w:p>
              </w:tc>
            </w:tr>
            <w:tr w:rsidR="000F63EE" w:rsidRPr="000F63EE" w14:paraId="0DD47EEA" w14:textId="77777777" w:rsidTr="00987B9E">
              <w:trPr>
                <w:trHeight w:val="462"/>
              </w:trPr>
              <w:tc>
                <w:tcPr>
                  <w:tcW w:w="2385" w:type="dxa"/>
                  <w:vAlign w:val="center"/>
                </w:tcPr>
                <w:p w14:paraId="57FC59E3"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rPr>
                    <w:t>未滿</w:t>
                  </w:r>
                  <w:r w:rsidRPr="000F63EE">
                    <w:rPr>
                      <w:rFonts w:ascii="標楷體" w:eastAsia="標楷體" w:hAnsi="標楷體" w:cs="Times New Roman"/>
                      <w:szCs w:val="24"/>
                    </w:rPr>
                    <w:t>9</w:t>
                  </w:r>
                  <w:r w:rsidRPr="000F63EE">
                    <w:rPr>
                      <w:rFonts w:ascii="標楷體" w:eastAsia="標楷體" w:hAnsi="標楷體" w:cs="Times New Roman" w:hint="eastAsia"/>
                      <w:szCs w:val="24"/>
                    </w:rPr>
                    <w:t>6</w:t>
                  </w:r>
                  <w:r w:rsidRPr="000F63EE">
                    <w:rPr>
                      <w:rFonts w:ascii="標楷體" w:eastAsia="標楷體" w:hAnsi="標楷體" w:cs="Times New Roman"/>
                      <w:bCs/>
                      <w:szCs w:val="24"/>
                    </w:rPr>
                    <w:t>％</w:t>
                  </w:r>
                </w:p>
              </w:tc>
              <w:tc>
                <w:tcPr>
                  <w:tcW w:w="1305" w:type="dxa"/>
                  <w:shd w:val="clear" w:color="auto" w:fill="auto"/>
                  <w:vAlign w:val="center"/>
                </w:tcPr>
                <w:p w14:paraId="3951AFDD"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0</w:t>
                  </w:r>
                </w:p>
              </w:tc>
            </w:tr>
          </w:tbl>
          <w:p w14:paraId="2C159161"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bCs/>
                <w:szCs w:val="24"/>
              </w:rPr>
            </w:pPr>
            <w:r w:rsidRPr="000F63EE">
              <w:rPr>
                <w:rFonts w:ascii="標楷體" w:eastAsia="標楷體" w:hAnsi="標楷體" w:cs="Times New Roman" w:hint="eastAsia"/>
                <w:bCs/>
                <w:szCs w:val="24"/>
              </w:rPr>
              <w:t>3、國立</w:t>
            </w:r>
            <w:r w:rsidRPr="000F63EE">
              <w:rPr>
                <w:rFonts w:ascii="標楷體" w:eastAsia="標楷體" w:hAnsi="標楷體" w:cs="Times New Roman" w:hint="eastAsia"/>
                <w:szCs w:val="24"/>
              </w:rPr>
              <w:t>大學(醫院)附屬機構(分院)及國立高級中等以下學校正確率，列入各該上級人事機構成績計算。</w:t>
            </w:r>
          </w:p>
          <w:p w14:paraId="09212139" w14:textId="295AE741" w:rsidR="00BC60CC" w:rsidRPr="000F63EE" w:rsidRDefault="00BC60CC" w:rsidP="00987B9E">
            <w:pPr>
              <w:widowControl/>
              <w:spacing w:line="360" w:lineRule="exact"/>
              <w:ind w:left="360" w:hangingChars="150" w:hanging="360"/>
              <w:jc w:val="both"/>
              <w:rPr>
                <w:rFonts w:ascii="標楷體" w:eastAsia="標楷體" w:hAnsi="標楷體" w:cs="Times New Roman"/>
                <w:bCs/>
                <w:szCs w:val="24"/>
              </w:rPr>
            </w:pPr>
            <w:r w:rsidRPr="000F63EE">
              <w:rPr>
                <w:rFonts w:ascii="標楷體" w:eastAsia="標楷體" w:hAnsi="標楷體" w:cs="Times New Roman" w:hint="eastAsia"/>
                <w:bCs/>
                <w:szCs w:val="24"/>
              </w:rPr>
              <w:lastRenderedPageBreak/>
              <w:t>4、</w:t>
            </w:r>
            <w:r w:rsidRPr="000F63EE">
              <w:rPr>
                <w:rFonts w:ascii="標楷體" w:eastAsia="標楷體" w:hAnsi="標楷體" w:cs="Times New Roman"/>
                <w:bCs/>
                <w:szCs w:val="24"/>
              </w:rPr>
              <w:t>正確率於1</w:t>
            </w:r>
            <w:r w:rsidRPr="000F63EE">
              <w:rPr>
                <w:rFonts w:ascii="標楷體" w:eastAsia="標楷體" w:hAnsi="標楷體" w:cs="Times New Roman" w:hint="eastAsia"/>
                <w:bCs/>
                <w:szCs w:val="24"/>
              </w:rPr>
              <w:t>13</w:t>
            </w:r>
            <w:r w:rsidRPr="000F63EE">
              <w:rPr>
                <w:rFonts w:ascii="標楷體" w:eastAsia="標楷體" w:hAnsi="標楷體" w:cs="Times New Roman"/>
                <w:bCs/>
                <w:szCs w:val="24"/>
              </w:rPr>
              <w:t>年1至9月每月公布於「A7：人事資料考核系統」，並將各月平均之正確率依上述公式進行計分</w:t>
            </w:r>
            <w:r w:rsidRPr="000F63EE">
              <w:rPr>
                <w:rFonts w:ascii="標楷體" w:eastAsia="標楷體" w:hAnsi="標楷體" w:cs="Times New Roman" w:hint="eastAsia"/>
                <w:bCs/>
                <w:szCs w:val="24"/>
              </w:rPr>
              <w:t>。</w:t>
            </w:r>
          </w:p>
          <w:p w14:paraId="57043B55" w14:textId="77777777" w:rsidR="00BC60CC" w:rsidRPr="000F63EE" w:rsidRDefault="00BC60CC" w:rsidP="00BC60CC">
            <w:pPr>
              <w:widowControl/>
              <w:spacing w:line="360" w:lineRule="exact"/>
              <w:jc w:val="both"/>
              <w:rPr>
                <w:rFonts w:ascii="標楷體" w:eastAsia="標楷體" w:hAnsi="標楷體" w:cs="Times New Roman"/>
                <w:bCs/>
                <w:szCs w:val="24"/>
              </w:rPr>
            </w:pPr>
          </w:p>
          <w:p w14:paraId="58650B7C" w14:textId="0AB133F6" w:rsidR="00BC60CC" w:rsidRPr="000F63EE" w:rsidRDefault="00BC60CC" w:rsidP="00BC60CC">
            <w:pPr>
              <w:pStyle w:val="a8"/>
              <w:tabs>
                <w:tab w:val="left" w:pos="780"/>
              </w:tabs>
              <w:spacing w:line="360" w:lineRule="exact"/>
              <w:ind w:leftChars="0" w:left="0"/>
              <w:jc w:val="both"/>
              <w:rPr>
                <w:rFonts w:ascii="標楷體" w:eastAsia="標楷體" w:hAnsi="標楷體" w:cs="Times New Roman"/>
                <w:szCs w:val="24"/>
              </w:rPr>
            </w:pPr>
            <w:r w:rsidRPr="000F63EE">
              <w:rPr>
                <w:rFonts w:ascii="標楷體" w:eastAsia="標楷體" w:hAnsi="標楷體" w:cs="Times New Roman"/>
                <w:szCs w:val="24"/>
                <w:shd w:val="pct15" w:color="auto" w:fill="FFFFFF"/>
              </w:rPr>
              <w:t>【組織編制資料正確率】</w:t>
            </w:r>
            <w:r w:rsidRPr="000F63EE">
              <w:rPr>
                <w:rFonts w:ascii="標楷體" w:eastAsia="標楷體" w:hAnsi="標楷體" w:cs="Times New Roman"/>
                <w:szCs w:val="24"/>
              </w:rPr>
              <w:t xml:space="preserve"> 【第1至3組6分；第4組2分】</w:t>
            </w:r>
            <w:r w:rsidRPr="000F63EE">
              <w:rPr>
                <w:rFonts w:ascii="標楷體" w:eastAsia="標楷體" w:hAnsi="標楷體" w:cs="Times New Roman" w:hint="eastAsia"/>
                <w:szCs w:val="24"/>
              </w:rPr>
              <w:t>（2科）</w:t>
            </w:r>
          </w:p>
          <w:p w14:paraId="7ADC9F15" w14:textId="77777777" w:rsidR="00BC60CC" w:rsidRPr="000F63EE" w:rsidRDefault="00BC60CC" w:rsidP="00D02240">
            <w:pPr>
              <w:numPr>
                <w:ilvl w:val="0"/>
                <w:numId w:val="2"/>
              </w:numPr>
              <w:snapToGrid w:val="0"/>
              <w:spacing w:line="360" w:lineRule="exact"/>
              <w:ind w:left="368" w:hanging="368"/>
              <w:jc w:val="both"/>
              <w:rPr>
                <w:rFonts w:ascii="標楷體" w:eastAsia="標楷體" w:hAnsi="標楷體" w:cs="Times New Roman"/>
                <w:szCs w:val="24"/>
              </w:rPr>
            </w:pPr>
            <w:r w:rsidRPr="000F63EE">
              <w:rPr>
                <w:rFonts w:ascii="標楷體" w:eastAsia="標楷體" w:hAnsi="標楷體" w:cs="Times New Roman"/>
                <w:szCs w:val="24"/>
              </w:rPr>
              <w:t>未更正率＝組織編制資料檢誤有誤且未更正之筆數／應考核現職人數</w:t>
            </w:r>
            <w:r w:rsidRPr="000F63EE">
              <w:rPr>
                <w:rFonts w:ascii="標楷體" w:eastAsia="標楷體" w:hAnsi="標楷體" w:cs="Times New Roman"/>
                <w:szCs w:val="24"/>
                <w:shd w:val="clear" w:color="auto" w:fill="FFFFFF"/>
              </w:rPr>
              <w:t>×</w:t>
            </w:r>
            <w:r w:rsidRPr="000F63EE">
              <w:rPr>
                <w:rFonts w:ascii="標楷體" w:eastAsia="標楷體" w:hAnsi="標楷體" w:cs="Times New Roman"/>
                <w:szCs w:val="24"/>
              </w:rPr>
              <w:t xml:space="preserve"> 100</w:t>
            </w:r>
            <w:r w:rsidRPr="000F63EE">
              <w:rPr>
                <w:rFonts w:ascii="標楷體" w:eastAsia="標楷體" w:hAnsi="標楷體" w:cs="Times New Roman"/>
                <w:bCs/>
                <w:szCs w:val="24"/>
              </w:rPr>
              <w:t>％</w:t>
            </w:r>
          </w:p>
          <w:p w14:paraId="7CCFE874" w14:textId="77777777" w:rsidR="00BC60CC" w:rsidRPr="000F63EE" w:rsidRDefault="00BC60CC" w:rsidP="00D02240">
            <w:pPr>
              <w:numPr>
                <w:ilvl w:val="0"/>
                <w:numId w:val="2"/>
              </w:numPr>
              <w:snapToGrid w:val="0"/>
              <w:spacing w:line="360" w:lineRule="exact"/>
              <w:ind w:left="368" w:hanging="368"/>
              <w:jc w:val="both"/>
              <w:rPr>
                <w:rFonts w:ascii="標楷體" w:eastAsia="標楷體" w:hAnsi="標楷體" w:cs="Times New Roman"/>
                <w:bCs/>
                <w:szCs w:val="24"/>
              </w:rPr>
            </w:pPr>
            <w:r w:rsidRPr="000F63EE">
              <w:rPr>
                <w:rFonts w:ascii="標楷體" w:eastAsia="標楷體" w:hAnsi="標楷體" w:cs="Times New Roman"/>
                <w:bCs/>
                <w:szCs w:val="24"/>
              </w:rPr>
              <w:t>計分方式：</w:t>
            </w:r>
          </w:p>
          <w:tbl>
            <w:tblPr>
              <w:tblStyle w:val="a3"/>
              <w:tblW w:w="3661" w:type="dxa"/>
              <w:tblInd w:w="451" w:type="dxa"/>
              <w:tblLayout w:type="fixed"/>
              <w:tblLook w:val="04A0" w:firstRow="1" w:lastRow="0" w:firstColumn="1" w:lastColumn="0" w:noHBand="0" w:noVBand="1"/>
            </w:tblPr>
            <w:tblGrid>
              <w:gridCol w:w="1230"/>
              <w:gridCol w:w="1484"/>
              <w:gridCol w:w="947"/>
            </w:tblGrid>
            <w:tr w:rsidR="000F63EE" w:rsidRPr="000F63EE" w14:paraId="15279E9C" w14:textId="77777777" w:rsidTr="00987B9E">
              <w:trPr>
                <w:trHeight w:val="1144"/>
              </w:trPr>
              <w:tc>
                <w:tcPr>
                  <w:tcW w:w="1230" w:type="dxa"/>
                  <w:shd w:val="clear" w:color="auto" w:fill="D9D9D9" w:themeFill="background1" w:themeFillShade="D9"/>
                  <w:vAlign w:val="center"/>
                </w:tcPr>
                <w:p w14:paraId="4F15A5D9"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未更正率</w:t>
                  </w:r>
                </w:p>
              </w:tc>
              <w:tc>
                <w:tcPr>
                  <w:tcW w:w="1484" w:type="dxa"/>
                  <w:shd w:val="clear" w:color="auto" w:fill="D9D9D9" w:themeFill="background1" w:themeFillShade="D9"/>
                  <w:vAlign w:val="center"/>
                </w:tcPr>
                <w:p w14:paraId="0C884B7B"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第1至</w:t>
                  </w:r>
                </w:p>
                <w:p w14:paraId="63C45266"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3組</w:t>
                  </w:r>
                </w:p>
              </w:tc>
              <w:tc>
                <w:tcPr>
                  <w:tcW w:w="947" w:type="dxa"/>
                  <w:shd w:val="clear" w:color="auto" w:fill="D9D9D9" w:themeFill="background1" w:themeFillShade="D9"/>
                  <w:vAlign w:val="center"/>
                </w:tcPr>
                <w:p w14:paraId="7D99ED0A"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第4組</w:t>
                  </w:r>
                </w:p>
              </w:tc>
            </w:tr>
            <w:tr w:rsidR="000F63EE" w:rsidRPr="000F63EE" w14:paraId="6846F6D2" w14:textId="77777777" w:rsidTr="00987B9E">
              <w:trPr>
                <w:trHeight w:val="586"/>
              </w:trPr>
              <w:tc>
                <w:tcPr>
                  <w:tcW w:w="1230" w:type="dxa"/>
                  <w:vAlign w:val="center"/>
                </w:tcPr>
                <w:p w14:paraId="2BFC7175" w14:textId="77777777" w:rsidR="00BC60CC" w:rsidRPr="000F63EE" w:rsidRDefault="00BC60CC"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未滿2</w:t>
                  </w:r>
                  <w:r w:rsidRPr="000F63EE">
                    <w:rPr>
                      <w:rFonts w:ascii="標楷體" w:eastAsia="標楷體" w:hAnsi="標楷體" w:cs="Times New Roman"/>
                      <w:bCs/>
                      <w:szCs w:val="24"/>
                    </w:rPr>
                    <w:t>％</w:t>
                  </w:r>
                </w:p>
              </w:tc>
              <w:tc>
                <w:tcPr>
                  <w:tcW w:w="1484" w:type="dxa"/>
                  <w:shd w:val="clear" w:color="auto" w:fill="auto"/>
                  <w:vAlign w:val="center"/>
                </w:tcPr>
                <w:p w14:paraId="0E99647B"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6</w:t>
                  </w:r>
                </w:p>
              </w:tc>
              <w:tc>
                <w:tcPr>
                  <w:tcW w:w="947" w:type="dxa"/>
                  <w:shd w:val="clear" w:color="auto" w:fill="auto"/>
                  <w:vAlign w:val="center"/>
                </w:tcPr>
                <w:p w14:paraId="2DB08765"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053D9172" w14:textId="77777777" w:rsidTr="00987B9E">
              <w:trPr>
                <w:trHeight w:val="572"/>
              </w:trPr>
              <w:tc>
                <w:tcPr>
                  <w:tcW w:w="1230" w:type="dxa"/>
                  <w:vAlign w:val="center"/>
                </w:tcPr>
                <w:p w14:paraId="0577BAEC" w14:textId="77777777" w:rsidR="00BC60CC" w:rsidRPr="000F63EE" w:rsidRDefault="00BC60CC"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2</w:t>
                  </w:r>
                  <w:r w:rsidRPr="000F63EE">
                    <w:rPr>
                      <w:rFonts w:ascii="標楷體" w:eastAsia="標楷體" w:hAnsi="標楷體" w:cs="Times New Roman"/>
                      <w:bCs/>
                      <w:szCs w:val="24"/>
                    </w:rPr>
                    <w:t>％以上未滿3％</w:t>
                  </w:r>
                </w:p>
              </w:tc>
              <w:tc>
                <w:tcPr>
                  <w:tcW w:w="1484" w:type="dxa"/>
                  <w:shd w:val="clear" w:color="auto" w:fill="auto"/>
                  <w:vAlign w:val="center"/>
                </w:tcPr>
                <w:p w14:paraId="5D4AA109"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3</w:t>
                  </w:r>
                </w:p>
              </w:tc>
              <w:tc>
                <w:tcPr>
                  <w:tcW w:w="947" w:type="dxa"/>
                  <w:shd w:val="clear" w:color="auto" w:fill="auto"/>
                  <w:vAlign w:val="center"/>
                </w:tcPr>
                <w:p w14:paraId="1310C40B"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1</w:t>
                  </w:r>
                </w:p>
              </w:tc>
            </w:tr>
            <w:tr w:rsidR="000F63EE" w:rsidRPr="000F63EE" w14:paraId="4E6D140A" w14:textId="77777777" w:rsidTr="00987B9E">
              <w:trPr>
                <w:trHeight w:val="548"/>
              </w:trPr>
              <w:tc>
                <w:tcPr>
                  <w:tcW w:w="1230" w:type="dxa"/>
                  <w:vAlign w:val="center"/>
                </w:tcPr>
                <w:p w14:paraId="260185C7" w14:textId="77777777" w:rsidR="00BC60CC" w:rsidRPr="000F63EE" w:rsidRDefault="00BC60CC"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3</w:t>
                  </w:r>
                  <w:r w:rsidRPr="000F63EE">
                    <w:rPr>
                      <w:rFonts w:ascii="標楷體" w:eastAsia="標楷體" w:hAnsi="標楷體" w:cs="Times New Roman"/>
                      <w:bCs/>
                      <w:szCs w:val="24"/>
                    </w:rPr>
                    <w:t>％以上</w:t>
                  </w:r>
                </w:p>
              </w:tc>
              <w:tc>
                <w:tcPr>
                  <w:tcW w:w="1484" w:type="dxa"/>
                  <w:shd w:val="clear" w:color="auto" w:fill="auto"/>
                  <w:vAlign w:val="center"/>
                </w:tcPr>
                <w:p w14:paraId="2375E216"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c>
                <w:tcPr>
                  <w:tcW w:w="947" w:type="dxa"/>
                  <w:shd w:val="clear" w:color="auto" w:fill="auto"/>
                  <w:vAlign w:val="center"/>
                </w:tcPr>
                <w:p w14:paraId="7C6F21B5" w14:textId="77777777" w:rsidR="00BC60CC" w:rsidRPr="000F63EE" w:rsidRDefault="00BC60CC"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49A6A411" w14:textId="77777777" w:rsidR="00BC60CC" w:rsidRPr="000F63EE" w:rsidRDefault="00BC60CC" w:rsidP="00D02240">
            <w:pPr>
              <w:numPr>
                <w:ilvl w:val="0"/>
                <w:numId w:val="2"/>
              </w:numPr>
              <w:snapToGrid w:val="0"/>
              <w:spacing w:line="360" w:lineRule="exact"/>
              <w:ind w:left="456" w:hanging="456"/>
              <w:jc w:val="both"/>
              <w:rPr>
                <w:rFonts w:ascii="標楷體" w:eastAsia="標楷體" w:hAnsi="標楷體" w:cs="Times New Roman"/>
                <w:szCs w:val="24"/>
              </w:rPr>
            </w:pPr>
            <w:r w:rsidRPr="000F63EE">
              <w:rPr>
                <w:rFonts w:ascii="標楷體" w:eastAsia="標楷體" w:hAnsi="標楷體" w:cs="Times New Roman"/>
                <w:szCs w:val="24"/>
              </w:rPr>
              <w:t>應考核現職人數係以11</w:t>
            </w:r>
            <w:r w:rsidRPr="000F63EE">
              <w:rPr>
                <w:rFonts w:ascii="標楷體" w:eastAsia="標楷體" w:hAnsi="標楷體" w:cs="Times New Roman" w:hint="eastAsia"/>
                <w:szCs w:val="24"/>
              </w:rPr>
              <w:t>3</w:t>
            </w:r>
            <w:r w:rsidRPr="000F63EE">
              <w:rPr>
                <w:rFonts w:ascii="標楷體" w:eastAsia="標楷體" w:hAnsi="標楷體" w:cs="Times New Roman"/>
                <w:szCs w:val="24"/>
              </w:rPr>
              <w:t>年9月30日在職且人員區分為01至74之人員計算，但不包括教育人員。</w:t>
            </w:r>
          </w:p>
          <w:p w14:paraId="18F0F140" w14:textId="77777777" w:rsidR="00BC60CC" w:rsidRPr="000F63EE" w:rsidRDefault="00BC60CC" w:rsidP="00D02240">
            <w:pPr>
              <w:numPr>
                <w:ilvl w:val="0"/>
                <w:numId w:val="2"/>
              </w:numPr>
              <w:snapToGrid w:val="0"/>
              <w:spacing w:line="360" w:lineRule="exact"/>
              <w:ind w:left="456" w:hanging="456"/>
              <w:jc w:val="both"/>
              <w:rPr>
                <w:rFonts w:ascii="標楷體" w:eastAsia="標楷體" w:hAnsi="標楷體" w:cs="Times New Roman"/>
                <w:szCs w:val="24"/>
              </w:rPr>
            </w:pPr>
            <w:r w:rsidRPr="000F63EE">
              <w:rPr>
                <w:rFonts w:ascii="標楷體" w:eastAsia="標楷體" w:hAnsi="標楷體" w:cs="Times New Roman"/>
                <w:szCs w:val="24"/>
              </w:rPr>
              <w:t>組織編制資料檢誤</w:t>
            </w:r>
            <w:r w:rsidRPr="000F63EE">
              <w:rPr>
                <w:rFonts w:ascii="標楷體" w:eastAsia="標楷體" w:hAnsi="標楷體" w:cs="Times New Roman"/>
                <w:bCs/>
                <w:szCs w:val="24"/>
              </w:rPr>
              <w:t>結果預計於11</w:t>
            </w:r>
            <w:r w:rsidRPr="000F63EE">
              <w:rPr>
                <w:rFonts w:ascii="標楷體" w:eastAsia="標楷體" w:hAnsi="標楷體" w:cs="Times New Roman" w:hint="eastAsia"/>
                <w:bCs/>
                <w:szCs w:val="24"/>
              </w:rPr>
              <w:t>3</w:t>
            </w:r>
            <w:r w:rsidRPr="000F63EE">
              <w:rPr>
                <w:rFonts w:ascii="標楷體" w:eastAsia="標楷體" w:hAnsi="標楷體" w:cs="Times New Roman"/>
                <w:bCs/>
                <w:szCs w:val="24"/>
              </w:rPr>
              <w:t>年3月1日起公布於</w:t>
            </w:r>
            <w:proofErr w:type="spellStart"/>
            <w:r w:rsidRPr="000F63EE">
              <w:rPr>
                <w:rFonts w:ascii="標楷體" w:eastAsia="標楷體" w:hAnsi="標楷體" w:cs="Times New Roman"/>
                <w:bCs/>
                <w:szCs w:val="24"/>
              </w:rPr>
              <w:t>WebHR</w:t>
            </w:r>
            <w:proofErr w:type="spellEnd"/>
            <w:r w:rsidRPr="000F63EE">
              <w:rPr>
                <w:rFonts w:ascii="標楷體" w:eastAsia="標楷體" w:hAnsi="標楷體" w:cs="Times New Roman"/>
                <w:bCs/>
                <w:szCs w:val="24"/>
              </w:rPr>
              <w:t>組編子系統，每日將更新檢誤結果，錯誤資料應於11</w:t>
            </w:r>
            <w:r w:rsidRPr="000F63EE">
              <w:rPr>
                <w:rFonts w:ascii="標楷體" w:eastAsia="標楷體" w:hAnsi="標楷體" w:cs="Times New Roman" w:hint="eastAsia"/>
                <w:bCs/>
                <w:szCs w:val="24"/>
              </w:rPr>
              <w:t>3</w:t>
            </w:r>
            <w:r w:rsidRPr="000F63EE">
              <w:rPr>
                <w:rFonts w:ascii="標楷體" w:eastAsia="標楷體" w:hAnsi="標楷體" w:cs="Times New Roman"/>
                <w:bCs/>
                <w:szCs w:val="24"/>
              </w:rPr>
              <w:t>年9月30日前完成更正，並將依11</w:t>
            </w:r>
            <w:r w:rsidRPr="000F63EE">
              <w:rPr>
                <w:rFonts w:ascii="標楷體" w:eastAsia="標楷體" w:hAnsi="標楷體" w:cs="Times New Roman" w:hint="eastAsia"/>
                <w:bCs/>
                <w:szCs w:val="24"/>
              </w:rPr>
              <w:t>3</w:t>
            </w:r>
            <w:r w:rsidRPr="000F63EE">
              <w:rPr>
                <w:rFonts w:ascii="標楷體" w:eastAsia="標楷體" w:hAnsi="標楷體" w:cs="Times New Roman"/>
                <w:bCs/>
                <w:szCs w:val="24"/>
              </w:rPr>
              <w:t>年9月30日之未更正率計算成績。</w:t>
            </w:r>
          </w:p>
          <w:p w14:paraId="081764DB" w14:textId="6C4155DE" w:rsidR="00BC60CC" w:rsidRPr="000F63EE" w:rsidRDefault="00BC60CC" w:rsidP="00BC60CC">
            <w:pPr>
              <w:widowControl/>
              <w:spacing w:line="360" w:lineRule="exact"/>
              <w:ind w:left="360" w:hangingChars="150" w:hanging="360"/>
              <w:jc w:val="both"/>
              <w:rPr>
                <w:rFonts w:ascii="標楷體" w:eastAsia="標楷體" w:hAnsi="標楷體" w:cs="Times New Roman"/>
                <w:bCs/>
                <w:szCs w:val="24"/>
              </w:rPr>
            </w:pPr>
          </w:p>
          <w:p w14:paraId="6F04937F"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szCs w:val="24"/>
              </w:rPr>
            </w:pPr>
          </w:p>
          <w:p w14:paraId="4CA09C21" w14:textId="77777777" w:rsidR="00BC60CC" w:rsidRPr="000F63EE" w:rsidRDefault="00BC60CC" w:rsidP="00BC60CC">
            <w:pPr>
              <w:pStyle w:val="Default"/>
              <w:kinsoku w:val="0"/>
              <w:overflowPunct w:val="0"/>
              <w:autoSpaceDE/>
              <w:autoSpaceDN/>
              <w:spacing w:line="360" w:lineRule="exact"/>
              <w:jc w:val="both"/>
              <w:rPr>
                <w:rFonts w:hAnsi="標楷體" w:cs="Times New Roman"/>
                <w:color w:val="auto"/>
                <w:shd w:val="pct15" w:color="auto" w:fill="FFFFFF"/>
              </w:rPr>
            </w:pPr>
            <w:r w:rsidRPr="000F63EE">
              <w:rPr>
                <w:rFonts w:hAnsi="標楷體" w:cs="Times New Roman"/>
                <w:color w:val="auto"/>
                <w:shd w:val="pct15" w:color="auto" w:fill="FFFFFF"/>
              </w:rPr>
              <w:t>【待遇支給資料正確率】</w:t>
            </w:r>
          </w:p>
          <w:p w14:paraId="4120295E" w14:textId="2E31EEBD" w:rsidR="00BC60CC" w:rsidRPr="000F63EE" w:rsidRDefault="00BC60CC" w:rsidP="00BC60CC">
            <w:pPr>
              <w:pStyle w:val="Default"/>
              <w:spacing w:line="360" w:lineRule="exact"/>
              <w:jc w:val="both"/>
              <w:rPr>
                <w:rFonts w:hAnsi="標楷體" w:cs="Times New Roman"/>
                <w:color w:val="auto"/>
              </w:rPr>
            </w:pPr>
            <w:r w:rsidRPr="000F63EE">
              <w:rPr>
                <w:rFonts w:hAnsi="標楷體" w:cs="Times New Roman"/>
                <w:color w:val="auto"/>
                <w:shd w:val="pct15" w:color="auto" w:fill="FFFFFF"/>
              </w:rPr>
              <w:t>法定給與部分</w:t>
            </w:r>
            <w:r w:rsidRPr="000F63EE">
              <w:rPr>
                <w:rFonts w:hAnsi="標楷體" w:cs="Times New Roman" w:hint="eastAsia"/>
                <w:color w:val="auto"/>
              </w:rPr>
              <w:t xml:space="preserve"> 【</w:t>
            </w:r>
            <w:r w:rsidRPr="000F63EE">
              <w:rPr>
                <w:rFonts w:hAnsi="標楷體" w:cs="Times New Roman"/>
                <w:color w:val="auto"/>
              </w:rPr>
              <w:t>1</w:t>
            </w:r>
            <w:r w:rsidRPr="000F63EE">
              <w:rPr>
                <w:rFonts w:hAnsi="標楷體" w:cs="Times New Roman" w:hint="eastAsia"/>
                <w:color w:val="auto"/>
              </w:rPr>
              <w:t>分】</w:t>
            </w:r>
            <w:r w:rsidRPr="000F63EE">
              <w:rPr>
                <w:rFonts w:hAnsi="標楷體" w:cs="Times New Roman"/>
                <w:color w:val="auto"/>
                <w:kern w:val="2"/>
              </w:rPr>
              <w:t>（</w:t>
            </w:r>
            <w:r w:rsidRPr="000F63EE">
              <w:rPr>
                <w:rFonts w:hAnsi="標楷體" w:cs="Times New Roman" w:hint="eastAsia"/>
                <w:color w:val="auto"/>
                <w:kern w:val="2"/>
              </w:rPr>
              <w:t>4科</w:t>
            </w:r>
            <w:r w:rsidRPr="000F63EE">
              <w:rPr>
                <w:rFonts w:hAnsi="標楷體" w:cs="Times New Roman"/>
                <w:color w:val="auto"/>
                <w:kern w:val="2"/>
              </w:rPr>
              <w:t>）</w:t>
            </w:r>
          </w:p>
          <w:p w14:paraId="7BCA60BE"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1、</w:t>
            </w:r>
            <w:r w:rsidRPr="000F63EE">
              <w:rPr>
                <w:rFonts w:ascii="標楷體" w:eastAsia="標楷體" w:hAnsi="標楷體" w:cs="Times New Roman"/>
                <w:szCs w:val="24"/>
              </w:rPr>
              <w:t>正確率＝檢核正確機關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）學校</w:t>
            </w:r>
            <w:r w:rsidRPr="000F63EE">
              <w:rPr>
                <w:rFonts w:ascii="標楷體" w:eastAsia="標楷體" w:hAnsi="標楷體" w:cs="Times New Roman" w:hint="eastAsia"/>
                <w:bCs/>
                <w:kern w:val="0"/>
                <w:szCs w:val="24"/>
              </w:rPr>
              <w:t>（含附設機構）人</w:t>
            </w:r>
            <w:r w:rsidRPr="000F63EE">
              <w:rPr>
                <w:rFonts w:ascii="標楷體" w:eastAsia="標楷體" w:hAnsi="標楷體" w:cs="Times New Roman"/>
                <w:szCs w:val="24"/>
              </w:rPr>
              <w:t>數／所屬機關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）學校</w:t>
            </w:r>
            <w:r w:rsidRPr="000F63EE">
              <w:rPr>
                <w:rFonts w:ascii="標楷體" w:eastAsia="標楷體" w:hAnsi="標楷體" w:cs="Times New Roman" w:hint="eastAsia"/>
                <w:bCs/>
                <w:kern w:val="0"/>
                <w:szCs w:val="24"/>
              </w:rPr>
              <w:t>（含附設機構）總人</w:t>
            </w:r>
            <w:r w:rsidRPr="000F63EE">
              <w:rPr>
                <w:rFonts w:ascii="標楷體" w:eastAsia="標楷體" w:hAnsi="標楷體" w:cs="Times New Roman"/>
                <w:szCs w:val="24"/>
              </w:rPr>
              <w:t>數。</w:t>
            </w:r>
          </w:p>
          <w:p w14:paraId="1DEE4572"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kern w:val="0"/>
                <w:szCs w:val="24"/>
              </w:rPr>
              <w:t>2、由本處隨機辦理薪資冊抽查作業，檢核本部所屬各機關（構）學校（含附設機構）薪資冊等資料與各機關學校用人費</w:t>
            </w:r>
            <w:r w:rsidRPr="000F63EE">
              <w:rPr>
                <w:rFonts w:ascii="標楷體" w:eastAsia="標楷體" w:hAnsi="標楷體" w:cs="Times New Roman" w:hint="eastAsia"/>
                <w:kern w:val="0"/>
                <w:szCs w:val="24"/>
              </w:rPr>
              <w:lastRenderedPageBreak/>
              <w:t>用管理資訊系統（AF系統）資料是否一致。</w:t>
            </w:r>
          </w:p>
          <w:p w14:paraId="58EAF9F5" w14:textId="77777777" w:rsidR="00BC60CC" w:rsidRPr="000F63EE" w:rsidRDefault="00BC60CC" w:rsidP="00BC60CC">
            <w:pPr>
              <w:snapToGrid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3、本部所屬</w:t>
            </w:r>
            <w:r w:rsidRPr="000F63EE">
              <w:rPr>
                <w:rFonts w:ascii="標楷體" w:eastAsia="標楷體" w:hAnsi="標楷體" w:cs="Times New Roman"/>
                <w:szCs w:val="24"/>
              </w:rPr>
              <w:t>各機關</w:t>
            </w:r>
            <w:r w:rsidRPr="000F63EE">
              <w:rPr>
                <w:rFonts w:ascii="標楷體" w:eastAsia="標楷體" w:hAnsi="標楷體" w:cs="Times New Roman" w:hint="eastAsia"/>
                <w:szCs w:val="24"/>
              </w:rPr>
              <w:t>（</w:t>
            </w:r>
            <w:r w:rsidRPr="000F63EE">
              <w:rPr>
                <w:rFonts w:ascii="標楷體" w:eastAsia="標楷體" w:hAnsi="標楷體" w:cs="Times New Roman"/>
                <w:szCs w:val="24"/>
              </w:rPr>
              <w:t>構</w:t>
            </w:r>
            <w:r w:rsidRPr="000F63EE">
              <w:rPr>
                <w:rFonts w:ascii="標楷體" w:eastAsia="標楷體" w:hAnsi="標楷體" w:cs="Times New Roman" w:hint="eastAsia"/>
                <w:szCs w:val="24"/>
              </w:rPr>
              <w:t>）學校</w:t>
            </w:r>
            <w:r w:rsidRPr="000F63EE">
              <w:rPr>
                <w:rFonts w:ascii="標楷體" w:eastAsia="標楷體" w:hAnsi="標楷體" w:cs="Times New Roman" w:hint="eastAsia"/>
                <w:bCs/>
                <w:kern w:val="0"/>
                <w:szCs w:val="24"/>
              </w:rPr>
              <w:t>（含附設機構）</w:t>
            </w:r>
            <w:r w:rsidRPr="000F63EE">
              <w:rPr>
                <w:rFonts w:ascii="標楷體" w:eastAsia="標楷體" w:hAnsi="標楷體" w:cs="Times New Roman"/>
                <w:szCs w:val="24"/>
              </w:rPr>
              <w:t>報送「各機關學校用人費用管理資訊系統」之法定給與經系統檢核後正確率達95％以上，得1分；75％以上未達95％，得0.5分；未達75％，不給分。</w:t>
            </w:r>
          </w:p>
          <w:p w14:paraId="02BFB02A" w14:textId="4ED54515" w:rsidR="00BC60CC" w:rsidRPr="000F63EE" w:rsidRDefault="00BC60CC" w:rsidP="00BC60CC">
            <w:pPr>
              <w:pStyle w:val="a8"/>
              <w:tabs>
                <w:tab w:val="left" w:pos="780"/>
              </w:tabs>
              <w:spacing w:line="360" w:lineRule="exact"/>
              <w:ind w:leftChars="-5" w:left="-2" w:hangingChars="4" w:hanging="10"/>
              <w:jc w:val="both"/>
              <w:rPr>
                <w:rFonts w:ascii="標楷體" w:eastAsia="標楷體" w:hAnsi="標楷體" w:cs="Times New Roman"/>
                <w:bCs/>
                <w:szCs w:val="24"/>
                <w:shd w:val="pct15" w:color="auto" w:fill="FFFFFF"/>
              </w:rPr>
            </w:pPr>
          </w:p>
          <w:p w14:paraId="58A7AA87" w14:textId="758F7FF4" w:rsidR="00BC60CC" w:rsidRPr="000F63EE" w:rsidRDefault="00BC60CC" w:rsidP="00BC60CC">
            <w:pPr>
              <w:pStyle w:val="a8"/>
              <w:tabs>
                <w:tab w:val="left" w:pos="780"/>
              </w:tabs>
              <w:kinsoku w:val="0"/>
              <w:overflowPunct w:val="0"/>
              <w:autoSpaceDE w:val="0"/>
              <w:autoSpaceDN w:val="0"/>
              <w:spacing w:line="360" w:lineRule="exact"/>
              <w:ind w:leftChars="-5" w:left="-2" w:hangingChars="4" w:hanging="10"/>
              <w:jc w:val="both"/>
              <w:rPr>
                <w:rFonts w:ascii="標楷體" w:eastAsia="標楷體" w:hAnsi="標楷體" w:cs="Times New Roman"/>
                <w:bCs/>
                <w:szCs w:val="24"/>
              </w:rPr>
            </w:pPr>
            <w:r w:rsidRPr="000F63EE">
              <w:rPr>
                <w:rFonts w:ascii="標楷體" w:eastAsia="標楷體" w:hAnsi="標楷體" w:cs="Times New Roman" w:hint="eastAsia"/>
                <w:bCs/>
                <w:szCs w:val="24"/>
                <w:shd w:val="pct15" w:color="auto" w:fill="FFFFFF"/>
              </w:rPr>
              <w:t>法定給與以外其他給與部分</w:t>
            </w:r>
            <w:r w:rsidRPr="000F63EE">
              <w:rPr>
                <w:rFonts w:ascii="標楷體" w:eastAsia="標楷體" w:hAnsi="標楷體" w:cs="Times New Roman" w:hint="eastAsia"/>
                <w:bCs/>
                <w:szCs w:val="24"/>
              </w:rPr>
              <w:t xml:space="preserve"> 【第1至3組3分；第4組1分】（3科）</w:t>
            </w:r>
          </w:p>
          <w:p w14:paraId="3BA12F90" w14:textId="77777777" w:rsidR="00BC60CC" w:rsidRPr="000F63EE" w:rsidRDefault="00BC60CC" w:rsidP="00BC60CC">
            <w:pPr>
              <w:tabs>
                <w:tab w:val="left" w:pos="780"/>
              </w:tabs>
              <w:kinsoku w:val="0"/>
              <w:overflowPunct w:val="0"/>
              <w:autoSpaceDE w:val="0"/>
              <w:autoSpaceDN w:val="0"/>
              <w:spacing w:line="360" w:lineRule="exact"/>
              <w:ind w:left="360" w:hangingChars="150" w:hanging="360"/>
              <w:jc w:val="both"/>
              <w:rPr>
                <w:rFonts w:ascii="標楷體" w:eastAsia="標楷體" w:hAnsi="標楷體" w:cs="Times New Roman"/>
                <w:bCs/>
                <w:szCs w:val="24"/>
              </w:rPr>
            </w:pPr>
            <w:r w:rsidRPr="000F63EE">
              <w:rPr>
                <w:rFonts w:ascii="標楷體" w:eastAsia="標楷體" w:hAnsi="標楷體" w:cs="Times New Roman" w:hint="eastAsia"/>
                <w:bCs/>
                <w:szCs w:val="24"/>
              </w:rPr>
              <w:t>1、第1至3組確實報送「各機關學校用人費用管理資訊系統」之法定俸給以外其他給與項目（按年部分），得3分；未確實報送者，不給分。</w:t>
            </w:r>
          </w:p>
          <w:p w14:paraId="31AA8C64" w14:textId="77777777" w:rsidR="00BC60CC" w:rsidRPr="000F63EE" w:rsidRDefault="00BC60CC" w:rsidP="00780A8E">
            <w:pPr>
              <w:autoSpaceDE w:val="0"/>
              <w:autoSpaceDN w:val="0"/>
              <w:adjustRightInd w:val="0"/>
              <w:spacing w:line="330" w:lineRule="exact"/>
              <w:ind w:left="343" w:hangingChars="143" w:hanging="343"/>
              <w:jc w:val="both"/>
              <w:rPr>
                <w:rFonts w:ascii="標楷體" w:eastAsia="標楷體" w:hAnsi="標楷體" w:cs="Times New Roman"/>
                <w:kern w:val="0"/>
                <w:szCs w:val="24"/>
              </w:rPr>
            </w:pPr>
            <w:r w:rsidRPr="000F63EE">
              <w:rPr>
                <w:rFonts w:ascii="標楷體" w:eastAsia="標楷體" w:hAnsi="標楷體" w:cs="Times New Roman" w:hint="eastAsia"/>
                <w:bCs/>
                <w:szCs w:val="24"/>
              </w:rPr>
              <w:t>2、第4組確實報送「各機關學校用人費用管理資訊系統」之法定俸給以外其他給與項目（按年部分），得1分；未確實報送者，不給分。</w:t>
            </w:r>
          </w:p>
          <w:p w14:paraId="708E9496" w14:textId="27A24FB3" w:rsidR="00BC60CC" w:rsidRPr="000F63EE" w:rsidRDefault="00BC60CC" w:rsidP="00BC60CC">
            <w:pPr>
              <w:tabs>
                <w:tab w:val="left" w:pos="780"/>
              </w:tabs>
              <w:spacing w:line="360" w:lineRule="exact"/>
              <w:jc w:val="both"/>
              <w:rPr>
                <w:rFonts w:ascii="標楷體" w:eastAsia="標楷體" w:hAnsi="標楷體" w:cs="Times New Roman"/>
                <w:bCs/>
                <w:szCs w:val="24"/>
                <w:shd w:val="pct15" w:color="auto" w:fill="FFFFFF"/>
              </w:rPr>
            </w:pPr>
          </w:p>
          <w:p w14:paraId="18D85DD9" w14:textId="77777777" w:rsidR="00BC60CC" w:rsidRPr="000F63EE" w:rsidRDefault="00BC60CC" w:rsidP="00BC60CC">
            <w:pPr>
              <w:tabs>
                <w:tab w:val="left" w:pos="780"/>
              </w:tabs>
              <w:spacing w:line="360" w:lineRule="exact"/>
              <w:jc w:val="both"/>
              <w:rPr>
                <w:rFonts w:ascii="標楷體" w:eastAsia="標楷體" w:hAnsi="標楷體" w:cs="Times New Roman"/>
                <w:bCs/>
                <w:szCs w:val="24"/>
                <w:shd w:val="pct15" w:color="auto" w:fill="FFFFFF"/>
              </w:rPr>
            </w:pPr>
          </w:p>
          <w:p w14:paraId="5BDF44AC" w14:textId="4D13FBA9" w:rsidR="00BC60CC" w:rsidRPr="000F63EE" w:rsidRDefault="00BC60CC" w:rsidP="00BC60CC">
            <w:pPr>
              <w:tabs>
                <w:tab w:val="left" w:pos="780"/>
              </w:tabs>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shd w:val="pct15" w:color="auto" w:fill="FFFFFF"/>
              </w:rPr>
              <w:t>福利部分</w:t>
            </w:r>
            <w:r w:rsidRPr="000F63EE">
              <w:rPr>
                <w:rFonts w:ascii="標楷體" w:eastAsia="標楷體" w:hAnsi="標楷體" w:cs="Times New Roman" w:hint="eastAsia"/>
                <w:szCs w:val="24"/>
              </w:rPr>
              <w:t xml:space="preserve"> 【4分】（5科）</w:t>
            </w:r>
          </w:p>
          <w:p w14:paraId="4E1BEA36" w14:textId="77777777" w:rsidR="004D4105" w:rsidRPr="000F63EE" w:rsidRDefault="004D4105" w:rsidP="00D02240">
            <w:pPr>
              <w:numPr>
                <w:ilvl w:val="0"/>
                <w:numId w:val="30"/>
              </w:num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各機關（構）學校用人費用管理資訊系統</w:t>
            </w:r>
          </w:p>
          <w:p w14:paraId="1FF4F45C" w14:textId="77777777" w:rsidR="004D4105" w:rsidRPr="000F63EE" w:rsidRDefault="004D4105" w:rsidP="00D02240">
            <w:pPr>
              <w:numPr>
                <w:ilvl w:val="0"/>
                <w:numId w:val="31"/>
              </w:num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報送率＝各機關（構）學校報送「各機關學校用人費用管理資訊系統」之福利項目（按年填報部分）之機關（構）數／本機關及所屬機關（構）數。</w:t>
            </w:r>
          </w:p>
          <w:p w14:paraId="134F1FA0" w14:textId="77777777" w:rsidR="004D4105" w:rsidRPr="000F63EE" w:rsidRDefault="004D4105" w:rsidP="00D02240">
            <w:pPr>
              <w:numPr>
                <w:ilvl w:val="0"/>
                <w:numId w:val="31"/>
              </w:num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報送率達95％以上，得基本分2分；85％以上未達95％，得1.5分；75％以上未達85％，得1分；未達75％，不給分。</w:t>
            </w:r>
          </w:p>
          <w:p w14:paraId="5D7D0B6C" w14:textId="35ED3CA5" w:rsidR="004D4105" w:rsidRPr="000F63EE" w:rsidRDefault="004D4105" w:rsidP="00D02240">
            <w:pPr>
              <w:numPr>
                <w:ilvl w:val="0"/>
                <w:numId w:val="30"/>
              </w:numPr>
              <w:snapToGrid w:val="0"/>
              <w:spacing w:line="360" w:lineRule="exact"/>
              <w:jc w:val="both"/>
              <w:rPr>
                <w:rFonts w:ascii="標楷體" w:eastAsia="標楷體" w:hAnsi="標楷體"/>
                <w:szCs w:val="24"/>
              </w:rPr>
            </w:pPr>
            <w:r w:rsidRPr="000F63EE">
              <w:rPr>
                <w:rFonts w:ascii="標楷體" w:eastAsia="標楷體" w:hAnsi="標楷體" w:cs="Times New Roman" w:hint="eastAsia"/>
                <w:bCs/>
                <w:szCs w:val="24"/>
              </w:rPr>
              <w:t>網際網路版人力資源管理系統（</w:t>
            </w:r>
            <w:proofErr w:type="spellStart"/>
            <w:r w:rsidRPr="000F63EE">
              <w:rPr>
                <w:rFonts w:ascii="標楷體" w:eastAsia="標楷體" w:hAnsi="標楷體" w:cs="Times New Roman" w:hint="eastAsia"/>
                <w:bCs/>
                <w:szCs w:val="24"/>
              </w:rPr>
              <w:t>WebHR</w:t>
            </w:r>
            <w:proofErr w:type="spellEnd"/>
            <w:r w:rsidRPr="000F63EE">
              <w:rPr>
                <w:rFonts w:ascii="標楷體" w:eastAsia="標楷體" w:hAnsi="標楷體" w:cs="Times New Roman" w:hint="eastAsia"/>
                <w:bCs/>
                <w:szCs w:val="24"/>
              </w:rPr>
              <w:t>）待遇福利子系統完成112年度健康檢查資料維護：完成資料維護者得2分，未</w:t>
            </w:r>
            <w:r w:rsidRPr="000F63EE">
              <w:rPr>
                <w:rFonts w:ascii="標楷體" w:eastAsia="標楷體" w:hAnsi="標楷體" w:hint="eastAsia"/>
                <w:szCs w:val="24"/>
              </w:rPr>
              <w:t>完成者得</w:t>
            </w:r>
            <w:r w:rsidRPr="000F63EE">
              <w:rPr>
                <w:rFonts w:ascii="標楷體" w:eastAsia="標楷體" w:hAnsi="標楷體" w:cs="Times New Roman"/>
                <w:szCs w:val="24"/>
              </w:rPr>
              <w:t>0</w:t>
            </w:r>
            <w:r w:rsidRPr="000F63EE">
              <w:rPr>
                <w:rFonts w:ascii="標楷體" w:eastAsia="標楷體" w:hAnsi="標楷體" w:hint="eastAsia"/>
                <w:szCs w:val="24"/>
              </w:rPr>
              <w:t>分。</w:t>
            </w:r>
            <w:r w:rsidRPr="000F63EE">
              <w:rPr>
                <w:rFonts w:ascii="標楷體" w:eastAsia="標楷體" w:hAnsi="標楷體"/>
                <w:szCs w:val="24"/>
              </w:rPr>
              <w:t xml:space="preserve"> </w:t>
            </w:r>
          </w:p>
          <w:p w14:paraId="77A1CA08" w14:textId="77777777" w:rsidR="00BC60CC" w:rsidRPr="000F63EE" w:rsidRDefault="00BC60CC" w:rsidP="00987B9E">
            <w:pPr>
              <w:tabs>
                <w:tab w:val="left" w:pos="780"/>
              </w:tabs>
              <w:kinsoku w:val="0"/>
              <w:overflowPunct w:val="0"/>
              <w:autoSpaceDE w:val="0"/>
              <w:autoSpaceDN w:val="0"/>
              <w:spacing w:line="360" w:lineRule="exact"/>
              <w:jc w:val="both"/>
              <w:rPr>
                <w:rFonts w:ascii="標楷體" w:eastAsia="標楷體" w:hAnsi="標楷體" w:cs="Times New Roman"/>
                <w:szCs w:val="24"/>
              </w:rPr>
            </w:pPr>
          </w:p>
          <w:p w14:paraId="2183AEC2" w14:textId="5A53E0B8"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lang w:eastAsia="zh-HK"/>
              </w:rPr>
              <w:lastRenderedPageBreak/>
              <w:t>人事資料維護即時性</w:t>
            </w:r>
            <w:r w:rsidRPr="000F63EE">
              <w:rPr>
                <w:rFonts w:ascii="標楷體" w:eastAsia="標楷體" w:hAnsi="標楷體" w:cs="Times New Roman" w:hint="eastAsia"/>
                <w:szCs w:val="24"/>
                <w:lang w:eastAsia="zh-HK"/>
              </w:rPr>
              <w:t>（</w:t>
            </w:r>
            <w:r w:rsidRPr="000F63EE">
              <w:rPr>
                <w:rFonts w:ascii="標楷體" w:eastAsia="標楷體" w:hAnsi="標楷體" w:cs="Times New Roman"/>
                <w:szCs w:val="24"/>
                <w:lang w:eastAsia="zh-HK"/>
              </w:rPr>
              <w:t>即時處理卸職資料報送、當事人申請校正資料比</w:t>
            </w:r>
            <w:r w:rsidRPr="000F63EE">
              <w:rPr>
                <w:rFonts w:ascii="標楷體" w:eastAsia="標楷體" w:hAnsi="標楷體" w:cs="Times New Roman" w:hint="eastAsia"/>
                <w:szCs w:val="24"/>
                <w:lang w:eastAsia="zh-HK"/>
              </w:rPr>
              <w:t>率）、差假資料報送比率及</w:t>
            </w:r>
            <w:proofErr w:type="spellStart"/>
            <w:r w:rsidRPr="000F63EE">
              <w:rPr>
                <w:rFonts w:ascii="標楷體" w:eastAsia="標楷體" w:hAnsi="標楷體" w:cs="Times New Roman" w:hint="eastAsia"/>
                <w:szCs w:val="24"/>
                <w:lang w:eastAsia="zh-HK"/>
              </w:rPr>
              <w:t>MyData</w:t>
            </w:r>
            <w:proofErr w:type="spellEnd"/>
            <w:r w:rsidRPr="000F63EE">
              <w:rPr>
                <w:rFonts w:ascii="標楷體" w:eastAsia="標楷體" w:hAnsi="標楷體" w:cs="Times New Roman" w:hint="eastAsia"/>
                <w:szCs w:val="24"/>
                <w:lang w:eastAsia="zh-HK"/>
              </w:rPr>
              <w:t>使用服務項目</w:t>
            </w:r>
          </w:p>
          <w:p w14:paraId="7761A19F" w14:textId="4773B02B" w:rsidR="00BC60CC" w:rsidRPr="000F63EE" w:rsidRDefault="00BC60CC" w:rsidP="00BC60CC">
            <w:pPr>
              <w:pStyle w:val="a8"/>
              <w:tabs>
                <w:tab w:val="left" w:pos="780"/>
              </w:tabs>
              <w:kinsoku w:val="0"/>
              <w:overflowPunct w:val="0"/>
              <w:autoSpaceDE w:val="0"/>
              <w:autoSpaceDN w:val="0"/>
              <w:spacing w:line="360" w:lineRule="exact"/>
              <w:ind w:leftChars="0" w:left="0"/>
              <w:jc w:val="both"/>
              <w:rPr>
                <w:rFonts w:ascii="標楷體" w:eastAsia="標楷體" w:hAnsi="標楷體" w:cs="Times New Roman"/>
                <w:szCs w:val="24"/>
                <w:shd w:val="clear" w:color="auto" w:fill="F2DBDB" w:themeFill="accent2" w:themeFillTint="33"/>
              </w:rPr>
            </w:pPr>
            <w:r w:rsidRPr="000F63EE">
              <w:rPr>
                <w:rFonts w:ascii="標楷體" w:eastAsia="標楷體" w:hAnsi="標楷體" w:cs="Times New Roman"/>
                <w:bCs/>
                <w:szCs w:val="24"/>
                <w:shd w:val="pct15" w:color="auto" w:fill="FFFFFF"/>
              </w:rPr>
              <w:t>【</w:t>
            </w:r>
            <w:r w:rsidRPr="000F63EE">
              <w:rPr>
                <w:rFonts w:ascii="標楷體" w:eastAsia="標楷體" w:hAnsi="標楷體" w:cs="Times New Roman"/>
                <w:bCs/>
                <w:szCs w:val="24"/>
                <w:shd w:val="pct15" w:color="auto" w:fill="FFFFFF"/>
                <w:lang w:eastAsia="zh-HK"/>
              </w:rPr>
              <w:t>即時處理卸</w:t>
            </w:r>
            <w:r w:rsidRPr="000F63EE">
              <w:rPr>
                <w:rFonts w:ascii="標楷體" w:eastAsia="標楷體" w:hAnsi="標楷體"/>
                <w:bCs/>
                <w:szCs w:val="24"/>
                <w:shd w:val="pct15" w:color="auto" w:fill="FFFFFF"/>
                <w:lang w:val="zh-TW"/>
              </w:rPr>
              <w:t>職</w:t>
            </w:r>
            <w:r w:rsidRPr="000F63EE">
              <w:rPr>
                <w:rFonts w:ascii="標楷體" w:eastAsia="標楷體" w:hAnsi="標楷體" w:cs="Times New Roman"/>
                <w:bCs/>
                <w:szCs w:val="24"/>
                <w:shd w:val="pct15" w:color="auto" w:fill="FFFFFF"/>
                <w:lang w:eastAsia="zh-HK"/>
              </w:rPr>
              <w:t>資料報送比</w:t>
            </w:r>
            <w:r w:rsidRPr="000F63EE">
              <w:rPr>
                <w:rFonts w:ascii="標楷體" w:eastAsia="標楷體" w:hAnsi="標楷體" w:cs="Times New Roman" w:hint="eastAsia"/>
                <w:bCs/>
                <w:szCs w:val="24"/>
                <w:shd w:val="pct15" w:color="auto" w:fill="FFFFFF"/>
                <w:lang w:eastAsia="zh-HK"/>
              </w:rPr>
              <w:t>率</w:t>
            </w:r>
            <w:r w:rsidRPr="000F63EE">
              <w:rPr>
                <w:rFonts w:ascii="標楷體" w:eastAsia="標楷體" w:hAnsi="標楷體" w:cs="Times New Roman"/>
                <w:bCs/>
                <w:szCs w:val="24"/>
                <w:shd w:val="pct15" w:color="auto" w:fill="FFFFFF"/>
              </w:rPr>
              <w:t>】</w:t>
            </w:r>
            <w:r w:rsidRPr="000F63EE">
              <w:rPr>
                <w:rFonts w:ascii="標楷體" w:eastAsia="標楷體" w:hAnsi="標楷體" w:cs="Times New Roman"/>
                <w:szCs w:val="24"/>
              </w:rPr>
              <w:t>【</w:t>
            </w:r>
            <w:r w:rsidRPr="000F63EE">
              <w:rPr>
                <w:rFonts w:ascii="標楷體" w:eastAsia="標楷體" w:hAnsi="標楷體" w:cs="Times New Roman" w:hint="eastAsia"/>
                <w:szCs w:val="24"/>
              </w:rPr>
              <w:t>3分</w:t>
            </w:r>
            <w:r w:rsidRPr="000F63EE">
              <w:rPr>
                <w:rFonts w:ascii="標楷體" w:eastAsia="標楷體" w:hAnsi="標楷體" w:cs="Times New Roman"/>
                <w:szCs w:val="24"/>
              </w:rPr>
              <w:t>】</w:t>
            </w: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科）</w:t>
            </w:r>
          </w:p>
          <w:p w14:paraId="15759898"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bCs/>
                <w:szCs w:val="24"/>
              </w:rPr>
            </w:pPr>
            <w:r w:rsidRPr="000F63EE">
              <w:rPr>
                <w:rFonts w:ascii="標楷體" w:eastAsia="標楷體" w:hAnsi="標楷體" w:cs="Times New Roman" w:hint="eastAsia"/>
                <w:szCs w:val="24"/>
              </w:rPr>
              <w:t>1</w:t>
            </w:r>
            <w:r w:rsidRPr="000F63EE">
              <w:rPr>
                <w:rFonts w:ascii="標楷體" w:eastAsia="標楷體" w:hAnsi="標楷體" w:cs="Times New Roman" w:hint="eastAsia"/>
                <w:szCs w:val="24"/>
                <w:lang w:eastAsia="zh-HK"/>
              </w:rPr>
              <w:t>、</w:t>
            </w:r>
            <w:r w:rsidRPr="000F63EE">
              <w:rPr>
                <w:rFonts w:ascii="標楷體" w:eastAsia="標楷體" w:hAnsi="標楷體" w:cs="Times New Roman"/>
                <w:szCs w:val="24"/>
                <w:lang w:eastAsia="zh-HK"/>
              </w:rPr>
              <w:t>未即時報送比</w:t>
            </w:r>
            <w:r w:rsidRPr="000F63EE">
              <w:rPr>
                <w:rFonts w:ascii="標楷體" w:eastAsia="標楷體" w:hAnsi="標楷體" w:cs="Times New Roman" w:hint="eastAsia"/>
                <w:szCs w:val="24"/>
                <w:lang w:eastAsia="zh-HK"/>
              </w:rPr>
              <w:t>率</w:t>
            </w:r>
            <w:r w:rsidRPr="000F63EE">
              <w:rPr>
                <w:rFonts w:ascii="標楷體" w:eastAsia="標楷體" w:hAnsi="標楷體" w:cs="Times New Roman"/>
                <w:szCs w:val="24"/>
              </w:rPr>
              <w:t>＝被稽催</w:t>
            </w:r>
            <w:r w:rsidRPr="000F63EE">
              <w:rPr>
                <w:rFonts w:ascii="標楷體" w:eastAsia="標楷體" w:hAnsi="標楷體" w:cs="Times New Roman"/>
                <w:szCs w:val="24"/>
                <w:lang w:eastAsia="zh-HK"/>
              </w:rPr>
              <w:t>隔日起</w:t>
            </w:r>
            <w:r w:rsidRPr="000F63EE">
              <w:rPr>
                <w:rFonts w:ascii="標楷體" w:eastAsia="標楷體" w:hAnsi="標楷體" w:cs="Times New Roman"/>
                <w:szCs w:val="24"/>
              </w:rPr>
              <w:t>2</w:t>
            </w:r>
            <w:r w:rsidRPr="000F63EE">
              <w:rPr>
                <w:rFonts w:ascii="標楷體" w:eastAsia="標楷體" w:hAnsi="標楷體" w:cs="Times New Roman"/>
                <w:szCs w:val="24"/>
                <w:lang w:eastAsia="zh-HK"/>
              </w:rPr>
              <w:t>日內</w:t>
            </w:r>
            <w:r w:rsidRPr="000F63EE">
              <w:rPr>
                <w:rFonts w:ascii="標楷體" w:eastAsia="標楷體" w:hAnsi="標楷體" w:cs="Times New Roman"/>
                <w:szCs w:val="24"/>
              </w:rPr>
              <w:t>仍</w:t>
            </w:r>
            <w:r w:rsidRPr="000F63EE">
              <w:rPr>
                <w:rFonts w:ascii="標楷體" w:eastAsia="標楷體" w:hAnsi="標楷體" w:cs="Times New Roman"/>
                <w:szCs w:val="24"/>
                <w:lang w:eastAsia="zh-HK"/>
              </w:rPr>
              <w:t>未報送之稽催案件數</w:t>
            </w:r>
            <w:r w:rsidRPr="000F63EE">
              <w:rPr>
                <w:rFonts w:ascii="標楷體" w:eastAsia="標楷體" w:hAnsi="標楷體" w:cs="Times New Roman"/>
                <w:szCs w:val="24"/>
              </w:rPr>
              <w:t>／總</w:t>
            </w:r>
            <w:r w:rsidRPr="000F63EE">
              <w:rPr>
                <w:rFonts w:ascii="標楷體" w:eastAsia="標楷體" w:hAnsi="標楷體" w:cs="Times New Roman"/>
                <w:szCs w:val="24"/>
                <w:lang w:eastAsia="zh-HK"/>
              </w:rPr>
              <w:t>稽催案件數</w:t>
            </w:r>
            <w:r w:rsidRPr="000F63EE">
              <w:rPr>
                <w:rFonts w:ascii="標楷體" w:eastAsia="標楷體" w:hAnsi="標楷體" w:cs="Times New Roman" w:hint="eastAsia"/>
                <w:szCs w:val="24"/>
              </w:rPr>
              <w:t xml:space="preserve"> </w:t>
            </w:r>
            <w:r w:rsidRPr="000F63EE">
              <w:rPr>
                <w:rFonts w:ascii="標楷體" w:eastAsia="標楷體" w:hAnsi="標楷體" w:cs="Times New Roman"/>
                <w:szCs w:val="24"/>
              </w:rPr>
              <w:t>× 100</w:t>
            </w:r>
            <w:r w:rsidRPr="000F63EE">
              <w:rPr>
                <w:rFonts w:ascii="標楷體" w:eastAsia="標楷體" w:hAnsi="標楷體" w:cs="Times New Roman"/>
                <w:bCs/>
                <w:szCs w:val="24"/>
              </w:rPr>
              <w:t>％</w:t>
            </w:r>
            <w:r w:rsidRPr="000F63EE">
              <w:rPr>
                <w:rFonts w:ascii="標楷體" w:eastAsia="標楷體" w:hAnsi="標楷體" w:cs="Times New Roman" w:hint="eastAsia"/>
                <w:bCs/>
                <w:szCs w:val="24"/>
              </w:rPr>
              <w:t>。</w:t>
            </w:r>
          </w:p>
          <w:p w14:paraId="5B6BA98D"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2</w:t>
            </w:r>
            <w:r w:rsidRPr="000F63EE">
              <w:rPr>
                <w:rFonts w:ascii="標楷體" w:eastAsia="標楷體" w:hAnsi="標楷體" w:cs="Times New Roman" w:hint="eastAsia"/>
                <w:szCs w:val="24"/>
                <w:lang w:eastAsia="zh-HK"/>
              </w:rPr>
              <w:t>、計分方式：</w:t>
            </w:r>
          </w:p>
          <w:tbl>
            <w:tblPr>
              <w:tblStyle w:val="a3"/>
              <w:tblW w:w="3564" w:type="dxa"/>
              <w:tblInd w:w="319" w:type="dxa"/>
              <w:tblLayout w:type="fixed"/>
              <w:tblLook w:val="04A0" w:firstRow="1" w:lastRow="0" w:firstColumn="1" w:lastColumn="0" w:noHBand="0" w:noVBand="1"/>
            </w:tblPr>
            <w:tblGrid>
              <w:gridCol w:w="2268"/>
              <w:gridCol w:w="1296"/>
            </w:tblGrid>
            <w:tr w:rsidR="000F63EE" w:rsidRPr="000F63EE" w14:paraId="4EC02D00" w14:textId="77777777" w:rsidTr="00987B9E">
              <w:trPr>
                <w:trHeight w:val="794"/>
              </w:trPr>
              <w:tc>
                <w:tcPr>
                  <w:tcW w:w="2268" w:type="dxa"/>
                  <w:shd w:val="clear" w:color="auto" w:fill="D9D9D9" w:themeFill="background1" w:themeFillShade="D9"/>
                  <w:vAlign w:val="center"/>
                </w:tcPr>
                <w:p w14:paraId="4C54781D"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未即時報送比率</w:t>
                  </w:r>
                </w:p>
              </w:tc>
              <w:tc>
                <w:tcPr>
                  <w:tcW w:w="1296" w:type="dxa"/>
                  <w:shd w:val="clear" w:color="auto" w:fill="D9D9D9" w:themeFill="background1" w:themeFillShade="D9"/>
                  <w:vAlign w:val="center"/>
                </w:tcPr>
                <w:p w14:paraId="513A9057" w14:textId="0DD83EE9"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5D28D308" w14:textId="77777777" w:rsidTr="00987B9E">
              <w:trPr>
                <w:trHeight w:val="454"/>
              </w:trPr>
              <w:tc>
                <w:tcPr>
                  <w:tcW w:w="2268" w:type="dxa"/>
                  <w:vAlign w:val="center"/>
                </w:tcPr>
                <w:p w14:paraId="3D8B3935"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lang w:eastAsia="zh-HK"/>
                    </w:rPr>
                    <w:t>未滿10％</w:t>
                  </w:r>
                </w:p>
              </w:tc>
              <w:tc>
                <w:tcPr>
                  <w:tcW w:w="1296" w:type="dxa"/>
                  <w:shd w:val="clear" w:color="auto" w:fill="auto"/>
                  <w:vAlign w:val="center"/>
                </w:tcPr>
                <w:p w14:paraId="2B725B64"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r>
            <w:tr w:rsidR="000F63EE" w:rsidRPr="000F63EE" w14:paraId="21C03383" w14:textId="77777777" w:rsidTr="00987B9E">
              <w:trPr>
                <w:trHeight w:val="454"/>
              </w:trPr>
              <w:tc>
                <w:tcPr>
                  <w:tcW w:w="2268" w:type="dxa"/>
                  <w:vAlign w:val="center"/>
                </w:tcPr>
                <w:p w14:paraId="0234D398"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rPr>
                    <w:t>10％以上未滿20％</w:t>
                  </w:r>
                </w:p>
              </w:tc>
              <w:tc>
                <w:tcPr>
                  <w:tcW w:w="1296" w:type="dxa"/>
                  <w:shd w:val="clear" w:color="auto" w:fill="auto"/>
                  <w:vAlign w:val="center"/>
                </w:tcPr>
                <w:p w14:paraId="63507C5F"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1.5</w:t>
                  </w:r>
                </w:p>
              </w:tc>
            </w:tr>
            <w:tr w:rsidR="000F63EE" w:rsidRPr="000F63EE" w14:paraId="522337AC" w14:textId="77777777" w:rsidTr="00987B9E">
              <w:trPr>
                <w:trHeight w:val="454"/>
              </w:trPr>
              <w:tc>
                <w:tcPr>
                  <w:tcW w:w="2268" w:type="dxa"/>
                  <w:vAlign w:val="center"/>
                </w:tcPr>
                <w:p w14:paraId="6584EAC0"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20</w:t>
                  </w:r>
                  <w:r w:rsidRPr="000F63EE">
                    <w:rPr>
                      <w:rFonts w:ascii="標楷體" w:eastAsia="標楷體" w:hAnsi="標楷體" w:cs="Times New Roman"/>
                      <w:bCs/>
                      <w:szCs w:val="24"/>
                    </w:rPr>
                    <w:t>％以上</w:t>
                  </w:r>
                </w:p>
              </w:tc>
              <w:tc>
                <w:tcPr>
                  <w:tcW w:w="1296" w:type="dxa"/>
                  <w:vAlign w:val="center"/>
                </w:tcPr>
                <w:p w14:paraId="1535F5CB"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0</w:t>
                  </w:r>
                </w:p>
              </w:tc>
            </w:tr>
          </w:tbl>
          <w:p w14:paraId="2C1BB3E7" w14:textId="77777777"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3</w:t>
            </w:r>
            <w:r w:rsidRPr="000F63EE">
              <w:rPr>
                <w:rFonts w:ascii="標楷體" w:eastAsia="標楷體" w:hAnsi="標楷體" w:cs="Times New Roman" w:hint="eastAsia"/>
                <w:szCs w:val="24"/>
                <w:lang w:eastAsia="zh-HK"/>
              </w:rPr>
              <w:t>、</w:t>
            </w:r>
            <w:r w:rsidRPr="000F63EE">
              <w:rPr>
                <w:rFonts w:ascii="標楷體" w:eastAsia="標楷體" w:hAnsi="標楷體" w:cs="Times New Roman" w:hint="eastAsia"/>
                <w:bCs/>
                <w:szCs w:val="24"/>
              </w:rPr>
              <w:t>國立</w:t>
            </w:r>
            <w:r w:rsidRPr="000F63EE">
              <w:rPr>
                <w:rFonts w:ascii="標楷體" w:eastAsia="標楷體" w:hAnsi="標楷體" w:cs="Times New Roman" w:hint="eastAsia"/>
                <w:szCs w:val="24"/>
              </w:rPr>
              <w:t>大學(醫院)附屬機構(分院)及國立高級中等以下學校未及時報送筆數，列入各該上級人事機構成績計算。</w:t>
            </w:r>
          </w:p>
          <w:p w14:paraId="3DD16668" w14:textId="77777777"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4</w:t>
            </w:r>
            <w:r w:rsidRPr="000F63EE">
              <w:rPr>
                <w:rFonts w:ascii="標楷體" w:eastAsia="標楷體" w:hAnsi="標楷體" w:cs="Times New Roman" w:hint="eastAsia"/>
                <w:szCs w:val="24"/>
                <w:lang w:eastAsia="zh-HK"/>
              </w:rPr>
              <w:t>、</w:t>
            </w:r>
            <w:r w:rsidRPr="000F63EE">
              <w:rPr>
                <w:rFonts w:ascii="標楷體" w:eastAsia="標楷體" w:hAnsi="標楷體" w:cs="Times New Roman"/>
                <w:szCs w:val="24"/>
                <w:lang w:eastAsia="zh-HK"/>
              </w:rPr>
              <w:t>本項考核範圍為</w:t>
            </w:r>
            <w:r w:rsidRPr="000F63EE">
              <w:rPr>
                <w:rFonts w:ascii="標楷體" w:eastAsia="標楷體" w:hAnsi="標楷體" w:cs="Times New Roman"/>
                <w:bCs/>
                <w:szCs w:val="24"/>
              </w:rPr>
              <w:t>113</w:t>
            </w:r>
            <w:r w:rsidRPr="000F63EE">
              <w:rPr>
                <w:rFonts w:ascii="標楷體" w:eastAsia="標楷體" w:hAnsi="標楷體" w:cs="Times New Roman"/>
                <w:szCs w:val="24"/>
                <w:lang w:eastAsia="zh-HK"/>
              </w:rPr>
              <w:t>年</w:t>
            </w:r>
            <w:r w:rsidRPr="000F63EE">
              <w:rPr>
                <w:rFonts w:ascii="標楷體" w:eastAsia="標楷體" w:hAnsi="標楷體" w:cs="Times New Roman"/>
                <w:szCs w:val="24"/>
              </w:rPr>
              <w:t>3</w:t>
            </w:r>
            <w:r w:rsidRPr="000F63EE">
              <w:rPr>
                <w:rFonts w:ascii="標楷體" w:eastAsia="標楷體" w:hAnsi="標楷體" w:cs="Times New Roman"/>
                <w:szCs w:val="24"/>
                <w:lang w:eastAsia="zh-HK"/>
              </w:rPr>
              <w:t>月</w:t>
            </w:r>
            <w:r w:rsidRPr="000F63EE">
              <w:rPr>
                <w:rFonts w:ascii="標楷體" w:eastAsia="標楷體" w:hAnsi="標楷體" w:cs="Times New Roman"/>
                <w:szCs w:val="24"/>
              </w:rPr>
              <w:t>1</w:t>
            </w:r>
            <w:r w:rsidRPr="000F63EE">
              <w:rPr>
                <w:rFonts w:ascii="標楷體" w:eastAsia="標楷體" w:hAnsi="標楷體" w:cs="Times New Roman"/>
                <w:szCs w:val="24"/>
                <w:lang w:eastAsia="zh-HK"/>
              </w:rPr>
              <w:t>日至</w:t>
            </w:r>
            <w:r w:rsidRPr="000F63EE">
              <w:rPr>
                <w:rFonts w:ascii="標楷體" w:eastAsia="標楷體" w:hAnsi="標楷體" w:cs="Times New Roman"/>
                <w:szCs w:val="24"/>
              </w:rPr>
              <w:t>9</w:t>
            </w:r>
            <w:r w:rsidRPr="000F63EE">
              <w:rPr>
                <w:rFonts w:ascii="標楷體" w:eastAsia="標楷體" w:hAnsi="標楷體" w:cs="Times New Roman"/>
                <w:szCs w:val="24"/>
                <w:lang w:eastAsia="zh-HK"/>
              </w:rPr>
              <w:t>月</w:t>
            </w:r>
            <w:r w:rsidRPr="000F63EE">
              <w:rPr>
                <w:rFonts w:ascii="標楷體" w:eastAsia="標楷體" w:hAnsi="標楷體" w:cs="Times New Roman"/>
                <w:szCs w:val="24"/>
              </w:rPr>
              <w:t>30</w:t>
            </w:r>
            <w:r w:rsidRPr="000F63EE">
              <w:rPr>
                <w:rFonts w:ascii="標楷體" w:eastAsia="標楷體" w:hAnsi="標楷體" w:cs="Times New Roman"/>
                <w:szCs w:val="24"/>
                <w:lang w:eastAsia="zh-HK"/>
              </w:rPr>
              <w:t>日使用</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lang w:eastAsia="zh-HK"/>
              </w:rPr>
              <w:t>且人員區分為</w:t>
            </w:r>
            <w:r w:rsidRPr="000F63EE">
              <w:rPr>
                <w:rFonts w:ascii="標楷體" w:eastAsia="標楷體" w:hAnsi="標楷體" w:cs="Times New Roman"/>
                <w:szCs w:val="24"/>
              </w:rPr>
              <w:t>01</w:t>
            </w:r>
            <w:r w:rsidRPr="000F63EE">
              <w:rPr>
                <w:rFonts w:ascii="標楷體" w:eastAsia="標楷體" w:hAnsi="標楷體" w:cs="Times New Roman"/>
                <w:szCs w:val="24"/>
                <w:lang w:eastAsia="zh-HK"/>
              </w:rPr>
              <w:t>至</w:t>
            </w:r>
            <w:r w:rsidRPr="000F63EE">
              <w:rPr>
                <w:rFonts w:ascii="標楷體" w:eastAsia="標楷體" w:hAnsi="標楷體" w:cs="Times New Roman"/>
                <w:szCs w:val="24"/>
              </w:rPr>
              <w:t>74</w:t>
            </w:r>
            <w:r w:rsidRPr="000F63EE">
              <w:rPr>
                <w:rFonts w:ascii="標楷體" w:eastAsia="標楷體" w:hAnsi="標楷體" w:cs="Times New Roman"/>
                <w:szCs w:val="24"/>
                <w:lang w:eastAsia="zh-HK"/>
              </w:rPr>
              <w:t>之異動人員稽催案件計算，另</w:t>
            </w:r>
            <w:r w:rsidRPr="000F63EE">
              <w:rPr>
                <w:rFonts w:ascii="標楷體" w:eastAsia="標楷體" w:hAnsi="標楷體" w:cs="Times New Roman"/>
                <w:szCs w:val="24"/>
              </w:rPr>
              <w:t>被稽催</w:t>
            </w:r>
            <w:r w:rsidRPr="000F63EE">
              <w:rPr>
                <w:rFonts w:ascii="標楷體" w:eastAsia="標楷體" w:hAnsi="標楷體" w:cs="Times New Roman"/>
                <w:szCs w:val="24"/>
                <w:lang w:eastAsia="zh-HK"/>
              </w:rPr>
              <w:t>隔日起</w:t>
            </w:r>
            <w:r w:rsidRPr="000F63EE">
              <w:rPr>
                <w:rFonts w:ascii="標楷體" w:eastAsia="標楷體" w:hAnsi="標楷體" w:cs="Times New Roman"/>
                <w:szCs w:val="24"/>
              </w:rPr>
              <w:t>2</w:t>
            </w:r>
            <w:r w:rsidRPr="000F63EE">
              <w:rPr>
                <w:rFonts w:ascii="標楷體" w:eastAsia="標楷體" w:hAnsi="標楷體" w:cs="Times New Roman"/>
                <w:szCs w:val="24"/>
                <w:lang w:eastAsia="zh-HK"/>
              </w:rPr>
              <w:t>日內係以</w:t>
            </w:r>
            <w:r w:rsidRPr="000F63EE">
              <w:rPr>
                <w:rFonts w:ascii="標楷體" w:eastAsia="標楷體" w:hAnsi="標楷體" w:cs="Times New Roman"/>
                <w:szCs w:val="24"/>
              </w:rPr>
              <w:t>工作</w:t>
            </w:r>
            <w:r w:rsidRPr="000F63EE">
              <w:rPr>
                <w:rFonts w:ascii="標楷體" w:eastAsia="標楷體" w:hAnsi="標楷體" w:cs="Times New Roman"/>
                <w:szCs w:val="24"/>
                <w:lang w:eastAsia="zh-HK"/>
              </w:rPr>
              <w:t>天計算。</w:t>
            </w:r>
            <w:r w:rsidRPr="000F63EE">
              <w:rPr>
                <w:rFonts w:ascii="標楷體" w:eastAsia="標楷體" w:hAnsi="標楷體" w:cs="Times New Roman"/>
                <w:szCs w:val="24"/>
              </w:rPr>
              <w:t>如稽催日早於人員實際離職日，則以人員實際離職日2工作天內計算。</w:t>
            </w:r>
          </w:p>
          <w:p w14:paraId="2552742E" w14:textId="77777777" w:rsidR="00BC60CC" w:rsidRPr="000F63EE" w:rsidRDefault="00BC60CC" w:rsidP="00BC60CC">
            <w:pPr>
              <w:widowControl/>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5、</w:t>
            </w:r>
            <w:r w:rsidRPr="000F63EE">
              <w:rPr>
                <w:rFonts w:ascii="標楷體" w:eastAsia="標楷體" w:hAnsi="標楷體" w:cs="Times New Roman"/>
                <w:szCs w:val="24"/>
                <w:lang w:eastAsia="zh-HK"/>
              </w:rPr>
              <w:t>異動人員稽催案件明細及是否扣分將於</w:t>
            </w:r>
            <w:r w:rsidRPr="000F63EE">
              <w:rPr>
                <w:rFonts w:ascii="標楷體" w:eastAsia="標楷體" w:hAnsi="標楷體" w:cs="Times New Roman"/>
                <w:bCs/>
                <w:szCs w:val="24"/>
              </w:rPr>
              <w:t>113</w:t>
            </w:r>
            <w:r w:rsidRPr="000F63EE">
              <w:rPr>
                <w:rFonts w:ascii="標楷體" w:eastAsia="標楷體" w:hAnsi="標楷體" w:cs="Times New Roman"/>
                <w:szCs w:val="24"/>
                <w:lang w:eastAsia="zh-HK"/>
              </w:rPr>
              <w:t>年</w:t>
            </w:r>
            <w:r w:rsidRPr="000F63EE">
              <w:rPr>
                <w:rFonts w:ascii="標楷體" w:eastAsia="標楷體" w:hAnsi="標楷體" w:cs="Times New Roman"/>
                <w:szCs w:val="24"/>
              </w:rPr>
              <w:t>3</w:t>
            </w:r>
            <w:r w:rsidRPr="000F63EE">
              <w:rPr>
                <w:rFonts w:ascii="標楷體" w:eastAsia="標楷體" w:hAnsi="標楷體" w:cs="Times New Roman"/>
                <w:szCs w:val="24"/>
                <w:lang w:eastAsia="zh-HK"/>
              </w:rPr>
              <w:t>月</w:t>
            </w:r>
            <w:r w:rsidRPr="000F63EE">
              <w:rPr>
                <w:rFonts w:ascii="標楷體" w:eastAsia="標楷體" w:hAnsi="標楷體" w:cs="Times New Roman"/>
                <w:szCs w:val="24"/>
              </w:rPr>
              <w:t>1</w:t>
            </w:r>
            <w:r w:rsidRPr="000F63EE">
              <w:rPr>
                <w:rFonts w:ascii="標楷體" w:eastAsia="標楷體" w:hAnsi="標楷體" w:cs="Times New Roman"/>
                <w:szCs w:val="24"/>
                <w:lang w:eastAsia="zh-HK"/>
              </w:rPr>
              <w:t>日起公布於「</w:t>
            </w:r>
            <w:r w:rsidRPr="000F63EE">
              <w:rPr>
                <w:rFonts w:ascii="標楷體" w:eastAsia="標楷體" w:hAnsi="標楷體" w:cs="Times New Roman"/>
                <w:szCs w:val="24"/>
              </w:rPr>
              <w:t>A1</w:t>
            </w:r>
            <w:r w:rsidRPr="000F63EE">
              <w:rPr>
                <w:rFonts w:ascii="標楷體" w:eastAsia="標楷體" w:hAnsi="標楷體" w:cs="Times New Roman"/>
                <w:szCs w:val="24"/>
                <w:lang w:eastAsia="zh-HK"/>
              </w:rPr>
              <w:t>人事資料報送服務網」，使用</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lang w:eastAsia="zh-HK"/>
              </w:rPr>
              <w:t>亦可連結上述網站</w:t>
            </w:r>
            <w:r w:rsidRPr="000F63EE">
              <w:rPr>
                <w:rFonts w:ascii="標楷體" w:eastAsia="標楷體" w:hAnsi="標楷體" w:cs="Times New Roman"/>
                <w:szCs w:val="24"/>
              </w:rPr>
              <w:t>。</w:t>
            </w:r>
          </w:p>
          <w:p w14:paraId="0F873063" w14:textId="3C3A4B6C" w:rsidR="00BC60CC" w:rsidRDefault="00BC60CC" w:rsidP="00BC60CC">
            <w:pPr>
              <w:widowControl/>
              <w:spacing w:line="360" w:lineRule="exact"/>
              <w:ind w:left="360" w:hangingChars="150" w:hanging="360"/>
              <w:jc w:val="both"/>
              <w:rPr>
                <w:rFonts w:ascii="標楷體" w:eastAsia="標楷體" w:hAnsi="標楷體" w:cs="Times New Roman"/>
                <w:szCs w:val="24"/>
              </w:rPr>
            </w:pPr>
          </w:p>
          <w:p w14:paraId="236C33FF" w14:textId="77777777" w:rsidR="00D97D23" w:rsidRPr="000F63EE" w:rsidRDefault="00D97D23" w:rsidP="00D97D23">
            <w:pPr>
              <w:widowControl/>
              <w:spacing w:line="360" w:lineRule="exact"/>
              <w:jc w:val="both"/>
              <w:rPr>
                <w:rFonts w:ascii="標楷體" w:eastAsia="標楷體" w:hAnsi="標楷體" w:cs="Times New Roman"/>
                <w:szCs w:val="24"/>
              </w:rPr>
            </w:pPr>
          </w:p>
          <w:p w14:paraId="50580DD2" w14:textId="3BF21A15" w:rsidR="00BC60CC" w:rsidRPr="000F63EE" w:rsidRDefault="00BC60CC"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shd w:val="pct15" w:color="auto" w:fill="FFFFFF"/>
              </w:rPr>
              <w:t>【</w:t>
            </w:r>
            <w:r w:rsidRPr="000F63EE">
              <w:rPr>
                <w:rFonts w:ascii="標楷體" w:eastAsia="標楷體" w:hAnsi="標楷體" w:cs="Times New Roman"/>
                <w:bCs/>
                <w:szCs w:val="24"/>
                <w:shd w:val="pct15" w:color="auto" w:fill="FFFFFF"/>
                <w:lang w:eastAsia="zh-HK"/>
              </w:rPr>
              <w:t>即時處理當事人</w:t>
            </w:r>
            <w:r w:rsidRPr="000F63EE">
              <w:rPr>
                <w:rFonts w:ascii="標楷體" w:eastAsia="標楷體" w:hAnsi="標楷體"/>
                <w:bCs/>
                <w:szCs w:val="24"/>
                <w:shd w:val="pct15" w:color="auto" w:fill="FFFFFF"/>
                <w:lang w:val="zh-TW"/>
              </w:rPr>
              <w:t>申請</w:t>
            </w:r>
            <w:r w:rsidRPr="000F63EE">
              <w:rPr>
                <w:rFonts w:ascii="標楷體" w:eastAsia="標楷體" w:hAnsi="標楷體" w:cs="Times New Roman"/>
                <w:bCs/>
                <w:szCs w:val="24"/>
                <w:shd w:val="pct15" w:color="auto" w:fill="FFFFFF"/>
                <w:lang w:eastAsia="zh-HK"/>
              </w:rPr>
              <w:t>校正資料比</w:t>
            </w:r>
            <w:r w:rsidRPr="000F63EE">
              <w:rPr>
                <w:rFonts w:ascii="標楷體" w:eastAsia="標楷體" w:hAnsi="標楷體" w:cs="Times New Roman" w:hint="eastAsia"/>
                <w:bCs/>
                <w:szCs w:val="24"/>
                <w:shd w:val="pct15" w:color="auto" w:fill="FFFFFF"/>
                <w:lang w:eastAsia="zh-HK"/>
              </w:rPr>
              <w:t>率</w:t>
            </w:r>
            <w:r w:rsidRPr="000F63EE">
              <w:rPr>
                <w:rFonts w:ascii="標楷體" w:eastAsia="標楷體" w:hAnsi="標楷體" w:cs="Times New Roman"/>
                <w:bCs/>
                <w:szCs w:val="24"/>
                <w:shd w:val="pct15" w:color="auto" w:fill="FFFFFF"/>
              </w:rPr>
              <w:t>】</w:t>
            </w:r>
            <w:r w:rsidRPr="000F63EE">
              <w:rPr>
                <w:rFonts w:ascii="標楷體" w:eastAsia="標楷體" w:hAnsi="標楷體" w:cs="Times New Roman" w:hint="eastAsia"/>
                <w:b/>
                <w:szCs w:val="24"/>
              </w:rPr>
              <w:t xml:space="preserve"> </w:t>
            </w:r>
            <w:r w:rsidRPr="000F63EE">
              <w:rPr>
                <w:rFonts w:ascii="標楷體" w:eastAsia="標楷體" w:hAnsi="標楷體" w:cs="Times New Roman"/>
                <w:szCs w:val="24"/>
              </w:rPr>
              <w:t>【</w:t>
            </w:r>
            <w:r w:rsidRPr="000F63EE">
              <w:rPr>
                <w:rFonts w:ascii="標楷體" w:eastAsia="標楷體" w:hAnsi="標楷體" w:cs="Times New Roman" w:hint="eastAsia"/>
                <w:szCs w:val="24"/>
              </w:rPr>
              <w:t>3分</w:t>
            </w:r>
            <w:r w:rsidRPr="000F63EE">
              <w:rPr>
                <w:rFonts w:ascii="標楷體" w:eastAsia="標楷體" w:hAnsi="標楷體" w:cs="Times New Roman"/>
                <w:szCs w:val="24"/>
              </w:rPr>
              <w:t>】</w:t>
            </w: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科）</w:t>
            </w:r>
          </w:p>
          <w:p w14:paraId="542B9BAD" w14:textId="5A7A2C69" w:rsidR="00BC60CC" w:rsidRDefault="00BC60CC" w:rsidP="00BC60CC">
            <w:pPr>
              <w:widowControl/>
              <w:kinsoku w:val="0"/>
              <w:overflowPunct w:val="0"/>
              <w:spacing w:line="360" w:lineRule="exact"/>
              <w:ind w:left="360" w:hangingChars="150" w:hanging="360"/>
              <w:jc w:val="both"/>
              <w:rPr>
                <w:rFonts w:ascii="標楷體" w:eastAsia="標楷體" w:hAnsi="標楷體" w:cs="Times New Roman"/>
                <w:bCs/>
                <w:szCs w:val="24"/>
              </w:rPr>
            </w:pPr>
            <w:r w:rsidRPr="000F63EE">
              <w:rPr>
                <w:rFonts w:ascii="標楷體" w:eastAsia="標楷體" w:hAnsi="標楷體" w:cs="Times New Roman" w:hint="eastAsia"/>
                <w:szCs w:val="24"/>
              </w:rPr>
              <w:t>1</w:t>
            </w:r>
            <w:r w:rsidRPr="000F63EE">
              <w:rPr>
                <w:rFonts w:ascii="標楷體" w:eastAsia="標楷體" w:hAnsi="標楷體" w:cs="Times New Roman" w:hint="eastAsia"/>
                <w:szCs w:val="24"/>
                <w:lang w:eastAsia="zh-HK"/>
              </w:rPr>
              <w:t>、</w:t>
            </w:r>
            <w:r w:rsidRPr="000F63EE">
              <w:rPr>
                <w:rFonts w:ascii="標楷體" w:eastAsia="標楷體" w:hAnsi="標楷體" w:cs="Times New Roman"/>
                <w:szCs w:val="24"/>
                <w:lang w:eastAsia="zh-HK"/>
              </w:rPr>
              <w:t>未即時處理比</w:t>
            </w:r>
            <w:r w:rsidRPr="000F63EE">
              <w:rPr>
                <w:rFonts w:ascii="標楷體" w:eastAsia="標楷體" w:hAnsi="標楷體" w:cs="Times New Roman" w:hint="eastAsia"/>
                <w:szCs w:val="24"/>
                <w:lang w:eastAsia="zh-HK"/>
              </w:rPr>
              <w:t>率</w:t>
            </w:r>
            <w:r w:rsidRPr="000F63EE">
              <w:rPr>
                <w:rFonts w:ascii="標楷體" w:eastAsia="標楷體" w:hAnsi="標楷體" w:cs="Times New Roman"/>
                <w:szCs w:val="24"/>
              </w:rPr>
              <w:t>＝</w:t>
            </w:r>
            <w:r w:rsidRPr="000F63EE">
              <w:rPr>
                <w:rFonts w:ascii="標楷體" w:eastAsia="標楷體" w:hAnsi="標楷體" w:cs="Times New Roman"/>
                <w:szCs w:val="24"/>
                <w:lang w:eastAsia="zh-HK"/>
              </w:rPr>
              <w:t>當事人申請校正資料超過</w:t>
            </w:r>
            <w:r w:rsidRPr="000F63EE">
              <w:rPr>
                <w:rFonts w:ascii="標楷體" w:eastAsia="標楷體" w:hAnsi="標楷體" w:cs="Times New Roman"/>
                <w:szCs w:val="24"/>
              </w:rPr>
              <w:t>10</w:t>
            </w:r>
            <w:r w:rsidRPr="000F63EE">
              <w:rPr>
                <w:rFonts w:ascii="標楷體" w:eastAsia="標楷體" w:hAnsi="標楷體" w:cs="Times New Roman"/>
                <w:szCs w:val="24"/>
                <w:lang w:eastAsia="zh-HK"/>
              </w:rPr>
              <w:t>日狀態仍為未處理之案件數</w:t>
            </w:r>
            <w:r w:rsidRPr="000F63EE">
              <w:rPr>
                <w:rFonts w:ascii="標楷體" w:eastAsia="標楷體" w:hAnsi="標楷體" w:cs="Times New Roman" w:hint="eastAsia"/>
                <w:szCs w:val="24"/>
              </w:rPr>
              <w:t>／</w:t>
            </w:r>
            <w:r w:rsidRPr="000F63EE">
              <w:rPr>
                <w:rFonts w:ascii="標楷體" w:eastAsia="標楷體" w:hAnsi="標楷體" w:cs="Times New Roman"/>
                <w:szCs w:val="24"/>
                <w:lang w:eastAsia="zh-HK"/>
              </w:rPr>
              <w:t>當事人申請校正資料案件數</w:t>
            </w:r>
            <w:r w:rsidRPr="000F63EE">
              <w:rPr>
                <w:rFonts w:ascii="標楷體" w:eastAsia="標楷體" w:hAnsi="標楷體" w:cs="Times New Roman" w:hint="eastAsia"/>
                <w:szCs w:val="24"/>
              </w:rPr>
              <w:t xml:space="preserve"> </w:t>
            </w:r>
            <w:r w:rsidRPr="000F63EE">
              <w:rPr>
                <w:rFonts w:ascii="標楷體" w:eastAsia="標楷體" w:hAnsi="標楷體" w:cs="Times New Roman"/>
                <w:szCs w:val="24"/>
              </w:rPr>
              <w:t>× 100</w:t>
            </w:r>
            <w:r w:rsidRPr="000F63EE">
              <w:rPr>
                <w:rFonts w:ascii="標楷體" w:eastAsia="標楷體" w:hAnsi="標楷體" w:cs="Times New Roman"/>
                <w:bCs/>
                <w:szCs w:val="24"/>
              </w:rPr>
              <w:t>％</w:t>
            </w:r>
            <w:r w:rsidRPr="000F63EE">
              <w:rPr>
                <w:rFonts w:ascii="標楷體" w:eastAsia="標楷體" w:hAnsi="標楷體" w:cs="Times New Roman" w:hint="eastAsia"/>
                <w:bCs/>
                <w:szCs w:val="24"/>
              </w:rPr>
              <w:t>。</w:t>
            </w:r>
          </w:p>
          <w:p w14:paraId="1C06AEFC" w14:textId="77777777" w:rsidR="00D97D23" w:rsidRPr="000F63EE" w:rsidRDefault="00D97D23"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p>
          <w:p w14:paraId="280028A5" w14:textId="77777777"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2</w:t>
            </w:r>
            <w:r w:rsidRPr="000F63EE">
              <w:rPr>
                <w:rFonts w:ascii="標楷體" w:eastAsia="標楷體" w:hAnsi="標楷體" w:cs="Times New Roman" w:hint="eastAsia"/>
                <w:szCs w:val="24"/>
                <w:lang w:eastAsia="zh-HK"/>
              </w:rPr>
              <w:t>、計分方式：</w:t>
            </w:r>
          </w:p>
          <w:tbl>
            <w:tblPr>
              <w:tblStyle w:val="a3"/>
              <w:tblW w:w="3431" w:type="dxa"/>
              <w:tblInd w:w="310" w:type="dxa"/>
              <w:tblLayout w:type="fixed"/>
              <w:tblLook w:val="04A0" w:firstRow="1" w:lastRow="0" w:firstColumn="1" w:lastColumn="0" w:noHBand="0" w:noVBand="1"/>
            </w:tblPr>
            <w:tblGrid>
              <w:gridCol w:w="2268"/>
              <w:gridCol w:w="1163"/>
            </w:tblGrid>
            <w:tr w:rsidR="000F63EE" w:rsidRPr="000F63EE" w14:paraId="6C14ABBD" w14:textId="77777777" w:rsidTr="00987B9E">
              <w:trPr>
                <w:trHeight w:val="737"/>
              </w:trPr>
              <w:tc>
                <w:tcPr>
                  <w:tcW w:w="2268" w:type="dxa"/>
                  <w:shd w:val="clear" w:color="auto" w:fill="D9D9D9" w:themeFill="background1" w:themeFillShade="D9"/>
                  <w:vAlign w:val="center"/>
                </w:tcPr>
                <w:p w14:paraId="292411E4"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未即時處理比率</w:t>
                  </w:r>
                </w:p>
              </w:tc>
              <w:tc>
                <w:tcPr>
                  <w:tcW w:w="1163" w:type="dxa"/>
                  <w:shd w:val="clear" w:color="auto" w:fill="D9D9D9" w:themeFill="background1" w:themeFillShade="D9"/>
                  <w:vAlign w:val="center"/>
                </w:tcPr>
                <w:p w14:paraId="119A6B57" w14:textId="4C687463"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04AD4CBA" w14:textId="77777777" w:rsidTr="00987B9E">
              <w:trPr>
                <w:trHeight w:val="418"/>
              </w:trPr>
              <w:tc>
                <w:tcPr>
                  <w:tcW w:w="2268" w:type="dxa"/>
                  <w:vAlign w:val="center"/>
                </w:tcPr>
                <w:p w14:paraId="700D6845"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lang w:eastAsia="zh-HK"/>
                    </w:rPr>
                    <w:t>未滿10％</w:t>
                  </w:r>
                </w:p>
              </w:tc>
              <w:tc>
                <w:tcPr>
                  <w:tcW w:w="1163" w:type="dxa"/>
                  <w:shd w:val="clear" w:color="auto" w:fill="auto"/>
                  <w:vAlign w:val="center"/>
                </w:tcPr>
                <w:p w14:paraId="5F240A55"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3</w:t>
                  </w:r>
                </w:p>
              </w:tc>
            </w:tr>
            <w:tr w:rsidR="000F63EE" w:rsidRPr="000F63EE" w14:paraId="40524470" w14:textId="77777777" w:rsidTr="00987B9E">
              <w:trPr>
                <w:trHeight w:val="418"/>
              </w:trPr>
              <w:tc>
                <w:tcPr>
                  <w:tcW w:w="2268" w:type="dxa"/>
                  <w:vAlign w:val="center"/>
                </w:tcPr>
                <w:p w14:paraId="076539FD"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bCs/>
                      <w:szCs w:val="24"/>
                    </w:rPr>
                    <w:t>10％以上未滿20％</w:t>
                  </w:r>
                </w:p>
              </w:tc>
              <w:tc>
                <w:tcPr>
                  <w:tcW w:w="1163" w:type="dxa"/>
                  <w:shd w:val="clear" w:color="auto" w:fill="auto"/>
                  <w:vAlign w:val="center"/>
                </w:tcPr>
                <w:p w14:paraId="121EBD56"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1.5</w:t>
                  </w:r>
                </w:p>
              </w:tc>
            </w:tr>
            <w:tr w:rsidR="000F63EE" w:rsidRPr="000F63EE" w14:paraId="6FB25C29" w14:textId="77777777" w:rsidTr="00987B9E">
              <w:trPr>
                <w:trHeight w:val="418"/>
              </w:trPr>
              <w:tc>
                <w:tcPr>
                  <w:tcW w:w="2268" w:type="dxa"/>
                  <w:vAlign w:val="center"/>
                </w:tcPr>
                <w:p w14:paraId="2F185F5F" w14:textId="77777777" w:rsidR="00987B9E" w:rsidRPr="000F63EE" w:rsidRDefault="00987B9E" w:rsidP="00BC60CC">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20</w:t>
                  </w:r>
                  <w:r w:rsidRPr="000F63EE">
                    <w:rPr>
                      <w:rFonts w:ascii="標楷體" w:eastAsia="標楷體" w:hAnsi="標楷體" w:cs="Times New Roman"/>
                      <w:bCs/>
                      <w:szCs w:val="24"/>
                    </w:rPr>
                    <w:t>％以上</w:t>
                  </w:r>
                </w:p>
              </w:tc>
              <w:tc>
                <w:tcPr>
                  <w:tcW w:w="1163" w:type="dxa"/>
                  <w:vAlign w:val="center"/>
                </w:tcPr>
                <w:p w14:paraId="4DFFF6F8" w14:textId="77777777" w:rsidR="00987B9E" w:rsidRPr="000F63EE" w:rsidRDefault="00987B9E" w:rsidP="00BC60CC">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0</w:t>
                  </w:r>
                </w:p>
              </w:tc>
            </w:tr>
          </w:tbl>
          <w:p w14:paraId="28868975" w14:textId="77777777"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3</w:t>
            </w:r>
            <w:r w:rsidRPr="000F63EE">
              <w:rPr>
                <w:rFonts w:ascii="標楷體" w:eastAsia="標楷體" w:hAnsi="標楷體" w:cs="Times New Roman" w:hint="eastAsia"/>
                <w:szCs w:val="24"/>
                <w:lang w:eastAsia="zh-HK"/>
              </w:rPr>
              <w:t>、</w:t>
            </w:r>
            <w:r w:rsidRPr="000F63EE">
              <w:rPr>
                <w:rFonts w:ascii="標楷體" w:eastAsia="標楷體" w:hAnsi="標楷體" w:cs="Times New Roman" w:hint="eastAsia"/>
                <w:bCs/>
                <w:szCs w:val="24"/>
              </w:rPr>
              <w:t>國立</w:t>
            </w:r>
            <w:r w:rsidRPr="000F63EE">
              <w:rPr>
                <w:rFonts w:ascii="標楷體" w:eastAsia="標楷體" w:hAnsi="標楷體" w:cs="Times New Roman" w:hint="eastAsia"/>
                <w:szCs w:val="24"/>
              </w:rPr>
              <w:t>大學(醫院)附屬機構(分院)及國立高級中等以下學校處理情形，列入各該上級人事機構成績計算。</w:t>
            </w:r>
          </w:p>
          <w:p w14:paraId="4C540B05" w14:textId="77777777"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lang w:eastAsia="zh-HK"/>
              </w:rPr>
            </w:pPr>
            <w:r w:rsidRPr="000F63EE">
              <w:rPr>
                <w:rFonts w:ascii="標楷體" w:eastAsia="標楷體" w:hAnsi="標楷體" w:cs="Times New Roman" w:hint="eastAsia"/>
                <w:szCs w:val="24"/>
              </w:rPr>
              <w:t>4、</w:t>
            </w:r>
            <w:r w:rsidRPr="000F63EE">
              <w:rPr>
                <w:rFonts w:ascii="標楷體" w:eastAsia="標楷體" w:hAnsi="標楷體" w:cs="Times New Roman"/>
                <w:szCs w:val="24"/>
                <w:lang w:eastAsia="zh-HK"/>
              </w:rPr>
              <w:t>本項考核範圍為</w:t>
            </w:r>
            <w:r w:rsidRPr="000F63EE">
              <w:rPr>
                <w:rFonts w:ascii="標楷體" w:eastAsia="標楷體" w:hAnsi="標楷體" w:cs="Times New Roman"/>
                <w:bCs/>
                <w:szCs w:val="24"/>
              </w:rPr>
              <w:t>113</w:t>
            </w:r>
            <w:r w:rsidRPr="000F63EE">
              <w:rPr>
                <w:rFonts w:ascii="標楷體" w:eastAsia="標楷體" w:hAnsi="標楷體" w:cs="Times New Roman"/>
                <w:szCs w:val="24"/>
                <w:lang w:eastAsia="zh-HK"/>
              </w:rPr>
              <w:t>年</w:t>
            </w:r>
            <w:r w:rsidRPr="000F63EE">
              <w:rPr>
                <w:rFonts w:ascii="標楷體" w:eastAsia="標楷體" w:hAnsi="標楷體" w:cs="Times New Roman"/>
                <w:szCs w:val="24"/>
              </w:rPr>
              <w:t>3</w:t>
            </w:r>
            <w:r w:rsidRPr="000F63EE">
              <w:rPr>
                <w:rFonts w:ascii="標楷體" w:eastAsia="標楷體" w:hAnsi="標楷體" w:cs="Times New Roman"/>
                <w:szCs w:val="24"/>
                <w:lang w:eastAsia="zh-HK"/>
              </w:rPr>
              <w:t>月1日至9月30日當事人於「公務人員個人資料服務網（</w:t>
            </w:r>
            <w:proofErr w:type="spellStart"/>
            <w:r w:rsidRPr="000F63EE">
              <w:rPr>
                <w:rFonts w:ascii="標楷體" w:eastAsia="標楷體" w:hAnsi="標楷體" w:cs="Times New Roman"/>
                <w:szCs w:val="24"/>
                <w:lang w:eastAsia="zh-HK"/>
              </w:rPr>
              <w:t>MyData</w:t>
            </w:r>
            <w:proofErr w:type="spellEnd"/>
            <w:r w:rsidRPr="000F63EE">
              <w:rPr>
                <w:rFonts w:ascii="標楷體" w:eastAsia="標楷體" w:hAnsi="標楷體" w:cs="Times New Roman"/>
                <w:szCs w:val="24"/>
                <w:lang w:eastAsia="zh-HK"/>
              </w:rPr>
              <w:t>）」申請校正資料且使用</w:t>
            </w:r>
            <w:proofErr w:type="spellStart"/>
            <w:r w:rsidRPr="000F63EE">
              <w:rPr>
                <w:rFonts w:ascii="標楷體" w:eastAsia="標楷體" w:hAnsi="標楷體" w:cs="Times New Roman"/>
                <w:szCs w:val="24"/>
                <w:lang w:eastAsia="zh-HK"/>
              </w:rPr>
              <w:t>WebHR</w:t>
            </w:r>
            <w:proofErr w:type="spellEnd"/>
            <w:r w:rsidRPr="000F63EE">
              <w:rPr>
                <w:rFonts w:ascii="標楷體" w:eastAsia="標楷體" w:hAnsi="標楷體" w:cs="Times New Roman"/>
                <w:szCs w:val="24"/>
                <w:lang w:eastAsia="zh-HK"/>
              </w:rPr>
              <w:t>維護之案件計算，另案件處理日期係以工作天計算，且由當事人申請校正資料隔日起算</w:t>
            </w:r>
            <w:r w:rsidRPr="000F63EE">
              <w:rPr>
                <w:rFonts w:ascii="標楷體" w:eastAsia="標楷體" w:hAnsi="標楷體" w:cs="Times New Roman" w:hint="eastAsia"/>
                <w:szCs w:val="24"/>
                <w:lang w:eastAsia="zh-HK"/>
              </w:rPr>
              <w:t>。</w:t>
            </w:r>
          </w:p>
          <w:p w14:paraId="270CF36C" w14:textId="4F379D86"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5</w:t>
            </w:r>
            <w:r w:rsidRPr="000F63EE">
              <w:rPr>
                <w:rFonts w:ascii="標楷體" w:eastAsia="標楷體" w:hAnsi="標楷體" w:cs="Times New Roman" w:hint="eastAsia"/>
                <w:szCs w:val="24"/>
                <w:lang w:eastAsia="zh-HK"/>
              </w:rPr>
              <w:t>、</w:t>
            </w:r>
            <w:r w:rsidRPr="000F63EE">
              <w:rPr>
                <w:rFonts w:ascii="標楷體" w:eastAsia="標楷體" w:hAnsi="標楷體" w:cs="Times New Roman"/>
                <w:szCs w:val="24"/>
                <w:lang w:eastAsia="zh-HK"/>
              </w:rPr>
              <w:t>當事人</w:t>
            </w:r>
            <w:r w:rsidRPr="000F63EE">
              <w:rPr>
                <w:rFonts w:ascii="標楷體" w:eastAsia="標楷體" w:hAnsi="標楷體" w:cs="Times New Roman"/>
                <w:szCs w:val="24"/>
              </w:rPr>
              <w:t>申請校正資料是否扣分將於11</w:t>
            </w:r>
            <w:r w:rsidRPr="000F63EE">
              <w:rPr>
                <w:rFonts w:ascii="標楷體" w:eastAsia="標楷體" w:hAnsi="標楷體" w:cs="Times New Roman" w:hint="eastAsia"/>
                <w:szCs w:val="24"/>
              </w:rPr>
              <w:t>3</w:t>
            </w:r>
            <w:r w:rsidRPr="000F63EE">
              <w:rPr>
                <w:rFonts w:ascii="標楷體" w:eastAsia="標楷體" w:hAnsi="標楷體" w:cs="Times New Roman"/>
                <w:szCs w:val="24"/>
              </w:rPr>
              <w:t>年</w:t>
            </w:r>
            <w:r w:rsidRPr="000F63EE">
              <w:rPr>
                <w:rFonts w:ascii="標楷體" w:eastAsia="標楷體" w:hAnsi="標楷體" w:cs="Times New Roman" w:hint="eastAsia"/>
                <w:szCs w:val="24"/>
              </w:rPr>
              <w:t>3</w:t>
            </w:r>
            <w:r w:rsidRPr="000F63EE">
              <w:rPr>
                <w:rFonts w:ascii="標楷體" w:eastAsia="標楷體" w:hAnsi="標楷體" w:cs="Times New Roman"/>
                <w:szCs w:val="24"/>
              </w:rPr>
              <w:t>月1日起公布於</w:t>
            </w:r>
            <w:proofErr w:type="spellStart"/>
            <w:r w:rsidRPr="000F63EE">
              <w:rPr>
                <w:rFonts w:ascii="標楷體" w:eastAsia="標楷體" w:hAnsi="標楷體" w:cs="Times New Roman"/>
                <w:szCs w:val="24"/>
              </w:rPr>
              <w:t>WebHR</w:t>
            </w:r>
            <w:proofErr w:type="spellEnd"/>
            <w:r w:rsidRPr="000F63EE">
              <w:rPr>
                <w:rFonts w:ascii="標楷體" w:eastAsia="標楷體" w:hAnsi="標楷體" w:cs="Times New Roman"/>
                <w:szCs w:val="24"/>
              </w:rPr>
              <w:t>。</w:t>
            </w:r>
          </w:p>
          <w:p w14:paraId="779AFFF9" w14:textId="0913753D" w:rsidR="00BC60CC" w:rsidRDefault="00BC60CC" w:rsidP="00BC60CC">
            <w:pPr>
              <w:widowControl/>
              <w:kinsoku w:val="0"/>
              <w:overflowPunct w:val="0"/>
              <w:spacing w:line="360" w:lineRule="exact"/>
              <w:ind w:left="360" w:hangingChars="150" w:hanging="360"/>
              <w:jc w:val="both"/>
              <w:rPr>
                <w:rFonts w:ascii="標楷體" w:eastAsia="標楷體" w:hAnsi="標楷體" w:cs="Times New Roman"/>
                <w:szCs w:val="24"/>
              </w:rPr>
            </w:pPr>
          </w:p>
          <w:p w14:paraId="4A855018" w14:textId="77777777" w:rsidR="00D97D23" w:rsidRPr="000F63EE" w:rsidRDefault="00D97D23" w:rsidP="00BC60CC">
            <w:pPr>
              <w:widowControl/>
              <w:kinsoku w:val="0"/>
              <w:overflowPunct w:val="0"/>
              <w:spacing w:line="360" w:lineRule="exact"/>
              <w:ind w:left="360" w:hangingChars="150" w:hanging="360"/>
              <w:jc w:val="both"/>
              <w:rPr>
                <w:rFonts w:ascii="標楷體" w:eastAsia="標楷體" w:hAnsi="標楷體" w:cs="Times New Roman"/>
                <w:szCs w:val="24"/>
              </w:rPr>
            </w:pPr>
          </w:p>
          <w:p w14:paraId="4B1DE481" w14:textId="2A96EE33" w:rsidR="00BC60CC" w:rsidRPr="000F63EE" w:rsidRDefault="00BC60CC" w:rsidP="00BC60CC">
            <w:pPr>
              <w:widowControl/>
              <w:kinsoku w:val="0"/>
              <w:overflowPunct w:val="0"/>
              <w:autoSpaceDE w:val="0"/>
              <w:autoSpaceDN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shd w:val="pct15" w:color="auto" w:fill="FFFFFF"/>
              </w:rPr>
              <w:t>【差假資料報送比率】</w:t>
            </w:r>
            <w:r w:rsidRPr="000F63EE">
              <w:rPr>
                <w:rFonts w:ascii="標楷體" w:eastAsia="標楷體" w:hAnsi="標楷體" w:cs="Times New Roman" w:hint="eastAsia"/>
                <w:szCs w:val="24"/>
              </w:rPr>
              <w:t xml:space="preserve"> 【</w:t>
            </w:r>
            <w:r w:rsidR="00D310A2" w:rsidRPr="000F63EE">
              <w:rPr>
                <w:rFonts w:ascii="標楷體" w:eastAsia="標楷體" w:hAnsi="標楷體" w:cs="Times New Roman" w:hint="eastAsia"/>
                <w:szCs w:val="24"/>
              </w:rPr>
              <w:t>2</w:t>
            </w:r>
            <w:r w:rsidRPr="000F63EE">
              <w:rPr>
                <w:rFonts w:ascii="標楷體" w:eastAsia="標楷體" w:hAnsi="標楷體" w:cs="Times New Roman" w:hint="eastAsia"/>
                <w:szCs w:val="24"/>
              </w:rPr>
              <w:t>分】（3科）</w:t>
            </w:r>
          </w:p>
          <w:p w14:paraId="752EB406" w14:textId="40E188E9" w:rsidR="00BC60CC" w:rsidRPr="000F63EE" w:rsidRDefault="00BC60CC" w:rsidP="00BC60CC">
            <w:pPr>
              <w:widowControl/>
              <w:kinsoku w:val="0"/>
              <w:overflowPunct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1、本項考核標準為各機關（構）學校（含附設機構）於考核期限（113年9月30日）前，均有確實報送考核期間（113年1月至8月）所屬人員（人員區分為01至74者計算，不含學校人員區分為10之教育人員、職稱含「醫師」之人員、人員區分為14之駐外人員、及外交部所屬「駐外機構」且人員區分為02之外交人員）每月之差假或加班資料。</w:t>
            </w:r>
          </w:p>
          <w:p w14:paraId="1BBD4B5C" w14:textId="6AB71FFE" w:rsidR="00BC60CC" w:rsidRPr="000F63EE" w:rsidRDefault="00BC60CC" w:rsidP="00BC60CC">
            <w:pPr>
              <w:snapToGrid w:val="0"/>
              <w:spacing w:line="330" w:lineRule="exact"/>
              <w:ind w:leftChars="1" w:left="343" w:hangingChars="142" w:hanging="341"/>
              <w:jc w:val="both"/>
              <w:rPr>
                <w:rFonts w:ascii="標楷體" w:eastAsia="標楷體" w:hAnsi="標楷體" w:cs="Times New Roman"/>
                <w:szCs w:val="24"/>
              </w:rPr>
            </w:pPr>
            <w:r w:rsidRPr="000F63EE">
              <w:rPr>
                <w:rFonts w:ascii="標楷體" w:eastAsia="標楷體" w:hAnsi="標楷體" w:cs="Times New Roman" w:hint="eastAsia"/>
                <w:szCs w:val="24"/>
              </w:rPr>
              <w:t>2、計分方式：113年1月至8月差勤資料均確實報送者，得</w:t>
            </w:r>
            <w:r w:rsidR="00D310A2" w:rsidRPr="000F63EE">
              <w:rPr>
                <w:rFonts w:ascii="標楷體" w:eastAsia="標楷體" w:hAnsi="標楷體" w:cs="Times New Roman" w:hint="eastAsia"/>
                <w:szCs w:val="24"/>
              </w:rPr>
              <w:t>2</w:t>
            </w:r>
            <w:r w:rsidRPr="000F63EE">
              <w:rPr>
                <w:rFonts w:ascii="標楷體" w:eastAsia="標楷體" w:hAnsi="標楷體" w:cs="Times New Roman" w:hint="eastAsia"/>
                <w:szCs w:val="24"/>
              </w:rPr>
              <w:t>分，任1個月未確實報送者，不給分。</w:t>
            </w:r>
          </w:p>
          <w:p w14:paraId="4800C198" w14:textId="2B958236" w:rsidR="00BC60CC" w:rsidRPr="000F63EE" w:rsidRDefault="00BC60CC" w:rsidP="00BC60CC">
            <w:pPr>
              <w:widowControl/>
              <w:kinsoku w:val="0"/>
              <w:overflowPunct w:val="0"/>
              <w:autoSpaceDE w:val="0"/>
              <w:autoSpaceDN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3、本項考核以113年9月30日人事總處差勤資料彙整平臺資料為準，計算成績。</w:t>
            </w:r>
          </w:p>
          <w:p w14:paraId="600FAE65" w14:textId="77777777" w:rsidR="00BC60CC" w:rsidRPr="000F63EE" w:rsidRDefault="00BC60CC" w:rsidP="00BC60CC">
            <w:pPr>
              <w:widowControl/>
              <w:kinsoku w:val="0"/>
              <w:overflowPunct w:val="0"/>
              <w:autoSpaceDE w:val="0"/>
              <w:autoSpaceDN w:val="0"/>
              <w:spacing w:line="360" w:lineRule="exact"/>
              <w:ind w:left="360" w:hangingChars="150" w:hanging="360"/>
              <w:jc w:val="both"/>
              <w:rPr>
                <w:rFonts w:ascii="標楷體" w:eastAsia="標楷體" w:hAnsi="標楷體" w:cs="Times New Roman"/>
                <w:szCs w:val="24"/>
              </w:rPr>
            </w:pPr>
            <w:r w:rsidRPr="000F63EE">
              <w:rPr>
                <w:rFonts w:ascii="標楷體" w:eastAsia="標楷體" w:hAnsi="標楷體" w:cs="Times New Roman" w:hint="eastAsia"/>
                <w:szCs w:val="24"/>
              </w:rPr>
              <w:t>4、扣分項目：抽查資料完整性</w:t>
            </w:r>
          </w:p>
          <w:p w14:paraId="54A25226" w14:textId="77777777" w:rsidR="00BC60CC" w:rsidRPr="000F63EE" w:rsidRDefault="00BC60CC" w:rsidP="00BC60CC">
            <w:pPr>
              <w:snapToGrid w:val="0"/>
              <w:spacing w:line="330" w:lineRule="exact"/>
              <w:ind w:leftChars="143" w:left="343"/>
              <w:jc w:val="both"/>
              <w:rPr>
                <w:rFonts w:ascii="標楷體" w:eastAsia="標楷體" w:hAnsi="標楷體" w:cs="Times New Roman"/>
                <w:szCs w:val="24"/>
              </w:rPr>
            </w:pPr>
            <w:r w:rsidRPr="000F63EE">
              <w:rPr>
                <w:rFonts w:ascii="標楷體" w:eastAsia="標楷體" w:hAnsi="標楷體" w:cs="Times New Roman" w:hint="eastAsia"/>
                <w:szCs w:val="24"/>
              </w:rPr>
              <w:t>人事總處預計於113年9月前函文抽查機關（構）學校（含附設機構）之報送資料，並請被抽查機關（構）學校提供</w:t>
            </w:r>
            <w:r w:rsidRPr="000F63EE">
              <w:rPr>
                <w:rFonts w:ascii="標楷體" w:eastAsia="標楷體" w:hAnsi="標楷體" w:cs="Times New Roman" w:hint="eastAsia"/>
                <w:szCs w:val="24"/>
              </w:rPr>
              <w:lastRenderedPageBreak/>
              <w:t>某一特定日期之差假及加班資料。抽查資料之時間範圍為112年10月1日起至抽查日期前1個月止。所需提供資料內容及交付時間將於函文中述明，所提供之資料與抽查發文前一日彙整平臺之資料經人事總處抽查結果有不符、逾期或未交付抽查資料，扣1分。</w:t>
            </w:r>
          </w:p>
          <w:p w14:paraId="0660BA04" w14:textId="77777777" w:rsidR="00BC60CC" w:rsidRPr="000F63EE" w:rsidRDefault="00BC60CC" w:rsidP="00BC60CC">
            <w:pPr>
              <w:widowControl/>
              <w:kinsoku w:val="0"/>
              <w:overflowPunct w:val="0"/>
              <w:spacing w:line="360" w:lineRule="exact"/>
              <w:jc w:val="both"/>
              <w:rPr>
                <w:rFonts w:ascii="標楷體" w:eastAsia="標楷體" w:hAnsi="標楷體" w:cs="Times New Roman"/>
                <w:szCs w:val="24"/>
              </w:rPr>
            </w:pPr>
          </w:p>
          <w:p w14:paraId="4495D359" w14:textId="77A8D36B" w:rsidR="00BC60CC" w:rsidRPr="000F63EE" w:rsidRDefault="00BC60CC" w:rsidP="00BC60CC">
            <w:pPr>
              <w:widowControl/>
              <w:kinsoku w:val="0"/>
              <w:overflowPunct w:val="0"/>
              <w:autoSpaceDE w:val="0"/>
              <w:autoSpaceDN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shd w:val="pct15" w:color="auto" w:fill="FFFFFF"/>
              </w:rPr>
              <w:t>【</w:t>
            </w:r>
            <w:proofErr w:type="spellStart"/>
            <w:r w:rsidRPr="000F63EE">
              <w:rPr>
                <w:rFonts w:ascii="標楷體" w:eastAsia="標楷體" w:hAnsi="標楷體" w:cs="Times New Roman" w:hint="eastAsia"/>
                <w:szCs w:val="24"/>
                <w:shd w:val="pct15" w:color="auto" w:fill="FFFFFF"/>
              </w:rPr>
              <w:t>MyData</w:t>
            </w:r>
            <w:proofErr w:type="spellEnd"/>
            <w:r w:rsidRPr="000F63EE">
              <w:rPr>
                <w:rFonts w:ascii="標楷體" w:eastAsia="標楷體" w:hAnsi="標楷體" w:cs="Times New Roman" w:hint="eastAsia"/>
                <w:szCs w:val="24"/>
                <w:shd w:val="pct15" w:color="auto" w:fill="FFFFFF"/>
              </w:rPr>
              <w:t>使用服務項目】</w:t>
            </w:r>
            <w:r w:rsidRPr="000F63EE">
              <w:rPr>
                <w:rFonts w:ascii="標楷體" w:eastAsia="標楷體" w:hAnsi="標楷體" w:cs="Times New Roman" w:hint="eastAsia"/>
                <w:szCs w:val="24"/>
              </w:rPr>
              <w:t xml:space="preserve"> </w:t>
            </w:r>
            <w:r w:rsidR="00987B9E" w:rsidRPr="000F63EE">
              <w:rPr>
                <w:rFonts w:ascii="標楷體" w:eastAsia="標楷體" w:hAnsi="標楷體" w:cs="Times New Roman" w:hint="eastAsia"/>
                <w:szCs w:val="24"/>
              </w:rPr>
              <w:t>【</w:t>
            </w:r>
            <w:r w:rsidR="00DD51E5" w:rsidRPr="000F63EE">
              <w:rPr>
                <w:rFonts w:ascii="標楷體" w:eastAsia="標楷體" w:hAnsi="標楷體" w:cs="Times New Roman" w:hint="eastAsia"/>
                <w:szCs w:val="24"/>
              </w:rPr>
              <w:t>2</w:t>
            </w:r>
            <w:r w:rsidRPr="000F63EE">
              <w:rPr>
                <w:rFonts w:ascii="標楷體" w:eastAsia="標楷體" w:hAnsi="標楷體" w:cs="Times New Roman" w:hint="eastAsia"/>
                <w:szCs w:val="24"/>
              </w:rPr>
              <w:t>分</w:t>
            </w:r>
            <w:r w:rsidRPr="000F63EE">
              <w:rPr>
                <w:rFonts w:ascii="標楷體" w:eastAsia="標楷體" w:hAnsi="標楷體" w:cs="Times New Roman"/>
                <w:szCs w:val="24"/>
              </w:rPr>
              <w:t>】</w:t>
            </w:r>
            <w:r w:rsidRPr="000F63EE">
              <w:rPr>
                <w:rFonts w:ascii="標楷體" w:eastAsia="標楷體" w:hAnsi="標楷體" w:cs="Times New Roman" w:hint="eastAsia"/>
                <w:szCs w:val="24"/>
              </w:rPr>
              <w:t>（1科）（2科）（3科）</w:t>
            </w:r>
            <w:r w:rsidR="004D4105" w:rsidRPr="000F63EE">
              <w:rPr>
                <w:rFonts w:ascii="標楷體" w:eastAsia="標楷體" w:hAnsi="標楷體" w:cs="Times New Roman" w:hint="eastAsia"/>
                <w:szCs w:val="24"/>
              </w:rPr>
              <w:t>（4科）</w:t>
            </w:r>
            <w:r w:rsidRPr="000F63EE">
              <w:rPr>
                <w:rFonts w:ascii="標楷體" w:eastAsia="標楷體" w:hAnsi="標楷體" w:cs="Times New Roman" w:hint="eastAsia"/>
                <w:szCs w:val="24"/>
              </w:rPr>
              <w:t>（5科）</w:t>
            </w:r>
          </w:p>
          <w:p w14:paraId="51C70466" w14:textId="2E1704A3" w:rsidR="004D4105" w:rsidRPr="000F63EE" w:rsidRDefault="004D4105" w:rsidP="00D02240">
            <w:pPr>
              <w:numPr>
                <w:ilvl w:val="0"/>
                <w:numId w:val="32"/>
              </w:numPr>
              <w:spacing w:line="330" w:lineRule="exact"/>
              <w:jc w:val="both"/>
              <w:rPr>
                <w:rFonts w:ascii="標楷體" w:eastAsia="標楷體" w:hAnsi="標楷體" w:cs="Times New Roman"/>
                <w:szCs w:val="24"/>
              </w:rPr>
            </w:pPr>
            <w:r w:rsidRPr="000F63EE">
              <w:rPr>
                <w:rFonts w:ascii="標楷體" w:eastAsia="標楷體" w:hAnsi="標楷體" w:cs="Times New Roman" w:hint="eastAsia"/>
                <w:szCs w:val="24"/>
              </w:rPr>
              <w:t>人事</w:t>
            </w:r>
            <w:r w:rsidRPr="000F63EE">
              <w:rPr>
                <w:rFonts w:ascii="標楷體" w:eastAsia="標楷體" w:hAnsi="標楷體" w:cs="Times New Roman"/>
                <w:szCs w:val="24"/>
              </w:rPr>
              <w:t xml:space="preserve">總處 </w:t>
            </w:r>
            <w:proofErr w:type="spellStart"/>
            <w:r w:rsidRPr="000F63EE">
              <w:rPr>
                <w:rFonts w:ascii="標楷體" w:eastAsia="標楷體" w:hAnsi="標楷體" w:cs="Times New Roman"/>
                <w:szCs w:val="24"/>
              </w:rPr>
              <w:t>MyData</w:t>
            </w:r>
            <w:proofErr w:type="spellEnd"/>
            <w:r w:rsidRPr="000F63EE">
              <w:rPr>
                <w:rFonts w:ascii="標楷體" w:eastAsia="標楷體" w:hAnsi="標楷體" w:cs="Times New Roman"/>
                <w:szCs w:val="24"/>
              </w:rPr>
              <w:t xml:space="preserve"> 公務人員個人資料服務網之服務項目現需機關設定方可使用之服務有陞遷資績分數查詢、可休假日數查詢、退休金試算、健康檢查補助紀錄查詢、內部職缺甄選意願調查、平時考核工作項目維護共6項。</w:t>
            </w:r>
          </w:p>
          <w:p w14:paraId="3FB82BBA" w14:textId="320E1BA4" w:rsidR="004D4105" w:rsidRPr="000F63EE" w:rsidRDefault="004D4105" w:rsidP="00CB76CB">
            <w:pPr>
              <w:numPr>
                <w:ilvl w:val="0"/>
                <w:numId w:val="32"/>
              </w:numPr>
              <w:spacing w:line="330" w:lineRule="exact"/>
              <w:jc w:val="both"/>
              <w:rPr>
                <w:rFonts w:ascii="標楷體" w:eastAsia="標楷體" w:hAnsi="標楷體" w:cs="Times New Roman"/>
                <w:szCs w:val="24"/>
              </w:rPr>
            </w:pPr>
            <w:r w:rsidRPr="000F63EE">
              <w:rPr>
                <w:rFonts w:ascii="標楷體" w:eastAsia="標楷體" w:hAnsi="標楷體" w:cs="Times New Roman"/>
                <w:szCs w:val="24"/>
              </w:rPr>
              <w:t>計分方式：</w:t>
            </w:r>
            <w:r w:rsidRPr="000F63EE">
              <w:rPr>
                <w:rFonts w:ascii="標楷體" w:eastAsia="標楷體" w:hAnsi="標楷體" w:cs="Times New Roman" w:hint="eastAsia"/>
                <w:szCs w:val="24"/>
              </w:rPr>
              <w:t>113年3月1日至9月30日實際使用之</w:t>
            </w:r>
            <w:proofErr w:type="spellStart"/>
            <w:r w:rsidRPr="000F63EE">
              <w:rPr>
                <w:rFonts w:ascii="標楷體" w:eastAsia="標楷體" w:hAnsi="標楷體" w:cs="Times New Roman" w:hint="eastAsia"/>
                <w:szCs w:val="24"/>
              </w:rPr>
              <w:t>MyData</w:t>
            </w:r>
            <w:proofErr w:type="spellEnd"/>
            <w:r w:rsidRPr="000F63EE">
              <w:rPr>
                <w:rFonts w:ascii="標楷體" w:eastAsia="標楷體" w:hAnsi="標楷體" w:cs="Times New Roman" w:hint="eastAsia"/>
                <w:szCs w:val="24"/>
              </w:rPr>
              <w:t xml:space="preserve"> 服務項目數。</w:t>
            </w:r>
          </w:p>
          <w:tbl>
            <w:tblPr>
              <w:tblStyle w:val="a3"/>
              <w:tblW w:w="4005" w:type="dxa"/>
              <w:tblInd w:w="310" w:type="dxa"/>
              <w:tblLayout w:type="fixed"/>
              <w:tblLook w:val="04A0" w:firstRow="1" w:lastRow="0" w:firstColumn="1" w:lastColumn="0" w:noHBand="0" w:noVBand="1"/>
            </w:tblPr>
            <w:tblGrid>
              <w:gridCol w:w="1591"/>
              <w:gridCol w:w="2414"/>
            </w:tblGrid>
            <w:tr w:rsidR="000F63EE" w:rsidRPr="000F63EE" w14:paraId="132C8D95" w14:textId="77777777" w:rsidTr="00987B9E">
              <w:trPr>
                <w:trHeight w:val="567"/>
              </w:trPr>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97600" w14:textId="77777777" w:rsidR="004D4105" w:rsidRPr="000F63EE" w:rsidRDefault="004D4105" w:rsidP="004D4105">
                  <w:pPr>
                    <w:snapToGrid w:val="0"/>
                    <w:spacing w:line="360" w:lineRule="exact"/>
                    <w:jc w:val="center"/>
                    <w:rPr>
                      <w:rFonts w:ascii="標楷體" w:eastAsia="標楷體" w:hAnsi="標楷體" w:cs="Times New Roman"/>
                      <w:szCs w:val="24"/>
                    </w:rPr>
                  </w:pPr>
                  <w:proofErr w:type="spellStart"/>
                  <w:r w:rsidRPr="000F63EE">
                    <w:rPr>
                      <w:rFonts w:ascii="標楷體" w:eastAsia="標楷體" w:hAnsi="標楷體" w:cs="Times New Roman"/>
                      <w:szCs w:val="24"/>
                    </w:rPr>
                    <w:t>MyData</w:t>
                  </w:r>
                  <w:proofErr w:type="spellEnd"/>
                  <w:r w:rsidRPr="000F63EE">
                    <w:rPr>
                      <w:rFonts w:ascii="標楷體" w:eastAsia="標楷體" w:hAnsi="標楷體" w:cs="Times New Roman" w:hint="eastAsia"/>
                      <w:szCs w:val="24"/>
                    </w:rPr>
                    <w:t>服務</w:t>
                  </w:r>
                </w:p>
                <w:p w14:paraId="3030CB3F" w14:textId="77777777" w:rsidR="004D4105" w:rsidRPr="000F63EE" w:rsidRDefault="004D4105" w:rsidP="004D4105">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項目數</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20EBF" w14:textId="77777777" w:rsidR="004D4105" w:rsidRPr="000F63EE" w:rsidRDefault="004D4105" w:rsidP="004D4105">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23E46F28" w14:textId="77777777" w:rsidTr="00987B9E">
              <w:trPr>
                <w:trHeight w:val="397"/>
              </w:trPr>
              <w:tc>
                <w:tcPr>
                  <w:tcW w:w="1591" w:type="dxa"/>
                  <w:tcBorders>
                    <w:top w:val="single" w:sz="4" w:space="0" w:color="auto"/>
                    <w:left w:val="single" w:sz="4" w:space="0" w:color="auto"/>
                    <w:bottom w:val="single" w:sz="4" w:space="0" w:color="auto"/>
                    <w:right w:val="single" w:sz="4" w:space="0" w:color="auto"/>
                  </w:tcBorders>
                  <w:vAlign w:val="center"/>
                  <w:hideMark/>
                </w:tcPr>
                <w:p w14:paraId="316D65C3" w14:textId="77777777" w:rsidR="004D4105" w:rsidRPr="000F63EE" w:rsidRDefault="004D4105" w:rsidP="004D4105">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4</w:t>
                  </w:r>
                  <w:r w:rsidRPr="000F63EE">
                    <w:rPr>
                      <w:rFonts w:ascii="標楷體" w:eastAsia="標楷體" w:hAnsi="標楷體" w:cs="Times New Roman" w:hint="eastAsia"/>
                      <w:szCs w:val="24"/>
                    </w:rPr>
                    <w:t>項</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CE5B884" w14:textId="77777777" w:rsidR="004D4105" w:rsidRPr="000F63EE" w:rsidRDefault="004D4105" w:rsidP="004D4105">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2</w:t>
                  </w:r>
                </w:p>
              </w:tc>
            </w:tr>
            <w:tr w:rsidR="000F63EE" w:rsidRPr="000F63EE" w14:paraId="1AC6B7C6" w14:textId="77777777" w:rsidTr="00987B9E">
              <w:trPr>
                <w:trHeight w:val="397"/>
              </w:trPr>
              <w:tc>
                <w:tcPr>
                  <w:tcW w:w="1591" w:type="dxa"/>
                  <w:tcBorders>
                    <w:top w:val="single" w:sz="4" w:space="0" w:color="auto"/>
                    <w:left w:val="single" w:sz="4" w:space="0" w:color="auto"/>
                    <w:bottom w:val="single" w:sz="4" w:space="0" w:color="auto"/>
                    <w:right w:val="single" w:sz="4" w:space="0" w:color="auto"/>
                  </w:tcBorders>
                  <w:vAlign w:val="center"/>
                  <w:hideMark/>
                </w:tcPr>
                <w:p w14:paraId="0D8904C9" w14:textId="77777777" w:rsidR="004D4105" w:rsidRPr="000F63EE" w:rsidRDefault="004D4105" w:rsidP="004D4105">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3</w:t>
                  </w:r>
                  <w:r w:rsidRPr="000F63EE">
                    <w:rPr>
                      <w:rFonts w:ascii="標楷體" w:eastAsia="標楷體" w:hAnsi="標楷體" w:cs="Times New Roman" w:hint="eastAsia"/>
                      <w:szCs w:val="24"/>
                    </w:rPr>
                    <w:t>項</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C894FC9" w14:textId="77777777" w:rsidR="004D4105" w:rsidRPr="000F63EE" w:rsidRDefault="004D4105" w:rsidP="004D4105">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1</w:t>
                  </w:r>
                </w:p>
              </w:tc>
            </w:tr>
            <w:tr w:rsidR="000F63EE" w:rsidRPr="000F63EE" w14:paraId="150C4724" w14:textId="77777777" w:rsidTr="00987B9E">
              <w:trPr>
                <w:trHeight w:val="397"/>
              </w:trPr>
              <w:tc>
                <w:tcPr>
                  <w:tcW w:w="1591" w:type="dxa"/>
                  <w:tcBorders>
                    <w:top w:val="single" w:sz="4" w:space="0" w:color="auto"/>
                    <w:left w:val="single" w:sz="4" w:space="0" w:color="auto"/>
                    <w:bottom w:val="single" w:sz="4" w:space="0" w:color="auto"/>
                    <w:right w:val="single" w:sz="4" w:space="0" w:color="auto"/>
                  </w:tcBorders>
                  <w:vAlign w:val="center"/>
                  <w:hideMark/>
                </w:tcPr>
                <w:p w14:paraId="5484F408" w14:textId="77777777" w:rsidR="004D4105" w:rsidRPr="000F63EE" w:rsidRDefault="004D4105" w:rsidP="004D4105">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未滿</w:t>
                  </w:r>
                  <w:r w:rsidRPr="000F63EE">
                    <w:rPr>
                      <w:rFonts w:ascii="標楷體" w:eastAsia="標楷體" w:hAnsi="標楷體" w:cs="Times New Roman"/>
                      <w:szCs w:val="24"/>
                    </w:rPr>
                    <w:t>3</w:t>
                  </w:r>
                  <w:r w:rsidRPr="000F63EE">
                    <w:rPr>
                      <w:rFonts w:ascii="標楷體" w:eastAsia="標楷體" w:hAnsi="標楷體" w:cs="Times New Roman" w:hint="eastAsia"/>
                      <w:szCs w:val="24"/>
                    </w:rPr>
                    <w:t>項</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B92AD3A" w14:textId="77777777" w:rsidR="004D4105" w:rsidRPr="000F63EE" w:rsidRDefault="004D4105" w:rsidP="004D4105">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szCs w:val="24"/>
                    </w:rPr>
                    <w:t>0</w:t>
                  </w:r>
                </w:p>
              </w:tc>
            </w:tr>
          </w:tbl>
          <w:p w14:paraId="0B2DFB54" w14:textId="7E0F8AE5" w:rsidR="004D4105" w:rsidRPr="000F63EE" w:rsidRDefault="004D4105" w:rsidP="004D4105">
            <w:pPr>
              <w:spacing w:line="330" w:lineRule="exact"/>
              <w:ind w:left="480"/>
              <w:jc w:val="both"/>
              <w:rPr>
                <w:rFonts w:ascii="標楷體" w:eastAsia="標楷體" w:hAnsi="標楷體" w:cs="Times New Roman"/>
                <w:szCs w:val="24"/>
              </w:rPr>
            </w:pPr>
          </w:p>
          <w:p w14:paraId="2C6B5756" w14:textId="326497BF" w:rsidR="004D4105" w:rsidRPr="00D97D23" w:rsidRDefault="00987B9E" w:rsidP="00D97D23">
            <w:pPr>
              <w:pStyle w:val="a8"/>
              <w:widowControl/>
              <w:numPr>
                <w:ilvl w:val="0"/>
                <w:numId w:val="32"/>
              </w:numPr>
              <w:kinsoku w:val="0"/>
              <w:overflowPunct w:val="0"/>
              <w:autoSpaceDE w:val="0"/>
              <w:autoSpaceDN w:val="0"/>
              <w:spacing w:line="360" w:lineRule="exact"/>
              <w:ind w:leftChars="0"/>
              <w:jc w:val="both"/>
              <w:rPr>
                <w:rFonts w:ascii="標楷體" w:eastAsia="標楷體" w:hAnsi="標楷體" w:cs="Times New Roman"/>
                <w:szCs w:val="24"/>
                <w:highlight w:val="lightGray"/>
              </w:rPr>
            </w:pPr>
            <w:r w:rsidRPr="00D97D23">
              <w:rPr>
                <w:rFonts w:ascii="標楷體" w:eastAsia="標楷體" w:hAnsi="標楷體" w:cs="Times New Roman" w:hint="eastAsia"/>
                <w:szCs w:val="24"/>
                <w:highlight w:val="lightGray"/>
              </w:rPr>
              <w:t>額外加分項</w:t>
            </w:r>
            <w:r w:rsidR="00203497" w:rsidRPr="00D97D23">
              <w:rPr>
                <w:rFonts w:ascii="標楷體" w:eastAsia="標楷體" w:hAnsi="標楷體" w:cs="Times New Roman" w:hint="eastAsia"/>
                <w:szCs w:val="24"/>
                <w:highlight w:val="lightGray"/>
              </w:rPr>
              <w:t>【</w:t>
            </w:r>
            <w:r w:rsidR="00DB32B3" w:rsidRPr="00D97D23">
              <w:rPr>
                <w:rFonts w:ascii="標楷體" w:eastAsia="標楷體" w:hAnsi="標楷體" w:cs="Times New Roman" w:hint="eastAsia"/>
                <w:szCs w:val="24"/>
                <w:highlight w:val="lightGray"/>
              </w:rPr>
              <w:t>1</w:t>
            </w:r>
            <w:r w:rsidR="00203497" w:rsidRPr="00D97D23">
              <w:rPr>
                <w:rFonts w:ascii="標楷體" w:eastAsia="標楷體" w:hAnsi="標楷體" w:cs="Times New Roman" w:hint="eastAsia"/>
                <w:szCs w:val="24"/>
                <w:highlight w:val="lightGray"/>
              </w:rPr>
              <w:t>分】</w:t>
            </w:r>
          </w:p>
          <w:p w14:paraId="00395453" w14:textId="77777777" w:rsidR="00D97D23" w:rsidRPr="00D97D23" w:rsidRDefault="00D97D23" w:rsidP="00D97D23">
            <w:pPr>
              <w:pStyle w:val="a8"/>
              <w:widowControl/>
              <w:kinsoku w:val="0"/>
              <w:overflowPunct w:val="0"/>
              <w:autoSpaceDE w:val="0"/>
              <w:autoSpaceDN w:val="0"/>
              <w:spacing w:line="360" w:lineRule="exact"/>
              <w:ind w:leftChars="0"/>
              <w:jc w:val="both"/>
              <w:rPr>
                <w:rFonts w:ascii="標楷體" w:eastAsia="標楷體" w:hAnsi="標楷體" w:cs="Times New Roman"/>
                <w:szCs w:val="24"/>
              </w:rPr>
            </w:pPr>
          </w:p>
          <w:tbl>
            <w:tblPr>
              <w:tblStyle w:val="a3"/>
              <w:tblW w:w="4005" w:type="dxa"/>
              <w:tblInd w:w="310" w:type="dxa"/>
              <w:tblLayout w:type="fixed"/>
              <w:tblLook w:val="04A0" w:firstRow="1" w:lastRow="0" w:firstColumn="1" w:lastColumn="0" w:noHBand="0" w:noVBand="1"/>
            </w:tblPr>
            <w:tblGrid>
              <w:gridCol w:w="1591"/>
              <w:gridCol w:w="2414"/>
            </w:tblGrid>
            <w:tr w:rsidR="000F63EE" w:rsidRPr="000F63EE" w14:paraId="49D9FDD1" w14:textId="77777777" w:rsidTr="00CB76CB">
              <w:trPr>
                <w:trHeight w:val="567"/>
              </w:trPr>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31F3B" w14:textId="77777777" w:rsidR="00987B9E" w:rsidRPr="000F63EE" w:rsidRDefault="00987B9E" w:rsidP="00987B9E">
                  <w:pPr>
                    <w:snapToGrid w:val="0"/>
                    <w:spacing w:line="360" w:lineRule="exact"/>
                    <w:jc w:val="center"/>
                    <w:rPr>
                      <w:rFonts w:ascii="標楷體" w:eastAsia="標楷體" w:hAnsi="標楷體" w:cs="Times New Roman"/>
                      <w:szCs w:val="24"/>
                    </w:rPr>
                  </w:pPr>
                  <w:proofErr w:type="spellStart"/>
                  <w:r w:rsidRPr="000F63EE">
                    <w:rPr>
                      <w:rFonts w:ascii="標楷體" w:eastAsia="標楷體" w:hAnsi="標楷體" w:cs="Times New Roman"/>
                      <w:szCs w:val="24"/>
                    </w:rPr>
                    <w:t>MyData</w:t>
                  </w:r>
                  <w:proofErr w:type="spellEnd"/>
                  <w:r w:rsidRPr="000F63EE">
                    <w:rPr>
                      <w:rFonts w:ascii="標楷體" w:eastAsia="標楷體" w:hAnsi="標楷體" w:cs="Times New Roman" w:hint="eastAsia"/>
                      <w:szCs w:val="24"/>
                    </w:rPr>
                    <w:t>服務</w:t>
                  </w:r>
                </w:p>
                <w:p w14:paraId="6CE1C6CA" w14:textId="77777777" w:rsidR="00987B9E" w:rsidRPr="000F63EE" w:rsidRDefault="00987B9E" w:rsidP="00987B9E">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項目數</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4219B" w14:textId="77777777" w:rsidR="00987B9E" w:rsidRPr="000F63EE" w:rsidRDefault="00987B9E" w:rsidP="00987B9E">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得分</w:t>
                  </w:r>
                </w:p>
              </w:tc>
            </w:tr>
            <w:tr w:rsidR="000F63EE" w:rsidRPr="000F63EE" w14:paraId="41E98B85" w14:textId="77777777" w:rsidTr="00CB76CB">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4AEB11D8" w14:textId="77777777" w:rsidR="00987B9E" w:rsidRPr="000F63EE" w:rsidRDefault="00987B9E" w:rsidP="00987B9E">
                  <w:pPr>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5項以上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1859EB" w14:textId="77777777" w:rsidR="00987B9E" w:rsidRPr="000F63EE" w:rsidRDefault="00987B9E" w:rsidP="00987B9E">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每增加1項</w:t>
                  </w:r>
                </w:p>
                <w:p w14:paraId="3C3E6D07" w14:textId="77777777" w:rsidR="00987B9E" w:rsidRPr="000F63EE" w:rsidRDefault="00987B9E" w:rsidP="00987B9E">
                  <w:pPr>
                    <w:snapToGrid w:val="0"/>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t>額外得0.5分</w:t>
                  </w:r>
                </w:p>
              </w:tc>
            </w:tr>
          </w:tbl>
          <w:p w14:paraId="7D3C464E" w14:textId="77777777" w:rsidR="00987B9E" w:rsidRPr="000F63EE" w:rsidRDefault="00987B9E" w:rsidP="00BC60CC">
            <w:pPr>
              <w:widowControl/>
              <w:spacing w:line="360" w:lineRule="exact"/>
              <w:jc w:val="both"/>
              <w:rPr>
                <w:rFonts w:ascii="標楷體" w:eastAsia="標楷體" w:hAnsi="標楷體" w:cs="Times New Roman"/>
                <w:szCs w:val="24"/>
                <w:lang w:val="zh-TW"/>
              </w:rPr>
            </w:pPr>
          </w:p>
          <w:p w14:paraId="2F521795" w14:textId="6BBAEDA8" w:rsidR="00987B9E" w:rsidRPr="000F63EE" w:rsidRDefault="00987B9E" w:rsidP="00BC60CC">
            <w:pPr>
              <w:widowControl/>
              <w:spacing w:line="360" w:lineRule="exact"/>
              <w:jc w:val="both"/>
              <w:rPr>
                <w:rFonts w:ascii="標楷體" w:eastAsia="標楷體" w:hAnsi="標楷體" w:cs="Times New Roman"/>
                <w:szCs w:val="24"/>
                <w:lang w:val="zh-TW"/>
              </w:rPr>
            </w:pPr>
          </w:p>
        </w:tc>
        <w:tc>
          <w:tcPr>
            <w:tcW w:w="1134" w:type="dxa"/>
          </w:tcPr>
          <w:p w14:paraId="7B5F7782" w14:textId="43D78A03" w:rsidR="00BC60CC" w:rsidRPr="000F63EE" w:rsidRDefault="00BC60CC" w:rsidP="00BC60CC">
            <w:pPr>
              <w:spacing w:line="360" w:lineRule="exact"/>
              <w:jc w:val="center"/>
              <w:rPr>
                <w:rFonts w:ascii="標楷體" w:eastAsia="標楷體" w:hAnsi="標楷體" w:cs="Times New Roman"/>
                <w:szCs w:val="24"/>
              </w:rPr>
            </w:pPr>
            <w:r w:rsidRPr="000F63EE">
              <w:rPr>
                <w:rFonts w:ascii="標楷體" w:eastAsia="標楷體" w:hAnsi="標楷體" w:cs="Times New Roman" w:hint="eastAsia"/>
                <w:szCs w:val="24"/>
              </w:rPr>
              <w:lastRenderedPageBreak/>
              <w:t>否</w:t>
            </w:r>
          </w:p>
        </w:tc>
        <w:tc>
          <w:tcPr>
            <w:tcW w:w="1214" w:type="dxa"/>
          </w:tcPr>
          <w:p w14:paraId="1878B8E7" w14:textId="77777777" w:rsidR="00BC60CC" w:rsidRPr="000F63EE" w:rsidRDefault="00BC60CC" w:rsidP="00BC60CC">
            <w:pPr>
              <w:snapToGrid w:val="0"/>
              <w:spacing w:line="360" w:lineRule="exact"/>
              <w:jc w:val="center"/>
              <w:rPr>
                <w:rFonts w:ascii="標楷體" w:eastAsia="標楷體" w:hAnsi="標楷體" w:cs="Times New Roman"/>
                <w:szCs w:val="24"/>
              </w:rPr>
            </w:pPr>
          </w:p>
        </w:tc>
      </w:tr>
      <w:tr w:rsidR="000F63EE" w:rsidRPr="000F63EE" w14:paraId="78932D23" w14:textId="77777777" w:rsidTr="003D1E44">
        <w:trPr>
          <w:trHeight w:val="794"/>
        </w:trPr>
        <w:tc>
          <w:tcPr>
            <w:tcW w:w="1247" w:type="dxa"/>
            <w:vMerge/>
            <w:tcBorders>
              <w:left w:val="single" w:sz="4" w:space="0" w:color="auto"/>
              <w:right w:val="single" w:sz="4" w:space="0" w:color="auto"/>
            </w:tcBorders>
          </w:tcPr>
          <w:p w14:paraId="7AC4D5A7" w14:textId="77777777" w:rsidR="004D4105" w:rsidRPr="000F63EE" w:rsidRDefault="004D4105" w:rsidP="004D4105">
            <w:pPr>
              <w:snapToGrid w:val="0"/>
              <w:spacing w:line="360" w:lineRule="exact"/>
              <w:jc w:val="both"/>
              <w:rPr>
                <w:rFonts w:ascii="標楷體" w:eastAsia="標楷體" w:hAnsi="標楷體" w:cs="Times New Roman"/>
                <w:szCs w:val="24"/>
              </w:rPr>
            </w:pPr>
          </w:p>
        </w:tc>
        <w:tc>
          <w:tcPr>
            <w:tcW w:w="1417" w:type="dxa"/>
            <w:tcBorders>
              <w:left w:val="single" w:sz="4" w:space="0" w:color="auto"/>
            </w:tcBorders>
          </w:tcPr>
          <w:p w14:paraId="4377586E" w14:textId="2B601082" w:rsidR="004D4105" w:rsidRPr="000F63EE" w:rsidRDefault="008A5EBB" w:rsidP="004D4105">
            <w:pPr>
              <w:kinsoku w:val="0"/>
              <w:overflowPunct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二十一</w:t>
            </w:r>
            <w:r w:rsidR="004D4105" w:rsidRPr="000F63EE">
              <w:rPr>
                <w:rFonts w:ascii="標楷體" w:eastAsia="標楷體" w:hAnsi="標楷體" w:cs="Times New Roman" w:hint="eastAsia"/>
                <w:bCs/>
                <w:szCs w:val="24"/>
              </w:rPr>
              <w:t>、</w:t>
            </w:r>
          </w:p>
          <w:p w14:paraId="548858F7" w14:textId="77777777" w:rsidR="004D4105" w:rsidRPr="000F63EE" w:rsidRDefault="004D4105" w:rsidP="004D4105">
            <w:pPr>
              <w:kinsoku w:val="0"/>
              <w:overflowPunct w:val="0"/>
              <w:autoSpaceDN w:val="0"/>
              <w:snapToGrid w:val="0"/>
              <w:spacing w:line="360" w:lineRule="exact"/>
              <w:jc w:val="both"/>
              <w:rPr>
                <w:rFonts w:ascii="標楷體" w:eastAsia="標楷體" w:hAnsi="標楷體" w:cs="Times New Roman"/>
                <w:bCs/>
                <w:szCs w:val="24"/>
              </w:rPr>
            </w:pPr>
            <w:proofErr w:type="spellStart"/>
            <w:r w:rsidRPr="000F63EE">
              <w:rPr>
                <w:rFonts w:ascii="標楷體" w:eastAsia="標楷體" w:hAnsi="標楷體" w:cs="Times New Roman"/>
                <w:bCs/>
                <w:szCs w:val="24"/>
              </w:rPr>
              <w:t>WebHR</w:t>
            </w:r>
            <w:proofErr w:type="spellEnd"/>
            <w:r w:rsidRPr="000F63EE">
              <w:rPr>
                <w:rFonts w:ascii="標楷體" w:eastAsia="標楷體" w:hAnsi="標楷體" w:cs="Times New Roman" w:hint="eastAsia"/>
                <w:bCs/>
                <w:szCs w:val="24"/>
              </w:rPr>
              <w:t>英檢等級及涉外人員名單正確性</w:t>
            </w:r>
          </w:p>
          <w:p w14:paraId="0DC9CFE1" w14:textId="730014E8" w:rsidR="004D4105" w:rsidRPr="000F63EE" w:rsidRDefault="004D4105" w:rsidP="004D4105">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w:t>
            </w:r>
            <w:r w:rsidR="009D3072" w:rsidRPr="000F63EE">
              <w:rPr>
                <w:rFonts w:ascii="標楷體" w:eastAsia="標楷體" w:hAnsi="標楷體" w:cs="Times New Roman" w:hint="eastAsia"/>
                <w:bCs/>
                <w:szCs w:val="24"/>
              </w:rPr>
              <w:t>3</w:t>
            </w:r>
            <w:r w:rsidRPr="000F63EE">
              <w:rPr>
                <w:rFonts w:ascii="標楷體" w:eastAsia="標楷體" w:hAnsi="標楷體" w:cs="Times New Roman" w:hint="eastAsia"/>
                <w:bCs/>
                <w:szCs w:val="24"/>
              </w:rPr>
              <w:t>分】</w:t>
            </w:r>
          </w:p>
          <w:p w14:paraId="12389D8B" w14:textId="77777777" w:rsidR="004D4105" w:rsidRPr="000F63EE" w:rsidRDefault="004D4105" w:rsidP="004D4105">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lastRenderedPageBreak/>
              <w:t>（5科）</w:t>
            </w:r>
          </w:p>
          <w:p w14:paraId="6C456445" w14:textId="0D86B823" w:rsidR="004D4105" w:rsidRPr="000F63EE" w:rsidRDefault="004D4105" w:rsidP="004D4105">
            <w:pPr>
              <w:snapToGrid w:val="0"/>
              <w:spacing w:line="360" w:lineRule="exact"/>
              <w:jc w:val="both"/>
              <w:rPr>
                <w:rFonts w:ascii="標楷體" w:eastAsia="標楷體" w:hAnsi="標楷體" w:cs="Times New Roman"/>
                <w:szCs w:val="24"/>
              </w:rPr>
            </w:pPr>
          </w:p>
        </w:tc>
        <w:tc>
          <w:tcPr>
            <w:tcW w:w="4622" w:type="dxa"/>
          </w:tcPr>
          <w:p w14:paraId="7A136ADF"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hint="eastAsia"/>
                <w:szCs w:val="24"/>
              </w:rPr>
              <w:lastRenderedPageBreak/>
              <w:t>1</w:t>
            </w:r>
            <w:r w:rsidRPr="000F63EE">
              <w:rPr>
                <w:rFonts w:ascii="標楷體" w:eastAsia="標楷體" w:hAnsi="標楷體" w:cs="Times New Roman"/>
                <w:szCs w:val="24"/>
              </w:rPr>
              <w:t>、本項配分如下：</w:t>
            </w:r>
          </w:p>
          <w:tbl>
            <w:tblPr>
              <w:tblW w:w="3847" w:type="dxa"/>
              <w:tblInd w:w="319" w:type="dxa"/>
              <w:tblLayout w:type="fixed"/>
              <w:tblCellMar>
                <w:left w:w="10" w:type="dxa"/>
                <w:right w:w="10" w:type="dxa"/>
              </w:tblCellMar>
              <w:tblLook w:val="04A0" w:firstRow="1" w:lastRow="0" w:firstColumn="1" w:lastColumn="0" w:noHBand="0" w:noVBand="1"/>
            </w:tblPr>
            <w:tblGrid>
              <w:gridCol w:w="2997"/>
              <w:gridCol w:w="850"/>
            </w:tblGrid>
            <w:tr w:rsidR="000F63EE" w:rsidRPr="000F63EE" w14:paraId="2DD41322" w14:textId="77777777" w:rsidTr="00B542BE">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F7E6FE"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辦理情形</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659363"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得分</w:t>
                  </w:r>
                </w:p>
              </w:tc>
            </w:tr>
            <w:tr w:rsidR="000F63EE" w:rsidRPr="000F63EE" w14:paraId="3F5143B0" w14:textId="77777777" w:rsidTr="00B542BE">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ED4D8"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szCs w:val="24"/>
                    </w:rPr>
                    <w:t>落實登載機關（構）學校人員英檢資料（含建置11</w:t>
                  </w:r>
                  <w:r w:rsidRPr="000F63EE">
                    <w:rPr>
                      <w:rFonts w:ascii="標楷體" w:eastAsia="標楷體" w:hAnsi="標楷體" w:cs="Times New Roman" w:hint="eastAsia"/>
                      <w:szCs w:val="24"/>
                    </w:rPr>
                    <w:t>2</w:t>
                  </w:r>
                  <w:r w:rsidRPr="000F63EE">
                    <w:rPr>
                      <w:rFonts w:ascii="標楷體" w:eastAsia="標楷體" w:hAnsi="標楷體" w:cs="Times New Roman"/>
                      <w:szCs w:val="24"/>
                    </w:rPr>
                    <w:t>年新進高考人員英檢資料）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845F9" w14:textId="11186338" w:rsidR="004D4105" w:rsidRPr="000F63EE" w:rsidRDefault="00ED2519"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hint="eastAsia"/>
                      <w:szCs w:val="24"/>
                    </w:rPr>
                    <w:t>1</w:t>
                  </w:r>
                </w:p>
              </w:tc>
            </w:tr>
            <w:tr w:rsidR="000F63EE" w:rsidRPr="000F63EE" w14:paraId="6A1DDACB" w14:textId="77777777" w:rsidTr="00B542BE">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95CC"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szCs w:val="24"/>
                    </w:rPr>
                    <w:lastRenderedPageBreak/>
                    <w:t>維護處理國際事務人員名單正確性</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58B4C"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1</w:t>
                  </w:r>
                </w:p>
              </w:tc>
            </w:tr>
            <w:tr w:rsidR="000F63EE" w:rsidRPr="000F63EE" w14:paraId="127FA3F8" w14:textId="77777777" w:rsidTr="00B542BE">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8513"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szCs w:val="24"/>
                    </w:rPr>
                    <w:t>維護處理與英語高度相關業務人員名單正確性</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0EFE2" w14:textId="77777777" w:rsidR="004D4105" w:rsidRPr="000F63EE" w:rsidRDefault="004D4105" w:rsidP="004D4105">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1</w:t>
                  </w:r>
                </w:p>
              </w:tc>
            </w:tr>
          </w:tbl>
          <w:p w14:paraId="45C22607"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szCs w:val="24"/>
              </w:rPr>
              <w:t>2、人員定義：</w:t>
            </w:r>
          </w:p>
          <w:p w14:paraId="4439B894" w14:textId="77777777" w:rsidR="004D4105" w:rsidRPr="000F63EE" w:rsidRDefault="004D4105" w:rsidP="004D4105">
            <w:pPr>
              <w:tabs>
                <w:tab w:val="left" w:pos="2639"/>
              </w:tabs>
              <w:overflowPunct w:val="0"/>
              <w:spacing w:line="360" w:lineRule="exact"/>
              <w:ind w:left="600" w:hanging="600"/>
              <w:jc w:val="both"/>
              <w:rPr>
                <w:rFonts w:ascii="標楷體" w:eastAsia="標楷體" w:hAnsi="標楷體"/>
                <w:szCs w:val="24"/>
              </w:rPr>
            </w:pPr>
            <w:r w:rsidRPr="000F63EE">
              <w:rPr>
                <w:rFonts w:ascii="標楷體" w:eastAsia="標楷體" w:hAnsi="標楷體" w:cs="Times New Roman"/>
                <w:szCs w:val="24"/>
              </w:rPr>
              <w:t>（1）處理國際事務人員：於公務上須使用英語處理國際組織活動、會議及談判、文書信件、聯繫協調、合作交流、外賓接待等相關業務之職務，由各機關依組織職掌或實際業務內容自行認定。</w:t>
            </w:r>
          </w:p>
          <w:p w14:paraId="756ADE07" w14:textId="77777777" w:rsidR="004D4105" w:rsidRPr="000F63EE" w:rsidRDefault="004D4105" w:rsidP="004D4105">
            <w:pPr>
              <w:tabs>
                <w:tab w:val="left" w:pos="2639"/>
              </w:tabs>
              <w:overflowPunct w:val="0"/>
              <w:spacing w:line="360" w:lineRule="exact"/>
              <w:ind w:left="600" w:hanging="600"/>
              <w:jc w:val="both"/>
              <w:rPr>
                <w:rFonts w:ascii="標楷體" w:eastAsia="標楷體" w:hAnsi="標楷體"/>
                <w:szCs w:val="24"/>
              </w:rPr>
            </w:pPr>
            <w:r w:rsidRPr="000F63EE">
              <w:rPr>
                <w:rFonts w:ascii="標楷體" w:eastAsia="標楷體" w:hAnsi="標楷體" w:cs="Times New Roman"/>
                <w:szCs w:val="24"/>
              </w:rPr>
              <w:t>（2）處理與英語高度相關業務人員：須時常使用英語處理公務，如文件翻譯、查閱英語文獻、蒐集國際資料、英語書信往返等，由各機關依實際業務內容自行認定。</w:t>
            </w:r>
          </w:p>
          <w:p w14:paraId="1FD4B1B3" w14:textId="77777777" w:rsidR="004D4105" w:rsidRPr="000F63EE" w:rsidRDefault="004D4105" w:rsidP="004D4105">
            <w:pPr>
              <w:tabs>
                <w:tab w:val="left" w:pos="2639"/>
              </w:tabs>
              <w:overflowPunct w:val="0"/>
              <w:spacing w:line="360" w:lineRule="exact"/>
              <w:ind w:left="600" w:hanging="600"/>
              <w:jc w:val="both"/>
              <w:rPr>
                <w:rFonts w:ascii="標楷體" w:eastAsia="標楷體" w:hAnsi="標楷體"/>
                <w:szCs w:val="24"/>
              </w:rPr>
            </w:pPr>
            <w:r w:rsidRPr="000F63EE">
              <w:rPr>
                <w:rFonts w:ascii="標楷體" w:eastAsia="標楷體" w:hAnsi="標楷體" w:cs="Times New Roman"/>
                <w:szCs w:val="24"/>
              </w:rPr>
              <w:t>（3）均不含聘用人員、約僱人員、教育人員、</w:t>
            </w:r>
            <w:r w:rsidRPr="000F63EE">
              <w:rPr>
                <w:rFonts w:ascii="標楷體" w:eastAsia="標楷體" w:hAnsi="標楷體" w:cs="Times New Roman" w:hint="eastAsia"/>
                <w:szCs w:val="24"/>
              </w:rPr>
              <w:t>約用</w:t>
            </w:r>
            <w:r w:rsidRPr="000F63EE">
              <w:rPr>
                <w:rFonts w:ascii="標楷體" w:eastAsia="標楷體" w:hAnsi="標楷體" w:cs="Times New Roman"/>
                <w:szCs w:val="24"/>
              </w:rPr>
              <w:t>人員、工友（含技工、駕駛）、駐衛警、清潔隊員。</w:t>
            </w:r>
          </w:p>
          <w:p w14:paraId="3DB1DCF2" w14:textId="77777777" w:rsidR="004D4105" w:rsidRPr="000F63EE" w:rsidRDefault="004D4105" w:rsidP="004D4105">
            <w:pPr>
              <w:tabs>
                <w:tab w:val="left" w:pos="2639"/>
              </w:tabs>
              <w:spacing w:line="360" w:lineRule="exact"/>
              <w:jc w:val="both"/>
              <w:rPr>
                <w:rFonts w:ascii="標楷體" w:eastAsia="標楷體" w:hAnsi="標楷體"/>
                <w:szCs w:val="24"/>
              </w:rPr>
            </w:pPr>
            <w:r w:rsidRPr="000F63EE">
              <w:rPr>
                <w:rFonts w:ascii="標楷體" w:eastAsia="標楷體" w:hAnsi="標楷體" w:cs="Times New Roman"/>
                <w:szCs w:val="24"/>
              </w:rPr>
              <w:t>【註：</w:t>
            </w:r>
          </w:p>
          <w:p w14:paraId="6B75FD3D" w14:textId="77777777" w:rsidR="004D4105" w:rsidRPr="000F63EE" w:rsidRDefault="004D4105" w:rsidP="004D4105">
            <w:pPr>
              <w:tabs>
                <w:tab w:val="left" w:pos="2639"/>
              </w:tabs>
              <w:overflowPunct w:val="0"/>
              <w:autoSpaceDE w:val="0"/>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1、檢核表逾期函報者，扣1分。</w:t>
            </w:r>
          </w:p>
          <w:p w14:paraId="2880F862" w14:textId="77777777" w:rsidR="004D4105" w:rsidRPr="000F63EE" w:rsidRDefault="004D4105" w:rsidP="004D4105">
            <w:pPr>
              <w:tabs>
                <w:tab w:val="left" w:pos="2639"/>
              </w:tabs>
              <w:overflowPunct w:val="0"/>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2、「處理國際事務人員」及「處理與英語高度相關業務人員」兩者擇一認列。</w:t>
            </w:r>
          </w:p>
          <w:p w14:paraId="76C59EBD" w14:textId="77777777" w:rsidR="004D4105" w:rsidRPr="000F63EE" w:rsidRDefault="004D4105" w:rsidP="004D4105">
            <w:pPr>
              <w:tabs>
                <w:tab w:val="left" w:pos="2639"/>
              </w:tabs>
              <w:overflowPunct w:val="0"/>
              <w:spacing w:line="360" w:lineRule="exact"/>
              <w:ind w:left="600" w:hanging="360"/>
              <w:jc w:val="both"/>
              <w:rPr>
                <w:rFonts w:ascii="標楷體" w:eastAsia="標楷體" w:hAnsi="標楷體"/>
                <w:szCs w:val="24"/>
              </w:rPr>
            </w:pPr>
            <w:r w:rsidRPr="000F63EE">
              <w:rPr>
                <w:rFonts w:ascii="標楷體" w:eastAsia="標楷體" w:hAnsi="標楷體" w:cs="Times New Roman"/>
                <w:szCs w:val="24"/>
              </w:rPr>
              <w:t>3、如經清查盤點，確無處理國際事務人員，簡述相關做法，得1分。</w:t>
            </w:r>
          </w:p>
          <w:p w14:paraId="3D24ADF7" w14:textId="1667C262" w:rsidR="004D4105" w:rsidRPr="000F63EE" w:rsidRDefault="004D4105" w:rsidP="004D4105">
            <w:pPr>
              <w:tabs>
                <w:tab w:val="left" w:pos="2639"/>
              </w:tabs>
              <w:kinsoku w:val="0"/>
              <w:overflowPunct w:val="0"/>
              <w:spacing w:line="360" w:lineRule="exact"/>
              <w:ind w:leftChars="100" w:left="600" w:hangingChars="150" w:hanging="360"/>
              <w:jc w:val="both"/>
              <w:rPr>
                <w:rFonts w:ascii="標楷體" w:eastAsia="標楷體" w:hAnsi="標楷體" w:cs="Times New Roman"/>
                <w:bCs/>
                <w:szCs w:val="24"/>
              </w:rPr>
            </w:pPr>
            <w:r w:rsidRPr="000F63EE">
              <w:rPr>
                <w:rFonts w:ascii="標楷體" w:eastAsia="標楷體" w:hAnsi="標楷體" w:hint="eastAsia"/>
                <w:szCs w:val="24"/>
              </w:rPr>
              <w:t>4、</w:t>
            </w:r>
            <w:r w:rsidRPr="000F63EE">
              <w:rPr>
                <w:rFonts w:ascii="標楷體" w:eastAsia="標楷體" w:hAnsi="標楷體" w:cs="Times New Roman"/>
                <w:szCs w:val="24"/>
              </w:rPr>
              <w:t>如經清查盤點，確無處理與英語高度相關業務人員，簡述相關做法，得1分。】</w:t>
            </w:r>
          </w:p>
        </w:tc>
        <w:tc>
          <w:tcPr>
            <w:tcW w:w="1134" w:type="dxa"/>
            <w:shd w:val="clear" w:color="auto" w:fill="auto"/>
          </w:tcPr>
          <w:p w14:paraId="4332C328" w14:textId="5D65D74B" w:rsidR="004D4105" w:rsidRPr="000F63EE" w:rsidRDefault="00DC6759" w:rsidP="004D4105">
            <w:pPr>
              <w:spacing w:line="360" w:lineRule="exact"/>
              <w:jc w:val="center"/>
              <w:rPr>
                <w:rFonts w:ascii="標楷體" w:eastAsia="標楷體" w:hAnsi="標楷體" w:cs="Times New Roman"/>
                <w:bCs/>
                <w:szCs w:val="24"/>
              </w:rPr>
            </w:pPr>
            <w:r w:rsidRPr="000F63EE">
              <w:rPr>
                <w:rFonts w:ascii="標楷體" w:eastAsia="標楷體" w:hAnsi="標楷體" w:cs="Times New Roman" w:hint="eastAsia"/>
                <w:szCs w:val="24"/>
              </w:rPr>
              <w:lastRenderedPageBreak/>
              <w:t>否</w:t>
            </w:r>
          </w:p>
        </w:tc>
        <w:tc>
          <w:tcPr>
            <w:tcW w:w="1214" w:type="dxa"/>
            <w:shd w:val="clear" w:color="auto" w:fill="auto"/>
          </w:tcPr>
          <w:p w14:paraId="0D75BAFD" w14:textId="38E69E78" w:rsidR="004D4105" w:rsidRPr="000F63EE" w:rsidRDefault="004D4105" w:rsidP="004D4105">
            <w:pPr>
              <w:kinsoku w:val="0"/>
              <w:wordWrap w:val="0"/>
              <w:overflowPunct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szCs w:val="24"/>
              </w:rPr>
              <w:t>本項將另提供檢核表，並請各機關（構）學校（含附設機</w:t>
            </w:r>
            <w:r w:rsidRPr="000F63EE">
              <w:rPr>
                <w:rFonts w:ascii="標楷體" w:eastAsia="標楷體" w:hAnsi="標楷體" w:cs="Times New Roman"/>
                <w:szCs w:val="24"/>
              </w:rPr>
              <w:lastRenderedPageBreak/>
              <w:t>構）人事機構簡述相關做法。</w:t>
            </w:r>
          </w:p>
        </w:tc>
      </w:tr>
      <w:tr w:rsidR="000F63EE" w:rsidRPr="000F63EE" w14:paraId="0775928F" w14:textId="77777777" w:rsidTr="00B22BB1">
        <w:trPr>
          <w:trHeight w:val="454"/>
        </w:trPr>
        <w:tc>
          <w:tcPr>
            <w:tcW w:w="1247" w:type="dxa"/>
            <w:vMerge/>
            <w:tcBorders>
              <w:left w:val="single" w:sz="4" w:space="0" w:color="auto"/>
              <w:right w:val="single" w:sz="4" w:space="0" w:color="auto"/>
            </w:tcBorders>
          </w:tcPr>
          <w:p w14:paraId="62FD01E1" w14:textId="77777777" w:rsidR="0022607F" w:rsidRPr="000F63EE" w:rsidRDefault="0022607F" w:rsidP="00BC60CC">
            <w:pPr>
              <w:snapToGrid w:val="0"/>
              <w:spacing w:line="360" w:lineRule="exact"/>
              <w:jc w:val="both"/>
              <w:rPr>
                <w:rFonts w:ascii="標楷體" w:eastAsia="標楷體" w:hAnsi="標楷體" w:cs="Times New Roman"/>
                <w:szCs w:val="24"/>
              </w:rPr>
            </w:pPr>
          </w:p>
        </w:tc>
        <w:tc>
          <w:tcPr>
            <w:tcW w:w="1417" w:type="dxa"/>
            <w:tcBorders>
              <w:left w:val="single" w:sz="4" w:space="0" w:color="auto"/>
            </w:tcBorders>
          </w:tcPr>
          <w:p w14:paraId="4414A902" w14:textId="77777777" w:rsidR="0022607F" w:rsidRPr="000F63EE" w:rsidRDefault="0022607F" w:rsidP="00BC60CC">
            <w:pPr>
              <w:kinsoku w:val="0"/>
              <w:overflowPunct w:val="0"/>
              <w:autoSpaceDE w:val="0"/>
              <w:autoSpaceDN w:val="0"/>
              <w:snapToGrid w:val="0"/>
              <w:spacing w:line="360" w:lineRule="exact"/>
              <w:jc w:val="both"/>
              <w:rPr>
                <w:rFonts w:ascii="標楷體" w:eastAsia="標楷體" w:hAnsi="標楷體" w:cs="Times New Roman"/>
                <w:szCs w:val="24"/>
              </w:rPr>
            </w:pPr>
            <w:r w:rsidRPr="000F63EE">
              <w:rPr>
                <w:rFonts w:ascii="標楷體" w:eastAsia="標楷體" w:hAnsi="標楷體" w:cs="Times New Roman" w:hint="eastAsia"/>
                <w:szCs w:val="24"/>
              </w:rPr>
              <w:t>二十二、</w:t>
            </w:r>
            <w:r w:rsidRPr="000F63EE">
              <w:rPr>
                <w:rFonts w:ascii="標楷體" w:eastAsia="標楷體" w:hAnsi="標楷體" w:cs="Times New Roman"/>
                <w:szCs w:val="24"/>
              </w:rPr>
              <w:t>名錄線上查詢系統資料正確性</w:t>
            </w:r>
          </w:p>
          <w:p w14:paraId="67A49501" w14:textId="77777777" w:rsidR="0022607F" w:rsidRPr="000F63EE" w:rsidRDefault="0022607F" w:rsidP="00BC60CC">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【2分】</w:t>
            </w:r>
          </w:p>
          <w:p w14:paraId="2FF53B0E" w14:textId="77777777" w:rsidR="0022607F" w:rsidRPr="000F63EE" w:rsidRDefault="0022607F" w:rsidP="00BC60CC">
            <w:pPr>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（1科）</w:t>
            </w:r>
          </w:p>
          <w:p w14:paraId="6DE74CF1" w14:textId="77777777" w:rsidR="0022607F" w:rsidRPr="000F63EE" w:rsidRDefault="0022607F" w:rsidP="00BC60CC">
            <w:pPr>
              <w:snapToGrid w:val="0"/>
              <w:spacing w:line="360" w:lineRule="exact"/>
              <w:jc w:val="both"/>
              <w:rPr>
                <w:rFonts w:ascii="標楷體" w:eastAsia="標楷體" w:hAnsi="標楷體"/>
                <w:szCs w:val="24"/>
              </w:rPr>
            </w:pPr>
          </w:p>
          <w:p w14:paraId="1F3E0728" w14:textId="56133845" w:rsidR="0022607F" w:rsidRPr="000F63EE" w:rsidRDefault="0022607F" w:rsidP="00BC60CC">
            <w:pPr>
              <w:kinsoku w:val="0"/>
              <w:overflowPunct w:val="0"/>
              <w:snapToGrid w:val="0"/>
              <w:spacing w:line="360" w:lineRule="exact"/>
              <w:jc w:val="both"/>
              <w:rPr>
                <w:rFonts w:ascii="標楷體" w:eastAsia="標楷體" w:hAnsi="標楷體" w:cs="Times New Roman"/>
                <w:bCs/>
                <w:strike/>
                <w:szCs w:val="24"/>
              </w:rPr>
            </w:pPr>
          </w:p>
        </w:tc>
        <w:tc>
          <w:tcPr>
            <w:tcW w:w="4622" w:type="dxa"/>
          </w:tcPr>
          <w:p w14:paraId="77185431" w14:textId="2BC67BDB" w:rsidR="0022607F" w:rsidRPr="000F63EE" w:rsidRDefault="0022607F" w:rsidP="00D02240">
            <w:pPr>
              <w:pStyle w:val="a8"/>
              <w:numPr>
                <w:ilvl w:val="0"/>
                <w:numId w:val="10"/>
              </w:numPr>
              <w:snapToGrid w:val="0"/>
              <w:spacing w:line="360" w:lineRule="exact"/>
              <w:ind w:leftChars="0"/>
              <w:jc w:val="both"/>
              <w:rPr>
                <w:rFonts w:ascii="標楷體" w:eastAsia="標楷體" w:hAnsi="標楷體"/>
                <w:szCs w:val="24"/>
              </w:rPr>
            </w:pPr>
            <w:r w:rsidRPr="000F63EE">
              <w:rPr>
                <w:rFonts w:ascii="標楷體" w:eastAsia="標楷體" w:hAnsi="標楷體" w:hint="eastAsia"/>
                <w:szCs w:val="24"/>
              </w:rPr>
              <w:t>依人事總處</w:t>
            </w:r>
            <w:r w:rsidRPr="000F63EE">
              <w:rPr>
                <w:rFonts w:ascii="標楷體" w:eastAsia="標楷體" w:hAnsi="標楷體"/>
                <w:szCs w:val="24"/>
              </w:rPr>
              <w:t>106</w:t>
            </w:r>
            <w:r w:rsidRPr="000F63EE">
              <w:rPr>
                <w:rFonts w:ascii="標楷體" w:eastAsia="標楷體" w:hAnsi="標楷體" w:hint="eastAsia"/>
                <w:szCs w:val="24"/>
              </w:rPr>
              <w:t>年</w:t>
            </w:r>
            <w:r w:rsidRPr="000F63EE">
              <w:rPr>
                <w:rFonts w:ascii="標楷體" w:eastAsia="標楷體" w:hAnsi="標楷體"/>
                <w:szCs w:val="24"/>
              </w:rPr>
              <w:t>9</w:t>
            </w:r>
            <w:r w:rsidRPr="000F63EE">
              <w:rPr>
                <w:rFonts w:ascii="標楷體" w:eastAsia="標楷體" w:hAnsi="標楷體" w:hint="eastAsia"/>
                <w:szCs w:val="24"/>
              </w:rPr>
              <w:t>月</w:t>
            </w:r>
            <w:r w:rsidRPr="000F63EE">
              <w:rPr>
                <w:rFonts w:ascii="標楷體" w:eastAsia="標楷體" w:hAnsi="標楷體"/>
                <w:szCs w:val="24"/>
              </w:rPr>
              <w:t>11</w:t>
            </w:r>
            <w:r w:rsidRPr="000F63EE">
              <w:rPr>
                <w:rFonts w:ascii="標楷體" w:eastAsia="標楷體" w:hAnsi="標楷體" w:hint="eastAsia"/>
                <w:szCs w:val="24"/>
              </w:rPr>
              <w:t>日總處綜字第</w:t>
            </w:r>
            <w:r w:rsidRPr="000F63EE">
              <w:rPr>
                <w:rFonts w:ascii="標楷體" w:eastAsia="標楷體" w:hAnsi="標楷體"/>
                <w:szCs w:val="24"/>
              </w:rPr>
              <w:t>1060056093</w:t>
            </w:r>
            <w:r w:rsidRPr="000F63EE">
              <w:rPr>
                <w:rFonts w:ascii="標楷體" w:eastAsia="標楷體" w:hAnsi="標楷體" w:hint="eastAsia"/>
                <w:szCs w:val="24"/>
              </w:rPr>
              <w:t>號書函</w:t>
            </w:r>
            <w:r w:rsidRPr="000F63EE">
              <w:rPr>
                <w:rFonts w:ascii="標楷體" w:eastAsia="標楷體" w:hAnsi="標楷體"/>
                <w:szCs w:val="24"/>
              </w:rPr>
              <w:t>(</w:t>
            </w:r>
            <w:r w:rsidRPr="000F63EE">
              <w:rPr>
                <w:rFonts w:ascii="標楷體" w:eastAsia="標楷體" w:hAnsi="標楷體" w:hint="eastAsia"/>
                <w:szCs w:val="24"/>
              </w:rPr>
              <w:t>本處</w:t>
            </w:r>
            <w:r w:rsidRPr="000F63EE">
              <w:rPr>
                <w:rFonts w:ascii="標楷體" w:eastAsia="標楷體" w:hAnsi="標楷體"/>
                <w:szCs w:val="24"/>
              </w:rPr>
              <w:t>106</w:t>
            </w:r>
            <w:r w:rsidRPr="000F63EE">
              <w:rPr>
                <w:rFonts w:ascii="標楷體" w:eastAsia="標楷體" w:hAnsi="標楷體" w:hint="eastAsia"/>
                <w:szCs w:val="24"/>
              </w:rPr>
              <w:t>年</w:t>
            </w:r>
            <w:r w:rsidRPr="000F63EE">
              <w:rPr>
                <w:rFonts w:ascii="標楷體" w:eastAsia="標楷體" w:hAnsi="標楷體"/>
                <w:szCs w:val="24"/>
              </w:rPr>
              <w:t>9</w:t>
            </w:r>
            <w:r w:rsidRPr="000F63EE">
              <w:rPr>
                <w:rFonts w:ascii="標楷體" w:eastAsia="標楷體" w:hAnsi="標楷體" w:hint="eastAsia"/>
                <w:szCs w:val="24"/>
              </w:rPr>
              <w:t>月</w:t>
            </w:r>
            <w:r w:rsidRPr="000F63EE">
              <w:rPr>
                <w:rFonts w:ascii="標楷體" w:eastAsia="標楷體" w:hAnsi="標楷體"/>
                <w:szCs w:val="24"/>
              </w:rPr>
              <w:t>13</w:t>
            </w:r>
            <w:r w:rsidRPr="000F63EE">
              <w:rPr>
                <w:rFonts w:ascii="標楷體" w:eastAsia="標楷體" w:hAnsi="標楷體" w:hint="eastAsia"/>
                <w:szCs w:val="24"/>
              </w:rPr>
              <w:t>日臺教人處字第</w:t>
            </w:r>
            <w:r w:rsidRPr="000F63EE">
              <w:rPr>
                <w:rFonts w:ascii="標楷體" w:eastAsia="標楷體" w:hAnsi="標楷體"/>
                <w:szCs w:val="24"/>
              </w:rPr>
              <w:t>1060131096</w:t>
            </w:r>
            <w:r w:rsidRPr="000F63EE">
              <w:rPr>
                <w:rFonts w:ascii="標楷體" w:eastAsia="標楷體" w:hAnsi="標楷體" w:hint="eastAsia"/>
                <w:szCs w:val="24"/>
              </w:rPr>
              <w:t>號書函諒達</w:t>
            </w:r>
            <w:r w:rsidRPr="000F63EE">
              <w:rPr>
                <w:rFonts w:ascii="標楷體" w:eastAsia="標楷體" w:hAnsi="標楷體"/>
                <w:szCs w:val="24"/>
              </w:rPr>
              <w:t>)</w:t>
            </w:r>
            <w:r w:rsidRPr="000F63EE">
              <w:rPr>
                <w:rFonts w:ascii="標楷體" w:eastAsia="標楷體" w:hAnsi="標楷體" w:hint="eastAsia"/>
                <w:szCs w:val="24"/>
              </w:rPr>
              <w:t>規定，機關（構）學</w:t>
            </w:r>
            <w:bookmarkStart w:id="2" w:name="_GoBack"/>
            <w:bookmarkEnd w:id="2"/>
            <w:r w:rsidRPr="000F63EE">
              <w:rPr>
                <w:rFonts w:ascii="標楷體" w:eastAsia="標楷體" w:hAnsi="標楷體" w:hint="eastAsia"/>
                <w:szCs w:val="24"/>
              </w:rPr>
              <w:t>校應確保人事機構之人事主管、科（組）長、秘書、專員或相當職務以上人員（含占機關缺派人事機構服務者）資料即時性與正確性。</w:t>
            </w:r>
          </w:p>
          <w:p w14:paraId="7B62E0A5" w14:textId="6982C7AB" w:rsidR="0022607F" w:rsidRPr="000F63EE" w:rsidRDefault="0022607F" w:rsidP="00D02240">
            <w:pPr>
              <w:pStyle w:val="a8"/>
              <w:numPr>
                <w:ilvl w:val="0"/>
                <w:numId w:val="10"/>
              </w:numPr>
              <w:snapToGrid w:val="0"/>
              <w:spacing w:line="360" w:lineRule="exact"/>
              <w:ind w:leftChars="0"/>
              <w:jc w:val="both"/>
              <w:rPr>
                <w:rFonts w:ascii="標楷體" w:eastAsia="標楷體" w:hAnsi="標楷體"/>
                <w:szCs w:val="24"/>
              </w:rPr>
            </w:pPr>
            <w:r w:rsidRPr="000F63EE">
              <w:rPr>
                <w:rFonts w:ascii="標楷體" w:eastAsia="標楷體" w:hAnsi="標楷體" w:hint="eastAsia"/>
                <w:szCs w:val="24"/>
              </w:rPr>
              <w:t>由本處於11</w:t>
            </w:r>
            <w:r w:rsidR="00CE5CE8" w:rsidRPr="000F63EE">
              <w:rPr>
                <w:rFonts w:ascii="標楷體" w:eastAsia="標楷體" w:hAnsi="標楷體" w:hint="eastAsia"/>
                <w:szCs w:val="24"/>
              </w:rPr>
              <w:t>3</w:t>
            </w:r>
            <w:r w:rsidRPr="000F63EE">
              <w:rPr>
                <w:rFonts w:ascii="標楷體" w:eastAsia="標楷體" w:hAnsi="標楷體" w:hint="eastAsia"/>
                <w:szCs w:val="24"/>
              </w:rPr>
              <w:t>年</w:t>
            </w:r>
            <w:r w:rsidR="00CE5CE8" w:rsidRPr="000F63EE">
              <w:rPr>
                <w:rFonts w:ascii="標楷體" w:eastAsia="標楷體" w:hAnsi="標楷體" w:hint="eastAsia"/>
                <w:szCs w:val="24"/>
              </w:rPr>
              <w:t>4-8</w:t>
            </w:r>
            <w:r w:rsidRPr="000F63EE">
              <w:rPr>
                <w:rFonts w:ascii="標楷體" w:eastAsia="標楷體" w:hAnsi="標楷體" w:hint="eastAsia"/>
                <w:szCs w:val="24"/>
              </w:rPr>
              <w:t>月隨機辦理1次抽</w:t>
            </w:r>
            <w:r w:rsidRPr="000F63EE">
              <w:rPr>
                <w:rFonts w:ascii="標楷體" w:eastAsia="標楷體" w:hAnsi="標楷體" w:hint="eastAsia"/>
                <w:szCs w:val="24"/>
              </w:rPr>
              <w:lastRenderedPageBreak/>
              <w:t>查作業，抽查各機關（構）學校</w:t>
            </w:r>
            <w:r w:rsidRPr="000F63EE">
              <w:rPr>
                <w:rFonts w:ascii="標楷體" w:eastAsia="標楷體" w:hAnsi="標楷體" w:cs="Times New Roman"/>
                <w:szCs w:val="24"/>
              </w:rPr>
              <w:t>名錄線上查詢系統資料正確性</w:t>
            </w:r>
            <w:r w:rsidRPr="000F63EE">
              <w:rPr>
                <w:rFonts w:ascii="標楷體" w:eastAsia="標楷體" w:hAnsi="標楷體" w:cs="Times New Roman" w:hint="eastAsia"/>
                <w:szCs w:val="24"/>
              </w:rPr>
              <w:t>，抽查方式將另行通知。</w:t>
            </w:r>
          </w:p>
          <w:tbl>
            <w:tblPr>
              <w:tblW w:w="2982" w:type="dxa"/>
              <w:tblInd w:w="316" w:type="dxa"/>
              <w:tblLayout w:type="fixed"/>
              <w:tblCellMar>
                <w:left w:w="10" w:type="dxa"/>
                <w:right w:w="10" w:type="dxa"/>
              </w:tblCellMar>
              <w:tblLook w:val="04A0" w:firstRow="1" w:lastRow="0" w:firstColumn="1" w:lastColumn="0" w:noHBand="0" w:noVBand="1"/>
            </w:tblPr>
            <w:tblGrid>
              <w:gridCol w:w="1848"/>
              <w:gridCol w:w="1134"/>
            </w:tblGrid>
            <w:tr w:rsidR="000F63EE" w:rsidRPr="000F63EE" w14:paraId="169405F5" w14:textId="77777777" w:rsidTr="00CD298F">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511C18" w14:textId="77777777" w:rsidR="0022607F" w:rsidRPr="000F63EE" w:rsidRDefault="0022607F" w:rsidP="00BC60CC">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錯誤率</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AF8BD4" w14:textId="77777777" w:rsidR="0022607F" w:rsidRPr="000F63EE" w:rsidRDefault="0022607F" w:rsidP="00BC60CC">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得分</w:t>
                  </w:r>
                </w:p>
              </w:tc>
            </w:tr>
            <w:tr w:rsidR="000F63EE" w:rsidRPr="000F63EE" w14:paraId="41CDF832" w14:textId="77777777" w:rsidTr="00CD298F">
              <w:trPr>
                <w:trHeight w:val="39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357C" w14:textId="77777777" w:rsidR="0022607F" w:rsidRPr="000F63EE" w:rsidRDefault="0022607F" w:rsidP="00BC60CC">
                  <w:pPr>
                    <w:widowControl/>
                    <w:spacing w:line="360" w:lineRule="exact"/>
                    <w:jc w:val="both"/>
                    <w:rPr>
                      <w:rFonts w:ascii="標楷體" w:eastAsia="標楷體" w:hAnsi="標楷體"/>
                      <w:szCs w:val="24"/>
                    </w:rPr>
                  </w:pPr>
                  <w:r w:rsidRPr="000F63EE">
                    <w:rPr>
                      <w:rFonts w:ascii="標楷體" w:eastAsia="標楷體" w:hAnsi="標楷體" w:cs="Times New Roman"/>
                      <w:szCs w:val="24"/>
                    </w:rPr>
                    <w:t>正確無誤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1B9B4" w14:textId="77777777" w:rsidR="0022607F" w:rsidRPr="000F63EE" w:rsidRDefault="0022607F" w:rsidP="00BC60CC">
                  <w:pPr>
                    <w:tabs>
                      <w:tab w:val="left" w:pos="2639"/>
                    </w:tabs>
                    <w:spacing w:line="360" w:lineRule="exact"/>
                    <w:jc w:val="center"/>
                    <w:rPr>
                      <w:rFonts w:ascii="標楷體" w:eastAsia="標楷體" w:hAnsi="標楷體"/>
                      <w:szCs w:val="24"/>
                    </w:rPr>
                  </w:pPr>
                  <w:r w:rsidRPr="000F63EE">
                    <w:rPr>
                      <w:rFonts w:ascii="標楷體" w:eastAsia="標楷體" w:hAnsi="標楷體" w:hint="eastAsia"/>
                      <w:szCs w:val="24"/>
                    </w:rPr>
                    <w:t>2</w:t>
                  </w:r>
                </w:p>
              </w:tc>
            </w:tr>
            <w:tr w:rsidR="000F63EE" w:rsidRPr="000F63EE" w14:paraId="6077715C" w14:textId="77777777" w:rsidTr="00CD298F">
              <w:trPr>
                <w:trHeight w:val="39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76CC9" w14:textId="77777777" w:rsidR="0022607F" w:rsidRPr="000F63EE" w:rsidRDefault="0022607F" w:rsidP="00BC60CC">
                  <w:pPr>
                    <w:spacing w:line="360" w:lineRule="exact"/>
                    <w:jc w:val="both"/>
                    <w:rPr>
                      <w:rFonts w:ascii="標楷體" w:eastAsia="標楷體" w:hAnsi="標楷體"/>
                      <w:szCs w:val="24"/>
                    </w:rPr>
                  </w:pPr>
                  <w:r w:rsidRPr="000F63EE">
                    <w:rPr>
                      <w:rFonts w:ascii="標楷體" w:eastAsia="標楷體" w:hAnsi="標楷體" w:cs="Times New Roman"/>
                      <w:szCs w:val="24"/>
                    </w:rPr>
                    <w:t>1-</w:t>
                  </w:r>
                  <w:r w:rsidRPr="000F63EE">
                    <w:rPr>
                      <w:rFonts w:ascii="標楷體" w:eastAsia="標楷體" w:hAnsi="標楷體" w:cs="Times New Roman" w:hint="eastAsia"/>
                      <w:szCs w:val="24"/>
                    </w:rPr>
                    <w:t>2筆</w:t>
                  </w:r>
                  <w:r w:rsidRPr="000F63EE">
                    <w:rPr>
                      <w:rFonts w:ascii="標楷體" w:eastAsia="標楷體" w:hAnsi="標楷體" w:cs="Times New Roman"/>
                      <w:szCs w:val="24"/>
                    </w:rPr>
                    <w:t>錯誤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50D99" w14:textId="77777777" w:rsidR="0022607F" w:rsidRPr="000F63EE" w:rsidRDefault="0022607F" w:rsidP="00BC60CC">
                  <w:pPr>
                    <w:tabs>
                      <w:tab w:val="left" w:pos="2639"/>
                    </w:tabs>
                    <w:spacing w:line="360" w:lineRule="exact"/>
                    <w:jc w:val="center"/>
                    <w:rPr>
                      <w:rFonts w:ascii="標楷體" w:eastAsia="標楷體" w:hAnsi="標楷體"/>
                      <w:szCs w:val="24"/>
                    </w:rPr>
                  </w:pPr>
                  <w:r w:rsidRPr="000F63EE">
                    <w:rPr>
                      <w:rFonts w:ascii="標楷體" w:eastAsia="標楷體" w:hAnsi="標楷體" w:hint="eastAsia"/>
                      <w:szCs w:val="24"/>
                    </w:rPr>
                    <w:t>1</w:t>
                  </w:r>
                </w:p>
              </w:tc>
            </w:tr>
            <w:tr w:rsidR="000F63EE" w:rsidRPr="000F63EE" w14:paraId="66F024F4" w14:textId="77777777" w:rsidTr="00CD298F">
              <w:trPr>
                <w:trHeight w:val="39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4BAE6" w14:textId="77777777" w:rsidR="0022607F" w:rsidRPr="000F63EE" w:rsidRDefault="0022607F" w:rsidP="00BC60CC">
                  <w:pPr>
                    <w:spacing w:line="360" w:lineRule="exact"/>
                    <w:jc w:val="both"/>
                    <w:rPr>
                      <w:rFonts w:ascii="標楷體" w:eastAsia="標楷體" w:hAnsi="標楷體"/>
                      <w:szCs w:val="24"/>
                    </w:rPr>
                  </w:pPr>
                  <w:r w:rsidRPr="000F63EE">
                    <w:rPr>
                      <w:rFonts w:ascii="標楷體" w:eastAsia="標楷體" w:hAnsi="標楷體" w:cs="Times New Roman" w:hint="eastAsia"/>
                      <w:szCs w:val="24"/>
                    </w:rPr>
                    <w:t>2</w:t>
                  </w:r>
                  <w:r w:rsidRPr="000F63EE">
                    <w:rPr>
                      <w:rFonts w:ascii="標楷體" w:eastAsia="標楷體" w:hAnsi="標楷體" w:cs="Times New Roman"/>
                      <w:szCs w:val="24"/>
                    </w:rPr>
                    <w:t>筆以上錯誤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2F9A6" w14:textId="77777777" w:rsidR="0022607F" w:rsidRPr="000F63EE" w:rsidRDefault="0022607F" w:rsidP="00BC60CC">
                  <w:pPr>
                    <w:tabs>
                      <w:tab w:val="left" w:pos="2639"/>
                    </w:tabs>
                    <w:spacing w:line="360" w:lineRule="exact"/>
                    <w:jc w:val="center"/>
                    <w:rPr>
                      <w:rFonts w:ascii="標楷體" w:eastAsia="標楷體" w:hAnsi="標楷體"/>
                      <w:szCs w:val="24"/>
                    </w:rPr>
                  </w:pPr>
                  <w:r w:rsidRPr="000F63EE">
                    <w:rPr>
                      <w:rFonts w:ascii="標楷體" w:eastAsia="標楷體" w:hAnsi="標楷體" w:cs="Times New Roman"/>
                      <w:szCs w:val="24"/>
                    </w:rPr>
                    <w:t>0</w:t>
                  </w:r>
                </w:p>
              </w:tc>
            </w:tr>
          </w:tbl>
          <w:p w14:paraId="25C681B4" w14:textId="77777777" w:rsidR="0022607F" w:rsidRPr="000F63EE" w:rsidRDefault="0022607F" w:rsidP="00BC60CC">
            <w:pPr>
              <w:snapToGrid w:val="0"/>
              <w:spacing w:line="360" w:lineRule="exact"/>
              <w:jc w:val="both"/>
              <w:rPr>
                <w:rFonts w:ascii="標楷體" w:eastAsia="標楷體" w:hAnsi="標楷體"/>
                <w:szCs w:val="24"/>
              </w:rPr>
            </w:pPr>
            <w:r w:rsidRPr="000F63EE">
              <w:rPr>
                <w:rFonts w:ascii="標楷體" w:eastAsia="標楷體" w:hAnsi="標楷體" w:hint="eastAsia"/>
                <w:szCs w:val="24"/>
              </w:rPr>
              <w:t>3.定義：</w:t>
            </w:r>
          </w:p>
          <w:p w14:paraId="3BF0BF4B" w14:textId="77777777" w:rsidR="00780A8E" w:rsidRPr="000F63EE" w:rsidRDefault="0022607F" w:rsidP="00780A8E">
            <w:pPr>
              <w:pStyle w:val="a8"/>
              <w:numPr>
                <w:ilvl w:val="0"/>
                <w:numId w:val="11"/>
              </w:numPr>
              <w:snapToGrid w:val="0"/>
              <w:spacing w:line="360" w:lineRule="exact"/>
              <w:ind w:leftChars="0"/>
              <w:jc w:val="both"/>
              <w:rPr>
                <w:rFonts w:ascii="標楷體" w:eastAsia="標楷體" w:hAnsi="標楷體"/>
                <w:szCs w:val="24"/>
              </w:rPr>
            </w:pPr>
            <w:r w:rsidRPr="000F63EE">
              <w:rPr>
                <w:rFonts w:ascii="標楷體" w:eastAsia="標楷體" w:hAnsi="標楷體" w:hint="eastAsia"/>
                <w:szCs w:val="24"/>
              </w:rPr>
              <w:t>本處原則每次抽查各機關（構）學校資料2人，每人資料如有任一欄位登打有誤、漏未填列或漏未刪除者，即算1筆錯誤。</w:t>
            </w:r>
          </w:p>
          <w:p w14:paraId="29A54B05" w14:textId="21079BCD" w:rsidR="0022607F" w:rsidRPr="000F63EE" w:rsidRDefault="0022607F" w:rsidP="00780A8E">
            <w:pPr>
              <w:pStyle w:val="a8"/>
              <w:numPr>
                <w:ilvl w:val="0"/>
                <w:numId w:val="11"/>
              </w:numPr>
              <w:snapToGrid w:val="0"/>
              <w:spacing w:line="360" w:lineRule="exact"/>
              <w:ind w:leftChars="0"/>
              <w:jc w:val="both"/>
              <w:rPr>
                <w:rFonts w:ascii="標楷體" w:eastAsia="標楷體" w:hAnsi="標楷體"/>
                <w:szCs w:val="24"/>
              </w:rPr>
            </w:pPr>
            <w:r w:rsidRPr="000F63EE">
              <w:rPr>
                <w:rFonts w:ascii="標楷體" w:eastAsia="標楷體" w:hAnsi="標楷體" w:hint="eastAsia"/>
                <w:szCs w:val="24"/>
              </w:rPr>
              <w:t>惟如屬抽查日前1個月內有職務異動（新進或調任【含陞任、降調】人員）或變更電話等情形，而未及更新資料者，經本處通知後，於期限內更正完竣，不予扣分。</w:t>
            </w:r>
          </w:p>
        </w:tc>
        <w:tc>
          <w:tcPr>
            <w:tcW w:w="1134" w:type="dxa"/>
          </w:tcPr>
          <w:p w14:paraId="453BCF37" w14:textId="5993EEDF" w:rsidR="0022607F" w:rsidRPr="004A6920" w:rsidRDefault="004A6920" w:rsidP="00BC60CC">
            <w:pPr>
              <w:spacing w:line="360" w:lineRule="exact"/>
              <w:jc w:val="center"/>
              <w:rPr>
                <w:rFonts w:ascii="標楷體" w:eastAsia="標楷體" w:hAnsi="標楷體" w:cs="Times New Roman"/>
                <w:szCs w:val="24"/>
              </w:rPr>
            </w:pPr>
            <w:r w:rsidRPr="004A6920">
              <w:rPr>
                <w:rFonts w:ascii="標楷體" w:eastAsia="標楷體" w:hAnsi="標楷體" w:cs="Times New Roman" w:hint="eastAsia"/>
                <w:szCs w:val="24"/>
              </w:rPr>
              <w:lastRenderedPageBreak/>
              <w:t>否</w:t>
            </w:r>
          </w:p>
        </w:tc>
        <w:tc>
          <w:tcPr>
            <w:tcW w:w="1214" w:type="dxa"/>
          </w:tcPr>
          <w:p w14:paraId="22894700" w14:textId="06293AFD" w:rsidR="0022607F" w:rsidRPr="000F63EE" w:rsidRDefault="0022607F" w:rsidP="00BC60CC">
            <w:pPr>
              <w:kinsoku w:val="0"/>
              <w:overflowPunct w:val="0"/>
              <w:autoSpaceDE w:val="0"/>
              <w:autoSpaceDN w:val="0"/>
              <w:snapToGrid w:val="0"/>
              <w:spacing w:line="360" w:lineRule="exact"/>
              <w:jc w:val="both"/>
              <w:rPr>
                <w:rFonts w:ascii="標楷體" w:eastAsia="標楷體" w:hAnsi="標楷體" w:cs="Times New Roman"/>
                <w:strike/>
                <w:szCs w:val="24"/>
              </w:rPr>
            </w:pPr>
          </w:p>
        </w:tc>
      </w:tr>
      <w:tr w:rsidR="000F63EE" w:rsidRPr="000F63EE" w14:paraId="19E281F5" w14:textId="77777777" w:rsidTr="00B22BB1">
        <w:trPr>
          <w:trHeight w:val="454"/>
        </w:trPr>
        <w:tc>
          <w:tcPr>
            <w:tcW w:w="1247" w:type="dxa"/>
            <w:tcBorders>
              <w:left w:val="single" w:sz="4" w:space="0" w:color="auto"/>
              <w:right w:val="single" w:sz="4" w:space="0" w:color="auto"/>
            </w:tcBorders>
          </w:tcPr>
          <w:p w14:paraId="191679E2" w14:textId="14CCA18B" w:rsidR="0022607F" w:rsidRPr="000F63EE" w:rsidRDefault="0022607F" w:rsidP="00BC60CC">
            <w:pPr>
              <w:snapToGrid w:val="0"/>
              <w:spacing w:line="360" w:lineRule="exact"/>
              <w:jc w:val="both"/>
              <w:rPr>
                <w:rFonts w:ascii="標楷體" w:eastAsia="標楷體" w:hAnsi="標楷體" w:cs="Times New Roman"/>
                <w:szCs w:val="24"/>
              </w:rPr>
            </w:pPr>
            <w:r w:rsidRPr="000F63EE">
              <w:rPr>
                <w:rFonts w:ascii="標楷體" w:eastAsia="標楷體" w:hAnsi="標楷體" w:hint="eastAsia"/>
                <w:kern w:val="0"/>
                <w:szCs w:val="24"/>
              </w:rPr>
              <w:t>協助共通性教育人事業務</w:t>
            </w:r>
          </w:p>
        </w:tc>
        <w:tc>
          <w:tcPr>
            <w:tcW w:w="1417" w:type="dxa"/>
            <w:tcBorders>
              <w:left w:val="single" w:sz="4" w:space="0" w:color="auto"/>
            </w:tcBorders>
          </w:tcPr>
          <w:p w14:paraId="095C98E7" w14:textId="77777777" w:rsidR="0022607F" w:rsidRPr="000F63EE" w:rsidRDefault="0022607F" w:rsidP="007F033D">
            <w:pPr>
              <w:tabs>
                <w:tab w:val="left" w:pos="780"/>
              </w:tabs>
              <w:kinsoku w:val="0"/>
              <w:wordWrap w:val="0"/>
              <w:overflowPunct w:val="0"/>
              <w:autoSpaceDE w:val="0"/>
              <w:autoSpaceDN w:val="0"/>
              <w:jc w:val="both"/>
              <w:rPr>
                <w:rFonts w:ascii="標楷體" w:eastAsia="標楷體" w:hAnsi="標楷體"/>
                <w:bCs/>
                <w:szCs w:val="24"/>
              </w:rPr>
            </w:pPr>
            <w:r w:rsidRPr="000F63EE">
              <w:rPr>
                <w:rFonts w:ascii="標楷體" w:eastAsia="標楷體" w:hAnsi="標楷體" w:hint="eastAsia"/>
                <w:bCs/>
                <w:szCs w:val="24"/>
              </w:rPr>
              <w:t>二十三、配合本處工作圈及人事人員訓練等業務之推展</w:t>
            </w:r>
          </w:p>
          <w:p w14:paraId="40628E30" w14:textId="77777777" w:rsidR="0022607F" w:rsidRPr="000F63EE" w:rsidRDefault="0022607F" w:rsidP="007F033D">
            <w:pPr>
              <w:kinsoku w:val="0"/>
              <w:overflowPunct w:val="0"/>
              <w:autoSpaceDE w:val="0"/>
              <w:autoSpaceDN w:val="0"/>
              <w:snapToGrid w:val="0"/>
              <w:spacing w:line="360" w:lineRule="exact"/>
              <w:jc w:val="both"/>
              <w:rPr>
                <w:rFonts w:ascii="標楷體" w:eastAsia="標楷體" w:hAnsi="標楷體" w:cs="Times New Roman"/>
                <w:bCs/>
                <w:szCs w:val="24"/>
              </w:rPr>
            </w:pPr>
            <w:r w:rsidRPr="000F63EE">
              <w:rPr>
                <w:rFonts w:ascii="標楷體" w:eastAsia="標楷體" w:hAnsi="標楷體" w:cs="Times New Roman" w:hint="eastAsia"/>
                <w:bCs/>
                <w:szCs w:val="24"/>
              </w:rPr>
              <w:t>【8分】</w:t>
            </w:r>
          </w:p>
          <w:p w14:paraId="0E4E9890" w14:textId="1FF5B117" w:rsidR="0022607F" w:rsidRPr="000F63EE" w:rsidRDefault="0022607F" w:rsidP="00BC60CC">
            <w:pPr>
              <w:snapToGrid w:val="0"/>
              <w:spacing w:line="360" w:lineRule="exact"/>
              <w:jc w:val="both"/>
              <w:rPr>
                <w:rFonts w:ascii="標楷體" w:eastAsia="標楷體" w:hAnsi="標楷體"/>
                <w:szCs w:val="24"/>
              </w:rPr>
            </w:pPr>
            <w:r w:rsidRPr="000F63EE">
              <w:rPr>
                <w:rFonts w:ascii="標楷體" w:eastAsia="標楷體" w:hAnsi="標楷體" w:cs="Times New Roman" w:hint="eastAsia"/>
                <w:bCs/>
                <w:szCs w:val="24"/>
              </w:rPr>
              <w:t>（5科）</w:t>
            </w:r>
          </w:p>
        </w:tc>
        <w:tc>
          <w:tcPr>
            <w:tcW w:w="4622" w:type="dxa"/>
          </w:tcPr>
          <w:p w14:paraId="60C3DF8C" w14:textId="77777777" w:rsidR="0022607F" w:rsidRPr="000F63EE" w:rsidRDefault="0022607F" w:rsidP="007F033D">
            <w:pPr>
              <w:snapToGrid w:val="0"/>
              <w:jc w:val="both"/>
              <w:rPr>
                <w:rFonts w:ascii="標楷體" w:eastAsia="標楷體" w:hAnsi="標楷體"/>
                <w:szCs w:val="24"/>
              </w:rPr>
            </w:pPr>
            <w:r w:rsidRPr="000F63EE">
              <w:rPr>
                <w:rFonts w:ascii="標楷體" w:eastAsia="標楷體" w:hAnsi="標楷體" w:hint="eastAsia"/>
                <w:b/>
                <w:bCs/>
                <w:szCs w:val="24"/>
                <w:shd w:val="pct15" w:color="auto" w:fill="FFFFFF"/>
              </w:rPr>
              <w:t>【</w:t>
            </w:r>
            <w:r w:rsidRPr="000F63EE">
              <w:rPr>
                <w:rFonts w:ascii="標楷體" w:eastAsia="標楷體" w:hAnsi="標楷體" w:hint="eastAsia"/>
                <w:b/>
                <w:szCs w:val="24"/>
                <w:shd w:val="pct15" w:color="auto" w:fill="FFFFFF"/>
              </w:rPr>
              <w:t>配合工作圈推展</w:t>
            </w:r>
            <w:r w:rsidRPr="000F63EE">
              <w:rPr>
                <w:rFonts w:ascii="標楷體" w:eastAsia="標楷體" w:hAnsi="標楷體" w:hint="eastAsia"/>
                <w:b/>
                <w:bCs/>
                <w:szCs w:val="24"/>
                <w:shd w:val="pct15" w:color="auto" w:fill="FFFFFF"/>
              </w:rPr>
              <w:t>】</w:t>
            </w:r>
            <w:r w:rsidRPr="000F63EE">
              <w:rPr>
                <w:rFonts w:ascii="標楷體" w:eastAsia="標楷體" w:hAnsi="標楷體" w:hint="eastAsia"/>
                <w:b/>
                <w:bCs/>
                <w:szCs w:val="24"/>
              </w:rPr>
              <w:t xml:space="preserve"> </w:t>
            </w:r>
            <w:r w:rsidRPr="000F63EE">
              <w:rPr>
                <w:rFonts w:ascii="標楷體" w:eastAsia="標楷體" w:hAnsi="標楷體" w:hint="eastAsia"/>
                <w:bCs/>
                <w:szCs w:val="24"/>
              </w:rPr>
              <w:t>【5分】</w:t>
            </w:r>
          </w:p>
          <w:p w14:paraId="5563F4C5" w14:textId="77777777" w:rsidR="0022607F" w:rsidRPr="000F63EE" w:rsidRDefault="0022607F" w:rsidP="007F033D">
            <w:pPr>
              <w:tabs>
                <w:tab w:val="left" w:pos="2639"/>
              </w:tabs>
              <w:kinsoku w:val="0"/>
              <w:overflowPunct w:val="0"/>
              <w:spacing w:line="360" w:lineRule="exact"/>
              <w:ind w:left="360" w:hangingChars="150" w:hanging="360"/>
              <w:jc w:val="both"/>
              <w:rPr>
                <w:rFonts w:ascii="標楷體" w:eastAsia="標楷體" w:hAnsi="標楷體"/>
                <w:szCs w:val="24"/>
              </w:rPr>
            </w:pPr>
            <w:r w:rsidRPr="000F63EE">
              <w:rPr>
                <w:rFonts w:ascii="標楷體" w:eastAsia="標楷體" w:hAnsi="標楷體" w:hint="eastAsia"/>
                <w:bCs/>
                <w:szCs w:val="24"/>
              </w:rPr>
              <w:t>1、承辦年度工作圈之人事機構，由本處視業務推展成效，至多得4分，計分方式如下：</w:t>
            </w:r>
          </w:p>
          <w:p w14:paraId="76B20D85" w14:textId="29DE10E1"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）承辦11</w:t>
            </w:r>
            <w:r w:rsidR="00A018F5" w:rsidRPr="000F63EE">
              <w:rPr>
                <w:rFonts w:ascii="標楷體" w:eastAsia="標楷體" w:hAnsi="標楷體" w:hint="eastAsia"/>
                <w:szCs w:val="24"/>
              </w:rPr>
              <w:t>3</w:t>
            </w:r>
            <w:r w:rsidRPr="000F63EE">
              <w:rPr>
                <w:rFonts w:ascii="標楷體" w:eastAsia="標楷體" w:hAnsi="標楷體" w:hint="eastAsia"/>
                <w:szCs w:val="24"/>
              </w:rPr>
              <w:t>年度工作圈，並</w:t>
            </w:r>
            <w:r w:rsidRPr="000F63EE">
              <w:rPr>
                <w:rFonts w:ascii="標楷體" w:eastAsia="標楷體" w:hAnsi="標楷體" w:hint="eastAsia"/>
                <w:bCs/>
                <w:szCs w:val="24"/>
              </w:rPr>
              <w:t>以多元方式（如實體會議、視訊會議、座談會或建立網路群組及雲端工作平臺等）邀集圈員研討至少</w:t>
            </w:r>
            <w:r w:rsidRPr="000F63EE">
              <w:rPr>
                <w:rFonts w:ascii="標楷體" w:eastAsia="標楷體" w:hAnsi="標楷體"/>
                <w:bCs/>
                <w:szCs w:val="24"/>
              </w:rPr>
              <w:t>3</w:t>
            </w:r>
            <w:r w:rsidRPr="000F63EE">
              <w:rPr>
                <w:rFonts w:ascii="標楷體" w:eastAsia="標楷體" w:hAnsi="標楷體" w:hint="eastAsia"/>
                <w:bCs/>
                <w:szCs w:val="24"/>
              </w:rPr>
              <w:t>次以上，得</w:t>
            </w:r>
            <w:r w:rsidRPr="000F63EE">
              <w:rPr>
                <w:rFonts w:ascii="標楷體" w:eastAsia="標楷體" w:hAnsi="標楷體"/>
                <w:bCs/>
                <w:szCs w:val="24"/>
              </w:rPr>
              <w:t>1.5</w:t>
            </w:r>
            <w:r w:rsidRPr="000F63EE">
              <w:rPr>
                <w:rFonts w:ascii="標楷體" w:eastAsia="標楷體" w:hAnsi="標楷體" w:hint="eastAsia"/>
                <w:bCs/>
                <w:szCs w:val="24"/>
              </w:rPr>
              <w:t>分。</w:t>
            </w:r>
          </w:p>
          <w:p w14:paraId="27BD8CFF" w14:textId="77777777" w:rsidR="0022607F" w:rsidRPr="000F63EE" w:rsidRDefault="0022607F" w:rsidP="007F033D">
            <w:pPr>
              <w:tabs>
                <w:tab w:val="left" w:pos="2639"/>
              </w:tabs>
              <w:kinsoku w:val="0"/>
              <w:overflowPunct w:val="0"/>
              <w:autoSpaceDE w:val="0"/>
              <w:autoSpaceDN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2</w:t>
            </w:r>
            <w:r w:rsidRPr="000F63EE">
              <w:rPr>
                <w:rFonts w:ascii="標楷體" w:eastAsia="標楷體" w:hAnsi="標楷體" w:hint="eastAsia"/>
                <w:szCs w:val="24"/>
              </w:rPr>
              <w:t>）年度</w:t>
            </w:r>
            <w:r w:rsidRPr="000F63EE">
              <w:rPr>
                <w:rFonts w:ascii="標楷體" w:eastAsia="標楷體" w:hAnsi="標楷體" w:hint="eastAsia"/>
                <w:bCs/>
                <w:szCs w:val="24"/>
              </w:rPr>
              <w:t>工作計畫執行率，達</w:t>
            </w:r>
            <w:r w:rsidRPr="000F63EE">
              <w:rPr>
                <w:rFonts w:ascii="標楷體" w:eastAsia="標楷體" w:hAnsi="標楷體"/>
                <w:bCs/>
                <w:szCs w:val="24"/>
              </w:rPr>
              <w:t>100</w:t>
            </w:r>
            <w:r w:rsidRPr="000F63EE">
              <w:rPr>
                <w:rFonts w:ascii="標楷體" w:eastAsia="標楷體" w:hAnsi="標楷體" w:hint="eastAsia"/>
                <w:bCs/>
                <w:szCs w:val="24"/>
              </w:rPr>
              <w:t>％，得1.5分；達</w:t>
            </w:r>
            <w:r w:rsidRPr="000F63EE">
              <w:rPr>
                <w:rFonts w:ascii="標楷體" w:eastAsia="標楷體" w:hAnsi="標楷體"/>
                <w:bCs/>
                <w:szCs w:val="24"/>
              </w:rPr>
              <w:t>80</w:t>
            </w:r>
            <w:r w:rsidRPr="000F63EE">
              <w:rPr>
                <w:rFonts w:ascii="標楷體" w:eastAsia="標楷體" w:hAnsi="標楷體" w:hint="eastAsia"/>
                <w:bCs/>
                <w:szCs w:val="24"/>
              </w:rPr>
              <w:t>％，得</w:t>
            </w:r>
            <w:r w:rsidRPr="000F63EE">
              <w:rPr>
                <w:rFonts w:ascii="標楷體" w:eastAsia="標楷體" w:hAnsi="標楷體"/>
                <w:bCs/>
                <w:szCs w:val="24"/>
              </w:rPr>
              <w:t>1</w:t>
            </w:r>
            <w:r w:rsidRPr="000F63EE">
              <w:rPr>
                <w:rFonts w:ascii="標楷體" w:eastAsia="標楷體" w:hAnsi="標楷體" w:hint="eastAsia"/>
                <w:bCs/>
                <w:szCs w:val="24"/>
              </w:rPr>
              <w:t>分；達</w:t>
            </w:r>
            <w:r w:rsidRPr="000F63EE">
              <w:rPr>
                <w:rFonts w:ascii="標楷體" w:eastAsia="標楷體" w:hAnsi="標楷體"/>
                <w:bCs/>
                <w:szCs w:val="24"/>
              </w:rPr>
              <w:t>50</w:t>
            </w:r>
            <w:r w:rsidRPr="000F63EE">
              <w:rPr>
                <w:rFonts w:ascii="標楷體" w:eastAsia="標楷體" w:hAnsi="標楷體" w:hint="eastAsia"/>
                <w:bCs/>
                <w:szCs w:val="24"/>
              </w:rPr>
              <w:t>％以上，得</w:t>
            </w:r>
            <w:r w:rsidRPr="000F63EE">
              <w:rPr>
                <w:rFonts w:ascii="標楷體" w:eastAsia="標楷體" w:hAnsi="標楷體"/>
                <w:bCs/>
                <w:szCs w:val="24"/>
              </w:rPr>
              <w:t>0</w:t>
            </w:r>
            <w:r w:rsidRPr="000F63EE">
              <w:rPr>
                <w:rFonts w:ascii="標楷體" w:eastAsia="標楷體" w:hAnsi="標楷體" w:hint="eastAsia"/>
                <w:bCs/>
                <w:szCs w:val="24"/>
              </w:rPr>
              <w:t>.</w:t>
            </w:r>
            <w:r w:rsidRPr="000F63EE">
              <w:rPr>
                <w:rFonts w:ascii="標楷體" w:eastAsia="標楷體" w:hAnsi="標楷體"/>
                <w:bCs/>
                <w:szCs w:val="24"/>
              </w:rPr>
              <w:t>5</w:t>
            </w:r>
            <w:r w:rsidRPr="000F63EE">
              <w:rPr>
                <w:rFonts w:ascii="標楷體" w:eastAsia="標楷體" w:hAnsi="標楷體" w:hint="eastAsia"/>
                <w:bCs/>
                <w:szCs w:val="24"/>
              </w:rPr>
              <w:t>分，</w:t>
            </w:r>
            <w:r w:rsidRPr="000F63EE">
              <w:rPr>
                <w:rFonts w:ascii="標楷體" w:eastAsia="標楷體" w:hAnsi="標楷體" w:hint="eastAsia"/>
                <w:szCs w:val="24"/>
              </w:rPr>
              <w:t>其餘</w:t>
            </w:r>
            <w:r w:rsidRPr="000F63EE">
              <w:rPr>
                <w:rFonts w:ascii="標楷體" w:eastAsia="標楷體" w:hAnsi="標楷體" w:hint="eastAsia"/>
                <w:bCs/>
                <w:szCs w:val="24"/>
              </w:rPr>
              <w:t>不給分。</w:t>
            </w:r>
          </w:p>
          <w:p w14:paraId="2DD6D8D9"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3</w:t>
            </w:r>
            <w:r w:rsidRPr="000F63EE">
              <w:rPr>
                <w:rFonts w:ascii="標楷體" w:eastAsia="標楷體" w:hAnsi="標楷體" w:hint="eastAsia"/>
                <w:szCs w:val="24"/>
              </w:rPr>
              <w:t>）</w:t>
            </w:r>
            <w:r w:rsidRPr="000F63EE">
              <w:rPr>
                <w:rFonts w:ascii="標楷體" w:eastAsia="標楷體" w:hAnsi="標楷體" w:hint="eastAsia"/>
                <w:bCs/>
                <w:szCs w:val="24"/>
              </w:rPr>
              <w:t>研擬具體可行之政策建議，並如期提報年度工作成果及舉辦學習成果發表等活動，得</w:t>
            </w:r>
            <w:r w:rsidRPr="000F63EE">
              <w:rPr>
                <w:rFonts w:ascii="標楷體" w:eastAsia="標楷體" w:hAnsi="標楷體"/>
                <w:bCs/>
                <w:szCs w:val="24"/>
              </w:rPr>
              <w:t>1</w:t>
            </w:r>
            <w:r w:rsidRPr="000F63EE">
              <w:rPr>
                <w:rFonts w:ascii="標楷體" w:eastAsia="標楷體" w:hAnsi="標楷體" w:hint="eastAsia"/>
                <w:bCs/>
                <w:szCs w:val="24"/>
              </w:rPr>
              <w:t>分。</w:t>
            </w:r>
          </w:p>
          <w:p w14:paraId="2649B7E1" w14:textId="77777777" w:rsidR="0022607F" w:rsidRPr="000F63EE" w:rsidRDefault="0022607F" w:rsidP="007F033D">
            <w:pPr>
              <w:tabs>
                <w:tab w:val="left" w:pos="2639"/>
              </w:tabs>
              <w:kinsoku w:val="0"/>
              <w:overflowPunct w:val="0"/>
              <w:spacing w:line="360" w:lineRule="exact"/>
              <w:ind w:left="360" w:hangingChars="150" w:hanging="360"/>
              <w:jc w:val="both"/>
              <w:rPr>
                <w:rFonts w:ascii="標楷體" w:eastAsia="標楷體" w:hAnsi="標楷體"/>
                <w:szCs w:val="24"/>
              </w:rPr>
            </w:pPr>
            <w:r w:rsidRPr="000F63EE">
              <w:rPr>
                <w:rFonts w:ascii="標楷體" w:eastAsia="標楷體" w:hAnsi="標楷體" w:hint="eastAsia"/>
                <w:bCs/>
                <w:szCs w:val="24"/>
              </w:rPr>
              <w:t>2、參加工作圈並協助辦理各項業務推展者，由各工作圈圈長依實際協辦情形及貢獻程度核給該圈員所屬之人事機構，至多</w:t>
            </w:r>
            <w:r w:rsidRPr="000F63EE">
              <w:rPr>
                <w:rFonts w:ascii="標楷體" w:eastAsia="標楷體" w:hAnsi="標楷體"/>
                <w:bCs/>
                <w:szCs w:val="24"/>
              </w:rPr>
              <w:t>2</w:t>
            </w:r>
            <w:r w:rsidRPr="000F63EE">
              <w:rPr>
                <w:rFonts w:ascii="標楷體" w:eastAsia="標楷體" w:hAnsi="標楷體" w:hint="eastAsia"/>
                <w:bCs/>
                <w:szCs w:val="24"/>
              </w:rPr>
              <w:t>分，計分方式如下：</w:t>
            </w:r>
          </w:p>
          <w:p w14:paraId="751FEB4E"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bCs/>
                <w:szCs w:val="24"/>
              </w:rPr>
            </w:pPr>
            <w:r w:rsidRPr="000F63EE">
              <w:rPr>
                <w:rFonts w:ascii="標楷體" w:eastAsia="標楷體" w:hAnsi="標楷體" w:hint="eastAsia"/>
                <w:szCs w:val="24"/>
              </w:rPr>
              <w:lastRenderedPageBreak/>
              <w:t>（</w:t>
            </w:r>
            <w:r w:rsidRPr="000F63EE">
              <w:rPr>
                <w:rFonts w:ascii="標楷體" w:eastAsia="標楷體" w:hAnsi="標楷體"/>
                <w:szCs w:val="24"/>
              </w:rPr>
              <w:t>1</w:t>
            </w:r>
            <w:r w:rsidRPr="000F63EE">
              <w:rPr>
                <w:rFonts w:ascii="標楷體" w:eastAsia="標楷體" w:hAnsi="標楷體" w:hint="eastAsia"/>
                <w:szCs w:val="24"/>
              </w:rPr>
              <w:t>）</w:t>
            </w:r>
            <w:r w:rsidRPr="000F63EE">
              <w:rPr>
                <w:rFonts w:ascii="標楷體" w:eastAsia="標楷體" w:hAnsi="標楷體" w:hint="eastAsia"/>
                <w:bCs/>
                <w:szCs w:val="24"/>
              </w:rPr>
              <w:t>基本分：工作圈交辦工作如期如質完成，得</w:t>
            </w:r>
            <w:r w:rsidRPr="000F63EE">
              <w:rPr>
                <w:rFonts w:ascii="標楷體" w:eastAsia="標楷體" w:hAnsi="標楷體"/>
                <w:bCs/>
                <w:szCs w:val="24"/>
              </w:rPr>
              <w:t>0</w:t>
            </w:r>
            <w:r w:rsidRPr="000F63EE">
              <w:rPr>
                <w:rFonts w:ascii="標楷體" w:eastAsia="標楷體" w:hAnsi="標楷體" w:hint="eastAsia"/>
                <w:bCs/>
                <w:szCs w:val="24"/>
              </w:rPr>
              <w:t>.</w:t>
            </w:r>
            <w:r w:rsidRPr="000F63EE">
              <w:rPr>
                <w:rFonts w:ascii="標楷體" w:eastAsia="標楷體" w:hAnsi="標楷體"/>
                <w:bCs/>
                <w:szCs w:val="24"/>
              </w:rPr>
              <w:t>5</w:t>
            </w:r>
            <w:r w:rsidRPr="000F63EE">
              <w:rPr>
                <w:rFonts w:ascii="標楷體" w:eastAsia="標楷體" w:hAnsi="標楷體" w:hint="eastAsia"/>
                <w:bCs/>
                <w:szCs w:val="24"/>
              </w:rPr>
              <w:t>分。</w:t>
            </w:r>
          </w:p>
          <w:p w14:paraId="649314DB"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bCs/>
                <w:szCs w:val="24"/>
              </w:rPr>
            </w:pPr>
            <w:r w:rsidRPr="000F63EE">
              <w:rPr>
                <w:rFonts w:ascii="標楷體" w:eastAsia="標楷體" w:hAnsi="標楷體" w:hint="eastAsia"/>
                <w:szCs w:val="24"/>
              </w:rPr>
              <w:t>（</w:t>
            </w:r>
            <w:r w:rsidRPr="000F63EE">
              <w:rPr>
                <w:rFonts w:ascii="標楷體" w:eastAsia="標楷體" w:hAnsi="標楷體"/>
                <w:szCs w:val="24"/>
              </w:rPr>
              <w:t>2</w:t>
            </w:r>
            <w:r w:rsidRPr="000F63EE">
              <w:rPr>
                <w:rFonts w:ascii="標楷體" w:eastAsia="標楷體" w:hAnsi="標楷體" w:hint="eastAsia"/>
                <w:szCs w:val="24"/>
              </w:rPr>
              <w:t>）</w:t>
            </w:r>
            <w:r w:rsidRPr="000F63EE">
              <w:rPr>
                <w:rFonts w:ascii="標楷體" w:eastAsia="標楷體" w:hAnsi="標楷體" w:hint="eastAsia"/>
                <w:bCs/>
                <w:szCs w:val="24"/>
              </w:rPr>
              <w:t>出席率達</w:t>
            </w:r>
            <w:r w:rsidRPr="000F63EE">
              <w:rPr>
                <w:rFonts w:ascii="標楷體" w:eastAsia="標楷體" w:hAnsi="標楷體"/>
                <w:bCs/>
                <w:szCs w:val="24"/>
              </w:rPr>
              <w:t>100</w:t>
            </w:r>
            <w:r w:rsidRPr="000F63EE">
              <w:rPr>
                <w:rFonts w:ascii="標楷體" w:eastAsia="標楷體" w:hAnsi="標楷體" w:hint="eastAsia"/>
                <w:bCs/>
                <w:szCs w:val="24"/>
              </w:rPr>
              <w:t>％以上，得</w:t>
            </w:r>
            <w:r w:rsidRPr="000F63EE">
              <w:rPr>
                <w:rFonts w:ascii="標楷體" w:eastAsia="標楷體" w:hAnsi="標楷體"/>
                <w:bCs/>
                <w:szCs w:val="24"/>
              </w:rPr>
              <w:t>0</w:t>
            </w:r>
            <w:r w:rsidRPr="000F63EE">
              <w:rPr>
                <w:rFonts w:ascii="標楷體" w:eastAsia="標楷體" w:hAnsi="標楷體" w:hint="eastAsia"/>
                <w:bCs/>
                <w:szCs w:val="24"/>
              </w:rPr>
              <w:t>.</w:t>
            </w:r>
            <w:r w:rsidRPr="000F63EE">
              <w:rPr>
                <w:rFonts w:ascii="標楷體" w:eastAsia="標楷體" w:hAnsi="標楷體"/>
                <w:bCs/>
                <w:szCs w:val="24"/>
              </w:rPr>
              <w:t>5</w:t>
            </w:r>
            <w:r w:rsidRPr="000F63EE">
              <w:rPr>
                <w:rFonts w:ascii="標楷體" w:eastAsia="標楷體" w:hAnsi="標楷體" w:hint="eastAsia"/>
                <w:bCs/>
                <w:szCs w:val="24"/>
              </w:rPr>
              <w:t>分；達</w:t>
            </w:r>
            <w:r w:rsidRPr="000F63EE">
              <w:rPr>
                <w:rFonts w:ascii="標楷體" w:eastAsia="標楷體" w:hAnsi="標楷體"/>
                <w:bCs/>
                <w:szCs w:val="24"/>
              </w:rPr>
              <w:t>80</w:t>
            </w:r>
            <w:r w:rsidRPr="000F63EE">
              <w:rPr>
                <w:rFonts w:ascii="標楷體" w:eastAsia="標楷體" w:hAnsi="標楷體" w:hint="eastAsia"/>
                <w:bCs/>
                <w:szCs w:val="24"/>
              </w:rPr>
              <w:t>％以上，得</w:t>
            </w:r>
            <w:r w:rsidRPr="000F63EE">
              <w:rPr>
                <w:rFonts w:ascii="標楷體" w:eastAsia="標楷體" w:hAnsi="標楷體"/>
                <w:bCs/>
                <w:szCs w:val="24"/>
              </w:rPr>
              <w:t>0</w:t>
            </w:r>
            <w:r w:rsidRPr="000F63EE">
              <w:rPr>
                <w:rFonts w:ascii="標楷體" w:eastAsia="標楷體" w:hAnsi="標楷體" w:hint="eastAsia"/>
                <w:bCs/>
                <w:szCs w:val="24"/>
              </w:rPr>
              <w:t>.</w:t>
            </w:r>
            <w:r w:rsidRPr="000F63EE">
              <w:rPr>
                <w:rFonts w:ascii="標楷體" w:eastAsia="標楷體" w:hAnsi="標楷體"/>
                <w:bCs/>
                <w:szCs w:val="24"/>
              </w:rPr>
              <w:t>2</w:t>
            </w:r>
            <w:r w:rsidRPr="000F63EE">
              <w:rPr>
                <w:rFonts w:ascii="標楷體" w:eastAsia="標楷體" w:hAnsi="標楷體" w:hint="eastAsia"/>
                <w:bCs/>
                <w:szCs w:val="24"/>
              </w:rPr>
              <w:t>分，其餘不給分。</w:t>
            </w:r>
          </w:p>
          <w:p w14:paraId="799409C5"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3</w:t>
            </w:r>
            <w:r w:rsidRPr="000F63EE">
              <w:rPr>
                <w:rFonts w:ascii="標楷體" w:eastAsia="標楷體" w:hAnsi="標楷體" w:hint="eastAsia"/>
                <w:szCs w:val="24"/>
              </w:rPr>
              <w:t>）</w:t>
            </w:r>
            <w:r w:rsidRPr="000F63EE">
              <w:rPr>
                <w:rFonts w:ascii="標楷體" w:eastAsia="標楷體" w:hAnsi="標楷體" w:hint="eastAsia"/>
                <w:bCs/>
                <w:szCs w:val="24"/>
              </w:rPr>
              <w:t>研擬具體可行之政策建議，並經該工作圈採行，</w:t>
            </w:r>
            <w:r w:rsidRPr="000F63EE">
              <w:rPr>
                <w:rFonts w:ascii="標楷體" w:eastAsia="標楷體" w:hAnsi="標楷體"/>
                <w:bCs/>
                <w:szCs w:val="24"/>
              </w:rPr>
              <w:t>1</w:t>
            </w:r>
            <w:r w:rsidRPr="000F63EE">
              <w:rPr>
                <w:rFonts w:ascii="標楷體" w:eastAsia="標楷體" w:hAnsi="標楷體" w:hint="eastAsia"/>
                <w:bCs/>
                <w:szCs w:val="24"/>
              </w:rPr>
              <w:t>項得</w:t>
            </w:r>
            <w:r w:rsidRPr="000F63EE">
              <w:rPr>
                <w:rFonts w:ascii="標楷體" w:eastAsia="標楷體" w:hAnsi="標楷體"/>
                <w:bCs/>
                <w:szCs w:val="24"/>
              </w:rPr>
              <w:t>0</w:t>
            </w:r>
            <w:r w:rsidRPr="000F63EE">
              <w:rPr>
                <w:rFonts w:ascii="標楷體" w:eastAsia="標楷體" w:hAnsi="標楷體" w:hint="eastAsia"/>
                <w:bCs/>
                <w:szCs w:val="24"/>
              </w:rPr>
              <w:t>.</w:t>
            </w:r>
            <w:r w:rsidRPr="000F63EE">
              <w:rPr>
                <w:rFonts w:ascii="標楷體" w:eastAsia="標楷體" w:hAnsi="標楷體"/>
                <w:bCs/>
                <w:szCs w:val="24"/>
              </w:rPr>
              <w:t>5</w:t>
            </w:r>
            <w:r w:rsidRPr="000F63EE">
              <w:rPr>
                <w:rFonts w:ascii="標楷體" w:eastAsia="標楷體" w:hAnsi="標楷體" w:hint="eastAsia"/>
                <w:bCs/>
                <w:szCs w:val="24"/>
              </w:rPr>
              <w:t>分，</w:t>
            </w:r>
            <w:r w:rsidRPr="000F63EE">
              <w:rPr>
                <w:rFonts w:ascii="標楷體" w:eastAsia="標楷體" w:hAnsi="標楷體"/>
                <w:bCs/>
                <w:szCs w:val="24"/>
              </w:rPr>
              <w:t>2</w:t>
            </w:r>
            <w:r w:rsidRPr="000F63EE">
              <w:rPr>
                <w:rFonts w:ascii="標楷體" w:eastAsia="標楷體" w:hAnsi="標楷體" w:hint="eastAsia"/>
                <w:bCs/>
                <w:szCs w:val="24"/>
              </w:rPr>
              <w:t>項得</w:t>
            </w:r>
            <w:r w:rsidRPr="000F63EE">
              <w:rPr>
                <w:rFonts w:ascii="標楷體" w:eastAsia="標楷體" w:hAnsi="標楷體"/>
                <w:bCs/>
                <w:szCs w:val="24"/>
              </w:rPr>
              <w:t>1</w:t>
            </w:r>
            <w:r w:rsidRPr="000F63EE">
              <w:rPr>
                <w:rFonts w:ascii="標楷體" w:eastAsia="標楷體" w:hAnsi="標楷體" w:hint="eastAsia"/>
                <w:bCs/>
                <w:szCs w:val="24"/>
              </w:rPr>
              <w:t>分。</w:t>
            </w:r>
          </w:p>
          <w:p w14:paraId="3F47C034" w14:textId="77777777" w:rsidR="0022607F" w:rsidRPr="000F63EE" w:rsidRDefault="0022607F" w:rsidP="007F033D">
            <w:pPr>
              <w:tabs>
                <w:tab w:val="left" w:pos="2639"/>
              </w:tabs>
              <w:kinsoku w:val="0"/>
              <w:overflowPunct w:val="0"/>
              <w:spacing w:line="360" w:lineRule="exact"/>
              <w:ind w:left="360" w:hangingChars="150" w:hanging="360"/>
              <w:jc w:val="both"/>
              <w:rPr>
                <w:rFonts w:ascii="標楷體" w:eastAsia="標楷體" w:hAnsi="標楷體"/>
                <w:bCs/>
                <w:szCs w:val="24"/>
              </w:rPr>
            </w:pPr>
            <w:r w:rsidRPr="000F63EE">
              <w:rPr>
                <w:rFonts w:ascii="標楷體" w:eastAsia="標楷體" w:hAnsi="標楷體" w:hint="eastAsia"/>
                <w:bCs/>
                <w:szCs w:val="24"/>
              </w:rPr>
              <w:t>3、參加工作圈協助上開事宜，各人事機構計分加總後上限如下：</w:t>
            </w:r>
          </w:p>
          <w:p w14:paraId="3EA56BA0"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w:t>
            </w:r>
            <w:r w:rsidRPr="000F63EE">
              <w:rPr>
                <w:rFonts w:ascii="標楷體" w:eastAsia="標楷體" w:hAnsi="標楷體"/>
                <w:szCs w:val="24"/>
              </w:rPr>
              <w:t>1</w:t>
            </w:r>
            <w:r w:rsidRPr="000F63EE">
              <w:rPr>
                <w:rFonts w:ascii="標楷體" w:eastAsia="標楷體" w:hAnsi="標楷體" w:hint="eastAsia"/>
                <w:szCs w:val="24"/>
              </w:rPr>
              <w:t>）</w:t>
            </w:r>
            <w:r w:rsidRPr="000F63EE">
              <w:rPr>
                <w:rFonts w:ascii="標楷體" w:eastAsia="標楷體" w:hAnsi="標楷體" w:hint="eastAsia"/>
                <w:bCs/>
                <w:szCs w:val="24"/>
              </w:rPr>
              <w:t>第</w:t>
            </w:r>
            <w:r w:rsidRPr="000F63EE">
              <w:rPr>
                <w:rFonts w:ascii="標楷體" w:eastAsia="標楷體" w:hAnsi="標楷體"/>
                <w:bCs/>
                <w:szCs w:val="24"/>
              </w:rPr>
              <w:t>1</w:t>
            </w:r>
            <w:r w:rsidRPr="000F63EE">
              <w:rPr>
                <w:rFonts w:ascii="標楷體" w:eastAsia="標楷體" w:hAnsi="標楷體" w:hint="eastAsia"/>
                <w:bCs/>
                <w:szCs w:val="24"/>
              </w:rPr>
              <w:t>組至第</w:t>
            </w:r>
            <w:r w:rsidRPr="000F63EE">
              <w:rPr>
                <w:rFonts w:ascii="標楷體" w:eastAsia="標楷體" w:hAnsi="標楷體"/>
                <w:bCs/>
                <w:szCs w:val="24"/>
              </w:rPr>
              <w:t>3</w:t>
            </w:r>
            <w:r w:rsidRPr="000F63EE">
              <w:rPr>
                <w:rFonts w:ascii="標楷體" w:eastAsia="標楷體" w:hAnsi="標楷體" w:hint="eastAsia"/>
                <w:bCs/>
                <w:szCs w:val="24"/>
              </w:rPr>
              <w:t>組：</w:t>
            </w:r>
            <w:r w:rsidRPr="000F63EE">
              <w:rPr>
                <w:rFonts w:ascii="標楷體" w:eastAsia="標楷體" w:hAnsi="標楷體"/>
                <w:bCs/>
                <w:szCs w:val="24"/>
              </w:rPr>
              <w:t>4</w:t>
            </w:r>
            <w:r w:rsidRPr="000F63EE">
              <w:rPr>
                <w:rFonts w:ascii="標楷體" w:eastAsia="標楷體" w:hAnsi="標楷體" w:hint="eastAsia"/>
                <w:bCs/>
                <w:szCs w:val="24"/>
              </w:rPr>
              <w:t>分。</w:t>
            </w:r>
          </w:p>
          <w:p w14:paraId="6B1E9FB5" w14:textId="77777777" w:rsidR="0022607F" w:rsidRPr="000F63EE" w:rsidRDefault="0022607F" w:rsidP="007F033D">
            <w:pPr>
              <w:tabs>
                <w:tab w:val="left" w:pos="2639"/>
              </w:tabs>
              <w:kinsoku w:val="0"/>
              <w:overflowPunct w:val="0"/>
              <w:spacing w:line="360" w:lineRule="exact"/>
              <w:ind w:left="600" w:hangingChars="250" w:hanging="600"/>
              <w:jc w:val="both"/>
              <w:rPr>
                <w:rFonts w:ascii="標楷體" w:eastAsia="標楷體" w:hAnsi="標楷體"/>
                <w:szCs w:val="24"/>
              </w:rPr>
            </w:pPr>
            <w:r w:rsidRPr="000F63EE">
              <w:rPr>
                <w:rFonts w:ascii="標楷體" w:eastAsia="標楷體" w:hAnsi="標楷體" w:hint="eastAsia"/>
                <w:szCs w:val="24"/>
              </w:rPr>
              <w:t>（2）</w:t>
            </w:r>
            <w:r w:rsidRPr="000F63EE">
              <w:rPr>
                <w:rFonts w:ascii="標楷體" w:eastAsia="標楷體" w:hAnsi="標楷體" w:hint="eastAsia"/>
                <w:bCs/>
                <w:szCs w:val="24"/>
              </w:rPr>
              <w:t>第</w:t>
            </w:r>
            <w:r w:rsidRPr="000F63EE">
              <w:rPr>
                <w:rFonts w:ascii="標楷體" w:eastAsia="標楷體" w:hAnsi="標楷體"/>
                <w:bCs/>
                <w:szCs w:val="24"/>
              </w:rPr>
              <w:t>4</w:t>
            </w:r>
            <w:r w:rsidRPr="000F63EE">
              <w:rPr>
                <w:rFonts w:ascii="標楷體" w:eastAsia="標楷體" w:hAnsi="標楷體" w:hint="eastAsia"/>
                <w:bCs/>
                <w:szCs w:val="24"/>
              </w:rPr>
              <w:t>組：</w:t>
            </w:r>
            <w:r w:rsidRPr="000F63EE">
              <w:rPr>
                <w:rFonts w:ascii="標楷體" w:eastAsia="標楷體" w:hAnsi="標楷體"/>
                <w:bCs/>
                <w:szCs w:val="24"/>
              </w:rPr>
              <w:t>2</w:t>
            </w:r>
            <w:r w:rsidRPr="000F63EE">
              <w:rPr>
                <w:rFonts w:ascii="標楷體" w:eastAsia="標楷體" w:hAnsi="標楷體" w:hint="eastAsia"/>
                <w:bCs/>
                <w:szCs w:val="24"/>
              </w:rPr>
              <w:t>分。</w:t>
            </w:r>
          </w:p>
          <w:p w14:paraId="10E1C0A4" w14:textId="3FB19D22" w:rsidR="0022607F" w:rsidRPr="00D2495E" w:rsidRDefault="0022607F" w:rsidP="00AB3FE8">
            <w:pPr>
              <w:ind w:leftChars="1" w:left="230" w:hangingChars="95" w:hanging="228"/>
              <w:jc w:val="both"/>
              <w:rPr>
                <w:rFonts w:ascii="標楷體" w:eastAsia="標楷體" w:hAnsi="標楷體" w:cs="Times New Roman"/>
                <w:szCs w:val="24"/>
              </w:rPr>
            </w:pPr>
            <w:r w:rsidRPr="000F63EE">
              <w:rPr>
                <w:rFonts w:ascii="標楷體" w:eastAsia="標楷體" w:hAnsi="標楷體" w:hint="eastAsia"/>
                <w:bCs/>
                <w:szCs w:val="24"/>
              </w:rPr>
              <w:t>4.本部所屬機關（構）學校</w:t>
            </w:r>
            <w:r w:rsidRPr="000F63EE">
              <w:rPr>
                <w:rFonts w:ascii="標楷體" w:eastAsia="標楷體" w:hAnsi="標楷體" w:cs="Times New Roman" w:hint="eastAsia"/>
                <w:szCs w:val="24"/>
              </w:rPr>
              <w:t>配合強化公務人員專書閱</w:t>
            </w:r>
            <w:r w:rsidRPr="00D2495E">
              <w:rPr>
                <w:rFonts w:ascii="標楷體" w:eastAsia="標楷體" w:hAnsi="標楷體" w:cs="Times New Roman" w:hint="eastAsia"/>
                <w:szCs w:val="24"/>
              </w:rPr>
              <w:t>讀工作圏推廣相關專書閱讀活動，</w:t>
            </w:r>
            <w:r w:rsidR="00AB3FE8" w:rsidRPr="00D2495E">
              <w:rPr>
                <w:rFonts w:ascii="標楷體" w:eastAsia="標楷體" w:hAnsi="標楷體" w:cs="Times New Roman" w:hint="eastAsia"/>
                <w:szCs w:val="24"/>
              </w:rPr>
              <w:t>對於</w:t>
            </w:r>
            <w:r w:rsidR="00D51032" w:rsidRPr="00D2495E">
              <w:rPr>
                <w:rFonts w:ascii="標楷體" w:eastAsia="標楷體" w:hAnsi="標楷體" w:cs="Times New Roman"/>
                <w:szCs w:val="24"/>
              </w:rPr>
              <w:t>機關任職之職員、警員（警察、法警、駐警）、工友、技 工、駕駛、聘用人員、約僱人員、駐外雇員</w:t>
            </w:r>
            <w:r w:rsidRPr="00D2495E">
              <w:rPr>
                <w:rFonts w:ascii="標楷體" w:eastAsia="標楷體" w:hAnsi="標楷體" w:cs="Times New Roman" w:hint="eastAsia"/>
                <w:szCs w:val="24"/>
              </w:rPr>
              <w:t>等</w:t>
            </w:r>
            <w:r w:rsidR="00D51032" w:rsidRPr="00D2495E">
              <w:rPr>
                <w:rFonts w:ascii="標楷體" w:eastAsia="標楷體" w:hAnsi="標楷體" w:cs="Times New Roman" w:hint="eastAsia"/>
                <w:szCs w:val="24"/>
              </w:rPr>
              <w:t>為推廣對象</w:t>
            </w:r>
            <w:r w:rsidRPr="00D2495E">
              <w:rPr>
                <w:rFonts w:ascii="標楷體" w:eastAsia="標楷體" w:hAnsi="標楷體" w:cs="Times New Roman" w:hint="eastAsia"/>
                <w:szCs w:val="24"/>
              </w:rPr>
              <w:t>（以下簡稱推廣對象，不含教育人員）</w:t>
            </w:r>
            <w:r w:rsidR="00AB3FE8" w:rsidRPr="00D2495E">
              <w:rPr>
                <w:rFonts w:ascii="標楷體" w:eastAsia="標楷體" w:hAnsi="標楷體" w:cs="Times New Roman" w:hint="eastAsia"/>
                <w:szCs w:val="24"/>
              </w:rPr>
              <w:t>，</w:t>
            </w:r>
            <w:r w:rsidR="00AB3FE8" w:rsidRPr="00D2495E">
              <w:rPr>
                <w:rFonts w:ascii="標楷體" w:eastAsia="標楷體" w:hAnsi="標楷體" w:hint="eastAsia"/>
                <w:bCs/>
                <w:szCs w:val="24"/>
              </w:rPr>
              <w:t>於</w:t>
            </w:r>
            <w:r w:rsidR="00AB3FE8" w:rsidRPr="00D2495E">
              <w:rPr>
                <w:rFonts w:ascii="標楷體" w:eastAsia="標楷體" w:hAnsi="標楷體" w:cs="Times New Roman"/>
                <w:szCs w:val="24"/>
              </w:rPr>
              <w:t>113年度9月</w:t>
            </w:r>
            <w:r w:rsidR="00AB3FE8" w:rsidRPr="00D2495E">
              <w:rPr>
                <w:rFonts w:ascii="標楷體" w:eastAsia="標楷體" w:hAnsi="標楷體" w:cs="Times New Roman" w:hint="eastAsia"/>
                <w:szCs w:val="24"/>
              </w:rPr>
              <w:t>3</w:t>
            </w:r>
            <w:r w:rsidR="00AB3FE8" w:rsidRPr="00D2495E">
              <w:rPr>
                <w:rFonts w:ascii="標楷體" w:eastAsia="標楷體" w:hAnsi="標楷體" w:cs="Times New Roman"/>
                <w:szCs w:val="24"/>
              </w:rPr>
              <w:t>0</w:t>
            </w:r>
            <w:r w:rsidR="00AB3FE8" w:rsidRPr="00D2495E">
              <w:rPr>
                <w:rFonts w:ascii="標楷體" w:eastAsia="標楷體" w:hAnsi="標楷體" w:cs="Times New Roman" w:hint="eastAsia"/>
                <w:szCs w:val="24"/>
              </w:rPr>
              <w:t>日前</w:t>
            </w:r>
            <w:r w:rsidRPr="00D2495E">
              <w:rPr>
                <w:rFonts w:ascii="標楷體" w:eastAsia="標楷體" w:hAnsi="標楷體" w:cs="Times New Roman" w:hint="eastAsia"/>
                <w:szCs w:val="24"/>
              </w:rPr>
              <w:t>完成下列</w:t>
            </w:r>
            <w:r w:rsidR="00D51032" w:rsidRPr="00D2495E">
              <w:rPr>
                <w:rFonts w:ascii="標楷體" w:eastAsia="標楷體" w:hAnsi="標楷體" w:cs="Times New Roman" w:hint="eastAsia"/>
                <w:szCs w:val="24"/>
              </w:rPr>
              <w:t>推廣事</w:t>
            </w:r>
            <w:r w:rsidRPr="00D2495E">
              <w:rPr>
                <w:rFonts w:ascii="標楷體" w:eastAsia="標楷體" w:hAnsi="標楷體" w:cs="Times New Roman" w:hint="eastAsia"/>
                <w:szCs w:val="24"/>
              </w:rPr>
              <w:t>項者，至多得2分：</w:t>
            </w:r>
          </w:p>
          <w:p w14:paraId="3FA81DFB" w14:textId="77777777" w:rsidR="0022607F" w:rsidRPr="00D2495E" w:rsidRDefault="0022607F" w:rsidP="007F033D">
            <w:pPr>
              <w:ind w:leftChars="37" w:left="677" w:hangingChars="245" w:hanging="588"/>
              <w:jc w:val="both"/>
              <w:rPr>
                <w:rFonts w:ascii="標楷體" w:eastAsia="標楷體" w:hAnsi="標楷體" w:cs="Times New Roman"/>
                <w:szCs w:val="24"/>
              </w:rPr>
            </w:pPr>
            <w:r w:rsidRPr="00D2495E">
              <w:rPr>
                <w:rFonts w:ascii="標楷體" w:eastAsia="標楷體" w:hAnsi="標楷體" w:cs="Times New Roman" w:hint="eastAsia"/>
                <w:szCs w:val="24"/>
              </w:rPr>
              <w:t>（1）閱讀推廣活動「多元型態」0.5分：以導讀會、分組座談、戶外走讀、沙龍講座、閱讀寫作、體驗活動、讀書會、主題書展及其他等多種型態辦理專書閱讀推廣，每辦一種得0.1分，依此類推至多至得0.5分。</w:t>
            </w:r>
          </w:p>
          <w:p w14:paraId="2F930E2F" w14:textId="3FCC2938" w:rsidR="0022607F" w:rsidRPr="00D2495E" w:rsidRDefault="0022607F" w:rsidP="00D51032">
            <w:pPr>
              <w:ind w:leftChars="37" w:left="677" w:hangingChars="245" w:hanging="588"/>
              <w:jc w:val="both"/>
              <w:rPr>
                <w:rFonts w:ascii="標楷體" w:eastAsia="標楷體" w:hAnsi="標楷體" w:cs="Times New Roman"/>
                <w:szCs w:val="24"/>
              </w:rPr>
            </w:pPr>
            <w:r w:rsidRPr="00D2495E">
              <w:rPr>
                <w:rFonts w:ascii="標楷體" w:eastAsia="標楷體" w:hAnsi="標楷體" w:cs="Times New Roman" w:hint="eastAsia"/>
                <w:szCs w:val="24"/>
              </w:rPr>
              <w:t>（2）閱讀推廣活動「辦理場次」0.</w:t>
            </w:r>
            <w:r w:rsidR="00D51032" w:rsidRPr="00D2495E">
              <w:rPr>
                <w:rFonts w:ascii="標楷體" w:eastAsia="標楷體" w:hAnsi="標楷體" w:cs="Times New Roman"/>
                <w:szCs w:val="24"/>
              </w:rPr>
              <w:t>6</w:t>
            </w:r>
            <w:r w:rsidRPr="00D2495E">
              <w:rPr>
                <w:rFonts w:ascii="標楷體" w:eastAsia="標楷體" w:hAnsi="標楷體" w:cs="Times New Roman" w:hint="eastAsia"/>
                <w:szCs w:val="24"/>
              </w:rPr>
              <w:t>分：辦理</w:t>
            </w:r>
            <w:r w:rsidR="00D51032" w:rsidRPr="00D2495E">
              <w:rPr>
                <w:rFonts w:ascii="標楷體" w:eastAsia="標楷體" w:hAnsi="標楷體" w:cs="Times New Roman"/>
                <w:szCs w:val="24"/>
              </w:rPr>
              <w:t>1</w:t>
            </w:r>
            <w:r w:rsidRPr="00D2495E">
              <w:rPr>
                <w:rFonts w:ascii="標楷體" w:eastAsia="標楷體" w:hAnsi="標楷體" w:cs="Times New Roman" w:hint="eastAsia"/>
                <w:szCs w:val="24"/>
              </w:rPr>
              <w:t>場次，得0.</w:t>
            </w:r>
            <w:r w:rsidR="00D51032" w:rsidRPr="00D2495E">
              <w:rPr>
                <w:rFonts w:ascii="標楷體" w:eastAsia="標楷體" w:hAnsi="標楷體" w:cs="Times New Roman"/>
                <w:szCs w:val="24"/>
              </w:rPr>
              <w:t>1</w:t>
            </w:r>
            <w:r w:rsidRPr="00D2495E">
              <w:rPr>
                <w:rFonts w:ascii="標楷體" w:eastAsia="標楷體" w:hAnsi="標楷體" w:cs="Times New Roman" w:hint="eastAsia"/>
                <w:szCs w:val="24"/>
              </w:rPr>
              <w:t>分</w:t>
            </w:r>
            <w:r w:rsidR="00D51032" w:rsidRPr="00D2495E">
              <w:rPr>
                <w:rFonts w:ascii="標楷體" w:eastAsia="標楷體" w:hAnsi="標楷體" w:cs="Times New Roman" w:hint="eastAsia"/>
                <w:szCs w:val="24"/>
              </w:rPr>
              <w:t>，至多得0</w:t>
            </w:r>
            <w:r w:rsidR="00D51032" w:rsidRPr="00D2495E">
              <w:rPr>
                <w:rFonts w:ascii="標楷體" w:eastAsia="標楷體" w:hAnsi="標楷體" w:cs="Times New Roman"/>
                <w:szCs w:val="24"/>
              </w:rPr>
              <w:t>.6</w:t>
            </w:r>
            <w:r w:rsidR="00D51032" w:rsidRPr="00D2495E">
              <w:rPr>
                <w:rFonts w:ascii="標楷體" w:eastAsia="標楷體" w:hAnsi="標楷體" w:cs="Times New Roman" w:hint="eastAsia"/>
                <w:szCs w:val="24"/>
              </w:rPr>
              <w:t>分。</w:t>
            </w:r>
          </w:p>
          <w:p w14:paraId="227615B0" w14:textId="27F41E60" w:rsidR="00AB3FE8" w:rsidRPr="00D2495E" w:rsidRDefault="0022607F" w:rsidP="007F033D">
            <w:pPr>
              <w:ind w:leftChars="37" w:left="677" w:hangingChars="245" w:hanging="588"/>
              <w:jc w:val="both"/>
              <w:rPr>
                <w:rFonts w:ascii="標楷體" w:eastAsia="標楷體" w:hAnsi="標楷體" w:cs="Times New Roman"/>
                <w:szCs w:val="24"/>
              </w:rPr>
            </w:pPr>
            <w:r w:rsidRPr="00D2495E">
              <w:rPr>
                <w:rFonts w:ascii="標楷體" w:eastAsia="標楷體" w:hAnsi="標楷體" w:cs="Times New Roman" w:hint="eastAsia"/>
                <w:szCs w:val="24"/>
              </w:rPr>
              <w:t>（3）推廣對象於113年</w:t>
            </w:r>
            <w:r w:rsidR="00AB3FE8" w:rsidRPr="00D2495E">
              <w:rPr>
                <w:rFonts w:ascii="標楷體" w:eastAsia="標楷體" w:hAnsi="標楷體" w:cs="Times New Roman"/>
                <w:szCs w:val="24"/>
              </w:rPr>
              <w:t>9</w:t>
            </w:r>
            <w:r w:rsidRPr="00D2495E">
              <w:rPr>
                <w:rFonts w:ascii="標楷體" w:eastAsia="標楷體" w:hAnsi="標楷體" w:cs="Times New Roman" w:hint="eastAsia"/>
                <w:szCs w:val="24"/>
              </w:rPr>
              <w:t>月</w:t>
            </w:r>
            <w:r w:rsidR="00AB3FE8" w:rsidRPr="00D2495E">
              <w:rPr>
                <w:rFonts w:ascii="標楷體" w:eastAsia="標楷體" w:hAnsi="標楷體" w:cs="Times New Roman" w:hint="eastAsia"/>
                <w:szCs w:val="24"/>
              </w:rPr>
              <w:t>3</w:t>
            </w:r>
            <w:r w:rsidR="00AB3FE8" w:rsidRPr="00D2495E">
              <w:rPr>
                <w:rFonts w:ascii="標楷體" w:eastAsia="標楷體" w:hAnsi="標楷體" w:cs="Times New Roman"/>
                <w:szCs w:val="24"/>
              </w:rPr>
              <w:t>0</w:t>
            </w:r>
            <w:r w:rsidRPr="00D2495E">
              <w:rPr>
                <w:rFonts w:ascii="標楷體" w:eastAsia="標楷體" w:hAnsi="標楷體" w:cs="Times New Roman" w:hint="eastAsia"/>
                <w:szCs w:val="24"/>
              </w:rPr>
              <w:t>日前至e等公務園+學習平臺之文官學院113年度每月一書專區</w:t>
            </w:r>
            <w:r w:rsidR="00AB3FE8" w:rsidRPr="00D2495E">
              <w:rPr>
                <w:rFonts w:ascii="標楷體" w:eastAsia="標楷體" w:hAnsi="標楷體" w:cs="Times New Roman" w:hint="eastAsia"/>
                <w:szCs w:val="24"/>
              </w:rPr>
              <w:t>完成</w:t>
            </w:r>
            <w:r w:rsidRPr="00D2495E">
              <w:rPr>
                <w:rFonts w:ascii="標楷體" w:eastAsia="標楷體" w:hAnsi="標楷體" w:cs="Times New Roman" w:hint="eastAsia"/>
                <w:szCs w:val="24"/>
              </w:rPr>
              <w:t>線上課程</w:t>
            </w:r>
            <w:r w:rsidR="00AB3FE8" w:rsidRPr="00D2495E">
              <w:rPr>
                <w:rFonts w:ascii="標楷體" w:eastAsia="標楷體" w:hAnsi="標楷體" w:cs="Times New Roman" w:hint="eastAsia"/>
                <w:szCs w:val="24"/>
              </w:rPr>
              <w:t>比率：</w:t>
            </w:r>
          </w:p>
          <w:p w14:paraId="6FF11B7A" w14:textId="77777777" w:rsidR="00504370" w:rsidRPr="00D2495E" w:rsidRDefault="00AB3FE8" w:rsidP="00504370">
            <w:pPr>
              <w:tabs>
                <w:tab w:val="left" w:pos="2639"/>
              </w:tabs>
              <w:snapToGrid w:val="0"/>
              <w:spacing w:line="360" w:lineRule="exact"/>
              <w:ind w:leftChars="100" w:left="600" w:hangingChars="150" w:hanging="360"/>
              <w:jc w:val="both"/>
              <w:rPr>
                <w:rFonts w:ascii="標楷體" w:eastAsia="標楷體" w:hAnsi="標楷體" w:cs="Times New Roman"/>
                <w:bCs/>
                <w:szCs w:val="24"/>
              </w:rPr>
            </w:pPr>
            <w:r w:rsidRPr="00D2495E">
              <w:rPr>
                <w:rFonts w:ascii="標楷體" w:eastAsia="標楷體" w:hAnsi="標楷體" w:cs="Times New Roman"/>
                <w:bCs/>
                <w:noProof/>
                <w:szCs w:val="24"/>
              </w:rPr>
              <mc:AlternateContent>
                <mc:Choice Requires="wps">
                  <w:drawing>
                    <wp:anchor distT="45720" distB="45720" distL="114300" distR="114300" simplePos="0" relativeHeight="251659264" behindDoc="0" locked="0" layoutInCell="1" allowOverlap="1" wp14:anchorId="472092E3" wp14:editId="7372530B">
                      <wp:simplePos x="0" y="0"/>
                      <wp:positionH relativeFrom="column">
                        <wp:posOffset>-54610</wp:posOffset>
                      </wp:positionH>
                      <wp:positionV relativeFrom="paragraph">
                        <wp:posOffset>324485</wp:posOffset>
                      </wp:positionV>
                      <wp:extent cx="286702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15A6BE80" w14:textId="77777777" w:rsidR="00C85ECA" w:rsidRPr="00D2495E" w:rsidRDefault="00C85ECA" w:rsidP="00AB3FE8">
                                  <w:pPr>
                                    <w:ind w:leftChars="-177" w:left="86" w:hangingChars="213" w:hanging="511"/>
                                    <w:jc w:val="center"/>
                                    <w:rPr>
                                      <w:rFonts w:ascii="標楷體" w:eastAsia="標楷體" w:hAnsi="標楷體"/>
                                    </w:rPr>
                                  </w:pPr>
                                  <w:r w:rsidRPr="00D2495E">
                                    <w:rPr>
                                      <w:rFonts w:ascii="標楷體" w:eastAsia="標楷體" w:hAnsi="標楷體"/>
                                    </w:rPr>
                                    <w:t>年度完成線上課程人次</w:t>
                                  </w:r>
                                </w:p>
                                <w:p w14:paraId="4A699A6C" w14:textId="7FD25217" w:rsidR="00C85ECA" w:rsidRPr="00AB3FE8" w:rsidRDefault="00C85ECA">
                                  <w:pPr>
                                    <w:rPr>
                                      <w:rFonts w:ascii="標楷體" w:eastAsia="標楷體" w:hAnsi="標楷體"/>
                                    </w:rPr>
                                  </w:pPr>
                                  <w:r w:rsidRPr="00D2495E">
                                    <w:rPr>
                                      <w:rFonts w:ascii="標楷體" w:eastAsia="標楷體" w:hAnsi="標楷體"/>
                                    </w:rPr>
                                    <w:t>9月底</w:t>
                                  </w:r>
                                  <w:r w:rsidRPr="00D2495E">
                                    <w:rPr>
                                      <w:rFonts w:ascii="標楷體" w:eastAsia="標楷體" w:hAnsi="標楷體" w:hint="eastAsia"/>
                                    </w:rPr>
                                    <w:t>推廣對象</w:t>
                                  </w:r>
                                  <w:r w:rsidRPr="00D2495E">
                                    <w:rPr>
                                      <w:rFonts w:ascii="標楷體" w:eastAsia="標楷體" w:hAnsi="標楷體"/>
                                    </w:rPr>
                                    <w:t>在職人數×6門課程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092E3" id="_x0000_t202" coordsize="21600,21600" o:spt="202" path="m,l,21600r21600,l21600,xe">
                      <v:stroke joinstyle="miter"/>
                      <v:path gradientshapeok="t" o:connecttype="rect"/>
                    </v:shapetype>
                    <v:shape id="文字方塊 2" o:spid="_x0000_s1026" type="#_x0000_t202" style="position:absolute;left:0;text-align:left;margin-left:-4.3pt;margin-top:25.55pt;width:2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">
                      <v:textbox style="mso-fit-shape-to-text:t">
                        <w:txbxContent>
                          <w:p w14:paraId="15A6BE80" w14:textId="77777777" w:rsidR="00C85ECA" w:rsidRPr="00D2495E" w:rsidRDefault="00C85ECA" w:rsidP="00AB3FE8">
                            <w:pPr>
                              <w:ind w:leftChars="-177" w:left="86" w:hangingChars="213" w:hanging="511"/>
                              <w:jc w:val="center"/>
                              <w:rPr>
                                <w:rFonts w:ascii="標楷體" w:eastAsia="標楷體" w:hAnsi="標楷體"/>
                              </w:rPr>
                            </w:pPr>
                            <w:r w:rsidRPr="00D2495E">
                              <w:rPr>
                                <w:rFonts w:ascii="標楷體" w:eastAsia="標楷體" w:hAnsi="標楷體"/>
                              </w:rPr>
                              <w:t>年度完成線上課程人次</w:t>
                            </w:r>
                          </w:p>
                          <w:p w14:paraId="4A699A6C" w14:textId="7FD25217" w:rsidR="00C85ECA" w:rsidRPr="00AB3FE8" w:rsidRDefault="00C85ECA">
                            <w:pPr>
                              <w:rPr>
                                <w:rFonts w:ascii="標楷體" w:eastAsia="標楷體" w:hAnsi="標楷體"/>
                              </w:rPr>
                            </w:pPr>
                            <w:r w:rsidRPr="00D2495E">
                              <w:rPr>
                                <w:rFonts w:ascii="標楷體" w:eastAsia="標楷體" w:hAnsi="標楷體"/>
                              </w:rPr>
                              <w:t>9月底</w:t>
                            </w:r>
                            <w:r w:rsidRPr="00D2495E">
                              <w:rPr>
                                <w:rFonts w:ascii="標楷體" w:eastAsia="標楷體" w:hAnsi="標楷體" w:hint="eastAsia"/>
                              </w:rPr>
                              <w:t>推廣對象</w:t>
                            </w:r>
                            <w:r w:rsidRPr="00D2495E">
                              <w:rPr>
                                <w:rFonts w:ascii="標楷體" w:eastAsia="標楷體" w:hAnsi="標楷體"/>
                              </w:rPr>
                              <w:t>在職人數×6門課程</w:t>
                            </w:r>
                          </w:p>
                        </w:txbxContent>
                      </v:textbox>
                      <w10:wrap type="square"/>
                    </v:shape>
                  </w:pict>
                </mc:Fallback>
              </mc:AlternateContent>
            </w:r>
            <w:r w:rsidRPr="00D2495E">
              <w:rPr>
                <w:rFonts w:ascii="標楷體" w:eastAsia="標楷體" w:hAnsi="標楷體" w:cs="Times New Roman" w:hint="eastAsia"/>
                <w:bCs/>
                <w:noProof/>
                <w:szCs w:val="24"/>
              </w:rPr>
              <mc:AlternateContent>
                <mc:Choice Requires="wps">
                  <w:drawing>
                    <wp:anchor distT="0" distB="0" distL="114300" distR="114300" simplePos="0" relativeHeight="251660288" behindDoc="0" locked="0" layoutInCell="1" allowOverlap="1" wp14:anchorId="054C8220" wp14:editId="05A69795">
                      <wp:simplePos x="0" y="0"/>
                      <wp:positionH relativeFrom="column">
                        <wp:posOffset>40640</wp:posOffset>
                      </wp:positionH>
                      <wp:positionV relativeFrom="paragraph">
                        <wp:posOffset>600710</wp:posOffset>
                      </wp:positionV>
                      <wp:extent cx="2266950" cy="1905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226695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E444F"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47.3pt" to="181.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" strokecolor="black [3040]" strokeweight="1pt"/>
                  </w:pict>
                </mc:Fallback>
              </mc:AlternateContent>
            </w:r>
            <w:r w:rsidRPr="00D2495E">
              <w:rPr>
                <w:rFonts w:ascii="標楷體" w:eastAsia="標楷體" w:hAnsi="標楷體" w:cs="Times New Roman" w:hint="eastAsia"/>
                <w:bCs/>
                <w:noProof/>
                <w:szCs w:val="24"/>
              </w:rPr>
              <mc:AlternateContent>
                <mc:Choice Requires="wps">
                  <w:drawing>
                    <wp:anchor distT="0" distB="0" distL="114300" distR="114300" simplePos="0" relativeHeight="251661312" behindDoc="0" locked="0" layoutInCell="1" allowOverlap="1" wp14:anchorId="48B523BD" wp14:editId="0861F829">
                      <wp:simplePos x="0" y="0"/>
                      <wp:positionH relativeFrom="column">
                        <wp:posOffset>2383790</wp:posOffset>
                      </wp:positionH>
                      <wp:positionV relativeFrom="paragraph">
                        <wp:posOffset>467360</wp:posOffset>
                      </wp:positionV>
                      <wp:extent cx="438150" cy="2476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38150" cy="247650"/>
                              </a:xfrm>
                              <a:prstGeom prst="rect">
                                <a:avLst/>
                              </a:prstGeom>
                              <a:noFill/>
                              <a:ln w="6350">
                                <a:noFill/>
                              </a:ln>
                            </wps:spPr>
                            <wps:txbx>
                              <w:txbxContent>
                                <w:p w14:paraId="31E3DAEF" w14:textId="329707FE" w:rsidR="00C85ECA" w:rsidRPr="00AB3FE8" w:rsidRDefault="00C85ECA">
                                  <w:pPr>
                                    <w:rPr>
                                      <w:rFonts w:ascii="標楷體" w:eastAsia="標楷體" w:hAnsi="標楷體"/>
                                      <w:sz w:val="22"/>
                                    </w:rPr>
                                  </w:pPr>
                                  <w:r w:rsidRPr="00D2495E">
                                    <w:rPr>
                                      <w:rFonts w:ascii="標楷體" w:eastAsia="標楷體" w:hAnsi="標楷體" w:hint="eastAsia"/>
                                      <w:sz w:val="22"/>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23BD" id="_x0000_s1027" type="#_x0000_t202" style="position:absolute;left:0;text-align:left;margin-left:187.7pt;margin-top:36.8pt;width: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" filled="f" stroked="f" strokeweight=".5pt">
                      <v:textbox inset="0,0,0,0">
                        <w:txbxContent>
                          <w:p w14:paraId="31E3DAEF" w14:textId="329707FE" w:rsidR="00C85ECA" w:rsidRPr="00AB3FE8" w:rsidRDefault="00C85ECA">
                            <w:pPr>
                              <w:rPr>
                                <w:rFonts w:ascii="標楷體" w:eastAsia="標楷體" w:hAnsi="標楷體"/>
                                <w:sz w:val="22"/>
                              </w:rPr>
                            </w:pPr>
                            <w:r w:rsidRPr="00D2495E">
                              <w:rPr>
                                <w:rFonts w:ascii="標楷體" w:eastAsia="標楷體" w:hAnsi="標楷體" w:hint="eastAsia"/>
                                <w:sz w:val="22"/>
                              </w:rPr>
                              <w:t>×100％</w:t>
                            </w:r>
                          </w:p>
                        </w:txbxContent>
                      </v:textbox>
                    </v:shape>
                  </w:pict>
                </mc:Fallback>
              </mc:AlternateContent>
            </w:r>
            <w:r w:rsidRPr="00D2495E">
              <w:rPr>
                <w:rFonts w:ascii="標楷體" w:eastAsia="標楷體" w:hAnsi="標楷體" w:cs="Times New Roman" w:hint="eastAsia"/>
                <w:bCs/>
                <w:szCs w:val="24"/>
              </w:rPr>
              <w:t>A完成線上課程比率計算方式：</w:t>
            </w:r>
          </w:p>
          <w:p w14:paraId="6AF719E8" w14:textId="5756096E" w:rsidR="00AB3FE8" w:rsidRPr="00D2495E" w:rsidRDefault="00AB3FE8" w:rsidP="00D762DC">
            <w:pPr>
              <w:tabs>
                <w:tab w:val="left" w:pos="2639"/>
              </w:tabs>
              <w:snapToGrid w:val="0"/>
              <w:spacing w:line="360" w:lineRule="exact"/>
              <w:ind w:leftChars="100" w:left="600" w:hangingChars="150" w:hanging="360"/>
              <w:jc w:val="both"/>
              <w:rPr>
                <w:rFonts w:ascii="標楷體" w:eastAsia="標楷體" w:hAnsi="標楷體"/>
                <w:sz w:val="22"/>
              </w:rPr>
            </w:pPr>
            <w:r w:rsidRPr="00D2495E">
              <w:rPr>
                <w:rFonts w:ascii="標楷體" w:eastAsia="標楷體" w:hAnsi="標楷體" w:cs="Times New Roman"/>
                <w:bCs/>
                <w:szCs w:val="24"/>
              </w:rPr>
              <w:t>B.</w:t>
            </w:r>
            <w:r w:rsidR="00D762DC" w:rsidRPr="00D2495E">
              <w:rPr>
                <w:rFonts w:ascii="標楷體" w:eastAsia="標楷體" w:hAnsi="標楷體" w:cs="Times New Roman" w:hint="eastAsia"/>
                <w:bCs/>
                <w:szCs w:val="24"/>
              </w:rPr>
              <w:t>計分方式：比率達1</w:t>
            </w:r>
            <w:r w:rsidR="00D762DC" w:rsidRPr="00D2495E">
              <w:rPr>
                <w:rFonts w:ascii="標楷體" w:eastAsia="標楷體" w:hAnsi="標楷體" w:cs="Times New Roman"/>
                <w:bCs/>
                <w:szCs w:val="24"/>
              </w:rPr>
              <w:t>0</w:t>
            </w:r>
            <w:r w:rsidR="00D762DC" w:rsidRPr="00D2495E">
              <w:rPr>
                <w:rFonts w:ascii="標楷體" w:eastAsia="標楷體" w:hAnsi="標楷體" w:hint="eastAsia"/>
                <w:sz w:val="22"/>
              </w:rPr>
              <w:t>％以上，得0</w:t>
            </w:r>
            <w:r w:rsidR="00D762DC" w:rsidRPr="00D2495E">
              <w:rPr>
                <w:rFonts w:ascii="標楷體" w:eastAsia="標楷體" w:hAnsi="標楷體"/>
                <w:sz w:val="22"/>
              </w:rPr>
              <w:t>.1</w:t>
            </w:r>
            <w:r w:rsidR="00D762DC" w:rsidRPr="00D2495E">
              <w:rPr>
                <w:rFonts w:ascii="標楷體" w:eastAsia="標楷體" w:hAnsi="標楷體" w:hint="eastAsia"/>
                <w:sz w:val="22"/>
              </w:rPr>
              <w:t>分，</w:t>
            </w:r>
            <w:r w:rsidR="00D762DC" w:rsidRPr="00D2495E">
              <w:rPr>
                <w:rFonts w:ascii="標楷體" w:eastAsia="標楷體" w:hAnsi="標楷體" w:hint="eastAsia"/>
                <w:sz w:val="22"/>
              </w:rPr>
              <w:lastRenderedPageBreak/>
              <w:t>每增加1</w:t>
            </w:r>
            <w:r w:rsidR="00D762DC" w:rsidRPr="00D2495E">
              <w:rPr>
                <w:rFonts w:ascii="標楷體" w:eastAsia="標楷體" w:hAnsi="標楷體"/>
                <w:sz w:val="22"/>
              </w:rPr>
              <w:t>0</w:t>
            </w:r>
            <w:r w:rsidR="00D762DC" w:rsidRPr="00D2495E">
              <w:rPr>
                <w:rFonts w:ascii="標楷體" w:eastAsia="標楷體" w:hAnsi="標楷體" w:hint="eastAsia"/>
                <w:sz w:val="22"/>
              </w:rPr>
              <w:t>％，加0</w:t>
            </w:r>
            <w:r w:rsidR="00D762DC" w:rsidRPr="00D2495E">
              <w:rPr>
                <w:rFonts w:ascii="標楷體" w:eastAsia="標楷體" w:hAnsi="標楷體"/>
                <w:sz w:val="22"/>
              </w:rPr>
              <w:t>.1</w:t>
            </w:r>
            <w:r w:rsidR="00D762DC" w:rsidRPr="00D2495E">
              <w:rPr>
                <w:rFonts w:ascii="標楷體" w:eastAsia="標楷體" w:hAnsi="標楷體" w:hint="eastAsia"/>
                <w:sz w:val="22"/>
              </w:rPr>
              <w:t>分，至多得1分。</w:t>
            </w:r>
          </w:p>
          <w:p w14:paraId="2177C872" w14:textId="0CBA9228" w:rsidR="008D5C8A" w:rsidRPr="00D2495E" w:rsidRDefault="008D5C8A" w:rsidP="008D5C8A">
            <w:pPr>
              <w:ind w:leftChars="37" w:left="677" w:hangingChars="245" w:hanging="588"/>
              <w:jc w:val="both"/>
              <w:rPr>
                <w:rFonts w:ascii="標楷體" w:eastAsia="標楷體" w:hAnsi="標楷體" w:cs="Times New Roman"/>
                <w:szCs w:val="24"/>
              </w:rPr>
            </w:pPr>
            <w:r w:rsidRPr="00D2495E">
              <w:rPr>
                <w:rFonts w:ascii="標楷體" w:eastAsia="標楷體" w:hAnsi="標楷體" w:cs="Times New Roman" w:hint="eastAsia"/>
                <w:szCs w:val="24"/>
              </w:rPr>
              <w:t>（</w:t>
            </w:r>
            <w:r w:rsidRPr="00D2495E">
              <w:rPr>
                <w:rFonts w:ascii="標楷體" w:eastAsia="標楷體" w:hAnsi="標楷體" w:cs="Times New Roman"/>
                <w:szCs w:val="24"/>
              </w:rPr>
              <w:t>4</w:t>
            </w:r>
            <w:r w:rsidRPr="00D2495E">
              <w:rPr>
                <w:rFonts w:ascii="標楷體" w:eastAsia="標楷體" w:hAnsi="標楷體" w:cs="Times New Roman" w:hint="eastAsia"/>
                <w:szCs w:val="24"/>
              </w:rPr>
              <w:t>）以上各項分數加總以2分為上限。</w:t>
            </w:r>
          </w:p>
          <w:p w14:paraId="1AB4AC1C" w14:textId="77777777" w:rsidR="008D5C8A" w:rsidRPr="00D2495E" w:rsidRDefault="008D5C8A" w:rsidP="00D762DC">
            <w:pPr>
              <w:tabs>
                <w:tab w:val="left" w:pos="2639"/>
              </w:tabs>
              <w:snapToGrid w:val="0"/>
              <w:spacing w:line="360" w:lineRule="exact"/>
              <w:ind w:leftChars="100" w:left="600" w:hangingChars="150" w:hanging="360"/>
              <w:jc w:val="both"/>
              <w:rPr>
                <w:rFonts w:ascii="標楷體" w:eastAsia="標楷體" w:hAnsi="標楷體" w:cs="Times New Roman"/>
                <w:szCs w:val="24"/>
              </w:rPr>
            </w:pPr>
          </w:p>
          <w:p w14:paraId="43BA2CEC" w14:textId="5A67E6F1" w:rsidR="0022607F" w:rsidRPr="00D2495E" w:rsidRDefault="0022607F" w:rsidP="007F033D">
            <w:pPr>
              <w:tabs>
                <w:tab w:val="left" w:pos="2639"/>
              </w:tabs>
              <w:kinsoku w:val="0"/>
              <w:overflowPunct w:val="0"/>
              <w:autoSpaceDE w:val="0"/>
              <w:autoSpaceDN w:val="0"/>
              <w:spacing w:line="360" w:lineRule="exact"/>
              <w:ind w:left="242" w:hangingChars="101" w:hanging="242"/>
              <w:jc w:val="both"/>
              <w:rPr>
                <w:rFonts w:ascii="標楷體" w:eastAsia="標楷體" w:hAnsi="標楷體" w:cs="Times New Roman"/>
                <w:bCs/>
                <w:szCs w:val="24"/>
              </w:rPr>
            </w:pPr>
            <w:r w:rsidRPr="00D2495E">
              <w:rPr>
                <w:rFonts w:ascii="標楷體" w:eastAsia="標楷體" w:hAnsi="標楷體" w:cs="Times New Roman" w:hint="eastAsia"/>
                <w:bCs/>
                <w:szCs w:val="24"/>
              </w:rPr>
              <w:t>※前開承辦工作圈、參加工作圈者及各機關（構）學校之推廣</w:t>
            </w:r>
            <w:r w:rsidR="008D5C8A" w:rsidRPr="00D2495E">
              <w:rPr>
                <w:rFonts w:ascii="標楷體" w:eastAsia="標楷體" w:hAnsi="標楷體" w:cs="Times New Roman" w:hint="eastAsia"/>
                <w:bCs/>
                <w:szCs w:val="24"/>
              </w:rPr>
              <w:t>專書閱讀活動</w:t>
            </w:r>
            <w:r w:rsidRPr="00D2495E">
              <w:rPr>
                <w:rFonts w:ascii="標楷體" w:eastAsia="標楷體" w:hAnsi="標楷體" w:cs="Times New Roman" w:hint="eastAsia"/>
                <w:bCs/>
                <w:szCs w:val="24"/>
              </w:rPr>
              <w:t>成績得以合計，至多得5分。</w:t>
            </w:r>
          </w:p>
          <w:p w14:paraId="585A220A" w14:textId="77777777" w:rsidR="0022607F" w:rsidRPr="00D2495E" w:rsidRDefault="0022607F" w:rsidP="007F033D">
            <w:pPr>
              <w:tabs>
                <w:tab w:val="left" w:pos="2639"/>
              </w:tabs>
              <w:kinsoku w:val="0"/>
              <w:overflowPunct w:val="0"/>
              <w:autoSpaceDE w:val="0"/>
              <w:autoSpaceDN w:val="0"/>
              <w:spacing w:line="360" w:lineRule="exact"/>
              <w:ind w:left="242" w:hangingChars="101" w:hanging="242"/>
              <w:jc w:val="both"/>
              <w:rPr>
                <w:rFonts w:ascii="標楷體" w:eastAsia="標楷體" w:hAnsi="標楷體" w:cs="Times New Roman"/>
                <w:bCs/>
                <w:szCs w:val="24"/>
              </w:rPr>
            </w:pPr>
          </w:p>
          <w:p w14:paraId="14D8BE57" w14:textId="77777777" w:rsidR="0022607F" w:rsidRPr="00D2495E" w:rsidRDefault="0022607F" w:rsidP="007F033D">
            <w:pPr>
              <w:pStyle w:val="Default"/>
              <w:jc w:val="both"/>
              <w:rPr>
                <w:rFonts w:hAnsi="標楷體"/>
                <w:color w:val="auto"/>
              </w:rPr>
            </w:pPr>
            <w:r w:rsidRPr="00D2495E">
              <w:rPr>
                <w:rFonts w:hAnsi="標楷體" w:hint="eastAsia"/>
                <w:color w:val="auto"/>
              </w:rPr>
              <w:t>【協助辦理人事人員訓練】</w:t>
            </w:r>
            <w:r w:rsidRPr="00D2495E">
              <w:rPr>
                <w:rFonts w:hAnsi="標楷體"/>
                <w:color w:val="auto"/>
              </w:rPr>
              <w:t xml:space="preserve"> </w:t>
            </w:r>
            <w:r w:rsidRPr="00D2495E">
              <w:rPr>
                <w:rFonts w:hAnsi="標楷體" w:hint="eastAsia"/>
                <w:color w:val="auto"/>
              </w:rPr>
              <w:t>【</w:t>
            </w:r>
            <w:r w:rsidRPr="00D2495E">
              <w:rPr>
                <w:rFonts w:hAnsi="標楷體" w:cs="Times New Roman"/>
                <w:color w:val="auto"/>
              </w:rPr>
              <w:t>3</w:t>
            </w:r>
            <w:r w:rsidRPr="00D2495E">
              <w:rPr>
                <w:rFonts w:hAnsi="標楷體" w:hint="eastAsia"/>
                <w:color w:val="auto"/>
              </w:rPr>
              <w:t>分】</w:t>
            </w:r>
            <w:r w:rsidRPr="00D2495E">
              <w:rPr>
                <w:rFonts w:hAnsi="標楷體"/>
                <w:color w:val="auto"/>
              </w:rPr>
              <w:t xml:space="preserve"> </w:t>
            </w:r>
          </w:p>
          <w:p w14:paraId="6AA2C606" w14:textId="364304B5" w:rsidR="0022607F" w:rsidRPr="00D2495E" w:rsidRDefault="008D5C8A" w:rsidP="008D5C8A">
            <w:pPr>
              <w:tabs>
                <w:tab w:val="left" w:pos="2639"/>
              </w:tabs>
              <w:kinsoku w:val="0"/>
              <w:overflowPunct w:val="0"/>
              <w:spacing w:line="360" w:lineRule="exact"/>
              <w:ind w:left="360" w:hangingChars="150" w:hanging="360"/>
              <w:jc w:val="both"/>
              <w:rPr>
                <w:rFonts w:ascii="標楷體" w:eastAsia="標楷體" w:hAnsi="標楷體"/>
                <w:bCs/>
                <w:szCs w:val="24"/>
              </w:rPr>
            </w:pPr>
            <w:r w:rsidRPr="00D2495E">
              <w:rPr>
                <w:rFonts w:ascii="標楷體" w:eastAsia="標楷體" w:hAnsi="標楷體"/>
                <w:bCs/>
                <w:szCs w:val="24"/>
              </w:rPr>
              <w:t>1</w:t>
            </w:r>
            <w:r w:rsidRPr="00D2495E">
              <w:rPr>
                <w:rFonts w:ascii="標楷體" w:eastAsia="標楷體" w:hAnsi="標楷體" w:hint="eastAsia"/>
                <w:bCs/>
                <w:szCs w:val="24"/>
              </w:rPr>
              <w:t>、</w:t>
            </w:r>
            <w:r w:rsidR="0022607F" w:rsidRPr="00D2495E">
              <w:rPr>
                <w:rFonts w:ascii="標楷體" w:eastAsia="標楷體" w:hAnsi="標楷體" w:hint="eastAsia"/>
                <w:bCs/>
                <w:szCs w:val="24"/>
              </w:rPr>
              <w:t>各人事機構協助本處辦理人事人員訓練，至多得</w:t>
            </w:r>
            <w:r w:rsidR="0022607F" w:rsidRPr="00D2495E">
              <w:rPr>
                <w:rFonts w:ascii="標楷體" w:eastAsia="標楷體" w:hAnsi="標楷體"/>
                <w:bCs/>
                <w:szCs w:val="24"/>
              </w:rPr>
              <w:t>3</w:t>
            </w:r>
            <w:r w:rsidR="0022607F" w:rsidRPr="00D2495E">
              <w:rPr>
                <w:rFonts w:ascii="標楷體" w:eastAsia="標楷體" w:hAnsi="標楷體" w:hint="eastAsia"/>
                <w:bCs/>
                <w:szCs w:val="24"/>
              </w:rPr>
              <w:t>分，計分方式如下：</w:t>
            </w:r>
            <w:r w:rsidR="0022607F" w:rsidRPr="00D2495E">
              <w:rPr>
                <w:rFonts w:ascii="標楷體" w:eastAsia="標楷體" w:hAnsi="標楷體"/>
                <w:bCs/>
                <w:szCs w:val="24"/>
              </w:rPr>
              <w:t xml:space="preserve"> </w:t>
            </w:r>
          </w:p>
          <w:tbl>
            <w:tblPr>
              <w:tblW w:w="384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805"/>
            </w:tblGrid>
            <w:tr w:rsidR="000F63EE" w:rsidRPr="00D2495E" w14:paraId="04F0DD77" w14:textId="77777777" w:rsidTr="00B542BE">
              <w:trPr>
                <w:trHeight w:val="567"/>
              </w:trPr>
              <w:tc>
                <w:tcPr>
                  <w:tcW w:w="3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3B25E" w14:textId="77777777" w:rsidR="0022607F" w:rsidRPr="00D2495E" w:rsidRDefault="0022607F"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hint="eastAsia"/>
                      <w:szCs w:val="24"/>
                    </w:rPr>
                    <w:t>辦理天數</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E7FFD" w14:textId="77777777" w:rsidR="0022607F" w:rsidRPr="00D2495E" w:rsidRDefault="0022607F"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hint="eastAsia"/>
                      <w:szCs w:val="24"/>
                    </w:rPr>
                    <w:t>得分</w:t>
                  </w:r>
                </w:p>
              </w:tc>
            </w:tr>
            <w:tr w:rsidR="000F63EE" w:rsidRPr="00D2495E" w14:paraId="59A9626C" w14:textId="77777777" w:rsidTr="00B542BE">
              <w:trPr>
                <w:trHeight w:val="397"/>
              </w:trPr>
              <w:tc>
                <w:tcPr>
                  <w:tcW w:w="3039" w:type="dxa"/>
                  <w:tcBorders>
                    <w:top w:val="single" w:sz="4" w:space="0" w:color="auto"/>
                    <w:left w:val="single" w:sz="4" w:space="0" w:color="auto"/>
                    <w:bottom w:val="single" w:sz="4" w:space="0" w:color="auto"/>
                    <w:right w:val="single" w:sz="4" w:space="0" w:color="auto"/>
                  </w:tcBorders>
                  <w:vAlign w:val="center"/>
                  <w:hideMark/>
                </w:tcPr>
                <w:p w14:paraId="276CC0F6" w14:textId="77777777" w:rsidR="0022607F" w:rsidRPr="00D2495E" w:rsidRDefault="0022607F" w:rsidP="007F033D">
                  <w:pPr>
                    <w:tabs>
                      <w:tab w:val="left" w:pos="2639"/>
                    </w:tabs>
                    <w:snapToGrid w:val="0"/>
                    <w:spacing w:line="360" w:lineRule="exact"/>
                    <w:jc w:val="both"/>
                    <w:rPr>
                      <w:rFonts w:ascii="標楷體" w:eastAsia="標楷體" w:hAnsi="標楷體" w:cs="Times New Roman"/>
                      <w:kern w:val="0"/>
                      <w:szCs w:val="24"/>
                    </w:rPr>
                  </w:pPr>
                  <w:r w:rsidRPr="00D2495E">
                    <w:rPr>
                      <w:rFonts w:ascii="標楷體" w:eastAsia="標楷體" w:hAnsi="標楷體" w:cs="Times New Roman" w:hint="eastAsia"/>
                      <w:kern w:val="0"/>
                      <w:szCs w:val="24"/>
                    </w:rPr>
                    <w:t>2天</w:t>
                  </w:r>
                </w:p>
              </w:tc>
              <w:tc>
                <w:tcPr>
                  <w:tcW w:w="805" w:type="dxa"/>
                  <w:tcBorders>
                    <w:top w:val="single" w:sz="4" w:space="0" w:color="auto"/>
                    <w:left w:val="single" w:sz="4" w:space="0" w:color="auto"/>
                    <w:bottom w:val="single" w:sz="4" w:space="0" w:color="auto"/>
                    <w:right w:val="single" w:sz="4" w:space="0" w:color="auto"/>
                  </w:tcBorders>
                  <w:vAlign w:val="center"/>
                  <w:hideMark/>
                </w:tcPr>
                <w:p w14:paraId="12336B55" w14:textId="0EEAB139" w:rsidR="0022607F" w:rsidRPr="00D2495E" w:rsidRDefault="008D5C8A"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szCs w:val="24"/>
                    </w:rPr>
                    <w:t>3</w:t>
                  </w:r>
                </w:p>
              </w:tc>
            </w:tr>
            <w:tr w:rsidR="000F63EE" w:rsidRPr="00D2495E" w14:paraId="0FDB0BEC" w14:textId="77777777" w:rsidTr="00B542BE">
              <w:trPr>
                <w:trHeight w:val="397"/>
              </w:trPr>
              <w:tc>
                <w:tcPr>
                  <w:tcW w:w="3039" w:type="dxa"/>
                  <w:tcBorders>
                    <w:top w:val="single" w:sz="4" w:space="0" w:color="auto"/>
                    <w:left w:val="single" w:sz="4" w:space="0" w:color="auto"/>
                    <w:bottom w:val="single" w:sz="4" w:space="0" w:color="auto"/>
                    <w:right w:val="single" w:sz="4" w:space="0" w:color="auto"/>
                  </w:tcBorders>
                  <w:vAlign w:val="center"/>
                  <w:hideMark/>
                </w:tcPr>
                <w:p w14:paraId="5231B6D1" w14:textId="77777777" w:rsidR="0022607F" w:rsidRPr="00D2495E" w:rsidRDefault="0022607F" w:rsidP="007F033D">
                  <w:pPr>
                    <w:tabs>
                      <w:tab w:val="left" w:pos="2639"/>
                    </w:tabs>
                    <w:snapToGrid w:val="0"/>
                    <w:spacing w:line="360" w:lineRule="exact"/>
                    <w:jc w:val="both"/>
                    <w:rPr>
                      <w:rFonts w:ascii="標楷體" w:eastAsia="標楷體" w:hAnsi="標楷體" w:cs="Times New Roman"/>
                      <w:kern w:val="0"/>
                      <w:szCs w:val="24"/>
                    </w:rPr>
                  </w:pPr>
                  <w:r w:rsidRPr="00D2495E">
                    <w:rPr>
                      <w:rFonts w:ascii="標楷體" w:eastAsia="標楷體" w:hAnsi="標楷體" w:cs="Times New Roman" w:hint="eastAsia"/>
                      <w:kern w:val="0"/>
                      <w:szCs w:val="24"/>
                    </w:rPr>
                    <w:t>1.5天</w:t>
                  </w:r>
                </w:p>
              </w:tc>
              <w:tc>
                <w:tcPr>
                  <w:tcW w:w="805" w:type="dxa"/>
                  <w:tcBorders>
                    <w:top w:val="single" w:sz="4" w:space="0" w:color="auto"/>
                    <w:left w:val="single" w:sz="4" w:space="0" w:color="auto"/>
                    <w:bottom w:val="single" w:sz="4" w:space="0" w:color="auto"/>
                    <w:right w:val="single" w:sz="4" w:space="0" w:color="auto"/>
                  </w:tcBorders>
                  <w:vAlign w:val="center"/>
                  <w:hideMark/>
                </w:tcPr>
                <w:p w14:paraId="583F4F88" w14:textId="2E613064" w:rsidR="0022607F" w:rsidRPr="00D2495E" w:rsidRDefault="008D5C8A"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szCs w:val="24"/>
                    </w:rPr>
                    <w:t>2</w:t>
                  </w:r>
                </w:p>
              </w:tc>
            </w:tr>
            <w:tr w:rsidR="000F63EE" w:rsidRPr="00D2495E" w14:paraId="1B8E2B21" w14:textId="77777777" w:rsidTr="00B542BE">
              <w:trPr>
                <w:trHeight w:val="397"/>
              </w:trPr>
              <w:tc>
                <w:tcPr>
                  <w:tcW w:w="3039" w:type="dxa"/>
                  <w:tcBorders>
                    <w:top w:val="single" w:sz="4" w:space="0" w:color="auto"/>
                    <w:left w:val="single" w:sz="4" w:space="0" w:color="auto"/>
                    <w:bottom w:val="single" w:sz="4" w:space="0" w:color="auto"/>
                    <w:right w:val="single" w:sz="4" w:space="0" w:color="auto"/>
                  </w:tcBorders>
                  <w:vAlign w:val="center"/>
                  <w:hideMark/>
                </w:tcPr>
                <w:p w14:paraId="61650558" w14:textId="77777777" w:rsidR="0022607F" w:rsidRPr="00D2495E" w:rsidRDefault="0022607F" w:rsidP="007F033D">
                  <w:pPr>
                    <w:tabs>
                      <w:tab w:val="left" w:pos="2639"/>
                    </w:tabs>
                    <w:snapToGrid w:val="0"/>
                    <w:spacing w:line="360" w:lineRule="exact"/>
                    <w:jc w:val="both"/>
                    <w:rPr>
                      <w:rFonts w:ascii="標楷體" w:eastAsia="標楷體" w:hAnsi="標楷體" w:cs="Times New Roman"/>
                      <w:kern w:val="0"/>
                      <w:szCs w:val="24"/>
                    </w:rPr>
                  </w:pPr>
                  <w:r w:rsidRPr="00D2495E">
                    <w:rPr>
                      <w:rFonts w:ascii="標楷體" w:eastAsia="標楷體" w:hAnsi="標楷體" w:cs="Times New Roman" w:hint="eastAsia"/>
                      <w:kern w:val="0"/>
                      <w:szCs w:val="24"/>
                    </w:rPr>
                    <w:t>1天</w:t>
                  </w:r>
                </w:p>
              </w:tc>
              <w:tc>
                <w:tcPr>
                  <w:tcW w:w="805" w:type="dxa"/>
                  <w:tcBorders>
                    <w:top w:val="single" w:sz="4" w:space="0" w:color="auto"/>
                    <w:left w:val="single" w:sz="4" w:space="0" w:color="auto"/>
                    <w:bottom w:val="single" w:sz="4" w:space="0" w:color="auto"/>
                    <w:right w:val="single" w:sz="4" w:space="0" w:color="auto"/>
                  </w:tcBorders>
                  <w:vAlign w:val="center"/>
                  <w:hideMark/>
                </w:tcPr>
                <w:p w14:paraId="7B8AEC0A" w14:textId="77777777" w:rsidR="0022607F" w:rsidRPr="00D2495E" w:rsidRDefault="0022607F"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hint="eastAsia"/>
                      <w:szCs w:val="24"/>
                    </w:rPr>
                    <w:t>1</w:t>
                  </w:r>
                </w:p>
              </w:tc>
            </w:tr>
            <w:tr w:rsidR="000F63EE" w:rsidRPr="00D2495E" w14:paraId="789BB98F" w14:textId="77777777" w:rsidTr="00B542BE">
              <w:trPr>
                <w:trHeight w:val="397"/>
              </w:trPr>
              <w:tc>
                <w:tcPr>
                  <w:tcW w:w="3039" w:type="dxa"/>
                  <w:tcBorders>
                    <w:top w:val="single" w:sz="4" w:space="0" w:color="auto"/>
                    <w:left w:val="single" w:sz="4" w:space="0" w:color="auto"/>
                    <w:bottom w:val="single" w:sz="4" w:space="0" w:color="auto"/>
                    <w:right w:val="single" w:sz="4" w:space="0" w:color="auto"/>
                  </w:tcBorders>
                  <w:vAlign w:val="center"/>
                </w:tcPr>
                <w:p w14:paraId="38194F41" w14:textId="77777777" w:rsidR="0022607F" w:rsidRPr="00D2495E" w:rsidRDefault="0022607F" w:rsidP="007F033D">
                  <w:pPr>
                    <w:tabs>
                      <w:tab w:val="left" w:pos="2639"/>
                    </w:tabs>
                    <w:snapToGrid w:val="0"/>
                    <w:spacing w:line="360" w:lineRule="exact"/>
                    <w:jc w:val="both"/>
                    <w:rPr>
                      <w:rFonts w:ascii="標楷體" w:eastAsia="標楷體" w:hAnsi="標楷體" w:cs="Times New Roman"/>
                      <w:kern w:val="0"/>
                      <w:szCs w:val="24"/>
                    </w:rPr>
                  </w:pPr>
                  <w:r w:rsidRPr="00D2495E">
                    <w:rPr>
                      <w:rFonts w:ascii="標楷體" w:eastAsia="標楷體" w:hAnsi="標楷體" w:cs="Times New Roman" w:hint="eastAsia"/>
                      <w:kern w:val="0"/>
                      <w:szCs w:val="24"/>
                    </w:rPr>
                    <w:t>0.5天</w:t>
                  </w:r>
                </w:p>
              </w:tc>
              <w:tc>
                <w:tcPr>
                  <w:tcW w:w="805" w:type="dxa"/>
                  <w:tcBorders>
                    <w:top w:val="single" w:sz="4" w:space="0" w:color="auto"/>
                    <w:left w:val="single" w:sz="4" w:space="0" w:color="auto"/>
                    <w:bottom w:val="single" w:sz="4" w:space="0" w:color="auto"/>
                    <w:right w:val="single" w:sz="4" w:space="0" w:color="auto"/>
                  </w:tcBorders>
                  <w:vAlign w:val="center"/>
                </w:tcPr>
                <w:p w14:paraId="3E024848" w14:textId="77777777" w:rsidR="0022607F" w:rsidRPr="00D2495E" w:rsidRDefault="0022607F" w:rsidP="007F033D">
                  <w:pPr>
                    <w:tabs>
                      <w:tab w:val="left" w:pos="2639"/>
                    </w:tabs>
                    <w:snapToGrid w:val="0"/>
                    <w:spacing w:line="360" w:lineRule="exact"/>
                    <w:jc w:val="center"/>
                    <w:rPr>
                      <w:rFonts w:ascii="標楷體" w:eastAsia="標楷體" w:hAnsi="標楷體" w:cs="Times New Roman"/>
                      <w:szCs w:val="24"/>
                    </w:rPr>
                  </w:pPr>
                  <w:r w:rsidRPr="00D2495E">
                    <w:rPr>
                      <w:rFonts w:ascii="標楷體" w:eastAsia="標楷體" w:hAnsi="標楷體" w:cs="Times New Roman" w:hint="eastAsia"/>
                      <w:szCs w:val="24"/>
                    </w:rPr>
                    <w:t>0.5</w:t>
                  </w:r>
                </w:p>
              </w:tc>
            </w:tr>
          </w:tbl>
          <w:p w14:paraId="41B2CA32" w14:textId="7654075B" w:rsidR="008D5C8A" w:rsidRPr="00D2495E" w:rsidRDefault="008D5C8A" w:rsidP="008D5C8A">
            <w:pPr>
              <w:widowControl/>
              <w:kinsoku w:val="0"/>
              <w:overflowPunct w:val="0"/>
              <w:autoSpaceDE w:val="0"/>
              <w:autoSpaceDN w:val="0"/>
              <w:spacing w:line="360" w:lineRule="exact"/>
              <w:jc w:val="both"/>
              <w:rPr>
                <w:rFonts w:ascii="標楷體" w:eastAsia="標楷體" w:hAnsi="標楷體" w:cs="Times New Roman"/>
                <w:szCs w:val="24"/>
                <w:shd w:val="pct15" w:color="auto" w:fill="FFFFFF"/>
              </w:rPr>
            </w:pPr>
            <w:r w:rsidRPr="00D2495E">
              <w:rPr>
                <w:rFonts w:ascii="標楷體" w:eastAsia="標楷體" w:hAnsi="標楷體" w:cs="Times New Roman"/>
                <w:szCs w:val="24"/>
                <w:shd w:val="pct15" w:color="auto" w:fill="FFFFFF"/>
              </w:rPr>
              <w:t>2</w:t>
            </w:r>
            <w:r w:rsidRPr="00D2495E">
              <w:rPr>
                <w:rFonts w:ascii="標楷體" w:eastAsia="標楷體" w:hAnsi="標楷體" w:cs="Times New Roman" w:hint="eastAsia"/>
                <w:szCs w:val="24"/>
                <w:shd w:val="pct15" w:color="auto" w:fill="FFFFFF"/>
              </w:rPr>
              <w:t>、額外加分項【1分】</w:t>
            </w:r>
          </w:p>
          <w:p w14:paraId="783F8E65" w14:textId="5BE4C509" w:rsidR="0022607F" w:rsidRPr="000F63EE" w:rsidRDefault="002071C7" w:rsidP="002071C7">
            <w:pPr>
              <w:snapToGrid w:val="0"/>
              <w:spacing w:line="360" w:lineRule="exact"/>
              <w:ind w:firstLineChars="143" w:firstLine="343"/>
              <w:jc w:val="both"/>
              <w:rPr>
                <w:rFonts w:ascii="標楷體" w:eastAsia="標楷體" w:hAnsi="標楷體"/>
                <w:szCs w:val="24"/>
              </w:rPr>
            </w:pPr>
            <w:r w:rsidRPr="00D2495E">
              <w:rPr>
                <w:rFonts w:ascii="標楷體" w:eastAsia="標楷體" w:hAnsi="標楷體" w:hint="eastAsia"/>
                <w:szCs w:val="24"/>
              </w:rPr>
              <w:t>前開人事機構</w:t>
            </w:r>
            <w:r w:rsidR="0022607F" w:rsidRPr="00D2495E">
              <w:rPr>
                <w:rFonts w:ascii="標楷體" w:eastAsia="標楷體" w:hAnsi="標楷體" w:hint="eastAsia"/>
                <w:szCs w:val="24"/>
              </w:rPr>
              <w:t>將協助辦理之人事人員訓練建置為數位課程</w:t>
            </w:r>
            <w:r w:rsidRPr="00D2495E">
              <w:rPr>
                <w:rFonts w:ascii="標楷體" w:eastAsia="標楷體" w:hAnsi="標楷體" w:cs="Times New Roman" w:hint="eastAsia"/>
                <w:bCs/>
                <w:szCs w:val="24"/>
              </w:rPr>
              <w:t>（</w:t>
            </w:r>
            <w:r w:rsidR="0022607F" w:rsidRPr="00D2495E">
              <w:rPr>
                <w:rFonts w:ascii="標楷體" w:eastAsia="標楷體" w:hAnsi="標楷體" w:cs="Times New Roman" w:hint="eastAsia"/>
                <w:bCs/>
                <w:szCs w:val="24"/>
              </w:rPr>
              <w:t>應</w:t>
            </w:r>
            <w:r w:rsidRPr="00D2495E">
              <w:rPr>
                <w:rFonts w:ascii="標楷體" w:eastAsia="標楷體" w:hAnsi="標楷體" w:cs="Times New Roman" w:hint="eastAsia"/>
                <w:bCs/>
                <w:szCs w:val="24"/>
              </w:rPr>
              <w:t>為</w:t>
            </w:r>
            <w:r w:rsidR="0022607F" w:rsidRPr="00D2495E">
              <w:rPr>
                <w:rFonts w:ascii="標楷體" w:eastAsia="標楷體" w:hAnsi="標楷體" w:cs="Times New Roman" w:hint="eastAsia"/>
                <w:bCs/>
                <w:szCs w:val="24"/>
              </w:rPr>
              <w:t>錄影剪輯且提供字幕</w:t>
            </w:r>
            <w:r w:rsidRPr="00D2495E">
              <w:rPr>
                <w:rFonts w:ascii="標楷體" w:eastAsia="標楷體" w:hAnsi="標楷體" w:cs="Times New Roman" w:hint="eastAsia"/>
                <w:bCs/>
                <w:szCs w:val="24"/>
              </w:rPr>
              <w:t>之完整課程</w:t>
            </w:r>
            <w:r w:rsidR="0022607F" w:rsidRPr="00D2495E">
              <w:rPr>
                <w:rFonts w:ascii="標楷體" w:eastAsia="標楷體" w:hAnsi="標楷體" w:cs="Times New Roman" w:hint="eastAsia"/>
                <w:bCs/>
                <w:szCs w:val="24"/>
              </w:rPr>
              <w:t>）</w:t>
            </w:r>
            <w:r w:rsidR="0022607F" w:rsidRPr="00D2495E">
              <w:rPr>
                <w:rFonts w:ascii="標楷體" w:eastAsia="標楷體" w:hAnsi="標楷體" w:hint="eastAsia"/>
                <w:szCs w:val="24"/>
              </w:rPr>
              <w:t>，並</w:t>
            </w:r>
            <w:r w:rsidR="00A018F5" w:rsidRPr="00D2495E">
              <w:rPr>
                <w:rFonts w:ascii="標楷體" w:eastAsia="標楷體" w:hAnsi="標楷體" w:hint="eastAsia"/>
                <w:szCs w:val="24"/>
              </w:rPr>
              <w:t>於113年9月30日前</w:t>
            </w:r>
            <w:r w:rsidR="0022607F" w:rsidRPr="00D2495E">
              <w:rPr>
                <w:rFonts w:ascii="標楷體" w:eastAsia="標楷體" w:hAnsi="標楷體" w:hint="eastAsia"/>
                <w:szCs w:val="24"/>
              </w:rPr>
              <w:t>上傳至</w:t>
            </w:r>
            <w:r w:rsidR="0022607F" w:rsidRPr="00D2495E">
              <w:rPr>
                <w:rFonts w:ascii="標楷體" w:eastAsia="標楷體" w:hAnsi="標楷體"/>
                <w:szCs w:val="24"/>
              </w:rPr>
              <w:t>e</w:t>
            </w:r>
            <w:r w:rsidR="0022607F" w:rsidRPr="00D2495E">
              <w:rPr>
                <w:rFonts w:ascii="標楷體" w:eastAsia="標楷體" w:hAnsi="標楷體" w:hint="eastAsia"/>
                <w:szCs w:val="24"/>
              </w:rPr>
              <w:t>等公務園</w:t>
            </w:r>
            <w:r w:rsidR="0022607F" w:rsidRPr="00D2495E">
              <w:rPr>
                <w:rFonts w:ascii="標楷體" w:eastAsia="標楷體" w:hAnsi="標楷體"/>
                <w:szCs w:val="24"/>
              </w:rPr>
              <w:t>+</w:t>
            </w:r>
            <w:r w:rsidR="0022607F" w:rsidRPr="00D2495E">
              <w:rPr>
                <w:rFonts w:ascii="標楷體" w:eastAsia="標楷體" w:hAnsi="標楷體" w:hint="eastAsia"/>
                <w:szCs w:val="24"/>
              </w:rPr>
              <w:t>學習平臺加盟專區「教育部數位學習平臺」者，</w:t>
            </w:r>
            <w:r w:rsidR="00912377" w:rsidRPr="00D2495E">
              <w:rPr>
                <w:rFonts w:ascii="標楷體" w:eastAsia="標楷體" w:hAnsi="標楷體" w:hint="eastAsia"/>
                <w:szCs w:val="24"/>
              </w:rPr>
              <w:t>建置</w:t>
            </w:r>
            <w:r w:rsidRPr="00D2495E">
              <w:rPr>
                <w:rFonts w:ascii="標楷體" w:eastAsia="標楷體" w:hAnsi="標楷體" w:hint="eastAsia"/>
                <w:szCs w:val="24"/>
              </w:rPr>
              <w:t>數位課程</w:t>
            </w:r>
            <w:r w:rsidR="00775D57" w:rsidRPr="00D2495E">
              <w:rPr>
                <w:rFonts w:ascii="標楷體" w:eastAsia="標楷體" w:hAnsi="標楷體" w:hint="eastAsia"/>
                <w:szCs w:val="24"/>
              </w:rPr>
              <w:t>學習時數</w:t>
            </w:r>
            <w:r w:rsidR="00912377" w:rsidRPr="00D2495E">
              <w:rPr>
                <w:rFonts w:ascii="標楷體" w:eastAsia="標楷體" w:hAnsi="標楷體" w:hint="eastAsia"/>
                <w:szCs w:val="24"/>
              </w:rPr>
              <w:t>累積達2小時者</w:t>
            </w:r>
            <w:r w:rsidRPr="00D2495E">
              <w:rPr>
                <w:rFonts w:ascii="標楷體" w:eastAsia="標楷體" w:hAnsi="標楷體" w:hint="eastAsia"/>
                <w:szCs w:val="24"/>
              </w:rPr>
              <w:t>，得0</w:t>
            </w:r>
            <w:r w:rsidRPr="00D2495E">
              <w:rPr>
                <w:rFonts w:ascii="標楷體" w:eastAsia="標楷體" w:hAnsi="標楷體"/>
                <w:szCs w:val="24"/>
              </w:rPr>
              <w:t>.5</w:t>
            </w:r>
            <w:r w:rsidRPr="00D2495E">
              <w:rPr>
                <w:rFonts w:ascii="標楷體" w:eastAsia="標楷體" w:hAnsi="標楷體" w:hint="eastAsia"/>
                <w:szCs w:val="24"/>
              </w:rPr>
              <w:t>分；</w:t>
            </w:r>
            <w:r w:rsidR="00775D57" w:rsidRPr="00D2495E">
              <w:rPr>
                <w:rFonts w:ascii="標楷體" w:eastAsia="標楷體" w:hAnsi="標楷體" w:hint="eastAsia"/>
                <w:szCs w:val="24"/>
              </w:rPr>
              <w:t>累積達</w:t>
            </w:r>
            <w:r w:rsidR="00775D57" w:rsidRPr="00D2495E">
              <w:rPr>
                <w:rFonts w:ascii="標楷體" w:eastAsia="標楷體" w:hAnsi="標楷體"/>
                <w:szCs w:val="24"/>
              </w:rPr>
              <w:t>4</w:t>
            </w:r>
            <w:r w:rsidR="00775D57" w:rsidRPr="00D2495E">
              <w:rPr>
                <w:rFonts w:ascii="標楷體" w:eastAsia="標楷體" w:hAnsi="標楷體" w:hint="eastAsia"/>
                <w:szCs w:val="24"/>
              </w:rPr>
              <w:t>小時者</w:t>
            </w:r>
            <w:r w:rsidRPr="00D2495E">
              <w:rPr>
                <w:rFonts w:ascii="標楷體" w:eastAsia="標楷體" w:hAnsi="標楷體" w:hint="eastAsia"/>
                <w:szCs w:val="24"/>
              </w:rPr>
              <w:t>，</w:t>
            </w:r>
            <w:r w:rsidR="0022607F" w:rsidRPr="00D2495E">
              <w:rPr>
                <w:rFonts w:ascii="標楷體" w:eastAsia="標楷體" w:hAnsi="標楷體" w:hint="eastAsia"/>
                <w:szCs w:val="24"/>
              </w:rPr>
              <w:t>得1分</w:t>
            </w:r>
            <w:r w:rsidR="00775D57" w:rsidRPr="00D2495E">
              <w:rPr>
                <w:rFonts w:ascii="標楷體" w:eastAsia="標楷體" w:hAnsi="標楷體" w:hint="eastAsia"/>
                <w:szCs w:val="24"/>
              </w:rPr>
              <w:t>；本額外加分項以1分為上限</w:t>
            </w:r>
            <w:r w:rsidR="0022607F" w:rsidRPr="00D2495E">
              <w:rPr>
                <w:rFonts w:ascii="標楷體" w:eastAsia="標楷體" w:hAnsi="標楷體" w:hint="eastAsia"/>
                <w:szCs w:val="24"/>
              </w:rPr>
              <w:t>。</w:t>
            </w:r>
          </w:p>
        </w:tc>
        <w:tc>
          <w:tcPr>
            <w:tcW w:w="1134" w:type="dxa"/>
          </w:tcPr>
          <w:p w14:paraId="3946C0D6" w14:textId="445A39FC" w:rsidR="0022607F" w:rsidRPr="000F63EE" w:rsidRDefault="0022607F" w:rsidP="00BC60CC">
            <w:pPr>
              <w:spacing w:line="360" w:lineRule="exact"/>
              <w:jc w:val="center"/>
              <w:rPr>
                <w:rFonts w:ascii="標楷體" w:eastAsia="標楷體" w:hAnsi="標楷體" w:cs="Times New Roman"/>
                <w:szCs w:val="24"/>
              </w:rPr>
            </w:pPr>
            <w:r w:rsidRPr="000F63EE">
              <w:rPr>
                <w:rFonts w:ascii="標楷體" w:eastAsia="標楷體" w:hAnsi="標楷體" w:hint="eastAsia"/>
                <w:kern w:val="0"/>
                <w:szCs w:val="24"/>
              </w:rPr>
              <w:lastRenderedPageBreak/>
              <w:t>否</w:t>
            </w:r>
          </w:p>
        </w:tc>
        <w:tc>
          <w:tcPr>
            <w:tcW w:w="1214" w:type="dxa"/>
          </w:tcPr>
          <w:p w14:paraId="6A60AD3A" w14:textId="77777777" w:rsidR="0022607F" w:rsidRPr="000F63EE" w:rsidRDefault="0022607F" w:rsidP="00BC60CC">
            <w:pPr>
              <w:kinsoku w:val="0"/>
              <w:overflowPunct w:val="0"/>
              <w:autoSpaceDE w:val="0"/>
              <w:autoSpaceDN w:val="0"/>
              <w:snapToGrid w:val="0"/>
              <w:spacing w:line="360" w:lineRule="exact"/>
              <w:jc w:val="both"/>
              <w:rPr>
                <w:rFonts w:ascii="標楷體" w:eastAsia="標楷體" w:hAnsi="標楷體" w:cs="Times New Roman"/>
                <w:szCs w:val="24"/>
                <w:lang w:eastAsia="zh-HK"/>
              </w:rPr>
            </w:pPr>
          </w:p>
        </w:tc>
      </w:tr>
    </w:tbl>
    <w:p w14:paraId="7E385E8E" w14:textId="77777777" w:rsidR="00802F9E" w:rsidRPr="000F63EE" w:rsidRDefault="00F767A8" w:rsidP="00574136">
      <w:pPr>
        <w:spacing w:beforeLines="50" w:before="180" w:line="420" w:lineRule="exact"/>
        <w:rPr>
          <w:rFonts w:ascii="Times New Roman" w:eastAsia="標楷體" w:hAnsi="Times New Roman" w:cs="Times New Roman"/>
          <w:sz w:val="28"/>
          <w:szCs w:val="28"/>
        </w:rPr>
      </w:pPr>
      <w:r w:rsidRPr="000F63EE">
        <w:rPr>
          <w:rFonts w:ascii="Times New Roman" w:eastAsia="標楷體" w:hAnsi="Times New Roman" w:cs="Times New Roman" w:hint="eastAsia"/>
          <w:b/>
          <w:sz w:val="28"/>
          <w:szCs w:val="28"/>
        </w:rPr>
        <w:lastRenderedPageBreak/>
        <w:t>二</w:t>
      </w:r>
      <w:r w:rsidRPr="000F63EE">
        <w:rPr>
          <w:rFonts w:ascii="Times New Roman" w:eastAsia="標楷體" w:hAnsi="Times New Roman" w:cs="Times New Roman"/>
          <w:b/>
          <w:sz w:val="28"/>
          <w:szCs w:val="28"/>
        </w:rPr>
        <w:t>、</w:t>
      </w:r>
      <w:r w:rsidR="00A87230" w:rsidRPr="000F63EE">
        <w:rPr>
          <w:rFonts w:ascii="Times New Roman" w:eastAsia="標楷體" w:hAnsi="Times New Roman" w:cs="Times New Roman" w:hint="eastAsia"/>
          <w:b/>
          <w:sz w:val="28"/>
          <w:szCs w:val="28"/>
        </w:rPr>
        <w:t>自訂</w:t>
      </w:r>
      <w:r w:rsidR="007B7BA3" w:rsidRPr="000F63EE">
        <w:rPr>
          <w:rFonts w:ascii="Times New Roman" w:eastAsia="標楷體" w:hAnsi="Times New Roman" w:cs="Times New Roman" w:hint="eastAsia"/>
          <w:b/>
          <w:sz w:val="28"/>
          <w:szCs w:val="28"/>
        </w:rPr>
        <w:t>工作</w:t>
      </w:r>
      <w:r w:rsidRPr="000F63EE">
        <w:rPr>
          <w:rFonts w:ascii="Times New Roman" w:eastAsia="標楷體" w:hAnsi="Times New Roman" w:cs="Times New Roman"/>
          <w:b/>
          <w:sz w:val="28"/>
          <w:szCs w:val="28"/>
        </w:rPr>
        <w:t>項目</w:t>
      </w:r>
      <w:r w:rsidR="00405D2F" w:rsidRPr="000F63EE">
        <w:rPr>
          <w:rFonts w:ascii="Times New Roman" w:eastAsia="標楷體" w:hAnsi="Times New Roman" w:cs="Times New Roman"/>
          <w:b/>
          <w:sz w:val="28"/>
          <w:szCs w:val="28"/>
        </w:rPr>
        <w:t>（</w:t>
      </w:r>
      <w:r w:rsidR="00A012EF" w:rsidRPr="000F63EE">
        <w:rPr>
          <w:rFonts w:ascii="Times New Roman" w:eastAsia="標楷體" w:hAnsi="Times New Roman" w:cs="Times New Roman" w:hint="eastAsia"/>
          <w:b/>
          <w:sz w:val="28"/>
          <w:szCs w:val="28"/>
        </w:rPr>
        <w:t>3</w:t>
      </w:r>
      <w:r w:rsidRPr="000F63EE">
        <w:rPr>
          <w:rFonts w:ascii="Times New Roman" w:eastAsia="標楷體" w:hAnsi="Times New Roman" w:cs="Times New Roman"/>
          <w:b/>
          <w:sz w:val="28"/>
          <w:szCs w:val="28"/>
        </w:rPr>
        <w:t>0</w:t>
      </w:r>
      <w:r w:rsidR="0022068C" w:rsidRPr="000F63EE">
        <w:rPr>
          <w:rFonts w:ascii="Times New Roman" w:eastAsia="標楷體" w:hAnsi="Times New Roman" w:cs="Times New Roman"/>
          <w:b/>
          <w:sz w:val="28"/>
          <w:szCs w:val="28"/>
        </w:rPr>
        <w:t>％</w:t>
      </w:r>
      <w:r w:rsidR="00405D2F" w:rsidRPr="000F63EE">
        <w:rPr>
          <w:rFonts w:ascii="Times New Roman" w:eastAsia="標楷體" w:hAnsi="Times New Roman" w:cs="Times New Roman"/>
          <w:b/>
          <w:sz w:val="28"/>
          <w:szCs w:val="28"/>
        </w:rPr>
        <w:t>）</w:t>
      </w:r>
    </w:p>
    <w:p w14:paraId="7B50BF61" w14:textId="587EB803" w:rsidR="00E64136" w:rsidRPr="000F63EE" w:rsidRDefault="00E64136" w:rsidP="00E64136">
      <w:pPr>
        <w:pStyle w:val="a8"/>
        <w:spacing w:line="400" w:lineRule="exact"/>
        <w:ind w:leftChars="236" w:left="566" w:rightChars="11" w:right="26"/>
        <w:jc w:val="both"/>
        <w:rPr>
          <w:rFonts w:ascii="Times New Roman" w:eastAsia="標楷體" w:hAnsi="Times New Roman" w:cs="Times New Roman"/>
          <w:sz w:val="26"/>
          <w:szCs w:val="26"/>
        </w:rPr>
      </w:pPr>
      <w:bookmarkStart w:id="3" w:name="_Hlk121321683"/>
      <w:r w:rsidRPr="000F63EE">
        <w:rPr>
          <w:rFonts w:ascii="Times New Roman" w:eastAsia="標楷體" w:hAnsi="Times New Roman" w:cs="Times New Roman"/>
          <w:sz w:val="26"/>
          <w:szCs w:val="26"/>
        </w:rPr>
        <w:t>請就以下主題擇一亮點績效提列，內容毋須太多前言、形容贅詞，請聚焦說明辦理行動措施、創新性、困難性、成果效益性，文字敘述應精簡扼要，得輔以量化數據、圖像等</w:t>
      </w:r>
      <w:r w:rsidR="00081C49" w:rsidRPr="000F63EE">
        <w:rPr>
          <w:rFonts w:ascii="Times New Roman" w:eastAsia="標楷體" w:hAnsi="Times New Roman" w:cs="Times New Roman" w:hint="eastAsia"/>
          <w:sz w:val="26"/>
          <w:szCs w:val="26"/>
        </w:rPr>
        <w:t>；並另填寫人事機構推動歷程摘要表</w:t>
      </w:r>
      <w:r w:rsidR="00081C49" w:rsidRPr="000F63EE">
        <w:rPr>
          <w:rFonts w:ascii="Times New Roman" w:eastAsia="標楷體" w:hAnsi="Times New Roman" w:cs="Times New Roman" w:hint="eastAsia"/>
          <w:sz w:val="26"/>
          <w:szCs w:val="26"/>
        </w:rPr>
        <w:t>(</w:t>
      </w:r>
      <w:r w:rsidR="00081C49" w:rsidRPr="000F63EE">
        <w:rPr>
          <w:rFonts w:ascii="Times New Roman" w:eastAsia="標楷體" w:hAnsi="Times New Roman" w:cs="Times New Roman" w:hint="eastAsia"/>
          <w:sz w:val="26"/>
          <w:szCs w:val="26"/>
        </w:rPr>
        <w:t>最多</w:t>
      </w:r>
      <w:r w:rsidR="00081C49" w:rsidRPr="000F63EE">
        <w:rPr>
          <w:rFonts w:ascii="Times New Roman" w:eastAsia="標楷體" w:hAnsi="Times New Roman" w:cs="Times New Roman" w:hint="eastAsia"/>
          <w:sz w:val="26"/>
          <w:szCs w:val="26"/>
        </w:rPr>
        <w:t>2</w:t>
      </w:r>
      <w:r w:rsidR="00081C49" w:rsidRPr="000F63EE">
        <w:rPr>
          <w:rFonts w:ascii="Times New Roman" w:eastAsia="標楷體" w:hAnsi="Times New Roman" w:cs="Times New Roman" w:hint="eastAsia"/>
          <w:sz w:val="26"/>
          <w:szCs w:val="26"/>
        </w:rPr>
        <w:t>頁</w:t>
      </w:r>
      <w:r w:rsidR="00081C49" w:rsidRPr="000F63EE">
        <w:rPr>
          <w:rFonts w:ascii="Times New Roman" w:eastAsia="標楷體" w:hAnsi="Times New Roman" w:cs="Times New Roman" w:hint="eastAsia"/>
          <w:sz w:val="26"/>
          <w:szCs w:val="26"/>
        </w:rPr>
        <w:t>)</w:t>
      </w:r>
      <w:r w:rsidR="00081C49" w:rsidRPr="000F63EE">
        <w:rPr>
          <w:rFonts w:ascii="Times New Roman" w:eastAsia="標楷體" w:hAnsi="Times New Roman" w:cs="Times New Roman" w:hint="eastAsia"/>
          <w:sz w:val="26"/>
          <w:szCs w:val="26"/>
        </w:rPr>
        <w:t>。</w:t>
      </w:r>
    </w:p>
    <w:bookmarkEnd w:id="3"/>
    <w:p w14:paraId="75CFC913" w14:textId="7B19AFCB" w:rsidR="00802F9E" w:rsidRPr="000F63EE" w:rsidRDefault="00802F9E" w:rsidP="00E64136">
      <w:pPr>
        <w:spacing w:line="420" w:lineRule="exact"/>
        <w:jc w:val="both"/>
        <w:rPr>
          <w:rFonts w:ascii="Times New Roman" w:eastAsia="標楷體" w:hAnsi="Times New Roman"/>
          <w:szCs w:val="26"/>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41"/>
      </w:tblGrid>
      <w:tr w:rsidR="000F63EE" w:rsidRPr="000F63EE" w14:paraId="7AE2A32B" w14:textId="77777777" w:rsidTr="005D094E">
        <w:trPr>
          <w:trHeight w:val="534"/>
          <w:tblHeader/>
          <w:jc w:val="center"/>
        </w:trPr>
        <w:tc>
          <w:tcPr>
            <w:tcW w:w="3005" w:type="dxa"/>
            <w:shd w:val="clear" w:color="auto" w:fill="FFFFFF"/>
            <w:vAlign w:val="center"/>
            <w:hideMark/>
          </w:tcPr>
          <w:p w14:paraId="6A6E8564" w14:textId="77777777" w:rsidR="00E64136" w:rsidRPr="000F63EE" w:rsidRDefault="00E64136" w:rsidP="005D094E">
            <w:pPr>
              <w:pStyle w:val="a8"/>
              <w:spacing w:line="400" w:lineRule="exact"/>
              <w:ind w:leftChars="0" w:left="0" w:rightChars="12" w:right="29"/>
              <w:jc w:val="center"/>
              <w:rPr>
                <w:rFonts w:ascii="Times New Roman" w:eastAsia="標楷體" w:hAnsi="Times New Roman" w:cs="Times New Roman"/>
                <w:b/>
                <w:sz w:val="26"/>
                <w:szCs w:val="26"/>
              </w:rPr>
            </w:pPr>
            <w:r w:rsidRPr="000F63EE">
              <w:rPr>
                <w:rFonts w:ascii="Times New Roman" w:eastAsia="標楷體" w:hAnsi="Times New Roman" w:cs="Times New Roman"/>
                <w:b/>
                <w:sz w:val="26"/>
                <w:szCs w:val="26"/>
              </w:rPr>
              <w:t>主題工作項目</w:t>
            </w:r>
          </w:p>
        </w:tc>
        <w:tc>
          <w:tcPr>
            <w:tcW w:w="6641" w:type="dxa"/>
            <w:shd w:val="clear" w:color="auto" w:fill="FFFFFF"/>
            <w:vAlign w:val="center"/>
            <w:hideMark/>
          </w:tcPr>
          <w:p w14:paraId="2D002D9D" w14:textId="77777777" w:rsidR="00E64136" w:rsidRPr="000F63EE" w:rsidRDefault="00E64136" w:rsidP="005D094E">
            <w:pPr>
              <w:pStyle w:val="a8"/>
              <w:spacing w:line="400" w:lineRule="exact"/>
              <w:ind w:leftChars="0" w:left="0" w:rightChars="235" w:right="564"/>
              <w:jc w:val="center"/>
              <w:rPr>
                <w:rFonts w:ascii="Times New Roman" w:eastAsia="標楷體" w:hAnsi="Times New Roman" w:cs="Times New Roman"/>
                <w:b/>
                <w:sz w:val="26"/>
                <w:szCs w:val="26"/>
              </w:rPr>
            </w:pPr>
            <w:r w:rsidRPr="000F63EE">
              <w:rPr>
                <w:rFonts w:ascii="Times New Roman" w:eastAsia="標楷體" w:hAnsi="Times New Roman" w:cs="Times New Roman"/>
                <w:b/>
                <w:sz w:val="26"/>
                <w:szCs w:val="26"/>
              </w:rPr>
              <w:t>說明</w:t>
            </w:r>
          </w:p>
        </w:tc>
      </w:tr>
      <w:tr w:rsidR="000F63EE" w:rsidRPr="000F63EE" w14:paraId="67776DB6" w14:textId="77777777" w:rsidTr="005D094E">
        <w:trPr>
          <w:jc w:val="center"/>
        </w:trPr>
        <w:tc>
          <w:tcPr>
            <w:tcW w:w="3005" w:type="dxa"/>
            <w:vAlign w:val="center"/>
            <w:hideMark/>
          </w:tcPr>
          <w:p w14:paraId="639A9F3B" w14:textId="218BCA52" w:rsidR="00E64136" w:rsidRPr="000F63EE" w:rsidRDefault="003A652C" w:rsidP="005D094E">
            <w:pPr>
              <w:spacing w:line="400" w:lineRule="exact"/>
              <w:jc w:val="both"/>
              <w:rPr>
                <w:rFonts w:ascii="Times New Roman" w:eastAsia="標楷體" w:hAnsi="Times New Roman" w:cs="Times New Roman"/>
                <w:kern w:val="0"/>
                <w:sz w:val="26"/>
                <w:szCs w:val="26"/>
              </w:rPr>
            </w:pPr>
            <w:r w:rsidRPr="00D97D23">
              <w:rPr>
                <w:rFonts w:ascii="Times New Roman" w:eastAsia="標楷體" w:hAnsi="Times New Roman" w:cs="Times New Roman" w:hint="eastAsia"/>
                <w:kern w:val="0"/>
                <w:sz w:val="26"/>
                <w:szCs w:val="26"/>
              </w:rPr>
              <w:t>強化機關</w:t>
            </w:r>
            <w:r w:rsidRPr="00D97D23">
              <w:rPr>
                <w:rFonts w:ascii="Times New Roman" w:eastAsia="標楷體" w:hAnsi="Times New Roman" w:cs="Times New Roman" w:hint="eastAsia"/>
                <w:kern w:val="0"/>
                <w:sz w:val="26"/>
                <w:szCs w:val="26"/>
              </w:rPr>
              <w:t>/</w:t>
            </w:r>
            <w:r w:rsidRPr="00D97D23">
              <w:rPr>
                <w:rFonts w:ascii="Times New Roman" w:eastAsia="標楷體" w:hAnsi="Times New Roman" w:cs="Times New Roman" w:hint="eastAsia"/>
                <w:kern w:val="0"/>
                <w:sz w:val="26"/>
                <w:szCs w:val="26"/>
              </w:rPr>
              <w:t>學校人員管理及培育訓練措施</w:t>
            </w:r>
          </w:p>
        </w:tc>
        <w:tc>
          <w:tcPr>
            <w:tcW w:w="6641" w:type="dxa"/>
            <w:hideMark/>
          </w:tcPr>
          <w:p w14:paraId="3DDB88F4" w14:textId="21EADBB8"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kern w:val="0"/>
                <w:sz w:val="26"/>
                <w:szCs w:val="26"/>
              </w:rPr>
              <w:t>為建立卓越人事服務團隊，提高組織運作效能，並應對不斷變遷之公共事務環境挑戰，確保人事人才管理與發展策略有效實施，請參考以下面向，就人力資源管理措施提出說明：</w:t>
            </w:r>
          </w:p>
          <w:p w14:paraId="2A21CF69" w14:textId="68717120" w:rsidR="00E64136" w:rsidRPr="00D97D23" w:rsidRDefault="00E64136" w:rsidP="00E64136">
            <w:pPr>
              <w:numPr>
                <w:ilvl w:val="0"/>
                <w:numId w:val="34"/>
              </w:numPr>
              <w:spacing w:line="400" w:lineRule="exact"/>
              <w:jc w:val="both"/>
              <w:rPr>
                <w:rFonts w:ascii="Times New Roman" w:eastAsia="標楷體" w:hAnsi="Times New Roman" w:cs="Times New Roman"/>
                <w:kern w:val="0"/>
                <w:sz w:val="26"/>
                <w:szCs w:val="26"/>
              </w:rPr>
            </w:pPr>
            <w:r w:rsidRPr="00D97D23">
              <w:rPr>
                <w:rFonts w:ascii="Times New Roman" w:eastAsia="標楷體" w:hAnsi="Times New Roman" w:cs="Times New Roman"/>
                <w:b/>
                <w:kern w:val="0"/>
                <w:sz w:val="26"/>
                <w:szCs w:val="26"/>
              </w:rPr>
              <w:lastRenderedPageBreak/>
              <w:t>專業知識與技能提升</w:t>
            </w:r>
            <w:r w:rsidRPr="00D97D23">
              <w:rPr>
                <w:rFonts w:ascii="Times New Roman" w:eastAsia="標楷體" w:hAnsi="Times New Roman" w:cs="Times New Roman"/>
                <w:kern w:val="0"/>
                <w:sz w:val="26"/>
                <w:szCs w:val="26"/>
              </w:rPr>
              <w:t>：建立專業知識與技能培育制度，針對核心工作領域。</w:t>
            </w:r>
          </w:p>
          <w:p w14:paraId="6E1EAFA8" w14:textId="5D1F77E9" w:rsidR="00E64136" w:rsidRPr="00D97D23" w:rsidRDefault="00E64136" w:rsidP="00E64136">
            <w:pPr>
              <w:numPr>
                <w:ilvl w:val="0"/>
                <w:numId w:val="34"/>
              </w:numPr>
              <w:spacing w:line="400" w:lineRule="exact"/>
              <w:ind w:hanging="299"/>
              <w:jc w:val="both"/>
              <w:rPr>
                <w:rFonts w:ascii="Times New Roman" w:eastAsia="標楷體" w:hAnsi="Times New Roman" w:cs="Times New Roman"/>
                <w:kern w:val="0"/>
                <w:sz w:val="26"/>
                <w:szCs w:val="26"/>
              </w:rPr>
            </w:pPr>
            <w:r w:rsidRPr="00D97D23">
              <w:rPr>
                <w:rFonts w:ascii="Times New Roman" w:eastAsia="標楷體" w:hAnsi="Times New Roman" w:cs="Times New Roman"/>
                <w:b/>
                <w:kern w:val="0"/>
                <w:sz w:val="26"/>
                <w:szCs w:val="26"/>
              </w:rPr>
              <w:t>領導力發展與溝通協作</w:t>
            </w:r>
            <w:r w:rsidRPr="00D97D23">
              <w:rPr>
                <w:rFonts w:ascii="Times New Roman" w:eastAsia="標楷體" w:hAnsi="Times New Roman" w:cs="Times New Roman"/>
                <w:kern w:val="0"/>
                <w:sz w:val="26"/>
                <w:szCs w:val="26"/>
              </w:rPr>
              <w:t>：針對主管或其他關鍵職務，強化其領導風格、決策能力、溝通協作及團隊建設等能力；推動跨機關（單位）之交流措施，促進業務單位</w:t>
            </w:r>
            <w:r w:rsidR="003A652C" w:rsidRPr="00D97D23">
              <w:rPr>
                <w:rFonts w:ascii="Times New Roman" w:eastAsia="標楷體" w:hAnsi="Times New Roman" w:cs="Times New Roman" w:hint="eastAsia"/>
                <w:kern w:val="0"/>
                <w:sz w:val="26"/>
                <w:szCs w:val="26"/>
              </w:rPr>
              <w:t>間</w:t>
            </w:r>
            <w:r w:rsidRPr="00D97D23">
              <w:rPr>
                <w:rFonts w:ascii="Times New Roman" w:eastAsia="標楷體" w:hAnsi="Times New Roman" w:cs="Times New Roman"/>
                <w:kern w:val="0"/>
                <w:sz w:val="26"/>
                <w:szCs w:val="26"/>
              </w:rPr>
              <w:t>之經驗分享。</w:t>
            </w:r>
          </w:p>
          <w:p w14:paraId="2A45A8EF" w14:textId="66598815" w:rsidR="00E64136" w:rsidRPr="00D97D23" w:rsidRDefault="00E64136" w:rsidP="00E64136">
            <w:pPr>
              <w:numPr>
                <w:ilvl w:val="0"/>
                <w:numId w:val="34"/>
              </w:numPr>
              <w:spacing w:line="400" w:lineRule="exact"/>
              <w:jc w:val="both"/>
              <w:rPr>
                <w:rFonts w:ascii="Times New Roman" w:eastAsia="標楷體" w:hAnsi="Times New Roman" w:cs="Times New Roman"/>
                <w:kern w:val="0"/>
                <w:sz w:val="26"/>
                <w:szCs w:val="26"/>
              </w:rPr>
            </w:pPr>
            <w:r w:rsidRPr="00D97D23">
              <w:rPr>
                <w:rFonts w:ascii="Times New Roman" w:eastAsia="標楷體" w:hAnsi="Times New Roman" w:cs="Times New Roman"/>
                <w:b/>
                <w:kern w:val="0"/>
                <w:sz w:val="26"/>
                <w:szCs w:val="26"/>
              </w:rPr>
              <w:t>創新、數位轉型與資料分析</w:t>
            </w:r>
            <w:r w:rsidRPr="00D97D23">
              <w:rPr>
                <w:rFonts w:ascii="Times New Roman" w:eastAsia="標楷體" w:hAnsi="Times New Roman" w:cs="Times New Roman"/>
                <w:kern w:val="0"/>
                <w:sz w:val="26"/>
                <w:szCs w:val="26"/>
              </w:rPr>
              <w:t>：推動數位科技在人事管理之應用、培力同仁資訊科技力與創新思維，促進服務數位轉型；強化</w:t>
            </w:r>
            <w:r w:rsidR="003A652C" w:rsidRPr="00D97D23">
              <w:rPr>
                <w:rFonts w:ascii="Times New Roman" w:eastAsia="標楷體" w:hAnsi="Times New Roman" w:cs="Times New Roman" w:hint="eastAsia"/>
                <w:kern w:val="0"/>
                <w:sz w:val="26"/>
                <w:szCs w:val="26"/>
              </w:rPr>
              <w:t>人力</w:t>
            </w:r>
            <w:r w:rsidRPr="00D97D23">
              <w:rPr>
                <w:rFonts w:ascii="Times New Roman" w:eastAsia="標楷體" w:hAnsi="Times New Roman" w:cs="Times New Roman"/>
                <w:kern w:val="0"/>
                <w:sz w:val="26"/>
                <w:szCs w:val="26"/>
              </w:rPr>
              <w:t>資料分析及洞察能力，有效運用人事數據分析輔助決策。</w:t>
            </w:r>
          </w:p>
          <w:p w14:paraId="4D6E97B0" w14:textId="35C4B6D7" w:rsidR="00E64136" w:rsidRPr="00D97D23" w:rsidRDefault="00E64136" w:rsidP="00E64136">
            <w:pPr>
              <w:numPr>
                <w:ilvl w:val="0"/>
                <w:numId w:val="34"/>
              </w:numPr>
              <w:spacing w:line="400" w:lineRule="exact"/>
              <w:jc w:val="both"/>
              <w:rPr>
                <w:rFonts w:ascii="Times New Roman" w:eastAsia="標楷體" w:hAnsi="Times New Roman" w:cs="Times New Roman"/>
                <w:kern w:val="0"/>
                <w:sz w:val="26"/>
                <w:szCs w:val="26"/>
              </w:rPr>
            </w:pPr>
            <w:r w:rsidRPr="00D97D23">
              <w:rPr>
                <w:rFonts w:ascii="Times New Roman" w:eastAsia="標楷體" w:hAnsi="Times New Roman" w:cs="Times New Roman"/>
                <w:b/>
                <w:kern w:val="0"/>
                <w:sz w:val="26"/>
                <w:szCs w:val="26"/>
              </w:rPr>
              <w:t>合理完善之人事業務績效考核制度</w:t>
            </w:r>
            <w:r w:rsidRPr="00D97D23">
              <w:rPr>
                <w:rFonts w:ascii="Times New Roman" w:eastAsia="標楷體" w:hAnsi="Times New Roman" w:cs="Times New Roman"/>
                <w:kern w:val="0"/>
                <w:sz w:val="26"/>
                <w:szCs w:val="26"/>
              </w:rPr>
              <w:t>：結合組織目標、組織文化、管理風格、個別人事機構規模及業務性質等因素，制定一套合適之績效考核制度；檢討現行考核制度，思考如何朝簡化、整併或推動創新之業務績效考核制度。</w:t>
            </w:r>
          </w:p>
          <w:p w14:paraId="6DEFFC30" w14:textId="7AF37F70" w:rsidR="003A652C" w:rsidRPr="00D97D23" w:rsidRDefault="003A652C" w:rsidP="00E64136">
            <w:pPr>
              <w:numPr>
                <w:ilvl w:val="0"/>
                <w:numId w:val="34"/>
              </w:numPr>
              <w:spacing w:line="400" w:lineRule="exact"/>
              <w:jc w:val="both"/>
              <w:rPr>
                <w:rFonts w:ascii="Times New Roman" w:eastAsia="標楷體" w:hAnsi="Times New Roman" w:cs="Times New Roman"/>
                <w:kern w:val="0"/>
                <w:sz w:val="26"/>
                <w:szCs w:val="26"/>
              </w:rPr>
            </w:pPr>
            <w:r w:rsidRPr="00D97D23">
              <w:rPr>
                <w:rFonts w:ascii="Times New Roman" w:eastAsia="標楷體" w:hAnsi="Times New Roman" w:cs="Times New Roman" w:hint="eastAsia"/>
                <w:kern w:val="0"/>
                <w:sz w:val="26"/>
                <w:szCs w:val="26"/>
              </w:rPr>
              <w:t>藉由對全體員工進行管理和培育訓練，機關</w:t>
            </w:r>
            <w:r w:rsidRPr="00D97D23">
              <w:rPr>
                <w:rFonts w:ascii="Times New Roman" w:eastAsia="標楷體" w:hAnsi="Times New Roman" w:cs="Times New Roman" w:hint="eastAsia"/>
                <w:kern w:val="0"/>
                <w:sz w:val="26"/>
                <w:szCs w:val="26"/>
              </w:rPr>
              <w:t>/</w:t>
            </w:r>
            <w:r w:rsidRPr="00D97D23">
              <w:rPr>
                <w:rFonts w:ascii="Times New Roman" w:eastAsia="標楷體" w:hAnsi="Times New Roman" w:cs="Times New Roman" w:hint="eastAsia"/>
                <w:kern w:val="0"/>
                <w:sz w:val="26"/>
                <w:szCs w:val="26"/>
              </w:rPr>
              <w:t>學校組織能更有效地傳遞其核心價值觀和文化。有助於建立積極的工作態度和團隊精神，進而影響整個組織的發展和成長。</w:t>
            </w:r>
          </w:p>
          <w:p w14:paraId="26BE23FD" w14:textId="62E7D6A0"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kern w:val="0"/>
                <w:sz w:val="26"/>
                <w:szCs w:val="26"/>
              </w:rPr>
              <w:t>（各業務面向內容僅舉例說明，可視實際辦理情形擇選業務面向，或提出其他精進人員管理相關措施。）</w:t>
            </w:r>
          </w:p>
        </w:tc>
      </w:tr>
      <w:tr w:rsidR="000F63EE" w:rsidRPr="000F63EE" w14:paraId="7B2BBA52" w14:textId="77777777" w:rsidTr="005D094E">
        <w:trPr>
          <w:jc w:val="center"/>
        </w:trPr>
        <w:tc>
          <w:tcPr>
            <w:tcW w:w="3005" w:type="dxa"/>
            <w:vAlign w:val="center"/>
            <w:hideMark/>
          </w:tcPr>
          <w:p w14:paraId="6BB8BFEC" w14:textId="77777777"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kern w:val="0"/>
                <w:sz w:val="26"/>
                <w:szCs w:val="26"/>
              </w:rPr>
              <w:lastRenderedPageBreak/>
              <w:t>提升機關業務運作與人力運用效能之檢討及創新作為</w:t>
            </w:r>
          </w:p>
        </w:tc>
        <w:tc>
          <w:tcPr>
            <w:tcW w:w="6641" w:type="dxa"/>
            <w:vAlign w:val="center"/>
            <w:hideMark/>
          </w:tcPr>
          <w:p w14:paraId="29A7B4A6" w14:textId="77777777"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kern w:val="0"/>
                <w:sz w:val="26"/>
                <w:szCs w:val="26"/>
              </w:rPr>
              <w:t>請參考以下議題，敘明提升機關業務運作與人力運用效能之檢討及創新作為：</w:t>
            </w:r>
          </w:p>
          <w:p w14:paraId="21CA1E25" w14:textId="77777777" w:rsidR="00E64136" w:rsidRPr="000F63EE" w:rsidRDefault="00E64136" w:rsidP="00E64136">
            <w:pPr>
              <w:pStyle w:val="a8"/>
              <w:numPr>
                <w:ilvl w:val="2"/>
                <w:numId w:val="33"/>
              </w:numPr>
              <w:spacing w:line="400" w:lineRule="exact"/>
              <w:ind w:leftChars="0" w:left="318" w:hanging="318"/>
              <w:jc w:val="both"/>
              <w:rPr>
                <w:rFonts w:ascii="Times New Roman" w:eastAsia="標楷體" w:hAnsi="Times New Roman" w:cs="Times New Roman"/>
                <w:sz w:val="26"/>
                <w:szCs w:val="26"/>
              </w:rPr>
            </w:pPr>
            <w:r w:rsidRPr="000F63EE">
              <w:rPr>
                <w:rFonts w:ascii="Times New Roman" w:eastAsia="標楷體" w:hAnsi="Times New Roman" w:cs="Times New Roman"/>
                <w:sz w:val="26"/>
                <w:szCs w:val="26"/>
              </w:rPr>
              <w:t>協助機關落實源頭減（簡）事，透過釐清法定職掌範圍及業務來源，並檢視機關（單位）職掌項目及業務屬性、行使公權力程度、權責劃分或單位分工等，就現有業務推動四化或流程改造、簡化，及重新調整節餘人力配置情形。</w:t>
            </w:r>
          </w:p>
          <w:p w14:paraId="61F3431D" w14:textId="77777777" w:rsidR="00E64136" w:rsidRPr="000F63EE" w:rsidRDefault="00E64136" w:rsidP="00E64136">
            <w:pPr>
              <w:pStyle w:val="a8"/>
              <w:numPr>
                <w:ilvl w:val="2"/>
                <w:numId w:val="33"/>
              </w:numPr>
              <w:spacing w:line="400" w:lineRule="exact"/>
              <w:ind w:leftChars="0" w:left="318" w:hanging="318"/>
              <w:jc w:val="both"/>
              <w:rPr>
                <w:rFonts w:ascii="Times New Roman" w:eastAsia="標楷體" w:hAnsi="Times New Roman" w:cs="Times New Roman"/>
                <w:sz w:val="26"/>
                <w:szCs w:val="26"/>
              </w:rPr>
            </w:pPr>
            <w:r w:rsidRPr="000F63EE">
              <w:rPr>
                <w:rFonts w:ascii="Times New Roman" w:eastAsia="標楷體" w:hAnsi="Times New Roman" w:cs="Times New Roman"/>
                <w:sz w:val="26"/>
                <w:szCs w:val="26"/>
              </w:rPr>
              <w:t>協助機關強化運用數位科技工具替代人工作業及簡化流程，或推動既有數據加值運用於業務研析及管理，或促進跨機關（單位）整合、串聯、共享資料，藉以降低人力重覆投入、提升既有人力運用效能情形。</w:t>
            </w:r>
          </w:p>
          <w:p w14:paraId="4C6288ED" w14:textId="77777777" w:rsidR="00E64136" w:rsidRPr="000F63EE" w:rsidRDefault="00E64136" w:rsidP="00E64136">
            <w:pPr>
              <w:pStyle w:val="a8"/>
              <w:numPr>
                <w:ilvl w:val="2"/>
                <w:numId w:val="33"/>
              </w:numPr>
              <w:spacing w:line="400" w:lineRule="exact"/>
              <w:ind w:leftChars="0" w:left="318" w:hanging="318"/>
              <w:jc w:val="both"/>
              <w:rPr>
                <w:rFonts w:ascii="Times New Roman" w:eastAsia="標楷體" w:hAnsi="Times New Roman" w:cs="Times New Roman"/>
                <w:sz w:val="26"/>
                <w:szCs w:val="26"/>
              </w:rPr>
            </w:pPr>
            <w:r w:rsidRPr="000F63EE">
              <w:rPr>
                <w:rFonts w:ascii="Times New Roman" w:eastAsia="標楷體" w:hAnsi="Times New Roman" w:cs="Times New Roman"/>
                <w:kern w:val="0"/>
                <w:sz w:val="26"/>
                <w:szCs w:val="26"/>
              </w:rPr>
              <w:t>如為行政法人監督機關，請就行政法人人事、採購及經費運用等面向之監督機制，敘明優化調整規劃，並就如</w:t>
            </w:r>
            <w:r w:rsidRPr="000F63EE">
              <w:rPr>
                <w:rFonts w:ascii="Times New Roman" w:eastAsia="標楷體" w:hAnsi="Times New Roman" w:cs="Times New Roman"/>
                <w:kern w:val="0"/>
                <w:sz w:val="26"/>
                <w:szCs w:val="26"/>
              </w:rPr>
              <w:lastRenderedPageBreak/>
              <w:t>何強化監督機制以確保法人營運效益及法令遵循，研提精進建議。</w:t>
            </w:r>
          </w:p>
        </w:tc>
      </w:tr>
      <w:tr w:rsidR="000F63EE" w:rsidRPr="000F63EE" w14:paraId="58A8E05F" w14:textId="77777777" w:rsidTr="005D094E">
        <w:trPr>
          <w:jc w:val="center"/>
        </w:trPr>
        <w:tc>
          <w:tcPr>
            <w:tcW w:w="3005" w:type="dxa"/>
            <w:vAlign w:val="center"/>
          </w:tcPr>
          <w:p w14:paraId="5797CDE7" w14:textId="77777777"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kern w:val="0"/>
                <w:sz w:val="26"/>
                <w:szCs w:val="26"/>
              </w:rPr>
              <w:lastRenderedPageBreak/>
              <w:t>營造友善職場措施</w:t>
            </w:r>
          </w:p>
        </w:tc>
        <w:tc>
          <w:tcPr>
            <w:tcW w:w="6641" w:type="dxa"/>
          </w:tcPr>
          <w:p w14:paraId="75C30955" w14:textId="77777777" w:rsidR="00E64136" w:rsidRPr="000F63EE" w:rsidRDefault="00E64136" w:rsidP="005D094E">
            <w:pPr>
              <w:spacing w:line="400" w:lineRule="exact"/>
              <w:jc w:val="both"/>
              <w:rPr>
                <w:rFonts w:ascii="Times New Roman" w:eastAsia="標楷體" w:hAnsi="Times New Roman" w:cs="Times New Roman"/>
                <w:sz w:val="26"/>
                <w:szCs w:val="26"/>
              </w:rPr>
            </w:pPr>
            <w:r w:rsidRPr="000F63EE">
              <w:rPr>
                <w:rFonts w:ascii="Times New Roman" w:eastAsia="標楷體" w:hAnsi="Times New Roman" w:cs="Times New Roman"/>
                <w:sz w:val="26"/>
                <w:szCs w:val="26"/>
              </w:rPr>
              <w:t>為營造友善職場，提供機關同仁安全健康、消弭歧視之職場環境，請參考以下議題，敘明機關推動情形、精進作為及具體效益：</w:t>
            </w:r>
          </w:p>
          <w:p w14:paraId="5649E9BA" w14:textId="77777777" w:rsidR="00E64136" w:rsidRPr="000F63EE" w:rsidRDefault="00E64136" w:rsidP="00E64136">
            <w:pPr>
              <w:pStyle w:val="a8"/>
              <w:numPr>
                <w:ilvl w:val="0"/>
                <w:numId w:val="35"/>
              </w:numPr>
              <w:spacing w:line="400" w:lineRule="exact"/>
              <w:ind w:leftChars="0" w:left="321" w:hanging="321"/>
              <w:jc w:val="both"/>
              <w:rPr>
                <w:rFonts w:ascii="Times New Roman" w:eastAsia="標楷體" w:hAnsi="Times New Roman" w:cs="Times New Roman"/>
                <w:sz w:val="26"/>
                <w:szCs w:val="26"/>
              </w:rPr>
            </w:pPr>
            <w:r w:rsidRPr="000F63EE">
              <w:rPr>
                <w:rFonts w:ascii="Times New Roman" w:eastAsia="標楷體" w:hAnsi="Times New Roman" w:cs="Times New Roman"/>
                <w:b/>
                <w:sz w:val="26"/>
                <w:szCs w:val="26"/>
              </w:rPr>
              <w:t>特殊輪班輪休人員服勤實施情形之檢討、創新作為與成效</w:t>
            </w:r>
            <w:r w:rsidRPr="000F63EE">
              <w:rPr>
                <w:rFonts w:ascii="Times New Roman" w:eastAsia="標楷體" w:hAnsi="Times New Roman" w:cs="Times New Roman"/>
                <w:sz w:val="26"/>
                <w:szCs w:val="26"/>
              </w:rPr>
              <w:t>：請敘明就機關內各類特殊輪班輪休人員辦公時數、排班規劃等，研提兼顧機關業務運作及維護特殊輪班輪休人員健康權之精進措施。</w:t>
            </w:r>
          </w:p>
          <w:p w14:paraId="6C987B7B" w14:textId="77777777" w:rsidR="00E64136" w:rsidRPr="000F63EE" w:rsidRDefault="00E64136" w:rsidP="00E64136">
            <w:pPr>
              <w:pStyle w:val="a8"/>
              <w:numPr>
                <w:ilvl w:val="0"/>
                <w:numId w:val="35"/>
              </w:numPr>
              <w:spacing w:line="400" w:lineRule="exact"/>
              <w:ind w:leftChars="0" w:left="321" w:hanging="321"/>
              <w:jc w:val="both"/>
              <w:rPr>
                <w:rFonts w:ascii="Times New Roman" w:eastAsia="標楷體" w:hAnsi="Times New Roman" w:cs="Times New Roman"/>
                <w:sz w:val="26"/>
                <w:szCs w:val="26"/>
              </w:rPr>
            </w:pPr>
            <w:r w:rsidRPr="000F63EE">
              <w:rPr>
                <w:rFonts w:ascii="Times New Roman" w:eastAsia="標楷體" w:hAnsi="Times New Roman" w:cs="Times New Roman"/>
                <w:b/>
                <w:sz w:val="26"/>
                <w:szCs w:val="26"/>
              </w:rPr>
              <w:t>性騷擾防治</w:t>
            </w:r>
            <w:r w:rsidRPr="000F63EE">
              <w:rPr>
                <w:rFonts w:ascii="Times New Roman" w:eastAsia="標楷體" w:hAnsi="Times New Roman" w:cs="Times New Roman"/>
                <w:sz w:val="26"/>
                <w:szCs w:val="26"/>
              </w:rPr>
              <w:t>：請敘明機關各項強化性騷擾防治責任之具體措施，以及提升同仁性騷擾防治意識之具體做法與成效。</w:t>
            </w:r>
          </w:p>
          <w:p w14:paraId="30C601A4" w14:textId="77777777" w:rsidR="00E64136" w:rsidRPr="000F63EE" w:rsidRDefault="00E64136" w:rsidP="00E64136">
            <w:pPr>
              <w:pStyle w:val="a8"/>
              <w:numPr>
                <w:ilvl w:val="0"/>
                <w:numId w:val="35"/>
              </w:numPr>
              <w:spacing w:line="400" w:lineRule="exact"/>
              <w:ind w:leftChars="0" w:left="321" w:hanging="321"/>
              <w:jc w:val="both"/>
              <w:rPr>
                <w:rFonts w:ascii="Times New Roman" w:eastAsia="標楷體" w:hAnsi="Times New Roman" w:cs="Times New Roman"/>
                <w:sz w:val="26"/>
                <w:szCs w:val="26"/>
              </w:rPr>
            </w:pPr>
            <w:r w:rsidRPr="000F63EE">
              <w:rPr>
                <w:rFonts w:ascii="Times New Roman" w:eastAsia="標楷體" w:hAnsi="Times New Roman" w:cs="Times New Roman"/>
                <w:b/>
                <w:sz w:val="26"/>
                <w:szCs w:val="26"/>
              </w:rPr>
              <w:t>推動工作彈性化措施</w:t>
            </w:r>
            <w:r w:rsidRPr="000F63EE">
              <w:rPr>
                <w:rFonts w:ascii="Times New Roman" w:eastAsia="標楷體" w:hAnsi="Times New Roman" w:cs="Times New Roman"/>
                <w:sz w:val="26"/>
                <w:szCs w:val="26"/>
              </w:rPr>
              <w:t>：請敘明機關辦理彈性工時、遠距（居家）辦公之原則、具體作為、相關配套措施與成效。</w:t>
            </w:r>
          </w:p>
          <w:p w14:paraId="3739B00B" w14:textId="77777777" w:rsidR="00E64136" w:rsidRPr="000F63EE" w:rsidRDefault="00E64136" w:rsidP="00E64136">
            <w:pPr>
              <w:pStyle w:val="a8"/>
              <w:numPr>
                <w:ilvl w:val="0"/>
                <w:numId w:val="35"/>
              </w:numPr>
              <w:spacing w:line="400" w:lineRule="exact"/>
              <w:ind w:leftChars="0" w:left="321" w:hanging="321"/>
              <w:jc w:val="both"/>
              <w:rPr>
                <w:rFonts w:ascii="Times New Roman" w:eastAsia="標楷體" w:hAnsi="Times New Roman" w:cs="Times New Roman"/>
                <w:sz w:val="26"/>
                <w:szCs w:val="26"/>
              </w:rPr>
            </w:pPr>
            <w:r w:rsidRPr="000F63EE">
              <w:rPr>
                <w:rFonts w:ascii="Times New Roman" w:eastAsia="標楷體" w:hAnsi="Times New Roman" w:cs="Times New Roman"/>
                <w:b/>
                <w:sz w:val="26"/>
                <w:szCs w:val="26"/>
              </w:rPr>
              <w:t>身心障礙人員職場支持</w:t>
            </w:r>
            <w:r w:rsidRPr="000F63EE">
              <w:rPr>
                <w:rFonts w:ascii="Times New Roman" w:eastAsia="標楷體" w:hAnsi="Times New Roman" w:cs="Times New Roman"/>
                <w:sz w:val="26"/>
                <w:szCs w:val="26"/>
              </w:rPr>
              <w:t>：請敘明機關如何以多元方式宣導並利用相關主管機關提供之合理調整參考指引、職務再設計、生活支持需求服務、無障礙公文系統及員工協助方案等各項職場支持資源，協助身心障礙人員排除工作障礙之具體作為與成效。</w:t>
            </w:r>
          </w:p>
          <w:p w14:paraId="3B236A11" w14:textId="77777777" w:rsidR="00E64136" w:rsidRPr="000F63EE" w:rsidRDefault="00E64136" w:rsidP="005D094E">
            <w:pPr>
              <w:spacing w:line="400" w:lineRule="exact"/>
              <w:jc w:val="both"/>
              <w:rPr>
                <w:rFonts w:ascii="Times New Roman" w:eastAsia="標楷體" w:hAnsi="Times New Roman" w:cs="Times New Roman"/>
                <w:sz w:val="26"/>
                <w:szCs w:val="26"/>
              </w:rPr>
            </w:pPr>
            <w:r w:rsidRPr="000F63EE">
              <w:rPr>
                <w:rFonts w:ascii="Times New Roman" w:eastAsia="標楷體" w:hAnsi="Times New Roman" w:cs="Times New Roman" w:hint="eastAsia"/>
                <w:sz w:val="26"/>
                <w:szCs w:val="26"/>
              </w:rPr>
              <w:t>（各業務議題內容僅舉例說明，可視實際辦理情形擇選業務議題，或提出其他營造友善職場相關措施）</w:t>
            </w:r>
          </w:p>
        </w:tc>
      </w:tr>
      <w:tr w:rsidR="00E64136" w:rsidRPr="000F63EE" w14:paraId="30B4D1C5" w14:textId="77777777" w:rsidTr="005D094E">
        <w:trPr>
          <w:trHeight w:val="4187"/>
          <w:jc w:val="center"/>
        </w:trPr>
        <w:tc>
          <w:tcPr>
            <w:tcW w:w="3005" w:type="dxa"/>
            <w:vAlign w:val="center"/>
          </w:tcPr>
          <w:p w14:paraId="0E13A9BA" w14:textId="77777777" w:rsidR="00E64136" w:rsidRPr="000F63EE" w:rsidRDefault="00E64136" w:rsidP="005D094E">
            <w:pPr>
              <w:spacing w:line="400" w:lineRule="exact"/>
              <w:jc w:val="both"/>
              <w:rPr>
                <w:rFonts w:ascii="Times New Roman" w:eastAsia="標楷體" w:hAnsi="Times New Roman" w:cs="Times New Roman"/>
                <w:sz w:val="26"/>
                <w:szCs w:val="26"/>
              </w:rPr>
            </w:pPr>
            <w:r w:rsidRPr="000F63EE">
              <w:rPr>
                <w:rFonts w:ascii="Times New Roman" w:eastAsia="標楷體" w:hAnsi="Times New Roman" w:cs="Times New Roman"/>
                <w:sz w:val="26"/>
                <w:szCs w:val="26"/>
              </w:rPr>
              <w:t>因應公務人力高齡化之措施及作為</w:t>
            </w:r>
          </w:p>
        </w:tc>
        <w:tc>
          <w:tcPr>
            <w:tcW w:w="6641" w:type="dxa"/>
          </w:tcPr>
          <w:p w14:paraId="2362EB76" w14:textId="77777777" w:rsidR="00E64136" w:rsidRPr="000F63EE" w:rsidRDefault="00E64136" w:rsidP="005D094E">
            <w:pPr>
              <w:spacing w:line="400" w:lineRule="exact"/>
              <w:jc w:val="both"/>
              <w:rPr>
                <w:rFonts w:ascii="Times New Roman" w:eastAsia="標楷體" w:hAnsi="Times New Roman" w:cs="Times New Roman"/>
                <w:kern w:val="0"/>
                <w:sz w:val="26"/>
                <w:szCs w:val="26"/>
              </w:rPr>
            </w:pPr>
            <w:r w:rsidRPr="000F63EE">
              <w:rPr>
                <w:rFonts w:ascii="Times New Roman" w:eastAsia="標楷體" w:hAnsi="Times New Roman" w:cs="Times New Roman"/>
                <w:sz w:val="26"/>
                <w:szCs w:val="26"/>
              </w:rPr>
              <w:t>面臨人口高齡化趨勢，為因應高齡化現象對公部門的影響，請說明機關</w:t>
            </w:r>
            <w:r w:rsidRPr="000F63EE">
              <w:rPr>
                <w:rFonts w:ascii="Times New Roman" w:eastAsia="標楷體" w:hAnsi="Times New Roman" w:cs="Times New Roman"/>
                <w:sz w:val="26"/>
                <w:szCs w:val="26"/>
              </w:rPr>
              <w:t>(</w:t>
            </w:r>
            <w:r w:rsidRPr="000F63EE">
              <w:rPr>
                <w:rFonts w:ascii="Times New Roman" w:eastAsia="標楷體" w:hAnsi="Times New Roman" w:cs="Times New Roman"/>
                <w:sz w:val="26"/>
                <w:szCs w:val="26"/>
              </w:rPr>
              <w:t>構</w:t>
            </w:r>
            <w:r w:rsidRPr="000F63EE">
              <w:rPr>
                <w:rFonts w:ascii="Times New Roman" w:eastAsia="標楷體" w:hAnsi="Times New Roman" w:cs="Times New Roman"/>
                <w:sz w:val="26"/>
                <w:szCs w:val="26"/>
              </w:rPr>
              <w:t>)</w:t>
            </w:r>
            <w:r w:rsidRPr="000F63EE">
              <w:rPr>
                <w:rFonts w:ascii="Times New Roman" w:eastAsia="標楷體" w:hAnsi="Times New Roman" w:cs="Times New Roman"/>
                <w:kern w:val="0"/>
                <w:sz w:val="26"/>
                <w:szCs w:val="26"/>
              </w:rPr>
              <w:t>推動漸進退休及退休人力再運用之作為及相關因應配套措施，</w:t>
            </w:r>
            <w:r w:rsidRPr="000F63EE">
              <w:rPr>
                <w:rFonts w:ascii="Times New Roman" w:eastAsia="標楷體" w:hAnsi="Times New Roman" w:cs="Times New Roman"/>
                <w:sz w:val="26"/>
                <w:szCs w:val="26"/>
              </w:rPr>
              <w:t>並敘明具體成效：</w:t>
            </w:r>
          </w:p>
          <w:p w14:paraId="24EFCBC3" w14:textId="77777777" w:rsidR="00E64136" w:rsidRPr="000F63EE" w:rsidRDefault="00E64136" w:rsidP="005D094E">
            <w:pPr>
              <w:spacing w:line="400" w:lineRule="exact"/>
              <w:ind w:left="260" w:hangingChars="100" w:hanging="260"/>
              <w:jc w:val="both"/>
              <w:rPr>
                <w:rFonts w:ascii="Times New Roman" w:eastAsia="標楷體" w:hAnsi="Times New Roman" w:cs="Times New Roman"/>
                <w:kern w:val="0"/>
                <w:sz w:val="25"/>
                <w:szCs w:val="25"/>
              </w:rPr>
            </w:pPr>
            <w:r w:rsidRPr="000F63EE">
              <w:rPr>
                <w:rFonts w:ascii="Times New Roman" w:eastAsia="標楷體" w:hAnsi="Times New Roman" w:cs="Times New Roman"/>
                <w:sz w:val="26"/>
                <w:szCs w:val="26"/>
              </w:rPr>
              <w:t>1.</w:t>
            </w:r>
            <w:r w:rsidRPr="000F63EE">
              <w:rPr>
                <w:rFonts w:ascii="Times New Roman" w:eastAsia="標楷體" w:hAnsi="Times New Roman" w:cs="Times New Roman"/>
                <w:sz w:val="26"/>
                <w:szCs w:val="26"/>
              </w:rPr>
              <w:t>機關</w:t>
            </w:r>
            <w:r w:rsidRPr="000F63EE">
              <w:rPr>
                <w:rFonts w:ascii="Times New Roman" w:eastAsia="標楷體" w:hAnsi="Times New Roman" w:cs="Times New Roman"/>
                <w:sz w:val="26"/>
                <w:szCs w:val="26"/>
              </w:rPr>
              <w:t>(</w:t>
            </w:r>
            <w:r w:rsidRPr="000F63EE">
              <w:rPr>
                <w:rFonts w:ascii="Times New Roman" w:eastAsia="標楷體" w:hAnsi="Times New Roman" w:cs="Times New Roman"/>
                <w:sz w:val="26"/>
                <w:szCs w:val="26"/>
              </w:rPr>
              <w:t>構</w:t>
            </w:r>
            <w:r w:rsidRPr="000F63EE">
              <w:rPr>
                <w:rFonts w:ascii="Times New Roman" w:eastAsia="標楷體" w:hAnsi="Times New Roman" w:cs="Times New Roman"/>
                <w:sz w:val="26"/>
                <w:szCs w:val="26"/>
              </w:rPr>
              <w:t>)</w:t>
            </w:r>
            <w:r w:rsidRPr="000F63EE">
              <w:rPr>
                <w:rFonts w:ascii="Times New Roman" w:eastAsia="標楷體" w:hAnsi="Times New Roman" w:cs="Times New Roman"/>
                <w:sz w:val="26"/>
                <w:szCs w:val="26"/>
              </w:rPr>
              <w:t>推動漸進退休之措施：就中高齡人員智力成熟，惟體力可能衰退之情形，其職務之因應及調整，如</w:t>
            </w:r>
            <w:r w:rsidRPr="000F63EE">
              <w:rPr>
                <w:rFonts w:ascii="Times New Roman" w:eastAsia="標楷體" w:hAnsi="Times New Roman" w:cs="Times New Roman"/>
                <w:kern w:val="0"/>
                <w:sz w:val="25"/>
                <w:szCs w:val="25"/>
              </w:rPr>
              <w:t>傳承工作經驗</w:t>
            </w:r>
            <w:r w:rsidRPr="000F63EE">
              <w:rPr>
                <w:rFonts w:ascii="Times New Roman" w:eastAsia="標楷體" w:hAnsi="Times New Roman" w:cs="Times New Roman"/>
                <w:kern w:val="0"/>
                <w:sz w:val="26"/>
                <w:szCs w:val="26"/>
              </w:rPr>
              <w:t>、</w:t>
            </w:r>
            <w:r w:rsidRPr="000F63EE">
              <w:rPr>
                <w:rFonts w:ascii="Times New Roman" w:eastAsia="標楷體" w:hAnsi="Times New Roman" w:cs="Times New Roman"/>
                <w:kern w:val="0"/>
                <w:sz w:val="25"/>
                <w:szCs w:val="25"/>
              </w:rPr>
              <w:t>開設各種培訓課程及提供辦公輔具等因應配套措施。</w:t>
            </w:r>
          </w:p>
          <w:p w14:paraId="1E68ACAB" w14:textId="4C7420D6" w:rsidR="003A652C" w:rsidRPr="003A652C" w:rsidRDefault="00E64136" w:rsidP="003A652C">
            <w:pPr>
              <w:spacing w:line="400" w:lineRule="exact"/>
              <w:ind w:left="260" w:hangingChars="100" w:hanging="260"/>
              <w:jc w:val="both"/>
              <w:rPr>
                <w:rFonts w:ascii="Times New Roman" w:eastAsia="標楷體" w:hAnsi="Times New Roman" w:cs="Times New Roman"/>
                <w:kern w:val="0"/>
                <w:sz w:val="26"/>
                <w:szCs w:val="26"/>
              </w:rPr>
            </w:pPr>
            <w:r w:rsidRPr="000F63EE">
              <w:rPr>
                <w:rFonts w:ascii="Times New Roman" w:eastAsia="標楷體" w:hAnsi="Times New Roman" w:cs="Times New Roman"/>
                <w:sz w:val="26"/>
                <w:szCs w:val="26"/>
              </w:rPr>
              <w:t>2.</w:t>
            </w:r>
            <w:r w:rsidRPr="000F63EE">
              <w:rPr>
                <w:rFonts w:ascii="Times New Roman" w:eastAsia="標楷體" w:hAnsi="Times New Roman" w:cs="Times New Roman"/>
                <w:sz w:val="26"/>
                <w:szCs w:val="26"/>
              </w:rPr>
              <w:t>機關</w:t>
            </w:r>
            <w:r w:rsidRPr="000F63EE">
              <w:rPr>
                <w:rFonts w:ascii="Times New Roman" w:eastAsia="標楷體" w:hAnsi="Times New Roman" w:cs="Times New Roman"/>
                <w:sz w:val="26"/>
                <w:szCs w:val="26"/>
              </w:rPr>
              <w:t>(</w:t>
            </w:r>
            <w:r w:rsidRPr="000F63EE">
              <w:rPr>
                <w:rFonts w:ascii="Times New Roman" w:eastAsia="標楷體" w:hAnsi="Times New Roman" w:cs="Times New Roman"/>
                <w:sz w:val="26"/>
                <w:szCs w:val="26"/>
              </w:rPr>
              <w:t>構</w:t>
            </w:r>
            <w:r w:rsidRPr="000F63EE">
              <w:rPr>
                <w:rFonts w:ascii="Times New Roman" w:eastAsia="標楷體" w:hAnsi="Times New Roman" w:cs="Times New Roman"/>
                <w:sz w:val="26"/>
                <w:szCs w:val="26"/>
              </w:rPr>
              <w:t>)</w:t>
            </w:r>
            <w:r w:rsidRPr="000F63EE">
              <w:rPr>
                <w:rFonts w:ascii="Times New Roman" w:eastAsia="標楷體" w:hAnsi="Times New Roman" w:cs="Times New Roman"/>
                <w:kern w:val="0"/>
                <w:sz w:val="26"/>
                <w:szCs w:val="26"/>
              </w:rPr>
              <w:t>運用退休人力之情形：就機關</w:t>
            </w:r>
            <w:r w:rsidRPr="000F63EE">
              <w:rPr>
                <w:rFonts w:ascii="Times New Roman" w:eastAsia="標楷體" w:hAnsi="Times New Roman" w:cs="Times New Roman"/>
                <w:kern w:val="0"/>
                <w:sz w:val="26"/>
                <w:szCs w:val="26"/>
              </w:rPr>
              <w:t>(</w:t>
            </w:r>
            <w:r w:rsidRPr="000F63EE">
              <w:rPr>
                <w:rFonts w:ascii="Times New Roman" w:eastAsia="標楷體" w:hAnsi="Times New Roman" w:cs="Times New Roman"/>
                <w:kern w:val="0"/>
                <w:sz w:val="26"/>
                <w:szCs w:val="26"/>
              </w:rPr>
              <w:t>構</w:t>
            </w:r>
            <w:r w:rsidRPr="000F63EE">
              <w:rPr>
                <w:rFonts w:ascii="Times New Roman" w:eastAsia="標楷體" w:hAnsi="Times New Roman" w:cs="Times New Roman"/>
                <w:kern w:val="0"/>
                <w:sz w:val="26"/>
                <w:szCs w:val="26"/>
              </w:rPr>
              <w:t>)</w:t>
            </w:r>
            <w:r w:rsidRPr="000F63EE">
              <w:rPr>
                <w:rFonts w:ascii="Times New Roman" w:eastAsia="標楷體" w:hAnsi="Times New Roman" w:cs="Times New Roman"/>
                <w:kern w:val="0"/>
                <w:sz w:val="26"/>
                <w:szCs w:val="26"/>
              </w:rPr>
              <w:t>人力不足情形，評估業務性質及職務屬性，善用退休人力資源，如自僱退休人員為聘僱人員或臨時人員、鼓勵退休公教員工參與志願服務等。</w:t>
            </w:r>
          </w:p>
        </w:tc>
      </w:tr>
      <w:tr w:rsidR="003A652C" w:rsidRPr="000F63EE" w14:paraId="754C0F76" w14:textId="77777777" w:rsidTr="003A652C">
        <w:trPr>
          <w:trHeight w:val="1995"/>
          <w:jc w:val="center"/>
        </w:trPr>
        <w:tc>
          <w:tcPr>
            <w:tcW w:w="3005" w:type="dxa"/>
            <w:vAlign w:val="center"/>
          </w:tcPr>
          <w:p w14:paraId="0228F929" w14:textId="4603AE11" w:rsidR="003A652C" w:rsidRPr="00D97D23" w:rsidRDefault="003A652C" w:rsidP="005D094E">
            <w:pPr>
              <w:spacing w:line="400" w:lineRule="exact"/>
              <w:jc w:val="both"/>
              <w:rPr>
                <w:rFonts w:ascii="Times New Roman" w:eastAsia="標楷體" w:hAnsi="Times New Roman" w:cs="Times New Roman"/>
                <w:sz w:val="26"/>
                <w:szCs w:val="26"/>
              </w:rPr>
            </w:pPr>
            <w:r w:rsidRPr="00D97D23">
              <w:rPr>
                <w:rFonts w:ascii="Times New Roman" w:eastAsia="標楷體" w:hAnsi="Times New Roman" w:cs="Times New Roman" w:hint="eastAsia"/>
                <w:sz w:val="26"/>
                <w:szCs w:val="26"/>
              </w:rPr>
              <w:lastRenderedPageBreak/>
              <w:t>其他自訂主題項目</w:t>
            </w:r>
          </w:p>
        </w:tc>
        <w:tc>
          <w:tcPr>
            <w:tcW w:w="6641" w:type="dxa"/>
          </w:tcPr>
          <w:p w14:paraId="78EB4892" w14:textId="25AD1EA9" w:rsidR="003A652C" w:rsidRPr="00D97D23" w:rsidRDefault="003A652C" w:rsidP="005D094E">
            <w:pPr>
              <w:spacing w:line="400" w:lineRule="exact"/>
              <w:jc w:val="both"/>
              <w:rPr>
                <w:rFonts w:ascii="Times New Roman" w:eastAsia="標楷體" w:hAnsi="Times New Roman" w:cs="Times New Roman"/>
                <w:sz w:val="26"/>
                <w:szCs w:val="26"/>
              </w:rPr>
            </w:pPr>
            <w:r w:rsidRPr="00D97D23">
              <w:rPr>
                <w:rFonts w:ascii="標楷體" w:eastAsia="標楷體" w:hAnsi="標楷體" w:hint="eastAsia"/>
                <w:color w:val="000000" w:themeColor="text1"/>
                <w:sz w:val="26"/>
                <w:szCs w:val="26"/>
              </w:rPr>
              <w:t>由各人事機構依業務特性、組織目標自行訂定項目，且須為增進服務機關工作效益、機關同仁滿意度、增進人事同仁工作能力或支持本處各科所請求協助事項等面向，並具體陳述已推動之做法及執行效益說明。</w:t>
            </w:r>
          </w:p>
        </w:tc>
      </w:tr>
    </w:tbl>
    <w:p w14:paraId="617795DE" w14:textId="77777777" w:rsidR="00880A95" w:rsidRPr="000F63EE" w:rsidRDefault="00880A95" w:rsidP="00574136">
      <w:pPr>
        <w:widowControl/>
        <w:spacing w:line="500" w:lineRule="exact"/>
        <w:rPr>
          <w:rFonts w:ascii="Times New Roman" w:eastAsia="標楷體" w:hAnsi="Times New Roman" w:cs="Times New Roman"/>
          <w:sz w:val="28"/>
          <w:szCs w:val="28"/>
        </w:rPr>
      </w:pPr>
    </w:p>
    <w:sectPr w:rsidR="00880A95" w:rsidRPr="000F63EE" w:rsidSect="000F5693">
      <w:headerReference w:type="default" r:id="rId8"/>
      <w:footerReference w:type="default" r:id="rId9"/>
      <w:pgSz w:w="11906" w:h="16838"/>
      <w:pgMar w:top="1134" w:right="1134" w:bottom="1134" w:left="1134" w:header="567"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F8D8" w14:textId="77777777" w:rsidR="005002F5" w:rsidRDefault="005002F5" w:rsidP="00A81B85">
      <w:r>
        <w:separator/>
      </w:r>
    </w:p>
  </w:endnote>
  <w:endnote w:type="continuationSeparator" w:id="0">
    <w:p w14:paraId="376C071D" w14:textId="77777777" w:rsidR="005002F5" w:rsidRDefault="005002F5" w:rsidP="00A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15798"/>
      <w:docPartObj>
        <w:docPartGallery w:val="Page Numbers (Bottom of Page)"/>
        <w:docPartUnique/>
      </w:docPartObj>
    </w:sdtPr>
    <w:sdtEndPr>
      <w:rPr>
        <w:rFonts w:ascii="Times New Roman" w:hAnsi="Times New Roman" w:cs="Times New Roman"/>
        <w:sz w:val="24"/>
      </w:rPr>
    </w:sdtEndPr>
    <w:sdtContent>
      <w:p w14:paraId="42BA0131" w14:textId="77777777" w:rsidR="00C85ECA" w:rsidRPr="00133435" w:rsidRDefault="00C85ECA">
        <w:pPr>
          <w:pStyle w:val="a6"/>
          <w:jc w:val="center"/>
          <w:rPr>
            <w:rFonts w:ascii="Times New Roman" w:hAnsi="Times New Roman" w:cs="Times New Roman"/>
            <w:sz w:val="24"/>
          </w:rPr>
        </w:pPr>
        <w:r w:rsidRPr="00133435">
          <w:rPr>
            <w:rFonts w:ascii="Times New Roman" w:hAnsi="Times New Roman" w:cs="Times New Roman"/>
            <w:sz w:val="24"/>
          </w:rPr>
          <w:fldChar w:fldCharType="begin"/>
        </w:r>
        <w:r w:rsidRPr="00133435">
          <w:rPr>
            <w:rFonts w:ascii="Times New Roman" w:hAnsi="Times New Roman" w:cs="Times New Roman"/>
            <w:sz w:val="24"/>
          </w:rPr>
          <w:instrText>PAGE   \* MERGEFORMAT</w:instrText>
        </w:r>
        <w:r w:rsidRPr="00133435">
          <w:rPr>
            <w:rFonts w:ascii="Times New Roman" w:hAnsi="Times New Roman" w:cs="Times New Roman"/>
            <w:sz w:val="24"/>
          </w:rPr>
          <w:fldChar w:fldCharType="separate"/>
        </w:r>
        <w:r w:rsidRPr="00E17ED5">
          <w:rPr>
            <w:rFonts w:ascii="Times New Roman" w:hAnsi="Times New Roman" w:cs="Times New Roman"/>
            <w:noProof/>
            <w:sz w:val="24"/>
            <w:lang w:val="zh-TW"/>
          </w:rPr>
          <w:t>2</w:t>
        </w:r>
        <w:r w:rsidRPr="00133435">
          <w:rPr>
            <w:rFonts w:ascii="Times New Roman" w:hAnsi="Times New Roman" w:cs="Times New Roman"/>
            <w:sz w:val="24"/>
          </w:rPr>
          <w:fldChar w:fldCharType="end"/>
        </w:r>
      </w:p>
    </w:sdtContent>
  </w:sdt>
  <w:p w14:paraId="74CC808D" w14:textId="77777777" w:rsidR="00C85ECA" w:rsidRDefault="00C85E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DDC0" w14:textId="77777777" w:rsidR="005002F5" w:rsidRDefault="005002F5" w:rsidP="00A81B85">
      <w:r>
        <w:separator/>
      </w:r>
    </w:p>
  </w:footnote>
  <w:footnote w:type="continuationSeparator" w:id="0">
    <w:p w14:paraId="19F06192" w14:textId="77777777" w:rsidR="005002F5" w:rsidRDefault="005002F5" w:rsidP="00A8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6A0C" w14:textId="2C8CAF73" w:rsidR="00C85ECA" w:rsidRPr="007757F1" w:rsidRDefault="00C85ECA" w:rsidP="007757F1">
    <w:pPr>
      <w:jc w:val="right"/>
      <w:rPr>
        <w:rFonts w:ascii="Calibri" w:eastAsia="標楷體" w:hAnsi="Calibri" w:cs="Times New Roman"/>
        <w:color w:val="008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3DB"/>
    <w:multiLevelType w:val="hybridMultilevel"/>
    <w:tmpl w:val="3F202354"/>
    <w:lvl w:ilvl="0" w:tplc="B3AA3404">
      <w:start w:val="1"/>
      <w:numFmt w:val="upperLetter"/>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02926A5"/>
    <w:multiLevelType w:val="hybridMultilevel"/>
    <w:tmpl w:val="295E54C4"/>
    <w:lvl w:ilvl="0" w:tplc="8988A778">
      <w:start w:val="1"/>
      <w:numFmt w:val="upperLetter"/>
      <w:lvlText w:val="(%1)"/>
      <w:lvlJc w:val="left"/>
      <w:pPr>
        <w:ind w:left="821" w:hanging="36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2" w15:restartNumberingAfterBreak="0">
    <w:nsid w:val="112E38DA"/>
    <w:multiLevelType w:val="hybridMultilevel"/>
    <w:tmpl w:val="985476BE"/>
    <w:lvl w:ilvl="0" w:tplc="FFFFFFFF">
      <w:start w:val="1"/>
      <w:numFmt w:val="upperLetter"/>
      <w:lvlText w:val="%1."/>
      <w:lvlJc w:val="left"/>
      <w:pPr>
        <w:ind w:left="480" w:hanging="480"/>
      </w:pPr>
    </w:lvl>
    <w:lvl w:ilvl="1" w:tplc="FFFFFFFF" w:tentative="1">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4C3345E"/>
    <w:multiLevelType w:val="hybridMultilevel"/>
    <w:tmpl w:val="8D349048"/>
    <w:lvl w:ilvl="0" w:tplc="2682BA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54D20"/>
    <w:multiLevelType w:val="hybridMultilevel"/>
    <w:tmpl w:val="985476B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47A4F"/>
    <w:multiLevelType w:val="hybridMultilevel"/>
    <w:tmpl w:val="FC6070B6"/>
    <w:lvl w:ilvl="0" w:tplc="BD9205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B1676"/>
    <w:multiLevelType w:val="hybridMultilevel"/>
    <w:tmpl w:val="407058B0"/>
    <w:lvl w:ilvl="0" w:tplc="CAE674DC">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7A362F"/>
    <w:multiLevelType w:val="hybridMultilevel"/>
    <w:tmpl w:val="BCA8EF8A"/>
    <w:lvl w:ilvl="0" w:tplc="6C80EF88">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B8C508A"/>
    <w:multiLevelType w:val="hybridMultilevel"/>
    <w:tmpl w:val="0EF2D7CC"/>
    <w:lvl w:ilvl="0" w:tplc="FDCE7EB2">
      <w:start w:val="1"/>
      <w:numFmt w:val="decimal"/>
      <w:suff w:val="nothing"/>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5A0333"/>
    <w:multiLevelType w:val="hybridMultilevel"/>
    <w:tmpl w:val="B5841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D43D5"/>
    <w:multiLevelType w:val="hybridMultilevel"/>
    <w:tmpl w:val="52B2F47E"/>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1" w15:restartNumberingAfterBreak="0">
    <w:nsid w:val="357340CA"/>
    <w:multiLevelType w:val="hybridMultilevel"/>
    <w:tmpl w:val="CD2E14FA"/>
    <w:lvl w:ilvl="0" w:tplc="6C80EF88">
      <w:start w:val="1"/>
      <w:numFmt w:val="decimal"/>
      <w:lvlText w:val="(%1)"/>
      <w:lvlJc w:val="left"/>
      <w:pPr>
        <w:ind w:left="960" w:hanging="480"/>
      </w:pPr>
      <w:rPr>
        <w:rFonts w:hint="eastAsia"/>
      </w:rPr>
    </w:lvl>
    <w:lvl w:ilvl="1" w:tplc="591C043C">
      <w:start w:val="2"/>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ED71FA"/>
    <w:multiLevelType w:val="hybridMultilevel"/>
    <w:tmpl w:val="066A6054"/>
    <w:lvl w:ilvl="0" w:tplc="09927C60">
      <w:start w:val="1"/>
      <w:numFmt w:val="decimal"/>
      <w:lvlText w:val="（%1）"/>
      <w:lvlJc w:val="left"/>
      <w:pPr>
        <w:ind w:left="720" w:hanging="72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FC0EA3"/>
    <w:multiLevelType w:val="hybridMultilevel"/>
    <w:tmpl w:val="4120DA04"/>
    <w:lvl w:ilvl="0" w:tplc="D6DC5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232BEE"/>
    <w:multiLevelType w:val="hybridMultilevel"/>
    <w:tmpl w:val="EFA2E2E6"/>
    <w:lvl w:ilvl="0" w:tplc="0F4E9364">
      <w:start w:val="1"/>
      <w:numFmt w:val="decimal"/>
      <w:suff w:val="nothing"/>
      <w:lvlText w:val="（%1）"/>
      <w:lvlJc w:val="left"/>
      <w:pPr>
        <w:ind w:left="567" w:hanging="567"/>
      </w:pPr>
      <w:rPr>
        <w:rFonts w:hint="eastAsia"/>
        <w:color w:val="000000" w:themeColor="text1"/>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6F0D4D"/>
    <w:multiLevelType w:val="hybridMultilevel"/>
    <w:tmpl w:val="1116D2CC"/>
    <w:lvl w:ilvl="0" w:tplc="69A2CFC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26071"/>
    <w:multiLevelType w:val="hybridMultilevel"/>
    <w:tmpl w:val="2AD6DDE0"/>
    <w:lvl w:ilvl="0" w:tplc="CFDCADA0">
      <w:start w:val="3"/>
      <w:numFmt w:val="decimal"/>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334B81"/>
    <w:multiLevelType w:val="hybridMultilevel"/>
    <w:tmpl w:val="42F04AFA"/>
    <w:lvl w:ilvl="0" w:tplc="FFFFFFFF">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A56101"/>
    <w:multiLevelType w:val="hybridMultilevel"/>
    <w:tmpl w:val="DD0801AC"/>
    <w:lvl w:ilvl="0" w:tplc="DEB6A300">
      <w:start w:val="1"/>
      <w:numFmt w:val="decimal"/>
      <w:suff w:val="nothing"/>
      <w:lvlText w:val="（%1）"/>
      <w:lvlJc w:val="left"/>
      <w:pPr>
        <w:ind w:left="480" w:hanging="480"/>
      </w:pPr>
      <w:rPr>
        <w:rFonts w:ascii="Times New Roman" w:eastAsia="標楷體" w:hAnsi="Times New Roman" w:cs="Times New Roman" w:hint="default"/>
        <w:color w:val="auto"/>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19628D9"/>
    <w:multiLevelType w:val="hybridMultilevel"/>
    <w:tmpl w:val="0A942AA4"/>
    <w:lvl w:ilvl="0" w:tplc="06A8C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112BB2"/>
    <w:multiLevelType w:val="hybridMultilevel"/>
    <w:tmpl w:val="87B831CC"/>
    <w:lvl w:ilvl="0" w:tplc="ABE62A4E">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4737B15"/>
    <w:multiLevelType w:val="hybridMultilevel"/>
    <w:tmpl w:val="85E88B98"/>
    <w:lvl w:ilvl="0" w:tplc="E4E60286">
      <w:start w:val="1"/>
      <w:numFmt w:val="decimal"/>
      <w:lvlText w:val="（%1）"/>
      <w:lvlJc w:val="left"/>
      <w:pPr>
        <w:ind w:left="600" w:hanging="480"/>
      </w:pPr>
      <w:rPr>
        <w:rFonts w:ascii="Times New Roman" w:eastAsia="標楷體" w:hAnsi="Times New Roman" w:cs="Times New Roman" w:hint="default"/>
        <w:color w:val="FF0000"/>
        <w:shd w:val="clear" w:color="auto" w:fill="auto"/>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56BC3D79"/>
    <w:multiLevelType w:val="hybridMultilevel"/>
    <w:tmpl w:val="43F0D3EA"/>
    <w:lvl w:ilvl="0" w:tplc="4DFE885E">
      <w:start w:val="1"/>
      <w:numFmt w:val="decimal"/>
      <w:suff w:val="nothing"/>
      <w:lvlText w:val="（%1）"/>
      <w:lvlJc w:val="left"/>
      <w:pPr>
        <w:ind w:left="480" w:hanging="480"/>
      </w:pPr>
      <w:rPr>
        <w:rFonts w:ascii="Times New Roman" w:eastAsia="標楷體" w:hAnsi="Times New Roman" w:cs="Times New Roman" w:hint="default"/>
        <w:color w:val="000000" w:themeColor="text1"/>
      </w:rPr>
    </w:lvl>
    <w:lvl w:ilvl="1" w:tplc="A680221C">
      <w:start w:val="4"/>
      <w:numFmt w:val="decimal"/>
      <w:lvlText w:val="%2、"/>
      <w:lvlJc w:val="left"/>
      <w:pPr>
        <w:ind w:left="1572" w:hanging="372"/>
      </w:pPr>
      <w:rPr>
        <w:rFonts w:hint="default"/>
        <w:u w:val="none"/>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BD5DEF"/>
    <w:multiLevelType w:val="hybridMultilevel"/>
    <w:tmpl w:val="4E2EA40A"/>
    <w:lvl w:ilvl="0" w:tplc="B4BC37E6">
      <w:start w:val="1"/>
      <w:numFmt w:val="decimal"/>
      <w:lvlText w:val="%1、"/>
      <w:lvlJc w:val="left"/>
      <w:pPr>
        <w:ind w:left="360" w:hanging="360"/>
      </w:pPr>
      <w:rPr>
        <w:rFonts w:ascii="Times New Roman" w:eastAsia="標楷體" w:hAnsi="Times New Roman" w:cs="Times New Roman" w:hint="default"/>
        <w:strike w:val="0"/>
        <w:color w:val="0070C0"/>
      </w:rPr>
    </w:lvl>
    <w:lvl w:ilvl="1" w:tplc="97984FE8">
      <w:start w:val="1"/>
      <w:numFmt w:val="ideographTraditional"/>
      <w:suff w:val="nothing"/>
      <w:lvlText w:val="%2、"/>
      <w:lvlJc w:val="left"/>
      <w:pPr>
        <w:ind w:left="960" w:hanging="480"/>
      </w:pPr>
      <w:rPr>
        <w:rFonts w:hint="eastAsia"/>
      </w:rPr>
    </w:lvl>
    <w:lvl w:ilvl="2" w:tplc="EC04DCF2">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B040D7"/>
    <w:multiLevelType w:val="hybridMultilevel"/>
    <w:tmpl w:val="E3DAA618"/>
    <w:lvl w:ilvl="0" w:tplc="83E697BC">
      <w:start w:val="1"/>
      <w:numFmt w:val="decimal"/>
      <w:suff w:val="nothing"/>
      <w:lvlText w:val="（%1）"/>
      <w:lvlJc w:val="left"/>
      <w:pPr>
        <w:ind w:left="567" w:hanging="567"/>
      </w:pPr>
      <w:rPr>
        <w:rFonts w:hint="eastAsia"/>
        <w:color w:val="auto"/>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CC5986"/>
    <w:multiLevelType w:val="hybridMultilevel"/>
    <w:tmpl w:val="036CC66A"/>
    <w:lvl w:ilvl="0" w:tplc="B740B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B94284"/>
    <w:multiLevelType w:val="hybridMultilevel"/>
    <w:tmpl w:val="1C36B386"/>
    <w:lvl w:ilvl="0" w:tplc="BA004C4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E3F7190"/>
    <w:multiLevelType w:val="hybridMultilevel"/>
    <w:tmpl w:val="A9E6492A"/>
    <w:lvl w:ilvl="0" w:tplc="FFFFFFFF">
      <w:start w:val="1"/>
      <w:numFmt w:val="decimal"/>
      <w:suff w:val="space"/>
      <w:lvlText w:val="%1、"/>
      <w:lvlJc w:val="left"/>
      <w:pPr>
        <w:ind w:left="1047" w:hanging="480"/>
      </w:pPr>
      <w:rPr>
        <w:rFonts w:ascii="Times New Roman" w:eastAsia="標楷體" w:hAnsi="Times New Roman" w:cs="Times New Roman"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E4A7B13"/>
    <w:multiLevelType w:val="hybridMultilevel"/>
    <w:tmpl w:val="ACF0003C"/>
    <w:lvl w:ilvl="0" w:tplc="1E481D18">
      <w:start w:val="1"/>
      <w:numFmt w:val="decimal"/>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CD66C3"/>
    <w:multiLevelType w:val="hybridMultilevel"/>
    <w:tmpl w:val="4746ABA2"/>
    <w:lvl w:ilvl="0" w:tplc="E006E2C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61A00BDF"/>
    <w:multiLevelType w:val="hybridMultilevel"/>
    <w:tmpl w:val="7A186AC4"/>
    <w:lvl w:ilvl="0" w:tplc="74D6AC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3F566D"/>
    <w:multiLevelType w:val="hybridMultilevel"/>
    <w:tmpl w:val="961E83EA"/>
    <w:lvl w:ilvl="0" w:tplc="6DFCC2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056587"/>
    <w:multiLevelType w:val="hybridMultilevel"/>
    <w:tmpl w:val="460CB386"/>
    <w:lvl w:ilvl="0" w:tplc="C996137E">
      <w:start w:val="1"/>
      <w:numFmt w:val="decimal"/>
      <w:lvlText w:val="%1、"/>
      <w:lvlJc w:val="left"/>
      <w:pPr>
        <w:ind w:left="390" w:hanging="39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0A1712"/>
    <w:multiLevelType w:val="hybridMultilevel"/>
    <w:tmpl w:val="E31EA5CE"/>
    <w:lvl w:ilvl="0" w:tplc="451828A8">
      <w:start w:val="1"/>
      <w:numFmt w:val="upperLetter"/>
      <w:suff w:val="space"/>
      <w:lvlText w:val="%1."/>
      <w:lvlJc w:val="left"/>
      <w:pPr>
        <w:ind w:left="357" w:hanging="357"/>
      </w:pPr>
      <w:rPr>
        <w:rFonts w:ascii="Times New Roman" w:hAnsi="Times New Roman" w:cs="Times New Roman" w:hint="default"/>
      </w:rPr>
    </w:lvl>
    <w:lvl w:ilvl="1" w:tplc="04090019">
      <w:start w:val="1"/>
      <w:numFmt w:val="ideographTraditional"/>
      <w:lvlText w:val="%2、"/>
      <w:lvlJc w:val="left"/>
      <w:pPr>
        <w:ind w:left="1277" w:hanging="480"/>
      </w:pPr>
    </w:lvl>
    <w:lvl w:ilvl="2" w:tplc="DB76EC1A">
      <w:start w:val="1"/>
      <w:numFmt w:val="decimal"/>
      <w:lvlText w:val="%3、"/>
      <w:lvlJc w:val="left"/>
      <w:pPr>
        <w:ind w:left="1637" w:hanging="360"/>
      </w:pPr>
      <w:rPr>
        <w:rFonts w:hint="default"/>
      </w:r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15:restartNumberingAfterBreak="0">
    <w:nsid w:val="75BC053A"/>
    <w:multiLevelType w:val="hybridMultilevel"/>
    <w:tmpl w:val="52B2F47E"/>
    <w:lvl w:ilvl="0" w:tplc="4BE29C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5CD19F2"/>
    <w:multiLevelType w:val="hybridMultilevel"/>
    <w:tmpl w:val="A8C29FF0"/>
    <w:lvl w:ilvl="0" w:tplc="A5961B36">
      <w:start w:val="1"/>
      <w:numFmt w:val="decimal"/>
      <w:suff w:val="nothing"/>
      <w:lvlText w:val="%1、"/>
      <w:lvlJc w:val="left"/>
      <w:pPr>
        <w:ind w:left="48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844C9D"/>
    <w:multiLevelType w:val="hybridMultilevel"/>
    <w:tmpl w:val="B2726DA8"/>
    <w:lvl w:ilvl="0" w:tplc="812627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7E04B8"/>
    <w:multiLevelType w:val="hybridMultilevel"/>
    <w:tmpl w:val="34E6E00C"/>
    <w:lvl w:ilvl="0" w:tplc="BFAA7CA8">
      <w:start w:val="1"/>
      <w:numFmt w:val="decimal"/>
      <w:lvlText w:val="%1、"/>
      <w:lvlJc w:val="left"/>
      <w:pPr>
        <w:ind w:left="480" w:hanging="480"/>
      </w:pPr>
      <w:rPr>
        <w:rFonts w:ascii="標楷體" w:eastAsia="標楷體" w:hAnsi="標楷體" w:cs="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AE09A0"/>
    <w:multiLevelType w:val="hybridMultilevel"/>
    <w:tmpl w:val="76C01226"/>
    <w:lvl w:ilvl="0" w:tplc="5F86080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7"/>
  </w:num>
  <w:num w:numId="3">
    <w:abstractNumId w:val="8"/>
  </w:num>
  <w:num w:numId="4">
    <w:abstractNumId w:val="12"/>
  </w:num>
  <w:num w:numId="5">
    <w:abstractNumId w:val="18"/>
  </w:num>
  <w:num w:numId="6">
    <w:abstractNumId w:val="26"/>
  </w:num>
  <w:num w:numId="7">
    <w:abstractNumId w:val="29"/>
  </w:num>
  <w:num w:numId="8">
    <w:abstractNumId w:val="35"/>
  </w:num>
  <w:num w:numId="9">
    <w:abstractNumId w:val="20"/>
  </w:num>
  <w:num w:numId="10">
    <w:abstractNumId w:val="13"/>
  </w:num>
  <w:num w:numId="11">
    <w:abstractNumId w:val="31"/>
  </w:num>
  <w:num w:numId="12">
    <w:abstractNumId w:val="14"/>
  </w:num>
  <w:num w:numId="13">
    <w:abstractNumId w:val="33"/>
  </w:num>
  <w:num w:numId="14">
    <w:abstractNumId w:val="4"/>
  </w:num>
  <w:num w:numId="15">
    <w:abstractNumId w:val="0"/>
  </w:num>
  <w:num w:numId="16">
    <w:abstractNumId w:val="1"/>
  </w:num>
  <w:num w:numId="17">
    <w:abstractNumId w:val="24"/>
  </w:num>
  <w:num w:numId="18">
    <w:abstractNumId w:val="2"/>
  </w:num>
  <w:num w:numId="19">
    <w:abstractNumId w:val="16"/>
  </w:num>
  <w:num w:numId="20">
    <w:abstractNumId w:val="28"/>
  </w:num>
  <w:num w:numId="21">
    <w:abstractNumId w:val="32"/>
  </w:num>
  <w:num w:numId="22">
    <w:abstractNumId w:val="21"/>
  </w:num>
  <w:num w:numId="23">
    <w:abstractNumId w:val="6"/>
  </w:num>
  <w:num w:numId="24">
    <w:abstractNumId w:val="17"/>
  </w:num>
  <w:num w:numId="25">
    <w:abstractNumId w:val="15"/>
  </w:num>
  <w:num w:numId="26">
    <w:abstractNumId w:val="37"/>
  </w:num>
  <w:num w:numId="27">
    <w:abstractNumId w:val="34"/>
  </w:num>
  <w:num w:numId="28">
    <w:abstractNumId w:val="10"/>
  </w:num>
  <w:num w:numId="29">
    <w:abstractNumId w:val="7"/>
  </w:num>
  <w:num w:numId="30">
    <w:abstractNumId w:val="36"/>
  </w:num>
  <w:num w:numId="31">
    <w:abstractNumId w:val="11"/>
  </w:num>
  <w:num w:numId="32">
    <w:abstractNumId w:val="5"/>
  </w:num>
  <w:num w:numId="33">
    <w:abstractNumId w:val="23"/>
  </w:num>
  <w:num w:numId="34">
    <w:abstractNumId w:val="19"/>
  </w:num>
  <w:num w:numId="35">
    <w:abstractNumId w:val="9"/>
  </w:num>
  <w:num w:numId="36">
    <w:abstractNumId w:val="30"/>
  </w:num>
  <w:num w:numId="37">
    <w:abstractNumId w:val="3"/>
  </w:num>
  <w:num w:numId="38">
    <w:abstractNumId w:val="38"/>
  </w:num>
  <w:num w:numId="3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BA"/>
    <w:rsid w:val="000031A1"/>
    <w:rsid w:val="00003792"/>
    <w:rsid w:val="00003DC0"/>
    <w:rsid w:val="000047E6"/>
    <w:rsid w:val="00006804"/>
    <w:rsid w:val="000068EA"/>
    <w:rsid w:val="0000730F"/>
    <w:rsid w:val="0000754D"/>
    <w:rsid w:val="000112E1"/>
    <w:rsid w:val="0001378A"/>
    <w:rsid w:val="00016FAF"/>
    <w:rsid w:val="000201EF"/>
    <w:rsid w:val="00020CD7"/>
    <w:rsid w:val="00020D20"/>
    <w:rsid w:val="000255AD"/>
    <w:rsid w:val="00026D38"/>
    <w:rsid w:val="00026E95"/>
    <w:rsid w:val="0002734C"/>
    <w:rsid w:val="00027AD2"/>
    <w:rsid w:val="00027B2F"/>
    <w:rsid w:val="00027C06"/>
    <w:rsid w:val="0003008D"/>
    <w:rsid w:val="000301BB"/>
    <w:rsid w:val="000301FC"/>
    <w:rsid w:val="00030ABD"/>
    <w:rsid w:val="00031049"/>
    <w:rsid w:val="0003262A"/>
    <w:rsid w:val="00034091"/>
    <w:rsid w:val="000346E4"/>
    <w:rsid w:val="00034AEF"/>
    <w:rsid w:val="00037BC4"/>
    <w:rsid w:val="0004185A"/>
    <w:rsid w:val="00043219"/>
    <w:rsid w:val="00044389"/>
    <w:rsid w:val="000446D7"/>
    <w:rsid w:val="000459FC"/>
    <w:rsid w:val="00045E2A"/>
    <w:rsid w:val="00046ACB"/>
    <w:rsid w:val="00046F51"/>
    <w:rsid w:val="00047E8E"/>
    <w:rsid w:val="000506DA"/>
    <w:rsid w:val="00050C18"/>
    <w:rsid w:val="00051122"/>
    <w:rsid w:val="0005136F"/>
    <w:rsid w:val="000515BD"/>
    <w:rsid w:val="000517BB"/>
    <w:rsid w:val="000523F8"/>
    <w:rsid w:val="00053346"/>
    <w:rsid w:val="00053A23"/>
    <w:rsid w:val="0005432F"/>
    <w:rsid w:val="000545AB"/>
    <w:rsid w:val="00054CA5"/>
    <w:rsid w:val="00054E4F"/>
    <w:rsid w:val="0005506A"/>
    <w:rsid w:val="00055B00"/>
    <w:rsid w:val="000560F2"/>
    <w:rsid w:val="00056BF3"/>
    <w:rsid w:val="00057337"/>
    <w:rsid w:val="00061FA6"/>
    <w:rsid w:val="00063745"/>
    <w:rsid w:val="00063E5C"/>
    <w:rsid w:val="0006452B"/>
    <w:rsid w:val="000660CB"/>
    <w:rsid w:val="000661F7"/>
    <w:rsid w:val="000668E1"/>
    <w:rsid w:val="00070A5B"/>
    <w:rsid w:val="00070DEC"/>
    <w:rsid w:val="0007177B"/>
    <w:rsid w:val="0007212D"/>
    <w:rsid w:val="00072342"/>
    <w:rsid w:val="000727F7"/>
    <w:rsid w:val="000728EE"/>
    <w:rsid w:val="0007385D"/>
    <w:rsid w:val="00073D8C"/>
    <w:rsid w:val="00074ACB"/>
    <w:rsid w:val="00074D26"/>
    <w:rsid w:val="00074E69"/>
    <w:rsid w:val="00074FC7"/>
    <w:rsid w:val="0007597E"/>
    <w:rsid w:val="00077DDC"/>
    <w:rsid w:val="00080E20"/>
    <w:rsid w:val="00081498"/>
    <w:rsid w:val="00081C49"/>
    <w:rsid w:val="00081C87"/>
    <w:rsid w:val="000838BD"/>
    <w:rsid w:val="000841FC"/>
    <w:rsid w:val="00086844"/>
    <w:rsid w:val="00086A12"/>
    <w:rsid w:val="00086CE6"/>
    <w:rsid w:val="0009005C"/>
    <w:rsid w:val="00091343"/>
    <w:rsid w:val="00091E01"/>
    <w:rsid w:val="000920C7"/>
    <w:rsid w:val="00092F86"/>
    <w:rsid w:val="000936B4"/>
    <w:rsid w:val="00093940"/>
    <w:rsid w:val="00097011"/>
    <w:rsid w:val="00097234"/>
    <w:rsid w:val="000A0451"/>
    <w:rsid w:val="000A10FE"/>
    <w:rsid w:val="000A2B3E"/>
    <w:rsid w:val="000A3F7E"/>
    <w:rsid w:val="000A44E9"/>
    <w:rsid w:val="000A56BE"/>
    <w:rsid w:val="000A7680"/>
    <w:rsid w:val="000A7936"/>
    <w:rsid w:val="000A7AFE"/>
    <w:rsid w:val="000B06FD"/>
    <w:rsid w:val="000B0843"/>
    <w:rsid w:val="000B0EA1"/>
    <w:rsid w:val="000B12DB"/>
    <w:rsid w:val="000B153C"/>
    <w:rsid w:val="000B2202"/>
    <w:rsid w:val="000B2D00"/>
    <w:rsid w:val="000B2F26"/>
    <w:rsid w:val="000B34C2"/>
    <w:rsid w:val="000B395F"/>
    <w:rsid w:val="000B41D0"/>
    <w:rsid w:val="000B4A51"/>
    <w:rsid w:val="000B5804"/>
    <w:rsid w:val="000B6614"/>
    <w:rsid w:val="000B7834"/>
    <w:rsid w:val="000B7B2C"/>
    <w:rsid w:val="000B7DB1"/>
    <w:rsid w:val="000C018E"/>
    <w:rsid w:val="000C117D"/>
    <w:rsid w:val="000C1217"/>
    <w:rsid w:val="000C1B6E"/>
    <w:rsid w:val="000C2158"/>
    <w:rsid w:val="000C3908"/>
    <w:rsid w:val="000C4500"/>
    <w:rsid w:val="000C4F52"/>
    <w:rsid w:val="000C5817"/>
    <w:rsid w:val="000C5DC3"/>
    <w:rsid w:val="000C693D"/>
    <w:rsid w:val="000C7113"/>
    <w:rsid w:val="000C7789"/>
    <w:rsid w:val="000D10DC"/>
    <w:rsid w:val="000D11D8"/>
    <w:rsid w:val="000D33CB"/>
    <w:rsid w:val="000D3A36"/>
    <w:rsid w:val="000D3A45"/>
    <w:rsid w:val="000D406D"/>
    <w:rsid w:val="000D4CE6"/>
    <w:rsid w:val="000D7347"/>
    <w:rsid w:val="000D7C27"/>
    <w:rsid w:val="000E290C"/>
    <w:rsid w:val="000E372A"/>
    <w:rsid w:val="000E3FAE"/>
    <w:rsid w:val="000E463C"/>
    <w:rsid w:val="000E46E7"/>
    <w:rsid w:val="000E4E02"/>
    <w:rsid w:val="000E51AA"/>
    <w:rsid w:val="000E55D2"/>
    <w:rsid w:val="000E66BA"/>
    <w:rsid w:val="000E6F4A"/>
    <w:rsid w:val="000E7391"/>
    <w:rsid w:val="000E79B1"/>
    <w:rsid w:val="000E7F26"/>
    <w:rsid w:val="000F2164"/>
    <w:rsid w:val="000F3B01"/>
    <w:rsid w:val="000F3B43"/>
    <w:rsid w:val="000F3B48"/>
    <w:rsid w:val="000F510B"/>
    <w:rsid w:val="000F5693"/>
    <w:rsid w:val="000F5932"/>
    <w:rsid w:val="000F63EE"/>
    <w:rsid w:val="000F6ADF"/>
    <w:rsid w:val="000F6F38"/>
    <w:rsid w:val="000F7819"/>
    <w:rsid w:val="000F7AAE"/>
    <w:rsid w:val="00100099"/>
    <w:rsid w:val="00100552"/>
    <w:rsid w:val="001009AA"/>
    <w:rsid w:val="00101AA4"/>
    <w:rsid w:val="00102478"/>
    <w:rsid w:val="0010310A"/>
    <w:rsid w:val="0010385A"/>
    <w:rsid w:val="0010596F"/>
    <w:rsid w:val="0010704E"/>
    <w:rsid w:val="00107AF4"/>
    <w:rsid w:val="00110EA7"/>
    <w:rsid w:val="00111445"/>
    <w:rsid w:val="0011180A"/>
    <w:rsid w:val="00111F15"/>
    <w:rsid w:val="00112853"/>
    <w:rsid w:val="00112E81"/>
    <w:rsid w:val="00113113"/>
    <w:rsid w:val="001131AB"/>
    <w:rsid w:val="00114915"/>
    <w:rsid w:val="00114EC6"/>
    <w:rsid w:val="001158C6"/>
    <w:rsid w:val="00115E91"/>
    <w:rsid w:val="001166C6"/>
    <w:rsid w:val="00116A5A"/>
    <w:rsid w:val="00116B3F"/>
    <w:rsid w:val="0012127F"/>
    <w:rsid w:val="00122ACA"/>
    <w:rsid w:val="0012360C"/>
    <w:rsid w:val="00123F2F"/>
    <w:rsid w:val="00125009"/>
    <w:rsid w:val="00127B7C"/>
    <w:rsid w:val="00127F08"/>
    <w:rsid w:val="00131B40"/>
    <w:rsid w:val="00132AFD"/>
    <w:rsid w:val="00133435"/>
    <w:rsid w:val="001344B7"/>
    <w:rsid w:val="001345D5"/>
    <w:rsid w:val="00135810"/>
    <w:rsid w:val="00135BCC"/>
    <w:rsid w:val="00136401"/>
    <w:rsid w:val="00136EFF"/>
    <w:rsid w:val="001371F2"/>
    <w:rsid w:val="00137991"/>
    <w:rsid w:val="00140692"/>
    <w:rsid w:val="0014144D"/>
    <w:rsid w:val="001420BD"/>
    <w:rsid w:val="00142701"/>
    <w:rsid w:val="00142945"/>
    <w:rsid w:val="00142CA4"/>
    <w:rsid w:val="0014398B"/>
    <w:rsid w:val="00145980"/>
    <w:rsid w:val="00145BD8"/>
    <w:rsid w:val="00147212"/>
    <w:rsid w:val="00147610"/>
    <w:rsid w:val="00147842"/>
    <w:rsid w:val="00150A60"/>
    <w:rsid w:val="00150BDA"/>
    <w:rsid w:val="00152384"/>
    <w:rsid w:val="00152849"/>
    <w:rsid w:val="00152C27"/>
    <w:rsid w:val="00153A4F"/>
    <w:rsid w:val="0015467F"/>
    <w:rsid w:val="00154E1E"/>
    <w:rsid w:val="0015560E"/>
    <w:rsid w:val="00157749"/>
    <w:rsid w:val="0016047A"/>
    <w:rsid w:val="001616E4"/>
    <w:rsid w:val="001617FF"/>
    <w:rsid w:val="001618D0"/>
    <w:rsid w:val="00165AA4"/>
    <w:rsid w:val="0016669D"/>
    <w:rsid w:val="0017062C"/>
    <w:rsid w:val="00170912"/>
    <w:rsid w:val="0017118D"/>
    <w:rsid w:val="00173CC8"/>
    <w:rsid w:val="00174457"/>
    <w:rsid w:val="00174526"/>
    <w:rsid w:val="00175631"/>
    <w:rsid w:val="001758AF"/>
    <w:rsid w:val="00175A59"/>
    <w:rsid w:val="00175A6C"/>
    <w:rsid w:val="001773F4"/>
    <w:rsid w:val="001807CB"/>
    <w:rsid w:val="00180DF7"/>
    <w:rsid w:val="00181869"/>
    <w:rsid w:val="00181AD2"/>
    <w:rsid w:val="00181C1C"/>
    <w:rsid w:val="00182382"/>
    <w:rsid w:val="0018270A"/>
    <w:rsid w:val="00182D1E"/>
    <w:rsid w:val="0018316C"/>
    <w:rsid w:val="001833D6"/>
    <w:rsid w:val="001835A4"/>
    <w:rsid w:val="0018447F"/>
    <w:rsid w:val="00184923"/>
    <w:rsid w:val="001852E1"/>
    <w:rsid w:val="00186F5F"/>
    <w:rsid w:val="00190441"/>
    <w:rsid w:val="001913B8"/>
    <w:rsid w:val="00192BB5"/>
    <w:rsid w:val="00194047"/>
    <w:rsid w:val="00195931"/>
    <w:rsid w:val="00196AC6"/>
    <w:rsid w:val="00197101"/>
    <w:rsid w:val="001977C0"/>
    <w:rsid w:val="00197A78"/>
    <w:rsid w:val="001A0642"/>
    <w:rsid w:val="001A1085"/>
    <w:rsid w:val="001A190F"/>
    <w:rsid w:val="001A1BDC"/>
    <w:rsid w:val="001A2D4E"/>
    <w:rsid w:val="001A3F12"/>
    <w:rsid w:val="001A419E"/>
    <w:rsid w:val="001A5166"/>
    <w:rsid w:val="001A5C4D"/>
    <w:rsid w:val="001A72F1"/>
    <w:rsid w:val="001B1AE2"/>
    <w:rsid w:val="001B2130"/>
    <w:rsid w:val="001B28E1"/>
    <w:rsid w:val="001B2C86"/>
    <w:rsid w:val="001B2D05"/>
    <w:rsid w:val="001B5377"/>
    <w:rsid w:val="001B5C92"/>
    <w:rsid w:val="001C1150"/>
    <w:rsid w:val="001C1C41"/>
    <w:rsid w:val="001C2338"/>
    <w:rsid w:val="001C261F"/>
    <w:rsid w:val="001C2B20"/>
    <w:rsid w:val="001C3B58"/>
    <w:rsid w:val="001C3D5B"/>
    <w:rsid w:val="001C6475"/>
    <w:rsid w:val="001C6845"/>
    <w:rsid w:val="001C68A5"/>
    <w:rsid w:val="001C6A3D"/>
    <w:rsid w:val="001C74AA"/>
    <w:rsid w:val="001C772F"/>
    <w:rsid w:val="001D05F3"/>
    <w:rsid w:val="001D0DF5"/>
    <w:rsid w:val="001D5B38"/>
    <w:rsid w:val="001D5D98"/>
    <w:rsid w:val="001D5DFF"/>
    <w:rsid w:val="001D6AE2"/>
    <w:rsid w:val="001D6D61"/>
    <w:rsid w:val="001E0B61"/>
    <w:rsid w:val="001E18B7"/>
    <w:rsid w:val="001E2346"/>
    <w:rsid w:val="001E2B18"/>
    <w:rsid w:val="001E331B"/>
    <w:rsid w:val="001E4523"/>
    <w:rsid w:val="001E56C1"/>
    <w:rsid w:val="001E63A9"/>
    <w:rsid w:val="001E7E43"/>
    <w:rsid w:val="001F040D"/>
    <w:rsid w:val="001F08E8"/>
    <w:rsid w:val="001F091F"/>
    <w:rsid w:val="001F1CCA"/>
    <w:rsid w:val="001F355A"/>
    <w:rsid w:val="001F4785"/>
    <w:rsid w:val="001F51BD"/>
    <w:rsid w:val="001F5518"/>
    <w:rsid w:val="001F6172"/>
    <w:rsid w:val="001F776E"/>
    <w:rsid w:val="001F7ADA"/>
    <w:rsid w:val="001F7DFE"/>
    <w:rsid w:val="002000BA"/>
    <w:rsid w:val="00200B38"/>
    <w:rsid w:val="0020188E"/>
    <w:rsid w:val="00202EF2"/>
    <w:rsid w:val="00203497"/>
    <w:rsid w:val="002036DC"/>
    <w:rsid w:val="0020391C"/>
    <w:rsid w:val="00204329"/>
    <w:rsid w:val="00204A99"/>
    <w:rsid w:val="002057DB"/>
    <w:rsid w:val="00205CB0"/>
    <w:rsid w:val="0020612B"/>
    <w:rsid w:val="00206248"/>
    <w:rsid w:val="0020628C"/>
    <w:rsid w:val="002071C7"/>
    <w:rsid w:val="002074E5"/>
    <w:rsid w:val="00210E88"/>
    <w:rsid w:val="00211D94"/>
    <w:rsid w:val="0021250D"/>
    <w:rsid w:val="002126BB"/>
    <w:rsid w:val="00214949"/>
    <w:rsid w:val="00216E96"/>
    <w:rsid w:val="00217D92"/>
    <w:rsid w:val="00217EBD"/>
    <w:rsid w:val="0022068C"/>
    <w:rsid w:val="00220B02"/>
    <w:rsid w:val="00221FA3"/>
    <w:rsid w:val="0022276F"/>
    <w:rsid w:val="00222782"/>
    <w:rsid w:val="00222F5C"/>
    <w:rsid w:val="00223423"/>
    <w:rsid w:val="00223C9A"/>
    <w:rsid w:val="00223DB7"/>
    <w:rsid w:val="00223EAA"/>
    <w:rsid w:val="002251B7"/>
    <w:rsid w:val="0022533A"/>
    <w:rsid w:val="0022545B"/>
    <w:rsid w:val="0022607F"/>
    <w:rsid w:val="00226B3F"/>
    <w:rsid w:val="0023084A"/>
    <w:rsid w:val="00230B2B"/>
    <w:rsid w:val="00230CD2"/>
    <w:rsid w:val="00231899"/>
    <w:rsid w:val="00232F0D"/>
    <w:rsid w:val="00233031"/>
    <w:rsid w:val="00233457"/>
    <w:rsid w:val="00234A34"/>
    <w:rsid w:val="00234F6D"/>
    <w:rsid w:val="0023500D"/>
    <w:rsid w:val="0023534D"/>
    <w:rsid w:val="002365A2"/>
    <w:rsid w:val="002374AF"/>
    <w:rsid w:val="00241343"/>
    <w:rsid w:val="00242617"/>
    <w:rsid w:val="00243417"/>
    <w:rsid w:val="002439D7"/>
    <w:rsid w:val="00243E7D"/>
    <w:rsid w:val="00244E9D"/>
    <w:rsid w:val="00246DC5"/>
    <w:rsid w:val="00247470"/>
    <w:rsid w:val="00250432"/>
    <w:rsid w:val="00250642"/>
    <w:rsid w:val="00252D8C"/>
    <w:rsid w:val="00253944"/>
    <w:rsid w:val="0025431E"/>
    <w:rsid w:val="002556AD"/>
    <w:rsid w:val="00256231"/>
    <w:rsid w:val="00256DF8"/>
    <w:rsid w:val="00257D71"/>
    <w:rsid w:val="002605BD"/>
    <w:rsid w:val="002612D6"/>
    <w:rsid w:val="002620A0"/>
    <w:rsid w:val="00262C22"/>
    <w:rsid w:val="00262D65"/>
    <w:rsid w:val="00263231"/>
    <w:rsid w:val="00263509"/>
    <w:rsid w:val="00264F14"/>
    <w:rsid w:val="00265C0A"/>
    <w:rsid w:val="002666BC"/>
    <w:rsid w:val="00271016"/>
    <w:rsid w:val="002711D0"/>
    <w:rsid w:val="00272239"/>
    <w:rsid w:val="00272A21"/>
    <w:rsid w:val="00273D4A"/>
    <w:rsid w:val="00274EDC"/>
    <w:rsid w:val="002752CF"/>
    <w:rsid w:val="002778D8"/>
    <w:rsid w:val="00277DD8"/>
    <w:rsid w:val="00281452"/>
    <w:rsid w:val="00281891"/>
    <w:rsid w:val="00281B1F"/>
    <w:rsid w:val="00281CAD"/>
    <w:rsid w:val="002830A6"/>
    <w:rsid w:val="002833FA"/>
    <w:rsid w:val="0028346E"/>
    <w:rsid w:val="00283E59"/>
    <w:rsid w:val="002843BA"/>
    <w:rsid w:val="002846C1"/>
    <w:rsid w:val="0028475F"/>
    <w:rsid w:val="00284C7F"/>
    <w:rsid w:val="002851D3"/>
    <w:rsid w:val="002856CB"/>
    <w:rsid w:val="002857AC"/>
    <w:rsid w:val="00285BF7"/>
    <w:rsid w:val="0028612C"/>
    <w:rsid w:val="002911CD"/>
    <w:rsid w:val="00291870"/>
    <w:rsid w:val="0029296F"/>
    <w:rsid w:val="00292DA6"/>
    <w:rsid w:val="0029374A"/>
    <w:rsid w:val="00294190"/>
    <w:rsid w:val="00294D25"/>
    <w:rsid w:val="00294EE1"/>
    <w:rsid w:val="00295066"/>
    <w:rsid w:val="00296959"/>
    <w:rsid w:val="00296D6D"/>
    <w:rsid w:val="00297036"/>
    <w:rsid w:val="00297109"/>
    <w:rsid w:val="002978B6"/>
    <w:rsid w:val="002A0482"/>
    <w:rsid w:val="002A08A6"/>
    <w:rsid w:val="002A2C10"/>
    <w:rsid w:val="002A36AA"/>
    <w:rsid w:val="002A4BCF"/>
    <w:rsid w:val="002A5241"/>
    <w:rsid w:val="002A5F56"/>
    <w:rsid w:val="002A7D02"/>
    <w:rsid w:val="002A7D83"/>
    <w:rsid w:val="002B06DE"/>
    <w:rsid w:val="002B0A36"/>
    <w:rsid w:val="002B0D6B"/>
    <w:rsid w:val="002B0DF1"/>
    <w:rsid w:val="002B24A6"/>
    <w:rsid w:val="002B28E0"/>
    <w:rsid w:val="002B2A8D"/>
    <w:rsid w:val="002B3970"/>
    <w:rsid w:val="002B39AC"/>
    <w:rsid w:val="002B3D51"/>
    <w:rsid w:val="002B3E2F"/>
    <w:rsid w:val="002B3EBE"/>
    <w:rsid w:val="002B42B8"/>
    <w:rsid w:val="002B53D4"/>
    <w:rsid w:val="002B6607"/>
    <w:rsid w:val="002B69B2"/>
    <w:rsid w:val="002C2C55"/>
    <w:rsid w:val="002C3939"/>
    <w:rsid w:val="002C3E7C"/>
    <w:rsid w:val="002C3EA1"/>
    <w:rsid w:val="002C4B31"/>
    <w:rsid w:val="002C501C"/>
    <w:rsid w:val="002C5847"/>
    <w:rsid w:val="002C77FF"/>
    <w:rsid w:val="002D01B2"/>
    <w:rsid w:val="002D16EF"/>
    <w:rsid w:val="002D1B51"/>
    <w:rsid w:val="002D3901"/>
    <w:rsid w:val="002D5115"/>
    <w:rsid w:val="002D6AD7"/>
    <w:rsid w:val="002D7A88"/>
    <w:rsid w:val="002E082F"/>
    <w:rsid w:val="002E267F"/>
    <w:rsid w:val="002E3317"/>
    <w:rsid w:val="002E35BC"/>
    <w:rsid w:val="002E3F2E"/>
    <w:rsid w:val="002E4BD3"/>
    <w:rsid w:val="002E5755"/>
    <w:rsid w:val="002E7D10"/>
    <w:rsid w:val="002E7EAF"/>
    <w:rsid w:val="002F057B"/>
    <w:rsid w:val="002F0769"/>
    <w:rsid w:val="002F0E4B"/>
    <w:rsid w:val="002F1390"/>
    <w:rsid w:val="002F1CBB"/>
    <w:rsid w:val="002F2DC3"/>
    <w:rsid w:val="002F43F6"/>
    <w:rsid w:val="002F5CD4"/>
    <w:rsid w:val="002F610C"/>
    <w:rsid w:val="002F725E"/>
    <w:rsid w:val="00300C1D"/>
    <w:rsid w:val="0030235C"/>
    <w:rsid w:val="00302CD9"/>
    <w:rsid w:val="003034BC"/>
    <w:rsid w:val="003043FC"/>
    <w:rsid w:val="0030467F"/>
    <w:rsid w:val="00304805"/>
    <w:rsid w:val="00305095"/>
    <w:rsid w:val="0030623D"/>
    <w:rsid w:val="00306C1E"/>
    <w:rsid w:val="00306DA2"/>
    <w:rsid w:val="003070EC"/>
    <w:rsid w:val="0030720F"/>
    <w:rsid w:val="00307D8B"/>
    <w:rsid w:val="00312A7B"/>
    <w:rsid w:val="0031313A"/>
    <w:rsid w:val="00313196"/>
    <w:rsid w:val="003134FC"/>
    <w:rsid w:val="003137FF"/>
    <w:rsid w:val="00314811"/>
    <w:rsid w:val="003154B4"/>
    <w:rsid w:val="00315513"/>
    <w:rsid w:val="00315AE1"/>
    <w:rsid w:val="00315B63"/>
    <w:rsid w:val="003174CD"/>
    <w:rsid w:val="0031795E"/>
    <w:rsid w:val="003200EE"/>
    <w:rsid w:val="00321D9B"/>
    <w:rsid w:val="00322368"/>
    <w:rsid w:val="003232C1"/>
    <w:rsid w:val="00323CA4"/>
    <w:rsid w:val="0032659B"/>
    <w:rsid w:val="003266CA"/>
    <w:rsid w:val="00326AFE"/>
    <w:rsid w:val="00327AE9"/>
    <w:rsid w:val="003305AC"/>
    <w:rsid w:val="00331331"/>
    <w:rsid w:val="0033166A"/>
    <w:rsid w:val="00332A8F"/>
    <w:rsid w:val="00334055"/>
    <w:rsid w:val="0033528E"/>
    <w:rsid w:val="003358CF"/>
    <w:rsid w:val="00335B7F"/>
    <w:rsid w:val="00336D03"/>
    <w:rsid w:val="00337023"/>
    <w:rsid w:val="00337423"/>
    <w:rsid w:val="003410BE"/>
    <w:rsid w:val="00342705"/>
    <w:rsid w:val="003436E7"/>
    <w:rsid w:val="003436F9"/>
    <w:rsid w:val="00343A60"/>
    <w:rsid w:val="00343CD9"/>
    <w:rsid w:val="00343D41"/>
    <w:rsid w:val="00343DD0"/>
    <w:rsid w:val="00344DBF"/>
    <w:rsid w:val="00346609"/>
    <w:rsid w:val="003474D8"/>
    <w:rsid w:val="00347793"/>
    <w:rsid w:val="003500E5"/>
    <w:rsid w:val="00351024"/>
    <w:rsid w:val="0035126D"/>
    <w:rsid w:val="003534BF"/>
    <w:rsid w:val="00353E87"/>
    <w:rsid w:val="00354BE2"/>
    <w:rsid w:val="003579C1"/>
    <w:rsid w:val="00357A87"/>
    <w:rsid w:val="00357E9B"/>
    <w:rsid w:val="003601B1"/>
    <w:rsid w:val="00362D16"/>
    <w:rsid w:val="00363A71"/>
    <w:rsid w:val="00364110"/>
    <w:rsid w:val="003660FB"/>
    <w:rsid w:val="00367AE4"/>
    <w:rsid w:val="00370827"/>
    <w:rsid w:val="003715BA"/>
    <w:rsid w:val="003727B3"/>
    <w:rsid w:val="00372991"/>
    <w:rsid w:val="0037326F"/>
    <w:rsid w:val="0037338D"/>
    <w:rsid w:val="00373748"/>
    <w:rsid w:val="00373F84"/>
    <w:rsid w:val="00374065"/>
    <w:rsid w:val="003753C6"/>
    <w:rsid w:val="00375491"/>
    <w:rsid w:val="00376015"/>
    <w:rsid w:val="00376160"/>
    <w:rsid w:val="00380120"/>
    <w:rsid w:val="00380275"/>
    <w:rsid w:val="0038058C"/>
    <w:rsid w:val="00380C95"/>
    <w:rsid w:val="00381001"/>
    <w:rsid w:val="00382D1A"/>
    <w:rsid w:val="00382DA4"/>
    <w:rsid w:val="00385C3A"/>
    <w:rsid w:val="003868F9"/>
    <w:rsid w:val="003874EB"/>
    <w:rsid w:val="0039042B"/>
    <w:rsid w:val="00390BE7"/>
    <w:rsid w:val="0039111F"/>
    <w:rsid w:val="00392648"/>
    <w:rsid w:val="00393B34"/>
    <w:rsid w:val="0039488F"/>
    <w:rsid w:val="003950AC"/>
    <w:rsid w:val="00395153"/>
    <w:rsid w:val="00395923"/>
    <w:rsid w:val="00396977"/>
    <w:rsid w:val="00396F11"/>
    <w:rsid w:val="003979F4"/>
    <w:rsid w:val="003A15BA"/>
    <w:rsid w:val="003A19DB"/>
    <w:rsid w:val="003A2425"/>
    <w:rsid w:val="003A3584"/>
    <w:rsid w:val="003A3724"/>
    <w:rsid w:val="003A39C3"/>
    <w:rsid w:val="003A3B66"/>
    <w:rsid w:val="003A4BD1"/>
    <w:rsid w:val="003A59B3"/>
    <w:rsid w:val="003A652C"/>
    <w:rsid w:val="003A6FB0"/>
    <w:rsid w:val="003A72DF"/>
    <w:rsid w:val="003A7372"/>
    <w:rsid w:val="003A79EE"/>
    <w:rsid w:val="003A7A61"/>
    <w:rsid w:val="003B03EB"/>
    <w:rsid w:val="003B049E"/>
    <w:rsid w:val="003B0E17"/>
    <w:rsid w:val="003B1127"/>
    <w:rsid w:val="003B119C"/>
    <w:rsid w:val="003B1809"/>
    <w:rsid w:val="003B18BE"/>
    <w:rsid w:val="003B1D49"/>
    <w:rsid w:val="003B24BD"/>
    <w:rsid w:val="003B3345"/>
    <w:rsid w:val="003B375E"/>
    <w:rsid w:val="003B44BF"/>
    <w:rsid w:val="003B4A2D"/>
    <w:rsid w:val="003B55A2"/>
    <w:rsid w:val="003B5DB8"/>
    <w:rsid w:val="003B5FD4"/>
    <w:rsid w:val="003B75A3"/>
    <w:rsid w:val="003C02D3"/>
    <w:rsid w:val="003C0EF9"/>
    <w:rsid w:val="003C1C27"/>
    <w:rsid w:val="003C2063"/>
    <w:rsid w:val="003C2F4B"/>
    <w:rsid w:val="003C38CE"/>
    <w:rsid w:val="003C512D"/>
    <w:rsid w:val="003C5404"/>
    <w:rsid w:val="003C5CDA"/>
    <w:rsid w:val="003C73F4"/>
    <w:rsid w:val="003C7836"/>
    <w:rsid w:val="003D06AF"/>
    <w:rsid w:val="003D12BE"/>
    <w:rsid w:val="003D1E44"/>
    <w:rsid w:val="003D21C9"/>
    <w:rsid w:val="003D2317"/>
    <w:rsid w:val="003D300F"/>
    <w:rsid w:val="003D30E9"/>
    <w:rsid w:val="003D3BD1"/>
    <w:rsid w:val="003D520C"/>
    <w:rsid w:val="003D5BD6"/>
    <w:rsid w:val="003D6256"/>
    <w:rsid w:val="003D700C"/>
    <w:rsid w:val="003E08A6"/>
    <w:rsid w:val="003E18D9"/>
    <w:rsid w:val="003E1B0A"/>
    <w:rsid w:val="003E1DB2"/>
    <w:rsid w:val="003E1E06"/>
    <w:rsid w:val="003E25D3"/>
    <w:rsid w:val="003E5755"/>
    <w:rsid w:val="003E59B2"/>
    <w:rsid w:val="003E5E1B"/>
    <w:rsid w:val="003E5E7A"/>
    <w:rsid w:val="003E645F"/>
    <w:rsid w:val="003E6FED"/>
    <w:rsid w:val="003E76B1"/>
    <w:rsid w:val="003F0331"/>
    <w:rsid w:val="003F0ECB"/>
    <w:rsid w:val="003F186B"/>
    <w:rsid w:val="003F2384"/>
    <w:rsid w:val="003F38D5"/>
    <w:rsid w:val="003F401D"/>
    <w:rsid w:val="003F510B"/>
    <w:rsid w:val="003F586F"/>
    <w:rsid w:val="003F5A24"/>
    <w:rsid w:val="003F76C6"/>
    <w:rsid w:val="003F7967"/>
    <w:rsid w:val="003F7A0B"/>
    <w:rsid w:val="004002F6"/>
    <w:rsid w:val="0040071B"/>
    <w:rsid w:val="00400A5D"/>
    <w:rsid w:val="00401175"/>
    <w:rsid w:val="00401DD0"/>
    <w:rsid w:val="00402A5C"/>
    <w:rsid w:val="00402F5C"/>
    <w:rsid w:val="00403628"/>
    <w:rsid w:val="00403738"/>
    <w:rsid w:val="00404440"/>
    <w:rsid w:val="00405D2F"/>
    <w:rsid w:val="00405DDE"/>
    <w:rsid w:val="004062E2"/>
    <w:rsid w:val="0040692C"/>
    <w:rsid w:val="00406B4D"/>
    <w:rsid w:val="004125C2"/>
    <w:rsid w:val="00413CFA"/>
    <w:rsid w:val="00413F37"/>
    <w:rsid w:val="00414675"/>
    <w:rsid w:val="0041550A"/>
    <w:rsid w:val="004158E6"/>
    <w:rsid w:val="004158F3"/>
    <w:rsid w:val="00415B78"/>
    <w:rsid w:val="00415EBF"/>
    <w:rsid w:val="0041620B"/>
    <w:rsid w:val="00417750"/>
    <w:rsid w:val="004179D0"/>
    <w:rsid w:val="00420595"/>
    <w:rsid w:val="0042186E"/>
    <w:rsid w:val="00423D49"/>
    <w:rsid w:val="004241AF"/>
    <w:rsid w:val="0042508D"/>
    <w:rsid w:val="00426690"/>
    <w:rsid w:val="0042707F"/>
    <w:rsid w:val="00427E9D"/>
    <w:rsid w:val="004312BB"/>
    <w:rsid w:val="004316B8"/>
    <w:rsid w:val="00431DCA"/>
    <w:rsid w:val="00432C8B"/>
    <w:rsid w:val="00434327"/>
    <w:rsid w:val="00435C21"/>
    <w:rsid w:val="00435CA9"/>
    <w:rsid w:val="00436659"/>
    <w:rsid w:val="0043778F"/>
    <w:rsid w:val="00437AAB"/>
    <w:rsid w:val="00440043"/>
    <w:rsid w:val="0044208C"/>
    <w:rsid w:val="00442981"/>
    <w:rsid w:val="004472ED"/>
    <w:rsid w:val="00447833"/>
    <w:rsid w:val="0045094C"/>
    <w:rsid w:val="00452065"/>
    <w:rsid w:val="00452231"/>
    <w:rsid w:val="0045335D"/>
    <w:rsid w:val="004534A8"/>
    <w:rsid w:val="00454859"/>
    <w:rsid w:val="00454D14"/>
    <w:rsid w:val="0045578B"/>
    <w:rsid w:val="00455BF2"/>
    <w:rsid w:val="00455E5B"/>
    <w:rsid w:val="00455EE7"/>
    <w:rsid w:val="0045624C"/>
    <w:rsid w:val="00456DF2"/>
    <w:rsid w:val="00460C0D"/>
    <w:rsid w:val="00461079"/>
    <w:rsid w:val="004622A7"/>
    <w:rsid w:val="00462BA9"/>
    <w:rsid w:val="004636C9"/>
    <w:rsid w:val="004654B6"/>
    <w:rsid w:val="00465C1A"/>
    <w:rsid w:val="00465F90"/>
    <w:rsid w:val="00466BD8"/>
    <w:rsid w:val="00466FEF"/>
    <w:rsid w:val="00470D50"/>
    <w:rsid w:val="00471079"/>
    <w:rsid w:val="00471471"/>
    <w:rsid w:val="00471D7B"/>
    <w:rsid w:val="004733BD"/>
    <w:rsid w:val="00473D1D"/>
    <w:rsid w:val="004741DC"/>
    <w:rsid w:val="004744F7"/>
    <w:rsid w:val="004761A9"/>
    <w:rsid w:val="0047677E"/>
    <w:rsid w:val="004768C9"/>
    <w:rsid w:val="00477EFE"/>
    <w:rsid w:val="00477F32"/>
    <w:rsid w:val="00480767"/>
    <w:rsid w:val="004874EE"/>
    <w:rsid w:val="004878F4"/>
    <w:rsid w:val="00490EB2"/>
    <w:rsid w:val="00491314"/>
    <w:rsid w:val="00491325"/>
    <w:rsid w:val="00491440"/>
    <w:rsid w:val="004919FE"/>
    <w:rsid w:val="004920FD"/>
    <w:rsid w:val="00492E32"/>
    <w:rsid w:val="00493DC3"/>
    <w:rsid w:val="00493F4C"/>
    <w:rsid w:val="004948D5"/>
    <w:rsid w:val="0049728B"/>
    <w:rsid w:val="004977F5"/>
    <w:rsid w:val="004A01A9"/>
    <w:rsid w:val="004A1FDA"/>
    <w:rsid w:val="004A2F21"/>
    <w:rsid w:val="004A4F61"/>
    <w:rsid w:val="004A6920"/>
    <w:rsid w:val="004A7409"/>
    <w:rsid w:val="004A75DC"/>
    <w:rsid w:val="004B07EB"/>
    <w:rsid w:val="004B10CA"/>
    <w:rsid w:val="004B20A0"/>
    <w:rsid w:val="004B22ED"/>
    <w:rsid w:val="004B2BF2"/>
    <w:rsid w:val="004B3DC4"/>
    <w:rsid w:val="004B4502"/>
    <w:rsid w:val="004B579A"/>
    <w:rsid w:val="004B5B87"/>
    <w:rsid w:val="004B7649"/>
    <w:rsid w:val="004C1599"/>
    <w:rsid w:val="004C2623"/>
    <w:rsid w:val="004C2659"/>
    <w:rsid w:val="004C29D2"/>
    <w:rsid w:val="004C2CB8"/>
    <w:rsid w:val="004C2DA3"/>
    <w:rsid w:val="004C53C2"/>
    <w:rsid w:val="004C5814"/>
    <w:rsid w:val="004C662B"/>
    <w:rsid w:val="004C6C14"/>
    <w:rsid w:val="004C759D"/>
    <w:rsid w:val="004D096D"/>
    <w:rsid w:val="004D0FB6"/>
    <w:rsid w:val="004D11F3"/>
    <w:rsid w:val="004D2824"/>
    <w:rsid w:val="004D4105"/>
    <w:rsid w:val="004D5032"/>
    <w:rsid w:val="004D52F1"/>
    <w:rsid w:val="004D584E"/>
    <w:rsid w:val="004D7702"/>
    <w:rsid w:val="004E10B6"/>
    <w:rsid w:val="004E11F0"/>
    <w:rsid w:val="004E169C"/>
    <w:rsid w:val="004E28D1"/>
    <w:rsid w:val="004E3367"/>
    <w:rsid w:val="004E373C"/>
    <w:rsid w:val="004E3F95"/>
    <w:rsid w:val="004E4D12"/>
    <w:rsid w:val="004E51C1"/>
    <w:rsid w:val="004E5415"/>
    <w:rsid w:val="004E592F"/>
    <w:rsid w:val="004E5CA8"/>
    <w:rsid w:val="004E6115"/>
    <w:rsid w:val="004E74FA"/>
    <w:rsid w:val="004E799F"/>
    <w:rsid w:val="004E79A2"/>
    <w:rsid w:val="004E7B63"/>
    <w:rsid w:val="004F02EF"/>
    <w:rsid w:val="004F1379"/>
    <w:rsid w:val="004F4E2C"/>
    <w:rsid w:val="004F5DE1"/>
    <w:rsid w:val="004F5EBF"/>
    <w:rsid w:val="004F7AD7"/>
    <w:rsid w:val="004F7F09"/>
    <w:rsid w:val="0050004D"/>
    <w:rsid w:val="005002F5"/>
    <w:rsid w:val="005003F3"/>
    <w:rsid w:val="005012B2"/>
    <w:rsid w:val="00501333"/>
    <w:rsid w:val="00502064"/>
    <w:rsid w:val="00502522"/>
    <w:rsid w:val="005029E5"/>
    <w:rsid w:val="00503547"/>
    <w:rsid w:val="00503FBB"/>
    <w:rsid w:val="0050434E"/>
    <w:rsid w:val="00504370"/>
    <w:rsid w:val="0050522C"/>
    <w:rsid w:val="005056B2"/>
    <w:rsid w:val="00506A9F"/>
    <w:rsid w:val="00507F8F"/>
    <w:rsid w:val="0051004F"/>
    <w:rsid w:val="00510149"/>
    <w:rsid w:val="00510586"/>
    <w:rsid w:val="0051170E"/>
    <w:rsid w:val="00511E9C"/>
    <w:rsid w:val="005128FD"/>
    <w:rsid w:val="00513294"/>
    <w:rsid w:val="0051618B"/>
    <w:rsid w:val="0051652D"/>
    <w:rsid w:val="00516800"/>
    <w:rsid w:val="00516942"/>
    <w:rsid w:val="005202BF"/>
    <w:rsid w:val="00520B61"/>
    <w:rsid w:val="005215B2"/>
    <w:rsid w:val="00522D52"/>
    <w:rsid w:val="005235A3"/>
    <w:rsid w:val="005237FA"/>
    <w:rsid w:val="0052401E"/>
    <w:rsid w:val="005247D1"/>
    <w:rsid w:val="00524CFE"/>
    <w:rsid w:val="00525053"/>
    <w:rsid w:val="00525402"/>
    <w:rsid w:val="005254B8"/>
    <w:rsid w:val="0052594C"/>
    <w:rsid w:val="00525B38"/>
    <w:rsid w:val="00525CA7"/>
    <w:rsid w:val="00525F74"/>
    <w:rsid w:val="00526D3D"/>
    <w:rsid w:val="005279AD"/>
    <w:rsid w:val="00532E4F"/>
    <w:rsid w:val="00533E61"/>
    <w:rsid w:val="00534C22"/>
    <w:rsid w:val="005354E4"/>
    <w:rsid w:val="005369D9"/>
    <w:rsid w:val="00541D20"/>
    <w:rsid w:val="00541DEF"/>
    <w:rsid w:val="005424DE"/>
    <w:rsid w:val="00542FA5"/>
    <w:rsid w:val="00543005"/>
    <w:rsid w:val="00544091"/>
    <w:rsid w:val="00544E4A"/>
    <w:rsid w:val="0054539D"/>
    <w:rsid w:val="005466BB"/>
    <w:rsid w:val="00547383"/>
    <w:rsid w:val="005502CC"/>
    <w:rsid w:val="005505B4"/>
    <w:rsid w:val="005506BF"/>
    <w:rsid w:val="00550B3D"/>
    <w:rsid w:val="00550C5D"/>
    <w:rsid w:val="00551C73"/>
    <w:rsid w:val="0055215B"/>
    <w:rsid w:val="00552435"/>
    <w:rsid w:val="005538A2"/>
    <w:rsid w:val="005542C9"/>
    <w:rsid w:val="00555A9C"/>
    <w:rsid w:val="0055689A"/>
    <w:rsid w:val="005572AB"/>
    <w:rsid w:val="0055738A"/>
    <w:rsid w:val="0056157E"/>
    <w:rsid w:val="00561F65"/>
    <w:rsid w:val="0056213A"/>
    <w:rsid w:val="00563179"/>
    <w:rsid w:val="0056416C"/>
    <w:rsid w:val="005653F1"/>
    <w:rsid w:val="00565AF1"/>
    <w:rsid w:val="005660A7"/>
    <w:rsid w:val="0056654C"/>
    <w:rsid w:val="00567764"/>
    <w:rsid w:val="00567E20"/>
    <w:rsid w:val="00570364"/>
    <w:rsid w:val="00570981"/>
    <w:rsid w:val="00573CE9"/>
    <w:rsid w:val="00573DE5"/>
    <w:rsid w:val="00574136"/>
    <w:rsid w:val="005741F1"/>
    <w:rsid w:val="00574888"/>
    <w:rsid w:val="00574BF5"/>
    <w:rsid w:val="00575049"/>
    <w:rsid w:val="00575587"/>
    <w:rsid w:val="005770A1"/>
    <w:rsid w:val="005771FE"/>
    <w:rsid w:val="0057722E"/>
    <w:rsid w:val="005772CF"/>
    <w:rsid w:val="005774D1"/>
    <w:rsid w:val="005800E1"/>
    <w:rsid w:val="005813CF"/>
    <w:rsid w:val="00581800"/>
    <w:rsid w:val="00581AA8"/>
    <w:rsid w:val="00581EF2"/>
    <w:rsid w:val="00582767"/>
    <w:rsid w:val="00582A14"/>
    <w:rsid w:val="00582F7F"/>
    <w:rsid w:val="00584031"/>
    <w:rsid w:val="005847DC"/>
    <w:rsid w:val="00585036"/>
    <w:rsid w:val="00586E17"/>
    <w:rsid w:val="00590AED"/>
    <w:rsid w:val="00591A9A"/>
    <w:rsid w:val="00594140"/>
    <w:rsid w:val="00595A76"/>
    <w:rsid w:val="0059678D"/>
    <w:rsid w:val="005973F3"/>
    <w:rsid w:val="00597456"/>
    <w:rsid w:val="00597981"/>
    <w:rsid w:val="005A0179"/>
    <w:rsid w:val="005A05E8"/>
    <w:rsid w:val="005A124B"/>
    <w:rsid w:val="005A180C"/>
    <w:rsid w:val="005A1BB9"/>
    <w:rsid w:val="005A27A2"/>
    <w:rsid w:val="005A29DC"/>
    <w:rsid w:val="005A3326"/>
    <w:rsid w:val="005A3430"/>
    <w:rsid w:val="005A388A"/>
    <w:rsid w:val="005A3ECE"/>
    <w:rsid w:val="005A4EC8"/>
    <w:rsid w:val="005A73DE"/>
    <w:rsid w:val="005A7B4A"/>
    <w:rsid w:val="005A7FFC"/>
    <w:rsid w:val="005B01D6"/>
    <w:rsid w:val="005B0453"/>
    <w:rsid w:val="005B0FD3"/>
    <w:rsid w:val="005B13B5"/>
    <w:rsid w:val="005B16AC"/>
    <w:rsid w:val="005B1B6F"/>
    <w:rsid w:val="005B1CE2"/>
    <w:rsid w:val="005B2999"/>
    <w:rsid w:val="005B433F"/>
    <w:rsid w:val="005B45B5"/>
    <w:rsid w:val="005B557A"/>
    <w:rsid w:val="005B5E7D"/>
    <w:rsid w:val="005C1778"/>
    <w:rsid w:val="005C3E9E"/>
    <w:rsid w:val="005C48B3"/>
    <w:rsid w:val="005C4991"/>
    <w:rsid w:val="005C5D17"/>
    <w:rsid w:val="005C5FDB"/>
    <w:rsid w:val="005C65A6"/>
    <w:rsid w:val="005C6BA4"/>
    <w:rsid w:val="005C7991"/>
    <w:rsid w:val="005D0409"/>
    <w:rsid w:val="005D094E"/>
    <w:rsid w:val="005D1885"/>
    <w:rsid w:val="005D42F9"/>
    <w:rsid w:val="005D4F46"/>
    <w:rsid w:val="005D556F"/>
    <w:rsid w:val="005D64D5"/>
    <w:rsid w:val="005D7798"/>
    <w:rsid w:val="005E0A86"/>
    <w:rsid w:val="005E1452"/>
    <w:rsid w:val="005E3D7E"/>
    <w:rsid w:val="005E4152"/>
    <w:rsid w:val="005E4E37"/>
    <w:rsid w:val="005E4F63"/>
    <w:rsid w:val="005E69C8"/>
    <w:rsid w:val="005E6EFB"/>
    <w:rsid w:val="005F0CE8"/>
    <w:rsid w:val="005F10F0"/>
    <w:rsid w:val="005F24A1"/>
    <w:rsid w:val="005F55A8"/>
    <w:rsid w:val="005F5CFE"/>
    <w:rsid w:val="006005B3"/>
    <w:rsid w:val="00603B5B"/>
    <w:rsid w:val="00604C00"/>
    <w:rsid w:val="00604FF8"/>
    <w:rsid w:val="00605684"/>
    <w:rsid w:val="00605F25"/>
    <w:rsid w:val="006065F5"/>
    <w:rsid w:val="006078DB"/>
    <w:rsid w:val="00610132"/>
    <w:rsid w:val="006114B3"/>
    <w:rsid w:val="00614164"/>
    <w:rsid w:val="0061546E"/>
    <w:rsid w:val="00615E45"/>
    <w:rsid w:val="0061772F"/>
    <w:rsid w:val="006203EC"/>
    <w:rsid w:val="00621D02"/>
    <w:rsid w:val="00622D04"/>
    <w:rsid w:val="00626E05"/>
    <w:rsid w:val="00631338"/>
    <w:rsid w:val="006317F8"/>
    <w:rsid w:val="0063257C"/>
    <w:rsid w:val="00633D68"/>
    <w:rsid w:val="00633FEE"/>
    <w:rsid w:val="006343C3"/>
    <w:rsid w:val="00635634"/>
    <w:rsid w:val="00636241"/>
    <w:rsid w:val="00640105"/>
    <w:rsid w:val="00642C72"/>
    <w:rsid w:val="00643214"/>
    <w:rsid w:val="00643C34"/>
    <w:rsid w:val="00645F04"/>
    <w:rsid w:val="00646834"/>
    <w:rsid w:val="00646FDF"/>
    <w:rsid w:val="00647FF9"/>
    <w:rsid w:val="006514A6"/>
    <w:rsid w:val="00654C0E"/>
    <w:rsid w:val="00655BA5"/>
    <w:rsid w:val="00655BD2"/>
    <w:rsid w:val="00656010"/>
    <w:rsid w:val="00657B53"/>
    <w:rsid w:val="00660258"/>
    <w:rsid w:val="00660D7D"/>
    <w:rsid w:val="00660FC6"/>
    <w:rsid w:val="0066210F"/>
    <w:rsid w:val="00662D34"/>
    <w:rsid w:val="00665364"/>
    <w:rsid w:val="00665DE7"/>
    <w:rsid w:val="00666137"/>
    <w:rsid w:val="006661F6"/>
    <w:rsid w:val="00666429"/>
    <w:rsid w:val="00666528"/>
    <w:rsid w:val="00672FF2"/>
    <w:rsid w:val="00673B5C"/>
    <w:rsid w:val="00673D24"/>
    <w:rsid w:val="006742D5"/>
    <w:rsid w:val="00675878"/>
    <w:rsid w:val="00675944"/>
    <w:rsid w:val="00677228"/>
    <w:rsid w:val="006778ED"/>
    <w:rsid w:val="00677EBC"/>
    <w:rsid w:val="00680F2B"/>
    <w:rsid w:val="006818EA"/>
    <w:rsid w:val="00683198"/>
    <w:rsid w:val="006839D2"/>
    <w:rsid w:val="0068405F"/>
    <w:rsid w:val="006842F2"/>
    <w:rsid w:val="006845BD"/>
    <w:rsid w:val="006846D1"/>
    <w:rsid w:val="006854D4"/>
    <w:rsid w:val="00690486"/>
    <w:rsid w:val="006908DD"/>
    <w:rsid w:val="00691F62"/>
    <w:rsid w:val="0069229F"/>
    <w:rsid w:val="006926E7"/>
    <w:rsid w:val="00696957"/>
    <w:rsid w:val="00696CE6"/>
    <w:rsid w:val="0069781A"/>
    <w:rsid w:val="006A090C"/>
    <w:rsid w:val="006A1E0A"/>
    <w:rsid w:val="006A2699"/>
    <w:rsid w:val="006A3657"/>
    <w:rsid w:val="006A4741"/>
    <w:rsid w:val="006A5177"/>
    <w:rsid w:val="006A57D6"/>
    <w:rsid w:val="006A61E7"/>
    <w:rsid w:val="006A61F6"/>
    <w:rsid w:val="006A690A"/>
    <w:rsid w:val="006A6C6E"/>
    <w:rsid w:val="006A70AC"/>
    <w:rsid w:val="006A79CE"/>
    <w:rsid w:val="006A7C5C"/>
    <w:rsid w:val="006B140F"/>
    <w:rsid w:val="006B1718"/>
    <w:rsid w:val="006B194E"/>
    <w:rsid w:val="006B1A7A"/>
    <w:rsid w:val="006B3380"/>
    <w:rsid w:val="006B35FA"/>
    <w:rsid w:val="006B5204"/>
    <w:rsid w:val="006B62C1"/>
    <w:rsid w:val="006B7041"/>
    <w:rsid w:val="006B7BD4"/>
    <w:rsid w:val="006C36CA"/>
    <w:rsid w:val="006C39BF"/>
    <w:rsid w:val="006C3ED2"/>
    <w:rsid w:val="006C3F87"/>
    <w:rsid w:val="006C510C"/>
    <w:rsid w:val="006C62BB"/>
    <w:rsid w:val="006C7E3C"/>
    <w:rsid w:val="006D0FCE"/>
    <w:rsid w:val="006D1C1D"/>
    <w:rsid w:val="006D250E"/>
    <w:rsid w:val="006D3A52"/>
    <w:rsid w:val="006D3B92"/>
    <w:rsid w:val="006D3D47"/>
    <w:rsid w:val="006D3EF3"/>
    <w:rsid w:val="006D573B"/>
    <w:rsid w:val="006D6919"/>
    <w:rsid w:val="006E27F8"/>
    <w:rsid w:val="006E2F21"/>
    <w:rsid w:val="006E3EC9"/>
    <w:rsid w:val="006E4EB9"/>
    <w:rsid w:val="006E55F6"/>
    <w:rsid w:val="006E658E"/>
    <w:rsid w:val="006F01F2"/>
    <w:rsid w:val="006F039A"/>
    <w:rsid w:val="006F0F91"/>
    <w:rsid w:val="006F112B"/>
    <w:rsid w:val="006F1393"/>
    <w:rsid w:val="006F18DE"/>
    <w:rsid w:val="006F2090"/>
    <w:rsid w:val="006F2EDA"/>
    <w:rsid w:val="006F3C78"/>
    <w:rsid w:val="006F579D"/>
    <w:rsid w:val="006F59C7"/>
    <w:rsid w:val="006F625F"/>
    <w:rsid w:val="006F7CE6"/>
    <w:rsid w:val="006F7EBC"/>
    <w:rsid w:val="007006A9"/>
    <w:rsid w:val="007026AA"/>
    <w:rsid w:val="007029E5"/>
    <w:rsid w:val="00702C23"/>
    <w:rsid w:val="00702FE8"/>
    <w:rsid w:val="00703E0C"/>
    <w:rsid w:val="00704609"/>
    <w:rsid w:val="00704818"/>
    <w:rsid w:val="00710C80"/>
    <w:rsid w:val="00710DB5"/>
    <w:rsid w:val="0071424C"/>
    <w:rsid w:val="00714728"/>
    <w:rsid w:val="0071559B"/>
    <w:rsid w:val="00717336"/>
    <w:rsid w:val="00717A68"/>
    <w:rsid w:val="00720AA1"/>
    <w:rsid w:val="00720DFF"/>
    <w:rsid w:val="00721E80"/>
    <w:rsid w:val="007223B3"/>
    <w:rsid w:val="00722AAB"/>
    <w:rsid w:val="00723F62"/>
    <w:rsid w:val="0072400B"/>
    <w:rsid w:val="00724762"/>
    <w:rsid w:val="00724980"/>
    <w:rsid w:val="0072510C"/>
    <w:rsid w:val="00726E69"/>
    <w:rsid w:val="0073053E"/>
    <w:rsid w:val="00730619"/>
    <w:rsid w:val="00731178"/>
    <w:rsid w:val="00732388"/>
    <w:rsid w:val="007342F2"/>
    <w:rsid w:val="00735F2B"/>
    <w:rsid w:val="00736702"/>
    <w:rsid w:val="007367B3"/>
    <w:rsid w:val="007369D8"/>
    <w:rsid w:val="00736C00"/>
    <w:rsid w:val="00737943"/>
    <w:rsid w:val="00737F58"/>
    <w:rsid w:val="00741241"/>
    <w:rsid w:val="00741A83"/>
    <w:rsid w:val="007428F2"/>
    <w:rsid w:val="00742957"/>
    <w:rsid w:val="007448ED"/>
    <w:rsid w:val="00744E9A"/>
    <w:rsid w:val="00745703"/>
    <w:rsid w:val="00745D59"/>
    <w:rsid w:val="00746B14"/>
    <w:rsid w:val="00747119"/>
    <w:rsid w:val="00747189"/>
    <w:rsid w:val="00747CF2"/>
    <w:rsid w:val="00752F74"/>
    <w:rsid w:val="00753DBE"/>
    <w:rsid w:val="00753E37"/>
    <w:rsid w:val="0075537B"/>
    <w:rsid w:val="007555BD"/>
    <w:rsid w:val="0075732A"/>
    <w:rsid w:val="0076011B"/>
    <w:rsid w:val="00760270"/>
    <w:rsid w:val="007606EA"/>
    <w:rsid w:val="0076344C"/>
    <w:rsid w:val="00763491"/>
    <w:rsid w:val="00763DDE"/>
    <w:rsid w:val="00764F80"/>
    <w:rsid w:val="00765986"/>
    <w:rsid w:val="00766E18"/>
    <w:rsid w:val="0077089F"/>
    <w:rsid w:val="007716F7"/>
    <w:rsid w:val="00772DBB"/>
    <w:rsid w:val="0077315C"/>
    <w:rsid w:val="00773E91"/>
    <w:rsid w:val="007757F1"/>
    <w:rsid w:val="00775CCA"/>
    <w:rsid w:val="00775D57"/>
    <w:rsid w:val="00776535"/>
    <w:rsid w:val="00776A53"/>
    <w:rsid w:val="00780A8E"/>
    <w:rsid w:val="00780CB6"/>
    <w:rsid w:val="00781306"/>
    <w:rsid w:val="00782296"/>
    <w:rsid w:val="007825B4"/>
    <w:rsid w:val="00782C16"/>
    <w:rsid w:val="007832F2"/>
    <w:rsid w:val="00783476"/>
    <w:rsid w:val="00783A4D"/>
    <w:rsid w:val="00785EE1"/>
    <w:rsid w:val="00786065"/>
    <w:rsid w:val="0078679E"/>
    <w:rsid w:val="00786A9F"/>
    <w:rsid w:val="00786B3B"/>
    <w:rsid w:val="007871D4"/>
    <w:rsid w:val="0078759A"/>
    <w:rsid w:val="00787B88"/>
    <w:rsid w:val="00790DB7"/>
    <w:rsid w:val="00790F16"/>
    <w:rsid w:val="007915E3"/>
    <w:rsid w:val="007920D3"/>
    <w:rsid w:val="0079542C"/>
    <w:rsid w:val="0079550E"/>
    <w:rsid w:val="00795603"/>
    <w:rsid w:val="00795813"/>
    <w:rsid w:val="00795FCF"/>
    <w:rsid w:val="00797350"/>
    <w:rsid w:val="007974FF"/>
    <w:rsid w:val="007A0624"/>
    <w:rsid w:val="007A096E"/>
    <w:rsid w:val="007A23FE"/>
    <w:rsid w:val="007A2B49"/>
    <w:rsid w:val="007A3782"/>
    <w:rsid w:val="007A3B56"/>
    <w:rsid w:val="007A422D"/>
    <w:rsid w:val="007A4B79"/>
    <w:rsid w:val="007A5932"/>
    <w:rsid w:val="007A5B95"/>
    <w:rsid w:val="007A5D18"/>
    <w:rsid w:val="007A6E62"/>
    <w:rsid w:val="007A7465"/>
    <w:rsid w:val="007A774B"/>
    <w:rsid w:val="007A7A81"/>
    <w:rsid w:val="007B1600"/>
    <w:rsid w:val="007B1CD3"/>
    <w:rsid w:val="007B3A4A"/>
    <w:rsid w:val="007B418B"/>
    <w:rsid w:val="007B4BAA"/>
    <w:rsid w:val="007B51ED"/>
    <w:rsid w:val="007B636F"/>
    <w:rsid w:val="007B7BA3"/>
    <w:rsid w:val="007C0355"/>
    <w:rsid w:val="007C123E"/>
    <w:rsid w:val="007C250E"/>
    <w:rsid w:val="007C36A1"/>
    <w:rsid w:val="007C4A41"/>
    <w:rsid w:val="007C50B9"/>
    <w:rsid w:val="007C7C52"/>
    <w:rsid w:val="007D0F7D"/>
    <w:rsid w:val="007D28EE"/>
    <w:rsid w:val="007D30B8"/>
    <w:rsid w:val="007D3D55"/>
    <w:rsid w:val="007D3DDF"/>
    <w:rsid w:val="007D52C2"/>
    <w:rsid w:val="007D55E7"/>
    <w:rsid w:val="007D56D3"/>
    <w:rsid w:val="007D6DBE"/>
    <w:rsid w:val="007D6F67"/>
    <w:rsid w:val="007E0264"/>
    <w:rsid w:val="007E109F"/>
    <w:rsid w:val="007E150B"/>
    <w:rsid w:val="007E3567"/>
    <w:rsid w:val="007E41F6"/>
    <w:rsid w:val="007E5ADB"/>
    <w:rsid w:val="007E63D7"/>
    <w:rsid w:val="007E68BE"/>
    <w:rsid w:val="007E6DC4"/>
    <w:rsid w:val="007E7C8A"/>
    <w:rsid w:val="007E7DFE"/>
    <w:rsid w:val="007F033D"/>
    <w:rsid w:val="007F1AFD"/>
    <w:rsid w:val="007F24A2"/>
    <w:rsid w:val="007F260F"/>
    <w:rsid w:val="007F3726"/>
    <w:rsid w:val="007F3B0D"/>
    <w:rsid w:val="007F4985"/>
    <w:rsid w:val="007F58DA"/>
    <w:rsid w:val="007F5929"/>
    <w:rsid w:val="007F5C0B"/>
    <w:rsid w:val="007F71E2"/>
    <w:rsid w:val="007F7C7E"/>
    <w:rsid w:val="008022DD"/>
    <w:rsid w:val="008029D3"/>
    <w:rsid w:val="00802A28"/>
    <w:rsid w:val="00802F9E"/>
    <w:rsid w:val="0080496E"/>
    <w:rsid w:val="00804AC3"/>
    <w:rsid w:val="0080571F"/>
    <w:rsid w:val="00806BF7"/>
    <w:rsid w:val="008103B8"/>
    <w:rsid w:val="008107AD"/>
    <w:rsid w:val="00811715"/>
    <w:rsid w:val="00811937"/>
    <w:rsid w:val="00811B7D"/>
    <w:rsid w:val="008129E9"/>
    <w:rsid w:val="00813EC4"/>
    <w:rsid w:val="008140AB"/>
    <w:rsid w:val="0081534D"/>
    <w:rsid w:val="00815929"/>
    <w:rsid w:val="00815BEA"/>
    <w:rsid w:val="00817420"/>
    <w:rsid w:val="00817BC2"/>
    <w:rsid w:val="00820588"/>
    <w:rsid w:val="0082092C"/>
    <w:rsid w:val="0082102C"/>
    <w:rsid w:val="0082107E"/>
    <w:rsid w:val="008218A1"/>
    <w:rsid w:val="00821F18"/>
    <w:rsid w:val="008228C8"/>
    <w:rsid w:val="00823106"/>
    <w:rsid w:val="00823FB1"/>
    <w:rsid w:val="00824EC0"/>
    <w:rsid w:val="00825C69"/>
    <w:rsid w:val="008263DD"/>
    <w:rsid w:val="008320FF"/>
    <w:rsid w:val="00832416"/>
    <w:rsid w:val="00833548"/>
    <w:rsid w:val="0083444F"/>
    <w:rsid w:val="00834BDF"/>
    <w:rsid w:val="0083721C"/>
    <w:rsid w:val="00841111"/>
    <w:rsid w:val="0084269C"/>
    <w:rsid w:val="008426E0"/>
    <w:rsid w:val="00842A8E"/>
    <w:rsid w:val="008430AA"/>
    <w:rsid w:val="00843FAB"/>
    <w:rsid w:val="00844ABC"/>
    <w:rsid w:val="00844AF2"/>
    <w:rsid w:val="00845829"/>
    <w:rsid w:val="00846A57"/>
    <w:rsid w:val="00847155"/>
    <w:rsid w:val="00850BD2"/>
    <w:rsid w:val="008520C8"/>
    <w:rsid w:val="00852167"/>
    <w:rsid w:val="00852403"/>
    <w:rsid w:val="00853408"/>
    <w:rsid w:val="00854A81"/>
    <w:rsid w:val="00854B2F"/>
    <w:rsid w:val="008563AD"/>
    <w:rsid w:val="008569E9"/>
    <w:rsid w:val="00861924"/>
    <w:rsid w:val="00861EBA"/>
    <w:rsid w:val="008622D2"/>
    <w:rsid w:val="008631DC"/>
    <w:rsid w:val="0086341E"/>
    <w:rsid w:val="00863496"/>
    <w:rsid w:val="008639FB"/>
    <w:rsid w:val="00863D34"/>
    <w:rsid w:val="00863FBF"/>
    <w:rsid w:val="00866CC1"/>
    <w:rsid w:val="0086706D"/>
    <w:rsid w:val="00870015"/>
    <w:rsid w:val="008702F8"/>
    <w:rsid w:val="008732F0"/>
    <w:rsid w:val="0087393A"/>
    <w:rsid w:val="00880A95"/>
    <w:rsid w:val="00880CD5"/>
    <w:rsid w:val="00881090"/>
    <w:rsid w:val="008812D0"/>
    <w:rsid w:val="00881F28"/>
    <w:rsid w:val="00882179"/>
    <w:rsid w:val="008821CB"/>
    <w:rsid w:val="00883778"/>
    <w:rsid w:val="0088406F"/>
    <w:rsid w:val="0088522B"/>
    <w:rsid w:val="00885423"/>
    <w:rsid w:val="00886D60"/>
    <w:rsid w:val="00890D06"/>
    <w:rsid w:val="00892D35"/>
    <w:rsid w:val="008936A9"/>
    <w:rsid w:val="008959AB"/>
    <w:rsid w:val="008961A8"/>
    <w:rsid w:val="00897490"/>
    <w:rsid w:val="00897E72"/>
    <w:rsid w:val="008A0947"/>
    <w:rsid w:val="008A10C4"/>
    <w:rsid w:val="008A1DD0"/>
    <w:rsid w:val="008A396B"/>
    <w:rsid w:val="008A3EA7"/>
    <w:rsid w:val="008A4D64"/>
    <w:rsid w:val="008A4F0D"/>
    <w:rsid w:val="008A5D0F"/>
    <w:rsid w:val="008A5EBB"/>
    <w:rsid w:val="008A67EF"/>
    <w:rsid w:val="008A6DA7"/>
    <w:rsid w:val="008B14D8"/>
    <w:rsid w:val="008B1C72"/>
    <w:rsid w:val="008B2376"/>
    <w:rsid w:val="008B26FB"/>
    <w:rsid w:val="008B343F"/>
    <w:rsid w:val="008B495C"/>
    <w:rsid w:val="008B5E67"/>
    <w:rsid w:val="008B65BF"/>
    <w:rsid w:val="008B664D"/>
    <w:rsid w:val="008B68C8"/>
    <w:rsid w:val="008B6A50"/>
    <w:rsid w:val="008B7A1B"/>
    <w:rsid w:val="008C1D32"/>
    <w:rsid w:val="008C2390"/>
    <w:rsid w:val="008C23F1"/>
    <w:rsid w:val="008C2766"/>
    <w:rsid w:val="008C2DCC"/>
    <w:rsid w:val="008C30F4"/>
    <w:rsid w:val="008C3306"/>
    <w:rsid w:val="008C37BB"/>
    <w:rsid w:val="008C4D2E"/>
    <w:rsid w:val="008C51F5"/>
    <w:rsid w:val="008C5671"/>
    <w:rsid w:val="008C56BA"/>
    <w:rsid w:val="008C58F0"/>
    <w:rsid w:val="008D106B"/>
    <w:rsid w:val="008D1636"/>
    <w:rsid w:val="008D1C0B"/>
    <w:rsid w:val="008D1E64"/>
    <w:rsid w:val="008D3AB9"/>
    <w:rsid w:val="008D3FEE"/>
    <w:rsid w:val="008D49B7"/>
    <w:rsid w:val="008D4D5A"/>
    <w:rsid w:val="008D5C8A"/>
    <w:rsid w:val="008D6622"/>
    <w:rsid w:val="008D7AFF"/>
    <w:rsid w:val="008E0109"/>
    <w:rsid w:val="008E0DA4"/>
    <w:rsid w:val="008E18E1"/>
    <w:rsid w:val="008E4FBA"/>
    <w:rsid w:val="008E518F"/>
    <w:rsid w:val="008E5ADD"/>
    <w:rsid w:val="008E69D8"/>
    <w:rsid w:val="008E75E8"/>
    <w:rsid w:val="008F0096"/>
    <w:rsid w:val="008F0119"/>
    <w:rsid w:val="008F0B02"/>
    <w:rsid w:val="008F0C37"/>
    <w:rsid w:val="008F1BE7"/>
    <w:rsid w:val="008F1E90"/>
    <w:rsid w:val="008F22B9"/>
    <w:rsid w:val="008F251F"/>
    <w:rsid w:val="008F280C"/>
    <w:rsid w:val="008F2950"/>
    <w:rsid w:val="008F30F8"/>
    <w:rsid w:val="008F3347"/>
    <w:rsid w:val="008F345A"/>
    <w:rsid w:val="008F34D2"/>
    <w:rsid w:val="008F3FD8"/>
    <w:rsid w:val="008F5999"/>
    <w:rsid w:val="008F5D27"/>
    <w:rsid w:val="008F681B"/>
    <w:rsid w:val="008F7E8B"/>
    <w:rsid w:val="009001C7"/>
    <w:rsid w:val="009004B6"/>
    <w:rsid w:val="00900911"/>
    <w:rsid w:val="00902910"/>
    <w:rsid w:val="00903421"/>
    <w:rsid w:val="00903C43"/>
    <w:rsid w:val="00903F81"/>
    <w:rsid w:val="00904214"/>
    <w:rsid w:val="0090465F"/>
    <w:rsid w:val="00904ABB"/>
    <w:rsid w:val="00905196"/>
    <w:rsid w:val="009062DC"/>
    <w:rsid w:val="009067DA"/>
    <w:rsid w:val="0090792A"/>
    <w:rsid w:val="00907ECD"/>
    <w:rsid w:val="00910F01"/>
    <w:rsid w:val="00911572"/>
    <w:rsid w:val="00912377"/>
    <w:rsid w:val="009123D3"/>
    <w:rsid w:val="00912BF1"/>
    <w:rsid w:val="00912D23"/>
    <w:rsid w:val="00912F73"/>
    <w:rsid w:val="00913972"/>
    <w:rsid w:val="00914DD9"/>
    <w:rsid w:val="00915B0B"/>
    <w:rsid w:val="009166A5"/>
    <w:rsid w:val="009166F5"/>
    <w:rsid w:val="00916A0B"/>
    <w:rsid w:val="00916D1A"/>
    <w:rsid w:val="00917283"/>
    <w:rsid w:val="00921117"/>
    <w:rsid w:val="009211B3"/>
    <w:rsid w:val="00921956"/>
    <w:rsid w:val="00924190"/>
    <w:rsid w:val="00925954"/>
    <w:rsid w:val="009264AB"/>
    <w:rsid w:val="00926814"/>
    <w:rsid w:val="0093104D"/>
    <w:rsid w:val="00931B03"/>
    <w:rsid w:val="009348CD"/>
    <w:rsid w:val="00934E29"/>
    <w:rsid w:val="0093500C"/>
    <w:rsid w:val="009351D4"/>
    <w:rsid w:val="00935E9D"/>
    <w:rsid w:val="0093682D"/>
    <w:rsid w:val="00936CB8"/>
    <w:rsid w:val="0094234F"/>
    <w:rsid w:val="00943C9B"/>
    <w:rsid w:val="00944F04"/>
    <w:rsid w:val="009475AC"/>
    <w:rsid w:val="00947CE6"/>
    <w:rsid w:val="009503E2"/>
    <w:rsid w:val="00952E36"/>
    <w:rsid w:val="00955297"/>
    <w:rsid w:val="00955A5A"/>
    <w:rsid w:val="00955C09"/>
    <w:rsid w:val="00955DCF"/>
    <w:rsid w:val="00957158"/>
    <w:rsid w:val="009572A7"/>
    <w:rsid w:val="009579B6"/>
    <w:rsid w:val="009600BD"/>
    <w:rsid w:val="0096030B"/>
    <w:rsid w:val="00962133"/>
    <w:rsid w:val="0096368C"/>
    <w:rsid w:val="00965127"/>
    <w:rsid w:val="00966326"/>
    <w:rsid w:val="009664FE"/>
    <w:rsid w:val="00966FBB"/>
    <w:rsid w:val="00967402"/>
    <w:rsid w:val="00970537"/>
    <w:rsid w:val="00970F22"/>
    <w:rsid w:val="00971117"/>
    <w:rsid w:val="0097166B"/>
    <w:rsid w:val="00971E64"/>
    <w:rsid w:val="00971FA2"/>
    <w:rsid w:val="009735FC"/>
    <w:rsid w:val="00975393"/>
    <w:rsid w:val="009754D1"/>
    <w:rsid w:val="009768CE"/>
    <w:rsid w:val="00977656"/>
    <w:rsid w:val="0098124F"/>
    <w:rsid w:val="00981AF5"/>
    <w:rsid w:val="00981EDF"/>
    <w:rsid w:val="00981F97"/>
    <w:rsid w:val="00981FF8"/>
    <w:rsid w:val="0098544C"/>
    <w:rsid w:val="00985D7F"/>
    <w:rsid w:val="00987B9E"/>
    <w:rsid w:val="009905F3"/>
    <w:rsid w:val="009911FB"/>
    <w:rsid w:val="009919EC"/>
    <w:rsid w:val="00991FC0"/>
    <w:rsid w:val="00992142"/>
    <w:rsid w:val="00992868"/>
    <w:rsid w:val="009939DC"/>
    <w:rsid w:val="00994608"/>
    <w:rsid w:val="00994F0A"/>
    <w:rsid w:val="009958A4"/>
    <w:rsid w:val="009973C5"/>
    <w:rsid w:val="009A3204"/>
    <w:rsid w:val="009A419A"/>
    <w:rsid w:val="009A48AB"/>
    <w:rsid w:val="009A6BDA"/>
    <w:rsid w:val="009B0A04"/>
    <w:rsid w:val="009B0E23"/>
    <w:rsid w:val="009B10F1"/>
    <w:rsid w:val="009B1994"/>
    <w:rsid w:val="009B23BB"/>
    <w:rsid w:val="009B25B8"/>
    <w:rsid w:val="009B525B"/>
    <w:rsid w:val="009B5628"/>
    <w:rsid w:val="009B5A79"/>
    <w:rsid w:val="009B5E40"/>
    <w:rsid w:val="009B6B83"/>
    <w:rsid w:val="009B76D5"/>
    <w:rsid w:val="009B7FAF"/>
    <w:rsid w:val="009C12DE"/>
    <w:rsid w:val="009C1C21"/>
    <w:rsid w:val="009C24BE"/>
    <w:rsid w:val="009C29F3"/>
    <w:rsid w:val="009C36BB"/>
    <w:rsid w:val="009C4E64"/>
    <w:rsid w:val="009C56E2"/>
    <w:rsid w:val="009C6EFA"/>
    <w:rsid w:val="009C6F26"/>
    <w:rsid w:val="009D0015"/>
    <w:rsid w:val="009D0341"/>
    <w:rsid w:val="009D03C4"/>
    <w:rsid w:val="009D1045"/>
    <w:rsid w:val="009D1514"/>
    <w:rsid w:val="009D1661"/>
    <w:rsid w:val="009D1AEC"/>
    <w:rsid w:val="009D1D8A"/>
    <w:rsid w:val="009D2326"/>
    <w:rsid w:val="009D24AD"/>
    <w:rsid w:val="009D3072"/>
    <w:rsid w:val="009D3CB8"/>
    <w:rsid w:val="009D3CDC"/>
    <w:rsid w:val="009D3E32"/>
    <w:rsid w:val="009D42C5"/>
    <w:rsid w:val="009D456B"/>
    <w:rsid w:val="009D4A52"/>
    <w:rsid w:val="009D50B7"/>
    <w:rsid w:val="009D68F4"/>
    <w:rsid w:val="009D6F73"/>
    <w:rsid w:val="009D7978"/>
    <w:rsid w:val="009E15AD"/>
    <w:rsid w:val="009E1D53"/>
    <w:rsid w:val="009E1F4D"/>
    <w:rsid w:val="009E1F92"/>
    <w:rsid w:val="009E32CD"/>
    <w:rsid w:val="009E4261"/>
    <w:rsid w:val="009E58BF"/>
    <w:rsid w:val="009E5A07"/>
    <w:rsid w:val="009E64BF"/>
    <w:rsid w:val="009E669D"/>
    <w:rsid w:val="009F0DE5"/>
    <w:rsid w:val="009F115C"/>
    <w:rsid w:val="009F1318"/>
    <w:rsid w:val="009F1888"/>
    <w:rsid w:val="009F4B91"/>
    <w:rsid w:val="009F518D"/>
    <w:rsid w:val="009F5BD0"/>
    <w:rsid w:val="009F6DD5"/>
    <w:rsid w:val="009F6E2E"/>
    <w:rsid w:val="00A0095D"/>
    <w:rsid w:val="00A012EF"/>
    <w:rsid w:val="00A01542"/>
    <w:rsid w:val="00A018F5"/>
    <w:rsid w:val="00A02D94"/>
    <w:rsid w:val="00A02FAF"/>
    <w:rsid w:val="00A0322F"/>
    <w:rsid w:val="00A0332B"/>
    <w:rsid w:val="00A04189"/>
    <w:rsid w:val="00A106A7"/>
    <w:rsid w:val="00A109BC"/>
    <w:rsid w:val="00A17962"/>
    <w:rsid w:val="00A201E3"/>
    <w:rsid w:val="00A20F1F"/>
    <w:rsid w:val="00A215DD"/>
    <w:rsid w:val="00A21B56"/>
    <w:rsid w:val="00A229D9"/>
    <w:rsid w:val="00A2486D"/>
    <w:rsid w:val="00A257B8"/>
    <w:rsid w:val="00A3046B"/>
    <w:rsid w:val="00A30E95"/>
    <w:rsid w:val="00A321F9"/>
    <w:rsid w:val="00A32A35"/>
    <w:rsid w:val="00A33949"/>
    <w:rsid w:val="00A34A5D"/>
    <w:rsid w:val="00A35EFE"/>
    <w:rsid w:val="00A36817"/>
    <w:rsid w:val="00A36B15"/>
    <w:rsid w:val="00A40A99"/>
    <w:rsid w:val="00A439DE"/>
    <w:rsid w:val="00A4574C"/>
    <w:rsid w:val="00A45C93"/>
    <w:rsid w:val="00A45C9E"/>
    <w:rsid w:val="00A46101"/>
    <w:rsid w:val="00A50420"/>
    <w:rsid w:val="00A520EA"/>
    <w:rsid w:val="00A524E3"/>
    <w:rsid w:val="00A529A7"/>
    <w:rsid w:val="00A52D4D"/>
    <w:rsid w:val="00A538F4"/>
    <w:rsid w:val="00A545A4"/>
    <w:rsid w:val="00A54B0E"/>
    <w:rsid w:val="00A54FF6"/>
    <w:rsid w:val="00A57F28"/>
    <w:rsid w:val="00A60C6F"/>
    <w:rsid w:val="00A60F28"/>
    <w:rsid w:val="00A61445"/>
    <w:rsid w:val="00A61879"/>
    <w:rsid w:val="00A62041"/>
    <w:rsid w:val="00A62775"/>
    <w:rsid w:val="00A6310A"/>
    <w:rsid w:val="00A634FB"/>
    <w:rsid w:val="00A63668"/>
    <w:rsid w:val="00A63D29"/>
    <w:rsid w:val="00A63E5F"/>
    <w:rsid w:val="00A65A90"/>
    <w:rsid w:val="00A6790B"/>
    <w:rsid w:val="00A67FC7"/>
    <w:rsid w:val="00A713C0"/>
    <w:rsid w:val="00A713F0"/>
    <w:rsid w:val="00A715F6"/>
    <w:rsid w:val="00A726E7"/>
    <w:rsid w:val="00A72ED8"/>
    <w:rsid w:val="00A7317E"/>
    <w:rsid w:val="00A73272"/>
    <w:rsid w:val="00A738EF"/>
    <w:rsid w:val="00A752CB"/>
    <w:rsid w:val="00A75A1A"/>
    <w:rsid w:val="00A76FD9"/>
    <w:rsid w:val="00A77039"/>
    <w:rsid w:val="00A7775B"/>
    <w:rsid w:val="00A77BC5"/>
    <w:rsid w:val="00A81B85"/>
    <w:rsid w:val="00A81D9A"/>
    <w:rsid w:val="00A8230C"/>
    <w:rsid w:val="00A8371C"/>
    <w:rsid w:val="00A84D93"/>
    <w:rsid w:val="00A86986"/>
    <w:rsid w:val="00A86C48"/>
    <w:rsid w:val="00A87230"/>
    <w:rsid w:val="00A90107"/>
    <w:rsid w:val="00A91F23"/>
    <w:rsid w:val="00A923F4"/>
    <w:rsid w:val="00A93453"/>
    <w:rsid w:val="00A94A40"/>
    <w:rsid w:val="00A95D8B"/>
    <w:rsid w:val="00A96FF7"/>
    <w:rsid w:val="00A971FB"/>
    <w:rsid w:val="00AA0B8E"/>
    <w:rsid w:val="00AA2605"/>
    <w:rsid w:val="00AA29E2"/>
    <w:rsid w:val="00AA2D69"/>
    <w:rsid w:val="00AA3C93"/>
    <w:rsid w:val="00AA48DF"/>
    <w:rsid w:val="00AA4A0C"/>
    <w:rsid w:val="00AA5037"/>
    <w:rsid w:val="00AA7FB9"/>
    <w:rsid w:val="00AB02A9"/>
    <w:rsid w:val="00AB0B6E"/>
    <w:rsid w:val="00AB1762"/>
    <w:rsid w:val="00AB1AF5"/>
    <w:rsid w:val="00AB2D36"/>
    <w:rsid w:val="00AB2DEE"/>
    <w:rsid w:val="00AB3FE8"/>
    <w:rsid w:val="00AB465A"/>
    <w:rsid w:val="00AB4A42"/>
    <w:rsid w:val="00AB4A47"/>
    <w:rsid w:val="00AB5299"/>
    <w:rsid w:val="00AB5A6C"/>
    <w:rsid w:val="00AB5CC0"/>
    <w:rsid w:val="00AB6703"/>
    <w:rsid w:val="00AB75DC"/>
    <w:rsid w:val="00AB7D6E"/>
    <w:rsid w:val="00AC0129"/>
    <w:rsid w:val="00AC0FB7"/>
    <w:rsid w:val="00AC3A9B"/>
    <w:rsid w:val="00AC3B65"/>
    <w:rsid w:val="00AC4092"/>
    <w:rsid w:val="00AC597B"/>
    <w:rsid w:val="00AC69F0"/>
    <w:rsid w:val="00AC69F2"/>
    <w:rsid w:val="00AC72B0"/>
    <w:rsid w:val="00AC76B7"/>
    <w:rsid w:val="00AD0439"/>
    <w:rsid w:val="00AD0688"/>
    <w:rsid w:val="00AD0DD4"/>
    <w:rsid w:val="00AD1A15"/>
    <w:rsid w:val="00AD22AB"/>
    <w:rsid w:val="00AD22BD"/>
    <w:rsid w:val="00AD3A03"/>
    <w:rsid w:val="00AD41EF"/>
    <w:rsid w:val="00AD4203"/>
    <w:rsid w:val="00AD4C5A"/>
    <w:rsid w:val="00AD4E0B"/>
    <w:rsid w:val="00AD4FDF"/>
    <w:rsid w:val="00AD5BBA"/>
    <w:rsid w:val="00AD660E"/>
    <w:rsid w:val="00AE05A2"/>
    <w:rsid w:val="00AE0DEE"/>
    <w:rsid w:val="00AE1581"/>
    <w:rsid w:val="00AE1C62"/>
    <w:rsid w:val="00AE1E4E"/>
    <w:rsid w:val="00AE3317"/>
    <w:rsid w:val="00AE3950"/>
    <w:rsid w:val="00AE3BAF"/>
    <w:rsid w:val="00AE3F97"/>
    <w:rsid w:val="00AE4230"/>
    <w:rsid w:val="00AE4ADA"/>
    <w:rsid w:val="00AE4F80"/>
    <w:rsid w:val="00AE52DD"/>
    <w:rsid w:val="00AE6129"/>
    <w:rsid w:val="00AE7986"/>
    <w:rsid w:val="00AF1352"/>
    <w:rsid w:val="00AF15F6"/>
    <w:rsid w:val="00AF3128"/>
    <w:rsid w:val="00AF3643"/>
    <w:rsid w:val="00AF4A90"/>
    <w:rsid w:val="00AF60CC"/>
    <w:rsid w:val="00AF6CBF"/>
    <w:rsid w:val="00AF7C2E"/>
    <w:rsid w:val="00B00916"/>
    <w:rsid w:val="00B00BB9"/>
    <w:rsid w:val="00B011B5"/>
    <w:rsid w:val="00B01B79"/>
    <w:rsid w:val="00B01CA2"/>
    <w:rsid w:val="00B0331D"/>
    <w:rsid w:val="00B033B5"/>
    <w:rsid w:val="00B0360F"/>
    <w:rsid w:val="00B044C6"/>
    <w:rsid w:val="00B04644"/>
    <w:rsid w:val="00B04EE3"/>
    <w:rsid w:val="00B05ED0"/>
    <w:rsid w:val="00B061A1"/>
    <w:rsid w:val="00B06F09"/>
    <w:rsid w:val="00B1022A"/>
    <w:rsid w:val="00B115A1"/>
    <w:rsid w:val="00B11B18"/>
    <w:rsid w:val="00B11C5B"/>
    <w:rsid w:val="00B1389E"/>
    <w:rsid w:val="00B13E8A"/>
    <w:rsid w:val="00B15281"/>
    <w:rsid w:val="00B1528D"/>
    <w:rsid w:val="00B15345"/>
    <w:rsid w:val="00B15651"/>
    <w:rsid w:val="00B15B34"/>
    <w:rsid w:val="00B15B68"/>
    <w:rsid w:val="00B200F2"/>
    <w:rsid w:val="00B20A03"/>
    <w:rsid w:val="00B221C5"/>
    <w:rsid w:val="00B22BB1"/>
    <w:rsid w:val="00B23F33"/>
    <w:rsid w:val="00B24153"/>
    <w:rsid w:val="00B24530"/>
    <w:rsid w:val="00B25308"/>
    <w:rsid w:val="00B254CA"/>
    <w:rsid w:val="00B30017"/>
    <w:rsid w:val="00B311EC"/>
    <w:rsid w:val="00B32C68"/>
    <w:rsid w:val="00B330E6"/>
    <w:rsid w:val="00B3432B"/>
    <w:rsid w:val="00B34B6C"/>
    <w:rsid w:val="00B35BAF"/>
    <w:rsid w:val="00B370E8"/>
    <w:rsid w:val="00B370F3"/>
    <w:rsid w:val="00B3731A"/>
    <w:rsid w:val="00B37705"/>
    <w:rsid w:val="00B40507"/>
    <w:rsid w:val="00B41CF5"/>
    <w:rsid w:val="00B4291C"/>
    <w:rsid w:val="00B430C1"/>
    <w:rsid w:val="00B4375C"/>
    <w:rsid w:val="00B449FE"/>
    <w:rsid w:val="00B45DA6"/>
    <w:rsid w:val="00B465B4"/>
    <w:rsid w:val="00B46B50"/>
    <w:rsid w:val="00B473D6"/>
    <w:rsid w:val="00B47DF8"/>
    <w:rsid w:val="00B50218"/>
    <w:rsid w:val="00B50642"/>
    <w:rsid w:val="00B50F89"/>
    <w:rsid w:val="00B54193"/>
    <w:rsid w:val="00B542BE"/>
    <w:rsid w:val="00B54943"/>
    <w:rsid w:val="00B60098"/>
    <w:rsid w:val="00B60C8E"/>
    <w:rsid w:val="00B61AF1"/>
    <w:rsid w:val="00B61E68"/>
    <w:rsid w:val="00B6345B"/>
    <w:rsid w:val="00B63A35"/>
    <w:rsid w:val="00B64795"/>
    <w:rsid w:val="00B65289"/>
    <w:rsid w:val="00B65803"/>
    <w:rsid w:val="00B65F3A"/>
    <w:rsid w:val="00B6676A"/>
    <w:rsid w:val="00B66E75"/>
    <w:rsid w:val="00B6728D"/>
    <w:rsid w:val="00B71426"/>
    <w:rsid w:val="00B7151B"/>
    <w:rsid w:val="00B723C5"/>
    <w:rsid w:val="00B72444"/>
    <w:rsid w:val="00B7284C"/>
    <w:rsid w:val="00B7381B"/>
    <w:rsid w:val="00B73989"/>
    <w:rsid w:val="00B73B32"/>
    <w:rsid w:val="00B73D81"/>
    <w:rsid w:val="00B743AF"/>
    <w:rsid w:val="00B747CF"/>
    <w:rsid w:val="00B75465"/>
    <w:rsid w:val="00B7626D"/>
    <w:rsid w:val="00B763C2"/>
    <w:rsid w:val="00B76C04"/>
    <w:rsid w:val="00B7700E"/>
    <w:rsid w:val="00B77A16"/>
    <w:rsid w:val="00B81D39"/>
    <w:rsid w:val="00B82B3A"/>
    <w:rsid w:val="00B83182"/>
    <w:rsid w:val="00B845B7"/>
    <w:rsid w:val="00B8589B"/>
    <w:rsid w:val="00B90059"/>
    <w:rsid w:val="00B9048C"/>
    <w:rsid w:val="00B91B08"/>
    <w:rsid w:val="00B92AB7"/>
    <w:rsid w:val="00B9368F"/>
    <w:rsid w:val="00B9391D"/>
    <w:rsid w:val="00B9474A"/>
    <w:rsid w:val="00B94A09"/>
    <w:rsid w:val="00B9523F"/>
    <w:rsid w:val="00BA003C"/>
    <w:rsid w:val="00BA0974"/>
    <w:rsid w:val="00BA0CA6"/>
    <w:rsid w:val="00BA0DA5"/>
    <w:rsid w:val="00BA0FD3"/>
    <w:rsid w:val="00BA3D23"/>
    <w:rsid w:val="00BA5347"/>
    <w:rsid w:val="00BA5527"/>
    <w:rsid w:val="00BA55F0"/>
    <w:rsid w:val="00BA5657"/>
    <w:rsid w:val="00BA5A05"/>
    <w:rsid w:val="00BA65DE"/>
    <w:rsid w:val="00BA6786"/>
    <w:rsid w:val="00BA6C84"/>
    <w:rsid w:val="00BB3B65"/>
    <w:rsid w:val="00BB5344"/>
    <w:rsid w:val="00BB5ABF"/>
    <w:rsid w:val="00BB5B21"/>
    <w:rsid w:val="00BC103B"/>
    <w:rsid w:val="00BC134E"/>
    <w:rsid w:val="00BC2248"/>
    <w:rsid w:val="00BC2C95"/>
    <w:rsid w:val="00BC46ED"/>
    <w:rsid w:val="00BC5834"/>
    <w:rsid w:val="00BC591B"/>
    <w:rsid w:val="00BC5DD1"/>
    <w:rsid w:val="00BC60CC"/>
    <w:rsid w:val="00BC75F3"/>
    <w:rsid w:val="00BC76DA"/>
    <w:rsid w:val="00BD1281"/>
    <w:rsid w:val="00BD1EAE"/>
    <w:rsid w:val="00BD2A10"/>
    <w:rsid w:val="00BD3113"/>
    <w:rsid w:val="00BD3815"/>
    <w:rsid w:val="00BD41F5"/>
    <w:rsid w:val="00BD5498"/>
    <w:rsid w:val="00BD5919"/>
    <w:rsid w:val="00BD683E"/>
    <w:rsid w:val="00BD6A43"/>
    <w:rsid w:val="00BD794E"/>
    <w:rsid w:val="00BE1469"/>
    <w:rsid w:val="00BE2254"/>
    <w:rsid w:val="00BE2884"/>
    <w:rsid w:val="00BE33F7"/>
    <w:rsid w:val="00BE47C9"/>
    <w:rsid w:val="00BE58FD"/>
    <w:rsid w:val="00BE6E06"/>
    <w:rsid w:val="00BE7D23"/>
    <w:rsid w:val="00BF07A7"/>
    <w:rsid w:val="00BF0BA0"/>
    <w:rsid w:val="00BF13E5"/>
    <w:rsid w:val="00BF1C05"/>
    <w:rsid w:val="00BF33C5"/>
    <w:rsid w:val="00BF42E2"/>
    <w:rsid w:val="00BF4DA7"/>
    <w:rsid w:val="00BF628E"/>
    <w:rsid w:val="00BF6DDF"/>
    <w:rsid w:val="00BF6E39"/>
    <w:rsid w:val="00BF76AD"/>
    <w:rsid w:val="00BF7AA7"/>
    <w:rsid w:val="00C015DD"/>
    <w:rsid w:val="00C027E4"/>
    <w:rsid w:val="00C030DF"/>
    <w:rsid w:val="00C03A21"/>
    <w:rsid w:val="00C04CE0"/>
    <w:rsid w:val="00C0524F"/>
    <w:rsid w:val="00C070BF"/>
    <w:rsid w:val="00C10331"/>
    <w:rsid w:val="00C109B0"/>
    <w:rsid w:val="00C11791"/>
    <w:rsid w:val="00C14842"/>
    <w:rsid w:val="00C14B36"/>
    <w:rsid w:val="00C159A8"/>
    <w:rsid w:val="00C167F7"/>
    <w:rsid w:val="00C168B1"/>
    <w:rsid w:val="00C16B9A"/>
    <w:rsid w:val="00C1788D"/>
    <w:rsid w:val="00C17CC1"/>
    <w:rsid w:val="00C17ECC"/>
    <w:rsid w:val="00C21859"/>
    <w:rsid w:val="00C22F72"/>
    <w:rsid w:val="00C23052"/>
    <w:rsid w:val="00C23F5F"/>
    <w:rsid w:val="00C24991"/>
    <w:rsid w:val="00C24F33"/>
    <w:rsid w:val="00C25E05"/>
    <w:rsid w:val="00C26328"/>
    <w:rsid w:val="00C26FDD"/>
    <w:rsid w:val="00C305E6"/>
    <w:rsid w:val="00C30B38"/>
    <w:rsid w:val="00C31647"/>
    <w:rsid w:val="00C31F15"/>
    <w:rsid w:val="00C320CA"/>
    <w:rsid w:val="00C325A9"/>
    <w:rsid w:val="00C32DE7"/>
    <w:rsid w:val="00C339F4"/>
    <w:rsid w:val="00C33D3C"/>
    <w:rsid w:val="00C33D5E"/>
    <w:rsid w:val="00C360D6"/>
    <w:rsid w:val="00C36208"/>
    <w:rsid w:val="00C3628F"/>
    <w:rsid w:val="00C370CB"/>
    <w:rsid w:val="00C3713C"/>
    <w:rsid w:val="00C4123D"/>
    <w:rsid w:val="00C41380"/>
    <w:rsid w:val="00C42E2E"/>
    <w:rsid w:val="00C44A5E"/>
    <w:rsid w:val="00C44CF0"/>
    <w:rsid w:val="00C44D67"/>
    <w:rsid w:val="00C45004"/>
    <w:rsid w:val="00C45497"/>
    <w:rsid w:val="00C45C7D"/>
    <w:rsid w:val="00C45D74"/>
    <w:rsid w:val="00C47259"/>
    <w:rsid w:val="00C472CA"/>
    <w:rsid w:val="00C474DA"/>
    <w:rsid w:val="00C476A0"/>
    <w:rsid w:val="00C5012D"/>
    <w:rsid w:val="00C5180A"/>
    <w:rsid w:val="00C5189D"/>
    <w:rsid w:val="00C52FC2"/>
    <w:rsid w:val="00C5434E"/>
    <w:rsid w:val="00C54CE3"/>
    <w:rsid w:val="00C54DBC"/>
    <w:rsid w:val="00C55573"/>
    <w:rsid w:val="00C55937"/>
    <w:rsid w:val="00C6001A"/>
    <w:rsid w:val="00C615B8"/>
    <w:rsid w:val="00C61C92"/>
    <w:rsid w:val="00C61E3E"/>
    <w:rsid w:val="00C63C41"/>
    <w:rsid w:val="00C640C7"/>
    <w:rsid w:val="00C67995"/>
    <w:rsid w:val="00C67A29"/>
    <w:rsid w:val="00C71940"/>
    <w:rsid w:val="00C71B9E"/>
    <w:rsid w:val="00C72E14"/>
    <w:rsid w:val="00C72ED5"/>
    <w:rsid w:val="00C75525"/>
    <w:rsid w:val="00C7574D"/>
    <w:rsid w:val="00C75D5A"/>
    <w:rsid w:val="00C75EC1"/>
    <w:rsid w:val="00C776C8"/>
    <w:rsid w:val="00C77ED0"/>
    <w:rsid w:val="00C80D37"/>
    <w:rsid w:val="00C81E7D"/>
    <w:rsid w:val="00C822DB"/>
    <w:rsid w:val="00C823E2"/>
    <w:rsid w:val="00C82E4A"/>
    <w:rsid w:val="00C83089"/>
    <w:rsid w:val="00C83685"/>
    <w:rsid w:val="00C83925"/>
    <w:rsid w:val="00C83FF0"/>
    <w:rsid w:val="00C845CE"/>
    <w:rsid w:val="00C84A25"/>
    <w:rsid w:val="00C8508E"/>
    <w:rsid w:val="00C85ECA"/>
    <w:rsid w:val="00C87589"/>
    <w:rsid w:val="00C87694"/>
    <w:rsid w:val="00C87DA0"/>
    <w:rsid w:val="00C9319B"/>
    <w:rsid w:val="00C93F6A"/>
    <w:rsid w:val="00C954A6"/>
    <w:rsid w:val="00C96716"/>
    <w:rsid w:val="00C96E00"/>
    <w:rsid w:val="00CA01B5"/>
    <w:rsid w:val="00CA2D88"/>
    <w:rsid w:val="00CA3D7F"/>
    <w:rsid w:val="00CA41D0"/>
    <w:rsid w:val="00CA434C"/>
    <w:rsid w:val="00CA485D"/>
    <w:rsid w:val="00CA674E"/>
    <w:rsid w:val="00CA7D75"/>
    <w:rsid w:val="00CB1CCC"/>
    <w:rsid w:val="00CB46DD"/>
    <w:rsid w:val="00CB49CE"/>
    <w:rsid w:val="00CB49DA"/>
    <w:rsid w:val="00CB51E2"/>
    <w:rsid w:val="00CB54E6"/>
    <w:rsid w:val="00CB5654"/>
    <w:rsid w:val="00CB5E6B"/>
    <w:rsid w:val="00CB718F"/>
    <w:rsid w:val="00CB7345"/>
    <w:rsid w:val="00CB76CB"/>
    <w:rsid w:val="00CB7B06"/>
    <w:rsid w:val="00CC0107"/>
    <w:rsid w:val="00CC072E"/>
    <w:rsid w:val="00CC166C"/>
    <w:rsid w:val="00CC3C53"/>
    <w:rsid w:val="00CC4966"/>
    <w:rsid w:val="00CC521E"/>
    <w:rsid w:val="00CC6E36"/>
    <w:rsid w:val="00CC760D"/>
    <w:rsid w:val="00CC76D4"/>
    <w:rsid w:val="00CC7DD7"/>
    <w:rsid w:val="00CD0631"/>
    <w:rsid w:val="00CD1142"/>
    <w:rsid w:val="00CD158C"/>
    <w:rsid w:val="00CD1D2C"/>
    <w:rsid w:val="00CD1E2D"/>
    <w:rsid w:val="00CD1EDF"/>
    <w:rsid w:val="00CD298F"/>
    <w:rsid w:val="00CD303C"/>
    <w:rsid w:val="00CD32F5"/>
    <w:rsid w:val="00CD5A4A"/>
    <w:rsid w:val="00CD5AB7"/>
    <w:rsid w:val="00CD623D"/>
    <w:rsid w:val="00CD686A"/>
    <w:rsid w:val="00CD6B5D"/>
    <w:rsid w:val="00CD6FE3"/>
    <w:rsid w:val="00CD7652"/>
    <w:rsid w:val="00CD7D89"/>
    <w:rsid w:val="00CE1220"/>
    <w:rsid w:val="00CE1897"/>
    <w:rsid w:val="00CE20D1"/>
    <w:rsid w:val="00CE3F47"/>
    <w:rsid w:val="00CE3FF4"/>
    <w:rsid w:val="00CE5B9E"/>
    <w:rsid w:val="00CE5CE8"/>
    <w:rsid w:val="00CE6E62"/>
    <w:rsid w:val="00CE7862"/>
    <w:rsid w:val="00CF09DB"/>
    <w:rsid w:val="00CF1CDC"/>
    <w:rsid w:val="00CF1E31"/>
    <w:rsid w:val="00CF26BC"/>
    <w:rsid w:val="00CF2AFA"/>
    <w:rsid w:val="00CF3627"/>
    <w:rsid w:val="00CF3774"/>
    <w:rsid w:val="00CF3AA1"/>
    <w:rsid w:val="00CF4CF4"/>
    <w:rsid w:val="00CF737C"/>
    <w:rsid w:val="00D00D6B"/>
    <w:rsid w:val="00D01713"/>
    <w:rsid w:val="00D02240"/>
    <w:rsid w:val="00D031B0"/>
    <w:rsid w:val="00D032B8"/>
    <w:rsid w:val="00D03431"/>
    <w:rsid w:val="00D03747"/>
    <w:rsid w:val="00D03CE5"/>
    <w:rsid w:val="00D04476"/>
    <w:rsid w:val="00D05F82"/>
    <w:rsid w:val="00D065B6"/>
    <w:rsid w:val="00D076F2"/>
    <w:rsid w:val="00D10D82"/>
    <w:rsid w:val="00D12540"/>
    <w:rsid w:val="00D125CA"/>
    <w:rsid w:val="00D1475C"/>
    <w:rsid w:val="00D154AE"/>
    <w:rsid w:val="00D1626F"/>
    <w:rsid w:val="00D17E6F"/>
    <w:rsid w:val="00D20967"/>
    <w:rsid w:val="00D20ED7"/>
    <w:rsid w:val="00D22614"/>
    <w:rsid w:val="00D244C5"/>
    <w:rsid w:val="00D246F8"/>
    <w:rsid w:val="00D247CE"/>
    <w:rsid w:val="00D2495E"/>
    <w:rsid w:val="00D27B95"/>
    <w:rsid w:val="00D27F94"/>
    <w:rsid w:val="00D3097B"/>
    <w:rsid w:val="00D310A2"/>
    <w:rsid w:val="00D33010"/>
    <w:rsid w:val="00D33E23"/>
    <w:rsid w:val="00D34232"/>
    <w:rsid w:val="00D3456C"/>
    <w:rsid w:val="00D36CE8"/>
    <w:rsid w:val="00D36E21"/>
    <w:rsid w:val="00D379C1"/>
    <w:rsid w:val="00D40954"/>
    <w:rsid w:val="00D43412"/>
    <w:rsid w:val="00D435DA"/>
    <w:rsid w:val="00D442D3"/>
    <w:rsid w:val="00D44A16"/>
    <w:rsid w:val="00D44E9E"/>
    <w:rsid w:val="00D47574"/>
    <w:rsid w:val="00D477F4"/>
    <w:rsid w:val="00D47DE0"/>
    <w:rsid w:val="00D50DEA"/>
    <w:rsid w:val="00D51032"/>
    <w:rsid w:val="00D516B2"/>
    <w:rsid w:val="00D5199D"/>
    <w:rsid w:val="00D52066"/>
    <w:rsid w:val="00D52980"/>
    <w:rsid w:val="00D530B1"/>
    <w:rsid w:val="00D534AA"/>
    <w:rsid w:val="00D535E5"/>
    <w:rsid w:val="00D53F69"/>
    <w:rsid w:val="00D54DE0"/>
    <w:rsid w:val="00D54FB4"/>
    <w:rsid w:val="00D56A15"/>
    <w:rsid w:val="00D60EC9"/>
    <w:rsid w:val="00D61DF3"/>
    <w:rsid w:val="00D6221C"/>
    <w:rsid w:val="00D6222D"/>
    <w:rsid w:val="00D6254C"/>
    <w:rsid w:val="00D6282F"/>
    <w:rsid w:val="00D632E8"/>
    <w:rsid w:val="00D64502"/>
    <w:rsid w:val="00D66B0E"/>
    <w:rsid w:val="00D66C40"/>
    <w:rsid w:val="00D67059"/>
    <w:rsid w:val="00D67386"/>
    <w:rsid w:val="00D67B0A"/>
    <w:rsid w:val="00D707D5"/>
    <w:rsid w:val="00D70B64"/>
    <w:rsid w:val="00D70C59"/>
    <w:rsid w:val="00D7191E"/>
    <w:rsid w:val="00D72253"/>
    <w:rsid w:val="00D725EE"/>
    <w:rsid w:val="00D72B6A"/>
    <w:rsid w:val="00D738A2"/>
    <w:rsid w:val="00D738E5"/>
    <w:rsid w:val="00D73C90"/>
    <w:rsid w:val="00D74402"/>
    <w:rsid w:val="00D762DC"/>
    <w:rsid w:val="00D76A99"/>
    <w:rsid w:val="00D80F19"/>
    <w:rsid w:val="00D8154A"/>
    <w:rsid w:val="00D81787"/>
    <w:rsid w:val="00D81F7F"/>
    <w:rsid w:val="00D82946"/>
    <w:rsid w:val="00D829EC"/>
    <w:rsid w:val="00D858D7"/>
    <w:rsid w:val="00D85FF0"/>
    <w:rsid w:val="00D869EF"/>
    <w:rsid w:val="00D87B1F"/>
    <w:rsid w:val="00D913D3"/>
    <w:rsid w:val="00D917DF"/>
    <w:rsid w:val="00D92C66"/>
    <w:rsid w:val="00D94636"/>
    <w:rsid w:val="00D94AB4"/>
    <w:rsid w:val="00D95A53"/>
    <w:rsid w:val="00D95C06"/>
    <w:rsid w:val="00D969C6"/>
    <w:rsid w:val="00D96A9F"/>
    <w:rsid w:val="00D96EC8"/>
    <w:rsid w:val="00D97A0F"/>
    <w:rsid w:val="00D97AD5"/>
    <w:rsid w:val="00D97D23"/>
    <w:rsid w:val="00DA154F"/>
    <w:rsid w:val="00DA1BBF"/>
    <w:rsid w:val="00DA3728"/>
    <w:rsid w:val="00DA3AA2"/>
    <w:rsid w:val="00DA611E"/>
    <w:rsid w:val="00DB00F4"/>
    <w:rsid w:val="00DB1D6A"/>
    <w:rsid w:val="00DB32B3"/>
    <w:rsid w:val="00DB3949"/>
    <w:rsid w:val="00DB3980"/>
    <w:rsid w:val="00DB3CCB"/>
    <w:rsid w:val="00DB429D"/>
    <w:rsid w:val="00DB4340"/>
    <w:rsid w:val="00DB4413"/>
    <w:rsid w:val="00DB7501"/>
    <w:rsid w:val="00DC10A1"/>
    <w:rsid w:val="00DC12F2"/>
    <w:rsid w:val="00DC1781"/>
    <w:rsid w:val="00DC1AC3"/>
    <w:rsid w:val="00DC1BF4"/>
    <w:rsid w:val="00DC29B1"/>
    <w:rsid w:val="00DC2FBE"/>
    <w:rsid w:val="00DC317E"/>
    <w:rsid w:val="00DC3AA2"/>
    <w:rsid w:val="00DC3EEE"/>
    <w:rsid w:val="00DC50BC"/>
    <w:rsid w:val="00DC5956"/>
    <w:rsid w:val="00DC5E51"/>
    <w:rsid w:val="00DC5E59"/>
    <w:rsid w:val="00DC64AF"/>
    <w:rsid w:val="00DC6759"/>
    <w:rsid w:val="00DC6947"/>
    <w:rsid w:val="00DD0627"/>
    <w:rsid w:val="00DD35DB"/>
    <w:rsid w:val="00DD51E5"/>
    <w:rsid w:val="00DD5417"/>
    <w:rsid w:val="00DD55BA"/>
    <w:rsid w:val="00DD585F"/>
    <w:rsid w:val="00DD5B86"/>
    <w:rsid w:val="00DD5E2E"/>
    <w:rsid w:val="00DD62DE"/>
    <w:rsid w:val="00DD6390"/>
    <w:rsid w:val="00DE0409"/>
    <w:rsid w:val="00DE2180"/>
    <w:rsid w:val="00DE25DC"/>
    <w:rsid w:val="00DE2D5F"/>
    <w:rsid w:val="00DE3651"/>
    <w:rsid w:val="00DE4A0F"/>
    <w:rsid w:val="00DE6E6C"/>
    <w:rsid w:val="00DF00B2"/>
    <w:rsid w:val="00DF0A5B"/>
    <w:rsid w:val="00DF0FF9"/>
    <w:rsid w:val="00DF14F8"/>
    <w:rsid w:val="00DF1A64"/>
    <w:rsid w:val="00DF1BF0"/>
    <w:rsid w:val="00DF1F6C"/>
    <w:rsid w:val="00DF2383"/>
    <w:rsid w:val="00DF28F3"/>
    <w:rsid w:val="00DF2B08"/>
    <w:rsid w:val="00DF3BF6"/>
    <w:rsid w:val="00DF41B2"/>
    <w:rsid w:val="00DF5357"/>
    <w:rsid w:val="00DF5A2D"/>
    <w:rsid w:val="00DF6907"/>
    <w:rsid w:val="00DF7510"/>
    <w:rsid w:val="00DF75D6"/>
    <w:rsid w:val="00E02A97"/>
    <w:rsid w:val="00E04D0A"/>
    <w:rsid w:val="00E058DB"/>
    <w:rsid w:val="00E06A6A"/>
    <w:rsid w:val="00E06B0C"/>
    <w:rsid w:val="00E06C5D"/>
    <w:rsid w:val="00E10123"/>
    <w:rsid w:val="00E1198A"/>
    <w:rsid w:val="00E11DB7"/>
    <w:rsid w:val="00E11FD6"/>
    <w:rsid w:val="00E12833"/>
    <w:rsid w:val="00E13CC7"/>
    <w:rsid w:val="00E14047"/>
    <w:rsid w:val="00E149C9"/>
    <w:rsid w:val="00E15A9F"/>
    <w:rsid w:val="00E15C4A"/>
    <w:rsid w:val="00E16A56"/>
    <w:rsid w:val="00E16AB9"/>
    <w:rsid w:val="00E16D80"/>
    <w:rsid w:val="00E1742F"/>
    <w:rsid w:val="00E179CD"/>
    <w:rsid w:val="00E17ED5"/>
    <w:rsid w:val="00E20183"/>
    <w:rsid w:val="00E21026"/>
    <w:rsid w:val="00E21804"/>
    <w:rsid w:val="00E222AA"/>
    <w:rsid w:val="00E22ED2"/>
    <w:rsid w:val="00E23849"/>
    <w:rsid w:val="00E247C7"/>
    <w:rsid w:val="00E24E3F"/>
    <w:rsid w:val="00E2708C"/>
    <w:rsid w:val="00E271E7"/>
    <w:rsid w:val="00E3020F"/>
    <w:rsid w:val="00E31A6A"/>
    <w:rsid w:val="00E321FA"/>
    <w:rsid w:val="00E3268F"/>
    <w:rsid w:val="00E33127"/>
    <w:rsid w:val="00E3342C"/>
    <w:rsid w:val="00E34067"/>
    <w:rsid w:val="00E35339"/>
    <w:rsid w:val="00E355E6"/>
    <w:rsid w:val="00E3578C"/>
    <w:rsid w:val="00E35C2A"/>
    <w:rsid w:val="00E35C97"/>
    <w:rsid w:val="00E40C35"/>
    <w:rsid w:val="00E411B0"/>
    <w:rsid w:val="00E4161D"/>
    <w:rsid w:val="00E417D1"/>
    <w:rsid w:val="00E42364"/>
    <w:rsid w:val="00E42D46"/>
    <w:rsid w:val="00E43437"/>
    <w:rsid w:val="00E434DD"/>
    <w:rsid w:val="00E44359"/>
    <w:rsid w:val="00E4613B"/>
    <w:rsid w:val="00E4628E"/>
    <w:rsid w:val="00E46302"/>
    <w:rsid w:val="00E46B39"/>
    <w:rsid w:val="00E472A3"/>
    <w:rsid w:val="00E5041B"/>
    <w:rsid w:val="00E5064F"/>
    <w:rsid w:val="00E51238"/>
    <w:rsid w:val="00E51B51"/>
    <w:rsid w:val="00E53F4F"/>
    <w:rsid w:val="00E54A81"/>
    <w:rsid w:val="00E56497"/>
    <w:rsid w:val="00E56671"/>
    <w:rsid w:val="00E5683F"/>
    <w:rsid w:val="00E574A5"/>
    <w:rsid w:val="00E6069B"/>
    <w:rsid w:val="00E60887"/>
    <w:rsid w:val="00E61841"/>
    <w:rsid w:val="00E64136"/>
    <w:rsid w:val="00E64853"/>
    <w:rsid w:val="00E64C9D"/>
    <w:rsid w:val="00E655F6"/>
    <w:rsid w:val="00E65AF3"/>
    <w:rsid w:val="00E65C74"/>
    <w:rsid w:val="00E66D77"/>
    <w:rsid w:val="00E7020F"/>
    <w:rsid w:val="00E70FBB"/>
    <w:rsid w:val="00E722E7"/>
    <w:rsid w:val="00E727B7"/>
    <w:rsid w:val="00E732D4"/>
    <w:rsid w:val="00E73AC3"/>
    <w:rsid w:val="00E73D42"/>
    <w:rsid w:val="00E741BE"/>
    <w:rsid w:val="00E7527A"/>
    <w:rsid w:val="00E75A30"/>
    <w:rsid w:val="00E76023"/>
    <w:rsid w:val="00E76835"/>
    <w:rsid w:val="00E8078E"/>
    <w:rsid w:val="00E81FEA"/>
    <w:rsid w:val="00E82649"/>
    <w:rsid w:val="00E830DF"/>
    <w:rsid w:val="00E84434"/>
    <w:rsid w:val="00E84780"/>
    <w:rsid w:val="00E84D29"/>
    <w:rsid w:val="00E8583C"/>
    <w:rsid w:val="00E86702"/>
    <w:rsid w:val="00E8706F"/>
    <w:rsid w:val="00E8799E"/>
    <w:rsid w:val="00E879AF"/>
    <w:rsid w:val="00E903B2"/>
    <w:rsid w:val="00E91992"/>
    <w:rsid w:val="00E91E3B"/>
    <w:rsid w:val="00E929B5"/>
    <w:rsid w:val="00E93433"/>
    <w:rsid w:val="00E936E5"/>
    <w:rsid w:val="00E94841"/>
    <w:rsid w:val="00E956A6"/>
    <w:rsid w:val="00EA0049"/>
    <w:rsid w:val="00EA0685"/>
    <w:rsid w:val="00EA0E68"/>
    <w:rsid w:val="00EA1096"/>
    <w:rsid w:val="00EA15A6"/>
    <w:rsid w:val="00EA23AE"/>
    <w:rsid w:val="00EA2CDD"/>
    <w:rsid w:val="00EA3B75"/>
    <w:rsid w:val="00EA3EAE"/>
    <w:rsid w:val="00EA41F2"/>
    <w:rsid w:val="00EA4E31"/>
    <w:rsid w:val="00EA5545"/>
    <w:rsid w:val="00EA60AD"/>
    <w:rsid w:val="00EA61C6"/>
    <w:rsid w:val="00EA6571"/>
    <w:rsid w:val="00EA6919"/>
    <w:rsid w:val="00EA6940"/>
    <w:rsid w:val="00EA6A6F"/>
    <w:rsid w:val="00EA6F53"/>
    <w:rsid w:val="00EA7EF3"/>
    <w:rsid w:val="00EB08D5"/>
    <w:rsid w:val="00EB12FF"/>
    <w:rsid w:val="00EB1D10"/>
    <w:rsid w:val="00EB2182"/>
    <w:rsid w:val="00EB2B70"/>
    <w:rsid w:val="00EB2C32"/>
    <w:rsid w:val="00EB2F4A"/>
    <w:rsid w:val="00EB3099"/>
    <w:rsid w:val="00EB3B35"/>
    <w:rsid w:val="00EB4901"/>
    <w:rsid w:val="00EB4A46"/>
    <w:rsid w:val="00EB4EDB"/>
    <w:rsid w:val="00EB5816"/>
    <w:rsid w:val="00EB5F40"/>
    <w:rsid w:val="00EB73C5"/>
    <w:rsid w:val="00EB749F"/>
    <w:rsid w:val="00EB74C7"/>
    <w:rsid w:val="00EC072E"/>
    <w:rsid w:val="00EC157F"/>
    <w:rsid w:val="00EC1B9D"/>
    <w:rsid w:val="00EC253A"/>
    <w:rsid w:val="00EC2AE0"/>
    <w:rsid w:val="00EC2B9D"/>
    <w:rsid w:val="00EC2D25"/>
    <w:rsid w:val="00EC3267"/>
    <w:rsid w:val="00EC4971"/>
    <w:rsid w:val="00EC5904"/>
    <w:rsid w:val="00EC63D9"/>
    <w:rsid w:val="00EC6768"/>
    <w:rsid w:val="00EC6BBB"/>
    <w:rsid w:val="00ED0ACE"/>
    <w:rsid w:val="00ED0B55"/>
    <w:rsid w:val="00ED0FB2"/>
    <w:rsid w:val="00ED1499"/>
    <w:rsid w:val="00ED14C4"/>
    <w:rsid w:val="00ED2519"/>
    <w:rsid w:val="00ED2B93"/>
    <w:rsid w:val="00ED2F90"/>
    <w:rsid w:val="00ED3D98"/>
    <w:rsid w:val="00ED47BC"/>
    <w:rsid w:val="00ED5340"/>
    <w:rsid w:val="00ED68EE"/>
    <w:rsid w:val="00ED7889"/>
    <w:rsid w:val="00EE06AE"/>
    <w:rsid w:val="00EE11F8"/>
    <w:rsid w:val="00EE19E0"/>
    <w:rsid w:val="00EE264D"/>
    <w:rsid w:val="00EE36F1"/>
    <w:rsid w:val="00EF22E6"/>
    <w:rsid w:val="00EF37B6"/>
    <w:rsid w:val="00EF3AB8"/>
    <w:rsid w:val="00EF47B2"/>
    <w:rsid w:val="00EF47C2"/>
    <w:rsid w:val="00EF4BBA"/>
    <w:rsid w:val="00EF528B"/>
    <w:rsid w:val="00EF6171"/>
    <w:rsid w:val="00EF6C80"/>
    <w:rsid w:val="00EF7379"/>
    <w:rsid w:val="00EF7E5C"/>
    <w:rsid w:val="00F00AFF"/>
    <w:rsid w:val="00F00BF4"/>
    <w:rsid w:val="00F00E7F"/>
    <w:rsid w:val="00F030CD"/>
    <w:rsid w:val="00F037F5"/>
    <w:rsid w:val="00F0459A"/>
    <w:rsid w:val="00F048B1"/>
    <w:rsid w:val="00F0684E"/>
    <w:rsid w:val="00F06A09"/>
    <w:rsid w:val="00F07F64"/>
    <w:rsid w:val="00F107BB"/>
    <w:rsid w:val="00F113E0"/>
    <w:rsid w:val="00F11C3D"/>
    <w:rsid w:val="00F127AA"/>
    <w:rsid w:val="00F14329"/>
    <w:rsid w:val="00F1482F"/>
    <w:rsid w:val="00F14A40"/>
    <w:rsid w:val="00F15B5F"/>
    <w:rsid w:val="00F1635C"/>
    <w:rsid w:val="00F16476"/>
    <w:rsid w:val="00F1652A"/>
    <w:rsid w:val="00F168AB"/>
    <w:rsid w:val="00F174F3"/>
    <w:rsid w:val="00F17FDB"/>
    <w:rsid w:val="00F2091B"/>
    <w:rsid w:val="00F21270"/>
    <w:rsid w:val="00F2179A"/>
    <w:rsid w:val="00F23178"/>
    <w:rsid w:val="00F23E89"/>
    <w:rsid w:val="00F24321"/>
    <w:rsid w:val="00F2490C"/>
    <w:rsid w:val="00F27155"/>
    <w:rsid w:val="00F30036"/>
    <w:rsid w:val="00F30973"/>
    <w:rsid w:val="00F311A6"/>
    <w:rsid w:val="00F31621"/>
    <w:rsid w:val="00F33F94"/>
    <w:rsid w:val="00F34BAE"/>
    <w:rsid w:val="00F37832"/>
    <w:rsid w:val="00F407B7"/>
    <w:rsid w:val="00F40A6C"/>
    <w:rsid w:val="00F40C64"/>
    <w:rsid w:val="00F414C8"/>
    <w:rsid w:val="00F417F3"/>
    <w:rsid w:val="00F41D7E"/>
    <w:rsid w:val="00F421A7"/>
    <w:rsid w:val="00F42D25"/>
    <w:rsid w:val="00F4393B"/>
    <w:rsid w:val="00F43F4D"/>
    <w:rsid w:val="00F446AD"/>
    <w:rsid w:val="00F44838"/>
    <w:rsid w:val="00F451AF"/>
    <w:rsid w:val="00F45C84"/>
    <w:rsid w:val="00F45D98"/>
    <w:rsid w:val="00F46E99"/>
    <w:rsid w:val="00F46F97"/>
    <w:rsid w:val="00F507A0"/>
    <w:rsid w:val="00F52E4A"/>
    <w:rsid w:val="00F53135"/>
    <w:rsid w:val="00F54833"/>
    <w:rsid w:val="00F57D51"/>
    <w:rsid w:val="00F57EDD"/>
    <w:rsid w:val="00F60895"/>
    <w:rsid w:val="00F60915"/>
    <w:rsid w:val="00F60A0D"/>
    <w:rsid w:val="00F6156F"/>
    <w:rsid w:val="00F62758"/>
    <w:rsid w:val="00F62C01"/>
    <w:rsid w:val="00F664F6"/>
    <w:rsid w:val="00F667E5"/>
    <w:rsid w:val="00F67559"/>
    <w:rsid w:val="00F70034"/>
    <w:rsid w:val="00F70D7E"/>
    <w:rsid w:val="00F71FEC"/>
    <w:rsid w:val="00F72DF3"/>
    <w:rsid w:val="00F73345"/>
    <w:rsid w:val="00F73A3E"/>
    <w:rsid w:val="00F760DA"/>
    <w:rsid w:val="00F767A8"/>
    <w:rsid w:val="00F77A87"/>
    <w:rsid w:val="00F80841"/>
    <w:rsid w:val="00F83E7C"/>
    <w:rsid w:val="00F854C9"/>
    <w:rsid w:val="00F857A1"/>
    <w:rsid w:val="00F86C30"/>
    <w:rsid w:val="00F874F2"/>
    <w:rsid w:val="00F8753E"/>
    <w:rsid w:val="00F87AE3"/>
    <w:rsid w:val="00F90E69"/>
    <w:rsid w:val="00F922F7"/>
    <w:rsid w:val="00F9279E"/>
    <w:rsid w:val="00F92F6B"/>
    <w:rsid w:val="00F94457"/>
    <w:rsid w:val="00F9558B"/>
    <w:rsid w:val="00F9755C"/>
    <w:rsid w:val="00FA03DA"/>
    <w:rsid w:val="00FA0EE9"/>
    <w:rsid w:val="00FA185C"/>
    <w:rsid w:val="00FA2243"/>
    <w:rsid w:val="00FA22AF"/>
    <w:rsid w:val="00FA3056"/>
    <w:rsid w:val="00FA36D2"/>
    <w:rsid w:val="00FA38E9"/>
    <w:rsid w:val="00FA3F51"/>
    <w:rsid w:val="00FA45CA"/>
    <w:rsid w:val="00FA5352"/>
    <w:rsid w:val="00FA53F4"/>
    <w:rsid w:val="00FA59B1"/>
    <w:rsid w:val="00FA60EC"/>
    <w:rsid w:val="00FA6E20"/>
    <w:rsid w:val="00FA702B"/>
    <w:rsid w:val="00FB1334"/>
    <w:rsid w:val="00FB1D9F"/>
    <w:rsid w:val="00FB3053"/>
    <w:rsid w:val="00FB494C"/>
    <w:rsid w:val="00FB4A75"/>
    <w:rsid w:val="00FB5C65"/>
    <w:rsid w:val="00FB5EFE"/>
    <w:rsid w:val="00FB647F"/>
    <w:rsid w:val="00FB6817"/>
    <w:rsid w:val="00FC07F1"/>
    <w:rsid w:val="00FC0DE1"/>
    <w:rsid w:val="00FC18AB"/>
    <w:rsid w:val="00FC2345"/>
    <w:rsid w:val="00FC47EF"/>
    <w:rsid w:val="00FC543E"/>
    <w:rsid w:val="00FC55BA"/>
    <w:rsid w:val="00FC57AB"/>
    <w:rsid w:val="00FC5AF1"/>
    <w:rsid w:val="00FC6A92"/>
    <w:rsid w:val="00FC6C36"/>
    <w:rsid w:val="00FC7A73"/>
    <w:rsid w:val="00FD00BD"/>
    <w:rsid w:val="00FD0454"/>
    <w:rsid w:val="00FD0732"/>
    <w:rsid w:val="00FD259D"/>
    <w:rsid w:val="00FD2F49"/>
    <w:rsid w:val="00FD2FCC"/>
    <w:rsid w:val="00FD4902"/>
    <w:rsid w:val="00FD550C"/>
    <w:rsid w:val="00FD562D"/>
    <w:rsid w:val="00FD67FA"/>
    <w:rsid w:val="00FE05AA"/>
    <w:rsid w:val="00FE0FD3"/>
    <w:rsid w:val="00FE3A1E"/>
    <w:rsid w:val="00FE3A9C"/>
    <w:rsid w:val="00FE3E6A"/>
    <w:rsid w:val="00FE4030"/>
    <w:rsid w:val="00FE4EC1"/>
    <w:rsid w:val="00FE5D14"/>
    <w:rsid w:val="00FE6582"/>
    <w:rsid w:val="00FE78D1"/>
    <w:rsid w:val="00FF0471"/>
    <w:rsid w:val="00FF245C"/>
    <w:rsid w:val="00FF33E4"/>
    <w:rsid w:val="00FF4728"/>
    <w:rsid w:val="00FF4756"/>
    <w:rsid w:val="00FF4C57"/>
    <w:rsid w:val="00FF5C71"/>
    <w:rsid w:val="00FF6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6900"/>
  <w15:docId w15:val="{C6C1D2F8-1B22-4A8B-8414-80BFDF7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59"/>
    <w:rsid w:val="0086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B85"/>
    <w:pPr>
      <w:tabs>
        <w:tab w:val="center" w:pos="4153"/>
        <w:tab w:val="right" w:pos="8306"/>
      </w:tabs>
      <w:snapToGrid w:val="0"/>
    </w:pPr>
    <w:rPr>
      <w:sz w:val="20"/>
      <w:szCs w:val="20"/>
    </w:rPr>
  </w:style>
  <w:style w:type="character" w:customStyle="1" w:styleId="a5">
    <w:name w:val="頁首 字元"/>
    <w:basedOn w:val="a0"/>
    <w:link w:val="a4"/>
    <w:uiPriority w:val="99"/>
    <w:rsid w:val="00A81B85"/>
    <w:rPr>
      <w:sz w:val="20"/>
      <w:szCs w:val="20"/>
    </w:rPr>
  </w:style>
  <w:style w:type="paragraph" w:styleId="a6">
    <w:name w:val="footer"/>
    <w:basedOn w:val="a"/>
    <w:link w:val="a7"/>
    <w:uiPriority w:val="99"/>
    <w:unhideWhenUsed/>
    <w:rsid w:val="00A81B85"/>
    <w:pPr>
      <w:tabs>
        <w:tab w:val="center" w:pos="4153"/>
        <w:tab w:val="right" w:pos="8306"/>
      </w:tabs>
      <w:snapToGrid w:val="0"/>
    </w:pPr>
    <w:rPr>
      <w:sz w:val="20"/>
      <w:szCs w:val="20"/>
    </w:rPr>
  </w:style>
  <w:style w:type="character" w:customStyle="1" w:styleId="a7">
    <w:name w:val="頁尾 字元"/>
    <w:basedOn w:val="a0"/>
    <w:link w:val="a6"/>
    <w:uiPriority w:val="99"/>
    <w:rsid w:val="00A81B85"/>
    <w:rPr>
      <w:sz w:val="20"/>
      <w:szCs w:val="20"/>
    </w:rPr>
  </w:style>
  <w:style w:type="paragraph" w:styleId="a8">
    <w:name w:val="List Paragraph"/>
    <w:basedOn w:val="a"/>
    <w:uiPriority w:val="34"/>
    <w:qFormat/>
    <w:rsid w:val="00EF4BBA"/>
    <w:pPr>
      <w:ind w:leftChars="200" w:left="480"/>
    </w:pPr>
  </w:style>
  <w:style w:type="paragraph" w:styleId="a9">
    <w:name w:val="Balloon Text"/>
    <w:basedOn w:val="a"/>
    <w:link w:val="aa"/>
    <w:uiPriority w:val="99"/>
    <w:semiHidden/>
    <w:unhideWhenUsed/>
    <w:rsid w:val="007F1A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1AFD"/>
    <w:rPr>
      <w:rFonts w:asciiTheme="majorHAnsi" w:eastAsiaTheme="majorEastAsia" w:hAnsiTheme="majorHAnsi" w:cstheme="majorBidi"/>
      <w:sz w:val="18"/>
      <w:szCs w:val="18"/>
    </w:rPr>
  </w:style>
  <w:style w:type="paragraph" w:styleId="ab">
    <w:name w:val="Body Text"/>
    <w:basedOn w:val="a"/>
    <w:link w:val="ac"/>
    <w:uiPriority w:val="99"/>
    <w:semiHidden/>
    <w:unhideWhenUsed/>
    <w:rsid w:val="0040071B"/>
    <w:pPr>
      <w:spacing w:after="120"/>
    </w:pPr>
  </w:style>
  <w:style w:type="character" w:customStyle="1" w:styleId="ac">
    <w:name w:val="本文 字元"/>
    <w:basedOn w:val="a0"/>
    <w:link w:val="ab"/>
    <w:uiPriority w:val="99"/>
    <w:semiHidden/>
    <w:rsid w:val="0040071B"/>
  </w:style>
  <w:style w:type="paragraph" w:customStyle="1" w:styleId="Default">
    <w:name w:val="Default"/>
    <w:rsid w:val="0056213A"/>
    <w:pPr>
      <w:widowControl w:val="0"/>
      <w:autoSpaceDE w:val="0"/>
      <w:autoSpaceDN w:val="0"/>
      <w:adjustRightInd w:val="0"/>
    </w:pPr>
    <w:rPr>
      <w:rFonts w:ascii="標楷體" w:eastAsia="標楷體" w:cs="標楷體"/>
      <w:color w:val="000000"/>
      <w:kern w:val="0"/>
      <w:szCs w:val="24"/>
    </w:rPr>
  </w:style>
  <w:style w:type="paragraph" w:customStyle="1" w:styleId="Textbody">
    <w:name w:val="Text body"/>
    <w:rsid w:val="001C6475"/>
    <w:pPr>
      <w:widowControl w:val="0"/>
      <w:suppressAutoHyphens/>
      <w:autoSpaceDN w:val="0"/>
      <w:textAlignment w:val="baseline"/>
    </w:pPr>
    <w:rPr>
      <w:rFonts w:ascii="Calibri" w:eastAsia="新細明體" w:hAnsi="Calibri" w:cs="Times New Roman"/>
      <w:kern w:val="3"/>
    </w:rPr>
  </w:style>
  <w:style w:type="character" w:styleId="ad">
    <w:name w:val="annotation reference"/>
    <w:basedOn w:val="a0"/>
    <w:uiPriority w:val="99"/>
    <w:semiHidden/>
    <w:unhideWhenUsed/>
    <w:rsid w:val="00E16AB9"/>
    <w:rPr>
      <w:sz w:val="18"/>
      <w:szCs w:val="18"/>
    </w:rPr>
  </w:style>
  <w:style w:type="paragraph" w:styleId="ae">
    <w:name w:val="annotation text"/>
    <w:basedOn w:val="a"/>
    <w:link w:val="af"/>
    <w:uiPriority w:val="99"/>
    <w:semiHidden/>
    <w:unhideWhenUsed/>
    <w:rsid w:val="00E16AB9"/>
  </w:style>
  <w:style w:type="character" w:customStyle="1" w:styleId="af">
    <w:name w:val="註解文字 字元"/>
    <w:basedOn w:val="a0"/>
    <w:link w:val="ae"/>
    <w:uiPriority w:val="99"/>
    <w:semiHidden/>
    <w:rsid w:val="00E16AB9"/>
  </w:style>
  <w:style w:type="paragraph" w:styleId="af0">
    <w:name w:val="annotation subject"/>
    <w:basedOn w:val="ae"/>
    <w:next w:val="ae"/>
    <w:link w:val="af1"/>
    <w:uiPriority w:val="99"/>
    <w:semiHidden/>
    <w:unhideWhenUsed/>
    <w:rsid w:val="00E16AB9"/>
    <w:rPr>
      <w:b/>
      <w:bCs/>
    </w:rPr>
  </w:style>
  <w:style w:type="character" w:customStyle="1" w:styleId="af1">
    <w:name w:val="註解主旨 字元"/>
    <w:basedOn w:val="af"/>
    <w:link w:val="af0"/>
    <w:uiPriority w:val="99"/>
    <w:semiHidden/>
    <w:rsid w:val="00E16AB9"/>
    <w:rPr>
      <w:b/>
      <w:bCs/>
    </w:rPr>
  </w:style>
  <w:style w:type="character" w:styleId="af2">
    <w:name w:val="Hyperlink"/>
    <w:basedOn w:val="a0"/>
    <w:uiPriority w:val="99"/>
    <w:unhideWhenUsed/>
    <w:rsid w:val="003B0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1318-108C-4EE5-B753-6A6E49B7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吳嘉羚</cp:lastModifiedBy>
  <cp:revision>3</cp:revision>
  <cp:lastPrinted>2024-03-26T00:38:00Z</cp:lastPrinted>
  <dcterms:created xsi:type="dcterms:W3CDTF">2024-03-27T12:04:00Z</dcterms:created>
  <dcterms:modified xsi:type="dcterms:W3CDTF">2024-03-28T02:59:00Z</dcterms:modified>
</cp:coreProperties>
</file>