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5D" w:rsidRDefault="00250514">
      <w:pPr>
        <w:pStyle w:val="Standard"/>
        <w:spacing w:line="520" w:lineRule="exact"/>
        <w:jc w:val="center"/>
        <w:rPr>
          <w:rFonts w:ascii="標楷體" w:eastAsia="標楷體" w:hAnsi="標楷體"/>
          <w:b/>
          <w:sz w:val="32"/>
          <w:szCs w:val="32"/>
        </w:rPr>
      </w:pPr>
      <w:r>
        <w:rPr>
          <w:rFonts w:ascii="標楷體" w:eastAsia="標楷體" w:hAnsi="標楷體"/>
          <w:b/>
          <w:sz w:val="32"/>
          <w:szCs w:val="32"/>
        </w:rPr>
        <w:t xml:space="preserve"> </w:t>
      </w:r>
      <w:bookmarkStart w:id="0" w:name="OLE_LINK3"/>
      <w:bookmarkStart w:id="1" w:name="OLE_LINK2"/>
      <w:r>
        <w:rPr>
          <w:rFonts w:ascii="標楷體" w:eastAsia="標楷體" w:hAnsi="標楷體"/>
          <w:b/>
          <w:sz w:val="32"/>
          <w:szCs w:val="32"/>
        </w:rPr>
        <w:t>教育部政府資料開放諮詢小組第4次會議議程</w:t>
      </w:r>
    </w:p>
    <w:p w:rsidR="003848C2" w:rsidRPr="003848C2" w:rsidRDefault="003848C2">
      <w:pPr>
        <w:pStyle w:val="Standard"/>
        <w:spacing w:line="520" w:lineRule="exact"/>
        <w:jc w:val="center"/>
        <w:rPr>
          <w:rFonts w:ascii="標楷體" w:eastAsia="標楷體" w:hAnsi="標楷體"/>
          <w:b/>
          <w:sz w:val="28"/>
          <w:szCs w:val="28"/>
        </w:rPr>
      </w:pPr>
      <w:r w:rsidRPr="003848C2">
        <w:rPr>
          <w:rFonts w:ascii="標楷體" w:eastAsia="標楷體" w:hAnsi="標楷體" w:hint="eastAsia"/>
          <w:b/>
          <w:sz w:val="28"/>
          <w:szCs w:val="28"/>
        </w:rPr>
        <w:t>&lt;目次&gt;</w:t>
      </w:r>
    </w:p>
    <w:p w:rsidR="000C6C5D" w:rsidRDefault="00250514">
      <w:pPr>
        <w:pStyle w:val="Standard"/>
        <w:snapToGrid w:val="0"/>
        <w:spacing w:line="500" w:lineRule="exact"/>
        <w:rPr>
          <w:rFonts w:ascii="標楷體" w:eastAsia="標楷體" w:hAnsi="標楷體"/>
          <w:color w:val="000000"/>
          <w:sz w:val="28"/>
          <w:szCs w:val="28"/>
        </w:rPr>
      </w:pPr>
      <w:r>
        <w:rPr>
          <w:rFonts w:ascii="標楷體" w:eastAsia="標楷體" w:hAnsi="標楷體"/>
          <w:color w:val="000000"/>
          <w:sz w:val="28"/>
          <w:szCs w:val="28"/>
        </w:rPr>
        <w:t>壹、主席致詞</w:t>
      </w:r>
    </w:p>
    <w:p w:rsidR="000C6C5D" w:rsidRDefault="00250514">
      <w:pPr>
        <w:pStyle w:val="Standard"/>
        <w:snapToGrid w:val="0"/>
        <w:spacing w:line="500" w:lineRule="exact"/>
        <w:rPr>
          <w:rFonts w:ascii="標楷體" w:eastAsia="標楷體" w:hAnsi="標楷體"/>
          <w:color w:val="000000"/>
          <w:sz w:val="28"/>
          <w:szCs w:val="28"/>
        </w:rPr>
      </w:pPr>
      <w:r>
        <w:rPr>
          <w:rFonts w:ascii="標楷體" w:eastAsia="標楷體" w:hAnsi="標楷體"/>
          <w:color w:val="000000"/>
          <w:sz w:val="28"/>
          <w:szCs w:val="28"/>
        </w:rPr>
        <w:t>貳、報告事項</w:t>
      </w:r>
    </w:p>
    <w:p w:rsidR="000C6C5D" w:rsidRDefault="00250514">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w:t>
      </w:r>
      <w:proofErr w:type="gramStart"/>
      <w:r>
        <w:rPr>
          <w:rFonts w:ascii="標楷體" w:eastAsia="標楷體" w:hAnsi="標楷體"/>
          <w:sz w:val="28"/>
          <w:szCs w:val="28"/>
        </w:rPr>
        <w:t>一</w:t>
      </w:r>
      <w:proofErr w:type="gramEnd"/>
      <w:r>
        <w:rPr>
          <w:rFonts w:ascii="標楷體" w:eastAsia="標楷體" w:hAnsi="標楷體"/>
          <w:sz w:val="28"/>
          <w:szCs w:val="28"/>
        </w:rPr>
        <w:t>：上(第3)次會議決議事項辦理情形說明。(資訊及科技教育司報告)</w:t>
      </w:r>
      <w:r w:rsidR="00524F48">
        <w:rPr>
          <w:rFonts w:ascii="標楷體" w:eastAsia="標楷體" w:hAnsi="標楷體" w:hint="eastAsia"/>
          <w:sz w:val="28"/>
          <w:szCs w:val="28"/>
        </w:rPr>
        <w:t xml:space="preserve"> </w:t>
      </w:r>
      <w:r w:rsidR="003848C2">
        <w:rPr>
          <w:rFonts w:ascii="標楷體" w:eastAsia="標楷體" w:hAnsi="標楷體"/>
          <w:sz w:val="28"/>
          <w:szCs w:val="28"/>
        </w:rPr>
        <w:t>…</w:t>
      </w:r>
      <w:proofErr w:type="gramStart"/>
      <w:r w:rsidR="003848C2">
        <w:rPr>
          <w:rFonts w:ascii="標楷體" w:eastAsia="標楷體" w:hAnsi="標楷體"/>
          <w:sz w:val="28"/>
          <w:szCs w:val="28"/>
        </w:rPr>
        <w:t>……………………………</w:t>
      </w:r>
      <w:r w:rsidR="00524F48">
        <w:rPr>
          <w:rFonts w:ascii="標楷體" w:eastAsia="標楷體" w:hAnsi="標楷體"/>
          <w:sz w:val="28"/>
          <w:szCs w:val="28"/>
        </w:rPr>
        <w:t>……</w:t>
      </w:r>
      <w:r w:rsidR="003848C2">
        <w:rPr>
          <w:rFonts w:ascii="標楷體" w:eastAsia="標楷體" w:hAnsi="標楷體"/>
          <w:sz w:val="28"/>
          <w:szCs w:val="28"/>
        </w:rPr>
        <w:t>…………………</w:t>
      </w:r>
      <w:proofErr w:type="gramEnd"/>
      <w:r w:rsidR="003848C2">
        <w:rPr>
          <w:rFonts w:ascii="標楷體" w:eastAsia="標楷體" w:hAnsi="標楷體"/>
          <w:sz w:val="28"/>
          <w:szCs w:val="28"/>
        </w:rPr>
        <w:t>……</w:t>
      </w:r>
      <w:r w:rsidR="003848C2">
        <w:rPr>
          <w:rFonts w:ascii="標楷體" w:eastAsia="標楷體" w:hAnsi="標楷體" w:hint="eastAsia"/>
          <w:sz w:val="28"/>
          <w:szCs w:val="28"/>
        </w:rPr>
        <w:t>1</w:t>
      </w:r>
    </w:p>
    <w:p w:rsidR="000C6C5D" w:rsidRDefault="00250514">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案由二：</w:t>
      </w:r>
      <w:r w:rsidR="00F34609">
        <w:rPr>
          <w:rFonts w:ascii="標楷體" w:eastAsia="標楷體" w:hAnsi="標楷體" w:hint="eastAsia"/>
          <w:sz w:val="28"/>
          <w:szCs w:val="28"/>
        </w:rPr>
        <w:t>本部</w:t>
      </w:r>
      <w:r>
        <w:rPr>
          <w:rFonts w:ascii="標楷體" w:eastAsia="標楷體" w:hAnsi="標楷體"/>
          <w:sz w:val="28"/>
          <w:szCs w:val="28"/>
        </w:rPr>
        <w:t>各單位暨部屬機關(構)政府資料開放成果報告。(資訊及科技教育司報告)</w:t>
      </w:r>
      <w:r w:rsidR="003848C2" w:rsidRPr="003848C2">
        <w:rPr>
          <w:rFonts w:ascii="標楷體" w:eastAsia="標楷體" w:hAnsi="標楷體"/>
          <w:sz w:val="28"/>
          <w:szCs w:val="28"/>
        </w:rPr>
        <w:t xml:space="preserve"> </w:t>
      </w:r>
      <w:r w:rsidR="003848C2">
        <w:rPr>
          <w:rFonts w:ascii="標楷體" w:eastAsia="標楷體" w:hAnsi="標楷體"/>
          <w:sz w:val="28"/>
          <w:szCs w:val="28"/>
        </w:rPr>
        <w:t>…</w:t>
      </w:r>
      <w:proofErr w:type="gramStart"/>
      <w:r w:rsidR="003848C2">
        <w:rPr>
          <w:rFonts w:ascii="標楷體" w:eastAsia="標楷體" w:hAnsi="標楷體"/>
          <w:sz w:val="28"/>
          <w:szCs w:val="28"/>
        </w:rPr>
        <w:t>……………………………………………</w:t>
      </w:r>
      <w:proofErr w:type="gramEnd"/>
      <w:r w:rsidR="003848C2">
        <w:rPr>
          <w:rFonts w:ascii="標楷體" w:eastAsia="標楷體" w:hAnsi="標楷體" w:hint="eastAsia"/>
          <w:sz w:val="28"/>
          <w:szCs w:val="28"/>
        </w:rPr>
        <w:t>1</w:t>
      </w:r>
    </w:p>
    <w:p w:rsidR="000C6C5D" w:rsidRDefault="00250514">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w:t>
      </w:r>
      <w:proofErr w:type="gramStart"/>
      <w:r>
        <w:rPr>
          <w:rFonts w:ascii="標楷體" w:eastAsia="標楷體" w:hAnsi="標楷體"/>
          <w:sz w:val="28"/>
          <w:szCs w:val="28"/>
        </w:rPr>
        <w:t>三</w:t>
      </w:r>
      <w:proofErr w:type="gramEnd"/>
      <w:r>
        <w:rPr>
          <w:rFonts w:ascii="標楷體" w:eastAsia="標楷體" w:hAnsi="標楷體"/>
          <w:sz w:val="28"/>
          <w:szCs w:val="28"/>
        </w:rPr>
        <w:t>：</w:t>
      </w:r>
      <w:r w:rsidR="00524F48">
        <w:rPr>
          <w:rFonts w:ascii="標楷體" w:eastAsia="標楷體" w:hAnsi="標楷體"/>
          <w:sz w:val="28"/>
          <w:szCs w:val="28"/>
        </w:rPr>
        <w:t>行政院資料開放相關要求及規定</w:t>
      </w:r>
      <w:r w:rsidR="00524F48">
        <w:rPr>
          <w:rFonts w:ascii="標楷體" w:eastAsia="標楷體" w:hAnsi="標楷體" w:hint="eastAsia"/>
          <w:sz w:val="28"/>
          <w:szCs w:val="28"/>
        </w:rPr>
        <w:t>。</w:t>
      </w:r>
      <w:r>
        <w:rPr>
          <w:rFonts w:ascii="標楷體" w:eastAsia="標楷體" w:hAnsi="標楷體"/>
          <w:sz w:val="28"/>
          <w:szCs w:val="28"/>
        </w:rPr>
        <w:t>(資訊及科技教育司報告)</w:t>
      </w:r>
      <w:r w:rsidR="003848C2" w:rsidRPr="003848C2">
        <w:rPr>
          <w:rFonts w:ascii="標楷體" w:eastAsia="標楷體" w:hAnsi="標楷體"/>
          <w:sz w:val="28"/>
          <w:szCs w:val="28"/>
        </w:rPr>
        <w:t xml:space="preserve"> </w:t>
      </w:r>
      <w:r w:rsidR="003848C2">
        <w:rPr>
          <w:rFonts w:ascii="標楷體" w:eastAsia="標楷體" w:hAnsi="標楷體"/>
          <w:sz w:val="28"/>
          <w:szCs w:val="28"/>
        </w:rPr>
        <w:t>…</w:t>
      </w:r>
      <w:proofErr w:type="gramStart"/>
      <w:r w:rsidR="003848C2">
        <w:rPr>
          <w:rFonts w:ascii="標楷體" w:eastAsia="標楷體" w:hAnsi="標楷體"/>
          <w:sz w:val="28"/>
          <w:szCs w:val="28"/>
        </w:rPr>
        <w:t>……………………………………………………</w:t>
      </w:r>
      <w:proofErr w:type="gramEnd"/>
      <w:r w:rsidR="003848C2">
        <w:rPr>
          <w:rFonts w:ascii="標楷體" w:eastAsia="標楷體" w:hAnsi="標楷體"/>
          <w:sz w:val="28"/>
          <w:szCs w:val="28"/>
        </w:rPr>
        <w:t>………</w:t>
      </w:r>
      <w:r w:rsidR="003848C2">
        <w:rPr>
          <w:rFonts w:ascii="標楷體" w:eastAsia="標楷體" w:hAnsi="標楷體" w:hint="eastAsia"/>
          <w:sz w:val="28"/>
          <w:szCs w:val="28"/>
        </w:rPr>
        <w:t>2</w:t>
      </w:r>
    </w:p>
    <w:p w:rsidR="000C6C5D" w:rsidRDefault="00250514">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案由四：本部各單位暨部屬機關(構)辦理網站及資訊系統建置</w:t>
      </w:r>
      <w:r w:rsidR="00524F48">
        <w:rPr>
          <w:rFonts w:ascii="標楷體" w:eastAsia="標楷體" w:hAnsi="標楷體" w:hint="eastAsia"/>
          <w:sz w:val="28"/>
          <w:szCs w:val="28"/>
        </w:rPr>
        <w:t>與</w:t>
      </w:r>
      <w:r>
        <w:rPr>
          <w:rFonts w:ascii="標楷體" w:eastAsia="標楷體" w:hAnsi="標楷體"/>
          <w:sz w:val="28"/>
          <w:szCs w:val="28"/>
        </w:rPr>
        <w:t>維運案之招標文件列入開放資料需求說明。(資訊及科技教育司報告)</w:t>
      </w:r>
      <w:r w:rsidR="003848C2" w:rsidRPr="003848C2">
        <w:rPr>
          <w:rFonts w:ascii="標楷體" w:eastAsia="標楷體" w:hAnsi="標楷體"/>
          <w:sz w:val="28"/>
          <w:szCs w:val="28"/>
        </w:rPr>
        <w:t xml:space="preserve"> </w:t>
      </w:r>
      <w:r w:rsidR="003848C2">
        <w:rPr>
          <w:rFonts w:ascii="標楷體" w:eastAsia="標楷體" w:hAnsi="標楷體"/>
          <w:sz w:val="28"/>
          <w:szCs w:val="28"/>
        </w:rPr>
        <w:t>…</w:t>
      </w:r>
      <w:proofErr w:type="gramStart"/>
      <w:r w:rsidR="003848C2">
        <w:rPr>
          <w:rFonts w:ascii="標楷體" w:eastAsia="標楷體" w:hAnsi="標楷體"/>
          <w:sz w:val="28"/>
          <w:szCs w:val="28"/>
        </w:rPr>
        <w:t>……………………………………………………</w:t>
      </w:r>
      <w:proofErr w:type="gramEnd"/>
      <w:r w:rsidR="003848C2">
        <w:rPr>
          <w:rFonts w:ascii="標楷體" w:eastAsia="標楷體" w:hAnsi="標楷體"/>
          <w:sz w:val="28"/>
          <w:szCs w:val="28"/>
        </w:rPr>
        <w:t>………</w:t>
      </w:r>
      <w:r w:rsidR="003848C2">
        <w:rPr>
          <w:rFonts w:ascii="標楷體" w:eastAsia="標楷體" w:hAnsi="標楷體" w:hint="eastAsia"/>
          <w:sz w:val="28"/>
          <w:szCs w:val="28"/>
        </w:rPr>
        <w:t>2</w:t>
      </w:r>
    </w:p>
    <w:p w:rsidR="000C6C5D" w:rsidRDefault="00250514">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案由五：</w:t>
      </w:r>
      <w:r w:rsidR="00FE2199">
        <w:rPr>
          <w:rFonts w:ascii="標楷體" w:eastAsia="標楷體" w:hAnsi="標楷體"/>
          <w:sz w:val="28"/>
          <w:szCs w:val="28"/>
        </w:rPr>
        <w:t>校園食材</w:t>
      </w:r>
      <w:r w:rsidR="00FE2199">
        <w:rPr>
          <w:rFonts w:ascii="標楷體" w:eastAsia="標楷體" w:hAnsi="標楷體" w:hint="eastAsia"/>
          <w:sz w:val="28"/>
          <w:szCs w:val="28"/>
        </w:rPr>
        <w:t>登錄平</w:t>
      </w:r>
      <w:proofErr w:type="gramStart"/>
      <w:r w:rsidR="00FE2199">
        <w:rPr>
          <w:rFonts w:ascii="標楷體" w:eastAsia="標楷體" w:hAnsi="標楷體" w:hint="eastAsia"/>
          <w:sz w:val="28"/>
          <w:szCs w:val="28"/>
        </w:rPr>
        <w:t>臺</w:t>
      </w:r>
      <w:proofErr w:type="gramEnd"/>
      <w:r w:rsidR="00FE2199">
        <w:rPr>
          <w:rFonts w:ascii="標楷體" w:eastAsia="標楷體" w:hAnsi="標楷體" w:hint="eastAsia"/>
          <w:sz w:val="28"/>
          <w:szCs w:val="28"/>
        </w:rPr>
        <w:t>Open Data</w:t>
      </w:r>
      <w:r w:rsidR="00FE2199">
        <w:rPr>
          <w:rFonts w:ascii="標楷體" w:eastAsia="標楷體" w:hAnsi="標楷體"/>
          <w:sz w:val="28"/>
          <w:szCs w:val="28"/>
        </w:rPr>
        <w:t>推動</w:t>
      </w:r>
      <w:r w:rsidR="00FE2199">
        <w:rPr>
          <w:rFonts w:ascii="標楷體" w:eastAsia="標楷體" w:hAnsi="標楷體" w:hint="eastAsia"/>
          <w:sz w:val="28"/>
          <w:szCs w:val="28"/>
        </w:rPr>
        <w:t>成</w:t>
      </w:r>
      <w:r w:rsidR="00FE2199">
        <w:rPr>
          <w:rFonts w:ascii="標楷體" w:eastAsia="標楷體" w:hAnsi="標楷體"/>
          <w:sz w:val="28"/>
          <w:szCs w:val="28"/>
        </w:rPr>
        <w:t>效</w:t>
      </w:r>
      <w:r w:rsidR="00FE2199">
        <w:rPr>
          <w:rFonts w:ascii="標楷體" w:eastAsia="標楷體" w:hAnsi="標楷體" w:hint="eastAsia"/>
          <w:sz w:val="28"/>
          <w:szCs w:val="28"/>
        </w:rPr>
        <w:t>說明</w:t>
      </w:r>
      <w:r>
        <w:rPr>
          <w:rFonts w:ascii="標楷體" w:eastAsia="標楷體" w:hAnsi="標楷體"/>
          <w:sz w:val="28"/>
          <w:szCs w:val="28"/>
        </w:rPr>
        <w:t>。(綜合規劃司報告)</w:t>
      </w:r>
      <w:r w:rsidR="00FE2199">
        <w:rPr>
          <w:rFonts w:ascii="標楷體" w:eastAsia="標楷體" w:hAnsi="標楷體" w:hint="eastAsia"/>
          <w:sz w:val="28"/>
          <w:szCs w:val="28"/>
        </w:rPr>
        <w:t xml:space="preserve"> </w:t>
      </w:r>
      <w:r w:rsidR="003848C2">
        <w:rPr>
          <w:rFonts w:ascii="標楷體" w:eastAsia="標楷體" w:hAnsi="標楷體"/>
          <w:sz w:val="28"/>
          <w:szCs w:val="28"/>
        </w:rPr>
        <w:t>…</w:t>
      </w:r>
      <w:proofErr w:type="gramStart"/>
      <w:r w:rsidR="00FE2199">
        <w:rPr>
          <w:rFonts w:ascii="標楷體" w:eastAsia="標楷體" w:hAnsi="標楷體"/>
          <w:sz w:val="28"/>
          <w:szCs w:val="28"/>
        </w:rPr>
        <w:t>……………………………………</w:t>
      </w:r>
      <w:r w:rsidR="003848C2">
        <w:rPr>
          <w:rFonts w:ascii="標楷體" w:eastAsia="標楷體" w:hAnsi="標楷體"/>
          <w:sz w:val="28"/>
          <w:szCs w:val="28"/>
        </w:rPr>
        <w:t>………………</w:t>
      </w:r>
      <w:proofErr w:type="gramEnd"/>
      <w:r w:rsidR="003848C2">
        <w:rPr>
          <w:rFonts w:ascii="標楷體" w:eastAsia="標楷體" w:hAnsi="標楷體"/>
          <w:sz w:val="28"/>
          <w:szCs w:val="28"/>
        </w:rPr>
        <w:t>………</w:t>
      </w:r>
      <w:r w:rsidR="003848C2">
        <w:rPr>
          <w:rFonts w:ascii="標楷體" w:eastAsia="標楷體" w:hAnsi="標楷體" w:hint="eastAsia"/>
          <w:sz w:val="28"/>
          <w:szCs w:val="28"/>
        </w:rPr>
        <w:t>3</w:t>
      </w:r>
    </w:p>
    <w:p w:rsidR="000C6C5D" w:rsidRDefault="00250514">
      <w:pPr>
        <w:pStyle w:val="Standard"/>
        <w:snapToGrid w:val="0"/>
        <w:spacing w:line="500" w:lineRule="exact"/>
        <w:ind w:left="851" w:hanging="851"/>
        <w:rPr>
          <w:rFonts w:ascii="標楷體" w:eastAsia="標楷體" w:hAnsi="標楷體"/>
          <w:sz w:val="28"/>
          <w:szCs w:val="28"/>
        </w:rPr>
      </w:pPr>
      <w:r>
        <w:rPr>
          <w:rFonts w:ascii="標楷體" w:eastAsia="標楷體" w:hAnsi="標楷體"/>
          <w:color w:val="000000"/>
          <w:sz w:val="28"/>
          <w:szCs w:val="28"/>
        </w:rPr>
        <w:t>參</w:t>
      </w:r>
      <w:r>
        <w:rPr>
          <w:rFonts w:ascii="標楷體" w:eastAsia="標楷體" w:hAnsi="標楷體"/>
          <w:sz w:val="28"/>
          <w:szCs w:val="28"/>
        </w:rPr>
        <w:t>、討論事項</w:t>
      </w:r>
    </w:p>
    <w:p w:rsidR="00FE2199" w:rsidRDefault="00FE2199">
      <w:pPr>
        <w:pStyle w:val="Standard"/>
        <w:snapToGrid w:val="0"/>
        <w:spacing w:line="500" w:lineRule="exact"/>
        <w:ind w:left="1470" w:hanging="1155"/>
        <w:rPr>
          <w:rFonts w:ascii="標楷體" w:eastAsia="標楷體" w:hAnsi="標楷體"/>
          <w:sz w:val="28"/>
          <w:szCs w:val="28"/>
        </w:rPr>
      </w:pPr>
      <w:r>
        <w:rPr>
          <w:rFonts w:eastAsia="標楷體"/>
          <w:sz w:val="28"/>
          <w:szCs w:val="28"/>
        </w:rPr>
        <w:t>案由一</w:t>
      </w:r>
      <w:r>
        <w:rPr>
          <w:rFonts w:ascii="標楷體" w:eastAsia="標楷體" w:hAnsi="標楷體"/>
          <w:sz w:val="28"/>
          <w:szCs w:val="28"/>
        </w:rPr>
        <w:t>：</w:t>
      </w:r>
      <w:r>
        <w:rPr>
          <w:rFonts w:ascii="標楷體" w:eastAsia="標楷體" w:hAnsi="標楷體" w:hint="eastAsia"/>
          <w:sz w:val="28"/>
          <w:szCs w:val="28"/>
        </w:rPr>
        <w:t>有關</w:t>
      </w:r>
      <w:r>
        <w:rPr>
          <w:rFonts w:ascii="標楷體" w:eastAsia="標楷體" w:hAnsi="標楷體"/>
          <w:sz w:val="28"/>
          <w:szCs w:val="28"/>
        </w:rPr>
        <w:t>105年第</w:t>
      </w:r>
      <w:r>
        <w:rPr>
          <w:rFonts w:ascii="標楷體" w:eastAsia="標楷體" w:hAnsi="標楷體" w:hint="eastAsia"/>
          <w:sz w:val="28"/>
          <w:szCs w:val="28"/>
        </w:rPr>
        <w:t>2、</w:t>
      </w:r>
      <w:r>
        <w:rPr>
          <w:rFonts w:ascii="標楷體" w:eastAsia="標楷體" w:hAnsi="標楷體"/>
          <w:sz w:val="28"/>
          <w:szCs w:val="28"/>
        </w:rPr>
        <w:t>3季</w:t>
      </w:r>
      <w:r>
        <w:rPr>
          <w:rFonts w:ascii="標楷體" w:eastAsia="標楷體" w:hAnsi="標楷體" w:hint="eastAsia"/>
          <w:sz w:val="28"/>
          <w:szCs w:val="28"/>
        </w:rPr>
        <w:t>本部</w:t>
      </w:r>
      <w:r>
        <w:rPr>
          <w:rFonts w:ascii="標楷體" w:eastAsia="標楷體" w:hAnsi="標楷體"/>
          <w:sz w:val="28"/>
          <w:szCs w:val="28"/>
        </w:rPr>
        <w:t>政府資料開放作業盤點事宜，提請討論。………………………………………………………………</w:t>
      </w:r>
      <w:r w:rsidR="0038589D">
        <w:rPr>
          <w:rFonts w:ascii="標楷體" w:eastAsia="標楷體" w:hAnsi="標楷體" w:hint="eastAsia"/>
          <w:sz w:val="28"/>
          <w:szCs w:val="28"/>
        </w:rPr>
        <w:t>3</w:t>
      </w:r>
    </w:p>
    <w:p w:rsidR="000C6C5D" w:rsidRDefault="00250514">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案由二：</w:t>
      </w:r>
      <w:r>
        <w:rPr>
          <w:rFonts w:ascii="DFKaiShu-SB-Estd-BF" w:eastAsia="標楷體" w:hAnsi="DFKaiShu-SB-Estd-BF"/>
          <w:sz w:val="28"/>
          <w:szCs w:val="28"/>
        </w:rPr>
        <w:t>本部各單位暨部屬機關</w:t>
      </w:r>
      <w:r>
        <w:rPr>
          <w:rFonts w:ascii="DFKaiShu-SB-Estd-BF" w:eastAsia="標楷體" w:hAnsi="DFKaiShu-SB-Estd-BF"/>
          <w:sz w:val="28"/>
          <w:szCs w:val="28"/>
        </w:rPr>
        <w:t>(</w:t>
      </w:r>
      <w:r>
        <w:rPr>
          <w:rFonts w:ascii="DFKaiShu-SB-Estd-BF" w:eastAsia="標楷體" w:hAnsi="DFKaiShu-SB-Estd-BF"/>
          <w:sz w:val="28"/>
          <w:szCs w:val="28"/>
        </w:rPr>
        <w:t>構</w:t>
      </w:r>
      <w:r>
        <w:rPr>
          <w:rFonts w:ascii="DFKaiShu-SB-Estd-BF" w:eastAsia="標楷體" w:hAnsi="DFKaiShu-SB-Estd-BF"/>
          <w:sz w:val="28"/>
          <w:szCs w:val="28"/>
        </w:rPr>
        <w:t>)</w:t>
      </w:r>
      <w:r>
        <w:rPr>
          <w:rFonts w:ascii="DFKaiShu-SB-Estd-BF" w:eastAsia="標楷體" w:hAnsi="DFKaiShu-SB-Estd-BF"/>
          <w:sz w:val="28"/>
          <w:szCs w:val="28"/>
        </w:rPr>
        <w:t>預計開放資料集數量</w:t>
      </w:r>
      <w:r>
        <w:rPr>
          <w:rFonts w:ascii="標楷體" w:eastAsia="標楷體" w:hAnsi="標楷體"/>
          <w:sz w:val="28"/>
          <w:szCs w:val="28"/>
        </w:rPr>
        <w:t>分配建議，提請討論。</w:t>
      </w:r>
      <w:r w:rsidR="00FE2199">
        <w:rPr>
          <w:rFonts w:ascii="標楷體" w:eastAsia="標楷體" w:hAnsi="標楷體"/>
          <w:sz w:val="28"/>
          <w:szCs w:val="28"/>
        </w:rPr>
        <w:t>…</w:t>
      </w:r>
      <w:r w:rsidR="003848C2">
        <w:rPr>
          <w:rFonts w:ascii="標楷體" w:eastAsia="標楷體" w:hAnsi="標楷體"/>
          <w:sz w:val="28"/>
          <w:szCs w:val="28"/>
        </w:rPr>
        <w:t>……………………………………………………</w:t>
      </w:r>
      <w:r w:rsidR="003848C2">
        <w:rPr>
          <w:rFonts w:ascii="標楷體" w:eastAsia="標楷體" w:hAnsi="標楷體" w:hint="eastAsia"/>
          <w:sz w:val="28"/>
          <w:szCs w:val="28"/>
        </w:rPr>
        <w:t>4</w:t>
      </w:r>
      <w:r w:rsidR="00FE2199">
        <w:rPr>
          <w:rFonts w:ascii="標楷體" w:eastAsia="標楷體" w:hAnsi="標楷體"/>
          <w:sz w:val="28"/>
          <w:szCs w:val="28"/>
        </w:rPr>
        <w:t xml:space="preserve"> </w:t>
      </w:r>
    </w:p>
    <w:p w:rsidR="000C6C5D" w:rsidRDefault="00250514">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w:t>
      </w:r>
      <w:proofErr w:type="gramStart"/>
      <w:r>
        <w:rPr>
          <w:rFonts w:ascii="標楷體" w:eastAsia="標楷體" w:hAnsi="標楷體"/>
          <w:sz w:val="28"/>
          <w:szCs w:val="28"/>
        </w:rPr>
        <w:t>三</w:t>
      </w:r>
      <w:proofErr w:type="gramEnd"/>
      <w:r>
        <w:rPr>
          <w:rFonts w:ascii="標楷體" w:eastAsia="標楷體" w:hAnsi="標楷體"/>
          <w:sz w:val="28"/>
          <w:szCs w:val="28"/>
        </w:rPr>
        <w:t>：本部政府資料開放行動策略修正案</w:t>
      </w:r>
      <w:proofErr w:type="gramStart"/>
      <w:r>
        <w:rPr>
          <w:rFonts w:ascii="標楷體" w:eastAsia="標楷體" w:hAnsi="標楷體"/>
          <w:sz w:val="28"/>
          <w:szCs w:val="28"/>
        </w:rPr>
        <w:t>及簡版</w:t>
      </w:r>
      <w:proofErr w:type="gramEnd"/>
      <w:r>
        <w:rPr>
          <w:rFonts w:ascii="標楷體" w:eastAsia="標楷體" w:hAnsi="標楷體"/>
          <w:sz w:val="28"/>
          <w:szCs w:val="28"/>
        </w:rPr>
        <w:t>，提請討論。</w:t>
      </w:r>
      <w:r w:rsidR="003848C2">
        <w:rPr>
          <w:rFonts w:ascii="標楷體" w:eastAsia="標楷體" w:hAnsi="標楷體"/>
          <w:sz w:val="28"/>
          <w:szCs w:val="28"/>
        </w:rPr>
        <w:t>……</w:t>
      </w:r>
      <w:r w:rsidR="003848C2">
        <w:rPr>
          <w:rFonts w:ascii="標楷體" w:eastAsia="標楷體" w:hAnsi="標楷體" w:hint="eastAsia"/>
          <w:sz w:val="28"/>
          <w:szCs w:val="28"/>
        </w:rPr>
        <w:t>4</w:t>
      </w:r>
    </w:p>
    <w:p w:rsidR="000C6C5D" w:rsidRDefault="00250514">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案由四：本部資料開放</w:t>
      </w:r>
      <w:r w:rsidR="00F34609">
        <w:rPr>
          <w:rFonts w:ascii="標楷體" w:eastAsia="標楷體" w:hAnsi="標楷體" w:hint="eastAsia"/>
          <w:sz w:val="28"/>
          <w:szCs w:val="28"/>
        </w:rPr>
        <w:t>績效</w:t>
      </w:r>
      <w:r>
        <w:rPr>
          <w:rFonts w:ascii="標楷體" w:eastAsia="標楷體" w:hAnsi="標楷體"/>
          <w:sz w:val="28"/>
          <w:szCs w:val="28"/>
        </w:rPr>
        <w:t>考核</w:t>
      </w:r>
      <w:r w:rsidR="00F34609">
        <w:rPr>
          <w:rFonts w:ascii="標楷體" w:eastAsia="標楷體" w:hAnsi="標楷體" w:hint="eastAsia"/>
          <w:sz w:val="28"/>
          <w:szCs w:val="28"/>
        </w:rPr>
        <w:t>指標及評定方式</w:t>
      </w:r>
      <w:r>
        <w:rPr>
          <w:rFonts w:ascii="標楷體" w:eastAsia="標楷體" w:hAnsi="標楷體"/>
          <w:sz w:val="28"/>
          <w:szCs w:val="28"/>
        </w:rPr>
        <w:t>，提請討論。</w:t>
      </w:r>
      <w:r w:rsidR="00FE2199">
        <w:rPr>
          <w:rFonts w:ascii="標楷體" w:eastAsia="標楷體" w:hAnsi="標楷體"/>
          <w:sz w:val="28"/>
          <w:szCs w:val="28"/>
        </w:rPr>
        <w:t>……</w:t>
      </w:r>
      <w:r w:rsidR="003848C2">
        <w:rPr>
          <w:rFonts w:ascii="標楷體" w:eastAsia="標楷體" w:hAnsi="標楷體"/>
          <w:sz w:val="28"/>
          <w:szCs w:val="28"/>
        </w:rPr>
        <w:t>…</w:t>
      </w:r>
      <w:r w:rsidR="003848C2">
        <w:rPr>
          <w:rFonts w:ascii="標楷體" w:eastAsia="標楷體" w:hAnsi="標楷體" w:hint="eastAsia"/>
          <w:sz w:val="28"/>
          <w:szCs w:val="28"/>
        </w:rPr>
        <w:t>5</w:t>
      </w:r>
    </w:p>
    <w:p w:rsidR="000C6C5D" w:rsidRDefault="00250514">
      <w:pPr>
        <w:pStyle w:val="Standard"/>
        <w:spacing w:line="500" w:lineRule="exact"/>
        <w:ind w:left="1134" w:hanging="1132"/>
        <w:jc w:val="both"/>
        <w:rPr>
          <w:rFonts w:ascii="標楷體" w:eastAsia="標楷體" w:hAnsi="標楷體"/>
          <w:sz w:val="28"/>
          <w:szCs w:val="28"/>
        </w:rPr>
      </w:pPr>
      <w:r>
        <w:rPr>
          <w:rFonts w:ascii="標楷體" w:eastAsia="標楷體" w:hAnsi="標楷體"/>
          <w:sz w:val="28"/>
          <w:szCs w:val="28"/>
        </w:rPr>
        <w:t>伍、臨時動議</w:t>
      </w:r>
    </w:p>
    <w:p w:rsidR="000C6C5D" w:rsidRDefault="00250514">
      <w:pPr>
        <w:pStyle w:val="Standard"/>
        <w:snapToGrid w:val="0"/>
        <w:spacing w:line="480" w:lineRule="exact"/>
        <w:rPr>
          <w:rFonts w:ascii="標楷體" w:eastAsia="標楷體" w:hAnsi="標楷體"/>
          <w:sz w:val="28"/>
          <w:szCs w:val="28"/>
        </w:rPr>
      </w:pPr>
      <w:r>
        <w:rPr>
          <w:rFonts w:ascii="標楷體" w:eastAsia="標楷體" w:hAnsi="標楷體"/>
          <w:sz w:val="28"/>
          <w:szCs w:val="28"/>
        </w:rPr>
        <w:t>陸、散會</w:t>
      </w:r>
    </w:p>
    <w:p w:rsidR="00413892" w:rsidRDefault="00250514" w:rsidP="00413892">
      <w:pPr>
        <w:pStyle w:val="Standard"/>
        <w:snapToGrid w:val="0"/>
        <w:spacing w:line="400" w:lineRule="exact"/>
        <w:ind w:left="1204" w:hanging="889"/>
        <w:rPr>
          <w:rFonts w:ascii="標楷體" w:eastAsia="標楷體" w:hAnsi="標楷體" w:cs="DFKaiShu-SB-Estd-BF"/>
          <w:kern w:val="0"/>
          <w:sz w:val="28"/>
          <w:szCs w:val="28"/>
        </w:rPr>
      </w:pPr>
      <w:r>
        <w:rPr>
          <w:rFonts w:ascii="標楷體" w:eastAsia="標楷體" w:hAnsi="標楷體"/>
          <w:sz w:val="28"/>
          <w:szCs w:val="28"/>
        </w:rPr>
        <w:t>附件1.</w:t>
      </w:r>
      <w:r>
        <w:rPr>
          <w:rFonts w:ascii="標楷體" w:eastAsia="標楷體" w:hAnsi="標楷體" w:cs="DFKaiShu-SB-Estd-BF"/>
          <w:kern w:val="0"/>
          <w:sz w:val="28"/>
          <w:szCs w:val="28"/>
        </w:rPr>
        <w:t>行政院</w:t>
      </w:r>
      <w:bookmarkStart w:id="2" w:name="table_a11"/>
      <w:bookmarkEnd w:id="2"/>
      <w:r>
        <w:rPr>
          <w:rFonts w:ascii="標楷體" w:eastAsia="標楷體" w:hAnsi="標楷體" w:cs="DFKaiShu-SB-Estd-BF"/>
          <w:kern w:val="0"/>
          <w:sz w:val="28"/>
          <w:szCs w:val="28"/>
        </w:rPr>
        <w:t>第3511次會議就經濟部所提「開放經濟資料運用案例分享」報告案之決定</w:t>
      </w:r>
    </w:p>
    <w:p w:rsidR="00413892" w:rsidRDefault="00250514" w:rsidP="00413892">
      <w:pPr>
        <w:pStyle w:val="Standard"/>
        <w:snapToGrid w:val="0"/>
        <w:spacing w:line="400" w:lineRule="exact"/>
        <w:ind w:left="1204" w:hanging="308"/>
        <w:rPr>
          <w:rFonts w:ascii="標楷體" w:eastAsia="標楷體" w:hAnsi="標楷體"/>
          <w:sz w:val="28"/>
          <w:szCs w:val="28"/>
        </w:rPr>
      </w:pPr>
      <w:r>
        <w:rPr>
          <w:rFonts w:ascii="標楷體" w:eastAsia="標楷體" w:hAnsi="標楷體"/>
          <w:sz w:val="28"/>
          <w:szCs w:val="28"/>
        </w:rPr>
        <w:t>2.校園食材</w:t>
      </w:r>
      <w:r w:rsidR="00FE2199">
        <w:rPr>
          <w:rFonts w:ascii="標楷體" w:eastAsia="標楷體" w:hAnsi="標楷體" w:hint="eastAsia"/>
          <w:sz w:val="28"/>
          <w:szCs w:val="28"/>
        </w:rPr>
        <w:t>登錄平</w:t>
      </w:r>
      <w:proofErr w:type="gramStart"/>
      <w:r w:rsidR="00FE2199">
        <w:rPr>
          <w:rFonts w:ascii="標楷體" w:eastAsia="標楷體" w:hAnsi="標楷體" w:hint="eastAsia"/>
          <w:sz w:val="28"/>
          <w:szCs w:val="28"/>
        </w:rPr>
        <w:t>臺</w:t>
      </w:r>
      <w:proofErr w:type="gramEnd"/>
      <w:r w:rsidR="00FE2199">
        <w:rPr>
          <w:rFonts w:ascii="標楷體" w:eastAsia="標楷體" w:hAnsi="標楷體" w:hint="eastAsia"/>
          <w:sz w:val="28"/>
          <w:szCs w:val="28"/>
        </w:rPr>
        <w:t>Open Data</w:t>
      </w:r>
      <w:r>
        <w:rPr>
          <w:rFonts w:ascii="標楷體" w:eastAsia="標楷體" w:hAnsi="標楷體"/>
          <w:sz w:val="28"/>
          <w:szCs w:val="28"/>
        </w:rPr>
        <w:t>推動</w:t>
      </w:r>
      <w:r w:rsidR="00FE2199">
        <w:rPr>
          <w:rFonts w:ascii="標楷體" w:eastAsia="標楷體" w:hAnsi="標楷體" w:hint="eastAsia"/>
          <w:sz w:val="28"/>
          <w:szCs w:val="28"/>
        </w:rPr>
        <w:t>成</w:t>
      </w:r>
      <w:r>
        <w:rPr>
          <w:rFonts w:ascii="標楷體" w:eastAsia="標楷體" w:hAnsi="標楷體"/>
          <w:sz w:val="28"/>
          <w:szCs w:val="28"/>
        </w:rPr>
        <w:t>效</w:t>
      </w:r>
      <w:r w:rsidR="00FE2199">
        <w:rPr>
          <w:rFonts w:ascii="標楷體" w:eastAsia="標楷體" w:hAnsi="標楷體" w:hint="eastAsia"/>
          <w:sz w:val="28"/>
          <w:szCs w:val="28"/>
        </w:rPr>
        <w:t>說明</w:t>
      </w:r>
    </w:p>
    <w:p w:rsidR="00413892" w:rsidRDefault="00250514" w:rsidP="00413892">
      <w:pPr>
        <w:pStyle w:val="Standard"/>
        <w:snapToGrid w:val="0"/>
        <w:spacing w:line="400" w:lineRule="exact"/>
        <w:ind w:left="1204" w:hanging="308"/>
        <w:rPr>
          <w:rFonts w:ascii="標楷體" w:eastAsia="標楷體" w:hAnsi="標楷體"/>
          <w:sz w:val="28"/>
          <w:szCs w:val="28"/>
        </w:rPr>
      </w:pPr>
      <w:r>
        <w:rPr>
          <w:rFonts w:ascii="標楷體" w:eastAsia="標楷體" w:hAnsi="標楷體"/>
          <w:sz w:val="28"/>
          <w:szCs w:val="28"/>
        </w:rPr>
        <w:t>3.</w:t>
      </w:r>
      <w:r w:rsidR="00FE38A3">
        <w:rPr>
          <w:rFonts w:ascii="標楷體" w:eastAsia="標楷體" w:hAnsi="標楷體"/>
          <w:sz w:val="28"/>
          <w:szCs w:val="28"/>
        </w:rPr>
        <w:t>本部各單位暨部屬機關(構)</w:t>
      </w:r>
      <w:r w:rsidR="00FE38A3">
        <w:rPr>
          <w:rFonts w:ascii="標楷體" w:eastAsia="標楷體" w:hAnsi="標楷體" w:hint="eastAsia"/>
          <w:sz w:val="28"/>
          <w:szCs w:val="28"/>
        </w:rPr>
        <w:t>資料開放作業</w:t>
      </w:r>
      <w:r w:rsidR="00FE38A3">
        <w:rPr>
          <w:rFonts w:ascii="標楷體" w:eastAsia="標楷體" w:hAnsi="標楷體"/>
          <w:sz w:val="28"/>
          <w:szCs w:val="28"/>
        </w:rPr>
        <w:t>資料集數量分配建議</w:t>
      </w:r>
    </w:p>
    <w:p w:rsidR="00413892" w:rsidRDefault="00250514" w:rsidP="00413892">
      <w:pPr>
        <w:pStyle w:val="Standard"/>
        <w:snapToGrid w:val="0"/>
        <w:spacing w:line="400" w:lineRule="exact"/>
        <w:ind w:left="1204" w:hanging="308"/>
        <w:rPr>
          <w:rFonts w:ascii="標楷體" w:eastAsia="標楷體" w:hAnsi="標楷體"/>
          <w:sz w:val="28"/>
          <w:szCs w:val="28"/>
        </w:rPr>
      </w:pPr>
      <w:r>
        <w:rPr>
          <w:rFonts w:ascii="標楷體" w:eastAsia="標楷體" w:hAnsi="標楷體"/>
          <w:sz w:val="28"/>
          <w:szCs w:val="28"/>
        </w:rPr>
        <w:lastRenderedPageBreak/>
        <w:t>4.</w:t>
      </w:r>
      <w:r w:rsidR="00FE38A3">
        <w:rPr>
          <w:rFonts w:ascii="標楷體" w:eastAsia="標楷體" w:hAnsi="標楷體" w:hint="eastAsia"/>
          <w:sz w:val="28"/>
          <w:szCs w:val="28"/>
        </w:rPr>
        <w:t>本部政府資料開放行動策略</w:t>
      </w:r>
      <w:r w:rsidR="006271E1">
        <w:rPr>
          <w:rFonts w:ascii="標楷體" w:eastAsia="標楷體" w:hAnsi="標楷體" w:hint="eastAsia"/>
          <w:sz w:val="28"/>
          <w:szCs w:val="28"/>
        </w:rPr>
        <w:t>修正(草案)</w:t>
      </w:r>
    </w:p>
    <w:p w:rsidR="00413892" w:rsidRDefault="00250514" w:rsidP="00413892">
      <w:pPr>
        <w:pStyle w:val="Standard"/>
        <w:snapToGrid w:val="0"/>
        <w:spacing w:line="400" w:lineRule="exact"/>
        <w:ind w:left="1204" w:hanging="308"/>
        <w:rPr>
          <w:rFonts w:ascii="標楷體" w:eastAsia="標楷體" w:hAnsi="標楷體"/>
          <w:sz w:val="28"/>
          <w:szCs w:val="28"/>
        </w:rPr>
      </w:pPr>
      <w:r>
        <w:rPr>
          <w:rFonts w:ascii="標楷體" w:eastAsia="標楷體" w:hAnsi="標楷體"/>
          <w:sz w:val="28"/>
          <w:szCs w:val="28"/>
        </w:rPr>
        <w:t>5.</w:t>
      </w:r>
      <w:r w:rsidR="009311D6">
        <w:rPr>
          <w:rFonts w:ascii="標楷體" w:eastAsia="標楷體" w:hAnsi="標楷體"/>
          <w:sz w:val="28"/>
          <w:szCs w:val="28"/>
        </w:rPr>
        <w:t>本部政府資料開放行動策略</w:t>
      </w:r>
      <w:r w:rsidR="009311D6">
        <w:rPr>
          <w:rFonts w:ascii="標楷體" w:eastAsia="標楷體" w:hAnsi="標楷體" w:hint="eastAsia"/>
          <w:sz w:val="28"/>
          <w:szCs w:val="28"/>
        </w:rPr>
        <w:t>(</w:t>
      </w:r>
      <w:proofErr w:type="gramStart"/>
      <w:r w:rsidR="009311D6">
        <w:rPr>
          <w:rFonts w:ascii="標楷體" w:eastAsia="標楷體" w:hAnsi="標楷體" w:hint="eastAsia"/>
          <w:sz w:val="28"/>
          <w:szCs w:val="28"/>
        </w:rPr>
        <w:t>簡版</w:t>
      </w:r>
      <w:proofErr w:type="gramEnd"/>
      <w:r w:rsidR="009311D6">
        <w:rPr>
          <w:rFonts w:ascii="標楷體" w:eastAsia="標楷體" w:hAnsi="標楷體" w:hint="eastAsia"/>
          <w:sz w:val="28"/>
          <w:szCs w:val="28"/>
        </w:rPr>
        <w:t>)</w:t>
      </w:r>
    </w:p>
    <w:p w:rsidR="000C6C5D" w:rsidRDefault="00250514" w:rsidP="00413892">
      <w:pPr>
        <w:pStyle w:val="Standard"/>
        <w:snapToGrid w:val="0"/>
        <w:spacing w:line="400" w:lineRule="exact"/>
        <w:ind w:left="1204" w:hanging="308"/>
        <w:rPr>
          <w:rFonts w:ascii="標楷體" w:eastAsia="標楷體" w:hAnsi="標楷體"/>
          <w:sz w:val="28"/>
          <w:szCs w:val="28"/>
        </w:rPr>
      </w:pPr>
      <w:r>
        <w:rPr>
          <w:rFonts w:ascii="標楷體" w:eastAsia="標楷體" w:hAnsi="標楷體"/>
          <w:sz w:val="28"/>
          <w:szCs w:val="28"/>
        </w:rPr>
        <w:t>6.</w:t>
      </w:r>
      <w:r w:rsidR="009311D6">
        <w:rPr>
          <w:rFonts w:ascii="標楷體" w:eastAsia="標楷體" w:hAnsi="標楷體"/>
          <w:sz w:val="28"/>
          <w:szCs w:val="28"/>
        </w:rPr>
        <w:t>本部各單位暨部屬機關(構</w:t>
      </w:r>
      <w:r w:rsidR="009311D6">
        <w:rPr>
          <w:rFonts w:ascii="標楷體" w:eastAsia="標楷體" w:hAnsi="標楷體" w:hint="eastAsia"/>
          <w:sz w:val="28"/>
          <w:szCs w:val="28"/>
        </w:rPr>
        <w:t>)</w:t>
      </w:r>
      <w:r w:rsidR="009311D6">
        <w:rPr>
          <w:rFonts w:ascii="標楷體" w:eastAsia="標楷體" w:hAnsi="標楷體"/>
          <w:sz w:val="28"/>
          <w:szCs w:val="28"/>
        </w:rPr>
        <w:t>政府資料開放</w:t>
      </w:r>
      <w:r w:rsidR="009311D6">
        <w:rPr>
          <w:rFonts w:ascii="標楷體" w:eastAsia="標楷體" w:hAnsi="標楷體" w:hint="eastAsia"/>
          <w:sz w:val="28"/>
          <w:szCs w:val="28"/>
        </w:rPr>
        <w:t>績效</w:t>
      </w:r>
      <w:r w:rsidR="009311D6">
        <w:rPr>
          <w:rFonts w:ascii="標楷體" w:eastAsia="標楷體" w:hAnsi="標楷體"/>
          <w:sz w:val="28"/>
          <w:szCs w:val="28"/>
        </w:rPr>
        <w:t>考核</w:t>
      </w:r>
      <w:r w:rsidR="009311D6">
        <w:rPr>
          <w:rFonts w:ascii="標楷體" w:eastAsia="標楷體" w:hAnsi="標楷體" w:hint="eastAsia"/>
          <w:sz w:val="28"/>
          <w:szCs w:val="28"/>
        </w:rPr>
        <w:t>指標及評定方式</w:t>
      </w:r>
    </w:p>
    <w:p w:rsidR="000C6C5D" w:rsidRPr="003848C2" w:rsidRDefault="000C6C5D">
      <w:pPr>
        <w:pStyle w:val="Standard"/>
        <w:snapToGrid w:val="0"/>
        <w:spacing w:line="520" w:lineRule="exact"/>
        <w:jc w:val="right"/>
        <w:rPr>
          <w:rFonts w:ascii="標楷體" w:eastAsia="標楷體" w:hAnsi="標楷體"/>
          <w:b/>
          <w:sz w:val="28"/>
          <w:szCs w:val="28"/>
        </w:rPr>
      </w:pPr>
    </w:p>
    <w:p w:rsidR="00FE38A3" w:rsidRDefault="00FE38A3">
      <w:pPr>
        <w:pStyle w:val="Standard"/>
        <w:snapToGrid w:val="0"/>
        <w:spacing w:line="520" w:lineRule="exact"/>
        <w:jc w:val="right"/>
        <w:rPr>
          <w:rFonts w:ascii="標楷體" w:eastAsia="標楷體" w:hAnsi="標楷體"/>
          <w:b/>
          <w:sz w:val="28"/>
          <w:szCs w:val="28"/>
        </w:rPr>
      </w:pPr>
    </w:p>
    <w:p w:rsidR="00FE38A3" w:rsidRDefault="00FE38A3">
      <w:pPr>
        <w:pStyle w:val="Standard"/>
        <w:snapToGrid w:val="0"/>
        <w:spacing w:line="520" w:lineRule="exact"/>
        <w:jc w:val="right"/>
        <w:rPr>
          <w:rFonts w:ascii="標楷體" w:eastAsia="標楷體" w:hAnsi="標楷體"/>
          <w:b/>
          <w:sz w:val="28"/>
          <w:szCs w:val="28"/>
        </w:rPr>
        <w:sectPr w:rsidR="00FE38A3" w:rsidSect="00FE38A3">
          <w:footerReference w:type="default" r:id="rId8"/>
          <w:pgSz w:w="11900" w:h="16840"/>
          <w:pgMar w:top="1300" w:right="1500" w:bottom="1640" w:left="1500" w:header="720" w:footer="1300" w:gutter="0"/>
          <w:pgNumType w:start="1"/>
          <w:cols w:space="720"/>
          <w:titlePg/>
          <w:docGrid w:linePitch="326"/>
        </w:sectPr>
      </w:pPr>
    </w:p>
    <w:p w:rsidR="000C6C5D" w:rsidRDefault="00250514">
      <w:pPr>
        <w:pStyle w:val="Standard"/>
        <w:pageBreakBefore/>
        <w:snapToGrid w:val="0"/>
        <w:spacing w:line="500" w:lineRule="exact"/>
        <w:rPr>
          <w:rFonts w:ascii="標楷體" w:eastAsia="標楷體" w:hAnsi="標楷體"/>
          <w:b/>
          <w:bCs/>
          <w:color w:val="000000"/>
          <w:sz w:val="28"/>
          <w:szCs w:val="28"/>
        </w:rPr>
      </w:pPr>
      <w:r>
        <w:rPr>
          <w:rFonts w:ascii="標楷體" w:eastAsia="標楷體" w:hAnsi="標楷體"/>
          <w:b/>
          <w:bCs/>
          <w:color w:val="000000"/>
          <w:sz w:val="28"/>
          <w:szCs w:val="28"/>
        </w:rPr>
        <w:lastRenderedPageBreak/>
        <w:t>壹、主席致詞</w:t>
      </w:r>
    </w:p>
    <w:p w:rsidR="000C6C5D" w:rsidRDefault="00250514">
      <w:pPr>
        <w:pStyle w:val="Standard"/>
        <w:snapToGrid w:val="0"/>
        <w:spacing w:line="500" w:lineRule="exact"/>
        <w:rPr>
          <w:rFonts w:ascii="標楷體" w:eastAsia="標楷體" w:hAnsi="標楷體"/>
          <w:b/>
          <w:bCs/>
          <w:color w:val="000000"/>
          <w:sz w:val="28"/>
          <w:szCs w:val="28"/>
        </w:rPr>
      </w:pPr>
      <w:r>
        <w:rPr>
          <w:rFonts w:ascii="標楷體" w:eastAsia="標楷體" w:hAnsi="標楷體"/>
          <w:b/>
          <w:bCs/>
          <w:color w:val="000000"/>
          <w:sz w:val="28"/>
          <w:szCs w:val="28"/>
        </w:rPr>
        <w:t>貳、報告事項</w:t>
      </w:r>
    </w:p>
    <w:p w:rsidR="000C6C5D" w:rsidRDefault="00250514">
      <w:pPr>
        <w:pStyle w:val="Standard"/>
        <w:tabs>
          <w:tab w:val="left" w:pos="2005"/>
          <w:tab w:val="left" w:pos="2152"/>
        </w:tabs>
        <w:snapToGrid w:val="0"/>
        <w:spacing w:line="500" w:lineRule="exact"/>
        <w:ind w:left="945" w:hanging="630"/>
        <w:rPr>
          <w:rFonts w:ascii="標楷體" w:eastAsia="標楷體" w:hAnsi="標楷體"/>
          <w:color w:val="000000"/>
          <w:sz w:val="28"/>
          <w:szCs w:val="28"/>
        </w:rPr>
      </w:pPr>
      <w:r>
        <w:rPr>
          <w:rFonts w:ascii="標楷體" w:eastAsia="標楷體" w:hAnsi="標楷體"/>
          <w:color w:val="000000"/>
          <w:sz w:val="28"/>
          <w:szCs w:val="28"/>
        </w:rPr>
        <w:t>案由</w:t>
      </w:r>
      <w:proofErr w:type="gramStart"/>
      <w:r w:rsidR="00F34609">
        <w:rPr>
          <w:rFonts w:ascii="標楷體" w:eastAsia="標楷體" w:hAnsi="標楷體" w:hint="eastAsia"/>
          <w:color w:val="000000"/>
          <w:sz w:val="28"/>
          <w:szCs w:val="28"/>
        </w:rPr>
        <w:t>一</w:t>
      </w:r>
      <w:proofErr w:type="gramEnd"/>
      <w:r>
        <w:rPr>
          <w:rFonts w:ascii="標楷體" w:eastAsia="標楷體" w:hAnsi="標楷體"/>
          <w:color w:val="000000"/>
          <w:sz w:val="28"/>
          <w:szCs w:val="28"/>
        </w:rPr>
        <w:t>：上(第3)次會議決議事項辦理情形說明。(</w:t>
      </w:r>
      <w:proofErr w:type="gramStart"/>
      <w:r>
        <w:rPr>
          <w:rFonts w:ascii="標楷體" w:eastAsia="標楷體" w:hAnsi="標楷體"/>
          <w:color w:val="000000"/>
          <w:sz w:val="28"/>
          <w:szCs w:val="28"/>
        </w:rPr>
        <w:t>資科司報告</w:t>
      </w:r>
      <w:proofErr w:type="gramEnd"/>
      <w:r>
        <w:rPr>
          <w:rFonts w:ascii="標楷體" w:eastAsia="標楷體" w:hAnsi="標楷體"/>
          <w:color w:val="000000"/>
          <w:sz w:val="28"/>
          <w:szCs w:val="28"/>
        </w:rPr>
        <w:t>)</w:t>
      </w:r>
    </w:p>
    <w:p w:rsidR="00885438" w:rsidRDefault="00885438" w:rsidP="00885438">
      <w:pPr>
        <w:pStyle w:val="Standard"/>
        <w:snapToGrid w:val="0"/>
        <w:spacing w:line="500" w:lineRule="exact"/>
        <w:ind w:left="851" w:hanging="543"/>
        <w:rPr>
          <w:rFonts w:ascii="標楷體" w:eastAsia="標楷體" w:hAnsi="標楷體"/>
          <w:color w:val="000000"/>
          <w:sz w:val="28"/>
          <w:szCs w:val="28"/>
        </w:rPr>
      </w:pPr>
      <w:r>
        <w:rPr>
          <w:rFonts w:ascii="標楷體" w:eastAsia="標楷體" w:hAnsi="標楷體"/>
          <w:sz w:val="28"/>
          <w:szCs w:val="28"/>
        </w:rPr>
        <w:t>說  明：</w:t>
      </w:r>
    </w:p>
    <w:p w:rsidR="000C6C5D" w:rsidRDefault="000C6C5D">
      <w:pPr>
        <w:pStyle w:val="Standard"/>
      </w:pPr>
    </w:p>
    <w:tbl>
      <w:tblPr>
        <w:tblW w:w="9311" w:type="dxa"/>
        <w:tblInd w:w="242" w:type="dxa"/>
        <w:tblLayout w:type="fixed"/>
        <w:tblCellMar>
          <w:left w:w="10" w:type="dxa"/>
          <w:right w:w="10" w:type="dxa"/>
        </w:tblCellMar>
        <w:tblLook w:val="0000" w:firstRow="0" w:lastRow="0" w:firstColumn="0" w:lastColumn="0" w:noHBand="0" w:noVBand="0"/>
      </w:tblPr>
      <w:tblGrid>
        <w:gridCol w:w="717"/>
        <w:gridCol w:w="3604"/>
        <w:gridCol w:w="945"/>
        <w:gridCol w:w="2886"/>
        <w:gridCol w:w="1159"/>
      </w:tblGrid>
      <w:tr w:rsidR="000C6C5D" w:rsidTr="00F34609">
        <w:trPr>
          <w:trHeight w:val="563"/>
          <w:tblHeader/>
        </w:trPr>
        <w:tc>
          <w:tcPr>
            <w:tcW w:w="7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C6C5D" w:rsidRDefault="00250514">
            <w:pPr>
              <w:pStyle w:val="TableContents"/>
              <w:spacing w:after="283" w:line="288" w:lineRule="auto"/>
              <w:jc w:val="center"/>
              <w:rPr>
                <w:rFonts w:ascii="標楷體" w:eastAsia="標楷體" w:hAnsi="標楷體"/>
                <w:b/>
                <w:bCs/>
              </w:rPr>
            </w:pPr>
            <w:r>
              <w:rPr>
                <w:rFonts w:ascii="標楷體" w:eastAsia="標楷體" w:hAnsi="標楷體"/>
                <w:b/>
                <w:bCs/>
              </w:rPr>
              <w:t>項次</w:t>
            </w:r>
          </w:p>
        </w:tc>
        <w:tc>
          <w:tcPr>
            <w:tcW w:w="36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C6C5D" w:rsidRDefault="00250514">
            <w:pPr>
              <w:pStyle w:val="TableContents"/>
              <w:spacing w:after="283" w:line="288" w:lineRule="auto"/>
              <w:jc w:val="center"/>
              <w:rPr>
                <w:rFonts w:ascii="標楷體" w:eastAsia="標楷體" w:hAnsi="標楷體"/>
                <w:b/>
                <w:bCs/>
              </w:rPr>
            </w:pPr>
            <w:r>
              <w:rPr>
                <w:rFonts w:ascii="標楷體" w:eastAsia="標楷體" w:hAnsi="標楷體"/>
                <w:b/>
                <w:bCs/>
              </w:rPr>
              <w:t>決議事項</w:t>
            </w:r>
          </w:p>
        </w:tc>
        <w:tc>
          <w:tcPr>
            <w:tcW w:w="9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C6C5D" w:rsidRDefault="00250514">
            <w:pPr>
              <w:pStyle w:val="TableContents"/>
              <w:jc w:val="center"/>
              <w:rPr>
                <w:rFonts w:ascii="標楷體" w:eastAsia="標楷體" w:hAnsi="標楷體"/>
                <w:b/>
                <w:bCs/>
                <w:szCs w:val="20"/>
              </w:rPr>
            </w:pPr>
            <w:r>
              <w:rPr>
                <w:rFonts w:ascii="標楷體" w:eastAsia="標楷體" w:hAnsi="標楷體"/>
                <w:b/>
                <w:bCs/>
                <w:szCs w:val="20"/>
              </w:rPr>
              <w:t>辦理</w:t>
            </w:r>
          </w:p>
          <w:p w:rsidR="000C6C5D" w:rsidRDefault="00250514">
            <w:pPr>
              <w:pStyle w:val="TableContents"/>
              <w:jc w:val="center"/>
              <w:rPr>
                <w:rFonts w:ascii="標楷體" w:eastAsia="標楷體" w:hAnsi="標楷體"/>
                <w:b/>
                <w:bCs/>
                <w:szCs w:val="20"/>
              </w:rPr>
            </w:pPr>
            <w:r>
              <w:rPr>
                <w:rFonts w:ascii="標楷體" w:eastAsia="標楷體" w:hAnsi="標楷體"/>
                <w:b/>
                <w:bCs/>
                <w:szCs w:val="20"/>
              </w:rPr>
              <w:t>機關</w:t>
            </w:r>
          </w:p>
        </w:tc>
        <w:tc>
          <w:tcPr>
            <w:tcW w:w="28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C6C5D" w:rsidRDefault="00250514">
            <w:pPr>
              <w:pStyle w:val="TableContents"/>
              <w:spacing w:after="283" w:line="288" w:lineRule="auto"/>
              <w:jc w:val="center"/>
              <w:rPr>
                <w:rFonts w:ascii="標楷體" w:eastAsia="標楷體" w:hAnsi="標楷體"/>
                <w:b/>
                <w:bCs/>
              </w:rPr>
            </w:pPr>
            <w:r>
              <w:rPr>
                <w:rFonts w:ascii="標楷體" w:eastAsia="標楷體" w:hAnsi="標楷體"/>
                <w:b/>
                <w:bCs/>
              </w:rPr>
              <w:t>執行情形</w:t>
            </w:r>
          </w:p>
        </w:tc>
        <w:tc>
          <w:tcPr>
            <w:tcW w:w="11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C6C5D" w:rsidRDefault="00F34609">
            <w:pPr>
              <w:pStyle w:val="TableContents"/>
              <w:jc w:val="center"/>
              <w:rPr>
                <w:rFonts w:ascii="標楷體" w:eastAsia="標楷體" w:hAnsi="標楷體"/>
                <w:b/>
                <w:bCs/>
                <w:szCs w:val="20"/>
              </w:rPr>
            </w:pPr>
            <w:r>
              <w:rPr>
                <w:rFonts w:ascii="標楷體" w:eastAsia="標楷體" w:hAnsi="標楷體" w:hint="eastAsia"/>
                <w:b/>
                <w:bCs/>
                <w:szCs w:val="20"/>
              </w:rPr>
              <w:t>列管建議</w:t>
            </w:r>
          </w:p>
        </w:tc>
      </w:tr>
      <w:tr w:rsidR="000C6C5D" w:rsidTr="00F34609">
        <w:tc>
          <w:tcPr>
            <w:tcW w:w="717" w:type="dxa"/>
            <w:tcBorders>
              <w:left w:val="single" w:sz="2" w:space="0" w:color="000000"/>
              <w:bottom w:val="single" w:sz="2" w:space="0" w:color="000000"/>
            </w:tcBorders>
            <w:tcMar>
              <w:top w:w="55" w:type="dxa"/>
              <w:left w:w="55" w:type="dxa"/>
              <w:bottom w:w="55" w:type="dxa"/>
              <w:right w:w="55" w:type="dxa"/>
            </w:tcMar>
          </w:tcPr>
          <w:p w:rsidR="000C6C5D" w:rsidRDefault="00250514">
            <w:pPr>
              <w:pStyle w:val="Standard"/>
              <w:jc w:val="center"/>
              <w:rPr>
                <w:rFonts w:ascii="標楷體" w:eastAsia="標楷體" w:hAnsi="標楷體"/>
              </w:rPr>
            </w:pPr>
            <w:r>
              <w:rPr>
                <w:rFonts w:ascii="標楷體" w:eastAsia="標楷體" w:hAnsi="標楷體"/>
              </w:rPr>
              <w:t>1</w:t>
            </w:r>
          </w:p>
        </w:tc>
        <w:tc>
          <w:tcPr>
            <w:tcW w:w="3604" w:type="dxa"/>
            <w:tcBorders>
              <w:left w:val="single" w:sz="2" w:space="0" w:color="000000"/>
              <w:bottom w:val="single" w:sz="2" w:space="0" w:color="000000"/>
            </w:tcBorders>
            <w:tcMar>
              <w:top w:w="55" w:type="dxa"/>
              <w:left w:w="55" w:type="dxa"/>
              <w:bottom w:w="55" w:type="dxa"/>
              <w:right w:w="55" w:type="dxa"/>
            </w:tcMar>
          </w:tcPr>
          <w:p w:rsidR="000C6C5D" w:rsidRDefault="00250514" w:rsidP="00524F48">
            <w:pPr>
              <w:pStyle w:val="Standard"/>
              <w:rPr>
                <w:rFonts w:ascii="DFKaiShu-SB-Estd-BF" w:eastAsia="標楷體" w:hAnsi="DFKaiShu-SB-Estd-BF"/>
              </w:rPr>
            </w:pPr>
            <w:r>
              <w:rPr>
                <w:rFonts w:ascii="DFKaiShu-SB-Estd-BF" w:eastAsia="標楷體" w:hAnsi="DFKaiShu-SB-Estd-BF"/>
              </w:rPr>
              <w:t>請資</w:t>
            </w:r>
            <w:proofErr w:type="gramStart"/>
            <w:r>
              <w:rPr>
                <w:rFonts w:ascii="DFKaiShu-SB-Estd-BF" w:eastAsia="標楷體" w:hAnsi="DFKaiShu-SB-Estd-BF"/>
              </w:rPr>
              <w:t>科司預</w:t>
            </w:r>
            <w:proofErr w:type="gramEnd"/>
            <w:r>
              <w:rPr>
                <w:rFonts w:ascii="DFKaiShu-SB-Estd-BF" w:eastAsia="標楷體" w:hAnsi="DFKaiShu-SB-Estd-BF"/>
              </w:rPr>
              <w:t>擬本部各單位預計開放資料集數量，請各單位全力配合。</w:t>
            </w:r>
          </w:p>
        </w:tc>
        <w:tc>
          <w:tcPr>
            <w:tcW w:w="945" w:type="dxa"/>
            <w:tcBorders>
              <w:left w:val="single" w:sz="2" w:space="0" w:color="000000"/>
              <w:bottom w:val="single" w:sz="2" w:space="0" w:color="000000"/>
            </w:tcBorders>
            <w:tcMar>
              <w:top w:w="55" w:type="dxa"/>
              <w:left w:w="55" w:type="dxa"/>
              <w:bottom w:w="55" w:type="dxa"/>
              <w:right w:w="55" w:type="dxa"/>
            </w:tcMar>
          </w:tcPr>
          <w:p w:rsidR="000C6C5D" w:rsidRDefault="00250514">
            <w:pPr>
              <w:pStyle w:val="TableContents"/>
              <w:rPr>
                <w:rFonts w:ascii="標楷體" w:eastAsia="標楷體" w:hAnsi="標楷體"/>
              </w:rPr>
            </w:pPr>
            <w:proofErr w:type="gramStart"/>
            <w:r>
              <w:rPr>
                <w:rFonts w:ascii="標楷體" w:eastAsia="標楷體" w:hAnsi="標楷體"/>
              </w:rPr>
              <w:t>資科司</w:t>
            </w:r>
            <w:proofErr w:type="gramEnd"/>
          </w:p>
        </w:tc>
        <w:tc>
          <w:tcPr>
            <w:tcW w:w="2886" w:type="dxa"/>
            <w:tcBorders>
              <w:left w:val="single" w:sz="2" w:space="0" w:color="000000"/>
              <w:bottom w:val="single" w:sz="2" w:space="0" w:color="000000"/>
            </w:tcBorders>
            <w:tcMar>
              <w:top w:w="55" w:type="dxa"/>
              <w:left w:w="55" w:type="dxa"/>
              <w:bottom w:w="55" w:type="dxa"/>
              <w:right w:w="55" w:type="dxa"/>
            </w:tcMar>
          </w:tcPr>
          <w:p w:rsidR="000C6C5D" w:rsidRDefault="00250514" w:rsidP="00F34609">
            <w:pPr>
              <w:pStyle w:val="TableContents"/>
              <w:jc w:val="both"/>
              <w:rPr>
                <w:rFonts w:ascii="標楷體" w:eastAsia="標楷體" w:hAnsi="標楷體"/>
              </w:rPr>
            </w:pPr>
            <w:r>
              <w:rPr>
                <w:rFonts w:ascii="標楷體" w:eastAsia="標楷體" w:hAnsi="標楷體"/>
              </w:rPr>
              <w:t>已完成，</w:t>
            </w:r>
            <w:r w:rsidR="00F34609">
              <w:rPr>
                <w:rFonts w:ascii="標楷體" w:eastAsia="標楷體" w:hAnsi="標楷體"/>
              </w:rPr>
              <w:t>將於本次會議第</w:t>
            </w:r>
            <w:r w:rsidR="00F34609">
              <w:rPr>
                <w:rFonts w:ascii="標楷體" w:eastAsia="標楷體" w:hAnsi="標楷體" w:hint="eastAsia"/>
              </w:rPr>
              <w:t>2項</w:t>
            </w:r>
            <w:r w:rsidR="00F34609">
              <w:rPr>
                <w:rFonts w:ascii="標楷體" w:eastAsia="標楷體" w:hAnsi="標楷體"/>
              </w:rPr>
              <w:t>討論案進行討論。</w:t>
            </w:r>
          </w:p>
        </w:tc>
        <w:tc>
          <w:tcPr>
            <w:tcW w:w="1159" w:type="dxa"/>
            <w:tcBorders>
              <w:left w:val="single" w:sz="2" w:space="0" w:color="000000"/>
              <w:bottom w:val="single" w:sz="2" w:space="0" w:color="000000"/>
              <w:right w:val="single" w:sz="2" w:space="0" w:color="000000"/>
            </w:tcBorders>
            <w:tcMar>
              <w:top w:w="55" w:type="dxa"/>
              <w:left w:w="55" w:type="dxa"/>
              <w:bottom w:w="55" w:type="dxa"/>
              <w:right w:w="55" w:type="dxa"/>
            </w:tcMar>
          </w:tcPr>
          <w:p w:rsidR="000C6C5D" w:rsidRDefault="00250514" w:rsidP="00F34609">
            <w:pPr>
              <w:pStyle w:val="TableContents"/>
              <w:ind w:leftChars="-12" w:left="-29"/>
              <w:rPr>
                <w:rFonts w:eastAsia="標楷體"/>
                <w:szCs w:val="20"/>
              </w:rPr>
            </w:pPr>
            <w:r>
              <w:rPr>
                <w:rFonts w:eastAsia="標楷體"/>
                <w:szCs w:val="20"/>
              </w:rPr>
              <w:t>建議解除列管</w:t>
            </w:r>
          </w:p>
        </w:tc>
      </w:tr>
      <w:tr w:rsidR="000C6C5D" w:rsidTr="00524F48">
        <w:trPr>
          <w:trHeight w:val="2024"/>
        </w:trPr>
        <w:tc>
          <w:tcPr>
            <w:tcW w:w="717" w:type="dxa"/>
            <w:tcBorders>
              <w:left w:val="single" w:sz="2" w:space="0" w:color="000000"/>
              <w:bottom w:val="single" w:sz="2" w:space="0" w:color="000000"/>
            </w:tcBorders>
            <w:tcMar>
              <w:top w:w="55" w:type="dxa"/>
              <w:left w:w="55" w:type="dxa"/>
              <w:bottom w:w="55" w:type="dxa"/>
              <w:right w:w="55" w:type="dxa"/>
            </w:tcMar>
          </w:tcPr>
          <w:p w:rsidR="000C6C5D" w:rsidRDefault="00250514">
            <w:pPr>
              <w:pStyle w:val="TableContents"/>
              <w:spacing w:after="283" w:line="288" w:lineRule="auto"/>
              <w:jc w:val="center"/>
              <w:rPr>
                <w:rFonts w:ascii="標楷體" w:eastAsia="標楷體" w:hAnsi="標楷體"/>
              </w:rPr>
            </w:pPr>
            <w:r>
              <w:rPr>
                <w:rFonts w:ascii="標楷體" w:eastAsia="標楷體" w:hAnsi="標楷體"/>
              </w:rPr>
              <w:t>2</w:t>
            </w:r>
          </w:p>
        </w:tc>
        <w:tc>
          <w:tcPr>
            <w:tcW w:w="3604" w:type="dxa"/>
            <w:tcBorders>
              <w:left w:val="single" w:sz="2" w:space="0" w:color="000000"/>
              <w:bottom w:val="single" w:sz="2" w:space="0" w:color="000000"/>
            </w:tcBorders>
            <w:tcMar>
              <w:top w:w="55" w:type="dxa"/>
              <w:left w:w="55" w:type="dxa"/>
              <w:bottom w:w="55" w:type="dxa"/>
              <w:right w:w="55" w:type="dxa"/>
            </w:tcMar>
          </w:tcPr>
          <w:p w:rsidR="000C6C5D" w:rsidRDefault="00250514" w:rsidP="00524F48">
            <w:pPr>
              <w:pStyle w:val="Standard"/>
              <w:rPr>
                <w:rFonts w:ascii="DFKaiShu-SB-Estd-BF" w:eastAsia="標楷體" w:hAnsi="DFKaiShu-SB-Estd-BF"/>
              </w:rPr>
            </w:pPr>
            <w:r>
              <w:rPr>
                <w:rFonts w:ascii="DFKaiShu-SB-Estd-BF" w:eastAsia="標楷體" w:hAnsi="DFKaiShu-SB-Estd-BF"/>
              </w:rPr>
              <w:t>請將政府資料開放進階方案及本部資料開放行動策略整理成簡要的說明手冊，並辦理教育訓練輔導，</w:t>
            </w:r>
            <w:proofErr w:type="gramStart"/>
            <w:r>
              <w:rPr>
                <w:rFonts w:ascii="DFKaiShu-SB-Estd-BF" w:eastAsia="標楷體" w:hAnsi="DFKaiShu-SB-Estd-BF"/>
              </w:rPr>
              <w:t>俾</w:t>
            </w:r>
            <w:proofErr w:type="gramEnd"/>
            <w:r>
              <w:rPr>
                <w:rFonts w:ascii="DFKaiShu-SB-Estd-BF" w:eastAsia="標楷體" w:hAnsi="DFKaiShu-SB-Estd-BF"/>
              </w:rPr>
              <w:t>便本部各單位同仁瞭解如何在日常業務執行過程中配合進行政府資料開放作業。</w:t>
            </w:r>
          </w:p>
        </w:tc>
        <w:tc>
          <w:tcPr>
            <w:tcW w:w="945" w:type="dxa"/>
            <w:tcBorders>
              <w:left w:val="single" w:sz="2" w:space="0" w:color="000000"/>
              <w:bottom w:val="single" w:sz="2" w:space="0" w:color="000000"/>
            </w:tcBorders>
            <w:tcMar>
              <w:top w:w="55" w:type="dxa"/>
              <w:left w:w="55" w:type="dxa"/>
              <w:bottom w:w="55" w:type="dxa"/>
              <w:right w:w="55" w:type="dxa"/>
            </w:tcMar>
          </w:tcPr>
          <w:p w:rsidR="000C6C5D" w:rsidRDefault="00250514" w:rsidP="00524F48">
            <w:pPr>
              <w:pStyle w:val="TableContents"/>
              <w:rPr>
                <w:rFonts w:ascii="標楷體" w:eastAsia="標楷體" w:hAnsi="標楷體"/>
              </w:rPr>
            </w:pPr>
            <w:proofErr w:type="gramStart"/>
            <w:r>
              <w:rPr>
                <w:rFonts w:ascii="標楷體" w:eastAsia="標楷體" w:hAnsi="標楷體"/>
              </w:rPr>
              <w:t>資科司</w:t>
            </w:r>
            <w:proofErr w:type="gramEnd"/>
          </w:p>
        </w:tc>
        <w:tc>
          <w:tcPr>
            <w:tcW w:w="2886" w:type="dxa"/>
            <w:tcBorders>
              <w:left w:val="single" w:sz="2" w:space="0" w:color="000000"/>
              <w:bottom w:val="single" w:sz="2" w:space="0" w:color="000000"/>
            </w:tcBorders>
            <w:tcMar>
              <w:top w:w="55" w:type="dxa"/>
              <w:left w:w="55" w:type="dxa"/>
              <w:bottom w:w="55" w:type="dxa"/>
              <w:right w:w="55" w:type="dxa"/>
            </w:tcMar>
          </w:tcPr>
          <w:p w:rsidR="000C6C5D" w:rsidRDefault="00250514" w:rsidP="00524F48">
            <w:pPr>
              <w:pStyle w:val="TableContents"/>
              <w:rPr>
                <w:rFonts w:ascii="標楷體" w:eastAsia="標楷體" w:hAnsi="標楷體"/>
              </w:rPr>
            </w:pPr>
            <w:r>
              <w:rPr>
                <w:rFonts w:ascii="標楷體" w:eastAsia="標楷體" w:hAnsi="標楷體"/>
              </w:rPr>
              <w:t>已完成，將於本次會議第3</w:t>
            </w:r>
            <w:r w:rsidR="00F34609">
              <w:rPr>
                <w:rFonts w:ascii="標楷體" w:eastAsia="標楷體" w:hAnsi="標楷體" w:hint="eastAsia"/>
              </w:rPr>
              <w:t>項</w:t>
            </w:r>
            <w:r w:rsidR="00F34609">
              <w:rPr>
                <w:rFonts w:ascii="標楷體" w:eastAsia="標楷體" w:hAnsi="標楷體"/>
              </w:rPr>
              <w:t>討論案</w:t>
            </w:r>
            <w:r>
              <w:rPr>
                <w:rFonts w:ascii="標楷體" w:eastAsia="標楷體" w:hAnsi="標楷體"/>
              </w:rPr>
              <w:t>進行討論。</w:t>
            </w:r>
          </w:p>
        </w:tc>
        <w:tc>
          <w:tcPr>
            <w:tcW w:w="1159" w:type="dxa"/>
            <w:tcBorders>
              <w:left w:val="single" w:sz="2" w:space="0" w:color="000000"/>
              <w:bottom w:val="single" w:sz="2" w:space="0" w:color="000000"/>
              <w:right w:val="single" w:sz="2" w:space="0" w:color="000000"/>
            </w:tcBorders>
            <w:tcMar>
              <w:top w:w="55" w:type="dxa"/>
              <w:left w:w="55" w:type="dxa"/>
              <w:bottom w:w="55" w:type="dxa"/>
              <w:right w:w="55" w:type="dxa"/>
            </w:tcMar>
          </w:tcPr>
          <w:p w:rsidR="000C6C5D" w:rsidRDefault="00250514" w:rsidP="00524F48">
            <w:pPr>
              <w:pStyle w:val="TableContents"/>
              <w:ind w:leftChars="-12" w:left="-29"/>
              <w:rPr>
                <w:rFonts w:eastAsia="標楷體"/>
              </w:rPr>
            </w:pPr>
            <w:r>
              <w:rPr>
                <w:rFonts w:eastAsia="標楷體"/>
              </w:rPr>
              <w:t>建議解除列管</w:t>
            </w:r>
          </w:p>
        </w:tc>
      </w:tr>
      <w:tr w:rsidR="000C6C5D" w:rsidTr="00524F48">
        <w:trPr>
          <w:trHeight w:val="1019"/>
        </w:trPr>
        <w:tc>
          <w:tcPr>
            <w:tcW w:w="717" w:type="dxa"/>
            <w:tcBorders>
              <w:left w:val="single" w:sz="2" w:space="0" w:color="000000"/>
              <w:bottom w:val="single" w:sz="2" w:space="0" w:color="000000"/>
            </w:tcBorders>
            <w:tcMar>
              <w:top w:w="55" w:type="dxa"/>
              <w:left w:w="55" w:type="dxa"/>
              <w:bottom w:w="55" w:type="dxa"/>
              <w:right w:w="55" w:type="dxa"/>
            </w:tcMar>
          </w:tcPr>
          <w:p w:rsidR="000C6C5D" w:rsidRDefault="00250514">
            <w:pPr>
              <w:pStyle w:val="TableContents"/>
              <w:spacing w:after="283" w:line="288" w:lineRule="auto"/>
              <w:jc w:val="center"/>
              <w:rPr>
                <w:rFonts w:ascii="標楷體" w:eastAsia="標楷體" w:hAnsi="標楷體"/>
              </w:rPr>
            </w:pPr>
            <w:r>
              <w:rPr>
                <w:rFonts w:ascii="標楷體" w:eastAsia="標楷體" w:hAnsi="標楷體"/>
              </w:rPr>
              <w:t>3</w:t>
            </w:r>
          </w:p>
        </w:tc>
        <w:tc>
          <w:tcPr>
            <w:tcW w:w="3604" w:type="dxa"/>
            <w:tcBorders>
              <w:left w:val="single" w:sz="2" w:space="0" w:color="000000"/>
              <w:bottom w:val="single" w:sz="2" w:space="0" w:color="000000"/>
            </w:tcBorders>
            <w:tcMar>
              <w:top w:w="55" w:type="dxa"/>
              <w:left w:w="55" w:type="dxa"/>
              <w:bottom w:w="55" w:type="dxa"/>
              <w:right w:w="55" w:type="dxa"/>
            </w:tcMar>
          </w:tcPr>
          <w:p w:rsidR="000C6C5D" w:rsidRDefault="00250514" w:rsidP="00524F48">
            <w:pPr>
              <w:pStyle w:val="Standard"/>
              <w:rPr>
                <w:rFonts w:ascii="DFKaiShu-SB-Estd-BF" w:eastAsia="標楷體" w:hAnsi="DFKaiShu-SB-Estd-BF"/>
              </w:rPr>
            </w:pPr>
            <w:r>
              <w:rPr>
                <w:rFonts w:ascii="DFKaiShu-SB-Estd-BF" w:eastAsia="標楷體" w:hAnsi="DFKaiShu-SB-Estd-BF"/>
              </w:rPr>
              <w:t>為促進本部資料開放行動策略之落實，請</w:t>
            </w:r>
            <w:proofErr w:type="gramStart"/>
            <w:r>
              <w:rPr>
                <w:rFonts w:ascii="DFKaiShu-SB-Estd-BF" w:eastAsia="標楷體" w:hAnsi="DFKaiShu-SB-Estd-BF"/>
              </w:rPr>
              <w:t>研</w:t>
            </w:r>
            <w:proofErr w:type="gramEnd"/>
            <w:r>
              <w:rPr>
                <w:rFonts w:ascii="DFKaiShu-SB-Estd-BF" w:eastAsia="標楷體" w:hAnsi="DFKaiShu-SB-Estd-BF"/>
              </w:rPr>
              <w:t>提相關考評機制，</w:t>
            </w:r>
            <w:proofErr w:type="gramStart"/>
            <w:r>
              <w:rPr>
                <w:rFonts w:ascii="DFKaiShu-SB-Estd-BF" w:eastAsia="標楷體" w:hAnsi="DFKaiShu-SB-Estd-BF"/>
              </w:rPr>
              <w:t>俾</w:t>
            </w:r>
            <w:proofErr w:type="gramEnd"/>
            <w:r>
              <w:rPr>
                <w:rFonts w:ascii="DFKaiShu-SB-Estd-BF" w:eastAsia="標楷體" w:hAnsi="DFKaiShu-SB-Estd-BF"/>
              </w:rPr>
              <w:t>利後續獎勵運用。</w:t>
            </w:r>
          </w:p>
        </w:tc>
        <w:tc>
          <w:tcPr>
            <w:tcW w:w="945" w:type="dxa"/>
            <w:tcBorders>
              <w:left w:val="single" w:sz="2" w:space="0" w:color="000000"/>
              <w:bottom w:val="single" w:sz="2" w:space="0" w:color="000000"/>
            </w:tcBorders>
            <w:tcMar>
              <w:top w:w="55" w:type="dxa"/>
              <w:left w:w="55" w:type="dxa"/>
              <w:bottom w:w="55" w:type="dxa"/>
              <w:right w:w="55" w:type="dxa"/>
            </w:tcMar>
          </w:tcPr>
          <w:p w:rsidR="000C6C5D" w:rsidRDefault="00250514" w:rsidP="00524F48">
            <w:pPr>
              <w:pStyle w:val="TableContents"/>
              <w:rPr>
                <w:rFonts w:ascii="標楷體" w:eastAsia="標楷體" w:hAnsi="標楷體"/>
              </w:rPr>
            </w:pPr>
            <w:proofErr w:type="gramStart"/>
            <w:r>
              <w:rPr>
                <w:rFonts w:ascii="標楷體" w:eastAsia="標楷體" w:hAnsi="標楷體"/>
              </w:rPr>
              <w:t>資科司</w:t>
            </w:r>
            <w:proofErr w:type="gramEnd"/>
          </w:p>
        </w:tc>
        <w:tc>
          <w:tcPr>
            <w:tcW w:w="2886" w:type="dxa"/>
            <w:tcBorders>
              <w:left w:val="single" w:sz="2" w:space="0" w:color="000000"/>
              <w:bottom w:val="single" w:sz="2" w:space="0" w:color="000000"/>
            </w:tcBorders>
            <w:tcMar>
              <w:top w:w="55" w:type="dxa"/>
              <w:left w:w="55" w:type="dxa"/>
              <w:bottom w:w="55" w:type="dxa"/>
              <w:right w:w="55" w:type="dxa"/>
            </w:tcMar>
          </w:tcPr>
          <w:p w:rsidR="000C6C5D" w:rsidRDefault="00250514" w:rsidP="00524F48">
            <w:pPr>
              <w:pStyle w:val="TableContents"/>
              <w:rPr>
                <w:rFonts w:ascii="標楷體" w:eastAsia="標楷體" w:hAnsi="標楷體"/>
              </w:rPr>
            </w:pPr>
            <w:r>
              <w:rPr>
                <w:rFonts w:ascii="標楷體" w:eastAsia="標楷體" w:hAnsi="標楷體"/>
              </w:rPr>
              <w:t>已完成，</w:t>
            </w:r>
            <w:r w:rsidR="00F34609">
              <w:rPr>
                <w:rFonts w:ascii="標楷體" w:eastAsia="標楷體" w:hAnsi="標楷體"/>
              </w:rPr>
              <w:t>將於本次會議第</w:t>
            </w:r>
            <w:r w:rsidR="00F34609">
              <w:rPr>
                <w:rFonts w:ascii="標楷體" w:eastAsia="標楷體" w:hAnsi="標楷體" w:hint="eastAsia"/>
              </w:rPr>
              <w:t>4項</w:t>
            </w:r>
            <w:r w:rsidR="00F34609">
              <w:rPr>
                <w:rFonts w:ascii="標楷體" w:eastAsia="標楷體" w:hAnsi="標楷體"/>
              </w:rPr>
              <w:t>討論案進行討論。</w:t>
            </w:r>
          </w:p>
        </w:tc>
        <w:tc>
          <w:tcPr>
            <w:tcW w:w="1159" w:type="dxa"/>
            <w:tcBorders>
              <w:left w:val="single" w:sz="2" w:space="0" w:color="000000"/>
              <w:bottom w:val="single" w:sz="2" w:space="0" w:color="000000"/>
              <w:right w:val="single" w:sz="2" w:space="0" w:color="000000"/>
            </w:tcBorders>
            <w:tcMar>
              <w:top w:w="55" w:type="dxa"/>
              <w:left w:w="55" w:type="dxa"/>
              <w:bottom w:w="55" w:type="dxa"/>
              <w:right w:w="55" w:type="dxa"/>
            </w:tcMar>
          </w:tcPr>
          <w:p w:rsidR="000C6C5D" w:rsidRDefault="00250514" w:rsidP="00524F48">
            <w:pPr>
              <w:pStyle w:val="TableContents"/>
              <w:ind w:leftChars="-12" w:left="-29"/>
              <w:rPr>
                <w:rFonts w:eastAsia="標楷體"/>
              </w:rPr>
            </w:pPr>
            <w:r>
              <w:rPr>
                <w:rFonts w:eastAsia="標楷體"/>
              </w:rPr>
              <w:t>建議解除列管</w:t>
            </w:r>
          </w:p>
        </w:tc>
      </w:tr>
    </w:tbl>
    <w:p w:rsidR="000C6C5D" w:rsidRDefault="00250514">
      <w:pPr>
        <w:pStyle w:val="Standard"/>
        <w:tabs>
          <w:tab w:val="left" w:pos="1375"/>
          <w:tab w:val="left" w:pos="1522"/>
        </w:tabs>
        <w:snapToGrid w:val="0"/>
        <w:spacing w:before="312" w:line="300" w:lineRule="exact"/>
        <w:ind w:left="315"/>
        <w:jc w:val="both"/>
        <w:rPr>
          <w:rFonts w:ascii="標楷體" w:eastAsia="標楷體" w:hAnsi="標楷體"/>
          <w:color w:val="000000"/>
          <w:sz w:val="28"/>
          <w:szCs w:val="28"/>
        </w:rPr>
      </w:pPr>
      <w:r>
        <w:rPr>
          <w:rFonts w:ascii="標楷體" w:eastAsia="標楷體" w:hAnsi="標楷體"/>
          <w:color w:val="000000"/>
          <w:sz w:val="28"/>
          <w:szCs w:val="28"/>
        </w:rPr>
        <w:t>決  定：</w:t>
      </w:r>
    </w:p>
    <w:p w:rsidR="0038589D" w:rsidRDefault="0038589D">
      <w:pPr>
        <w:pStyle w:val="Standard"/>
        <w:tabs>
          <w:tab w:val="left" w:pos="1375"/>
          <w:tab w:val="left" w:pos="1522"/>
        </w:tabs>
        <w:snapToGrid w:val="0"/>
        <w:spacing w:before="312" w:line="300" w:lineRule="exact"/>
        <w:ind w:left="315"/>
        <w:jc w:val="both"/>
        <w:rPr>
          <w:rFonts w:ascii="標楷體" w:eastAsia="標楷體" w:hAnsi="標楷體"/>
          <w:color w:val="000000"/>
          <w:sz w:val="28"/>
          <w:szCs w:val="28"/>
        </w:rPr>
      </w:pPr>
    </w:p>
    <w:p w:rsidR="00F34609" w:rsidRDefault="00F34609" w:rsidP="00F34609">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w:t>
      </w:r>
      <w:r>
        <w:rPr>
          <w:rFonts w:ascii="標楷體" w:eastAsia="標楷體" w:hAnsi="標楷體" w:hint="eastAsia"/>
          <w:sz w:val="28"/>
          <w:szCs w:val="28"/>
        </w:rPr>
        <w:t>二</w:t>
      </w:r>
      <w:r>
        <w:rPr>
          <w:rFonts w:ascii="標楷體" w:eastAsia="標楷體" w:hAnsi="標楷體"/>
          <w:sz w:val="28"/>
          <w:szCs w:val="28"/>
        </w:rPr>
        <w:t>：本部各單位暨部屬機關(構)政府資料開放現況說明及推動成果報告。(</w:t>
      </w:r>
      <w:proofErr w:type="gramStart"/>
      <w:r>
        <w:rPr>
          <w:rFonts w:ascii="標楷體" w:eastAsia="標楷體" w:hAnsi="標楷體"/>
          <w:sz w:val="28"/>
          <w:szCs w:val="28"/>
        </w:rPr>
        <w:t>資科司報告</w:t>
      </w:r>
      <w:proofErr w:type="gramEnd"/>
      <w:r>
        <w:rPr>
          <w:rFonts w:ascii="標楷體" w:eastAsia="標楷體" w:hAnsi="標楷體"/>
          <w:sz w:val="28"/>
          <w:szCs w:val="28"/>
        </w:rPr>
        <w:t>)</w:t>
      </w:r>
    </w:p>
    <w:p w:rsidR="00885438" w:rsidRDefault="00885438" w:rsidP="00885438">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說  明：</w:t>
      </w:r>
    </w:p>
    <w:p w:rsidR="001D0759" w:rsidRDefault="00F34609" w:rsidP="001D0759">
      <w:pPr>
        <w:pStyle w:val="Standard"/>
        <w:tabs>
          <w:tab w:val="left" w:pos="2268"/>
        </w:tabs>
        <w:snapToGrid w:val="0"/>
        <w:spacing w:line="500" w:lineRule="exact"/>
        <w:ind w:left="1484" w:hanging="574"/>
        <w:jc w:val="both"/>
        <w:rPr>
          <w:rFonts w:ascii="標楷體" w:eastAsia="標楷體" w:hAnsi="標楷體"/>
          <w:color w:val="000000"/>
          <w:sz w:val="28"/>
          <w:szCs w:val="28"/>
        </w:rPr>
      </w:pPr>
      <w:r>
        <w:rPr>
          <w:rFonts w:ascii="標楷體" w:eastAsia="標楷體" w:hAnsi="標楷體"/>
          <w:sz w:val="28"/>
          <w:szCs w:val="28"/>
        </w:rPr>
        <w:t>一、</w:t>
      </w:r>
      <w:r>
        <w:rPr>
          <w:rFonts w:ascii="標楷體" w:eastAsia="標楷體" w:hAnsi="標楷體"/>
          <w:color w:val="000000"/>
          <w:sz w:val="28"/>
          <w:szCs w:val="28"/>
        </w:rPr>
        <w:t>本部配合行政院推動政府資料開放政策以來，承本部各單位暨部屬機關(構)共同努力，截至105年</w:t>
      </w:r>
      <w:r w:rsidR="00BE0174">
        <w:rPr>
          <w:rFonts w:ascii="標楷體" w:eastAsia="標楷體" w:hAnsi="標楷體" w:hint="eastAsia"/>
          <w:color w:val="000000"/>
          <w:sz w:val="28"/>
          <w:szCs w:val="28"/>
        </w:rPr>
        <w:t>9</w:t>
      </w:r>
      <w:r>
        <w:rPr>
          <w:rFonts w:ascii="標楷體" w:eastAsia="標楷體" w:hAnsi="標楷體"/>
          <w:color w:val="000000"/>
          <w:sz w:val="28"/>
          <w:szCs w:val="28"/>
        </w:rPr>
        <w:t>月</w:t>
      </w:r>
      <w:r w:rsidR="00BE0174">
        <w:rPr>
          <w:rFonts w:ascii="標楷體" w:eastAsia="標楷體" w:hAnsi="標楷體" w:hint="eastAsia"/>
          <w:color w:val="000000"/>
          <w:sz w:val="28"/>
          <w:szCs w:val="28"/>
        </w:rPr>
        <w:t>19</w:t>
      </w:r>
      <w:r>
        <w:rPr>
          <w:rFonts w:ascii="標楷體" w:eastAsia="標楷體" w:hAnsi="標楷體"/>
          <w:color w:val="000000"/>
          <w:sz w:val="28"/>
          <w:szCs w:val="28"/>
        </w:rPr>
        <w:t>日止，已於國家發展委員會政府資料開放平</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(data.gov.tw)累計開放6</w:t>
      </w:r>
      <w:r w:rsidR="00BE0174">
        <w:rPr>
          <w:rFonts w:ascii="標楷體" w:eastAsia="標楷體" w:hAnsi="標楷體" w:hint="eastAsia"/>
          <w:color w:val="000000"/>
          <w:sz w:val="28"/>
          <w:szCs w:val="28"/>
        </w:rPr>
        <w:t>80</w:t>
      </w:r>
      <w:r>
        <w:rPr>
          <w:rFonts w:ascii="標楷體" w:eastAsia="標楷體" w:hAnsi="標楷體"/>
          <w:color w:val="000000"/>
          <w:sz w:val="28"/>
          <w:szCs w:val="28"/>
        </w:rPr>
        <w:t>項資料集(本年開放2</w:t>
      </w:r>
      <w:r w:rsidR="00262B23">
        <w:rPr>
          <w:rFonts w:ascii="標楷體" w:eastAsia="標楷體" w:hAnsi="標楷體" w:hint="eastAsia"/>
          <w:color w:val="000000"/>
          <w:sz w:val="28"/>
          <w:szCs w:val="28"/>
        </w:rPr>
        <w:t>30</w:t>
      </w:r>
      <w:r>
        <w:rPr>
          <w:rFonts w:ascii="標楷體" w:eastAsia="標楷體" w:hAnsi="標楷體"/>
          <w:color w:val="000000"/>
          <w:sz w:val="28"/>
          <w:szCs w:val="28"/>
        </w:rPr>
        <w:t>項)，供民眾連結下載運用。其中本部21</w:t>
      </w:r>
      <w:r w:rsidR="00BE0174">
        <w:rPr>
          <w:rFonts w:ascii="標楷體" w:eastAsia="標楷體" w:hAnsi="標楷體" w:hint="eastAsia"/>
          <w:color w:val="000000"/>
          <w:sz w:val="28"/>
          <w:szCs w:val="28"/>
        </w:rPr>
        <w:t>8</w:t>
      </w:r>
      <w:r>
        <w:rPr>
          <w:rFonts w:ascii="標楷體" w:eastAsia="標楷體" w:hAnsi="標楷體"/>
          <w:color w:val="000000"/>
          <w:sz w:val="28"/>
          <w:szCs w:val="28"/>
        </w:rPr>
        <w:t>項，國民及學前教育署4</w:t>
      </w:r>
      <w:r w:rsidR="00BE0174">
        <w:rPr>
          <w:rFonts w:ascii="標楷體" w:eastAsia="標楷體" w:hAnsi="標楷體" w:hint="eastAsia"/>
          <w:color w:val="000000"/>
          <w:sz w:val="28"/>
          <w:szCs w:val="28"/>
        </w:rPr>
        <w:t>2</w:t>
      </w:r>
      <w:r>
        <w:rPr>
          <w:rFonts w:ascii="標楷體" w:eastAsia="標楷體" w:hAnsi="標楷體"/>
          <w:color w:val="000000"/>
          <w:sz w:val="28"/>
          <w:szCs w:val="28"/>
        </w:rPr>
        <w:t>項，青年署2</w:t>
      </w:r>
      <w:r w:rsidR="00BE0174">
        <w:rPr>
          <w:rFonts w:ascii="標楷體" w:eastAsia="標楷體" w:hAnsi="標楷體" w:hint="eastAsia"/>
          <w:color w:val="000000"/>
          <w:sz w:val="28"/>
          <w:szCs w:val="28"/>
        </w:rPr>
        <w:t>2</w:t>
      </w:r>
      <w:r>
        <w:rPr>
          <w:rFonts w:ascii="標楷體" w:eastAsia="標楷體" w:hAnsi="標楷體"/>
          <w:color w:val="000000"/>
          <w:sz w:val="28"/>
          <w:szCs w:val="28"/>
        </w:rPr>
        <w:t>項，體育署5</w:t>
      </w:r>
      <w:r w:rsidR="00BE0174">
        <w:rPr>
          <w:rFonts w:ascii="標楷體" w:eastAsia="標楷體" w:hAnsi="標楷體" w:hint="eastAsia"/>
          <w:color w:val="000000"/>
          <w:sz w:val="28"/>
          <w:szCs w:val="28"/>
        </w:rPr>
        <w:t>6</w:t>
      </w:r>
      <w:r>
        <w:rPr>
          <w:rFonts w:ascii="標楷體" w:eastAsia="標楷體" w:hAnsi="標楷體"/>
          <w:color w:val="000000"/>
          <w:sz w:val="28"/>
          <w:szCs w:val="28"/>
        </w:rPr>
        <w:t>項，部屬機構3</w:t>
      </w:r>
      <w:r w:rsidR="00BE0174">
        <w:rPr>
          <w:rFonts w:ascii="標楷體" w:eastAsia="標楷體" w:hAnsi="標楷體" w:hint="eastAsia"/>
          <w:color w:val="000000"/>
          <w:sz w:val="28"/>
          <w:szCs w:val="28"/>
        </w:rPr>
        <w:t>42</w:t>
      </w:r>
      <w:r>
        <w:rPr>
          <w:rFonts w:ascii="標楷體" w:eastAsia="標楷體" w:hAnsi="標楷體"/>
          <w:color w:val="000000"/>
          <w:sz w:val="28"/>
          <w:szCs w:val="28"/>
        </w:rPr>
        <w:t>項</w:t>
      </w:r>
      <w:r w:rsidR="004E6860">
        <w:rPr>
          <w:rFonts w:ascii="標楷體" w:eastAsia="標楷體" w:hAnsi="標楷體" w:hint="eastAsia"/>
          <w:color w:val="000000"/>
          <w:sz w:val="28"/>
          <w:szCs w:val="28"/>
        </w:rPr>
        <w:t>(詳補充資料1</w:t>
      </w:r>
      <w:r w:rsidR="00A93F89">
        <w:rPr>
          <w:rFonts w:ascii="標楷體" w:eastAsia="標楷體" w:hAnsi="標楷體" w:hint="eastAsia"/>
          <w:color w:val="000000"/>
          <w:sz w:val="28"/>
          <w:szCs w:val="28"/>
        </w:rPr>
        <w:t>，第1頁</w:t>
      </w:r>
      <w:r w:rsidR="004E6860">
        <w:rPr>
          <w:rFonts w:ascii="標楷體" w:eastAsia="標楷體" w:hAnsi="標楷體" w:hint="eastAsia"/>
          <w:color w:val="000000"/>
          <w:sz w:val="28"/>
          <w:szCs w:val="28"/>
        </w:rPr>
        <w:t>)</w:t>
      </w:r>
      <w:r>
        <w:rPr>
          <w:rFonts w:ascii="標楷體" w:eastAsia="標楷體" w:hAnsi="標楷體"/>
          <w:color w:val="000000"/>
          <w:sz w:val="28"/>
          <w:szCs w:val="28"/>
        </w:rPr>
        <w:t>。自102年4月1日起累積瀏覽次數達</w:t>
      </w:r>
      <w:r w:rsidR="00BE0174">
        <w:rPr>
          <w:rFonts w:ascii="標楷體" w:eastAsia="標楷體" w:hAnsi="標楷體" w:hint="eastAsia"/>
          <w:color w:val="000000"/>
          <w:sz w:val="28"/>
          <w:szCs w:val="28"/>
        </w:rPr>
        <w:t>57</w:t>
      </w:r>
      <w:r>
        <w:rPr>
          <w:rFonts w:ascii="標楷體" w:eastAsia="標楷體" w:hAnsi="標楷體"/>
          <w:color w:val="000000"/>
          <w:sz w:val="28"/>
          <w:szCs w:val="28"/>
        </w:rPr>
        <w:t>萬</w:t>
      </w:r>
      <w:r w:rsidR="00BE0174">
        <w:rPr>
          <w:rFonts w:ascii="標楷體" w:eastAsia="標楷體" w:hAnsi="標楷體" w:hint="eastAsia"/>
          <w:color w:val="000000"/>
          <w:sz w:val="28"/>
          <w:szCs w:val="28"/>
        </w:rPr>
        <w:t>5百</w:t>
      </w:r>
      <w:r>
        <w:rPr>
          <w:rFonts w:ascii="標楷體" w:eastAsia="標楷體" w:hAnsi="標楷體"/>
          <w:color w:val="000000"/>
          <w:sz w:val="28"/>
          <w:szCs w:val="28"/>
        </w:rPr>
        <w:t>餘次，累積下載次數達</w:t>
      </w:r>
      <w:r w:rsidR="00BE0174">
        <w:rPr>
          <w:rFonts w:ascii="標楷體" w:eastAsia="標楷體" w:hAnsi="標楷體" w:hint="eastAsia"/>
          <w:color w:val="000000"/>
          <w:sz w:val="28"/>
          <w:szCs w:val="28"/>
        </w:rPr>
        <w:t>6</w:t>
      </w:r>
      <w:r>
        <w:rPr>
          <w:rFonts w:ascii="標楷體" w:eastAsia="標楷體" w:hAnsi="標楷體"/>
          <w:color w:val="000000"/>
          <w:sz w:val="28"/>
          <w:szCs w:val="28"/>
        </w:rPr>
        <w:t>萬</w:t>
      </w:r>
      <w:r w:rsidR="00BE0174">
        <w:rPr>
          <w:rFonts w:ascii="標楷體" w:eastAsia="標楷體" w:hAnsi="標楷體" w:hint="eastAsia"/>
          <w:color w:val="000000"/>
          <w:sz w:val="28"/>
          <w:szCs w:val="28"/>
        </w:rPr>
        <w:t>3百</w:t>
      </w:r>
      <w:r>
        <w:rPr>
          <w:rFonts w:ascii="標楷體" w:eastAsia="標楷體" w:hAnsi="標楷體"/>
          <w:color w:val="000000"/>
          <w:sz w:val="28"/>
          <w:szCs w:val="28"/>
        </w:rPr>
        <w:t>餘次。</w:t>
      </w:r>
      <w:r>
        <w:rPr>
          <w:rFonts w:ascii="標楷體" w:eastAsia="標楷體" w:hAnsi="標楷體"/>
          <w:color w:val="000000"/>
          <w:sz w:val="28"/>
          <w:szCs w:val="28"/>
        </w:rPr>
        <w:lastRenderedPageBreak/>
        <w:t>仍請本部各單位暨部屬機關(構)未來持續依</w:t>
      </w:r>
      <w:r w:rsidR="00150B82">
        <w:rPr>
          <w:rFonts w:ascii="標楷體" w:eastAsia="標楷體" w:hAnsi="標楷體"/>
          <w:color w:val="000000"/>
          <w:sz w:val="28"/>
          <w:szCs w:val="28"/>
        </w:rPr>
        <w:t>「</w:t>
      </w:r>
      <w:r>
        <w:rPr>
          <w:rFonts w:ascii="標楷體" w:eastAsia="標楷體" w:hAnsi="標楷體"/>
          <w:color w:val="000000"/>
          <w:sz w:val="28"/>
          <w:szCs w:val="28"/>
        </w:rPr>
        <w:t>行政院政府資料開放進階行動方案」及「教育部政府資料開放行動</w:t>
      </w:r>
      <w:r w:rsidR="00150B82">
        <w:rPr>
          <w:rFonts w:ascii="標楷體" w:eastAsia="標楷體" w:hAnsi="標楷體" w:hint="eastAsia"/>
          <w:color w:val="000000"/>
          <w:sz w:val="28"/>
          <w:szCs w:val="28"/>
        </w:rPr>
        <w:t>策</w:t>
      </w:r>
      <w:r>
        <w:rPr>
          <w:rFonts w:ascii="標楷體" w:eastAsia="標楷體" w:hAnsi="標楷體"/>
          <w:color w:val="000000"/>
          <w:sz w:val="28"/>
          <w:szCs w:val="28"/>
        </w:rPr>
        <w:t>略」，結合業務辦理資料開放作業。</w:t>
      </w:r>
    </w:p>
    <w:p w:rsidR="00F34609" w:rsidRDefault="00F34609" w:rsidP="001D0759">
      <w:pPr>
        <w:pStyle w:val="Standard"/>
        <w:tabs>
          <w:tab w:val="left" w:pos="2268"/>
        </w:tabs>
        <w:snapToGrid w:val="0"/>
        <w:spacing w:line="500" w:lineRule="exact"/>
        <w:ind w:left="1470" w:hanging="560"/>
        <w:jc w:val="both"/>
        <w:rPr>
          <w:rFonts w:ascii="標楷體" w:eastAsia="標楷體" w:hAnsi="標楷體"/>
          <w:sz w:val="28"/>
          <w:szCs w:val="28"/>
        </w:rPr>
      </w:pPr>
      <w:r>
        <w:rPr>
          <w:rFonts w:ascii="標楷體" w:eastAsia="標楷體" w:hAnsi="標楷體"/>
          <w:sz w:val="28"/>
          <w:szCs w:val="28"/>
        </w:rPr>
        <w:t>二、政府資料開放平</w:t>
      </w:r>
      <w:proofErr w:type="gramStart"/>
      <w:r>
        <w:rPr>
          <w:rFonts w:ascii="標楷體" w:eastAsia="標楷體" w:hAnsi="標楷體"/>
          <w:sz w:val="28"/>
          <w:szCs w:val="28"/>
        </w:rPr>
        <w:t>臺</w:t>
      </w:r>
      <w:proofErr w:type="gramEnd"/>
      <w:r>
        <w:rPr>
          <w:rFonts w:ascii="標楷體" w:eastAsia="標楷體" w:hAnsi="標楷體"/>
          <w:sz w:val="28"/>
          <w:szCs w:val="28"/>
        </w:rPr>
        <w:t>互動專區：</w:t>
      </w:r>
    </w:p>
    <w:p w:rsidR="001D0759" w:rsidRDefault="00F34609" w:rsidP="001D0759">
      <w:pPr>
        <w:pStyle w:val="Standard"/>
        <w:tabs>
          <w:tab w:val="left" w:pos="2772"/>
        </w:tabs>
        <w:snapToGrid w:val="0"/>
        <w:spacing w:line="500" w:lineRule="exact"/>
        <w:ind w:left="2086" w:hanging="588"/>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)民眾對本部現已上架資料集之回饋意見(我有話要說)，自102年迄今共計61項(105年4月1日至8月31日新增17筆)，已由業務單位完成回</w:t>
      </w:r>
      <w:r>
        <w:rPr>
          <w:rFonts w:ascii="標楷體" w:eastAsia="標楷體" w:hAnsi="標楷體" w:hint="eastAsia"/>
          <w:color w:val="000000"/>
          <w:sz w:val="28"/>
          <w:szCs w:val="28"/>
        </w:rPr>
        <w:t>復</w:t>
      </w:r>
      <w:r w:rsidR="004E6860">
        <w:rPr>
          <w:rFonts w:ascii="標楷體" w:eastAsia="標楷體" w:hAnsi="標楷體" w:hint="eastAsia"/>
          <w:color w:val="000000"/>
          <w:sz w:val="28"/>
          <w:szCs w:val="28"/>
        </w:rPr>
        <w:t>(詳補充資料2</w:t>
      </w:r>
      <w:r w:rsidR="00A93F89">
        <w:rPr>
          <w:rFonts w:ascii="標楷體" w:eastAsia="標楷體" w:hAnsi="標楷體" w:hint="eastAsia"/>
          <w:color w:val="000000"/>
          <w:sz w:val="28"/>
          <w:szCs w:val="28"/>
        </w:rPr>
        <w:t>，第31頁</w:t>
      </w:r>
      <w:r w:rsidR="004E6860">
        <w:rPr>
          <w:rFonts w:ascii="標楷體" w:eastAsia="標楷體" w:hAnsi="標楷體" w:hint="eastAsia"/>
          <w:color w:val="000000"/>
          <w:sz w:val="28"/>
          <w:szCs w:val="28"/>
        </w:rPr>
        <w:t>)</w:t>
      </w:r>
      <w:r>
        <w:rPr>
          <w:rFonts w:ascii="標楷體" w:eastAsia="標楷體" w:hAnsi="標楷體"/>
          <w:color w:val="000000"/>
          <w:sz w:val="28"/>
          <w:szCs w:val="28"/>
        </w:rPr>
        <w:t>。</w:t>
      </w:r>
    </w:p>
    <w:p w:rsidR="00F34609" w:rsidRDefault="00F34609" w:rsidP="001D0759">
      <w:pPr>
        <w:pStyle w:val="Standard"/>
        <w:tabs>
          <w:tab w:val="left" w:pos="2772"/>
        </w:tabs>
        <w:snapToGrid w:val="0"/>
        <w:spacing w:line="500" w:lineRule="exact"/>
        <w:ind w:left="2086" w:hanging="588"/>
      </w:pPr>
      <w:r>
        <w:rPr>
          <w:rFonts w:ascii="標楷體" w:eastAsia="標楷體" w:hAnsi="標楷體"/>
          <w:color w:val="000000"/>
          <w:sz w:val="28"/>
          <w:szCs w:val="28"/>
        </w:rPr>
        <w:t>(二)民眾提出新增開放需求(我還想要)，自102年迄今計有30項(105年4月1日至8月31日新增1筆)，已由業務單位完成回復</w:t>
      </w:r>
      <w:r w:rsidR="004E6860">
        <w:rPr>
          <w:rFonts w:ascii="標楷體" w:eastAsia="標楷體" w:hAnsi="標楷體" w:hint="eastAsia"/>
          <w:color w:val="000000"/>
          <w:sz w:val="28"/>
          <w:szCs w:val="28"/>
        </w:rPr>
        <w:t>(詳補充資料2</w:t>
      </w:r>
      <w:r w:rsidR="00A93F89">
        <w:rPr>
          <w:rFonts w:ascii="標楷體" w:eastAsia="標楷體" w:hAnsi="標楷體" w:hint="eastAsia"/>
          <w:color w:val="000000"/>
          <w:sz w:val="28"/>
          <w:szCs w:val="28"/>
        </w:rPr>
        <w:t>，第35頁</w:t>
      </w:r>
      <w:r w:rsidR="004E6860">
        <w:rPr>
          <w:rFonts w:ascii="標楷體" w:eastAsia="標楷體" w:hAnsi="標楷體" w:hint="eastAsia"/>
          <w:color w:val="000000"/>
          <w:sz w:val="28"/>
          <w:szCs w:val="28"/>
        </w:rPr>
        <w:t>)</w:t>
      </w:r>
      <w:r>
        <w:rPr>
          <w:rFonts w:ascii="標楷體" w:eastAsia="標楷體" w:hAnsi="標楷體"/>
          <w:color w:val="000000"/>
          <w:sz w:val="28"/>
          <w:szCs w:val="28"/>
        </w:rPr>
        <w:t>。</w:t>
      </w:r>
    </w:p>
    <w:p w:rsidR="00F34609" w:rsidRDefault="00F34609" w:rsidP="00F34609">
      <w:pPr>
        <w:pStyle w:val="Standard"/>
        <w:tabs>
          <w:tab w:val="left" w:pos="2604"/>
        </w:tabs>
        <w:snapToGrid w:val="0"/>
        <w:spacing w:line="500" w:lineRule="exact"/>
        <w:ind w:left="1470" w:hanging="1155"/>
        <w:rPr>
          <w:rFonts w:ascii="標楷體" w:eastAsia="標楷體" w:hAnsi="標楷體"/>
          <w:color w:val="000000"/>
          <w:sz w:val="28"/>
          <w:szCs w:val="28"/>
        </w:rPr>
      </w:pPr>
      <w:r>
        <w:rPr>
          <w:rFonts w:ascii="標楷體" w:eastAsia="標楷體" w:hAnsi="標楷體"/>
          <w:color w:val="000000"/>
          <w:sz w:val="28"/>
          <w:szCs w:val="28"/>
        </w:rPr>
        <w:t>決  定：</w:t>
      </w:r>
    </w:p>
    <w:p w:rsidR="0038589D" w:rsidRDefault="0038589D">
      <w:pPr>
        <w:pStyle w:val="Standard"/>
        <w:tabs>
          <w:tab w:val="left" w:pos="1375"/>
          <w:tab w:val="left" w:pos="1522"/>
        </w:tabs>
        <w:snapToGrid w:val="0"/>
        <w:spacing w:before="312" w:line="300" w:lineRule="exact"/>
        <w:ind w:left="315"/>
        <w:jc w:val="both"/>
        <w:rPr>
          <w:rFonts w:ascii="標楷體" w:eastAsia="標楷體" w:hAnsi="標楷體"/>
          <w:color w:val="000000"/>
          <w:sz w:val="28"/>
          <w:szCs w:val="28"/>
        </w:rPr>
      </w:pPr>
    </w:p>
    <w:p w:rsidR="000C6C5D" w:rsidRDefault="00250514">
      <w:pPr>
        <w:pStyle w:val="Standard"/>
        <w:snapToGrid w:val="0"/>
        <w:spacing w:line="500" w:lineRule="exact"/>
        <w:ind w:left="945" w:hanging="630"/>
        <w:rPr>
          <w:rFonts w:ascii="標楷體" w:eastAsia="標楷體" w:hAnsi="標楷體"/>
          <w:sz w:val="28"/>
          <w:szCs w:val="28"/>
        </w:rPr>
      </w:pPr>
      <w:r>
        <w:rPr>
          <w:rFonts w:ascii="標楷體" w:eastAsia="標楷體" w:hAnsi="標楷體"/>
          <w:sz w:val="28"/>
          <w:szCs w:val="28"/>
        </w:rPr>
        <w:t>案由</w:t>
      </w:r>
      <w:proofErr w:type="gramStart"/>
      <w:r>
        <w:rPr>
          <w:rFonts w:ascii="標楷體" w:eastAsia="標楷體" w:hAnsi="標楷體"/>
          <w:sz w:val="28"/>
          <w:szCs w:val="28"/>
        </w:rPr>
        <w:t>三</w:t>
      </w:r>
      <w:proofErr w:type="gramEnd"/>
      <w:r>
        <w:rPr>
          <w:rFonts w:ascii="標楷體" w:eastAsia="標楷體" w:hAnsi="標楷體"/>
          <w:sz w:val="28"/>
          <w:szCs w:val="28"/>
        </w:rPr>
        <w:t>：行政院資料開放相關要求及規定。(</w:t>
      </w:r>
      <w:proofErr w:type="gramStart"/>
      <w:r>
        <w:rPr>
          <w:rFonts w:ascii="標楷體" w:eastAsia="標楷體" w:hAnsi="標楷體"/>
          <w:sz w:val="28"/>
          <w:szCs w:val="28"/>
        </w:rPr>
        <w:t>資科司報告</w:t>
      </w:r>
      <w:proofErr w:type="gramEnd"/>
      <w:r>
        <w:rPr>
          <w:rFonts w:ascii="標楷體" w:eastAsia="標楷體" w:hAnsi="標楷體"/>
          <w:sz w:val="28"/>
          <w:szCs w:val="28"/>
        </w:rPr>
        <w:t>)</w:t>
      </w:r>
    </w:p>
    <w:p w:rsidR="00885438" w:rsidRDefault="00885438" w:rsidP="00885438">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說  明：</w:t>
      </w:r>
    </w:p>
    <w:p w:rsidR="001D0759" w:rsidRDefault="00250514" w:rsidP="001D0759">
      <w:pPr>
        <w:pStyle w:val="Standard"/>
        <w:snapToGrid w:val="0"/>
        <w:spacing w:line="500" w:lineRule="exact"/>
        <w:ind w:left="1484" w:hanging="588"/>
        <w:rPr>
          <w:rFonts w:ascii="標楷體" w:eastAsia="標楷體" w:hAnsi="標楷體" w:cs="DFKaiShu-SB-Estd-BF"/>
          <w:kern w:val="0"/>
          <w:sz w:val="28"/>
          <w:szCs w:val="28"/>
        </w:rPr>
      </w:pPr>
      <w:r>
        <w:rPr>
          <w:rFonts w:ascii="標楷體" w:eastAsia="標楷體" w:hAnsi="標楷體" w:cs="DFKaiShu-SB-Estd-BF"/>
          <w:kern w:val="0"/>
          <w:sz w:val="28"/>
          <w:szCs w:val="28"/>
        </w:rPr>
        <w:t>一、行政院</w:t>
      </w:r>
      <w:bookmarkStart w:id="3" w:name="table_a1"/>
      <w:bookmarkEnd w:id="3"/>
      <w:r>
        <w:rPr>
          <w:rFonts w:ascii="標楷體" w:eastAsia="標楷體" w:hAnsi="標楷體" w:cs="DFKaiShu-SB-Estd-BF"/>
          <w:kern w:val="0"/>
          <w:sz w:val="28"/>
          <w:szCs w:val="28"/>
        </w:rPr>
        <w:t>第3511次會議就經濟部所提「開放經濟資料運用案例分享」報告案之決定1份。(詳附件1</w:t>
      </w:r>
      <w:r w:rsidR="002B6E59">
        <w:rPr>
          <w:rFonts w:ascii="標楷體" w:eastAsia="標楷體" w:hAnsi="標楷體" w:hint="eastAsia"/>
          <w:sz w:val="28"/>
          <w:szCs w:val="28"/>
        </w:rPr>
        <w:t>，第6頁</w:t>
      </w:r>
      <w:r>
        <w:rPr>
          <w:rFonts w:ascii="標楷體" w:eastAsia="標楷體" w:hAnsi="標楷體" w:cs="DFKaiShu-SB-Estd-BF"/>
          <w:kern w:val="0"/>
          <w:sz w:val="28"/>
          <w:szCs w:val="28"/>
        </w:rPr>
        <w:t xml:space="preserve">) </w:t>
      </w:r>
    </w:p>
    <w:p w:rsidR="000C6C5D" w:rsidRDefault="00250514" w:rsidP="001D0759">
      <w:pPr>
        <w:pStyle w:val="Standard"/>
        <w:snapToGrid w:val="0"/>
        <w:spacing w:line="500" w:lineRule="exact"/>
        <w:ind w:left="1484" w:hanging="588"/>
        <w:rPr>
          <w:rFonts w:ascii="標楷體" w:eastAsia="標楷體" w:hAnsi="標楷體" w:cs="DFKaiShu-SB-Estd-BF"/>
          <w:kern w:val="0"/>
          <w:sz w:val="28"/>
          <w:szCs w:val="28"/>
        </w:rPr>
      </w:pPr>
      <w:r>
        <w:rPr>
          <w:rFonts w:ascii="標楷體" w:eastAsia="標楷體" w:hAnsi="標楷體" w:cs="DFKaiShu-SB-Estd-BF"/>
          <w:kern w:val="0"/>
          <w:sz w:val="28"/>
          <w:szCs w:val="28"/>
        </w:rPr>
        <w:t>二、本部將持續透過政府資料開放作業將本部資料提供民間加值運用，除滿足民間知的需求，並期帶動網路科技及數位產業發展的新領域。</w:t>
      </w:r>
    </w:p>
    <w:p w:rsidR="000C6C5D" w:rsidRDefault="00250514">
      <w:pPr>
        <w:pStyle w:val="Standard"/>
        <w:tabs>
          <w:tab w:val="left" w:pos="1375"/>
          <w:tab w:val="left" w:pos="1522"/>
        </w:tabs>
        <w:snapToGrid w:val="0"/>
        <w:spacing w:before="312" w:line="300" w:lineRule="exact"/>
        <w:ind w:left="315"/>
        <w:jc w:val="both"/>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決  定：</w:t>
      </w:r>
    </w:p>
    <w:p w:rsidR="0038589D" w:rsidRDefault="0038589D">
      <w:pPr>
        <w:pStyle w:val="Standard"/>
        <w:tabs>
          <w:tab w:val="left" w:pos="1375"/>
          <w:tab w:val="left" w:pos="1522"/>
        </w:tabs>
        <w:snapToGrid w:val="0"/>
        <w:spacing w:before="312" w:line="300" w:lineRule="exact"/>
        <w:ind w:left="315"/>
        <w:jc w:val="both"/>
        <w:rPr>
          <w:rFonts w:ascii="標楷體" w:eastAsia="標楷體" w:hAnsi="標楷體" w:cs="DFKaiShu-SB-Estd-BF"/>
          <w:color w:val="000000"/>
          <w:kern w:val="0"/>
          <w:sz w:val="28"/>
          <w:szCs w:val="28"/>
        </w:rPr>
      </w:pPr>
    </w:p>
    <w:p w:rsidR="00885438" w:rsidRDefault="00250514" w:rsidP="00885438">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案由四：本部各單位暨部屬機關(構)辦理網站及資訊系統建置與維運案之招標文件列入開放資料需求說明。(</w:t>
      </w:r>
      <w:proofErr w:type="gramStart"/>
      <w:r>
        <w:rPr>
          <w:rFonts w:ascii="標楷體" w:eastAsia="標楷體" w:hAnsi="標楷體"/>
          <w:sz w:val="28"/>
          <w:szCs w:val="28"/>
        </w:rPr>
        <w:t>資科司報告</w:t>
      </w:r>
      <w:proofErr w:type="gramEnd"/>
      <w:r>
        <w:rPr>
          <w:rFonts w:ascii="標楷體" w:eastAsia="標楷體" w:hAnsi="標楷體"/>
          <w:sz w:val="28"/>
          <w:szCs w:val="28"/>
        </w:rPr>
        <w:t>)</w:t>
      </w:r>
    </w:p>
    <w:p w:rsidR="00885438" w:rsidRDefault="00885438" w:rsidP="00885438">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說  明：</w:t>
      </w:r>
    </w:p>
    <w:p w:rsidR="001D0759" w:rsidRDefault="001D0759" w:rsidP="001D0759">
      <w:pPr>
        <w:pStyle w:val="Standard"/>
        <w:snapToGrid w:val="0"/>
        <w:spacing w:line="500" w:lineRule="exact"/>
        <w:ind w:left="1498" w:hanging="574"/>
        <w:rPr>
          <w:rFonts w:ascii="標楷體" w:eastAsia="標楷體" w:hAnsi="標楷體"/>
          <w:sz w:val="28"/>
          <w:szCs w:val="28"/>
        </w:rPr>
      </w:pPr>
      <w:r>
        <w:rPr>
          <w:rFonts w:ascii="標楷體" w:eastAsia="標楷體" w:hAnsi="標楷體" w:hint="eastAsia"/>
          <w:sz w:val="28"/>
          <w:szCs w:val="28"/>
        </w:rPr>
        <w:t>一、</w:t>
      </w:r>
      <w:r w:rsidR="00250514">
        <w:rPr>
          <w:rFonts w:ascii="標楷體" w:eastAsia="標楷體" w:hAnsi="標楷體"/>
          <w:sz w:val="28"/>
          <w:szCs w:val="28"/>
        </w:rPr>
        <w:t>依據本部政府資料開放諮詢小組第3次會議決議及行政院「政府資料開放進階行動方案」規範辦理。</w:t>
      </w:r>
    </w:p>
    <w:p w:rsidR="000C6C5D" w:rsidRDefault="001D0759">
      <w:pPr>
        <w:pStyle w:val="Standard"/>
        <w:snapToGrid w:val="0"/>
        <w:spacing w:line="500" w:lineRule="exact"/>
        <w:ind w:left="1386" w:hanging="546"/>
      </w:pPr>
      <w:r>
        <w:rPr>
          <w:rFonts w:ascii="標楷體" w:eastAsia="標楷體" w:hAnsi="標楷體" w:cs="DFKaiShu-SB-Estd-BF" w:hint="eastAsia"/>
          <w:kern w:val="0"/>
          <w:sz w:val="28"/>
          <w:szCs w:val="28"/>
        </w:rPr>
        <w:t>二、</w:t>
      </w:r>
      <w:r w:rsidR="00250514">
        <w:rPr>
          <w:rFonts w:ascii="標楷體" w:eastAsia="標楷體" w:hAnsi="標楷體" w:cs="DFKaiShu-SB-Estd-BF"/>
          <w:kern w:val="0"/>
          <w:sz w:val="28"/>
          <w:szCs w:val="28"/>
        </w:rPr>
        <w:t>將請本部各單位暨部屬機關(構)</w:t>
      </w:r>
      <w:r w:rsidR="00250514">
        <w:rPr>
          <w:rFonts w:ascii="標楷體" w:eastAsia="標楷體" w:hAnsi="標楷體"/>
          <w:sz w:val="28"/>
          <w:szCs w:val="28"/>
        </w:rPr>
        <w:t>於招標需求項目增加：</w:t>
      </w:r>
    </w:p>
    <w:p w:rsidR="000C6C5D" w:rsidRDefault="00250514">
      <w:pPr>
        <w:pStyle w:val="Standard"/>
        <w:snapToGrid w:val="0"/>
        <w:spacing w:line="500" w:lineRule="exact"/>
        <w:ind w:left="1440"/>
      </w:pPr>
      <w:r>
        <w:rPr>
          <w:rFonts w:ascii="標楷體" w:eastAsia="標楷體" w:hAnsi="標楷體"/>
          <w:color w:val="000000"/>
          <w:sz w:val="28"/>
          <w:szCs w:val="28"/>
        </w:rPr>
        <w:lastRenderedPageBreak/>
        <w:t>本專案執行時所蒐集或產製之資料內容如未涉及智財權、機敏性資料，應依「政府資料開放作業」原則，配合</w:t>
      </w:r>
      <w:r>
        <w:rPr>
          <w:rFonts w:ascii="標楷體" w:eastAsia="標楷體" w:hAnsi="標楷體"/>
          <w:sz w:val="28"/>
          <w:szCs w:val="28"/>
        </w:rPr>
        <w:t>提供：</w:t>
      </w:r>
    </w:p>
    <w:p w:rsidR="001D0759" w:rsidRDefault="001D0759" w:rsidP="001D0759">
      <w:pPr>
        <w:pStyle w:val="Standard"/>
        <w:snapToGrid w:val="0"/>
        <w:spacing w:line="500" w:lineRule="exact"/>
        <w:ind w:left="2072" w:hanging="616"/>
        <w:rPr>
          <w:rFonts w:ascii="標楷體" w:eastAsia="標楷體" w:hAnsi="標楷體" w:cs="DFKaiShu-SB-Estd-BF"/>
          <w:kern w:val="0"/>
          <w:sz w:val="28"/>
          <w:szCs w:val="28"/>
        </w:rPr>
      </w:pPr>
      <w:r>
        <w:rPr>
          <w:rFonts w:ascii="標楷體" w:eastAsia="標楷體" w:hAnsi="標楷體" w:cs="DFKaiShu-SB-Estd-BF" w:hint="eastAsia"/>
          <w:kern w:val="0"/>
          <w:sz w:val="28"/>
          <w:szCs w:val="28"/>
        </w:rPr>
        <w:t>(</w:t>
      </w:r>
      <w:proofErr w:type="gramStart"/>
      <w:r>
        <w:rPr>
          <w:rFonts w:ascii="標楷體" w:eastAsia="標楷體" w:hAnsi="標楷體" w:cs="DFKaiShu-SB-Estd-BF" w:hint="eastAsia"/>
          <w:kern w:val="0"/>
          <w:sz w:val="28"/>
          <w:szCs w:val="28"/>
        </w:rPr>
        <w:t>一</w:t>
      </w:r>
      <w:proofErr w:type="gramEnd"/>
      <w:r>
        <w:rPr>
          <w:rFonts w:ascii="標楷體" w:eastAsia="標楷體" w:hAnsi="標楷體" w:cs="DFKaiShu-SB-Estd-BF" w:hint="eastAsia"/>
          <w:kern w:val="0"/>
          <w:sz w:val="28"/>
          <w:szCs w:val="28"/>
        </w:rPr>
        <w:t>)</w:t>
      </w:r>
      <w:r w:rsidR="00250514">
        <w:rPr>
          <w:rFonts w:ascii="標楷體" w:eastAsia="標楷體" w:hAnsi="標楷體" w:cs="DFKaiShu-SB-Estd-BF"/>
          <w:kern w:val="0"/>
          <w:sz w:val="28"/>
          <w:szCs w:val="28"/>
        </w:rPr>
        <w:t>網站或系統自動以符合開放格式(如CSV、XML、JSON等)之檔案或以應用程式介面(API或Web Service)等方式提供結構性之資料於網站提供民眾下載。</w:t>
      </w:r>
    </w:p>
    <w:p w:rsidR="000C6C5D" w:rsidRDefault="001D0759" w:rsidP="001D0759">
      <w:pPr>
        <w:pStyle w:val="Standard"/>
        <w:snapToGrid w:val="0"/>
        <w:spacing w:line="500" w:lineRule="exact"/>
        <w:ind w:left="2072" w:hanging="616"/>
      </w:pPr>
      <w:r>
        <w:rPr>
          <w:rFonts w:ascii="標楷體" w:eastAsia="標楷體" w:hAnsi="標楷體" w:cs="DFKaiShu-SB-Estd-BF" w:hint="eastAsia"/>
          <w:kern w:val="0"/>
          <w:sz w:val="28"/>
          <w:szCs w:val="28"/>
        </w:rPr>
        <w:t>(二)</w:t>
      </w:r>
      <w:proofErr w:type="gramStart"/>
      <w:r w:rsidR="00250514">
        <w:rPr>
          <w:rFonts w:ascii="標楷體" w:eastAsia="標楷體" w:hAnsi="標楷體" w:cs="DFKaiShu-SB-Estd-BF"/>
          <w:kern w:val="0"/>
          <w:sz w:val="28"/>
          <w:szCs w:val="28"/>
        </w:rPr>
        <w:t>介</w:t>
      </w:r>
      <w:proofErr w:type="gramEnd"/>
      <w:r w:rsidR="00250514">
        <w:rPr>
          <w:rFonts w:ascii="標楷體" w:eastAsia="標楷體" w:hAnsi="標楷體" w:cs="DFKaiShu-SB-Estd-BF"/>
          <w:kern w:val="0"/>
          <w:sz w:val="28"/>
          <w:szCs w:val="28"/>
        </w:rPr>
        <w:t>接規範應參考政府資料開放平</w:t>
      </w:r>
      <w:proofErr w:type="gramStart"/>
      <w:r w:rsidR="00250514">
        <w:rPr>
          <w:rFonts w:ascii="標楷體" w:eastAsia="標楷體" w:hAnsi="標楷體" w:cs="DFKaiShu-SB-Estd-BF"/>
          <w:kern w:val="0"/>
          <w:sz w:val="28"/>
          <w:szCs w:val="28"/>
        </w:rPr>
        <w:t>臺</w:t>
      </w:r>
      <w:proofErr w:type="gramEnd"/>
      <w:r w:rsidR="00250514">
        <w:rPr>
          <w:rFonts w:ascii="標楷體" w:eastAsia="標楷體" w:hAnsi="標楷體" w:cs="DFKaiShu-SB-Estd-BF"/>
          <w:kern w:val="0"/>
          <w:sz w:val="28"/>
          <w:szCs w:val="28"/>
        </w:rPr>
        <w:t>(data.gov.tw)所發布之「共通性資料存取應用程式介面規範」，</w:t>
      </w:r>
      <w:r w:rsidR="00250514">
        <w:rPr>
          <w:rFonts w:ascii="標楷體" w:eastAsia="標楷體" w:hAnsi="標楷體" w:cs="DFKaiShu-SB-Estd-BF"/>
          <w:color w:val="000000"/>
          <w:kern w:val="0"/>
          <w:sz w:val="28"/>
          <w:szCs w:val="28"/>
        </w:rPr>
        <w:t>由機關統一於政府資料開放平</w:t>
      </w:r>
      <w:proofErr w:type="gramStart"/>
      <w:r w:rsidR="00250514">
        <w:rPr>
          <w:rFonts w:ascii="標楷體" w:eastAsia="標楷體" w:hAnsi="標楷體" w:cs="DFKaiShu-SB-Estd-BF"/>
          <w:color w:val="000000"/>
          <w:kern w:val="0"/>
          <w:sz w:val="28"/>
          <w:szCs w:val="28"/>
        </w:rPr>
        <w:t>臺</w:t>
      </w:r>
      <w:proofErr w:type="gramEnd"/>
      <w:r w:rsidR="00250514">
        <w:rPr>
          <w:rFonts w:ascii="標楷體" w:eastAsia="標楷體" w:hAnsi="標楷體" w:cs="DFKaiShu-SB-Estd-BF"/>
          <w:color w:val="000000"/>
          <w:kern w:val="0"/>
          <w:sz w:val="28"/>
          <w:szCs w:val="28"/>
        </w:rPr>
        <w:t>進行開放作業。</w:t>
      </w:r>
    </w:p>
    <w:p w:rsidR="000C6C5D" w:rsidRDefault="00250514">
      <w:pPr>
        <w:pStyle w:val="Standard"/>
        <w:tabs>
          <w:tab w:val="left" w:pos="1375"/>
          <w:tab w:val="left" w:pos="1522"/>
        </w:tabs>
        <w:snapToGrid w:val="0"/>
        <w:spacing w:before="312" w:line="300" w:lineRule="exact"/>
        <w:ind w:left="315"/>
        <w:jc w:val="both"/>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決  定：</w:t>
      </w:r>
    </w:p>
    <w:p w:rsidR="0038589D" w:rsidRDefault="0038589D">
      <w:pPr>
        <w:pStyle w:val="Standard"/>
        <w:tabs>
          <w:tab w:val="left" w:pos="1375"/>
          <w:tab w:val="left" w:pos="1522"/>
        </w:tabs>
        <w:snapToGrid w:val="0"/>
        <w:spacing w:before="312" w:line="300" w:lineRule="exact"/>
        <w:ind w:left="315"/>
        <w:jc w:val="both"/>
        <w:rPr>
          <w:rFonts w:ascii="標楷體" w:eastAsia="標楷體" w:hAnsi="標楷體" w:cs="DFKaiShu-SB-Estd-BF"/>
          <w:color w:val="000000"/>
          <w:kern w:val="0"/>
          <w:sz w:val="28"/>
          <w:szCs w:val="28"/>
        </w:rPr>
      </w:pPr>
    </w:p>
    <w:p w:rsidR="000C6C5D" w:rsidRDefault="00250514">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案由五：</w:t>
      </w:r>
      <w:r w:rsidR="00EF4513">
        <w:rPr>
          <w:rFonts w:ascii="標楷體" w:eastAsia="標楷體" w:hAnsi="標楷體"/>
          <w:sz w:val="28"/>
          <w:szCs w:val="28"/>
        </w:rPr>
        <w:t>校園食材</w:t>
      </w:r>
      <w:r w:rsidR="00EF4513">
        <w:rPr>
          <w:rFonts w:ascii="標楷體" w:eastAsia="標楷體" w:hAnsi="標楷體" w:hint="eastAsia"/>
          <w:sz w:val="28"/>
          <w:szCs w:val="28"/>
        </w:rPr>
        <w:t>登錄平</w:t>
      </w:r>
      <w:proofErr w:type="gramStart"/>
      <w:r w:rsidR="00EF4513">
        <w:rPr>
          <w:rFonts w:ascii="標楷體" w:eastAsia="標楷體" w:hAnsi="標楷體" w:hint="eastAsia"/>
          <w:sz w:val="28"/>
          <w:szCs w:val="28"/>
        </w:rPr>
        <w:t>臺</w:t>
      </w:r>
      <w:proofErr w:type="gramEnd"/>
      <w:r w:rsidR="00EF4513">
        <w:rPr>
          <w:rFonts w:ascii="標楷體" w:eastAsia="標楷體" w:hAnsi="標楷體" w:hint="eastAsia"/>
          <w:sz w:val="28"/>
          <w:szCs w:val="28"/>
        </w:rPr>
        <w:t>Open Data</w:t>
      </w:r>
      <w:r w:rsidR="00EF4513">
        <w:rPr>
          <w:rFonts w:ascii="標楷體" w:eastAsia="標楷體" w:hAnsi="標楷體"/>
          <w:sz w:val="28"/>
          <w:szCs w:val="28"/>
        </w:rPr>
        <w:t>推動</w:t>
      </w:r>
      <w:r w:rsidR="00EF4513">
        <w:rPr>
          <w:rFonts w:ascii="標楷體" w:eastAsia="標楷體" w:hAnsi="標楷體" w:hint="eastAsia"/>
          <w:sz w:val="28"/>
          <w:szCs w:val="28"/>
        </w:rPr>
        <w:t>成</w:t>
      </w:r>
      <w:r w:rsidR="00EF4513">
        <w:rPr>
          <w:rFonts w:ascii="標楷體" w:eastAsia="標楷體" w:hAnsi="標楷體"/>
          <w:sz w:val="28"/>
          <w:szCs w:val="28"/>
        </w:rPr>
        <w:t>效</w:t>
      </w:r>
      <w:r w:rsidR="00EF4513">
        <w:rPr>
          <w:rFonts w:ascii="標楷體" w:eastAsia="標楷體" w:hAnsi="標楷體" w:hint="eastAsia"/>
          <w:sz w:val="28"/>
          <w:szCs w:val="28"/>
        </w:rPr>
        <w:t>說明</w:t>
      </w:r>
      <w:r>
        <w:rPr>
          <w:rFonts w:ascii="標楷體" w:eastAsia="標楷體" w:hAnsi="標楷體"/>
          <w:sz w:val="28"/>
          <w:szCs w:val="28"/>
        </w:rPr>
        <w:t>報告(綜</w:t>
      </w:r>
      <w:proofErr w:type="gramStart"/>
      <w:r>
        <w:rPr>
          <w:rFonts w:ascii="標楷體" w:eastAsia="標楷體" w:hAnsi="標楷體"/>
          <w:sz w:val="28"/>
          <w:szCs w:val="28"/>
        </w:rPr>
        <w:t>規</w:t>
      </w:r>
      <w:proofErr w:type="gramEnd"/>
      <w:r>
        <w:rPr>
          <w:rFonts w:ascii="標楷體" w:eastAsia="標楷體" w:hAnsi="標楷體"/>
          <w:sz w:val="28"/>
          <w:szCs w:val="28"/>
        </w:rPr>
        <w:t>司報告)</w:t>
      </w:r>
    </w:p>
    <w:p w:rsidR="00885438" w:rsidRDefault="00885438" w:rsidP="00885438">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說  明：</w:t>
      </w:r>
    </w:p>
    <w:p w:rsidR="001D0759" w:rsidRDefault="001D0759" w:rsidP="001D0759">
      <w:pPr>
        <w:pStyle w:val="Standard"/>
        <w:snapToGrid w:val="0"/>
        <w:spacing w:line="500" w:lineRule="exact"/>
        <w:ind w:left="1484" w:hanging="574"/>
        <w:rPr>
          <w:rFonts w:ascii="標楷體" w:eastAsia="標楷體" w:hAnsi="標楷體" w:cs="DFKaiShu-SB-Estd-BF"/>
          <w:kern w:val="0"/>
          <w:sz w:val="28"/>
          <w:szCs w:val="28"/>
        </w:rPr>
      </w:pPr>
      <w:r>
        <w:rPr>
          <w:rFonts w:ascii="標楷體" w:eastAsia="標楷體" w:hAnsi="標楷體" w:hint="eastAsia"/>
          <w:sz w:val="28"/>
          <w:szCs w:val="28"/>
        </w:rPr>
        <w:t>一、</w:t>
      </w:r>
      <w:r w:rsidR="00250514">
        <w:rPr>
          <w:rFonts w:ascii="標楷體" w:eastAsia="標楷體" w:hAnsi="標楷體"/>
          <w:sz w:val="28"/>
          <w:szCs w:val="28"/>
        </w:rPr>
        <w:t>本案係依據行政院「政府資料開放進階行動方案」，要求</w:t>
      </w:r>
      <w:r w:rsidR="00250514">
        <w:rPr>
          <w:rFonts w:ascii="標楷體" w:eastAsia="標楷體" w:hAnsi="標楷體" w:cs="DFKaiShu-SB-Estd-BF"/>
          <w:kern w:val="0"/>
          <w:sz w:val="28"/>
          <w:szCs w:val="28"/>
        </w:rPr>
        <w:t>各資料開放亮點應用主辦機關需</w:t>
      </w:r>
      <w:proofErr w:type="gramStart"/>
      <w:r w:rsidR="00250514">
        <w:rPr>
          <w:rFonts w:ascii="標楷體" w:eastAsia="標楷體" w:hAnsi="標楷體" w:cs="DFKaiShu-SB-Estd-BF"/>
          <w:kern w:val="0"/>
          <w:sz w:val="28"/>
          <w:szCs w:val="28"/>
        </w:rPr>
        <w:t>研議亮</w:t>
      </w:r>
      <w:proofErr w:type="gramEnd"/>
      <w:r w:rsidR="00250514">
        <w:rPr>
          <w:rFonts w:ascii="標楷體" w:eastAsia="標楷體" w:hAnsi="標楷體" w:cs="DFKaiShu-SB-Estd-BF"/>
          <w:kern w:val="0"/>
          <w:sz w:val="28"/>
          <w:szCs w:val="28"/>
        </w:rPr>
        <w:t>點細部應用規劃及期程，定期將執行進度公開於政府資料開放平</w:t>
      </w:r>
      <w:proofErr w:type="gramStart"/>
      <w:r w:rsidR="00250514">
        <w:rPr>
          <w:rFonts w:ascii="標楷體" w:eastAsia="標楷體" w:hAnsi="標楷體" w:cs="DFKaiShu-SB-Estd-BF"/>
          <w:kern w:val="0"/>
          <w:sz w:val="28"/>
          <w:szCs w:val="28"/>
        </w:rPr>
        <w:t>臺</w:t>
      </w:r>
      <w:proofErr w:type="gramEnd"/>
      <w:r w:rsidR="00250514">
        <w:rPr>
          <w:rFonts w:ascii="標楷體" w:eastAsia="標楷體" w:hAnsi="標楷體" w:cs="DFKaiShu-SB-Estd-BF"/>
          <w:kern w:val="0"/>
          <w:sz w:val="28"/>
          <w:szCs w:val="28"/>
        </w:rPr>
        <w:t>最新消息，並將亮點應用成果公開於上開平</w:t>
      </w:r>
      <w:proofErr w:type="gramStart"/>
      <w:r w:rsidR="00250514">
        <w:rPr>
          <w:rFonts w:ascii="標楷體" w:eastAsia="標楷體" w:hAnsi="標楷體" w:cs="DFKaiShu-SB-Estd-BF"/>
          <w:kern w:val="0"/>
          <w:sz w:val="28"/>
          <w:szCs w:val="28"/>
        </w:rPr>
        <w:t>臺</w:t>
      </w:r>
      <w:proofErr w:type="gramEnd"/>
      <w:r w:rsidR="00250514">
        <w:rPr>
          <w:rFonts w:ascii="標楷體" w:eastAsia="標楷體" w:hAnsi="標楷體" w:cs="DFKaiShu-SB-Estd-BF"/>
          <w:kern w:val="0"/>
          <w:sz w:val="28"/>
          <w:szCs w:val="28"/>
        </w:rPr>
        <w:t>活化應用專區，共同推廣資料應用成效。</w:t>
      </w:r>
    </w:p>
    <w:p w:rsidR="000C6C5D" w:rsidRDefault="001D0759" w:rsidP="001D0759">
      <w:pPr>
        <w:pStyle w:val="Standard"/>
        <w:snapToGrid w:val="0"/>
        <w:spacing w:line="500" w:lineRule="exact"/>
        <w:ind w:left="1484" w:hanging="574"/>
        <w:rPr>
          <w:rFonts w:ascii="標楷體" w:eastAsia="標楷體" w:hAnsi="標楷體" w:cs="DFKaiShu-SB-Estd-BF"/>
          <w:kern w:val="0"/>
          <w:sz w:val="28"/>
          <w:szCs w:val="28"/>
        </w:rPr>
      </w:pPr>
      <w:r>
        <w:rPr>
          <w:rFonts w:ascii="標楷體" w:eastAsia="標楷體" w:hAnsi="標楷體" w:cs="DFKaiShu-SB-Estd-BF" w:hint="eastAsia"/>
          <w:kern w:val="0"/>
          <w:sz w:val="28"/>
          <w:szCs w:val="28"/>
        </w:rPr>
        <w:t>二、</w:t>
      </w:r>
      <w:r w:rsidR="00885438">
        <w:rPr>
          <w:rFonts w:ascii="標楷體" w:eastAsia="標楷體" w:hAnsi="標楷體" w:cs="DFKaiShu-SB-Estd-BF" w:hint="eastAsia"/>
          <w:kern w:val="0"/>
          <w:sz w:val="28"/>
          <w:szCs w:val="28"/>
        </w:rPr>
        <w:t>有關</w:t>
      </w:r>
      <w:r w:rsidR="00885438">
        <w:rPr>
          <w:rFonts w:ascii="標楷體" w:eastAsia="標楷體" w:hAnsi="標楷體"/>
          <w:sz w:val="28"/>
          <w:szCs w:val="28"/>
        </w:rPr>
        <w:t>校園食材</w:t>
      </w:r>
      <w:r w:rsidR="00885438">
        <w:rPr>
          <w:rFonts w:ascii="標楷體" w:eastAsia="標楷體" w:hAnsi="標楷體" w:hint="eastAsia"/>
          <w:sz w:val="28"/>
          <w:szCs w:val="28"/>
        </w:rPr>
        <w:t>登錄平</w:t>
      </w:r>
      <w:proofErr w:type="gramStart"/>
      <w:r w:rsidR="00885438">
        <w:rPr>
          <w:rFonts w:ascii="標楷體" w:eastAsia="標楷體" w:hAnsi="標楷體" w:hint="eastAsia"/>
          <w:sz w:val="28"/>
          <w:szCs w:val="28"/>
        </w:rPr>
        <w:t>臺</w:t>
      </w:r>
      <w:proofErr w:type="gramEnd"/>
      <w:r w:rsidR="00885438">
        <w:rPr>
          <w:rFonts w:ascii="標楷體" w:eastAsia="標楷體" w:hAnsi="標楷體" w:hint="eastAsia"/>
          <w:sz w:val="28"/>
          <w:szCs w:val="28"/>
        </w:rPr>
        <w:t>Open Data</w:t>
      </w:r>
      <w:r w:rsidR="00885438">
        <w:rPr>
          <w:rFonts w:ascii="標楷體" w:eastAsia="標楷體" w:hAnsi="標楷體"/>
          <w:sz w:val="28"/>
          <w:szCs w:val="28"/>
        </w:rPr>
        <w:t>推動</w:t>
      </w:r>
      <w:r w:rsidR="00885438">
        <w:rPr>
          <w:rFonts w:ascii="標楷體" w:eastAsia="標楷體" w:hAnsi="標楷體" w:hint="eastAsia"/>
          <w:sz w:val="28"/>
          <w:szCs w:val="28"/>
        </w:rPr>
        <w:t>成</w:t>
      </w:r>
      <w:r w:rsidR="00885438">
        <w:rPr>
          <w:rFonts w:ascii="標楷體" w:eastAsia="標楷體" w:hAnsi="標楷體"/>
          <w:sz w:val="28"/>
          <w:szCs w:val="28"/>
        </w:rPr>
        <w:t>效</w:t>
      </w:r>
      <w:r w:rsidR="00885438">
        <w:rPr>
          <w:rFonts w:ascii="標楷體" w:eastAsia="標楷體" w:hAnsi="標楷體" w:hint="eastAsia"/>
          <w:sz w:val="28"/>
          <w:szCs w:val="28"/>
        </w:rPr>
        <w:t>說明</w:t>
      </w:r>
      <w:r w:rsidR="00250514">
        <w:rPr>
          <w:rFonts w:ascii="標楷體" w:eastAsia="標楷體" w:hAnsi="標楷體" w:cs="DFKaiShu-SB-Estd-BF"/>
          <w:kern w:val="0"/>
          <w:sz w:val="28"/>
          <w:szCs w:val="28"/>
        </w:rPr>
        <w:t>簡報資料</w:t>
      </w:r>
      <w:r w:rsidR="00885438">
        <w:rPr>
          <w:rFonts w:ascii="標楷體" w:eastAsia="標楷體" w:hAnsi="標楷體" w:cs="DFKaiShu-SB-Estd-BF" w:hint="eastAsia"/>
          <w:kern w:val="0"/>
          <w:sz w:val="28"/>
          <w:szCs w:val="28"/>
        </w:rPr>
        <w:t>(</w:t>
      </w:r>
      <w:r w:rsidR="00250514">
        <w:rPr>
          <w:rFonts w:ascii="標楷體" w:eastAsia="標楷體" w:hAnsi="標楷體" w:cs="DFKaiShu-SB-Estd-BF"/>
          <w:kern w:val="0"/>
          <w:sz w:val="28"/>
          <w:szCs w:val="28"/>
        </w:rPr>
        <w:t>詳附件2</w:t>
      </w:r>
      <w:r w:rsidR="002B6E59">
        <w:rPr>
          <w:rFonts w:ascii="標楷體" w:eastAsia="標楷體" w:hAnsi="標楷體" w:hint="eastAsia"/>
          <w:sz w:val="28"/>
          <w:szCs w:val="28"/>
        </w:rPr>
        <w:t>，第7頁</w:t>
      </w:r>
      <w:r w:rsidR="00885438">
        <w:rPr>
          <w:rFonts w:ascii="標楷體" w:eastAsia="標楷體" w:hAnsi="標楷體" w:cs="DFKaiShu-SB-Estd-BF" w:hint="eastAsia"/>
          <w:kern w:val="0"/>
          <w:sz w:val="28"/>
          <w:szCs w:val="28"/>
        </w:rPr>
        <w:t>)</w:t>
      </w:r>
      <w:r w:rsidR="00250514">
        <w:rPr>
          <w:rFonts w:ascii="標楷體" w:eastAsia="標楷體" w:hAnsi="標楷體" w:cs="DFKaiShu-SB-Estd-BF"/>
          <w:kern w:val="0"/>
          <w:sz w:val="28"/>
          <w:szCs w:val="28"/>
        </w:rPr>
        <w:t>。</w:t>
      </w:r>
    </w:p>
    <w:p w:rsidR="000C6C5D" w:rsidRDefault="00250514">
      <w:pPr>
        <w:pStyle w:val="Standard"/>
        <w:tabs>
          <w:tab w:val="left" w:pos="1375"/>
          <w:tab w:val="left" w:pos="1522"/>
        </w:tabs>
        <w:snapToGrid w:val="0"/>
        <w:spacing w:before="312" w:line="300" w:lineRule="exact"/>
        <w:ind w:left="315"/>
        <w:jc w:val="both"/>
        <w:rPr>
          <w:rFonts w:ascii="標楷體" w:eastAsia="標楷體" w:hAnsi="標楷體" w:cs="DFKaiShu-SB-Estd-BF"/>
          <w:color w:val="000000"/>
          <w:kern w:val="0"/>
          <w:sz w:val="28"/>
          <w:szCs w:val="28"/>
        </w:rPr>
      </w:pPr>
      <w:r>
        <w:rPr>
          <w:rFonts w:ascii="標楷體" w:eastAsia="標楷體" w:hAnsi="標楷體" w:cs="DFKaiShu-SB-Estd-BF"/>
          <w:color w:val="000000"/>
          <w:kern w:val="0"/>
          <w:sz w:val="28"/>
          <w:szCs w:val="28"/>
        </w:rPr>
        <w:t>決  定：</w:t>
      </w:r>
    </w:p>
    <w:p w:rsidR="000C6C5D" w:rsidRDefault="000C6C5D">
      <w:pPr>
        <w:pStyle w:val="Standard"/>
        <w:snapToGrid w:val="0"/>
        <w:spacing w:line="500" w:lineRule="exact"/>
        <w:ind w:left="851" w:hanging="543"/>
        <w:rPr>
          <w:rFonts w:ascii="標楷體" w:eastAsia="標楷體" w:hAnsi="標楷體"/>
          <w:sz w:val="28"/>
          <w:szCs w:val="28"/>
        </w:rPr>
      </w:pPr>
    </w:p>
    <w:p w:rsidR="0038589D" w:rsidRDefault="0038589D">
      <w:pPr>
        <w:pStyle w:val="Standard"/>
        <w:snapToGrid w:val="0"/>
        <w:spacing w:line="500" w:lineRule="exact"/>
        <w:ind w:left="851" w:hanging="543"/>
        <w:rPr>
          <w:rFonts w:ascii="標楷體" w:eastAsia="標楷體" w:hAnsi="標楷體"/>
          <w:sz w:val="28"/>
          <w:szCs w:val="28"/>
        </w:rPr>
      </w:pPr>
    </w:p>
    <w:p w:rsidR="000C6C5D" w:rsidRDefault="00250514">
      <w:pPr>
        <w:pStyle w:val="Standard"/>
        <w:snapToGrid w:val="0"/>
        <w:spacing w:line="500" w:lineRule="exact"/>
        <w:ind w:left="851" w:hanging="851"/>
        <w:rPr>
          <w:rFonts w:ascii="標楷體" w:eastAsia="標楷體" w:hAnsi="標楷體"/>
          <w:b/>
          <w:sz w:val="28"/>
          <w:szCs w:val="28"/>
        </w:rPr>
      </w:pPr>
      <w:r>
        <w:rPr>
          <w:rFonts w:ascii="標楷體" w:eastAsia="標楷體" w:hAnsi="標楷體"/>
          <w:b/>
          <w:sz w:val="28"/>
          <w:szCs w:val="28"/>
        </w:rPr>
        <w:t>參、討論事項</w:t>
      </w:r>
    </w:p>
    <w:p w:rsidR="000C6C5D" w:rsidRDefault="00250514">
      <w:pPr>
        <w:pStyle w:val="Standard"/>
        <w:snapToGrid w:val="0"/>
        <w:spacing w:line="500" w:lineRule="exact"/>
        <w:ind w:left="851" w:hanging="543"/>
      </w:pPr>
      <w:r>
        <w:rPr>
          <w:rFonts w:eastAsia="標楷體"/>
          <w:sz w:val="28"/>
          <w:szCs w:val="28"/>
        </w:rPr>
        <w:t>案由</w:t>
      </w:r>
      <w:proofErr w:type="gramStart"/>
      <w:r>
        <w:rPr>
          <w:rFonts w:eastAsia="標楷體"/>
          <w:sz w:val="28"/>
          <w:szCs w:val="28"/>
        </w:rPr>
        <w:t>一</w:t>
      </w:r>
      <w:proofErr w:type="gramEnd"/>
      <w:r>
        <w:rPr>
          <w:rFonts w:ascii="標楷體" w:eastAsia="標楷體" w:hAnsi="標楷體"/>
          <w:sz w:val="28"/>
          <w:szCs w:val="28"/>
        </w:rPr>
        <w:t>：</w:t>
      </w:r>
      <w:r w:rsidR="00FE2199">
        <w:rPr>
          <w:rFonts w:ascii="標楷體" w:eastAsia="標楷體" w:hAnsi="標楷體" w:hint="eastAsia"/>
          <w:sz w:val="28"/>
          <w:szCs w:val="28"/>
        </w:rPr>
        <w:t>有關</w:t>
      </w:r>
      <w:r>
        <w:rPr>
          <w:rFonts w:ascii="標楷體" w:eastAsia="標楷體" w:hAnsi="標楷體"/>
          <w:sz w:val="28"/>
          <w:szCs w:val="28"/>
        </w:rPr>
        <w:t>105年第</w:t>
      </w:r>
      <w:r w:rsidR="00EF4513">
        <w:rPr>
          <w:rFonts w:ascii="標楷體" w:eastAsia="標楷體" w:hAnsi="標楷體" w:hint="eastAsia"/>
          <w:sz w:val="28"/>
          <w:szCs w:val="28"/>
        </w:rPr>
        <w:t>2、3</w:t>
      </w:r>
      <w:r>
        <w:rPr>
          <w:rFonts w:ascii="標楷體" w:eastAsia="標楷體" w:hAnsi="標楷體"/>
          <w:sz w:val="28"/>
          <w:szCs w:val="28"/>
        </w:rPr>
        <w:t>季</w:t>
      </w:r>
      <w:r w:rsidR="00FE2199">
        <w:rPr>
          <w:rFonts w:ascii="標楷體" w:eastAsia="標楷體" w:hAnsi="標楷體" w:hint="eastAsia"/>
          <w:sz w:val="28"/>
          <w:szCs w:val="28"/>
        </w:rPr>
        <w:t>本部</w:t>
      </w:r>
      <w:r>
        <w:rPr>
          <w:rFonts w:ascii="標楷體" w:eastAsia="標楷體" w:hAnsi="標楷體"/>
          <w:sz w:val="28"/>
          <w:szCs w:val="28"/>
        </w:rPr>
        <w:t>政府資料開放作業盤點事宜</w:t>
      </w:r>
      <w:r>
        <w:rPr>
          <w:rFonts w:eastAsia="標楷體"/>
          <w:sz w:val="28"/>
          <w:szCs w:val="28"/>
        </w:rPr>
        <w:t>，提請討論。</w:t>
      </w:r>
    </w:p>
    <w:p w:rsidR="000C6C5D" w:rsidRDefault="00250514">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說  明：</w:t>
      </w:r>
    </w:p>
    <w:p w:rsidR="001D0759" w:rsidRDefault="00250514" w:rsidP="001D0759">
      <w:pPr>
        <w:pStyle w:val="Standard"/>
        <w:tabs>
          <w:tab w:val="left" w:pos="2268"/>
        </w:tabs>
        <w:snapToGrid w:val="0"/>
        <w:spacing w:line="500" w:lineRule="exact"/>
        <w:ind w:left="1442" w:hanging="560"/>
        <w:jc w:val="both"/>
        <w:rPr>
          <w:rFonts w:ascii="標楷體" w:eastAsia="標楷體" w:hAnsi="標楷體"/>
          <w:sz w:val="28"/>
          <w:szCs w:val="28"/>
        </w:rPr>
      </w:pPr>
      <w:r>
        <w:rPr>
          <w:rFonts w:ascii="標楷體" w:eastAsia="標楷體" w:hAnsi="標楷體"/>
          <w:sz w:val="28"/>
          <w:szCs w:val="28"/>
        </w:rPr>
        <w:t>一、依「政府資料開放作業原則」及「政府資料開放進階行動方</w:t>
      </w:r>
      <w:r>
        <w:rPr>
          <w:rFonts w:ascii="標楷體" w:eastAsia="標楷體" w:hAnsi="標楷體"/>
          <w:sz w:val="28"/>
          <w:szCs w:val="28"/>
        </w:rPr>
        <w:lastRenderedPageBreak/>
        <w:t>案」，</w:t>
      </w:r>
      <w:proofErr w:type="gramStart"/>
      <w:r>
        <w:rPr>
          <w:rFonts w:ascii="標楷體" w:eastAsia="標楷體" w:hAnsi="標楷體"/>
          <w:sz w:val="28"/>
          <w:szCs w:val="28"/>
        </w:rPr>
        <w:t>每季需進行</w:t>
      </w:r>
      <w:proofErr w:type="gramEnd"/>
      <w:r>
        <w:rPr>
          <w:rFonts w:ascii="標楷體" w:eastAsia="標楷體" w:hAnsi="標楷體"/>
          <w:sz w:val="28"/>
          <w:szCs w:val="28"/>
        </w:rPr>
        <w:t>新增資料調查及盤點作業。</w:t>
      </w:r>
    </w:p>
    <w:p w:rsidR="001D0759" w:rsidRDefault="00250514" w:rsidP="001D0759">
      <w:pPr>
        <w:pStyle w:val="Standard"/>
        <w:tabs>
          <w:tab w:val="left" w:pos="2268"/>
        </w:tabs>
        <w:snapToGrid w:val="0"/>
        <w:spacing w:line="500" w:lineRule="exact"/>
        <w:ind w:left="1442" w:hanging="560"/>
        <w:jc w:val="both"/>
        <w:rPr>
          <w:rFonts w:ascii="標楷體" w:eastAsia="標楷體" w:hAnsi="標楷體"/>
          <w:sz w:val="28"/>
          <w:szCs w:val="28"/>
        </w:rPr>
      </w:pPr>
      <w:r>
        <w:rPr>
          <w:rFonts w:ascii="標楷體" w:eastAsia="標楷體" w:hAnsi="標楷體"/>
          <w:sz w:val="28"/>
          <w:szCs w:val="28"/>
        </w:rPr>
        <w:t>二、前請本部各單位暨部屬機關(構)全面性盤點所屬系統及資料庫，經彙整計有</w:t>
      </w:r>
      <w:r w:rsidR="00262B23">
        <w:rPr>
          <w:rFonts w:ascii="標楷體" w:eastAsia="標楷體" w:hAnsi="標楷體" w:hint="eastAsia"/>
          <w:sz w:val="28"/>
          <w:szCs w:val="28"/>
        </w:rPr>
        <w:t>97</w:t>
      </w:r>
      <w:r>
        <w:rPr>
          <w:rFonts w:ascii="標楷體" w:eastAsia="標楷體" w:hAnsi="標楷體"/>
          <w:sz w:val="28"/>
          <w:szCs w:val="28"/>
        </w:rPr>
        <w:t>項</w:t>
      </w:r>
      <w:r w:rsidR="004E6860">
        <w:rPr>
          <w:rFonts w:ascii="標楷體" w:eastAsia="標楷體" w:hAnsi="標楷體" w:hint="eastAsia"/>
          <w:color w:val="000000"/>
          <w:sz w:val="28"/>
          <w:szCs w:val="28"/>
        </w:rPr>
        <w:t>(詳補充資料3</w:t>
      </w:r>
      <w:r w:rsidR="00A93F89">
        <w:rPr>
          <w:rFonts w:ascii="標楷體" w:eastAsia="標楷體" w:hAnsi="標楷體" w:hint="eastAsia"/>
          <w:color w:val="000000"/>
          <w:sz w:val="28"/>
          <w:szCs w:val="28"/>
        </w:rPr>
        <w:t>，第36頁</w:t>
      </w:r>
      <w:r w:rsidR="004E6860">
        <w:rPr>
          <w:rFonts w:ascii="標楷體" w:eastAsia="標楷體" w:hAnsi="標楷體" w:hint="eastAsia"/>
          <w:color w:val="000000"/>
          <w:sz w:val="28"/>
          <w:szCs w:val="28"/>
        </w:rPr>
        <w:t>)</w:t>
      </w:r>
      <w:r>
        <w:rPr>
          <w:rFonts w:ascii="標楷體" w:eastAsia="標楷體" w:hAnsi="標楷體"/>
          <w:sz w:val="28"/>
          <w:szCs w:val="28"/>
        </w:rPr>
        <w:t>；甲類資料</w:t>
      </w:r>
      <w:r w:rsidR="00262B23">
        <w:rPr>
          <w:rFonts w:ascii="標楷體" w:eastAsia="標楷體" w:hAnsi="標楷體" w:hint="eastAsia"/>
          <w:sz w:val="28"/>
          <w:szCs w:val="28"/>
        </w:rPr>
        <w:t>計有96筆</w:t>
      </w:r>
      <w:r>
        <w:rPr>
          <w:rFonts w:ascii="標楷體" w:eastAsia="標楷體" w:hAnsi="標楷體"/>
          <w:sz w:val="28"/>
          <w:szCs w:val="28"/>
        </w:rPr>
        <w:t>(已開放計有51項，預計年底前開放</w:t>
      </w:r>
      <w:r w:rsidR="00262B23">
        <w:rPr>
          <w:rFonts w:ascii="標楷體" w:eastAsia="標楷體" w:hAnsi="標楷體" w:hint="eastAsia"/>
          <w:sz w:val="28"/>
          <w:szCs w:val="28"/>
        </w:rPr>
        <w:t>45</w:t>
      </w:r>
      <w:r>
        <w:rPr>
          <w:rFonts w:ascii="標楷體" w:eastAsia="標楷體" w:hAnsi="標楷體"/>
          <w:sz w:val="28"/>
          <w:szCs w:val="28"/>
        </w:rPr>
        <w:t>項)</w:t>
      </w:r>
      <w:r w:rsidR="00262B23">
        <w:rPr>
          <w:rFonts w:ascii="標楷體" w:eastAsia="標楷體" w:hAnsi="標楷體" w:hint="eastAsia"/>
          <w:sz w:val="28"/>
          <w:szCs w:val="28"/>
        </w:rPr>
        <w:t>，</w:t>
      </w:r>
      <w:r w:rsidR="00B540C6">
        <w:rPr>
          <w:rFonts w:ascii="標楷體" w:eastAsia="標楷體" w:hAnsi="標楷體" w:hint="eastAsia"/>
          <w:sz w:val="28"/>
          <w:szCs w:val="28"/>
        </w:rPr>
        <w:t>丙</w:t>
      </w:r>
      <w:bookmarkStart w:id="4" w:name="_GoBack"/>
      <w:bookmarkEnd w:id="4"/>
      <w:r w:rsidR="00262B23">
        <w:rPr>
          <w:rFonts w:ascii="標楷體" w:eastAsia="標楷體" w:hAnsi="標楷體" w:hint="eastAsia"/>
          <w:sz w:val="28"/>
          <w:szCs w:val="28"/>
        </w:rPr>
        <w:t>類資料1筆(原第1季盤點預計開放，因為內部使用資料調整為不開放)</w:t>
      </w:r>
      <w:r>
        <w:rPr>
          <w:rFonts w:ascii="標楷體" w:eastAsia="標楷體" w:hAnsi="標楷體"/>
          <w:sz w:val="28"/>
          <w:szCs w:val="28"/>
        </w:rPr>
        <w:t>。</w:t>
      </w:r>
    </w:p>
    <w:p w:rsidR="000C6C5D" w:rsidRDefault="00250514" w:rsidP="001D0759">
      <w:pPr>
        <w:pStyle w:val="Standard"/>
        <w:tabs>
          <w:tab w:val="left" w:pos="2268"/>
        </w:tabs>
        <w:snapToGrid w:val="0"/>
        <w:spacing w:line="500" w:lineRule="exact"/>
        <w:ind w:left="1442" w:hanging="560"/>
        <w:jc w:val="both"/>
        <w:rPr>
          <w:rFonts w:ascii="標楷體" w:eastAsia="標楷體" w:hAnsi="標楷體"/>
          <w:sz w:val="28"/>
          <w:szCs w:val="28"/>
        </w:rPr>
      </w:pPr>
      <w:r>
        <w:rPr>
          <w:rFonts w:ascii="標楷體" w:eastAsia="標楷體" w:hAnsi="標楷體"/>
          <w:sz w:val="28"/>
          <w:szCs w:val="28"/>
        </w:rPr>
        <w:t>三、請</w:t>
      </w:r>
      <w:r w:rsidR="00EF4513">
        <w:rPr>
          <w:rFonts w:ascii="標楷體" w:eastAsia="標楷體" w:hAnsi="標楷體"/>
          <w:sz w:val="28"/>
          <w:szCs w:val="28"/>
        </w:rPr>
        <w:t>本部各單位暨部屬機關(構)</w:t>
      </w:r>
      <w:r w:rsidR="00131BAB">
        <w:rPr>
          <w:rFonts w:ascii="標楷體" w:eastAsia="標楷體" w:hAnsi="標楷體" w:hint="eastAsia"/>
          <w:sz w:val="28"/>
          <w:szCs w:val="28"/>
        </w:rPr>
        <w:t>依所列時程，將</w:t>
      </w:r>
      <w:r>
        <w:rPr>
          <w:rFonts w:ascii="標楷體" w:eastAsia="標楷體" w:hAnsi="標楷體"/>
          <w:sz w:val="28"/>
          <w:szCs w:val="28"/>
        </w:rPr>
        <w:t>預計開放項目如期完成開放。</w:t>
      </w:r>
    </w:p>
    <w:p w:rsidR="000C6C5D" w:rsidRDefault="00250514">
      <w:pPr>
        <w:pStyle w:val="Standard"/>
        <w:spacing w:line="500" w:lineRule="exact"/>
        <w:ind w:left="1504" w:hanging="1168"/>
        <w:jc w:val="both"/>
        <w:rPr>
          <w:rFonts w:ascii="標楷體" w:eastAsia="標楷體" w:hAnsi="標楷體"/>
          <w:sz w:val="28"/>
          <w:szCs w:val="28"/>
        </w:rPr>
      </w:pPr>
      <w:r>
        <w:rPr>
          <w:rFonts w:ascii="標楷體" w:eastAsia="標楷體" w:hAnsi="標楷體"/>
          <w:sz w:val="28"/>
          <w:szCs w:val="28"/>
        </w:rPr>
        <w:t>決  議：</w:t>
      </w:r>
    </w:p>
    <w:p w:rsidR="000C6C5D" w:rsidRDefault="000C6C5D">
      <w:pPr>
        <w:pStyle w:val="Standard"/>
        <w:spacing w:line="500" w:lineRule="exact"/>
        <w:ind w:left="1504" w:hanging="1168"/>
        <w:jc w:val="both"/>
        <w:rPr>
          <w:rFonts w:ascii="標楷體" w:eastAsia="標楷體" w:hAnsi="標楷體"/>
          <w:sz w:val="28"/>
          <w:szCs w:val="28"/>
        </w:rPr>
      </w:pPr>
    </w:p>
    <w:p w:rsidR="000C6C5D" w:rsidRDefault="00250514">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案由二：本部各單位暨部屬機關(構)</w:t>
      </w:r>
      <w:r w:rsidR="00FE38A3">
        <w:rPr>
          <w:rFonts w:ascii="標楷體" w:eastAsia="標楷體" w:hAnsi="標楷體" w:hint="eastAsia"/>
          <w:sz w:val="28"/>
          <w:szCs w:val="28"/>
        </w:rPr>
        <w:t>資料開放作業</w:t>
      </w:r>
      <w:r>
        <w:rPr>
          <w:rFonts w:ascii="標楷體" w:eastAsia="標楷體" w:hAnsi="標楷體"/>
          <w:sz w:val="28"/>
          <w:szCs w:val="28"/>
        </w:rPr>
        <w:t>資料集數量分配建議，提請討論。</w:t>
      </w:r>
    </w:p>
    <w:p w:rsidR="000C6C5D" w:rsidRDefault="00250514">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說  明：</w:t>
      </w:r>
    </w:p>
    <w:p w:rsidR="000C6C5D" w:rsidRDefault="00250514">
      <w:pPr>
        <w:pStyle w:val="Standard"/>
        <w:tabs>
          <w:tab w:val="left" w:pos="2268"/>
        </w:tabs>
        <w:snapToGrid w:val="0"/>
        <w:spacing w:line="500" w:lineRule="exact"/>
        <w:ind w:left="1417" w:hanging="567"/>
        <w:jc w:val="both"/>
        <w:rPr>
          <w:rFonts w:ascii="標楷體" w:eastAsia="標楷體" w:hAnsi="標楷體"/>
          <w:sz w:val="28"/>
          <w:szCs w:val="28"/>
        </w:rPr>
      </w:pPr>
      <w:r>
        <w:rPr>
          <w:rFonts w:ascii="標楷體" w:eastAsia="標楷體" w:hAnsi="標楷體"/>
          <w:sz w:val="28"/>
          <w:szCs w:val="28"/>
        </w:rPr>
        <w:t>一、依據行政院104年12月28日訂定「政府資料開放進階行動方案」，本部列為A級機關，105-109年分別需開放960、1200、1440、1680、1800項資料集，依本部各單位暨部屬機(構)業務特性及資料開放現況提供預計開放資料集數量分配建議</w:t>
      </w:r>
      <w:r w:rsidR="002B6E59">
        <w:rPr>
          <w:rFonts w:ascii="標楷體" w:eastAsia="標楷體" w:hAnsi="標楷體"/>
          <w:sz w:val="28"/>
          <w:szCs w:val="28"/>
        </w:rPr>
        <w:t>(詳附件3</w:t>
      </w:r>
      <w:r w:rsidR="002B6E59">
        <w:rPr>
          <w:rFonts w:ascii="標楷體" w:eastAsia="標楷體" w:hAnsi="標楷體" w:hint="eastAsia"/>
          <w:sz w:val="28"/>
          <w:szCs w:val="28"/>
        </w:rPr>
        <w:t>，第13頁</w:t>
      </w:r>
      <w:r w:rsidR="002B6E59">
        <w:rPr>
          <w:rFonts w:ascii="標楷體" w:eastAsia="標楷體" w:hAnsi="標楷體"/>
          <w:sz w:val="28"/>
          <w:szCs w:val="28"/>
        </w:rPr>
        <w:t>)</w:t>
      </w:r>
      <w:r>
        <w:rPr>
          <w:rFonts w:ascii="標楷體" w:eastAsia="標楷體" w:hAnsi="標楷體"/>
          <w:sz w:val="28"/>
          <w:szCs w:val="28"/>
        </w:rPr>
        <w:t>。</w:t>
      </w:r>
    </w:p>
    <w:p w:rsidR="000C6C5D" w:rsidRDefault="00250514">
      <w:pPr>
        <w:pStyle w:val="Standard"/>
        <w:tabs>
          <w:tab w:val="left" w:pos="2268"/>
        </w:tabs>
        <w:snapToGrid w:val="0"/>
        <w:spacing w:line="500" w:lineRule="exact"/>
        <w:ind w:left="1417" w:hanging="567"/>
        <w:jc w:val="both"/>
      </w:pPr>
      <w:r>
        <w:rPr>
          <w:rFonts w:ascii="標楷體" w:eastAsia="標楷體" w:hAnsi="標楷體"/>
          <w:sz w:val="28"/>
          <w:szCs w:val="28"/>
        </w:rPr>
        <w:t>二、將本部各單位暨部屬機關(構)分為三級，第一級為本部各業務司、國教署、體育署及青年署(11單位)，第二級為所屬機構(11機構)，第三級為本部秘書處、人事處、政風處、法制處、統計處、會計處等各單位。105年各級開放資料集</w:t>
      </w:r>
      <w:proofErr w:type="gramStart"/>
      <w:r>
        <w:rPr>
          <w:rFonts w:ascii="標楷體" w:eastAsia="標楷體" w:hAnsi="標楷體"/>
          <w:sz w:val="28"/>
          <w:szCs w:val="28"/>
        </w:rPr>
        <w:t>應分別達40、30、5項</w:t>
      </w:r>
      <w:proofErr w:type="gramEnd"/>
      <w:r>
        <w:rPr>
          <w:rFonts w:ascii="標楷體" w:eastAsia="標楷體" w:hAnsi="標楷體"/>
          <w:sz w:val="28"/>
          <w:szCs w:val="28"/>
        </w:rPr>
        <w:t>，預計105年底可達10</w:t>
      </w:r>
      <w:r w:rsidR="00EF4513">
        <w:rPr>
          <w:rFonts w:ascii="標楷體" w:eastAsia="標楷體" w:hAnsi="標楷體" w:hint="eastAsia"/>
          <w:sz w:val="28"/>
          <w:szCs w:val="28"/>
        </w:rPr>
        <w:t>27</w:t>
      </w:r>
      <w:r>
        <w:rPr>
          <w:rFonts w:ascii="標楷體" w:eastAsia="標楷體" w:hAnsi="標楷體"/>
          <w:sz w:val="28"/>
          <w:szCs w:val="28"/>
        </w:rPr>
        <w:t>項，</w:t>
      </w:r>
      <w:proofErr w:type="gramStart"/>
      <w:r>
        <w:rPr>
          <w:rFonts w:ascii="標楷體" w:eastAsia="標楷體" w:hAnsi="標楷體"/>
          <w:sz w:val="28"/>
          <w:szCs w:val="28"/>
        </w:rPr>
        <w:t>106</w:t>
      </w:r>
      <w:proofErr w:type="gramEnd"/>
      <w:r>
        <w:rPr>
          <w:rFonts w:ascii="標楷體" w:eastAsia="標楷體" w:hAnsi="標楷體"/>
          <w:sz w:val="28"/>
          <w:szCs w:val="28"/>
        </w:rPr>
        <w:t>年度起除國家教育研究院(15</w:t>
      </w:r>
      <w:r w:rsidR="00131BAB">
        <w:rPr>
          <w:rFonts w:ascii="標楷體" w:eastAsia="標楷體" w:hAnsi="標楷體" w:hint="eastAsia"/>
          <w:sz w:val="28"/>
          <w:szCs w:val="28"/>
        </w:rPr>
        <w:t>2</w:t>
      </w:r>
      <w:r>
        <w:rPr>
          <w:rFonts w:ascii="標楷體" w:eastAsia="標楷體" w:hAnsi="標楷體"/>
          <w:sz w:val="28"/>
          <w:szCs w:val="28"/>
        </w:rPr>
        <w:t>項)、會計處(31項)、統計處(84項)，其餘本部各單位暨部屬機關(構)依各級新增項目新增。</w:t>
      </w:r>
    </w:p>
    <w:p w:rsidR="000C6C5D" w:rsidRDefault="00250514">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決  議：</w:t>
      </w:r>
    </w:p>
    <w:p w:rsidR="000C6C5D" w:rsidRDefault="000C6C5D">
      <w:pPr>
        <w:pStyle w:val="Standard"/>
        <w:snapToGrid w:val="0"/>
        <w:spacing w:line="500" w:lineRule="exact"/>
        <w:ind w:left="851" w:hanging="543"/>
        <w:rPr>
          <w:rFonts w:ascii="標楷體" w:eastAsia="標楷體" w:hAnsi="標楷體"/>
          <w:sz w:val="28"/>
          <w:szCs w:val="28"/>
        </w:rPr>
      </w:pPr>
    </w:p>
    <w:p w:rsidR="000C6C5D" w:rsidRDefault="00250514" w:rsidP="001D0759">
      <w:pPr>
        <w:pStyle w:val="Standard"/>
        <w:snapToGrid w:val="0"/>
        <w:spacing w:line="500" w:lineRule="exact"/>
        <w:ind w:left="1470" w:hanging="1155"/>
        <w:rPr>
          <w:rFonts w:ascii="標楷體" w:eastAsia="標楷體" w:hAnsi="標楷體"/>
          <w:sz w:val="28"/>
          <w:szCs w:val="28"/>
        </w:rPr>
      </w:pPr>
      <w:r>
        <w:rPr>
          <w:rFonts w:ascii="標楷體" w:eastAsia="標楷體" w:hAnsi="標楷體"/>
          <w:sz w:val="28"/>
          <w:szCs w:val="28"/>
        </w:rPr>
        <w:t>案由</w:t>
      </w:r>
      <w:proofErr w:type="gramStart"/>
      <w:r>
        <w:rPr>
          <w:rFonts w:ascii="標楷體" w:eastAsia="標楷體" w:hAnsi="標楷體"/>
          <w:sz w:val="28"/>
          <w:szCs w:val="28"/>
        </w:rPr>
        <w:t>三</w:t>
      </w:r>
      <w:proofErr w:type="gramEnd"/>
      <w:r>
        <w:rPr>
          <w:rFonts w:ascii="標楷體" w:eastAsia="標楷體" w:hAnsi="標楷體"/>
          <w:sz w:val="28"/>
          <w:szCs w:val="28"/>
        </w:rPr>
        <w:t>：本部政府資料開放行動策略修正</w:t>
      </w:r>
      <w:proofErr w:type="gramStart"/>
      <w:r>
        <w:rPr>
          <w:rFonts w:ascii="標楷體" w:eastAsia="標楷體" w:hAnsi="標楷體"/>
          <w:sz w:val="28"/>
          <w:szCs w:val="28"/>
        </w:rPr>
        <w:t>及簡版</w:t>
      </w:r>
      <w:proofErr w:type="gramEnd"/>
      <w:r>
        <w:rPr>
          <w:rFonts w:ascii="標楷體" w:eastAsia="標楷體" w:hAnsi="標楷體"/>
          <w:sz w:val="28"/>
          <w:szCs w:val="28"/>
        </w:rPr>
        <w:t>，提請討論。</w:t>
      </w:r>
    </w:p>
    <w:p w:rsidR="000C6C5D" w:rsidRDefault="00250514">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lastRenderedPageBreak/>
        <w:t>說  明：</w:t>
      </w:r>
    </w:p>
    <w:p w:rsidR="001D0759" w:rsidRDefault="00250514" w:rsidP="001D0759">
      <w:pPr>
        <w:pStyle w:val="Standard"/>
        <w:tabs>
          <w:tab w:val="left" w:pos="2268"/>
        </w:tabs>
        <w:snapToGrid w:val="0"/>
        <w:spacing w:line="500" w:lineRule="exact"/>
        <w:ind w:left="1470" w:hanging="574"/>
        <w:jc w:val="both"/>
        <w:rPr>
          <w:rFonts w:ascii="標楷體" w:eastAsia="標楷體" w:hAnsi="標楷體"/>
          <w:sz w:val="28"/>
          <w:szCs w:val="28"/>
        </w:rPr>
      </w:pPr>
      <w:r>
        <w:rPr>
          <w:rFonts w:ascii="標楷體" w:eastAsia="標楷體" w:hAnsi="標楷體"/>
          <w:sz w:val="28"/>
          <w:szCs w:val="28"/>
        </w:rPr>
        <w:t>一、依據行政院104年12月28日訂定「政府資料開放進階行動方案」，調整本部政府資料開放行動策略</w:t>
      </w:r>
      <w:r w:rsidR="002B6E59">
        <w:rPr>
          <w:rFonts w:ascii="標楷體" w:eastAsia="標楷體" w:hAnsi="標楷體"/>
          <w:sz w:val="28"/>
          <w:szCs w:val="28"/>
        </w:rPr>
        <w:t>(詳附件4</w:t>
      </w:r>
      <w:r w:rsidR="002B6E59">
        <w:rPr>
          <w:rFonts w:ascii="標楷體" w:eastAsia="標楷體" w:hAnsi="標楷體" w:hint="eastAsia"/>
          <w:sz w:val="28"/>
          <w:szCs w:val="28"/>
        </w:rPr>
        <w:t>，第14頁</w:t>
      </w:r>
      <w:r w:rsidR="002B6E59">
        <w:rPr>
          <w:rFonts w:ascii="標楷體" w:eastAsia="標楷體" w:hAnsi="標楷體"/>
          <w:sz w:val="28"/>
          <w:szCs w:val="28"/>
        </w:rPr>
        <w:t>)</w:t>
      </w:r>
      <w:proofErr w:type="gramStart"/>
      <w:r w:rsidR="002B6E59">
        <w:rPr>
          <w:rFonts w:ascii="標楷體" w:eastAsia="標楷體" w:hAnsi="標楷體" w:hint="eastAsia"/>
          <w:sz w:val="28"/>
          <w:szCs w:val="28"/>
        </w:rPr>
        <w:t>及簡版</w:t>
      </w:r>
      <w:proofErr w:type="gramEnd"/>
      <w:r w:rsidR="002B6E59">
        <w:rPr>
          <w:rFonts w:ascii="標楷體" w:eastAsia="標楷體" w:hAnsi="標楷體"/>
          <w:sz w:val="28"/>
          <w:szCs w:val="28"/>
        </w:rPr>
        <w:t>(詳附件5</w:t>
      </w:r>
      <w:r w:rsidR="002B6E59">
        <w:rPr>
          <w:rFonts w:ascii="標楷體" w:eastAsia="標楷體" w:hAnsi="標楷體" w:hint="eastAsia"/>
          <w:sz w:val="28"/>
          <w:szCs w:val="28"/>
        </w:rPr>
        <w:t>，第</w:t>
      </w:r>
      <w:r w:rsidR="00276089">
        <w:rPr>
          <w:rFonts w:ascii="標楷體" w:eastAsia="標楷體" w:hAnsi="標楷體" w:hint="eastAsia"/>
          <w:sz w:val="28"/>
          <w:szCs w:val="28"/>
        </w:rPr>
        <w:t>47</w:t>
      </w:r>
      <w:r w:rsidR="002B6E59">
        <w:rPr>
          <w:rFonts w:ascii="標楷體" w:eastAsia="標楷體" w:hAnsi="標楷體" w:hint="eastAsia"/>
          <w:sz w:val="28"/>
          <w:szCs w:val="28"/>
        </w:rPr>
        <w:t>頁</w:t>
      </w:r>
      <w:r w:rsidR="002B6E59">
        <w:rPr>
          <w:rFonts w:ascii="標楷體" w:eastAsia="標楷體" w:hAnsi="標楷體"/>
          <w:sz w:val="28"/>
          <w:szCs w:val="28"/>
        </w:rPr>
        <w:t>)</w:t>
      </w:r>
      <w:r>
        <w:rPr>
          <w:rFonts w:ascii="標楷體" w:eastAsia="標楷體" w:hAnsi="標楷體"/>
          <w:sz w:val="28"/>
          <w:szCs w:val="28"/>
        </w:rPr>
        <w:t>，請依本部業務特性及資料開放現況提供建議。</w:t>
      </w:r>
      <w:bookmarkEnd w:id="0"/>
      <w:bookmarkEnd w:id="1"/>
    </w:p>
    <w:p w:rsidR="000C6C5D" w:rsidRDefault="00250514" w:rsidP="001D0759">
      <w:pPr>
        <w:pStyle w:val="Standard"/>
        <w:tabs>
          <w:tab w:val="left" w:pos="2268"/>
        </w:tabs>
        <w:snapToGrid w:val="0"/>
        <w:spacing w:line="500" w:lineRule="exact"/>
        <w:ind w:left="1470" w:hanging="574"/>
        <w:jc w:val="both"/>
      </w:pPr>
      <w:r>
        <w:rPr>
          <w:rFonts w:ascii="標楷體" w:eastAsia="標楷體" w:hAnsi="標楷體"/>
          <w:sz w:val="28"/>
          <w:szCs w:val="28"/>
        </w:rPr>
        <w:t>二、本次修正項目包含：執行策略及具體作法、</w:t>
      </w:r>
      <w:r w:rsidR="00EF4513">
        <w:rPr>
          <w:rFonts w:ascii="標楷體" w:eastAsia="標楷體" w:hAnsi="標楷體" w:hint="eastAsia"/>
          <w:sz w:val="28"/>
          <w:szCs w:val="28"/>
        </w:rPr>
        <w:t>預期效益</w:t>
      </w:r>
      <w:r>
        <w:rPr>
          <w:rFonts w:ascii="標楷體" w:eastAsia="標楷體" w:hAnsi="標楷體"/>
          <w:sz w:val="28"/>
          <w:szCs w:val="28"/>
        </w:rPr>
        <w:t>、工作期程、</w:t>
      </w:r>
      <w:r w:rsidR="00EF4513">
        <w:rPr>
          <w:rFonts w:ascii="標楷體" w:eastAsia="標楷體" w:hAnsi="標楷體" w:hint="eastAsia"/>
          <w:sz w:val="28"/>
          <w:szCs w:val="28"/>
        </w:rPr>
        <w:t>年度績效考核原則及</w:t>
      </w:r>
      <w:r>
        <w:rPr>
          <w:rFonts w:ascii="標楷體" w:eastAsia="標楷體" w:hAnsi="標楷體"/>
          <w:sz w:val="28"/>
          <w:szCs w:val="28"/>
        </w:rPr>
        <w:t>資料盤點表。擬請</w:t>
      </w:r>
      <w:r w:rsidR="00F34609">
        <w:rPr>
          <w:rFonts w:ascii="標楷體" w:eastAsia="標楷體" w:hAnsi="標楷體" w:hint="eastAsia"/>
          <w:sz w:val="28"/>
          <w:szCs w:val="28"/>
        </w:rPr>
        <w:t>本部</w:t>
      </w:r>
      <w:r>
        <w:rPr>
          <w:rFonts w:ascii="標楷體" w:eastAsia="標楷體" w:hAnsi="標楷體"/>
          <w:sz w:val="28"/>
          <w:szCs w:val="28"/>
        </w:rPr>
        <w:t>各單位</w:t>
      </w:r>
      <w:r w:rsidR="00F34609">
        <w:rPr>
          <w:rFonts w:ascii="標楷體" w:eastAsia="標楷體" w:hAnsi="標楷體" w:hint="eastAsia"/>
          <w:sz w:val="28"/>
          <w:szCs w:val="28"/>
        </w:rPr>
        <w:t>暨部</w:t>
      </w:r>
      <w:r>
        <w:rPr>
          <w:rFonts w:ascii="標楷體" w:eastAsia="標楷體" w:hAnsi="標楷體"/>
          <w:sz w:val="28"/>
          <w:szCs w:val="28"/>
        </w:rPr>
        <w:t>屬機關依修正後之「教育部政府資料開放行動策略」，持續</w:t>
      </w:r>
      <w:bookmarkStart w:id="5" w:name="_GoBack1111"/>
      <w:bookmarkEnd w:id="5"/>
      <w:r>
        <w:rPr>
          <w:rFonts w:ascii="標楷體" w:eastAsia="標楷體" w:hAnsi="標楷體"/>
          <w:sz w:val="28"/>
          <w:szCs w:val="28"/>
        </w:rPr>
        <w:t>辦理本部資料開放作業。</w:t>
      </w:r>
    </w:p>
    <w:p w:rsidR="000C6C5D" w:rsidRDefault="00250514">
      <w:pPr>
        <w:pStyle w:val="Standard"/>
        <w:spacing w:line="500" w:lineRule="exact"/>
        <w:ind w:left="1504" w:hanging="1168"/>
        <w:jc w:val="both"/>
        <w:rPr>
          <w:rFonts w:ascii="標楷體" w:eastAsia="標楷體" w:hAnsi="標楷體"/>
          <w:sz w:val="28"/>
          <w:szCs w:val="28"/>
        </w:rPr>
      </w:pPr>
      <w:r>
        <w:rPr>
          <w:rFonts w:ascii="標楷體" w:eastAsia="標楷體" w:hAnsi="標楷體"/>
          <w:sz w:val="28"/>
          <w:szCs w:val="28"/>
        </w:rPr>
        <w:t>決  議：</w:t>
      </w:r>
    </w:p>
    <w:p w:rsidR="000C6C5D" w:rsidRDefault="000C6C5D">
      <w:pPr>
        <w:pStyle w:val="Standard"/>
        <w:spacing w:line="500" w:lineRule="exact"/>
        <w:ind w:left="1504" w:hanging="1168"/>
        <w:jc w:val="both"/>
        <w:rPr>
          <w:rFonts w:ascii="標楷體" w:eastAsia="標楷體" w:hAnsi="標楷體"/>
          <w:sz w:val="28"/>
          <w:szCs w:val="28"/>
        </w:rPr>
      </w:pPr>
    </w:p>
    <w:p w:rsidR="000C6C5D" w:rsidRDefault="00250514" w:rsidP="009311D6">
      <w:pPr>
        <w:pStyle w:val="Standard"/>
        <w:snapToGrid w:val="0"/>
        <w:spacing w:line="500" w:lineRule="exact"/>
        <w:ind w:left="1418" w:hanging="1134"/>
        <w:rPr>
          <w:rFonts w:ascii="標楷體" w:eastAsia="標楷體" w:hAnsi="標楷體"/>
          <w:sz w:val="28"/>
          <w:szCs w:val="28"/>
        </w:rPr>
      </w:pPr>
      <w:r>
        <w:rPr>
          <w:rFonts w:ascii="標楷體" w:eastAsia="標楷體" w:hAnsi="標楷體"/>
          <w:sz w:val="28"/>
          <w:szCs w:val="28"/>
        </w:rPr>
        <w:t>案由四：本部各單位暨部屬機關(構</w:t>
      </w:r>
      <w:r w:rsidR="009311D6">
        <w:rPr>
          <w:rFonts w:ascii="標楷體" w:eastAsia="標楷體" w:hAnsi="標楷體" w:hint="eastAsia"/>
          <w:sz w:val="28"/>
          <w:szCs w:val="28"/>
        </w:rPr>
        <w:t>)</w:t>
      </w:r>
      <w:r>
        <w:rPr>
          <w:rFonts w:ascii="標楷體" w:eastAsia="標楷體" w:hAnsi="標楷體"/>
          <w:sz w:val="28"/>
          <w:szCs w:val="28"/>
        </w:rPr>
        <w:t>政府資料開放</w:t>
      </w:r>
      <w:r w:rsidR="009311D6">
        <w:rPr>
          <w:rFonts w:ascii="標楷體" w:eastAsia="標楷體" w:hAnsi="標楷體" w:hint="eastAsia"/>
          <w:sz w:val="28"/>
          <w:szCs w:val="28"/>
        </w:rPr>
        <w:t>績效</w:t>
      </w:r>
      <w:r>
        <w:rPr>
          <w:rFonts w:ascii="標楷體" w:eastAsia="標楷體" w:hAnsi="標楷體"/>
          <w:sz w:val="28"/>
          <w:szCs w:val="28"/>
        </w:rPr>
        <w:t>考核</w:t>
      </w:r>
      <w:r w:rsidR="009311D6">
        <w:rPr>
          <w:rFonts w:ascii="標楷體" w:eastAsia="標楷體" w:hAnsi="標楷體" w:hint="eastAsia"/>
          <w:sz w:val="28"/>
          <w:szCs w:val="28"/>
        </w:rPr>
        <w:t>指標及評定方式</w:t>
      </w:r>
      <w:r>
        <w:rPr>
          <w:rFonts w:ascii="標楷體" w:eastAsia="標楷體" w:hAnsi="標楷體"/>
          <w:sz w:val="28"/>
          <w:szCs w:val="28"/>
        </w:rPr>
        <w:t>，提請討論。</w:t>
      </w:r>
    </w:p>
    <w:p w:rsidR="000C6C5D" w:rsidRDefault="00250514">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說  明：</w:t>
      </w:r>
    </w:p>
    <w:p w:rsidR="001D0759" w:rsidRDefault="00250514" w:rsidP="001D0759">
      <w:pPr>
        <w:pStyle w:val="Standard"/>
        <w:tabs>
          <w:tab w:val="left" w:pos="2268"/>
        </w:tabs>
        <w:snapToGrid w:val="0"/>
        <w:spacing w:line="500" w:lineRule="exact"/>
        <w:ind w:left="1417" w:hanging="535"/>
        <w:jc w:val="both"/>
        <w:rPr>
          <w:rFonts w:ascii="標楷體" w:eastAsia="標楷體" w:hAnsi="標楷體"/>
          <w:sz w:val="28"/>
          <w:szCs w:val="28"/>
        </w:rPr>
      </w:pPr>
      <w:r>
        <w:rPr>
          <w:rFonts w:ascii="標楷體" w:eastAsia="標楷體" w:hAnsi="標楷體"/>
          <w:sz w:val="28"/>
          <w:szCs w:val="28"/>
        </w:rPr>
        <w:t>一、依據本部政府資料開放諮詢小組第3次會議決議辦理。</w:t>
      </w:r>
    </w:p>
    <w:p w:rsidR="000C6C5D" w:rsidRDefault="00250514" w:rsidP="001D0759">
      <w:pPr>
        <w:pStyle w:val="Standard"/>
        <w:tabs>
          <w:tab w:val="left" w:pos="2268"/>
        </w:tabs>
        <w:snapToGrid w:val="0"/>
        <w:spacing w:line="500" w:lineRule="exact"/>
        <w:ind w:left="1417" w:hanging="535"/>
        <w:jc w:val="both"/>
        <w:rPr>
          <w:rFonts w:ascii="標楷體" w:eastAsia="標楷體" w:hAnsi="標楷體"/>
          <w:sz w:val="28"/>
          <w:szCs w:val="28"/>
        </w:rPr>
      </w:pPr>
      <w:r>
        <w:rPr>
          <w:rFonts w:ascii="標楷體" w:eastAsia="標楷體" w:hAnsi="標楷體"/>
          <w:sz w:val="28"/>
          <w:szCs w:val="28"/>
        </w:rPr>
        <w:t>二、</w:t>
      </w:r>
      <w:r w:rsidR="002B6E59">
        <w:rPr>
          <w:rFonts w:ascii="標楷體" w:eastAsia="標楷體" w:hAnsi="標楷體" w:hint="eastAsia"/>
          <w:sz w:val="28"/>
          <w:szCs w:val="28"/>
        </w:rPr>
        <w:t>參照</w:t>
      </w:r>
      <w:r>
        <w:rPr>
          <w:rFonts w:ascii="標楷體" w:eastAsia="標楷體" w:hAnsi="標楷體"/>
          <w:sz w:val="28"/>
          <w:szCs w:val="28"/>
        </w:rPr>
        <w:t>行政院「政府資料開放進階行動方案」及「教育部政府資料開放行動策略」內容，</w:t>
      </w:r>
      <w:proofErr w:type="gramStart"/>
      <w:r w:rsidR="002B6E59">
        <w:rPr>
          <w:rFonts w:ascii="標楷體" w:eastAsia="標楷體" w:hAnsi="標楷體" w:hint="eastAsia"/>
          <w:sz w:val="28"/>
          <w:szCs w:val="28"/>
        </w:rPr>
        <w:t>研</w:t>
      </w:r>
      <w:proofErr w:type="gramEnd"/>
      <w:r w:rsidR="002B6E59">
        <w:rPr>
          <w:rFonts w:ascii="標楷體" w:eastAsia="標楷體" w:hAnsi="標楷體" w:hint="eastAsia"/>
          <w:sz w:val="28"/>
          <w:szCs w:val="28"/>
        </w:rPr>
        <w:t>擬</w:t>
      </w:r>
      <w:r w:rsidR="002B6E59">
        <w:rPr>
          <w:rFonts w:ascii="標楷體" w:eastAsia="標楷體" w:hAnsi="標楷體"/>
          <w:sz w:val="28"/>
          <w:szCs w:val="28"/>
        </w:rPr>
        <w:t>政府資料開放</w:t>
      </w:r>
      <w:r w:rsidR="002B6E59">
        <w:rPr>
          <w:rFonts w:ascii="標楷體" w:eastAsia="標楷體" w:hAnsi="標楷體" w:hint="eastAsia"/>
          <w:sz w:val="28"/>
          <w:szCs w:val="28"/>
        </w:rPr>
        <w:t>績效</w:t>
      </w:r>
      <w:r w:rsidR="002B6E59">
        <w:rPr>
          <w:rFonts w:ascii="標楷體" w:eastAsia="標楷體" w:hAnsi="標楷體"/>
          <w:sz w:val="28"/>
          <w:szCs w:val="28"/>
        </w:rPr>
        <w:t>考核</w:t>
      </w:r>
      <w:r w:rsidR="002B6E59">
        <w:rPr>
          <w:rFonts w:ascii="標楷體" w:eastAsia="標楷體" w:hAnsi="標楷體" w:hint="eastAsia"/>
          <w:sz w:val="28"/>
          <w:szCs w:val="28"/>
        </w:rPr>
        <w:t>指標及評定方式</w:t>
      </w:r>
      <w:r w:rsidR="002B6E59">
        <w:rPr>
          <w:rFonts w:ascii="標楷體" w:eastAsia="標楷體" w:hAnsi="標楷體"/>
          <w:sz w:val="28"/>
          <w:szCs w:val="28"/>
        </w:rPr>
        <w:t>(詳附件6</w:t>
      </w:r>
      <w:r w:rsidR="002B6E59">
        <w:rPr>
          <w:rFonts w:ascii="標楷體" w:eastAsia="標楷體" w:hAnsi="標楷體" w:hint="eastAsia"/>
          <w:sz w:val="28"/>
          <w:szCs w:val="28"/>
        </w:rPr>
        <w:t>，第</w:t>
      </w:r>
      <w:r w:rsidR="00276089">
        <w:rPr>
          <w:rFonts w:ascii="標楷體" w:eastAsia="標楷體" w:hAnsi="標楷體" w:hint="eastAsia"/>
          <w:sz w:val="28"/>
          <w:szCs w:val="28"/>
        </w:rPr>
        <w:t>55</w:t>
      </w:r>
      <w:r w:rsidR="002B6E59">
        <w:rPr>
          <w:rFonts w:ascii="標楷體" w:eastAsia="標楷體" w:hAnsi="標楷體" w:hint="eastAsia"/>
          <w:sz w:val="28"/>
          <w:szCs w:val="28"/>
        </w:rPr>
        <w:t>頁</w:t>
      </w:r>
      <w:r w:rsidR="002B6E59">
        <w:rPr>
          <w:rFonts w:ascii="標楷體" w:eastAsia="標楷體" w:hAnsi="標楷體"/>
          <w:sz w:val="28"/>
          <w:szCs w:val="28"/>
        </w:rPr>
        <w:t>)</w:t>
      </w:r>
      <w:r w:rsidR="002B6E59">
        <w:rPr>
          <w:rFonts w:ascii="標楷體" w:eastAsia="標楷體" w:hAnsi="標楷體" w:hint="eastAsia"/>
          <w:sz w:val="28"/>
          <w:szCs w:val="28"/>
        </w:rPr>
        <w:t>，以辦理</w:t>
      </w:r>
      <w:r>
        <w:rPr>
          <w:rFonts w:ascii="標楷體" w:eastAsia="標楷體" w:hAnsi="標楷體"/>
          <w:sz w:val="28"/>
          <w:szCs w:val="28"/>
        </w:rPr>
        <w:t>本部資料開放作業績效考核及獎勵作業。</w:t>
      </w:r>
    </w:p>
    <w:p w:rsidR="000C6C5D" w:rsidRDefault="000C6C5D">
      <w:pPr>
        <w:pStyle w:val="Standard"/>
        <w:tabs>
          <w:tab w:val="left" w:pos="2268"/>
        </w:tabs>
        <w:snapToGrid w:val="0"/>
        <w:spacing w:line="500" w:lineRule="exact"/>
        <w:ind w:left="1417" w:hanging="567"/>
        <w:jc w:val="both"/>
        <w:rPr>
          <w:rFonts w:ascii="標楷體" w:eastAsia="標楷體" w:hAnsi="標楷體"/>
          <w:sz w:val="28"/>
          <w:szCs w:val="28"/>
        </w:rPr>
      </w:pPr>
    </w:p>
    <w:p w:rsidR="000C6C5D" w:rsidRDefault="00250514">
      <w:pPr>
        <w:pStyle w:val="Standard"/>
        <w:snapToGrid w:val="0"/>
        <w:spacing w:line="500" w:lineRule="exact"/>
        <w:ind w:left="851" w:hanging="543"/>
        <w:rPr>
          <w:rFonts w:ascii="標楷體" w:eastAsia="標楷體" w:hAnsi="標楷體"/>
          <w:sz w:val="28"/>
          <w:szCs w:val="28"/>
        </w:rPr>
      </w:pPr>
      <w:r>
        <w:rPr>
          <w:rFonts w:ascii="標楷體" w:eastAsia="標楷體" w:hAnsi="標楷體"/>
          <w:sz w:val="28"/>
          <w:szCs w:val="28"/>
        </w:rPr>
        <w:t>決  議：</w:t>
      </w:r>
    </w:p>
    <w:p w:rsidR="000C6C5D" w:rsidRDefault="000C6C5D">
      <w:pPr>
        <w:pStyle w:val="Standard"/>
        <w:spacing w:line="500" w:lineRule="exact"/>
        <w:ind w:left="1504" w:hanging="1168"/>
        <w:jc w:val="both"/>
        <w:rPr>
          <w:rFonts w:ascii="標楷體" w:eastAsia="標楷體" w:hAnsi="標楷體"/>
        </w:rPr>
      </w:pPr>
    </w:p>
    <w:p w:rsidR="000C6C5D" w:rsidRDefault="00250514">
      <w:pPr>
        <w:pStyle w:val="Standard"/>
        <w:spacing w:line="520" w:lineRule="exact"/>
        <w:ind w:left="1134" w:hanging="1132"/>
        <w:jc w:val="both"/>
        <w:rPr>
          <w:rFonts w:ascii="標楷體" w:eastAsia="標楷體" w:hAnsi="標楷體"/>
          <w:b/>
          <w:sz w:val="28"/>
          <w:szCs w:val="28"/>
        </w:rPr>
      </w:pPr>
      <w:r>
        <w:rPr>
          <w:rFonts w:ascii="標楷體" w:eastAsia="標楷體" w:hAnsi="標楷體"/>
          <w:b/>
          <w:sz w:val="28"/>
          <w:szCs w:val="28"/>
        </w:rPr>
        <w:t>肆、臨時動議</w:t>
      </w:r>
    </w:p>
    <w:p w:rsidR="000C6C5D" w:rsidRDefault="00250514">
      <w:pPr>
        <w:pStyle w:val="Standard"/>
        <w:snapToGrid w:val="0"/>
        <w:spacing w:line="520" w:lineRule="exact"/>
        <w:rPr>
          <w:rFonts w:ascii="標楷體" w:eastAsia="標楷體" w:hAnsi="標楷體"/>
          <w:b/>
          <w:sz w:val="28"/>
          <w:szCs w:val="28"/>
        </w:rPr>
      </w:pPr>
      <w:r>
        <w:rPr>
          <w:rFonts w:ascii="標楷體" w:eastAsia="標楷體" w:hAnsi="標楷體"/>
          <w:b/>
          <w:sz w:val="28"/>
          <w:szCs w:val="28"/>
        </w:rPr>
        <w:t>伍、散會</w:t>
      </w:r>
    </w:p>
    <w:sectPr w:rsidR="000C6C5D">
      <w:footerReference w:type="default" r:id="rId9"/>
      <w:pgSz w:w="11900" w:h="16840"/>
      <w:pgMar w:top="1300" w:right="1500" w:bottom="1640" w:left="1500" w:header="720" w:footer="13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26" w:rsidRDefault="00250514">
      <w:r>
        <w:separator/>
      </w:r>
    </w:p>
  </w:endnote>
  <w:endnote w:type="continuationSeparator" w:id="0">
    <w:p w:rsidR="001C5F26" w:rsidRDefault="0025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j簀.簀.">
    <w:charset w:val="00"/>
    <w:family w:val="roman"/>
    <w:pitch w:val="variable"/>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A3" w:rsidRDefault="00FE38A3" w:rsidP="00FE38A3">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99819"/>
      <w:docPartObj>
        <w:docPartGallery w:val="Page Numbers (Bottom of Page)"/>
        <w:docPartUnique/>
      </w:docPartObj>
    </w:sdtPr>
    <w:sdtEndPr/>
    <w:sdtContent>
      <w:p w:rsidR="00FE38A3" w:rsidRDefault="00FE38A3" w:rsidP="00FE38A3">
        <w:pPr>
          <w:pStyle w:val="a6"/>
          <w:jc w:val="center"/>
        </w:pPr>
        <w:r>
          <w:fldChar w:fldCharType="begin"/>
        </w:r>
        <w:r>
          <w:instrText>PAGE   \* MERGEFORMAT</w:instrText>
        </w:r>
        <w:r>
          <w:fldChar w:fldCharType="separate"/>
        </w:r>
        <w:r w:rsidR="00B540C6" w:rsidRPr="00B540C6">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26" w:rsidRDefault="00250514">
      <w:r>
        <w:rPr>
          <w:color w:val="000000"/>
        </w:rPr>
        <w:separator/>
      </w:r>
    </w:p>
  </w:footnote>
  <w:footnote w:type="continuationSeparator" w:id="0">
    <w:p w:rsidR="001C5F26" w:rsidRDefault="00250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3F8F"/>
    <w:multiLevelType w:val="multilevel"/>
    <w:tmpl w:val="228CC0F2"/>
    <w:styleLink w:val="WWNum16"/>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04148D5"/>
    <w:multiLevelType w:val="multilevel"/>
    <w:tmpl w:val="B20C0C5C"/>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0A24A33"/>
    <w:multiLevelType w:val="multilevel"/>
    <w:tmpl w:val="7C007D08"/>
    <w:styleLink w:val="WWNum1"/>
    <w:lvl w:ilvl="0">
      <w:start w:val="1"/>
      <w:numFmt w:val="ideographLegalTradition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0F719E0"/>
    <w:multiLevelType w:val="multilevel"/>
    <w:tmpl w:val="B47C9DB0"/>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3013E91"/>
    <w:multiLevelType w:val="multilevel"/>
    <w:tmpl w:val="EBFE1D2A"/>
    <w:styleLink w:val="WW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6DA4D8B"/>
    <w:multiLevelType w:val="multilevel"/>
    <w:tmpl w:val="2C32C8C8"/>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7625026"/>
    <w:multiLevelType w:val="multilevel"/>
    <w:tmpl w:val="0B3C7056"/>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796559E"/>
    <w:multiLevelType w:val="multilevel"/>
    <w:tmpl w:val="CB32E45E"/>
    <w:styleLink w:val="WWNum19"/>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A03662C"/>
    <w:multiLevelType w:val="multilevel"/>
    <w:tmpl w:val="C17EAD82"/>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55252E9"/>
    <w:multiLevelType w:val="multilevel"/>
    <w:tmpl w:val="028E5264"/>
    <w:styleLink w:val="WWNum18"/>
    <w:lvl w:ilvl="0">
      <w:start w:val="1"/>
      <w:numFmt w:val="japaneseCounting"/>
      <w:lvlText w:val="%1、"/>
      <w:lvlJc w:val="left"/>
      <w:rPr>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82D608B"/>
    <w:multiLevelType w:val="multilevel"/>
    <w:tmpl w:val="21FE7AA8"/>
    <w:styleLink w:val="WWNum11"/>
    <w:lvl w:ilvl="0">
      <w:start w:val="1"/>
      <w:numFmt w:val="japaneseCounting"/>
      <w:lvlText w:val="(%1)"/>
      <w:lvlJc w:val="left"/>
      <w:rPr>
        <w:rFonts w:eastAsia="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A0E6E89"/>
    <w:multiLevelType w:val="multilevel"/>
    <w:tmpl w:val="BB44C112"/>
    <w:styleLink w:val="WWNum17"/>
    <w:lvl w:ilvl="0">
      <w:start w:val="4"/>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3F1F4E0D"/>
    <w:multiLevelType w:val="multilevel"/>
    <w:tmpl w:val="306629CC"/>
    <w:styleLink w:val="WWNum6"/>
    <w:lvl w:ilvl="0">
      <w:start w:val="1"/>
      <w:numFmt w:val="decim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42B76DB"/>
    <w:multiLevelType w:val="multilevel"/>
    <w:tmpl w:val="2400833E"/>
    <w:styleLink w:val="WWNum8"/>
    <w:lvl w:ilvl="0">
      <w:start w:val="1"/>
      <w:numFmt w:val="decimal"/>
      <w:lvlText w:val="%1."/>
      <w:lvlJc w:val="left"/>
      <w:rPr>
        <w:rFonts w:cs="Times New Roman"/>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6C33947"/>
    <w:multiLevelType w:val="multilevel"/>
    <w:tmpl w:val="22C67B28"/>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6FE0C5A"/>
    <w:multiLevelType w:val="multilevel"/>
    <w:tmpl w:val="384C11F0"/>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83F2F6D"/>
    <w:multiLevelType w:val="multilevel"/>
    <w:tmpl w:val="65A26652"/>
    <w:styleLink w:val="WW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F895A75"/>
    <w:multiLevelType w:val="multilevel"/>
    <w:tmpl w:val="120CBD32"/>
    <w:styleLink w:val="WWNum22"/>
    <w:lvl w:ilvl="0">
      <w:start w:val="1"/>
      <w:numFmt w:val="japaneseCounting"/>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677550C4"/>
    <w:multiLevelType w:val="multilevel"/>
    <w:tmpl w:val="87460462"/>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68455B92"/>
    <w:multiLevelType w:val="multilevel"/>
    <w:tmpl w:val="954890DA"/>
    <w:styleLink w:val="WWNum7"/>
    <w:lvl w:ilvl="0">
      <w:start w:val="1"/>
      <w:numFmt w:val="decim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70570907"/>
    <w:multiLevelType w:val="multilevel"/>
    <w:tmpl w:val="040CB802"/>
    <w:styleLink w:val="WWNum12"/>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79D125C9"/>
    <w:multiLevelType w:val="multilevel"/>
    <w:tmpl w:val="A6B056FE"/>
    <w:styleLink w:val="WW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7AC81CB3"/>
    <w:multiLevelType w:val="multilevel"/>
    <w:tmpl w:val="6CF6BAB4"/>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7C4406EB"/>
    <w:multiLevelType w:val="multilevel"/>
    <w:tmpl w:val="1EAABE1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3"/>
  </w:num>
  <w:num w:numId="2">
    <w:abstractNumId w:val="2"/>
  </w:num>
  <w:num w:numId="3">
    <w:abstractNumId w:val="5"/>
  </w:num>
  <w:num w:numId="4">
    <w:abstractNumId w:val="3"/>
  </w:num>
  <w:num w:numId="5">
    <w:abstractNumId w:val="22"/>
  </w:num>
  <w:num w:numId="6">
    <w:abstractNumId w:val="1"/>
  </w:num>
  <w:num w:numId="7">
    <w:abstractNumId w:val="12"/>
  </w:num>
  <w:num w:numId="8">
    <w:abstractNumId w:val="19"/>
  </w:num>
  <w:num w:numId="9">
    <w:abstractNumId w:val="13"/>
  </w:num>
  <w:num w:numId="10">
    <w:abstractNumId w:val="8"/>
  </w:num>
  <w:num w:numId="11">
    <w:abstractNumId w:val="18"/>
  </w:num>
  <w:num w:numId="12">
    <w:abstractNumId w:val="10"/>
  </w:num>
  <w:num w:numId="13">
    <w:abstractNumId w:val="20"/>
  </w:num>
  <w:num w:numId="14">
    <w:abstractNumId w:val="14"/>
  </w:num>
  <w:num w:numId="15">
    <w:abstractNumId w:val="4"/>
  </w:num>
  <w:num w:numId="16">
    <w:abstractNumId w:val="6"/>
  </w:num>
  <w:num w:numId="17">
    <w:abstractNumId w:val="0"/>
  </w:num>
  <w:num w:numId="18">
    <w:abstractNumId w:val="11"/>
  </w:num>
  <w:num w:numId="19">
    <w:abstractNumId w:val="9"/>
  </w:num>
  <w:num w:numId="20">
    <w:abstractNumId w:val="7"/>
  </w:num>
  <w:num w:numId="21">
    <w:abstractNumId w:val="16"/>
  </w:num>
  <w:num w:numId="22">
    <w:abstractNumId w:val="2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0C6C5D"/>
    <w:rsid w:val="000C6C5D"/>
    <w:rsid w:val="00131BAB"/>
    <w:rsid w:val="00150B82"/>
    <w:rsid w:val="001C5F26"/>
    <w:rsid w:val="001D0759"/>
    <w:rsid w:val="00250514"/>
    <w:rsid w:val="00262B23"/>
    <w:rsid w:val="00276089"/>
    <w:rsid w:val="002B6E59"/>
    <w:rsid w:val="003848C2"/>
    <w:rsid w:val="0038589D"/>
    <w:rsid w:val="00413892"/>
    <w:rsid w:val="004E6860"/>
    <w:rsid w:val="00524F48"/>
    <w:rsid w:val="006271E1"/>
    <w:rsid w:val="00885438"/>
    <w:rsid w:val="00912E01"/>
    <w:rsid w:val="009311D6"/>
    <w:rsid w:val="00A52041"/>
    <w:rsid w:val="00A93F89"/>
    <w:rsid w:val="00B540C6"/>
    <w:rsid w:val="00BE0174"/>
    <w:rsid w:val="00C40AE8"/>
    <w:rsid w:val="00CA7132"/>
    <w:rsid w:val="00DE2AF6"/>
    <w:rsid w:val="00EF4513"/>
    <w:rsid w:val="00F34609"/>
    <w:rsid w:val="00FB0F59"/>
    <w:rsid w:val="00FE2199"/>
    <w:rsid w:val="00FE3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pPr>
      <w:keepNext/>
      <w:jc w:val="center"/>
      <w:outlineLvl w:val="0"/>
    </w:pPr>
    <w:rPr>
      <w:rFonts w:ascii="標楷體" w:eastAsia="標楷體" w:hAnsi="標楷體"/>
      <w:sz w:val="32"/>
      <w:szCs w:val="32"/>
    </w:rPr>
  </w:style>
  <w:style w:type="paragraph" w:styleId="2">
    <w:name w:val="heading 2"/>
    <w:basedOn w:val="Heading"/>
    <w:pPr>
      <w:outlineLvl w:val="1"/>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sz w:val="18"/>
      <w:szCs w:val="18"/>
    </w:rPr>
  </w:style>
  <w:style w:type="paragraph" w:styleId="a6">
    <w:name w:val="footer"/>
    <w:basedOn w:val="Standard"/>
    <w:link w:val="a7"/>
    <w:uiPriority w:val="99"/>
    <w:pPr>
      <w:tabs>
        <w:tab w:val="center" w:pos="4153"/>
        <w:tab w:val="right" w:pos="8306"/>
      </w:tabs>
      <w:snapToGrid w:val="0"/>
    </w:pPr>
    <w:rPr>
      <w:sz w:val="20"/>
      <w:szCs w:val="20"/>
    </w:rPr>
  </w:style>
  <w:style w:type="paragraph" w:styleId="20">
    <w:name w:val="Body Text Indent 2"/>
    <w:basedOn w:val="Standard"/>
    <w:pPr>
      <w:ind w:firstLine="560"/>
    </w:pPr>
    <w:rPr>
      <w:rFonts w:eastAsia="標楷體"/>
      <w:sz w:val="28"/>
    </w:rPr>
  </w:style>
  <w:style w:type="paragraph" w:styleId="30">
    <w:name w:val="Body Text Indent 3"/>
    <w:basedOn w:val="Standard"/>
    <w:pPr>
      <w:ind w:firstLine="538"/>
    </w:pPr>
    <w:rPr>
      <w:rFonts w:ascii="標楷體" w:eastAsia="標楷體" w:hAnsi="標楷體"/>
      <w:bCs/>
      <w:sz w:val="28"/>
    </w:rPr>
  </w:style>
  <w:style w:type="paragraph" w:styleId="a8">
    <w:name w:val="header"/>
    <w:basedOn w:val="Standard"/>
    <w:pPr>
      <w:tabs>
        <w:tab w:val="center" w:pos="4153"/>
        <w:tab w:val="right" w:pos="8306"/>
      </w:tabs>
      <w:snapToGrid w:val="0"/>
    </w:pPr>
    <w:rPr>
      <w:sz w:val="20"/>
      <w:szCs w:val="20"/>
    </w:rPr>
  </w:style>
  <w:style w:type="paragraph" w:styleId="a9">
    <w:name w:val="List Paragraph"/>
    <w:basedOn w:val="Standard"/>
    <w:pPr>
      <w:ind w:left="480"/>
    </w:pPr>
    <w:rPr>
      <w:rFonts w:ascii="Cambria" w:hAnsi="Cambria"/>
    </w:rPr>
  </w:style>
  <w:style w:type="paragraph" w:styleId="Web">
    <w:name w:val="Normal (Web)"/>
    <w:basedOn w:val="Standard"/>
    <w:pPr>
      <w:widowControl/>
      <w:spacing w:before="280" w:after="280"/>
    </w:pPr>
    <w:rPr>
      <w:rFonts w:ascii="新細明體" w:hAnsi="新細明體" w:cs="新細明體"/>
      <w:kern w:val="0"/>
    </w:rPr>
  </w:style>
  <w:style w:type="paragraph" w:customStyle="1" w:styleId="Default">
    <w:name w:val="Default"/>
    <w:rPr>
      <w:rFonts w:ascii="標楷體j簀.簀." w:eastAsia="標楷體j簀.簀." w:hAnsi="標楷體j簀.簀." w:cs="標楷體j簀.簀."/>
      <w:color w:val="000000"/>
      <w:szCs w:val="24"/>
    </w:rPr>
  </w:style>
  <w:style w:type="paragraph" w:styleId="aa">
    <w:name w:val="footnote text"/>
    <w:basedOn w:val="Standard"/>
    <w:pPr>
      <w:snapToGrid w:val="0"/>
    </w:pPr>
    <w:rPr>
      <w:rFonts w:ascii="Calibri" w:hAnsi="Calibri"/>
      <w:sz w:val="20"/>
      <w:szCs w:val="20"/>
    </w:rPr>
  </w:style>
  <w:style w:type="paragraph" w:customStyle="1" w:styleId="Framecontents">
    <w:name w:val="Frame contents"/>
    <w:basedOn w:val="Standard"/>
  </w:style>
  <w:style w:type="paragraph" w:customStyle="1" w:styleId="Quotations">
    <w:name w:val="Quotations"/>
    <w:basedOn w:val="Standard"/>
  </w:style>
  <w:style w:type="paragraph" w:styleId="ab">
    <w:name w:val="Title"/>
    <w:basedOn w:val="Heading"/>
  </w:style>
  <w:style w:type="paragraph" w:styleId="ac">
    <w:name w:val="Subtitle"/>
    <w:basedOn w:val="Heading"/>
  </w:style>
  <w:style w:type="paragraph" w:customStyle="1" w:styleId="TableContents">
    <w:name w:val="Table Contents"/>
    <w:basedOn w:val="Standard"/>
    <w:pPr>
      <w:suppressLineNumbers/>
    </w:pPr>
  </w:style>
  <w:style w:type="paragraph" w:customStyle="1" w:styleId="TableHeading">
    <w:name w:val="Table Heading"/>
    <w:basedOn w:val="TableContents"/>
  </w:style>
  <w:style w:type="character" w:customStyle="1" w:styleId="Internetlink">
    <w:name w:val="Internet link"/>
    <w:rPr>
      <w:color w:val="0000FF"/>
      <w:u w:val="single"/>
    </w:rPr>
  </w:style>
  <w:style w:type="character" w:styleId="ad">
    <w:name w:val="page number"/>
    <w:basedOn w:val="a0"/>
  </w:style>
  <w:style w:type="character" w:styleId="ae">
    <w:name w:val="Strong"/>
    <w:rPr>
      <w:b/>
      <w:bCs/>
    </w:rPr>
  </w:style>
  <w:style w:type="character" w:customStyle="1" w:styleId="af">
    <w:name w:val="註腳文字 字元"/>
    <w:basedOn w:val="a0"/>
    <w:rPr>
      <w:rFonts w:ascii="Calibri" w:hAnsi="Calibri"/>
      <w:kern w:val="3"/>
    </w:rPr>
  </w:style>
  <w:style w:type="character" w:styleId="af0">
    <w:name w:val="footnote reference"/>
    <w:rPr>
      <w:position w:val="0"/>
      <w:vertAlign w:val="superscript"/>
    </w:rPr>
  </w:style>
  <w:style w:type="character" w:customStyle="1" w:styleId="ListLabel1">
    <w:name w:val="ListLabel 1"/>
    <w:rPr>
      <w:lang w:val="en-US"/>
    </w:rPr>
  </w:style>
  <w:style w:type="character" w:customStyle="1" w:styleId="ListLabel2">
    <w:name w:val="ListLabel 2"/>
    <w:rPr>
      <w:rFonts w:cs="Times New Roman"/>
      <w:sz w:val="24"/>
      <w:szCs w:val="24"/>
    </w:rPr>
  </w:style>
  <w:style w:type="character" w:customStyle="1" w:styleId="ListLabel3">
    <w:name w:val="ListLabel 3"/>
    <w:rPr>
      <w:rFonts w:eastAsia="標楷體" w:cs="Times New Roman"/>
    </w:rPr>
  </w:style>
  <w:style w:type="character" w:customStyle="1" w:styleId="ListLabel4">
    <w:name w:val="ListLabel 4"/>
    <w:rPr>
      <w:b w:val="0"/>
    </w:rPr>
  </w:style>
  <w:style w:type="character" w:customStyle="1" w:styleId="ListLabel5">
    <w:name w:val="ListLabel 5"/>
    <w:rPr>
      <w:color w:val="00000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character" w:customStyle="1" w:styleId="a7">
    <w:name w:val="頁尾 字元"/>
    <w:basedOn w:val="a0"/>
    <w:link w:val="a6"/>
    <w:uiPriority w:val="99"/>
    <w:rsid w:val="00FE38A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pPr>
      <w:keepNext/>
      <w:jc w:val="center"/>
      <w:outlineLvl w:val="0"/>
    </w:pPr>
    <w:rPr>
      <w:rFonts w:ascii="標楷體" w:eastAsia="標楷體" w:hAnsi="標楷體"/>
      <w:sz w:val="32"/>
      <w:szCs w:val="32"/>
    </w:rPr>
  </w:style>
  <w:style w:type="paragraph" w:styleId="2">
    <w:name w:val="heading 2"/>
    <w:basedOn w:val="Heading"/>
    <w:pPr>
      <w:outlineLvl w:val="1"/>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sz w:val="18"/>
      <w:szCs w:val="18"/>
    </w:rPr>
  </w:style>
  <w:style w:type="paragraph" w:styleId="a6">
    <w:name w:val="footer"/>
    <w:basedOn w:val="Standard"/>
    <w:link w:val="a7"/>
    <w:uiPriority w:val="99"/>
    <w:pPr>
      <w:tabs>
        <w:tab w:val="center" w:pos="4153"/>
        <w:tab w:val="right" w:pos="8306"/>
      </w:tabs>
      <w:snapToGrid w:val="0"/>
    </w:pPr>
    <w:rPr>
      <w:sz w:val="20"/>
      <w:szCs w:val="20"/>
    </w:rPr>
  </w:style>
  <w:style w:type="paragraph" w:styleId="20">
    <w:name w:val="Body Text Indent 2"/>
    <w:basedOn w:val="Standard"/>
    <w:pPr>
      <w:ind w:firstLine="560"/>
    </w:pPr>
    <w:rPr>
      <w:rFonts w:eastAsia="標楷體"/>
      <w:sz w:val="28"/>
    </w:rPr>
  </w:style>
  <w:style w:type="paragraph" w:styleId="30">
    <w:name w:val="Body Text Indent 3"/>
    <w:basedOn w:val="Standard"/>
    <w:pPr>
      <w:ind w:firstLine="538"/>
    </w:pPr>
    <w:rPr>
      <w:rFonts w:ascii="標楷體" w:eastAsia="標楷體" w:hAnsi="標楷體"/>
      <w:bCs/>
      <w:sz w:val="28"/>
    </w:rPr>
  </w:style>
  <w:style w:type="paragraph" w:styleId="a8">
    <w:name w:val="header"/>
    <w:basedOn w:val="Standard"/>
    <w:pPr>
      <w:tabs>
        <w:tab w:val="center" w:pos="4153"/>
        <w:tab w:val="right" w:pos="8306"/>
      </w:tabs>
      <w:snapToGrid w:val="0"/>
    </w:pPr>
    <w:rPr>
      <w:sz w:val="20"/>
      <w:szCs w:val="20"/>
    </w:rPr>
  </w:style>
  <w:style w:type="paragraph" w:styleId="a9">
    <w:name w:val="List Paragraph"/>
    <w:basedOn w:val="Standard"/>
    <w:pPr>
      <w:ind w:left="480"/>
    </w:pPr>
    <w:rPr>
      <w:rFonts w:ascii="Cambria" w:hAnsi="Cambria"/>
    </w:rPr>
  </w:style>
  <w:style w:type="paragraph" w:styleId="Web">
    <w:name w:val="Normal (Web)"/>
    <w:basedOn w:val="Standard"/>
    <w:pPr>
      <w:widowControl/>
      <w:spacing w:before="280" w:after="280"/>
    </w:pPr>
    <w:rPr>
      <w:rFonts w:ascii="新細明體" w:hAnsi="新細明體" w:cs="新細明體"/>
      <w:kern w:val="0"/>
    </w:rPr>
  </w:style>
  <w:style w:type="paragraph" w:customStyle="1" w:styleId="Default">
    <w:name w:val="Default"/>
    <w:rPr>
      <w:rFonts w:ascii="標楷體j簀.簀." w:eastAsia="標楷體j簀.簀." w:hAnsi="標楷體j簀.簀." w:cs="標楷體j簀.簀."/>
      <w:color w:val="000000"/>
      <w:szCs w:val="24"/>
    </w:rPr>
  </w:style>
  <w:style w:type="paragraph" w:styleId="aa">
    <w:name w:val="footnote text"/>
    <w:basedOn w:val="Standard"/>
    <w:pPr>
      <w:snapToGrid w:val="0"/>
    </w:pPr>
    <w:rPr>
      <w:rFonts w:ascii="Calibri" w:hAnsi="Calibri"/>
      <w:sz w:val="20"/>
      <w:szCs w:val="20"/>
    </w:rPr>
  </w:style>
  <w:style w:type="paragraph" w:customStyle="1" w:styleId="Framecontents">
    <w:name w:val="Frame contents"/>
    <w:basedOn w:val="Standard"/>
  </w:style>
  <w:style w:type="paragraph" w:customStyle="1" w:styleId="Quotations">
    <w:name w:val="Quotations"/>
    <w:basedOn w:val="Standard"/>
  </w:style>
  <w:style w:type="paragraph" w:styleId="ab">
    <w:name w:val="Title"/>
    <w:basedOn w:val="Heading"/>
  </w:style>
  <w:style w:type="paragraph" w:styleId="ac">
    <w:name w:val="Subtitle"/>
    <w:basedOn w:val="Heading"/>
  </w:style>
  <w:style w:type="paragraph" w:customStyle="1" w:styleId="TableContents">
    <w:name w:val="Table Contents"/>
    <w:basedOn w:val="Standard"/>
    <w:pPr>
      <w:suppressLineNumbers/>
    </w:pPr>
  </w:style>
  <w:style w:type="paragraph" w:customStyle="1" w:styleId="TableHeading">
    <w:name w:val="Table Heading"/>
    <w:basedOn w:val="TableContents"/>
  </w:style>
  <w:style w:type="character" w:customStyle="1" w:styleId="Internetlink">
    <w:name w:val="Internet link"/>
    <w:rPr>
      <w:color w:val="0000FF"/>
      <w:u w:val="single"/>
    </w:rPr>
  </w:style>
  <w:style w:type="character" w:styleId="ad">
    <w:name w:val="page number"/>
    <w:basedOn w:val="a0"/>
  </w:style>
  <w:style w:type="character" w:styleId="ae">
    <w:name w:val="Strong"/>
    <w:rPr>
      <w:b/>
      <w:bCs/>
    </w:rPr>
  </w:style>
  <w:style w:type="character" w:customStyle="1" w:styleId="af">
    <w:name w:val="註腳文字 字元"/>
    <w:basedOn w:val="a0"/>
    <w:rPr>
      <w:rFonts w:ascii="Calibri" w:hAnsi="Calibri"/>
      <w:kern w:val="3"/>
    </w:rPr>
  </w:style>
  <w:style w:type="character" w:styleId="af0">
    <w:name w:val="footnote reference"/>
    <w:rPr>
      <w:position w:val="0"/>
      <w:vertAlign w:val="superscript"/>
    </w:rPr>
  </w:style>
  <w:style w:type="character" w:customStyle="1" w:styleId="ListLabel1">
    <w:name w:val="ListLabel 1"/>
    <w:rPr>
      <w:lang w:val="en-US"/>
    </w:rPr>
  </w:style>
  <w:style w:type="character" w:customStyle="1" w:styleId="ListLabel2">
    <w:name w:val="ListLabel 2"/>
    <w:rPr>
      <w:rFonts w:cs="Times New Roman"/>
      <w:sz w:val="24"/>
      <w:szCs w:val="24"/>
    </w:rPr>
  </w:style>
  <w:style w:type="character" w:customStyle="1" w:styleId="ListLabel3">
    <w:name w:val="ListLabel 3"/>
    <w:rPr>
      <w:rFonts w:eastAsia="標楷體" w:cs="Times New Roman"/>
    </w:rPr>
  </w:style>
  <w:style w:type="character" w:customStyle="1" w:styleId="ListLabel4">
    <w:name w:val="ListLabel 4"/>
    <w:rPr>
      <w:b w:val="0"/>
    </w:rPr>
  </w:style>
  <w:style w:type="character" w:customStyle="1" w:styleId="ListLabel5">
    <w:name w:val="ListLabel 5"/>
    <w:rPr>
      <w:color w:val="00000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character" w:customStyle="1" w:styleId="a7">
    <w:name w:val="頁尾 字元"/>
    <w:basedOn w:val="a0"/>
    <w:link w:val="a6"/>
    <w:uiPriority w:val="99"/>
    <w:rsid w:val="00FE38A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擴大公共建設投資計畫特別預算後續處理方案</dc:title>
  <dc:creator>郭瑞南</dc:creator>
  <cp:lastModifiedBy>moe</cp:lastModifiedBy>
  <cp:revision>6</cp:revision>
  <cp:lastPrinted>2016-09-09T02:45:00Z</cp:lastPrinted>
  <dcterms:created xsi:type="dcterms:W3CDTF">2016-09-19T13:20:00Z</dcterms:created>
  <dcterms:modified xsi:type="dcterms:W3CDTF">2016-09-21T14:19:00Z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