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D06" w:rsidRPr="005B12ED" w:rsidRDefault="005B12ED" w:rsidP="005B12ED">
      <w:pPr>
        <w:snapToGrid w:val="0"/>
        <w:spacing w:afterLines="50" w:after="180" w:line="5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97E30">
        <w:rPr>
          <w:rFonts w:eastAsia="標楷體" w:hint="eastAsia"/>
          <w:b/>
          <w:sz w:val="32"/>
          <w:szCs w:val="32"/>
        </w:rPr>
        <w:t>【</w:t>
      </w:r>
      <w:r w:rsidR="00AC4D06" w:rsidRPr="005B12ED">
        <w:rPr>
          <w:rFonts w:ascii="Times New Roman" w:eastAsia="標楷體" w:hAnsi="Times New Roman" w:cs="Times New Roman"/>
          <w:b/>
          <w:sz w:val="32"/>
          <w:szCs w:val="32"/>
        </w:rPr>
        <w:t>新聞稿</w:t>
      </w:r>
      <w:r w:rsidRPr="00297E30">
        <w:rPr>
          <w:rFonts w:eastAsia="標楷體" w:hint="eastAsia"/>
          <w:b/>
          <w:sz w:val="32"/>
          <w:szCs w:val="32"/>
        </w:rPr>
        <w:t>】</w:t>
      </w:r>
    </w:p>
    <w:p w:rsidR="005D6B46" w:rsidRDefault="002B4E58" w:rsidP="005B12ED">
      <w:pPr>
        <w:snapToGrid w:val="0"/>
        <w:spacing w:afterLines="50" w:after="180" w:line="50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B4E58">
        <w:rPr>
          <w:rFonts w:ascii="Times New Roman" w:eastAsia="標楷體" w:hAnsi="Times New Roman" w:cs="Times New Roman" w:hint="eastAsia"/>
          <w:b/>
          <w:sz w:val="32"/>
          <w:szCs w:val="32"/>
        </w:rPr>
        <w:t>遠東科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技</w:t>
      </w:r>
      <w:r w:rsidRPr="002B4E58">
        <w:rPr>
          <w:rFonts w:ascii="Times New Roman" w:eastAsia="標楷體" w:hAnsi="Times New Roman" w:cs="Times New Roman" w:hint="eastAsia"/>
          <w:b/>
          <w:sz w:val="32"/>
          <w:szCs w:val="32"/>
        </w:rPr>
        <w:t>大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2B4E58">
        <w:rPr>
          <w:rFonts w:ascii="Times New Roman" w:eastAsia="標楷體" w:hAnsi="Times New Roman" w:cs="Times New Roman" w:hint="eastAsia"/>
          <w:b/>
          <w:sz w:val="32"/>
          <w:szCs w:val="32"/>
        </w:rPr>
        <w:t>實踐三創教育成績耀眼</w:t>
      </w:r>
      <w:r w:rsidR="005D6B46" w:rsidRPr="005B12ED">
        <w:rPr>
          <w:rFonts w:ascii="Times New Roman" w:eastAsia="標楷體" w:hAnsi="Times New Roman" w:cs="Times New Roman"/>
          <w:b/>
          <w:sz w:val="32"/>
          <w:szCs w:val="32"/>
        </w:rPr>
        <w:t>業</w:t>
      </w:r>
    </w:p>
    <w:p w:rsidR="00765C8A" w:rsidRPr="008D172A" w:rsidRDefault="00765C8A" w:rsidP="00765C8A">
      <w:pPr>
        <w:spacing w:line="320" w:lineRule="exact"/>
        <w:jc w:val="right"/>
        <w:rPr>
          <w:rFonts w:ascii="標楷體" w:eastAsia="標楷體" w:hAnsi="標楷體"/>
        </w:rPr>
      </w:pPr>
      <w:r w:rsidRPr="008D172A">
        <w:rPr>
          <w:rFonts w:ascii="標楷體" w:eastAsia="標楷體" w:hAnsi="標楷體" w:hint="eastAsia"/>
        </w:rPr>
        <w:t>日期：</w:t>
      </w:r>
      <w:r>
        <w:rPr>
          <w:rFonts w:ascii="標楷體" w:eastAsia="標楷體" w:hAnsi="標楷體" w:hint="eastAsia"/>
        </w:rPr>
        <w:t>104.11.27</w:t>
      </w:r>
    </w:p>
    <w:p w:rsidR="00765C8A" w:rsidRPr="008D172A" w:rsidRDefault="00765C8A" w:rsidP="00765C8A">
      <w:pP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  <w:r w:rsidRPr="008D172A">
        <w:rPr>
          <w:rFonts w:ascii="標楷體" w:eastAsia="標楷體" w:hAnsi="標楷體" w:hint="eastAsia"/>
        </w:rPr>
        <w:t>發稿單位：</w:t>
      </w:r>
      <w:r>
        <w:rPr>
          <w:rFonts w:ascii="標楷體" w:eastAsia="標楷體" w:hAnsi="標楷體" w:hint="eastAsia"/>
        </w:rPr>
        <w:t>遠東科技大學</w:t>
      </w:r>
      <w:bookmarkStart w:id="0" w:name="_GoBack"/>
      <w:bookmarkEnd w:id="0"/>
    </w:p>
    <w:p w:rsidR="00765C8A" w:rsidRDefault="00765C8A" w:rsidP="00765C8A">
      <w:pP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新聞連絡人:</w:t>
      </w:r>
      <w:r w:rsidRPr="00765C8A">
        <w:rPr>
          <w:rFonts w:ascii="標楷體" w:eastAsia="標楷體" w:hAnsi="標楷體" w:hint="eastAsia"/>
        </w:rPr>
        <w:t>莊惠榕秘書</w:t>
      </w:r>
    </w:p>
    <w:p w:rsidR="00765C8A" w:rsidRDefault="00765C8A" w:rsidP="00765C8A">
      <w:pP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電話:</w:t>
      </w:r>
      <w:r w:rsidRPr="00765C8A">
        <w:rPr>
          <w:rFonts w:ascii="標楷體" w:eastAsia="標楷體" w:hAnsi="標楷體"/>
        </w:rPr>
        <w:t xml:space="preserve"> </w:t>
      </w:r>
      <w:r w:rsidRPr="00765C8A">
        <w:rPr>
          <w:rFonts w:ascii="標楷體" w:eastAsia="標楷體" w:hAnsi="標楷體"/>
        </w:rPr>
        <w:t>06-5979566#1787</w:t>
      </w:r>
    </w:p>
    <w:p w:rsidR="00765C8A" w:rsidRPr="001F0E40" w:rsidRDefault="00765C8A" w:rsidP="00765C8A">
      <w:pP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  <w:r w:rsidRPr="006B7D4B">
        <w:rPr>
          <w:rFonts w:ascii="標楷體" w:eastAsia="標楷體" w:hAnsi="標楷體" w:hint="eastAsia"/>
        </w:rPr>
        <w:t>手機</w:t>
      </w:r>
      <w:r>
        <w:rPr>
          <w:rFonts w:ascii="標楷體" w:eastAsia="標楷體" w:hAnsi="標楷體" w:hint="eastAsia"/>
        </w:rPr>
        <w:t>:</w:t>
      </w:r>
      <w:r w:rsidRPr="00765C8A">
        <w:rPr>
          <w:rFonts w:ascii="標楷體" w:eastAsia="標楷體" w:hAnsi="標楷體" w:hint="eastAsia"/>
        </w:rPr>
        <w:t xml:space="preserve"> </w:t>
      </w:r>
      <w:r w:rsidRPr="00765C8A">
        <w:rPr>
          <w:rFonts w:ascii="標楷體" w:eastAsia="標楷體" w:hAnsi="標楷體" w:hint="eastAsia"/>
        </w:rPr>
        <w:t>0927</w:t>
      </w:r>
      <w:r>
        <w:rPr>
          <w:rFonts w:ascii="標楷體" w:eastAsia="標楷體" w:hAnsi="標楷體" w:hint="eastAsia"/>
        </w:rPr>
        <w:t>-</w:t>
      </w:r>
      <w:r w:rsidRPr="00765C8A">
        <w:rPr>
          <w:rFonts w:ascii="標楷體" w:eastAsia="標楷體" w:hAnsi="標楷體" w:hint="eastAsia"/>
        </w:rPr>
        <w:t>693</w:t>
      </w:r>
      <w:r>
        <w:rPr>
          <w:rFonts w:ascii="標楷體" w:eastAsia="標楷體" w:hAnsi="標楷體" w:hint="eastAsia"/>
        </w:rPr>
        <w:t>-</w:t>
      </w:r>
      <w:r w:rsidRPr="00765C8A">
        <w:rPr>
          <w:rFonts w:ascii="標楷體" w:eastAsia="標楷體" w:hAnsi="標楷體" w:hint="eastAsia"/>
        </w:rPr>
        <w:t>763</w:t>
      </w:r>
    </w:p>
    <w:p w:rsidR="00765C8A" w:rsidRPr="008D172A" w:rsidRDefault="00765C8A" w:rsidP="00765C8A">
      <w:pPr>
        <w:pBdr>
          <w:bottom w:val="single" w:sz="6" w:space="1" w:color="auto"/>
        </w:pBdr>
        <w:spacing w:line="320" w:lineRule="exact"/>
        <w:ind w:firstLineChars="1975" w:firstLine="4740"/>
        <w:jc w:val="right"/>
        <w:rPr>
          <w:rFonts w:ascii="標楷體" w:eastAsia="標楷體" w:hAnsi="標楷體"/>
        </w:rPr>
      </w:pP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教育部長吳思華及常務次長林騰蛟今（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27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）日參訪遠東科技大學，該校為符合技職教育務實致用的特色，積極打造以創意、創新及創業為基礎之三創教育課程，</w:t>
      </w:r>
      <w:r w:rsidRPr="002B4E58">
        <w:rPr>
          <w:rFonts w:ascii="Times New Roman" w:eastAsia="標楷體" w:hAnsi="Times New Roman" w:cs="Times New Roman"/>
          <w:sz w:val="28"/>
          <w:szCs w:val="28"/>
        </w:rPr>
        <w:t>主要在訓練學生靈活敏捷的「創意思維」、實作導向的「創新能力」，以及篤實負責的「創業精神」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，期望學生具有創意想得到、創新做得出及創業產品賣得出之能力。遠東科技大學基於此一理念，自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年起，以創造力教育為基礎，專利申請為介面，透過建立技術研發中心、產學合作、技術移轉及參加國內外競賽等措施來建立三創教育的燈塔大學。</w:t>
      </w: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在創意教學方面，專利申請及核准件數已經連續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年蟬聯全國大學第一，至今獲證之國内外專利已超過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3,400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件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該校亦鼓勵師生動手做，將專利開發成產品，自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年起參加瑞士日内瓦、德國紐倫堡、美國匹兹堡等各類國際發明展，榮獲之獎牌數已超過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500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面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金牌超過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170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面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，此成果為全國大專院校第一名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其中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年以「萃取相異極性成分之裝置」榮獲韓國首爾國際發明展金牌獎及大會發明首獎，創下該發明展舉辦以來首度由外國作品獲獎的紀錄。另外，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年以「全方位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LED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照明燈具模組」榮獲馬來西亞國際發明展金牌獎與大會最佳發明獎，亦創下該發明展舉辦以來首度由外國作品獲獎的紀錄，該作品並同時榮獲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北國際發明展鉑金獎。</w:t>
      </w: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在創新研發方面，自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93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年起獲教育部補助成立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永續材料技術研發中心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生物科技技術研發中心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，並自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95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起該校</w:t>
      </w:r>
      <w:r w:rsidRPr="002B4E58">
        <w:rPr>
          <w:rFonts w:ascii="Times New Roman" w:eastAsia="標楷體" w:hAnsi="Times New Roman" w:cs="Times New Roman"/>
          <w:sz w:val="28"/>
          <w:szCs w:val="28"/>
        </w:rPr>
        <w:t>連續</w:t>
      </w:r>
      <w:r w:rsidRPr="002B4E58">
        <w:rPr>
          <w:rFonts w:ascii="Times New Roman" w:eastAsia="標楷體" w:hAnsi="Times New Roman" w:cs="Times New Roman"/>
          <w:sz w:val="28"/>
          <w:szCs w:val="28"/>
        </w:rPr>
        <w:t>11</w:t>
      </w:r>
      <w:r w:rsidRPr="002B4E58">
        <w:rPr>
          <w:rFonts w:ascii="Times New Roman" w:eastAsia="標楷體" w:hAnsi="Times New Roman" w:cs="Times New Roman"/>
          <w:sz w:val="28"/>
          <w:szCs w:val="28"/>
        </w:rPr>
        <w:t>年獲教育部教學卓越計畫補助金額超過</w:t>
      </w:r>
      <w:r w:rsidRPr="002B4E58">
        <w:rPr>
          <w:rFonts w:ascii="Times New Roman" w:eastAsia="標楷體" w:hAnsi="Times New Roman" w:cs="Times New Roman"/>
          <w:sz w:val="28"/>
          <w:szCs w:val="28"/>
        </w:rPr>
        <w:t>5</w:t>
      </w:r>
      <w:r w:rsidRPr="002B4E58">
        <w:rPr>
          <w:rFonts w:ascii="Times New Roman" w:eastAsia="標楷體" w:hAnsi="Times New Roman" w:cs="Times New Roman"/>
          <w:sz w:val="28"/>
          <w:szCs w:val="28"/>
        </w:rPr>
        <w:t>億元，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也</w:t>
      </w:r>
      <w:r w:rsidRPr="002B4E58">
        <w:rPr>
          <w:rFonts w:ascii="Times New Roman" w:eastAsia="標楷體" w:hAnsi="Times New Roman" w:cs="Times New Roman"/>
          <w:sz w:val="28"/>
          <w:szCs w:val="28"/>
        </w:rPr>
        <w:t>獲教育部「發展典範科大計畫」補助成立產學研發中心。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該校近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年參加全國技專校院學生實務專題製作競賽成果豐碩，獲獎數皆在全國前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名；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101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年度榮獲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件科技部指導大專學生研究計畫研究創作獎，獲獎數為全國科技大學第一。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99~104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年通過科技部產學計畫件數，連續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年為全國私立科技大學第一；另外，自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95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2B4E58">
        <w:rPr>
          <w:rFonts w:ascii="Times New Roman" w:eastAsia="標楷體" w:hAnsi="Times New Roman" w:cs="Times New Roman"/>
          <w:sz w:val="28"/>
          <w:szCs w:val="28"/>
        </w:rPr>
        <w:t>連續五度榮獲中國工程師學會之產學合作績優獎。</w:t>
      </w: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在創業育成方面，該校</w:t>
      </w:r>
      <w:r w:rsidRPr="002B4E58">
        <w:rPr>
          <w:rFonts w:ascii="Times New Roman" w:eastAsia="標楷體" w:hAnsi="Times New Roman" w:cs="Times New Roman"/>
          <w:sz w:val="28"/>
          <w:szCs w:val="28"/>
        </w:rPr>
        <w:t>創新育成中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心於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102</w:t>
      </w:r>
      <w:r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起，連續三年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榮獲經濟部中小企業處「績優育成中心」肯定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。自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95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年起遠東科技大學即積極參與國內外各項創業競賽，其中最值得一提的是該校師生</w:t>
      </w:r>
      <w:r w:rsidRPr="002B4E58">
        <w:rPr>
          <w:rFonts w:ascii="Times New Roman" w:eastAsia="標楷體" w:hAnsi="Times New Roman" w:cs="Times New Roman"/>
          <w:sz w:val="28"/>
          <w:szCs w:val="28"/>
        </w:rPr>
        <w:t>自第三屆開始參加華人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世界獎金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最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高的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「龍騰微笑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創業</w:t>
      </w:r>
      <w:r w:rsidRPr="002B4E58">
        <w:rPr>
          <w:rFonts w:ascii="Times New Roman" w:eastAsia="標楷體" w:hAnsi="Times New Roman" w:cs="Times New Roman"/>
          <w:sz w:val="28"/>
          <w:szCs w:val="28"/>
        </w:rPr>
        <w:t>競賽」，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已</w:t>
      </w:r>
      <w:r w:rsidRPr="002B4E58">
        <w:rPr>
          <w:rFonts w:ascii="Times New Roman" w:eastAsia="標楷體" w:hAnsi="Times New Roman" w:cs="Times New Roman"/>
          <w:sz w:val="28"/>
          <w:szCs w:val="28"/>
        </w:rPr>
        <w:t>獲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次首獎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與</w:t>
      </w:r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大並列第一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Pr="002B4E58">
        <w:rPr>
          <w:rFonts w:ascii="Times New Roman" w:eastAsia="標楷體" w:hAnsi="Times New Roman" w:cs="Times New Roman"/>
          <w:sz w:val="28"/>
          <w:szCs w:val="28"/>
        </w:rPr>
        <w:t>、</w:t>
      </w:r>
      <w:r w:rsidRPr="002B4E58">
        <w:rPr>
          <w:rFonts w:ascii="Times New Roman" w:eastAsia="標楷體" w:hAnsi="Times New Roman" w:cs="Times New Roman"/>
          <w:sz w:val="28"/>
          <w:szCs w:val="28"/>
        </w:rPr>
        <w:t>1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次第二名、</w:t>
      </w:r>
      <w:r w:rsidRPr="002B4E58">
        <w:rPr>
          <w:rFonts w:ascii="Times New Roman" w:eastAsia="標楷體" w:hAnsi="Times New Roman" w:cs="Times New Roman"/>
          <w:sz w:val="28"/>
          <w:szCs w:val="28"/>
        </w:rPr>
        <w:t>1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次第三名及</w:t>
      </w:r>
      <w:r w:rsidRPr="002B4E58">
        <w:rPr>
          <w:rFonts w:ascii="Times New Roman" w:eastAsia="標楷體" w:hAnsi="Times New Roman" w:cs="Times New Roman"/>
          <w:sz w:val="28"/>
          <w:szCs w:val="28"/>
        </w:rPr>
        <w:t>3</w:t>
      </w:r>
      <w:r w:rsidRPr="002B4E58">
        <w:rPr>
          <w:rFonts w:ascii="Times New Roman" w:eastAsia="標楷體" w:hAnsi="Times New Roman" w:cs="Times New Roman"/>
          <w:sz w:val="28"/>
          <w:szCs w:val="28"/>
        </w:rPr>
        <w:t>次佳作，總獎金累計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77</w:t>
      </w:r>
      <w:r w:rsidRPr="002B4E58">
        <w:rPr>
          <w:rFonts w:ascii="Times New Roman" w:eastAsia="標楷體" w:hAnsi="Times New Roman" w:cs="Times New Roman"/>
          <w:sz w:val="28"/>
          <w:szCs w:val="28"/>
        </w:rPr>
        <w:t>0</w:t>
      </w:r>
      <w:r w:rsidRPr="002B4E58">
        <w:rPr>
          <w:rFonts w:ascii="Times New Roman" w:eastAsia="標楷體" w:hAnsi="Times New Roman" w:cs="Times New Roman"/>
          <w:sz w:val="28"/>
          <w:szCs w:val="28"/>
        </w:rPr>
        <w:t>萬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。另外該校在參加國際創業競賽成果亦十分優異，其中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年參加「國際綠色創業競賽」，擊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敗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個國家，勇奪全球創業競賽第一名與大會最佳產品展示二項大獎。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 xml:space="preserve">Global Tic 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競賽」，榮獲最佳展場獎，是</w:t>
      </w:r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灣唯一獲獎的團隊。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2013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ECOPRENEUR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創業競賽，與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個國家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個隊伍角逐五個冠軍，一舉拿下「淨化科技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Clean Technology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」及「綠能管理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Green Management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」兩個冠軍。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2014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年參加「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 xml:space="preserve"> Global TiC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競賽」，榮獲國際創業競賽第二名，</w:t>
      </w:r>
      <w:r>
        <w:rPr>
          <w:rFonts w:ascii="Times New Roman" w:eastAsia="標楷體" w:hAnsi="Times New Roman" w:cs="Times New Roman" w:hint="eastAsia"/>
          <w:sz w:val="28"/>
          <w:szCs w:val="28"/>
        </w:rPr>
        <w:t>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灣代表隊唯一獲得獎金的學校。</w:t>
      </w: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該校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104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年參加國內外創業競賽的</w:t>
      </w:r>
      <w:r w:rsidRPr="002B4E58">
        <w:rPr>
          <w:rFonts w:ascii="Times New Roman" w:eastAsia="標楷體" w:hAnsi="Times New Roman" w:cs="Times New Roman"/>
          <w:sz w:val="28"/>
          <w:szCs w:val="28"/>
        </w:rPr>
        <w:t>獎金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已超過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1,000</w:t>
      </w:r>
      <w:r w:rsidRPr="002B4E58">
        <w:rPr>
          <w:rFonts w:ascii="Times New Roman" w:eastAsia="標楷體" w:hAnsi="Times New Roman" w:cs="Times New Roman"/>
          <w:sz w:val="28"/>
          <w:szCs w:val="28"/>
        </w:rPr>
        <w:t>萬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元，其中在科技部所舉辦之「創新創業激勵計畫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(FITI)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」創業競賽，共榮獲此計畫最高榮譽「創業傑出獎」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件及「創業潛力獎」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件，此成果亦今年全國大學第一。由於該校在三創教育的優異表現，於今年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月獲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Cheers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雜誌評選為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Top20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辦學卓越的大學殊榮。</w:t>
      </w:r>
    </w:p>
    <w:p w:rsidR="002B4E58" w:rsidRPr="002B4E58" w:rsidRDefault="002B4E58" w:rsidP="002B4E58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2B4E58">
        <w:rPr>
          <w:rFonts w:ascii="Times New Roman" w:eastAsia="標楷體" w:hAnsi="Times New Roman" w:cs="Times New Roman" w:hint="eastAsia"/>
          <w:sz w:val="28"/>
          <w:szCs w:val="28"/>
        </w:rPr>
        <w:t xml:space="preserve">   </w:t>
      </w:r>
      <w:r w:rsidRPr="002B4E58">
        <w:rPr>
          <w:rFonts w:ascii="Times New Roman" w:eastAsia="標楷體" w:hAnsi="Times New Roman" w:cs="Times New Roman" w:hint="eastAsia"/>
          <w:sz w:val="28"/>
          <w:szCs w:val="28"/>
        </w:rPr>
        <w:t>教育部吳思華部長及隨行人員，參觀遠東科大所安排的「愛幸福農場」、「永續材料技術研發中心」、「綠能材料研發中心」、「生物科技研發中心」及「聯合行銷總中心」後，對於遠東科技大學大力投入三創教育與產學研發的務實作為和成績，表示讚賞並給予正面肯定，同時期勉學校再接再厲不斷追求卓越，以為技職教育立下典範。遠東科大王元仁校長也藉機會向吳部長表示感謝，感謝教育部對技職教育的重視和各項獎補助措施，讓有心投入創意教學、創新研發與創業育成的技職校院有更穩固的立基和支持。</w:t>
      </w: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172720</wp:posOffset>
            </wp:positionV>
            <wp:extent cx="2983230" cy="2019300"/>
            <wp:effectExtent l="0" t="0" r="7620" b="0"/>
            <wp:wrapNone/>
            <wp:docPr id="4" name="圖片 4" descr="photo10406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photo1040625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172720</wp:posOffset>
            </wp:positionV>
            <wp:extent cx="3013710" cy="2018030"/>
            <wp:effectExtent l="0" t="0" r="0" b="1270"/>
            <wp:wrapNone/>
            <wp:docPr id="3" name="圖片 3" descr="photo104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photo10405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50800</wp:posOffset>
            </wp:positionV>
            <wp:extent cx="3178810" cy="1851660"/>
            <wp:effectExtent l="0" t="0" r="2540" b="0"/>
            <wp:wrapNone/>
            <wp:docPr id="2" name="圖片 2" descr="photo10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photo10407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12700</wp:posOffset>
            </wp:positionV>
            <wp:extent cx="2918460" cy="1934210"/>
            <wp:effectExtent l="0" t="0" r="0" b="8890"/>
            <wp:wrapNone/>
            <wp:docPr id="1" name="圖片 1" descr="photo104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photo1041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widowControl/>
        <w:snapToGrid w:val="0"/>
        <w:spacing w:line="440" w:lineRule="exact"/>
        <w:rPr>
          <w:rFonts w:ascii="標楷體" w:eastAsia="標楷體" w:hAnsi="標楷體"/>
        </w:rPr>
      </w:pPr>
    </w:p>
    <w:p w:rsidR="002B4E58" w:rsidRDefault="002B4E58" w:rsidP="002B4E58">
      <w:pPr>
        <w:spacing w:line="440" w:lineRule="exact"/>
        <w:rPr>
          <w:rFonts w:ascii="標楷體" w:eastAsia="標楷體" w:hAnsi="標楷體"/>
          <w:bCs/>
        </w:rPr>
      </w:pPr>
    </w:p>
    <w:p w:rsidR="002B4E58" w:rsidRDefault="002B4E58" w:rsidP="002B4E58">
      <w:pPr>
        <w:spacing w:line="440" w:lineRule="exact"/>
        <w:rPr>
          <w:rFonts w:ascii="標楷體" w:eastAsia="標楷體" w:hAnsi="標楷體"/>
          <w:bCs/>
        </w:rPr>
      </w:pPr>
    </w:p>
    <w:p w:rsidR="002B4E58" w:rsidRDefault="002B4E58" w:rsidP="002B4E58">
      <w:pPr>
        <w:spacing w:line="440" w:lineRule="exact"/>
        <w:rPr>
          <w:rFonts w:ascii="標楷體" w:eastAsia="標楷體" w:hAnsi="標楷體"/>
          <w:bCs/>
        </w:rPr>
      </w:pPr>
    </w:p>
    <w:p w:rsidR="002B4E58" w:rsidRDefault="002B4E58" w:rsidP="002B4E58">
      <w:pPr>
        <w:spacing w:line="440" w:lineRule="exact"/>
        <w:rPr>
          <w:rFonts w:ascii="標楷體" w:eastAsia="標楷體" w:hAnsi="標楷體"/>
          <w:bCs/>
        </w:rPr>
      </w:pPr>
    </w:p>
    <w:p w:rsidR="00054650" w:rsidRPr="002B4E58" w:rsidRDefault="00054650" w:rsidP="006F26CA">
      <w:pPr>
        <w:spacing w:beforeLines="50" w:before="180" w:line="38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sectPr w:rsidR="00054650" w:rsidRPr="002B4E58" w:rsidSect="00AE019E">
      <w:pgSz w:w="11906" w:h="16838"/>
      <w:pgMar w:top="426" w:right="1418" w:bottom="28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2CA" w:rsidRDefault="001E22CA" w:rsidP="00064AB0">
      <w:r>
        <w:separator/>
      </w:r>
    </w:p>
  </w:endnote>
  <w:endnote w:type="continuationSeparator" w:id="0">
    <w:p w:rsidR="001E22CA" w:rsidRDefault="001E22CA" w:rsidP="0006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2CA" w:rsidRDefault="001E22CA" w:rsidP="00064AB0">
      <w:r>
        <w:separator/>
      </w:r>
    </w:p>
  </w:footnote>
  <w:footnote w:type="continuationSeparator" w:id="0">
    <w:p w:rsidR="001E22CA" w:rsidRDefault="001E22CA" w:rsidP="00064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98630C"/>
    <w:multiLevelType w:val="hybridMultilevel"/>
    <w:tmpl w:val="307677EC"/>
    <w:lvl w:ilvl="0" w:tplc="245C5DA2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9">
      <w:start w:val="1"/>
      <w:numFmt w:val="ideographTraditional"/>
      <w:lvlText w:val="%3、"/>
      <w:lvlJc w:val="lef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46"/>
    <w:rsid w:val="000231D8"/>
    <w:rsid w:val="00054650"/>
    <w:rsid w:val="00064AB0"/>
    <w:rsid w:val="000736D3"/>
    <w:rsid w:val="000E1E9D"/>
    <w:rsid w:val="00132C05"/>
    <w:rsid w:val="001522D9"/>
    <w:rsid w:val="001845A9"/>
    <w:rsid w:val="00193FAD"/>
    <w:rsid w:val="001A7683"/>
    <w:rsid w:val="001D7B0F"/>
    <w:rsid w:val="001E22CA"/>
    <w:rsid w:val="00255C06"/>
    <w:rsid w:val="002B4E58"/>
    <w:rsid w:val="00327DDD"/>
    <w:rsid w:val="00327F96"/>
    <w:rsid w:val="003B3A1A"/>
    <w:rsid w:val="003F2DAA"/>
    <w:rsid w:val="004F713F"/>
    <w:rsid w:val="00523C65"/>
    <w:rsid w:val="005623AA"/>
    <w:rsid w:val="005A16D1"/>
    <w:rsid w:val="005B12ED"/>
    <w:rsid w:val="005D6B46"/>
    <w:rsid w:val="00600129"/>
    <w:rsid w:val="0062239D"/>
    <w:rsid w:val="006640A6"/>
    <w:rsid w:val="00686B8B"/>
    <w:rsid w:val="006D01C3"/>
    <w:rsid w:val="006E5F83"/>
    <w:rsid w:val="006F26CA"/>
    <w:rsid w:val="00714064"/>
    <w:rsid w:val="00733DA8"/>
    <w:rsid w:val="00764D52"/>
    <w:rsid w:val="00765C8A"/>
    <w:rsid w:val="0077146C"/>
    <w:rsid w:val="00795184"/>
    <w:rsid w:val="007A09F0"/>
    <w:rsid w:val="007F1F47"/>
    <w:rsid w:val="008542DA"/>
    <w:rsid w:val="00916C68"/>
    <w:rsid w:val="009F7D1D"/>
    <w:rsid w:val="00A50262"/>
    <w:rsid w:val="00A827B3"/>
    <w:rsid w:val="00A972DD"/>
    <w:rsid w:val="00AB3DA6"/>
    <w:rsid w:val="00AC4D06"/>
    <w:rsid w:val="00AE019E"/>
    <w:rsid w:val="00AE2D59"/>
    <w:rsid w:val="00B07F5F"/>
    <w:rsid w:val="00BC45FD"/>
    <w:rsid w:val="00BD3CFF"/>
    <w:rsid w:val="00C030E7"/>
    <w:rsid w:val="00C32894"/>
    <w:rsid w:val="00C56838"/>
    <w:rsid w:val="00CC389C"/>
    <w:rsid w:val="00CD7E89"/>
    <w:rsid w:val="00D11A92"/>
    <w:rsid w:val="00D42F9E"/>
    <w:rsid w:val="00D5110A"/>
    <w:rsid w:val="00DF395E"/>
    <w:rsid w:val="00E32D2B"/>
    <w:rsid w:val="00E9193B"/>
    <w:rsid w:val="00EE1C0A"/>
    <w:rsid w:val="00F3466A"/>
    <w:rsid w:val="00FA7988"/>
    <w:rsid w:val="00FC09AB"/>
    <w:rsid w:val="00FC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C7DDD11-AFE8-48F0-9171-638BA5C7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B4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4AB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4A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4AB0"/>
    <w:rPr>
      <w:sz w:val="20"/>
      <w:szCs w:val="20"/>
    </w:rPr>
  </w:style>
  <w:style w:type="paragraph" w:styleId="a7">
    <w:name w:val="List Paragraph"/>
    <w:basedOn w:val="a"/>
    <w:uiPriority w:val="34"/>
    <w:qFormat/>
    <w:rsid w:val="00EE1C0A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0E1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E1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gi">
    <w:name w:val="gi"/>
    <w:rsid w:val="00765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3151</dc:creator>
  <cp:lastModifiedBy>林逸棟</cp:lastModifiedBy>
  <cp:revision>3</cp:revision>
  <cp:lastPrinted>2015-11-17T04:24:00Z</cp:lastPrinted>
  <dcterms:created xsi:type="dcterms:W3CDTF">2015-11-19T01:34:00Z</dcterms:created>
  <dcterms:modified xsi:type="dcterms:W3CDTF">2015-11-25T06:23:00Z</dcterms:modified>
</cp:coreProperties>
</file>