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43" w:rsidRPr="00EA4A13" w:rsidRDefault="00DD3A43" w:rsidP="00DD3A43">
      <w:pPr>
        <w:widowControl/>
        <w:jc w:val="center"/>
        <w:rPr>
          <w:rFonts w:ascii="標楷體" w:eastAsia="標楷體" w:hAnsi="標楷體"/>
          <w:b/>
          <w:kern w:val="0"/>
          <w:sz w:val="36"/>
          <w:szCs w:val="36"/>
        </w:rPr>
      </w:pPr>
      <w:bookmarkStart w:id="0" w:name="_GoBack"/>
      <w:bookmarkEnd w:id="0"/>
      <w:r w:rsidRPr="00EA4A13">
        <w:rPr>
          <w:rFonts w:ascii="標楷體" w:eastAsia="標楷體" w:hAnsi="標楷體"/>
          <w:b/>
          <w:kern w:val="0"/>
          <w:sz w:val="36"/>
          <w:szCs w:val="36"/>
        </w:rPr>
        <w:t>教育部人權及公民教育中程計畫</w:t>
      </w:r>
    </w:p>
    <w:p w:rsidR="00DD3A43" w:rsidRDefault="00DD3A43" w:rsidP="00DD3A43">
      <w:pPr>
        <w:spacing w:line="440" w:lineRule="atLeast"/>
        <w:jc w:val="right"/>
        <w:rPr>
          <w:rFonts w:eastAsia="標楷體"/>
          <w:szCs w:val="20"/>
        </w:rPr>
      </w:pPr>
      <w:r w:rsidRPr="00CA7F46">
        <w:rPr>
          <w:rFonts w:eastAsia="標楷體"/>
          <w:szCs w:val="20"/>
        </w:rPr>
        <w:t xml:space="preserve"> 101</w:t>
      </w:r>
      <w:r w:rsidRPr="00CA7F46">
        <w:rPr>
          <w:rFonts w:eastAsia="標楷體" w:hint="eastAsia"/>
          <w:szCs w:val="20"/>
        </w:rPr>
        <w:t>年</w:t>
      </w:r>
      <w:r w:rsidRPr="00CA7F46">
        <w:rPr>
          <w:rFonts w:eastAsia="標楷體"/>
          <w:szCs w:val="20"/>
        </w:rPr>
        <w:t>12</w:t>
      </w:r>
      <w:r w:rsidRPr="00CA7F46">
        <w:rPr>
          <w:rFonts w:eastAsia="標楷體" w:hint="eastAsia"/>
          <w:szCs w:val="20"/>
        </w:rPr>
        <w:t>月</w:t>
      </w:r>
      <w:r w:rsidRPr="00CA7F46">
        <w:rPr>
          <w:rFonts w:eastAsia="標楷體"/>
          <w:szCs w:val="20"/>
        </w:rPr>
        <w:t>26</w:t>
      </w:r>
      <w:r w:rsidRPr="00CA7F46">
        <w:rPr>
          <w:rFonts w:eastAsia="標楷體" w:hint="eastAsia"/>
          <w:szCs w:val="20"/>
        </w:rPr>
        <w:t>日臺訓（一）字第</w:t>
      </w:r>
      <w:r w:rsidRPr="00CA7F46">
        <w:rPr>
          <w:rFonts w:eastAsia="標楷體"/>
          <w:szCs w:val="20"/>
        </w:rPr>
        <w:t>1010244880</w:t>
      </w:r>
      <w:r w:rsidRPr="00CA7F46">
        <w:rPr>
          <w:rFonts w:eastAsia="標楷體" w:hint="eastAsia"/>
          <w:szCs w:val="20"/>
        </w:rPr>
        <w:t>號函訂定</w:t>
      </w:r>
    </w:p>
    <w:p w:rsidR="00DD3A43" w:rsidRPr="006B30D6" w:rsidRDefault="0088337B" w:rsidP="003F0670">
      <w:pPr>
        <w:wordWrap w:val="0"/>
        <w:spacing w:line="440" w:lineRule="atLeast"/>
        <w:jc w:val="right"/>
        <w:rPr>
          <w:rFonts w:eastAsia="標楷體" w:hint="eastAsia"/>
          <w:szCs w:val="20"/>
        </w:rPr>
      </w:pPr>
      <w:r>
        <w:rPr>
          <w:rFonts w:eastAsia="標楷體" w:hint="eastAsia"/>
          <w:szCs w:val="20"/>
        </w:rPr>
        <w:t>105</w:t>
      </w:r>
      <w:r w:rsidR="00DD3A43" w:rsidRPr="006B30D6">
        <w:rPr>
          <w:rFonts w:eastAsia="標楷體" w:hint="eastAsia"/>
          <w:szCs w:val="20"/>
        </w:rPr>
        <w:t>年</w:t>
      </w:r>
      <w:r>
        <w:rPr>
          <w:rFonts w:eastAsia="標楷體" w:hint="eastAsia"/>
          <w:szCs w:val="20"/>
        </w:rPr>
        <w:t>12</w:t>
      </w:r>
      <w:r w:rsidR="00DD3A43" w:rsidRPr="006B30D6">
        <w:rPr>
          <w:rFonts w:eastAsia="標楷體" w:hint="eastAsia"/>
          <w:szCs w:val="20"/>
        </w:rPr>
        <w:t>月</w:t>
      </w:r>
      <w:r w:rsidR="006C7162">
        <w:rPr>
          <w:rFonts w:eastAsia="標楷體"/>
          <w:szCs w:val="20"/>
        </w:rPr>
        <w:t>26</w:t>
      </w:r>
      <w:r w:rsidR="00DD3A43" w:rsidRPr="006B30D6">
        <w:rPr>
          <w:rFonts w:eastAsia="標楷體" w:hint="eastAsia"/>
          <w:szCs w:val="20"/>
        </w:rPr>
        <w:t>日臺教學（二）字第</w:t>
      </w:r>
      <w:r w:rsidR="003F0670" w:rsidRPr="003F0670">
        <w:rPr>
          <w:rFonts w:eastAsia="標楷體"/>
          <w:szCs w:val="20"/>
        </w:rPr>
        <w:t>1050181937</w:t>
      </w:r>
      <w:r w:rsidR="00DD3A43" w:rsidRPr="006B30D6">
        <w:rPr>
          <w:rFonts w:eastAsia="標楷體" w:hint="eastAsia"/>
          <w:szCs w:val="20"/>
        </w:rPr>
        <w:t>號函修訂</w:t>
      </w:r>
    </w:p>
    <w:p w:rsidR="00DD3A43" w:rsidRPr="00CA7F46" w:rsidRDefault="00DD3A43" w:rsidP="00DD3A43">
      <w:pPr>
        <w:autoSpaceDE w:val="0"/>
        <w:autoSpaceDN w:val="0"/>
        <w:adjustRightInd w:val="0"/>
        <w:spacing w:beforeLines="50" w:before="180" w:afterLines="50" w:after="180" w:line="360" w:lineRule="auto"/>
        <w:rPr>
          <w:rFonts w:ascii="標楷體" w:eastAsia="標楷體" w:hAnsi="標楷體"/>
          <w:b/>
          <w:kern w:val="0"/>
          <w:sz w:val="28"/>
          <w:szCs w:val="28"/>
        </w:rPr>
      </w:pPr>
      <w:r w:rsidRPr="00CA7F46">
        <w:rPr>
          <w:rFonts w:ascii="標楷體" w:eastAsia="標楷體" w:hAnsi="標楷體"/>
          <w:b/>
          <w:kern w:val="0"/>
          <w:sz w:val="28"/>
          <w:szCs w:val="28"/>
        </w:rPr>
        <w:t>壹、計畫緣起</w:t>
      </w:r>
    </w:p>
    <w:p w:rsidR="00DD3A43" w:rsidRPr="00EA4A13" w:rsidRDefault="00DD3A43" w:rsidP="008C3A6A">
      <w:pPr>
        <w:autoSpaceDE w:val="0"/>
        <w:autoSpaceDN w:val="0"/>
        <w:adjustRightInd w:val="0"/>
        <w:spacing w:line="360" w:lineRule="auto"/>
        <w:ind w:leftChars="118" w:left="283"/>
        <w:jc w:val="both"/>
        <w:rPr>
          <w:rFonts w:ascii="標楷體" w:eastAsia="標楷體" w:hAnsi="標楷體"/>
          <w:kern w:val="0"/>
        </w:rPr>
      </w:pPr>
      <w:r w:rsidRPr="00EA4A13">
        <w:rPr>
          <w:rFonts w:ascii="標楷體" w:eastAsia="標楷體" w:hAnsi="標楷體" w:hint="eastAsia"/>
          <w:kern w:val="0"/>
        </w:rPr>
        <w:t xml:space="preserve">  </w:t>
      </w:r>
      <w:r w:rsidRPr="00DD3298">
        <w:rPr>
          <w:rFonts w:ascii="標楷體" w:eastAsia="標楷體" w:hAnsi="標楷體" w:hint="eastAsia"/>
          <w:kern w:val="0"/>
        </w:rPr>
        <w:t xml:space="preserve">  </w:t>
      </w:r>
      <w:r w:rsidRPr="00DD3298">
        <w:rPr>
          <w:rFonts w:ascii="標楷體" w:eastAsia="標楷體" w:hAnsi="標楷體"/>
          <w:kern w:val="0"/>
        </w:rPr>
        <w:t>我國憲政</w:t>
      </w:r>
      <w:r w:rsidRPr="00DD3298">
        <w:rPr>
          <w:rFonts w:ascii="標楷體" w:eastAsia="標楷體" w:hAnsi="標楷體" w:hint="eastAsia"/>
          <w:kern w:val="0"/>
        </w:rPr>
        <w:t>歷經解嚴、總統直選及第三次政黨輪替執政的洗鍊，已在</w:t>
      </w:r>
      <w:r w:rsidRPr="00DD3298">
        <w:rPr>
          <w:rFonts w:ascii="標楷體" w:eastAsia="標楷體" w:hAnsi="標楷體"/>
          <w:kern w:val="0"/>
        </w:rPr>
        <w:t>民主及多元</w:t>
      </w:r>
      <w:r w:rsidRPr="00DD3298">
        <w:rPr>
          <w:rFonts w:ascii="標楷體" w:eastAsia="標楷體" w:hAnsi="標楷體" w:hint="eastAsia"/>
          <w:kern w:val="0"/>
        </w:rPr>
        <w:t>的基礎上，朝向進一步深化及成熟方向</w:t>
      </w:r>
      <w:r w:rsidRPr="00DD3298">
        <w:rPr>
          <w:rFonts w:ascii="標楷體" w:eastAsia="標楷體" w:hAnsi="標楷體"/>
          <w:kern w:val="0"/>
        </w:rPr>
        <w:t>邁進</w:t>
      </w:r>
      <w:r w:rsidRPr="00DD3298">
        <w:rPr>
          <w:rFonts w:ascii="標楷體" w:eastAsia="標楷體" w:hAnsi="標楷體" w:hint="eastAsia"/>
          <w:kern w:val="0"/>
        </w:rPr>
        <w:t>。</w:t>
      </w:r>
      <w:r w:rsidRPr="00C06D22">
        <w:rPr>
          <w:rFonts w:ascii="標楷體" w:eastAsia="標楷體" w:hAnsi="標楷體" w:hint="eastAsia"/>
          <w:kern w:val="0"/>
        </w:rPr>
        <w:t>當</w:t>
      </w:r>
      <w:r w:rsidRPr="00C06D22">
        <w:rPr>
          <w:rFonts w:ascii="標楷體" w:eastAsia="標楷體" w:hAnsi="標楷體"/>
          <w:kern w:val="0"/>
        </w:rPr>
        <w:t>前</w:t>
      </w:r>
      <w:r>
        <w:rPr>
          <w:rFonts w:ascii="標楷體" w:eastAsia="標楷體" w:hAnsi="標楷體" w:hint="eastAsia"/>
          <w:kern w:val="0"/>
        </w:rPr>
        <w:t>教</w:t>
      </w:r>
      <w:r>
        <w:rPr>
          <w:rFonts w:ascii="標楷體" w:eastAsia="標楷體" w:hAnsi="標楷體"/>
          <w:kern w:val="0"/>
        </w:rPr>
        <w:t>育政策以</w:t>
      </w:r>
      <w:r w:rsidRPr="00DD3298">
        <w:rPr>
          <w:rFonts w:ascii="標楷體" w:eastAsia="標楷體" w:hAnsi="標楷體" w:hint="eastAsia"/>
          <w:kern w:val="0"/>
        </w:rPr>
        <w:t>建構學生為本</w:t>
      </w:r>
      <w:r>
        <w:rPr>
          <w:rFonts w:ascii="標楷體" w:eastAsia="標楷體" w:hAnsi="標楷體" w:hint="eastAsia"/>
          <w:kern w:val="0"/>
        </w:rPr>
        <w:t>的</w:t>
      </w:r>
      <w:r w:rsidRPr="00DD3298">
        <w:rPr>
          <w:rFonts w:ascii="標楷體" w:eastAsia="標楷體" w:hAnsi="標楷體" w:hint="eastAsia"/>
          <w:kern w:val="0"/>
        </w:rPr>
        <w:t>教育體制，</w:t>
      </w:r>
      <w:r>
        <w:rPr>
          <w:rFonts w:ascii="標楷體" w:eastAsia="標楷體" w:hAnsi="標楷體" w:hint="eastAsia"/>
          <w:kern w:val="0"/>
        </w:rPr>
        <w:t>注重學</w:t>
      </w:r>
      <w:r>
        <w:rPr>
          <w:rFonts w:ascii="標楷體" w:eastAsia="標楷體" w:hAnsi="標楷體"/>
          <w:kern w:val="0"/>
        </w:rPr>
        <w:t>習者的學習歷</w:t>
      </w:r>
      <w:r>
        <w:rPr>
          <w:rFonts w:ascii="標楷體" w:eastAsia="標楷體" w:hAnsi="標楷體" w:hint="eastAsia"/>
          <w:kern w:val="0"/>
        </w:rPr>
        <w:t>程</w:t>
      </w:r>
      <w:r>
        <w:rPr>
          <w:rFonts w:ascii="標楷體" w:eastAsia="標楷體" w:hAnsi="標楷體"/>
          <w:kern w:val="0"/>
        </w:rPr>
        <w:t>，</w:t>
      </w:r>
      <w:r>
        <w:rPr>
          <w:rFonts w:ascii="標楷體" w:eastAsia="標楷體" w:hAnsi="標楷體" w:hint="eastAsia"/>
          <w:kern w:val="0"/>
        </w:rPr>
        <w:t>以</w:t>
      </w:r>
      <w:r>
        <w:rPr>
          <w:rFonts w:ascii="標楷體" w:eastAsia="標楷體" w:hAnsi="標楷體"/>
          <w:kern w:val="0"/>
        </w:rPr>
        <w:t>期</w:t>
      </w:r>
      <w:r w:rsidRPr="00DD3298">
        <w:rPr>
          <w:rFonts w:ascii="標楷體" w:eastAsia="標楷體" w:hAnsi="標楷體"/>
          <w:kern w:val="0"/>
        </w:rPr>
        <w:t>運用學科專業知識</w:t>
      </w:r>
      <w:r w:rsidRPr="00DD3298">
        <w:rPr>
          <w:rFonts w:ascii="標楷體" w:eastAsia="標楷體" w:hAnsi="標楷體" w:hint="eastAsia"/>
          <w:kern w:val="0"/>
        </w:rPr>
        <w:t>與我國文化特色及民主化經驗，</w:t>
      </w:r>
      <w:r w:rsidRPr="00DD3298">
        <w:rPr>
          <w:rFonts w:ascii="標楷體" w:eastAsia="標楷體" w:hAnsi="標楷體"/>
          <w:kern w:val="0"/>
        </w:rPr>
        <w:t>促使學子具備人權及公民素養</w:t>
      </w:r>
      <w:r w:rsidRPr="00DD3298">
        <w:rPr>
          <w:rFonts w:ascii="標楷體" w:eastAsia="標楷體" w:hAnsi="標楷體" w:hint="eastAsia"/>
          <w:kern w:val="0"/>
        </w:rPr>
        <w:t>，</w:t>
      </w:r>
      <w:r w:rsidRPr="00C06D22">
        <w:rPr>
          <w:rFonts w:ascii="標楷體" w:eastAsia="標楷體" w:hAnsi="標楷體" w:hint="eastAsia"/>
          <w:kern w:val="0"/>
        </w:rPr>
        <w:t>隨著全球化及在地化兼具的潮流下，</w:t>
      </w:r>
      <w:r w:rsidRPr="00DD3298">
        <w:rPr>
          <w:rFonts w:ascii="標楷體" w:eastAsia="標楷體" w:hAnsi="標楷體" w:hint="eastAsia"/>
          <w:kern w:val="0"/>
        </w:rPr>
        <w:t>養成</w:t>
      </w:r>
      <w:r>
        <w:rPr>
          <w:rFonts w:ascii="標楷體" w:eastAsia="標楷體" w:hAnsi="標楷體" w:hint="eastAsia"/>
          <w:kern w:val="0"/>
        </w:rPr>
        <w:t>青</w:t>
      </w:r>
      <w:r>
        <w:rPr>
          <w:rFonts w:ascii="標楷體" w:eastAsia="標楷體" w:hAnsi="標楷體"/>
          <w:kern w:val="0"/>
        </w:rPr>
        <w:t>年學子</w:t>
      </w:r>
      <w:r w:rsidRPr="00DD3298">
        <w:rPr>
          <w:rFonts w:ascii="標楷體" w:eastAsia="標楷體" w:hAnsi="標楷體" w:hint="eastAsia"/>
          <w:kern w:val="0"/>
        </w:rPr>
        <w:t>參與國內及國際公共事務的態度與</w:t>
      </w:r>
      <w:r>
        <w:rPr>
          <w:rFonts w:ascii="標楷體" w:eastAsia="標楷體" w:hAnsi="標楷體" w:hint="eastAsia"/>
          <w:kern w:val="0"/>
        </w:rPr>
        <w:t>行</w:t>
      </w:r>
      <w:r>
        <w:rPr>
          <w:rFonts w:ascii="標楷體" w:eastAsia="標楷體" w:hAnsi="標楷體"/>
          <w:kern w:val="0"/>
        </w:rPr>
        <w:t>動</w:t>
      </w:r>
      <w:r w:rsidRPr="00DD3298">
        <w:rPr>
          <w:rFonts w:ascii="標楷體" w:eastAsia="標楷體" w:hAnsi="標楷體" w:hint="eastAsia"/>
          <w:kern w:val="0"/>
        </w:rPr>
        <w:t>力</w:t>
      </w:r>
      <w:r w:rsidRPr="00DD3298">
        <w:rPr>
          <w:rFonts w:ascii="標楷體" w:eastAsia="標楷體" w:hAnsi="標楷體"/>
          <w:kern w:val="0"/>
        </w:rPr>
        <w:t>，亦為</w:t>
      </w:r>
      <w:r w:rsidRPr="00DD3298">
        <w:rPr>
          <w:rFonts w:ascii="標楷體" w:eastAsia="標楷體" w:hAnsi="標楷體" w:hint="eastAsia"/>
          <w:kern w:val="0"/>
        </w:rPr>
        <w:t>提升學生國際</w:t>
      </w:r>
      <w:r w:rsidRPr="00DD3298">
        <w:rPr>
          <w:rFonts w:ascii="標楷體" w:eastAsia="標楷體" w:hAnsi="標楷體"/>
          <w:kern w:val="0"/>
        </w:rPr>
        <w:t>競爭力之重要向度。</w:t>
      </w:r>
      <w:r w:rsidRPr="00DD3298">
        <w:rPr>
          <w:rFonts w:ascii="標楷體" w:eastAsia="標楷體" w:hAnsi="標楷體" w:hint="eastAsia"/>
          <w:kern w:val="0"/>
        </w:rPr>
        <w:t>為</w:t>
      </w:r>
      <w:r w:rsidRPr="00DD3298">
        <w:rPr>
          <w:rFonts w:ascii="標楷體" w:eastAsia="標楷體" w:hAnsi="標楷體"/>
          <w:kern w:val="0"/>
        </w:rPr>
        <w:t>期各級學校學生在個人及公共領域中，具備「高品德、重感恩、懂法治、尊人權</w:t>
      </w:r>
      <w:r w:rsidRPr="00EA4A13">
        <w:rPr>
          <w:rFonts w:ascii="標楷體" w:eastAsia="標楷體" w:hAnsi="標楷體"/>
          <w:kern w:val="0"/>
        </w:rPr>
        <w:t>」之態度及行為，並理解人權之平等</w:t>
      </w:r>
      <w:r w:rsidRPr="00EA4A13">
        <w:rPr>
          <w:rFonts w:ascii="標楷體" w:eastAsia="標楷體" w:hAnsi="標楷體" w:hint="eastAsia"/>
          <w:kern w:val="0"/>
        </w:rPr>
        <w:t>、</w:t>
      </w:r>
      <w:r w:rsidRPr="00EA4A13">
        <w:rPr>
          <w:rFonts w:ascii="標楷體" w:eastAsia="標楷體" w:hAnsi="標楷體"/>
          <w:kern w:val="0"/>
        </w:rPr>
        <w:t>自由及</w:t>
      </w:r>
      <w:r w:rsidRPr="00EA4A13">
        <w:rPr>
          <w:rFonts w:ascii="標楷體" w:eastAsia="標楷體" w:hAnsi="標楷體" w:hint="eastAsia"/>
          <w:kern w:val="0"/>
        </w:rPr>
        <w:t>正義</w:t>
      </w:r>
      <w:r w:rsidRPr="00EA4A13">
        <w:rPr>
          <w:rFonts w:ascii="標楷體" w:eastAsia="標楷體" w:hAnsi="標楷體"/>
          <w:kern w:val="0"/>
        </w:rPr>
        <w:t>等價值，</w:t>
      </w:r>
      <w:r w:rsidRPr="00EA4A13">
        <w:rPr>
          <w:rFonts w:ascii="標楷體" w:eastAsia="標楷體" w:hAnsi="標楷體" w:hint="eastAsia"/>
          <w:kern w:val="0"/>
        </w:rPr>
        <w:t>展現正向積極之公民責任，</w:t>
      </w:r>
      <w:r w:rsidRPr="00EA4A13">
        <w:rPr>
          <w:rFonts w:ascii="標楷體" w:eastAsia="標楷體" w:hAnsi="標楷體"/>
          <w:kern w:val="0"/>
        </w:rPr>
        <w:t>是教育體系不可或缺之一環。</w:t>
      </w:r>
    </w:p>
    <w:p w:rsidR="00DD3A43" w:rsidRPr="00EA4A13" w:rsidRDefault="00DD3A43" w:rsidP="008C3A6A">
      <w:pPr>
        <w:autoSpaceDE w:val="0"/>
        <w:autoSpaceDN w:val="0"/>
        <w:adjustRightInd w:val="0"/>
        <w:spacing w:line="360" w:lineRule="auto"/>
        <w:ind w:leftChars="118" w:left="283"/>
        <w:jc w:val="both"/>
        <w:rPr>
          <w:rFonts w:ascii="標楷體" w:eastAsia="標楷體" w:hAnsi="標楷體"/>
          <w:kern w:val="0"/>
        </w:rPr>
      </w:pPr>
      <w:r w:rsidRPr="00EA4A13">
        <w:rPr>
          <w:rFonts w:ascii="標楷體" w:eastAsia="標楷體" w:hAnsi="標楷體" w:hint="eastAsia"/>
          <w:kern w:val="0"/>
        </w:rPr>
        <w:t xml:space="preserve">    </w:t>
      </w:r>
      <w:r w:rsidRPr="00EA4A13">
        <w:rPr>
          <w:rFonts w:ascii="標楷體" w:eastAsia="標楷體" w:hAnsi="標楷體"/>
          <w:kern w:val="0"/>
        </w:rPr>
        <w:t>本部於90年設立「人權教育委員會」（於94年起改制為「人權教育諮詢小組」）</w:t>
      </w:r>
      <w:r w:rsidRPr="00EA4A13">
        <w:rPr>
          <w:rFonts w:ascii="標楷體" w:eastAsia="標楷體" w:hAnsi="標楷體" w:hint="eastAsia"/>
          <w:kern w:val="0"/>
        </w:rPr>
        <w:t>；</w:t>
      </w:r>
      <w:r w:rsidRPr="00EA4A13">
        <w:rPr>
          <w:rFonts w:ascii="標楷體" w:eastAsia="標楷體" w:hAnsi="標楷體"/>
          <w:kern w:val="0"/>
        </w:rPr>
        <w:t>同年6月函頒《教育部人權教育實施方案》，以呼應聯合國「人權教育十年」計畫。至94年訂頒《教育部公民教育實踐方案》，於98年將前述人權教育實施方案及公民教育實踐方案合併為《教育部人權教育及公民教育實踐方案》，實施期程自98年至101年為期4年，採雙元性、融入性、全面性、生活性及漸進性等5原則為規準，灑播人權理念及公民素養之種子至各級學校扎根萌芽</w:t>
      </w:r>
      <w:r w:rsidRPr="00EA4A13">
        <w:rPr>
          <w:rFonts w:ascii="標楷體" w:eastAsia="標楷體" w:hAnsi="標楷體" w:hint="eastAsia"/>
          <w:kern w:val="0"/>
        </w:rPr>
        <w:t>。</w:t>
      </w:r>
      <w:r w:rsidRPr="00EA4A13">
        <w:rPr>
          <w:rFonts w:ascii="標楷體" w:eastAsia="標楷體" w:hAnsi="標楷體"/>
          <w:kern w:val="0"/>
        </w:rPr>
        <w:t>另本部於99年舉辦之「第8次全國教育會議」，特將包含人權及公民教育之「現代公民素養培育」，列為10項中心議題之首，益加彰顯其時代性與關鍵性。</w:t>
      </w:r>
      <w:r w:rsidRPr="00EA4A13">
        <w:rPr>
          <w:rFonts w:ascii="標楷體" w:eastAsia="標楷體" w:hAnsi="標楷體" w:hint="eastAsia"/>
          <w:kern w:val="0"/>
        </w:rPr>
        <w:t>101年函訂《</w:t>
      </w:r>
      <w:r w:rsidRPr="00EA4A13">
        <w:rPr>
          <w:rFonts w:ascii="標楷體" w:eastAsia="標楷體" w:hAnsi="標楷體"/>
          <w:kern w:val="0"/>
        </w:rPr>
        <w:t>教育部人權及公民教育中程計畫》</w:t>
      </w:r>
      <w:r w:rsidRPr="00EA4A13">
        <w:rPr>
          <w:rFonts w:ascii="標楷體" w:eastAsia="標楷體" w:hAnsi="標楷體" w:hint="eastAsia"/>
          <w:kern w:val="0"/>
        </w:rPr>
        <w:t>，</w:t>
      </w:r>
      <w:r w:rsidRPr="00EA4A13">
        <w:rPr>
          <w:rFonts w:ascii="標楷體" w:eastAsia="標楷體" w:hAnsi="標楷體"/>
          <w:kern w:val="0"/>
        </w:rPr>
        <w:t>實施期程自</w:t>
      </w:r>
      <w:r w:rsidRPr="00EA4A13">
        <w:rPr>
          <w:rFonts w:ascii="標楷體" w:eastAsia="標楷體" w:hAnsi="標楷體" w:hint="eastAsia"/>
          <w:kern w:val="0"/>
        </w:rPr>
        <w:t>102</w:t>
      </w:r>
      <w:r w:rsidRPr="00EA4A13">
        <w:rPr>
          <w:rFonts w:ascii="標楷體" w:eastAsia="標楷體" w:hAnsi="標楷體"/>
          <w:kern w:val="0"/>
        </w:rPr>
        <w:t>年至10</w:t>
      </w:r>
      <w:r w:rsidRPr="00EA4A13">
        <w:rPr>
          <w:rFonts w:ascii="標楷體" w:eastAsia="標楷體" w:hAnsi="標楷體" w:hint="eastAsia"/>
          <w:kern w:val="0"/>
        </w:rPr>
        <w:t>5年為期4年</w:t>
      </w:r>
      <w:r w:rsidRPr="00EA4A13">
        <w:rPr>
          <w:rFonts w:ascii="標楷體" w:eastAsia="標楷體" w:hAnsi="標楷體"/>
          <w:kern w:val="0"/>
        </w:rPr>
        <w:t>，朝</w:t>
      </w:r>
      <w:r w:rsidRPr="00EA4A13">
        <w:rPr>
          <w:rFonts w:ascii="標楷體" w:eastAsia="標楷體" w:hAnsi="標楷體" w:hint="eastAsia"/>
          <w:kern w:val="0"/>
        </w:rPr>
        <w:t>向</w:t>
      </w:r>
      <w:r w:rsidRPr="00EA4A13">
        <w:rPr>
          <w:rFonts w:ascii="標楷體" w:eastAsia="標楷體" w:hAnsi="標楷體"/>
          <w:kern w:val="0"/>
        </w:rPr>
        <w:t>符合「公民與政治權利國際公約」及「經濟社會文化權利國際公約」精神意涵</w:t>
      </w:r>
      <w:r w:rsidRPr="00EA4A13">
        <w:rPr>
          <w:rFonts w:ascii="標楷體" w:eastAsia="標楷體" w:hAnsi="標楷體" w:hint="eastAsia"/>
          <w:kern w:val="0"/>
        </w:rPr>
        <w:t>，</w:t>
      </w:r>
      <w:r w:rsidRPr="00EA4A13">
        <w:rPr>
          <w:rFonts w:ascii="標楷體" w:eastAsia="標楷體" w:hAnsi="標楷體"/>
          <w:kern w:val="0"/>
        </w:rPr>
        <w:t>提升全人關懷及終身學習之人權及公民教育發展之方向邁進。將人權及公民教育融入校園生活</w:t>
      </w:r>
      <w:r w:rsidRPr="00EA4A13">
        <w:rPr>
          <w:rFonts w:ascii="標楷體" w:eastAsia="標楷體" w:hAnsi="標楷體" w:hint="eastAsia"/>
          <w:kern w:val="0"/>
        </w:rPr>
        <w:t>及社區活動</w:t>
      </w:r>
      <w:r w:rsidRPr="00EA4A13">
        <w:rPr>
          <w:rFonts w:ascii="標楷體" w:eastAsia="標楷體" w:hAnsi="標楷體"/>
          <w:kern w:val="0"/>
        </w:rPr>
        <w:t>中常態實施，對於</w:t>
      </w:r>
      <w:r w:rsidRPr="00EA4A13">
        <w:rPr>
          <w:rFonts w:ascii="標楷體" w:eastAsia="標楷體" w:hAnsi="標楷體" w:hint="eastAsia"/>
          <w:kern w:val="0"/>
        </w:rPr>
        <w:t>人民與</w:t>
      </w:r>
      <w:r w:rsidRPr="00EA4A13">
        <w:rPr>
          <w:rFonts w:ascii="標楷體" w:eastAsia="標楷體" w:hAnsi="標楷體"/>
          <w:kern w:val="0"/>
        </w:rPr>
        <w:t>社會</w:t>
      </w:r>
      <w:r w:rsidRPr="00EA4A13">
        <w:rPr>
          <w:rFonts w:ascii="標楷體" w:eastAsia="標楷體" w:hAnsi="標楷體" w:hint="eastAsia"/>
          <w:kern w:val="0"/>
        </w:rPr>
        <w:t>之</w:t>
      </w:r>
      <w:r w:rsidRPr="00EA4A13">
        <w:rPr>
          <w:rFonts w:ascii="標楷體" w:eastAsia="標楷體" w:hAnsi="標楷體"/>
          <w:kern w:val="0"/>
        </w:rPr>
        <w:t>需求已作</w:t>
      </w:r>
      <w:r w:rsidRPr="00EA4A13">
        <w:rPr>
          <w:rFonts w:ascii="標楷體" w:eastAsia="標楷體" w:hAnsi="標楷體" w:hint="eastAsia"/>
          <w:kern w:val="0"/>
        </w:rPr>
        <w:t>出積極</w:t>
      </w:r>
      <w:r w:rsidRPr="00EA4A13">
        <w:rPr>
          <w:rFonts w:ascii="標楷體" w:eastAsia="標楷體" w:hAnsi="標楷體"/>
          <w:kern w:val="0"/>
        </w:rPr>
        <w:t>回應，並取得相當成果。</w:t>
      </w:r>
    </w:p>
    <w:p w:rsidR="00A05698" w:rsidRDefault="00DD3A43" w:rsidP="008C3A6A">
      <w:pPr>
        <w:autoSpaceDE w:val="0"/>
        <w:autoSpaceDN w:val="0"/>
        <w:adjustRightInd w:val="0"/>
        <w:spacing w:line="360" w:lineRule="auto"/>
        <w:ind w:leftChars="118" w:left="283"/>
        <w:jc w:val="both"/>
        <w:rPr>
          <w:rFonts w:ascii="標楷體" w:eastAsia="標楷體" w:hAnsi="標楷體"/>
          <w:kern w:val="0"/>
        </w:rPr>
      </w:pPr>
      <w:r w:rsidRPr="00EA4A13">
        <w:rPr>
          <w:rFonts w:ascii="標楷體" w:eastAsia="標楷體" w:hAnsi="標楷體" w:hint="eastAsia"/>
          <w:kern w:val="0"/>
        </w:rPr>
        <w:t xml:space="preserve">    </w:t>
      </w:r>
      <w:r w:rsidR="00A05698" w:rsidRPr="00A05698">
        <w:rPr>
          <w:rFonts w:ascii="標楷體" w:eastAsia="標楷體" w:hAnsi="標楷體" w:hint="eastAsia"/>
          <w:kern w:val="0"/>
        </w:rPr>
        <w:t>人權及公民教育未來</w:t>
      </w:r>
      <w:r w:rsidR="00A05698" w:rsidRPr="00A05698">
        <w:rPr>
          <w:rFonts w:ascii="標楷體" w:eastAsia="標楷體" w:hAnsi="標楷體"/>
          <w:kern w:val="0"/>
        </w:rPr>
        <w:t>5</w:t>
      </w:r>
      <w:r w:rsidR="00A05698" w:rsidRPr="00A05698">
        <w:rPr>
          <w:rFonts w:ascii="標楷體" w:eastAsia="標楷體" w:hAnsi="標楷體" w:hint="eastAsia"/>
          <w:kern w:val="0"/>
        </w:rPr>
        <w:t>年中程計畫，除延續前期中程計畫實施策略相關成果，並參酌</w:t>
      </w:r>
      <w:r w:rsidR="00DF25A8" w:rsidRPr="00DF25A8">
        <w:rPr>
          <w:rFonts w:ascii="標楷體" w:eastAsia="標楷體" w:hAnsi="標楷體" w:hint="eastAsia"/>
          <w:kern w:val="0"/>
        </w:rPr>
        <w:t>聯合國世界人權教育方案第一階段(2005-2009)、第二階段(2010-2014)與第三階段(2015-2019)之行動計畫，</w:t>
      </w:r>
      <w:r w:rsidR="00A05698" w:rsidRPr="00A05698">
        <w:rPr>
          <w:rFonts w:ascii="標楷體" w:eastAsia="標楷體" w:hAnsi="標楷體" w:hint="eastAsia"/>
          <w:kern w:val="0"/>
        </w:rPr>
        <w:t>總統府人權諮詢委員會教育訓練小組《就結論性意見與建議教育訓練相關點次政府回應之評論報告》及未來面對攸關社會正義、學生參與公共事務與十二年國民基本教育課程綱要實施等</w:t>
      </w:r>
      <w:r w:rsidR="00A05698" w:rsidRPr="00A05698">
        <w:rPr>
          <w:rFonts w:ascii="標楷體" w:eastAsia="標楷體" w:hAnsi="標楷體" w:hint="eastAsia"/>
          <w:kern w:val="0"/>
        </w:rPr>
        <w:lastRenderedPageBreak/>
        <w:t>之趨勢下，本期中程計畫推動重點及應努力之方向是：</w:t>
      </w:r>
    </w:p>
    <w:p w:rsidR="00A05698" w:rsidRDefault="00DD3A43" w:rsidP="008C3A6A">
      <w:pPr>
        <w:numPr>
          <w:ilvl w:val="0"/>
          <w:numId w:val="35"/>
        </w:numPr>
        <w:autoSpaceDE w:val="0"/>
        <w:autoSpaceDN w:val="0"/>
        <w:adjustRightInd w:val="0"/>
        <w:spacing w:line="360" w:lineRule="auto"/>
        <w:ind w:left="851" w:hanging="568"/>
        <w:jc w:val="both"/>
        <w:rPr>
          <w:rFonts w:ascii="標楷體" w:eastAsia="標楷體" w:hAnsi="標楷體"/>
          <w:kern w:val="0"/>
        </w:rPr>
      </w:pPr>
      <w:r w:rsidRPr="00EA4A13">
        <w:rPr>
          <w:rFonts w:ascii="標楷體" w:eastAsia="標楷體" w:hAnsi="標楷體" w:hint="eastAsia"/>
          <w:kern w:val="0"/>
        </w:rPr>
        <w:t>增進學生對一般人權及新興人權議題（居住正義、勞動人權、多元性別、</w:t>
      </w:r>
      <w:r w:rsidR="00BB5DCC">
        <w:rPr>
          <w:rFonts w:ascii="標楷體" w:eastAsia="標楷體" w:hAnsi="標楷體" w:hint="eastAsia"/>
          <w:kern w:val="0"/>
        </w:rPr>
        <w:t>網路倫理</w:t>
      </w:r>
      <w:r w:rsidRPr="00EA4A13">
        <w:rPr>
          <w:rFonts w:ascii="標楷體" w:eastAsia="標楷體" w:hAnsi="標楷體" w:hint="eastAsia"/>
          <w:kern w:val="0"/>
        </w:rPr>
        <w:t>），特別是原住民、新住民、外國人（包括移徙勞動人力）、身心障礙者及其他少數群體之個人權利或集體權利之認識，以確保弱勢者人權之保障與維護各族群固有語言、文化等之存續與發展；</w:t>
      </w:r>
    </w:p>
    <w:p w:rsidR="00A05698" w:rsidRDefault="00DD3A43" w:rsidP="008C3A6A">
      <w:pPr>
        <w:numPr>
          <w:ilvl w:val="0"/>
          <w:numId w:val="35"/>
        </w:numPr>
        <w:autoSpaceDE w:val="0"/>
        <w:autoSpaceDN w:val="0"/>
        <w:adjustRightInd w:val="0"/>
        <w:spacing w:line="360" w:lineRule="auto"/>
        <w:ind w:left="851" w:hanging="568"/>
        <w:jc w:val="both"/>
        <w:rPr>
          <w:rFonts w:ascii="標楷體" w:eastAsia="標楷體" w:hAnsi="標楷體"/>
          <w:kern w:val="0"/>
        </w:rPr>
      </w:pPr>
      <w:r w:rsidRPr="00A05698">
        <w:rPr>
          <w:rFonts w:ascii="標楷體" w:eastAsia="標楷體" w:hAnsi="標楷體" w:hint="eastAsia"/>
          <w:kern w:val="0"/>
        </w:rPr>
        <w:t>強化學生對社會正義、司法人權與法治意識的知能，以培養學生理解法律、制度對人權的保障及民主法治的重要性；</w:t>
      </w:r>
    </w:p>
    <w:p w:rsidR="00A05698" w:rsidRDefault="00DD3A43" w:rsidP="008C3A6A">
      <w:pPr>
        <w:numPr>
          <w:ilvl w:val="0"/>
          <w:numId w:val="35"/>
        </w:numPr>
        <w:autoSpaceDE w:val="0"/>
        <w:autoSpaceDN w:val="0"/>
        <w:adjustRightInd w:val="0"/>
        <w:spacing w:line="360" w:lineRule="auto"/>
        <w:ind w:left="851" w:hanging="568"/>
        <w:jc w:val="both"/>
        <w:rPr>
          <w:rFonts w:ascii="標楷體" w:eastAsia="標楷體" w:hAnsi="標楷體"/>
          <w:kern w:val="0"/>
        </w:rPr>
      </w:pPr>
      <w:r w:rsidRPr="00A05698">
        <w:rPr>
          <w:rFonts w:ascii="標楷體" w:eastAsia="標楷體" w:hAnsi="標楷體" w:hint="eastAsia"/>
          <w:kern w:val="0"/>
        </w:rPr>
        <w:t>提升學生積極參與學校及社區公共事務審議式民主之運作，行使參政權之公民行動能力及態度，以預備十八歲選舉權時代之來臨並深化民主發展；</w:t>
      </w:r>
    </w:p>
    <w:p w:rsidR="00A05698" w:rsidRDefault="00DD3A43" w:rsidP="008C3A6A">
      <w:pPr>
        <w:numPr>
          <w:ilvl w:val="0"/>
          <w:numId w:val="35"/>
        </w:numPr>
        <w:autoSpaceDE w:val="0"/>
        <w:autoSpaceDN w:val="0"/>
        <w:adjustRightInd w:val="0"/>
        <w:spacing w:line="360" w:lineRule="auto"/>
        <w:ind w:left="851" w:hanging="568"/>
        <w:jc w:val="both"/>
        <w:rPr>
          <w:rFonts w:ascii="標楷體" w:eastAsia="標楷體" w:hAnsi="標楷體"/>
          <w:kern w:val="0"/>
        </w:rPr>
      </w:pPr>
      <w:r w:rsidRPr="00A05698">
        <w:rPr>
          <w:rFonts w:ascii="標楷體" w:eastAsia="標楷體" w:hAnsi="標楷體"/>
          <w:kern w:val="0"/>
        </w:rPr>
        <w:t>建立</w:t>
      </w:r>
      <w:r w:rsidRPr="00A05698">
        <w:rPr>
          <w:rFonts w:ascii="標楷體" w:eastAsia="標楷體" w:hAnsi="標楷體" w:hint="eastAsia"/>
          <w:kern w:val="0"/>
        </w:rPr>
        <w:t>學生</w:t>
      </w:r>
      <w:r w:rsidRPr="00A05698">
        <w:rPr>
          <w:rFonts w:ascii="標楷體" w:eastAsia="標楷體" w:hAnsi="標楷體"/>
          <w:kern w:val="0"/>
        </w:rPr>
        <w:t>安全意識與被害預防觀念</w:t>
      </w:r>
      <w:r w:rsidRPr="00A05698">
        <w:rPr>
          <w:rFonts w:ascii="標楷體" w:eastAsia="標楷體" w:hAnsi="標楷體" w:hint="eastAsia"/>
          <w:kern w:val="0"/>
        </w:rPr>
        <w:t>，以確保學生學習與受教育權利及其他權益；</w:t>
      </w:r>
    </w:p>
    <w:p w:rsidR="00DD3A43" w:rsidRPr="00A05698" w:rsidRDefault="00DD3A43" w:rsidP="008C3A6A">
      <w:pPr>
        <w:numPr>
          <w:ilvl w:val="0"/>
          <w:numId w:val="35"/>
        </w:numPr>
        <w:autoSpaceDE w:val="0"/>
        <w:autoSpaceDN w:val="0"/>
        <w:adjustRightInd w:val="0"/>
        <w:spacing w:line="360" w:lineRule="auto"/>
        <w:ind w:left="851" w:hanging="568"/>
        <w:jc w:val="both"/>
        <w:rPr>
          <w:rFonts w:ascii="標楷體" w:eastAsia="標楷體" w:hAnsi="標楷體"/>
          <w:kern w:val="0"/>
        </w:rPr>
      </w:pPr>
      <w:r w:rsidRPr="00A05698">
        <w:rPr>
          <w:rFonts w:ascii="標楷體" w:eastAsia="標楷體" w:hAnsi="標楷體"/>
          <w:kern w:val="0"/>
        </w:rPr>
        <w:t>透過各項教育宣導，</w:t>
      </w:r>
      <w:r w:rsidRPr="00A05698">
        <w:rPr>
          <w:rFonts w:ascii="標楷體" w:eastAsia="標楷體" w:hAnsi="標楷體" w:hint="eastAsia"/>
          <w:kern w:val="0"/>
        </w:rPr>
        <w:t>推動符合兒童權利公約及兒少權利保障精神及內涵之家庭教育，以健全兒童及青少年身心發展，增進兒童及青少年的福祉。</w:t>
      </w:r>
    </w:p>
    <w:p w:rsidR="00DD3A43" w:rsidRPr="00EA4A13" w:rsidRDefault="00DD3A43" w:rsidP="008C3A6A">
      <w:pPr>
        <w:autoSpaceDE w:val="0"/>
        <w:autoSpaceDN w:val="0"/>
        <w:adjustRightInd w:val="0"/>
        <w:spacing w:line="360" w:lineRule="auto"/>
        <w:ind w:leftChars="118" w:left="283"/>
        <w:jc w:val="both"/>
        <w:rPr>
          <w:rFonts w:ascii="標楷體" w:eastAsia="標楷體" w:hAnsi="標楷體"/>
          <w:kern w:val="0"/>
        </w:rPr>
      </w:pPr>
      <w:r w:rsidRPr="00EA4A13">
        <w:rPr>
          <w:rFonts w:ascii="標楷體" w:eastAsia="標楷體" w:hAnsi="標楷體" w:hint="eastAsia"/>
          <w:kern w:val="0"/>
        </w:rPr>
        <w:t xml:space="preserve">    </w:t>
      </w:r>
      <w:r w:rsidRPr="00EA4A13">
        <w:rPr>
          <w:rFonts w:ascii="標楷體" w:eastAsia="標楷體" w:hAnsi="標楷體"/>
          <w:kern w:val="0"/>
        </w:rPr>
        <w:t>故本部特訂</w:t>
      </w:r>
      <w:r w:rsidRPr="00EA4A13">
        <w:rPr>
          <w:rFonts w:ascii="標楷體" w:eastAsia="標楷體" w:hAnsi="標楷體" w:hint="eastAsia"/>
          <w:kern w:val="0"/>
        </w:rPr>
        <w:t>定本計畫</w:t>
      </w:r>
      <w:r w:rsidRPr="00EA4A13">
        <w:rPr>
          <w:rFonts w:ascii="標楷體" w:eastAsia="標楷體" w:hAnsi="標楷體"/>
          <w:kern w:val="0"/>
        </w:rPr>
        <w:t>，期延續既有成果，加深加廣落實推動人權及公民教育，使學生自誠自省地認識人權的理念與保障機制，進而培養其具備人權意識與行動知行合一</w:t>
      </w:r>
      <w:r w:rsidRPr="00EA4A13">
        <w:rPr>
          <w:rFonts w:ascii="標楷體" w:eastAsia="標楷體" w:hAnsi="標楷體" w:hint="eastAsia"/>
          <w:kern w:val="0"/>
        </w:rPr>
        <w:t>、言行一致</w:t>
      </w:r>
      <w:r w:rsidRPr="00EA4A13">
        <w:rPr>
          <w:rFonts w:ascii="標楷體" w:eastAsia="標楷體" w:hAnsi="標楷體"/>
          <w:kern w:val="0"/>
        </w:rPr>
        <w:t>的良好品行</w:t>
      </w:r>
      <w:r w:rsidRPr="00EA4A13">
        <w:rPr>
          <w:rFonts w:ascii="標楷體" w:eastAsia="標楷體" w:hAnsi="標楷體" w:hint="eastAsia"/>
          <w:kern w:val="0"/>
        </w:rPr>
        <w:t>、能力與素養</w:t>
      </w:r>
      <w:r w:rsidRPr="00EA4A13">
        <w:rPr>
          <w:rFonts w:ascii="標楷體" w:eastAsia="標楷體" w:hAnsi="標楷體"/>
          <w:kern w:val="0"/>
        </w:rPr>
        <w:t>，以</w:t>
      </w:r>
      <w:r w:rsidRPr="00EA4A13">
        <w:rPr>
          <w:rFonts w:ascii="標楷體" w:eastAsia="標楷體" w:hAnsi="標楷體" w:hint="eastAsia"/>
          <w:kern w:val="0"/>
        </w:rPr>
        <w:t>形成正向積極的倫理道德、</w:t>
      </w:r>
      <w:r w:rsidRPr="00EA4A13">
        <w:rPr>
          <w:rFonts w:ascii="標楷體" w:eastAsia="標楷體" w:hAnsi="標楷體"/>
          <w:kern w:val="0"/>
        </w:rPr>
        <w:t>社會規範與公民之</w:t>
      </w:r>
      <w:r w:rsidRPr="00EA4A13">
        <w:rPr>
          <w:rFonts w:ascii="標楷體" w:eastAsia="標楷體" w:hAnsi="標楷體" w:hint="eastAsia"/>
          <w:kern w:val="0"/>
        </w:rPr>
        <w:t>民主人權</w:t>
      </w:r>
      <w:r w:rsidRPr="00EA4A13">
        <w:rPr>
          <w:rFonts w:ascii="標楷體" w:eastAsia="標楷體" w:hAnsi="標楷體"/>
          <w:kern w:val="0"/>
        </w:rPr>
        <w:t>價值！</w:t>
      </w:r>
    </w:p>
    <w:p w:rsidR="00DD3A43" w:rsidRPr="00CA7F46" w:rsidRDefault="00DD3A43" w:rsidP="00DD3A43">
      <w:pPr>
        <w:autoSpaceDE w:val="0"/>
        <w:autoSpaceDN w:val="0"/>
        <w:adjustRightInd w:val="0"/>
        <w:spacing w:beforeLines="50" w:before="180" w:afterLines="50" w:after="180"/>
        <w:rPr>
          <w:rFonts w:ascii="標楷體" w:eastAsia="標楷體" w:hAnsi="標楷體"/>
          <w:b/>
          <w:kern w:val="0"/>
          <w:sz w:val="28"/>
          <w:szCs w:val="28"/>
        </w:rPr>
      </w:pPr>
      <w:r w:rsidRPr="00CA7F46">
        <w:rPr>
          <w:rFonts w:ascii="標楷體" w:eastAsia="標楷體" w:hAnsi="標楷體"/>
          <w:b/>
          <w:kern w:val="0"/>
          <w:sz w:val="28"/>
          <w:szCs w:val="28"/>
        </w:rPr>
        <w:t>貳、實施期程</w:t>
      </w:r>
    </w:p>
    <w:p w:rsidR="00DD3A43" w:rsidRPr="00EA4A13" w:rsidRDefault="00DD3A43" w:rsidP="00DD3A43">
      <w:pPr>
        <w:autoSpaceDE w:val="0"/>
        <w:autoSpaceDN w:val="0"/>
        <w:adjustRightInd w:val="0"/>
        <w:rPr>
          <w:rFonts w:ascii="標楷體" w:eastAsia="標楷體" w:hAnsi="標楷體"/>
          <w:kern w:val="0"/>
        </w:rPr>
      </w:pPr>
      <w:r>
        <w:rPr>
          <w:rFonts w:ascii="標楷體" w:eastAsia="標楷體" w:hAnsi="標楷體" w:hint="eastAsia"/>
          <w:kern w:val="0"/>
        </w:rPr>
        <w:t xml:space="preserve">  </w:t>
      </w:r>
      <w:r w:rsidRPr="00EA4A13">
        <w:rPr>
          <w:rFonts w:ascii="標楷體" w:eastAsia="標楷體" w:hAnsi="標楷體"/>
          <w:kern w:val="0"/>
        </w:rPr>
        <w:t>本計畫執行期程自10</w:t>
      </w:r>
      <w:r w:rsidRPr="00EA4A13">
        <w:rPr>
          <w:rFonts w:ascii="標楷體" w:eastAsia="標楷體" w:hAnsi="標楷體" w:hint="eastAsia"/>
          <w:kern w:val="0"/>
        </w:rPr>
        <w:t>6</w:t>
      </w:r>
      <w:r w:rsidRPr="00EA4A13">
        <w:rPr>
          <w:rFonts w:ascii="標楷體" w:eastAsia="標楷體" w:hAnsi="標楷體"/>
          <w:kern w:val="0"/>
        </w:rPr>
        <w:t>年1月1日起至1</w:t>
      </w:r>
      <w:r w:rsidRPr="00EA4A13">
        <w:rPr>
          <w:rFonts w:ascii="標楷體" w:eastAsia="標楷體" w:hAnsi="標楷體" w:hint="eastAsia"/>
          <w:kern w:val="0"/>
        </w:rPr>
        <w:t>1</w:t>
      </w:r>
      <w:r w:rsidRPr="00EA4A13">
        <w:rPr>
          <w:rFonts w:ascii="標楷體" w:eastAsia="標楷體" w:hAnsi="標楷體"/>
          <w:kern w:val="0"/>
        </w:rPr>
        <w:t>0年12月31日止，合計</w:t>
      </w:r>
      <w:r w:rsidRPr="00EA4A13">
        <w:rPr>
          <w:rFonts w:ascii="標楷體" w:eastAsia="標楷體" w:hAnsi="標楷體" w:hint="eastAsia"/>
          <w:kern w:val="0"/>
        </w:rPr>
        <w:t>5</w:t>
      </w:r>
      <w:r w:rsidRPr="00EA4A13">
        <w:rPr>
          <w:rFonts w:ascii="標楷體" w:eastAsia="標楷體" w:hAnsi="標楷體"/>
          <w:kern w:val="0"/>
        </w:rPr>
        <w:t>年。</w:t>
      </w:r>
    </w:p>
    <w:p w:rsidR="00DD3A43" w:rsidRPr="00CA7F46" w:rsidRDefault="00DD3A43" w:rsidP="00DD3A43">
      <w:pPr>
        <w:autoSpaceDE w:val="0"/>
        <w:autoSpaceDN w:val="0"/>
        <w:adjustRightInd w:val="0"/>
        <w:spacing w:beforeLines="50" w:before="180" w:afterLines="50" w:after="180"/>
        <w:rPr>
          <w:rFonts w:ascii="標楷體" w:eastAsia="標楷體" w:hAnsi="標楷體"/>
          <w:b/>
          <w:kern w:val="0"/>
          <w:sz w:val="28"/>
          <w:szCs w:val="28"/>
        </w:rPr>
      </w:pPr>
      <w:r w:rsidRPr="00CA7F46">
        <w:rPr>
          <w:rFonts w:ascii="標楷體" w:eastAsia="標楷體" w:hAnsi="標楷體"/>
          <w:b/>
          <w:kern w:val="0"/>
          <w:sz w:val="28"/>
          <w:szCs w:val="28"/>
        </w:rPr>
        <w:t>參、計畫目標</w:t>
      </w:r>
    </w:p>
    <w:p w:rsidR="00DD3A43" w:rsidRPr="00EA4A13" w:rsidRDefault="00DD3A43" w:rsidP="008C3A6A">
      <w:pPr>
        <w:numPr>
          <w:ilvl w:val="1"/>
          <w:numId w:val="26"/>
        </w:numPr>
        <w:autoSpaceDE w:val="0"/>
        <w:autoSpaceDN w:val="0"/>
        <w:adjustRightInd w:val="0"/>
        <w:spacing w:line="360" w:lineRule="auto"/>
        <w:ind w:left="851" w:hanging="567"/>
        <w:jc w:val="both"/>
        <w:rPr>
          <w:rFonts w:ascii="標楷體" w:eastAsia="標楷體" w:hAnsi="標楷體"/>
          <w:kern w:val="0"/>
        </w:rPr>
      </w:pPr>
      <w:r w:rsidRPr="00EA4A13">
        <w:rPr>
          <w:rFonts w:ascii="標楷體" w:eastAsia="標楷體" w:hAnsi="標楷體" w:hint="eastAsia"/>
          <w:kern w:val="0"/>
        </w:rPr>
        <w:t>賡續</w:t>
      </w:r>
      <w:r w:rsidRPr="00EA4A13">
        <w:rPr>
          <w:rFonts w:ascii="標楷體" w:eastAsia="標楷體" w:hAnsi="標楷體"/>
          <w:kern w:val="0"/>
        </w:rPr>
        <w:t>強化各級學校親師生與行政人員認識人權</w:t>
      </w:r>
      <w:r w:rsidRPr="00EA4A13">
        <w:rPr>
          <w:rFonts w:ascii="標楷體" w:eastAsia="標楷體" w:hAnsi="標楷體" w:hint="eastAsia"/>
          <w:kern w:val="0"/>
        </w:rPr>
        <w:t>及公民教育與相關人權公約，認同</w:t>
      </w:r>
      <w:r w:rsidRPr="00EA4A13">
        <w:rPr>
          <w:rFonts w:ascii="標楷體" w:eastAsia="標楷體" w:hAnsi="標楷體"/>
          <w:kern w:val="0"/>
        </w:rPr>
        <w:t>人權及公民意識與相關人權公約</w:t>
      </w:r>
      <w:r w:rsidRPr="00EA4A13">
        <w:rPr>
          <w:rFonts w:ascii="標楷體" w:eastAsia="標楷體" w:hAnsi="標楷體" w:hint="eastAsia"/>
          <w:kern w:val="0"/>
        </w:rPr>
        <w:t>價值並</w:t>
      </w:r>
      <w:r w:rsidRPr="00EA4A13">
        <w:rPr>
          <w:rFonts w:ascii="標楷體" w:eastAsia="標楷體" w:hAnsi="標楷體"/>
          <w:kern w:val="0"/>
        </w:rPr>
        <w:t>活化融入各類課程，</w:t>
      </w:r>
      <w:r w:rsidRPr="00EA4A13">
        <w:rPr>
          <w:rFonts w:ascii="標楷體" w:eastAsia="標楷體" w:hAnsi="標楷體" w:hint="eastAsia"/>
          <w:kern w:val="0"/>
        </w:rPr>
        <w:t>使學校能營造友善之學習環境，教師能尊重學生人權</w:t>
      </w:r>
      <w:r w:rsidRPr="00EA4A13">
        <w:rPr>
          <w:rFonts w:ascii="標楷體" w:eastAsia="標楷體" w:hAnsi="標楷體"/>
          <w:kern w:val="0"/>
        </w:rPr>
        <w:t>，</w:t>
      </w:r>
      <w:r w:rsidRPr="00EA4A13">
        <w:rPr>
          <w:rFonts w:ascii="標楷體" w:eastAsia="標楷體" w:hAnsi="標楷體" w:hint="eastAsia"/>
          <w:kern w:val="0"/>
        </w:rPr>
        <w:t>並</w:t>
      </w:r>
      <w:r w:rsidRPr="00EA4A13">
        <w:rPr>
          <w:rFonts w:ascii="標楷體" w:eastAsia="標楷體" w:hAnsi="標楷體"/>
          <w:kern w:val="0"/>
        </w:rPr>
        <w:t>實踐於日常生活之中。</w:t>
      </w:r>
    </w:p>
    <w:p w:rsidR="00DD3A43" w:rsidRPr="00EA4A13" w:rsidRDefault="00DD3A43" w:rsidP="008C3A6A">
      <w:pPr>
        <w:numPr>
          <w:ilvl w:val="1"/>
          <w:numId w:val="26"/>
        </w:numPr>
        <w:autoSpaceDE w:val="0"/>
        <w:autoSpaceDN w:val="0"/>
        <w:adjustRightInd w:val="0"/>
        <w:spacing w:line="360" w:lineRule="auto"/>
        <w:ind w:left="851" w:hanging="567"/>
        <w:jc w:val="both"/>
        <w:rPr>
          <w:rFonts w:ascii="標楷體" w:eastAsia="標楷體" w:hAnsi="標楷體"/>
          <w:kern w:val="0"/>
        </w:rPr>
      </w:pPr>
      <w:r w:rsidRPr="00EA4A13">
        <w:rPr>
          <w:rFonts w:ascii="標楷體" w:eastAsia="標楷體" w:hAnsi="標楷體"/>
          <w:kern w:val="0"/>
        </w:rPr>
        <w:t>持續暢通學生參與公共事務之管道並建立</w:t>
      </w:r>
      <w:r w:rsidRPr="00EA4A13">
        <w:rPr>
          <w:rFonts w:ascii="標楷體" w:eastAsia="標楷體" w:hAnsi="標楷體" w:hint="eastAsia"/>
          <w:kern w:val="0"/>
        </w:rPr>
        <w:t>參與及</w:t>
      </w:r>
      <w:r w:rsidRPr="00EA4A13">
        <w:rPr>
          <w:rFonts w:ascii="標楷體" w:eastAsia="標楷體" w:hAnsi="標楷體"/>
          <w:kern w:val="0"/>
        </w:rPr>
        <w:t>溝通</w:t>
      </w:r>
      <w:r w:rsidRPr="00EA4A13">
        <w:rPr>
          <w:rFonts w:ascii="標楷體" w:eastAsia="標楷體" w:hAnsi="標楷體" w:hint="eastAsia"/>
          <w:kern w:val="0"/>
        </w:rPr>
        <w:t>審議之</w:t>
      </w:r>
      <w:r w:rsidRPr="00EA4A13">
        <w:rPr>
          <w:rFonts w:ascii="標楷體" w:eastAsia="標楷體" w:hAnsi="標楷體"/>
          <w:kern w:val="0"/>
        </w:rPr>
        <w:t>機制，培養其理性思辨及包容他人意見之能力，形塑自治自律之民主平權觀念。</w:t>
      </w:r>
    </w:p>
    <w:p w:rsidR="00DD3A43" w:rsidRDefault="00DD3A43" w:rsidP="008C3A6A">
      <w:pPr>
        <w:numPr>
          <w:ilvl w:val="1"/>
          <w:numId w:val="26"/>
        </w:numPr>
        <w:autoSpaceDE w:val="0"/>
        <w:autoSpaceDN w:val="0"/>
        <w:adjustRightInd w:val="0"/>
        <w:spacing w:line="360" w:lineRule="auto"/>
        <w:ind w:left="851" w:hanging="567"/>
        <w:jc w:val="both"/>
        <w:rPr>
          <w:rFonts w:ascii="標楷體" w:eastAsia="標楷體" w:hAnsi="標楷體"/>
          <w:kern w:val="0"/>
        </w:rPr>
      </w:pPr>
      <w:r w:rsidRPr="00EA4A13">
        <w:rPr>
          <w:rFonts w:ascii="標楷體" w:eastAsia="標楷體" w:hAnsi="標楷體" w:hint="eastAsia"/>
          <w:kern w:val="0"/>
        </w:rPr>
        <w:t>整合</w:t>
      </w:r>
      <w:r w:rsidRPr="00EA4A13">
        <w:rPr>
          <w:rFonts w:ascii="標楷體" w:eastAsia="標楷體" w:hAnsi="標楷體"/>
          <w:kern w:val="0"/>
        </w:rPr>
        <w:t>政府、社區及民間團體等多元資源，充實人權及公民教育</w:t>
      </w:r>
      <w:r w:rsidRPr="00EA4A13">
        <w:rPr>
          <w:rFonts w:ascii="標楷體" w:eastAsia="標楷體" w:hAnsi="標楷體" w:hint="eastAsia"/>
          <w:kern w:val="0"/>
        </w:rPr>
        <w:t>、</w:t>
      </w:r>
      <w:r w:rsidRPr="00EA4A13">
        <w:rPr>
          <w:rFonts w:ascii="標楷體" w:eastAsia="標楷體" w:hAnsi="標楷體"/>
          <w:kern w:val="0"/>
        </w:rPr>
        <w:t>相關人權公約、</w:t>
      </w:r>
      <w:r w:rsidRPr="00EA4A13">
        <w:rPr>
          <w:rFonts w:ascii="標楷體" w:eastAsia="標楷體" w:hAnsi="標楷體" w:hint="eastAsia"/>
          <w:kern w:val="0"/>
        </w:rPr>
        <w:t>審議式民主運作、公民行動素養之</w:t>
      </w:r>
      <w:r w:rsidRPr="00EA4A13">
        <w:rPr>
          <w:rFonts w:ascii="標楷體" w:eastAsia="標楷體" w:hAnsi="標楷體"/>
          <w:kern w:val="0"/>
        </w:rPr>
        <w:t>推廣宣導師資，並</w:t>
      </w:r>
      <w:r w:rsidRPr="00EA4A13">
        <w:rPr>
          <w:rFonts w:ascii="標楷體" w:eastAsia="標楷體" w:hAnsi="標楷體" w:hint="eastAsia"/>
          <w:kern w:val="0"/>
        </w:rPr>
        <w:t>配合十二年國民基本教育之推動，</w:t>
      </w:r>
      <w:r w:rsidRPr="00EA4A13">
        <w:rPr>
          <w:rFonts w:ascii="標楷體" w:eastAsia="標楷體" w:hAnsi="標楷體"/>
          <w:kern w:val="0"/>
        </w:rPr>
        <w:t>發展課程</w:t>
      </w:r>
      <w:r w:rsidRPr="00EA4A13">
        <w:rPr>
          <w:rFonts w:ascii="標楷體" w:eastAsia="標楷體" w:hAnsi="標楷體" w:hint="eastAsia"/>
          <w:kern w:val="0"/>
        </w:rPr>
        <w:t>及</w:t>
      </w:r>
      <w:r w:rsidRPr="00EA4A13">
        <w:rPr>
          <w:rFonts w:ascii="標楷體" w:eastAsia="標楷體" w:hAnsi="標楷體"/>
          <w:kern w:val="0"/>
        </w:rPr>
        <w:t>教材。</w:t>
      </w:r>
    </w:p>
    <w:p w:rsidR="00DD3A43" w:rsidRPr="00CA7F46" w:rsidRDefault="00DD3A43" w:rsidP="008C3A6A">
      <w:pPr>
        <w:numPr>
          <w:ilvl w:val="1"/>
          <w:numId w:val="26"/>
        </w:numPr>
        <w:autoSpaceDE w:val="0"/>
        <w:autoSpaceDN w:val="0"/>
        <w:adjustRightInd w:val="0"/>
        <w:spacing w:line="360" w:lineRule="auto"/>
        <w:ind w:left="851" w:hanging="567"/>
        <w:jc w:val="both"/>
        <w:rPr>
          <w:rFonts w:ascii="標楷體" w:eastAsia="標楷體" w:hAnsi="標楷體"/>
          <w:kern w:val="0"/>
        </w:rPr>
      </w:pPr>
      <w:r w:rsidRPr="00CA7F46">
        <w:rPr>
          <w:rFonts w:ascii="標楷體" w:eastAsia="標楷體" w:hAnsi="標楷體"/>
          <w:kern w:val="0"/>
        </w:rPr>
        <w:lastRenderedPageBreak/>
        <w:t>延續人權及公民教育與相關人權公約推動經驗，著重前瞻規劃及深化耕耘，以營造</w:t>
      </w:r>
      <w:r w:rsidRPr="00CA7F46">
        <w:rPr>
          <w:rFonts w:ascii="標楷體" w:eastAsia="標楷體" w:hAnsi="標楷體" w:hint="eastAsia"/>
          <w:kern w:val="0"/>
        </w:rPr>
        <w:t>落實</w:t>
      </w:r>
      <w:r w:rsidRPr="00CA7F46">
        <w:rPr>
          <w:rFonts w:ascii="標楷體" w:eastAsia="標楷體" w:hAnsi="標楷體"/>
          <w:kern w:val="0"/>
        </w:rPr>
        <w:t>人權保障</w:t>
      </w:r>
      <w:r w:rsidRPr="00CA7F46">
        <w:rPr>
          <w:rFonts w:ascii="標楷體" w:eastAsia="標楷體" w:hAnsi="標楷體" w:hint="eastAsia"/>
          <w:kern w:val="0"/>
        </w:rPr>
        <w:t>、重視公</w:t>
      </w:r>
      <w:r w:rsidRPr="00CA7F46">
        <w:rPr>
          <w:rFonts w:ascii="標楷體" w:eastAsia="標楷體" w:hAnsi="標楷體"/>
          <w:kern w:val="0"/>
        </w:rPr>
        <w:t>民責任</w:t>
      </w:r>
      <w:r w:rsidRPr="00CA7F46">
        <w:rPr>
          <w:rFonts w:ascii="標楷體" w:eastAsia="標楷體" w:hAnsi="標楷體" w:hint="eastAsia"/>
          <w:kern w:val="0"/>
        </w:rPr>
        <w:t>、相互</w:t>
      </w:r>
      <w:r w:rsidRPr="00CA7F46">
        <w:rPr>
          <w:rFonts w:ascii="標楷體" w:eastAsia="標楷體" w:hAnsi="標楷體"/>
          <w:kern w:val="0"/>
        </w:rPr>
        <w:t>尊重</w:t>
      </w:r>
      <w:r w:rsidRPr="00CA7F46">
        <w:rPr>
          <w:rFonts w:ascii="標楷體" w:eastAsia="標楷體" w:hAnsi="標楷體" w:hint="eastAsia"/>
          <w:kern w:val="0"/>
        </w:rPr>
        <w:t>與</w:t>
      </w:r>
      <w:r w:rsidRPr="00CA7F46">
        <w:rPr>
          <w:rFonts w:ascii="標楷體" w:eastAsia="標楷體" w:hAnsi="標楷體"/>
          <w:kern w:val="0"/>
        </w:rPr>
        <w:t>包容之</w:t>
      </w:r>
      <w:r w:rsidRPr="00CA7F46">
        <w:rPr>
          <w:rFonts w:ascii="標楷體" w:eastAsia="標楷體" w:hAnsi="標楷體" w:hint="eastAsia"/>
          <w:kern w:val="0"/>
        </w:rPr>
        <w:t>友善</w:t>
      </w:r>
      <w:r w:rsidRPr="00CA7F46">
        <w:rPr>
          <w:rFonts w:ascii="標楷體" w:eastAsia="標楷體" w:hAnsi="標楷體"/>
          <w:kern w:val="0"/>
        </w:rPr>
        <w:t>教育環境。</w:t>
      </w:r>
    </w:p>
    <w:p w:rsidR="00DD3A43" w:rsidRPr="00EA4A13" w:rsidRDefault="00DD3A43" w:rsidP="008C3A6A">
      <w:pPr>
        <w:autoSpaceDE w:val="0"/>
        <w:autoSpaceDN w:val="0"/>
        <w:adjustRightInd w:val="0"/>
        <w:spacing w:line="360" w:lineRule="auto"/>
        <w:ind w:leftChars="117" w:left="754" w:hangingChars="197" w:hanging="473"/>
        <w:jc w:val="both"/>
        <w:rPr>
          <w:rFonts w:ascii="標楷體" w:eastAsia="標楷體" w:hAnsi="標楷體"/>
          <w:kern w:val="0"/>
        </w:rPr>
      </w:pPr>
      <w:r w:rsidRPr="00EA4A13">
        <w:rPr>
          <w:rFonts w:ascii="標楷體" w:eastAsia="標楷體" w:hAnsi="標楷體" w:hint="eastAsia"/>
          <w:kern w:val="0"/>
        </w:rPr>
        <w:t>五、建立學生安全意識與被害預防觀念，提升學生有關兒童權利公約、兒童及少年權利保障相關之知能，推動符合兒童權利公約及兒少權利保障精神及內涵之家庭教育，以健全兒童及青少年身心發展，增進兒童及青少年的福祉。</w:t>
      </w:r>
    </w:p>
    <w:p w:rsidR="00DD3A43" w:rsidRPr="002139B7" w:rsidRDefault="00DD3A43" w:rsidP="008C3A6A">
      <w:pPr>
        <w:autoSpaceDE w:val="0"/>
        <w:autoSpaceDN w:val="0"/>
        <w:adjustRightInd w:val="0"/>
        <w:spacing w:beforeLines="50" w:before="180" w:afterLines="50" w:after="180"/>
        <w:ind w:leftChars="1" w:left="1040" w:hangingChars="324" w:hanging="1038"/>
        <w:jc w:val="both"/>
        <w:rPr>
          <w:rFonts w:ascii="標楷體" w:eastAsia="標楷體" w:hAnsi="標楷體"/>
          <w:b/>
          <w:kern w:val="0"/>
          <w:sz w:val="32"/>
          <w:szCs w:val="32"/>
        </w:rPr>
      </w:pPr>
      <w:r w:rsidRPr="002139B7">
        <w:rPr>
          <w:rFonts w:ascii="標楷體" w:eastAsia="標楷體" w:hAnsi="標楷體"/>
          <w:b/>
          <w:kern w:val="0"/>
          <w:sz w:val="32"/>
          <w:szCs w:val="32"/>
        </w:rPr>
        <w:t>肆、實施原則</w:t>
      </w:r>
    </w:p>
    <w:p w:rsidR="00DD3A43" w:rsidRPr="00EA4A13" w:rsidRDefault="00DD3A43" w:rsidP="008C3A6A">
      <w:pPr>
        <w:numPr>
          <w:ilvl w:val="1"/>
          <w:numId w:val="27"/>
        </w:numPr>
        <w:autoSpaceDE w:val="0"/>
        <w:autoSpaceDN w:val="0"/>
        <w:adjustRightInd w:val="0"/>
        <w:spacing w:line="360" w:lineRule="auto"/>
        <w:ind w:left="770" w:hanging="486"/>
        <w:jc w:val="both"/>
        <w:rPr>
          <w:rFonts w:ascii="標楷體" w:eastAsia="標楷體" w:hAnsi="標楷體"/>
          <w:kern w:val="0"/>
        </w:rPr>
      </w:pPr>
      <w:r w:rsidRPr="00EA4A13">
        <w:rPr>
          <w:rFonts w:ascii="標楷體" w:eastAsia="標楷體" w:hAnsi="標楷體" w:hint="eastAsia"/>
          <w:kern w:val="0"/>
        </w:rPr>
        <w:t>系統性</w:t>
      </w:r>
      <w:r w:rsidRPr="00EA4A13">
        <w:rPr>
          <w:rFonts w:ascii="標楷體" w:eastAsia="標楷體" w:hAnsi="標楷體"/>
          <w:kern w:val="0"/>
        </w:rPr>
        <w:t>：</w:t>
      </w:r>
      <w:r w:rsidRPr="00EA4A13">
        <w:rPr>
          <w:rFonts w:ascii="標楷體" w:eastAsia="標楷體" w:hAnsi="標楷體" w:hint="eastAsia"/>
          <w:kern w:val="0"/>
        </w:rPr>
        <w:t>以學生為</w:t>
      </w:r>
      <w:r>
        <w:rPr>
          <w:rFonts w:ascii="標楷體" w:eastAsia="標楷體" w:hAnsi="標楷體" w:hint="eastAsia"/>
          <w:kern w:val="0"/>
        </w:rPr>
        <w:t>學</w:t>
      </w:r>
      <w:r>
        <w:rPr>
          <w:rFonts w:ascii="標楷體" w:eastAsia="標楷體" w:hAnsi="標楷體"/>
          <w:kern w:val="0"/>
        </w:rPr>
        <w:t>習的主體，運</w:t>
      </w:r>
      <w:r>
        <w:rPr>
          <w:rFonts w:ascii="標楷體" w:eastAsia="標楷體" w:hAnsi="標楷體" w:hint="eastAsia"/>
          <w:kern w:val="0"/>
        </w:rPr>
        <w:t>用學</w:t>
      </w:r>
      <w:r>
        <w:rPr>
          <w:rFonts w:ascii="標楷體" w:eastAsia="標楷體" w:hAnsi="標楷體"/>
          <w:kern w:val="0"/>
        </w:rPr>
        <w:t>校課程及</w:t>
      </w:r>
      <w:r>
        <w:rPr>
          <w:rFonts w:ascii="標楷體" w:eastAsia="標楷體" w:hAnsi="標楷體" w:hint="eastAsia"/>
          <w:kern w:val="0"/>
        </w:rPr>
        <w:t>建</w:t>
      </w:r>
      <w:r>
        <w:rPr>
          <w:rFonts w:ascii="標楷體" w:eastAsia="標楷體" w:hAnsi="標楷體"/>
          <w:kern w:val="0"/>
        </w:rPr>
        <w:t>構</w:t>
      </w:r>
      <w:r>
        <w:rPr>
          <w:rFonts w:ascii="標楷體" w:eastAsia="標楷體" w:hAnsi="標楷體" w:hint="eastAsia"/>
          <w:kern w:val="0"/>
        </w:rPr>
        <w:t>人</w:t>
      </w:r>
      <w:r>
        <w:rPr>
          <w:rFonts w:ascii="標楷體" w:eastAsia="標楷體" w:hAnsi="標楷體"/>
          <w:kern w:val="0"/>
        </w:rPr>
        <w:t>權環境，</w:t>
      </w:r>
      <w:r w:rsidRPr="00EA4A13">
        <w:rPr>
          <w:rFonts w:ascii="標楷體" w:eastAsia="標楷體" w:hAnsi="標楷體" w:hint="eastAsia"/>
          <w:kern w:val="0"/>
        </w:rPr>
        <w:t>營造富涵人權氛圍及公民參與之友善校園環境，系統化培育學生各教育階段人權及公民素養之養成</w:t>
      </w:r>
      <w:r w:rsidRPr="00EA4A13">
        <w:rPr>
          <w:rFonts w:ascii="標楷體" w:eastAsia="標楷體" w:hAnsi="標楷體"/>
          <w:kern w:val="0"/>
        </w:rPr>
        <w:t>。</w:t>
      </w:r>
    </w:p>
    <w:p w:rsidR="00DD3A43" w:rsidRPr="00EA4A13" w:rsidRDefault="00DD3A43" w:rsidP="008C3A6A">
      <w:pPr>
        <w:numPr>
          <w:ilvl w:val="1"/>
          <w:numId w:val="27"/>
        </w:numPr>
        <w:autoSpaceDE w:val="0"/>
        <w:autoSpaceDN w:val="0"/>
        <w:adjustRightInd w:val="0"/>
        <w:spacing w:line="360" w:lineRule="auto"/>
        <w:ind w:left="770" w:hanging="486"/>
        <w:jc w:val="both"/>
        <w:rPr>
          <w:rFonts w:ascii="標楷體" w:eastAsia="標楷體" w:hAnsi="標楷體"/>
          <w:kern w:val="0"/>
        </w:rPr>
      </w:pPr>
      <w:r w:rsidRPr="00EA4A13">
        <w:rPr>
          <w:rFonts w:ascii="標楷體" w:eastAsia="標楷體" w:hAnsi="標楷體"/>
          <w:kern w:val="0"/>
        </w:rPr>
        <w:t>整合</w:t>
      </w:r>
      <w:r w:rsidRPr="00EA4A13">
        <w:rPr>
          <w:rFonts w:ascii="標楷體" w:eastAsia="標楷體" w:hAnsi="標楷體" w:hint="eastAsia"/>
          <w:kern w:val="0"/>
        </w:rPr>
        <w:t>性</w:t>
      </w:r>
      <w:r w:rsidRPr="00EA4A13">
        <w:rPr>
          <w:rFonts w:ascii="標楷體" w:eastAsia="標楷體" w:hAnsi="標楷體"/>
          <w:kern w:val="0"/>
        </w:rPr>
        <w:t>：統整本部及地方政府與民間團體相關行政及人力等資源，發揮人權及公民教育與相關人權公約宣導推廣效益。</w:t>
      </w:r>
    </w:p>
    <w:p w:rsidR="00DD3A43" w:rsidRPr="00EA4A13" w:rsidRDefault="00DD3A43" w:rsidP="008C3A6A">
      <w:pPr>
        <w:numPr>
          <w:ilvl w:val="1"/>
          <w:numId w:val="27"/>
        </w:numPr>
        <w:autoSpaceDE w:val="0"/>
        <w:autoSpaceDN w:val="0"/>
        <w:adjustRightInd w:val="0"/>
        <w:spacing w:line="360" w:lineRule="auto"/>
        <w:ind w:left="770" w:hanging="486"/>
        <w:jc w:val="both"/>
        <w:rPr>
          <w:rFonts w:ascii="標楷體" w:eastAsia="標楷體" w:hAnsi="標楷體"/>
          <w:kern w:val="0"/>
        </w:rPr>
      </w:pPr>
      <w:r w:rsidRPr="00EA4A13">
        <w:rPr>
          <w:rFonts w:ascii="標楷體" w:eastAsia="標楷體" w:hAnsi="標楷體"/>
          <w:kern w:val="0"/>
        </w:rPr>
        <w:t>全面</w:t>
      </w:r>
      <w:r w:rsidRPr="00EA4A13">
        <w:rPr>
          <w:rFonts w:ascii="標楷體" w:eastAsia="標楷體" w:hAnsi="標楷體" w:hint="eastAsia"/>
          <w:kern w:val="0"/>
        </w:rPr>
        <w:t>性</w:t>
      </w:r>
      <w:r w:rsidRPr="00EA4A13">
        <w:rPr>
          <w:rFonts w:ascii="標楷體" w:eastAsia="標楷體" w:hAnsi="標楷體"/>
          <w:kern w:val="0"/>
        </w:rPr>
        <w:t>：強化人權及公民教育與相關人權公約內涵融入各科目及各項教學活動中，掌握推動面向之普及與關聯度。</w:t>
      </w:r>
    </w:p>
    <w:p w:rsidR="00DD3A43" w:rsidRPr="00EA4A13" w:rsidRDefault="00DD3A43" w:rsidP="008C3A6A">
      <w:pPr>
        <w:numPr>
          <w:ilvl w:val="1"/>
          <w:numId w:val="27"/>
        </w:numPr>
        <w:autoSpaceDE w:val="0"/>
        <w:autoSpaceDN w:val="0"/>
        <w:adjustRightInd w:val="0"/>
        <w:spacing w:line="360" w:lineRule="auto"/>
        <w:ind w:left="770" w:hanging="486"/>
        <w:jc w:val="both"/>
        <w:rPr>
          <w:rFonts w:ascii="標楷體" w:eastAsia="標楷體" w:hAnsi="標楷體"/>
          <w:kern w:val="0"/>
        </w:rPr>
      </w:pPr>
      <w:r w:rsidRPr="00EA4A13">
        <w:rPr>
          <w:rFonts w:ascii="標楷體" w:eastAsia="標楷體" w:hAnsi="標楷體"/>
          <w:kern w:val="0"/>
        </w:rPr>
        <w:t>實踐</w:t>
      </w:r>
      <w:r w:rsidRPr="00EA4A13">
        <w:rPr>
          <w:rFonts w:ascii="標楷體" w:eastAsia="標楷體" w:hAnsi="標楷體" w:hint="eastAsia"/>
          <w:kern w:val="0"/>
        </w:rPr>
        <w:t>性</w:t>
      </w:r>
      <w:r w:rsidRPr="00EA4A13">
        <w:rPr>
          <w:rFonts w:ascii="標楷體" w:eastAsia="標楷體" w:hAnsi="標楷體"/>
          <w:kern w:val="0"/>
        </w:rPr>
        <w:t>：促進人權教育理念及公民素養與相關人權公約意旨落實於個人、家庭及社會生活中，實踐及運用於日常活動以內化為個人思考及行為之中。</w:t>
      </w:r>
    </w:p>
    <w:p w:rsidR="00DD3A43" w:rsidRPr="00EA4A13" w:rsidRDefault="00DD3A43" w:rsidP="008C3A6A">
      <w:pPr>
        <w:numPr>
          <w:ilvl w:val="1"/>
          <w:numId w:val="27"/>
        </w:numPr>
        <w:autoSpaceDE w:val="0"/>
        <w:autoSpaceDN w:val="0"/>
        <w:adjustRightInd w:val="0"/>
        <w:spacing w:line="360" w:lineRule="auto"/>
        <w:ind w:left="770" w:hanging="486"/>
        <w:jc w:val="both"/>
        <w:rPr>
          <w:rFonts w:ascii="標楷體" w:eastAsia="標楷體" w:hAnsi="標楷體"/>
          <w:kern w:val="0"/>
        </w:rPr>
      </w:pPr>
      <w:r w:rsidRPr="00EA4A13">
        <w:rPr>
          <w:rFonts w:ascii="標楷體" w:eastAsia="標楷體" w:hAnsi="標楷體" w:hint="eastAsia"/>
          <w:kern w:val="0"/>
        </w:rPr>
        <w:t>延續性</w:t>
      </w:r>
      <w:r w:rsidRPr="00EA4A13">
        <w:rPr>
          <w:rFonts w:ascii="標楷體" w:eastAsia="標楷體" w:hAnsi="標楷體"/>
          <w:kern w:val="0"/>
        </w:rPr>
        <w:t>：注重人權及公民教育與相關人權公約實施之連貫與延續性，並落實追蹤及</w:t>
      </w:r>
      <w:r w:rsidRPr="00EA4A13">
        <w:rPr>
          <w:rFonts w:ascii="標楷體" w:eastAsia="標楷體" w:hAnsi="標楷體" w:hint="eastAsia"/>
          <w:kern w:val="0"/>
        </w:rPr>
        <w:t>改善</w:t>
      </w:r>
      <w:r w:rsidRPr="00EA4A13">
        <w:rPr>
          <w:rFonts w:ascii="標楷體" w:eastAsia="標楷體" w:hAnsi="標楷體"/>
          <w:kern w:val="0"/>
        </w:rPr>
        <w:t>機制以加強推動成效。</w:t>
      </w:r>
    </w:p>
    <w:p w:rsidR="00DD3A43" w:rsidRPr="00EA4A13" w:rsidRDefault="00DD3A43" w:rsidP="008C3A6A">
      <w:pPr>
        <w:numPr>
          <w:ilvl w:val="1"/>
          <w:numId w:val="27"/>
        </w:numPr>
        <w:autoSpaceDE w:val="0"/>
        <w:autoSpaceDN w:val="0"/>
        <w:adjustRightInd w:val="0"/>
        <w:spacing w:line="360" w:lineRule="auto"/>
        <w:ind w:left="770" w:hanging="486"/>
        <w:jc w:val="both"/>
        <w:rPr>
          <w:rFonts w:ascii="標楷體" w:eastAsia="標楷體" w:hAnsi="標楷體"/>
          <w:kern w:val="0"/>
        </w:rPr>
      </w:pPr>
      <w:r w:rsidRPr="00EA4A13">
        <w:rPr>
          <w:rFonts w:ascii="標楷體" w:eastAsia="標楷體" w:hAnsi="標楷體" w:hint="eastAsia"/>
          <w:kern w:val="0"/>
        </w:rPr>
        <w:t>前瞻性</w:t>
      </w:r>
      <w:r w:rsidRPr="00EA4A13">
        <w:rPr>
          <w:rFonts w:ascii="標楷體" w:eastAsia="標楷體" w:hAnsi="標楷體"/>
          <w:kern w:val="0"/>
        </w:rPr>
        <w:t>：</w:t>
      </w:r>
      <w:r w:rsidRPr="00EA4A13">
        <w:rPr>
          <w:rFonts w:ascii="標楷體" w:eastAsia="標楷體" w:hAnsi="標楷體" w:hint="eastAsia"/>
          <w:kern w:val="0"/>
        </w:rPr>
        <w:t>掌握社會脈絡與國際趨勢，結合新興議題與人權案例，培養學生因應未來環境變遷的學習與回應能力</w:t>
      </w:r>
    </w:p>
    <w:p w:rsidR="00DD3A43" w:rsidRPr="002139B7" w:rsidRDefault="00DD3A43" w:rsidP="008C3A6A">
      <w:pPr>
        <w:autoSpaceDE w:val="0"/>
        <w:autoSpaceDN w:val="0"/>
        <w:adjustRightInd w:val="0"/>
        <w:spacing w:beforeLines="50" w:before="180" w:afterLines="50" w:after="180"/>
        <w:jc w:val="both"/>
        <w:rPr>
          <w:rFonts w:ascii="標楷體" w:eastAsia="標楷體" w:hAnsi="標楷體"/>
          <w:b/>
          <w:kern w:val="0"/>
          <w:sz w:val="32"/>
          <w:szCs w:val="32"/>
        </w:rPr>
      </w:pPr>
      <w:r w:rsidRPr="002139B7">
        <w:rPr>
          <w:rFonts w:ascii="標楷體" w:eastAsia="標楷體" w:hAnsi="標楷體"/>
          <w:b/>
          <w:kern w:val="0"/>
          <w:sz w:val="32"/>
          <w:szCs w:val="32"/>
        </w:rPr>
        <w:t>伍、實施策略</w:t>
      </w:r>
    </w:p>
    <w:p w:rsidR="00DD3A43" w:rsidRDefault="00DD3A43" w:rsidP="008C3A6A">
      <w:pPr>
        <w:autoSpaceDE w:val="0"/>
        <w:autoSpaceDN w:val="0"/>
        <w:adjustRightInd w:val="0"/>
        <w:spacing w:line="360" w:lineRule="auto"/>
        <w:ind w:leftChars="118" w:left="283"/>
        <w:jc w:val="both"/>
        <w:rPr>
          <w:rFonts w:ascii="標楷體" w:eastAsia="標楷體" w:hAnsi="標楷體"/>
          <w:kern w:val="0"/>
        </w:rPr>
      </w:pPr>
      <w:r w:rsidRPr="00EA4A13">
        <w:rPr>
          <w:rFonts w:ascii="標楷體" w:eastAsia="標楷體" w:hAnsi="標楷體" w:hint="eastAsia"/>
          <w:kern w:val="0"/>
        </w:rPr>
        <w:t xml:space="preserve">    </w:t>
      </w:r>
      <w:r w:rsidRPr="00EA4A13">
        <w:rPr>
          <w:rFonts w:ascii="標楷體" w:eastAsia="標楷體" w:hAnsi="標楷體"/>
          <w:kern w:val="0"/>
        </w:rPr>
        <w:t>為使人權及公民教育朝推動目標邁進，本計畫規劃4項實施策略，依序為「</w:t>
      </w:r>
      <w:r w:rsidRPr="00EA4A13">
        <w:rPr>
          <w:rFonts w:ascii="標楷體" w:eastAsia="標楷體" w:hAnsi="標楷體" w:hint="eastAsia"/>
          <w:kern w:val="0"/>
        </w:rPr>
        <w:t>營造</w:t>
      </w:r>
      <w:r w:rsidR="00E57083">
        <w:rPr>
          <w:rFonts w:ascii="標楷體" w:eastAsia="標楷體" w:hAnsi="標楷體" w:hint="eastAsia"/>
          <w:kern w:val="0"/>
        </w:rPr>
        <w:t>尊重</w:t>
      </w:r>
      <w:r w:rsidRPr="00EA4A13">
        <w:rPr>
          <w:rFonts w:ascii="標楷體" w:eastAsia="標楷體" w:hAnsi="標楷體" w:hint="eastAsia"/>
          <w:kern w:val="0"/>
        </w:rPr>
        <w:t>人權氛圍及公民參與之友善校園</w:t>
      </w:r>
      <w:r w:rsidRPr="00EA4A13">
        <w:rPr>
          <w:rFonts w:ascii="標楷體" w:eastAsia="標楷體" w:hAnsi="標楷體"/>
          <w:kern w:val="0"/>
        </w:rPr>
        <w:t>環境</w:t>
      </w:r>
      <w:r>
        <w:rPr>
          <w:rFonts w:ascii="標楷體" w:eastAsia="標楷體" w:hAnsi="標楷體" w:hint="eastAsia"/>
          <w:kern w:val="0"/>
        </w:rPr>
        <w:t>；</w:t>
      </w:r>
      <w:r w:rsidRPr="00EA4A13">
        <w:rPr>
          <w:rFonts w:ascii="標楷體" w:eastAsia="標楷體" w:hAnsi="標楷體" w:hint="eastAsia"/>
          <w:kern w:val="0"/>
        </w:rPr>
        <w:t>發</w:t>
      </w:r>
      <w:r>
        <w:rPr>
          <w:rFonts w:ascii="標楷體" w:eastAsia="標楷體" w:hAnsi="標楷體" w:hint="eastAsia"/>
          <w:kern w:val="0"/>
        </w:rPr>
        <w:t>展</w:t>
      </w:r>
      <w:r w:rsidRPr="00EA4A13">
        <w:rPr>
          <w:rFonts w:ascii="標楷體" w:eastAsia="標楷體" w:hAnsi="標楷體" w:hint="eastAsia"/>
          <w:kern w:val="0"/>
        </w:rPr>
        <w:t>並落實</w:t>
      </w:r>
      <w:r w:rsidRPr="00EA4A13">
        <w:rPr>
          <w:rFonts w:ascii="標楷體" w:eastAsia="標楷體" w:hAnsi="標楷體"/>
          <w:kern w:val="0"/>
        </w:rPr>
        <w:t>人權及公民教育課程</w:t>
      </w:r>
      <w:r w:rsidRPr="00EA4A13">
        <w:rPr>
          <w:rFonts w:ascii="標楷體" w:eastAsia="標楷體" w:hAnsi="標楷體" w:hint="eastAsia"/>
          <w:kern w:val="0"/>
        </w:rPr>
        <w:t>與</w:t>
      </w:r>
      <w:r w:rsidRPr="00EA4A13">
        <w:rPr>
          <w:rFonts w:ascii="標楷體" w:eastAsia="標楷體" w:hAnsi="標楷體"/>
          <w:kern w:val="0"/>
        </w:rPr>
        <w:t>教材</w:t>
      </w:r>
      <w:r w:rsidRPr="00EA4A13">
        <w:rPr>
          <w:rFonts w:ascii="標楷體" w:eastAsia="標楷體" w:hAnsi="標楷體" w:hint="eastAsia"/>
          <w:kern w:val="0"/>
        </w:rPr>
        <w:t>；加強教師專業倫理及人權公民法治素養；普及宣導</w:t>
      </w:r>
      <w:r w:rsidRPr="00EA4A13">
        <w:rPr>
          <w:rFonts w:ascii="標楷體" w:eastAsia="標楷體" w:hAnsi="標楷體"/>
          <w:kern w:val="0"/>
        </w:rPr>
        <w:t>人權及公民教育</w:t>
      </w:r>
      <w:r w:rsidRPr="00EA4A13">
        <w:rPr>
          <w:rFonts w:ascii="標楷體" w:eastAsia="標楷體" w:hAnsi="標楷體" w:hint="eastAsia"/>
          <w:kern w:val="0"/>
        </w:rPr>
        <w:t>之理念及行動實踐</w:t>
      </w:r>
      <w:r w:rsidRPr="00EA4A13">
        <w:rPr>
          <w:rFonts w:ascii="標楷體" w:eastAsia="標楷體" w:hAnsi="標楷體"/>
          <w:kern w:val="0"/>
        </w:rPr>
        <w:t>」，</w:t>
      </w:r>
      <w:r w:rsidRPr="00EA4A13">
        <w:rPr>
          <w:rFonts w:ascii="標楷體" w:eastAsia="標楷體" w:hAnsi="標楷體" w:hint="eastAsia"/>
          <w:kern w:val="0"/>
        </w:rPr>
        <w:t>本期人權公約課程或活動之推動與</w:t>
      </w:r>
      <w:r w:rsidRPr="00EA4A13">
        <w:rPr>
          <w:rFonts w:ascii="標楷體" w:eastAsia="標楷體" w:hAnsi="標楷體"/>
          <w:kern w:val="0"/>
        </w:rPr>
        <w:t>教材</w:t>
      </w:r>
      <w:r w:rsidRPr="00EA4A13">
        <w:rPr>
          <w:rFonts w:ascii="標楷體" w:eastAsia="標楷體" w:hAnsi="標楷體" w:hint="eastAsia"/>
          <w:kern w:val="0"/>
        </w:rPr>
        <w:t>或</w:t>
      </w:r>
      <w:r w:rsidRPr="00EA4A13">
        <w:rPr>
          <w:rFonts w:ascii="標楷體" w:eastAsia="標楷體" w:hAnsi="標楷體"/>
          <w:kern w:val="0"/>
        </w:rPr>
        <w:t>教案</w:t>
      </w:r>
      <w:r w:rsidRPr="00EA4A13">
        <w:rPr>
          <w:rFonts w:ascii="標楷體" w:eastAsia="標楷體" w:hAnsi="標楷體" w:hint="eastAsia"/>
          <w:kern w:val="0"/>
        </w:rPr>
        <w:t>之發展，應加強發展</w:t>
      </w:r>
      <w:r w:rsidR="00FE6852" w:rsidRPr="00EA4A13">
        <w:rPr>
          <w:rFonts w:ascii="標楷體" w:eastAsia="標楷體" w:hAnsi="標楷體" w:hint="eastAsia"/>
          <w:kern w:val="0"/>
        </w:rPr>
        <w:t>國際人權兩公約；</w:t>
      </w:r>
      <w:r w:rsidRPr="00EA4A13">
        <w:rPr>
          <w:rFonts w:ascii="標楷體" w:eastAsia="標楷體" w:hAnsi="標楷體" w:hint="eastAsia"/>
          <w:kern w:val="0"/>
        </w:rPr>
        <w:t>兒童權利公約；身心障礙者權利公約；消除對婦女一切歧視公約及其他人權公約為重點。</w:t>
      </w:r>
      <w:r w:rsidRPr="00EA4A13">
        <w:rPr>
          <w:rFonts w:ascii="標楷體" w:eastAsia="標楷體" w:hAnsi="標楷體"/>
          <w:kern w:val="0"/>
        </w:rPr>
        <w:t>其工作項目及相關指標表列如下：</w:t>
      </w:r>
    </w:p>
    <w:p w:rsidR="00DF25A8" w:rsidRPr="00EA4A13" w:rsidRDefault="00DF25A8" w:rsidP="008C3A6A">
      <w:pPr>
        <w:autoSpaceDE w:val="0"/>
        <w:autoSpaceDN w:val="0"/>
        <w:adjustRightInd w:val="0"/>
        <w:spacing w:line="360" w:lineRule="auto"/>
        <w:ind w:leftChars="118" w:left="283"/>
        <w:jc w:val="both"/>
        <w:rPr>
          <w:rFonts w:ascii="標楷體" w:eastAsia="標楷體" w:hAnsi="標楷體" w:hint="eastAsia"/>
          <w:kern w:val="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685"/>
        <w:gridCol w:w="2268"/>
        <w:gridCol w:w="2977"/>
      </w:tblGrid>
      <w:tr w:rsidR="00DD3A43" w:rsidRPr="00EA4A13" w:rsidTr="00BD1D09">
        <w:trPr>
          <w:tblHeader/>
        </w:trPr>
        <w:tc>
          <w:tcPr>
            <w:tcW w:w="1560"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kern w:val="0"/>
              </w:rPr>
              <w:lastRenderedPageBreak/>
              <w:t>實施策略</w:t>
            </w:r>
          </w:p>
        </w:tc>
        <w:tc>
          <w:tcPr>
            <w:tcW w:w="3685"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工作項目</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相關指標</w:t>
            </w:r>
          </w:p>
        </w:tc>
        <w:tc>
          <w:tcPr>
            <w:tcW w:w="2977"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主(協)辦機關</w:t>
            </w:r>
          </w:p>
        </w:tc>
      </w:tr>
      <w:tr w:rsidR="00DD3A43" w:rsidRPr="00EA4A13" w:rsidTr="00BD1D09">
        <w:tc>
          <w:tcPr>
            <w:tcW w:w="1560" w:type="dxa"/>
            <w:vMerge w:val="restart"/>
            <w:shd w:val="clear" w:color="auto" w:fill="auto"/>
          </w:tcPr>
          <w:p w:rsidR="00DD3A43" w:rsidRPr="00C10329" w:rsidRDefault="00DD3A43" w:rsidP="00F32FBA">
            <w:pPr>
              <w:snapToGrid w:val="0"/>
              <w:spacing w:line="340" w:lineRule="atLeast"/>
              <w:ind w:left="2"/>
              <w:jc w:val="both"/>
              <w:rPr>
                <w:rFonts w:ascii="標楷體" w:eastAsia="標楷體" w:hAnsi="標楷體"/>
              </w:rPr>
            </w:pPr>
            <w:r w:rsidRPr="00C10329">
              <w:rPr>
                <w:rFonts w:ascii="標楷體" w:eastAsia="標楷體" w:hAnsi="標楷體"/>
              </w:rPr>
              <w:t>一、</w:t>
            </w:r>
            <w:r w:rsidRPr="00C10329">
              <w:rPr>
                <w:rFonts w:ascii="標楷體" w:eastAsia="標楷體" w:hAnsi="標楷體" w:hint="eastAsia"/>
              </w:rPr>
              <w:t>營造</w:t>
            </w:r>
            <w:r w:rsidR="00E57083">
              <w:rPr>
                <w:rFonts w:ascii="標楷體" w:eastAsia="標楷體" w:hAnsi="標楷體" w:hint="eastAsia"/>
              </w:rPr>
              <w:t>尊重</w:t>
            </w:r>
            <w:r w:rsidRPr="00C10329">
              <w:rPr>
                <w:rFonts w:ascii="標楷體" w:eastAsia="標楷體" w:hAnsi="標楷體" w:hint="eastAsia"/>
              </w:rPr>
              <w:t>人權氛圍及公民參與之友善校園</w:t>
            </w:r>
            <w:r w:rsidRPr="00C10329">
              <w:rPr>
                <w:rFonts w:ascii="標楷體" w:eastAsia="標楷體" w:hAnsi="標楷體"/>
              </w:rPr>
              <w:t>環境</w:t>
            </w:r>
          </w:p>
        </w:tc>
        <w:tc>
          <w:tcPr>
            <w:tcW w:w="3685" w:type="dxa"/>
            <w:shd w:val="clear" w:color="auto" w:fill="auto"/>
          </w:tcPr>
          <w:p w:rsidR="00DD3A43" w:rsidRPr="00C10329" w:rsidRDefault="00DD3A43" w:rsidP="00947BED">
            <w:pPr>
              <w:snapToGrid w:val="0"/>
              <w:spacing w:line="340" w:lineRule="atLeast"/>
              <w:ind w:left="238" w:hangingChars="99" w:hanging="238"/>
              <w:jc w:val="both"/>
              <w:rPr>
                <w:rFonts w:ascii="標楷體" w:eastAsia="標楷體" w:hAnsi="標楷體"/>
              </w:rPr>
            </w:pPr>
            <w:r w:rsidRPr="00C10329">
              <w:rPr>
                <w:rFonts w:ascii="標楷體" w:eastAsia="標楷體" w:hAnsi="標楷體"/>
              </w:rPr>
              <w:t>1.</w:t>
            </w:r>
            <w:r w:rsidRPr="00C10329">
              <w:rPr>
                <w:rFonts w:ascii="標楷體" w:eastAsia="標楷體" w:hAnsi="標楷體" w:hint="eastAsia"/>
              </w:rPr>
              <w:t>規劃</w:t>
            </w:r>
            <w:r w:rsidRPr="00C10329">
              <w:rPr>
                <w:rFonts w:ascii="標楷體" w:eastAsia="標楷體" w:hAnsi="標楷體"/>
              </w:rPr>
              <w:t>補助地方政府、高級中等學校及大專校院設置學務資源中心學校，研議人權及公民教育年度重點工作(相關人權公約之推動宣導與人權環境之營造為必要執行項目)，並建立學校間橫向資源之整合聯繫。</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color w:val="00B050"/>
              </w:rPr>
            </w:pPr>
            <w:r w:rsidRPr="00C10329">
              <w:rPr>
                <w:rFonts w:ascii="標楷體" w:eastAsia="標楷體" w:hAnsi="標楷體"/>
              </w:rPr>
              <w:t>統計設置校數，並比較說明年度間消長情形及辦理成果。</w:t>
            </w:r>
          </w:p>
        </w:tc>
        <w:tc>
          <w:tcPr>
            <w:tcW w:w="2977" w:type="dxa"/>
            <w:shd w:val="clear" w:color="auto" w:fill="auto"/>
          </w:tcPr>
          <w:p w:rsidR="00DD3A43" w:rsidRPr="00C10329" w:rsidRDefault="00DD3A43" w:rsidP="00947BED">
            <w:pPr>
              <w:pStyle w:val="ae"/>
              <w:numPr>
                <w:ilvl w:val="0"/>
                <w:numId w:val="7"/>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教育部(國教署、學務特教司)</w:t>
            </w:r>
          </w:p>
          <w:p w:rsidR="00DD3A43" w:rsidRPr="00C10329" w:rsidRDefault="00DD3A43" w:rsidP="00947BED">
            <w:pPr>
              <w:pStyle w:val="ae"/>
              <w:numPr>
                <w:ilvl w:val="0"/>
                <w:numId w:val="7"/>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p w:rsidR="00DD3A43" w:rsidRPr="00C10329" w:rsidRDefault="00DD3A43" w:rsidP="00947BED">
            <w:pPr>
              <w:snapToGrid w:val="0"/>
              <w:spacing w:line="340" w:lineRule="atLeast"/>
              <w:ind w:left="173" w:hangingChars="72" w:hanging="173"/>
              <w:jc w:val="both"/>
              <w:rPr>
                <w:rFonts w:ascii="標楷體" w:eastAsia="標楷體" w:hAnsi="標楷體"/>
                <w:color w:val="00B050"/>
              </w:rPr>
            </w:pP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52" w:hangingChars="105" w:hanging="252"/>
              <w:jc w:val="both"/>
              <w:rPr>
                <w:rFonts w:ascii="標楷體" w:eastAsia="標楷體" w:hAnsi="標楷體"/>
              </w:rPr>
            </w:pPr>
            <w:r w:rsidRPr="00C10329">
              <w:rPr>
                <w:rFonts w:ascii="標楷體" w:eastAsia="標楷體" w:hAnsi="標楷體" w:hint="eastAsia"/>
              </w:rPr>
              <w:t>2</w:t>
            </w:r>
            <w:r w:rsidRPr="00C10329">
              <w:rPr>
                <w:rFonts w:ascii="標楷體" w:eastAsia="標楷體" w:hAnsi="標楷體"/>
              </w:rPr>
              <w:t>.</w:t>
            </w:r>
            <w:r w:rsidRPr="00C10329">
              <w:rPr>
                <w:rFonts w:ascii="標楷體" w:eastAsia="標楷體" w:hAnsi="標楷體" w:hint="eastAsia"/>
              </w:rPr>
              <w:t>建立學生參與公共事務之機制及運作事宜，並</w:t>
            </w:r>
            <w:r w:rsidRPr="00C10329">
              <w:rPr>
                <w:rFonts w:ascii="標楷體" w:eastAsia="標楷體" w:hAnsi="標楷體"/>
              </w:rPr>
              <w:t>建</w:t>
            </w:r>
            <w:r w:rsidRPr="00C10329">
              <w:rPr>
                <w:rFonts w:ascii="標楷體" w:eastAsia="標楷體" w:hAnsi="標楷體" w:hint="eastAsia"/>
              </w:rPr>
              <w:t>全高級中等以上學校由全校學生選舉產生之學生會</w:t>
            </w:r>
            <w:r w:rsidRPr="00C10329">
              <w:rPr>
                <w:rFonts w:ascii="標楷體" w:eastAsia="標楷體" w:hAnsi="標楷體"/>
              </w:rPr>
              <w:t>，並鼓勵校園公共事務採取審議式民主之機制。</w:t>
            </w:r>
          </w:p>
        </w:tc>
        <w:tc>
          <w:tcPr>
            <w:tcW w:w="2268" w:type="dxa"/>
            <w:shd w:val="clear" w:color="auto" w:fill="auto"/>
          </w:tcPr>
          <w:p w:rsidR="00DD3A43" w:rsidRPr="00C10329" w:rsidRDefault="00DD3A43" w:rsidP="00947BED">
            <w:pPr>
              <w:snapToGrid w:val="0"/>
              <w:spacing w:line="340" w:lineRule="atLeast"/>
              <w:ind w:left="173" w:hangingChars="72" w:hanging="173"/>
              <w:jc w:val="both"/>
              <w:rPr>
                <w:rFonts w:ascii="標楷體" w:eastAsia="標楷體" w:hAnsi="標楷體"/>
              </w:rPr>
            </w:pPr>
            <w:r w:rsidRPr="00C10329">
              <w:rPr>
                <w:rFonts w:ascii="標楷體" w:eastAsia="標楷體" w:hAnsi="標楷體"/>
              </w:rPr>
              <w:t>1.說明辦理內容及進度。</w:t>
            </w:r>
          </w:p>
          <w:p w:rsidR="00DD3A43" w:rsidRPr="00C10329" w:rsidRDefault="00DD3A43" w:rsidP="00947BED">
            <w:pPr>
              <w:snapToGrid w:val="0"/>
              <w:spacing w:line="340" w:lineRule="atLeast"/>
              <w:ind w:left="235" w:hangingChars="98" w:hanging="235"/>
              <w:jc w:val="both"/>
              <w:rPr>
                <w:rFonts w:ascii="標楷體" w:eastAsia="標楷體" w:hAnsi="標楷體"/>
              </w:rPr>
            </w:pPr>
            <w:r w:rsidRPr="00C10329">
              <w:rPr>
                <w:rFonts w:ascii="標楷體" w:eastAsia="標楷體" w:hAnsi="標楷體"/>
              </w:rPr>
              <w:t>2.統計高級中等以上</w:t>
            </w:r>
            <w:r w:rsidRPr="00C10329">
              <w:rPr>
                <w:rFonts w:ascii="標楷體" w:eastAsia="標楷體" w:hAnsi="標楷體" w:hint="eastAsia"/>
              </w:rPr>
              <w:t>學校由全校學生選舉產生之學生會</w:t>
            </w:r>
            <w:r w:rsidRPr="00C10329">
              <w:rPr>
                <w:rFonts w:ascii="標楷體" w:eastAsia="標楷體" w:hAnsi="標楷體"/>
              </w:rPr>
              <w:t>設立比例及</w:t>
            </w:r>
            <w:r w:rsidRPr="00C10329">
              <w:rPr>
                <w:rFonts w:ascii="標楷體" w:eastAsia="標楷體" w:hAnsi="標楷體"/>
                <w:kern w:val="0"/>
              </w:rPr>
              <w:t>審議式民主</w:t>
            </w:r>
            <w:r w:rsidRPr="00C10329">
              <w:rPr>
                <w:rFonts w:ascii="標楷體" w:eastAsia="標楷體" w:hAnsi="標楷體"/>
              </w:rPr>
              <w:t>運作情形。</w:t>
            </w:r>
          </w:p>
          <w:p w:rsidR="00DD3A43" w:rsidRPr="00C10329" w:rsidRDefault="00DD3A43" w:rsidP="00947BED">
            <w:pPr>
              <w:snapToGrid w:val="0"/>
              <w:spacing w:line="340" w:lineRule="atLeast"/>
              <w:ind w:left="146" w:hangingChars="73" w:hanging="146"/>
              <w:jc w:val="both"/>
              <w:rPr>
                <w:rFonts w:ascii="標楷體" w:eastAsia="標楷體" w:hAnsi="標楷體"/>
                <w:strike/>
                <w:color w:val="FF0000"/>
                <w:sz w:val="20"/>
              </w:rPr>
            </w:pPr>
          </w:p>
        </w:tc>
        <w:tc>
          <w:tcPr>
            <w:tcW w:w="2977" w:type="dxa"/>
            <w:shd w:val="clear" w:color="auto" w:fill="auto"/>
          </w:tcPr>
          <w:p w:rsidR="00DD3A43" w:rsidRPr="00C10329" w:rsidRDefault="00DD3A43" w:rsidP="00947BED">
            <w:pPr>
              <w:pStyle w:val="ae"/>
              <w:numPr>
                <w:ilvl w:val="0"/>
                <w:numId w:val="8"/>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教育部(國教署、青年署)</w:t>
            </w:r>
          </w:p>
          <w:p w:rsidR="00DD3A43" w:rsidRPr="00C10329" w:rsidRDefault="00DD3A43" w:rsidP="00947BED">
            <w:pPr>
              <w:pStyle w:val="ae"/>
              <w:numPr>
                <w:ilvl w:val="0"/>
                <w:numId w:val="8"/>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p w:rsidR="00DD3A43" w:rsidRPr="00C10329" w:rsidRDefault="00DD3A43" w:rsidP="00947BED">
            <w:pPr>
              <w:snapToGrid w:val="0"/>
              <w:spacing w:line="340" w:lineRule="atLeast"/>
              <w:ind w:left="173" w:hangingChars="72" w:hanging="173"/>
              <w:jc w:val="both"/>
              <w:rPr>
                <w:rFonts w:ascii="標楷體" w:eastAsia="標楷體" w:hAnsi="標楷體"/>
              </w:rPr>
            </w:pP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38" w:hangingChars="99" w:hanging="238"/>
              <w:jc w:val="both"/>
              <w:rPr>
                <w:rFonts w:ascii="標楷體" w:eastAsia="標楷體" w:hAnsi="標楷體"/>
              </w:rPr>
            </w:pPr>
            <w:r w:rsidRPr="00C10329">
              <w:rPr>
                <w:rFonts w:ascii="標楷體" w:eastAsia="標楷體" w:hAnsi="標楷體" w:hint="eastAsia"/>
              </w:rPr>
              <w:t>3</w:t>
            </w:r>
            <w:r w:rsidRPr="00C10329">
              <w:rPr>
                <w:rFonts w:ascii="標楷體" w:eastAsia="標楷體" w:hAnsi="標楷體"/>
              </w:rPr>
              <w:t>.建全各教育階段學生申訴制度，以保障學生權益並強化學生之司法人權與法治意識。</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hint="eastAsia"/>
                <w:kern w:val="0"/>
              </w:rPr>
              <w:t>說明辦理情形</w:t>
            </w:r>
          </w:p>
        </w:tc>
        <w:tc>
          <w:tcPr>
            <w:tcW w:w="2977" w:type="dxa"/>
            <w:shd w:val="clear" w:color="auto" w:fill="auto"/>
          </w:tcPr>
          <w:p w:rsidR="00DD3A43" w:rsidRPr="00C10329" w:rsidRDefault="00DD3A43" w:rsidP="00947BED">
            <w:pPr>
              <w:pStyle w:val="ae"/>
              <w:numPr>
                <w:ilvl w:val="0"/>
                <w:numId w:val="8"/>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教育部(國教署、學務特教司)</w:t>
            </w:r>
          </w:p>
          <w:p w:rsidR="00DD3A43" w:rsidRPr="00C10329" w:rsidRDefault="00DD3A43" w:rsidP="00947BED">
            <w:pPr>
              <w:pStyle w:val="ae"/>
              <w:numPr>
                <w:ilvl w:val="0"/>
                <w:numId w:val="8"/>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42" w:hangingChars="101" w:hanging="242"/>
              <w:jc w:val="both"/>
              <w:rPr>
                <w:rFonts w:ascii="標楷體" w:eastAsia="標楷體" w:hAnsi="標楷體"/>
                <w:color w:val="FF0000"/>
              </w:rPr>
            </w:pPr>
            <w:r w:rsidRPr="00C10329">
              <w:rPr>
                <w:rFonts w:ascii="標楷體" w:eastAsia="標楷體" w:hAnsi="標楷體" w:hint="eastAsia"/>
              </w:rPr>
              <w:t>4</w:t>
            </w:r>
            <w:r w:rsidRPr="00C10329">
              <w:rPr>
                <w:rFonts w:ascii="標楷體" w:eastAsia="標楷體" w:hAnsi="標楷體"/>
              </w:rPr>
              <w:t>.</w:t>
            </w:r>
            <w:r w:rsidRPr="00C10329">
              <w:rPr>
                <w:rFonts w:ascii="標楷體" w:eastAsia="標楷體" w:hAnsi="標楷體" w:hint="eastAsia"/>
                <w:color w:val="000000"/>
              </w:rPr>
              <w:t>檢視各級學校友善校園人權環境指標，並</w:t>
            </w:r>
            <w:r w:rsidRPr="00C10329">
              <w:rPr>
                <w:rFonts w:ascii="標楷體" w:eastAsia="標楷體" w:hAnsi="標楷體"/>
              </w:rPr>
              <w:t>輔導各級學校依據友善校園人權環境指標評估結果，提出後續各年度自我改進措施。</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統計各級學校執行自我改善校數，並比較說明年度間辦理成果。</w:t>
            </w:r>
          </w:p>
        </w:tc>
        <w:tc>
          <w:tcPr>
            <w:tcW w:w="2977" w:type="dxa"/>
            <w:shd w:val="clear" w:color="auto" w:fill="auto"/>
          </w:tcPr>
          <w:p w:rsidR="00DD3A43" w:rsidRPr="00C10329" w:rsidRDefault="00DD3A43" w:rsidP="00947BED">
            <w:pPr>
              <w:pStyle w:val="ae"/>
              <w:numPr>
                <w:ilvl w:val="0"/>
                <w:numId w:val="9"/>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教育部(國教署、學務特教司)</w:t>
            </w:r>
          </w:p>
          <w:p w:rsidR="00DD3A43" w:rsidRPr="00C10329" w:rsidRDefault="00DD3A43" w:rsidP="00947BED">
            <w:pPr>
              <w:pStyle w:val="ae"/>
              <w:numPr>
                <w:ilvl w:val="0"/>
                <w:numId w:val="9"/>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42" w:hangingChars="101" w:hanging="242"/>
              <w:jc w:val="both"/>
              <w:rPr>
                <w:rFonts w:ascii="標楷體" w:eastAsia="標楷體" w:hAnsi="標楷體"/>
              </w:rPr>
            </w:pPr>
            <w:r w:rsidRPr="00C10329">
              <w:rPr>
                <w:rFonts w:ascii="標楷體" w:eastAsia="標楷體" w:hAnsi="標楷體" w:hint="eastAsia"/>
              </w:rPr>
              <w:t>5</w:t>
            </w:r>
            <w:r w:rsidRPr="00C10329">
              <w:rPr>
                <w:rFonts w:ascii="標楷體" w:eastAsia="標楷體" w:hAnsi="標楷體"/>
              </w:rPr>
              <w:t>.補助並鼓勵大專校院及高級中等學校社團至中小學或相關機構，帶領或發展人權及公民教育活動。</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統計補助社團數及計畫數，比較年度消長情形及辦理成果。</w:t>
            </w:r>
          </w:p>
        </w:tc>
        <w:tc>
          <w:tcPr>
            <w:tcW w:w="2977" w:type="dxa"/>
            <w:shd w:val="clear" w:color="auto" w:fill="auto"/>
          </w:tcPr>
          <w:p w:rsidR="00DD3A43" w:rsidRPr="00C10329" w:rsidRDefault="00DD3A43" w:rsidP="00947BED">
            <w:pPr>
              <w:pStyle w:val="ae"/>
              <w:numPr>
                <w:ilvl w:val="0"/>
                <w:numId w:val="9"/>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教育部(國教署、學務特教司)</w:t>
            </w:r>
          </w:p>
          <w:p w:rsidR="00DD3A43" w:rsidRPr="00C10329" w:rsidRDefault="00DD3A43" w:rsidP="00947BED">
            <w:pPr>
              <w:pStyle w:val="ae"/>
              <w:numPr>
                <w:ilvl w:val="0"/>
                <w:numId w:val="9"/>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tc>
      </w:tr>
      <w:tr w:rsidR="00DD3A43" w:rsidRPr="00EA4A13" w:rsidTr="00BD1D09">
        <w:tc>
          <w:tcPr>
            <w:tcW w:w="1560" w:type="dxa"/>
            <w:vMerge w:val="restart"/>
            <w:shd w:val="clear" w:color="auto" w:fill="auto"/>
          </w:tcPr>
          <w:p w:rsidR="00DD3A43" w:rsidRPr="00C10329" w:rsidRDefault="00DD3A43" w:rsidP="00F32FBA">
            <w:pPr>
              <w:snapToGrid w:val="0"/>
              <w:spacing w:line="340" w:lineRule="atLeast"/>
              <w:ind w:left="2"/>
              <w:jc w:val="both"/>
              <w:rPr>
                <w:rFonts w:ascii="標楷體" w:eastAsia="標楷體" w:hAnsi="標楷體"/>
                <w:kern w:val="0"/>
              </w:rPr>
            </w:pPr>
            <w:r w:rsidRPr="00C10329">
              <w:rPr>
                <w:rFonts w:ascii="標楷體" w:eastAsia="標楷體" w:hAnsi="標楷體"/>
                <w:kern w:val="0"/>
              </w:rPr>
              <w:t>二、</w:t>
            </w:r>
            <w:r w:rsidRPr="00C10329">
              <w:rPr>
                <w:rFonts w:ascii="標楷體" w:eastAsia="標楷體" w:hAnsi="標楷體" w:hint="eastAsia"/>
                <w:kern w:val="0"/>
              </w:rPr>
              <w:t>發展並落實</w:t>
            </w:r>
            <w:r w:rsidRPr="00C10329">
              <w:rPr>
                <w:rFonts w:ascii="標楷體" w:eastAsia="標楷體" w:hAnsi="標楷體"/>
                <w:kern w:val="0"/>
              </w:rPr>
              <w:t>人權及公民教育課程</w:t>
            </w:r>
            <w:r w:rsidRPr="00C10329">
              <w:rPr>
                <w:rFonts w:ascii="標楷體" w:eastAsia="標楷體" w:hAnsi="標楷體" w:hint="eastAsia"/>
                <w:kern w:val="0"/>
              </w:rPr>
              <w:t>與</w:t>
            </w:r>
            <w:r w:rsidRPr="00C10329">
              <w:rPr>
                <w:rFonts w:ascii="標楷體" w:eastAsia="標楷體" w:hAnsi="標楷體"/>
                <w:kern w:val="0"/>
              </w:rPr>
              <w:t>教材</w:t>
            </w:r>
          </w:p>
        </w:tc>
        <w:tc>
          <w:tcPr>
            <w:tcW w:w="3685" w:type="dxa"/>
            <w:shd w:val="clear" w:color="auto" w:fill="auto"/>
          </w:tcPr>
          <w:p w:rsidR="00DD3A43" w:rsidRPr="00C10329" w:rsidRDefault="00DD3A43" w:rsidP="00947BED">
            <w:pPr>
              <w:snapToGrid w:val="0"/>
              <w:spacing w:line="340" w:lineRule="atLeast"/>
              <w:ind w:left="264" w:hangingChars="110" w:hanging="264"/>
              <w:jc w:val="both"/>
              <w:rPr>
                <w:rFonts w:ascii="標楷體" w:eastAsia="標楷體" w:hAnsi="標楷體"/>
              </w:rPr>
            </w:pPr>
            <w:r w:rsidRPr="00C10329">
              <w:rPr>
                <w:rFonts w:ascii="標楷體" w:eastAsia="標楷體" w:hAnsi="標楷體"/>
                <w:kern w:val="0"/>
              </w:rPr>
              <w:t>1.引導高級中等以下學校，發展人權及公民教育與相關人權公約、</w:t>
            </w:r>
            <w:r w:rsidRPr="00C10329">
              <w:rPr>
                <w:rFonts w:ascii="標楷體" w:eastAsia="標楷體" w:hAnsi="標楷體"/>
              </w:rPr>
              <w:t>審議式民主</w:t>
            </w:r>
            <w:r w:rsidRPr="00C10329">
              <w:rPr>
                <w:rFonts w:ascii="標楷體" w:eastAsia="標楷體" w:hAnsi="標楷體" w:hint="eastAsia"/>
              </w:rPr>
              <w:t>、公民行動方案</w:t>
            </w:r>
            <w:r w:rsidRPr="00C10329">
              <w:rPr>
                <w:rFonts w:ascii="標楷體" w:eastAsia="標楷體" w:hAnsi="標楷體"/>
                <w:kern w:val="0"/>
              </w:rPr>
              <w:t>校本特色課程或活動</w:t>
            </w:r>
            <w:r w:rsidRPr="00C10329">
              <w:rPr>
                <w:rFonts w:ascii="標楷體" w:eastAsia="標楷體" w:hAnsi="標楷體" w:hint="eastAsia"/>
                <w:kern w:val="0"/>
              </w:rPr>
              <w:t>(含特色範例分享)</w:t>
            </w:r>
            <w:r w:rsidRPr="00C10329">
              <w:rPr>
                <w:rFonts w:ascii="標楷體" w:eastAsia="標楷體" w:hAnsi="標楷體"/>
                <w:kern w:val="0"/>
              </w:rPr>
              <w:t>，開發或導入有關教材及教案</w:t>
            </w:r>
            <w:r w:rsidRPr="00C10329">
              <w:rPr>
                <w:rFonts w:ascii="標楷體" w:eastAsia="標楷體" w:hAnsi="標楷體" w:hint="eastAsia"/>
                <w:kern w:val="0"/>
              </w:rPr>
              <w:t>(含數位影音方式)</w:t>
            </w:r>
            <w:r w:rsidRPr="00C10329">
              <w:rPr>
                <w:rFonts w:ascii="標楷體" w:eastAsia="標楷體" w:hAnsi="標楷體"/>
                <w:kern w:val="0"/>
              </w:rPr>
              <w:t>。</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color w:val="FF0000"/>
              </w:rPr>
            </w:pPr>
            <w:r w:rsidRPr="00C10329">
              <w:rPr>
                <w:rFonts w:ascii="標楷體" w:eastAsia="標楷體" w:hAnsi="標楷體"/>
              </w:rPr>
              <w:t>統計辦理校數及教材教案數，並比較說明年度間消長情形及辦理成果。</w:t>
            </w:r>
          </w:p>
        </w:tc>
        <w:tc>
          <w:tcPr>
            <w:tcW w:w="2977" w:type="dxa"/>
            <w:shd w:val="clear" w:color="auto" w:fill="auto"/>
          </w:tcPr>
          <w:p w:rsidR="00DD3A43" w:rsidRPr="00C10329" w:rsidRDefault="00DD3A43" w:rsidP="00947BED">
            <w:pPr>
              <w:pStyle w:val="ae"/>
              <w:numPr>
                <w:ilvl w:val="0"/>
                <w:numId w:val="11"/>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教育部(國教署)</w:t>
            </w:r>
          </w:p>
          <w:p w:rsidR="00DD3A43" w:rsidRPr="00C10329" w:rsidRDefault="00DD3A43" w:rsidP="00947BED">
            <w:pPr>
              <w:pStyle w:val="ae"/>
              <w:numPr>
                <w:ilvl w:val="0"/>
                <w:numId w:val="11"/>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52" w:hangingChars="105" w:hanging="252"/>
              <w:jc w:val="both"/>
              <w:rPr>
                <w:rFonts w:ascii="標楷體" w:eastAsia="標楷體" w:hAnsi="標楷體" w:hint="eastAsia"/>
              </w:rPr>
            </w:pPr>
            <w:r w:rsidRPr="00C10329">
              <w:rPr>
                <w:rFonts w:ascii="標楷體" w:eastAsia="標楷體" w:hAnsi="標楷體"/>
                <w:kern w:val="0"/>
              </w:rPr>
              <w:t>2.</w:t>
            </w:r>
            <w:r w:rsidRPr="00C10329">
              <w:rPr>
                <w:rFonts w:ascii="標楷體" w:eastAsia="標楷體" w:hAnsi="標楷體" w:hint="eastAsia"/>
                <w:color w:val="000000"/>
              </w:rPr>
              <w:t>賡續</w:t>
            </w:r>
            <w:r w:rsidRPr="00C10329">
              <w:rPr>
                <w:rFonts w:ascii="標楷體" w:eastAsia="標楷體" w:hAnsi="標楷體" w:hint="eastAsia"/>
              </w:rPr>
              <w:t>強化</w:t>
            </w:r>
            <w:r w:rsidRPr="00C10329">
              <w:rPr>
                <w:rFonts w:ascii="標楷體" w:eastAsia="標楷體" w:hAnsi="標楷體"/>
              </w:rPr>
              <w:t>中央</w:t>
            </w:r>
            <w:r w:rsidRPr="00C10329">
              <w:rPr>
                <w:rFonts w:ascii="標楷體" w:eastAsia="標楷體" w:hAnsi="標楷體" w:hint="eastAsia"/>
              </w:rPr>
              <w:t>及地方</w:t>
            </w:r>
            <w:r w:rsidRPr="00C10329">
              <w:rPr>
                <w:rFonts w:ascii="標楷體" w:eastAsia="標楷體" w:hAnsi="標楷體"/>
              </w:rPr>
              <w:t>人權教育輔導團</w:t>
            </w:r>
            <w:r w:rsidRPr="00C10329">
              <w:rPr>
                <w:rFonts w:ascii="標楷體" w:eastAsia="標楷體" w:hAnsi="標楷體" w:hint="eastAsia"/>
              </w:rPr>
              <w:t>之功能</w:t>
            </w:r>
            <w:r w:rsidRPr="00C10329">
              <w:rPr>
                <w:rFonts w:ascii="標楷體" w:eastAsia="標楷體" w:hAnsi="標楷體"/>
              </w:rPr>
              <w:t>，</w:t>
            </w:r>
            <w:r w:rsidRPr="00C10329">
              <w:rPr>
                <w:rFonts w:ascii="標楷體" w:eastAsia="標楷體" w:hAnsi="標楷體"/>
                <w:kern w:val="0"/>
              </w:rPr>
              <w:t>配合十二年國民基本教育之進程，將人權及公民教育與相關人權公約、</w:t>
            </w:r>
            <w:r w:rsidRPr="00C10329">
              <w:rPr>
                <w:rFonts w:ascii="標楷體" w:eastAsia="標楷體" w:hAnsi="標楷體"/>
              </w:rPr>
              <w:t>審議式民主</w:t>
            </w:r>
            <w:r w:rsidRPr="00C10329">
              <w:rPr>
                <w:rFonts w:ascii="標楷體" w:eastAsia="標楷體" w:hAnsi="標楷體" w:hint="eastAsia"/>
              </w:rPr>
              <w:t>與公民素養</w:t>
            </w:r>
            <w:r w:rsidRPr="00C10329">
              <w:rPr>
                <w:rFonts w:ascii="標楷體" w:eastAsia="標楷體" w:hAnsi="標楷體"/>
                <w:kern w:val="0"/>
              </w:rPr>
              <w:t>意涵融入國民教育及後期中等教育階段</w:t>
            </w:r>
            <w:r w:rsidRPr="00C10329">
              <w:rPr>
                <w:rFonts w:ascii="標楷體" w:eastAsia="標楷體" w:hAnsi="標楷體"/>
                <w:kern w:val="0"/>
              </w:rPr>
              <w:lastRenderedPageBreak/>
              <w:t>課程，並</w:t>
            </w:r>
            <w:r w:rsidRPr="00C10329">
              <w:rPr>
                <w:rFonts w:ascii="標楷體" w:eastAsia="標楷體" w:hAnsi="標楷體"/>
              </w:rPr>
              <w:t>發展教材教法及數位影音資料。</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hint="eastAsia"/>
              </w:rPr>
            </w:pPr>
            <w:r w:rsidRPr="00C10329">
              <w:rPr>
                <w:rFonts w:ascii="標楷體" w:eastAsia="標楷體" w:hAnsi="標楷體"/>
              </w:rPr>
              <w:lastRenderedPageBreak/>
              <w:t>說明辦理內容及進度。</w:t>
            </w:r>
          </w:p>
        </w:tc>
        <w:tc>
          <w:tcPr>
            <w:tcW w:w="2977" w:type="dxa"/>
            <w:shd w:val="clear" w:color="auto" w:fill="auto"/>
          </w:tcPr>
          <w:p w:rsidR="00DD3A43" w:rsidRPr="00C10329" w:rsidRDefault="00DD3A43" w:rsidP="00947BED">
            <w:pPr>
              <w:pStyle w:val="ae"/>
              <w:numPr>
                <w:ilvl w:val="0"/>
                <w:numId w:val="10"/>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教育部(國教署)</w:t>
            </w:r>
          </w:p>
          <w:p w:rsidR="00DD3A43" w:rsidRPr="00C10329" w:rsidRDefault="00DD3A43" w:rsidP="00947BED">
            <w:pPr>
              <w:snapToGrid w:val="0"/>
              <w:spacing w:line="340" w:lineRule="atLeast"/>
              <w:jc w:val="both"/>
              <w:rPr>
                <w:rFonts w:ascii="標楷體" w:eastAsia="標楷體" w:hAnsi="標楷體"/>
              </w:rPr>
            </w:pP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30" w:hangingChars="96" w:hanging="230"/>
              <w:jc w:val="both"/>
              <w:rPr>
                <w:rFonts w:ascii="標楷體" w:eastAsia="標楷體" w:hAnsi="標楷體"/>
                <w:kern w:val="0"/>
              </w:rPr>
            </w:pPr>
            <w:r w:rsidRPr="00C10329">
              <w:rPr>
                <w:rFonts w:ascii="標楷體" w:eastAsia="標楷體" w:hAnsi="標楷體"/>
                <w:kern w:val="0"/>
              </w:rPr>
              <w:t>3.</w:t>
            </w:r>
            <w:r w:rsidRPr="00C10329">
              <w:rPr>
                <w:rFonts w:ascii="標楷體" w:eastAsia="標楷體" w:hAnsi="標楷體" w:hint="eastAsia"/>
                <w:kern w:val="0"/>
              </w:rPr>
              <w:t>配合十二年國民基本教育之進程，</w:t>
            </w:r>
            <w:r w:rsidRPr="00C10329">
              <w:rPr>
                <w:rFonts w:ascii="標楷體" w:eastAsia="標楷體" w:hAnsi="標楷體"/>
                <w:kern w:val="0"/>
              </w:rPr>
              <w:t>落實各階段各領域、群、科教科書課程內容涵納融入人權及</w:t>
            </w:r>
            <w:r w:rsidRPr="00C10329">
              <w:rPr>
                <w:rFonts w:ascii="標楷體" w:eastAsia="標楷體" w:hAnsi="標楷體" w:hint="eastAsia"/>
                <w:kern w:val="0"/>
              </w:rPr>
              <w:t>公</w:t>
            </w:r>
            <w:r w:rsidRPr="00C10329">
              <w:rPr>
                <w:rFonts w:ascii="標楷體" w:eastAsia="標楷體" w:hAnsi="標楷體"/>
                <w:kern w:val="0"/>
              </w:rPr>
              <w:t>民教育內容，並編輯人權及公民教育、審議式民主</w:t>
            </w:r>
            <w:r w:rsidRPr="00C10329">
              <w:rPr>
                <w:rFonts w:ascii="標楷體" w:eastAsia="標楷體" w:hAnsi="標楷體" w:hint="eastAsia"/>
                <w:kern w:val="0"/>
              </w:rPr>
              <w:t>與公民素養</w:t>
            </w:r>
            <w:r w:rsidRPr="00C10329">
              <w:rPr>
                <w:rFonts w:ascii="標楷體" w:eastAsia="標楷體" w:hAnsi="標楷體"/>
                <w:kern w:val="0"/>
              </w:rPr>
              <w:t>之教學與課程參考手冊。</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1.說明辦理內容及進度。</w:t>
            </w:r>
          </w:p>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2.教科書審查時加強檢視有關人權及公民教育融入課程之狀況。</w:t>
            </w:r>
          </w:p>
          <w:p w:rsidR="00DD3A43" w:rsidRPr="00C10329" w:rsidRDefault="00DD3A43" w:rsidP="00947BED">
            <w:pPr>
              <w:snapToGrid w:val="0"/>
              <w:spacing w:line="340" w:lineRule="atLeast"/>
              <w:jc w:val="both"/>
              <w:rPr>
                <w:rFonts w:ascii="標楷體" w:eastAsia="標楷體" w:hAnsi="標楷體"/>
              </w:rPr>
            </w:pPr>
          </w:p>
        </w:tc>
        <w:tc>
          <w:tcPr>
            <w:tcW w:w="2977" w:type="dxa"/>
            <w:shd w:val="clear" w:color="auto" w:fill="auto"/>
          </w:tcPr>
          <w:p w:rsidR="00DD3A43" w:rsidRPr="00C10329" w:rsidRDefault="00DD3A43" w:rsidP="00947BED">
            <w:pPr>
              <w:pStyle w:val="ae"/>
              <w:numPr>
                <w:ilvl w:val="0"/>
                <w:numId w:val="10"/>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w:t>
            </w:r>
            <w:r w:rsidRPr="00C10329">
              <w:rPr>
                <w:rFonts w:ascii="標楷體" w:eastAsia="標楷體" w:hAnsi="標楷體" w:hint="eastAsia"/>
                <w:szCs w:val="24"/>
              </w:rPr>
              <w:t>國教署</w:t>
            </w:r>
            <w:r w:rsidRPr="00C10329">
              <w:rPr>
                <w:rFonts w:ascii="標楷體" w:eastAsia="標楷體" w:hAnsi="標楷體"/>
                <w:szCs w:val="24"/>
              </w:rPr>
              <w:t>)</w:t>
            </w:r>
          </w:p>
          <w:p w:rsidR="00DD3A43" w:rsidRPr="00C10329" w:rsidRDefault="00DD3A43" w:rsidP="00947BED">
            <w:pPr>
              <w:pStyle w:val="ae"/>
              <w:numPr>
                <w:ilvl w:val="0"/>
                <w:numId w:val="10"/>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國教院</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42" w:hangingChars="101" w:hanging="242"/>
              <w:jc w:val="both"/>
              <w:rPr>
                <w:rFonts w:ascii="標楷體" w:eastAsia="標楷體" w:hAnsi="標楷體"/>
              </w:rPr>
            </w:pPr>
            <w:r w:rsidRPr="00C10329">
              <w:rPr>
                <w:rFonts w:ascii="標楷體" w:eastAsia="標楷體" w:hAnsi="標楷體"/>
                <w:kern w:val="0"/>
              </w:rPr>
              <w:t>4.鼓勵大專校院開設人權及公民教育與相關人權公約、</w:t>
            </w:r>
            <w:r w:rsidRPr="00C10329">
              <w:rPr>
                <w:rFonts w:ascii="標楷體" w:eastAsia="標楷體" w:hAnsi="標楷體"/>
              </w:rPr>
              <w:t>審議式民主</w:t>
            </w:r>
            <w:r w:rsidRPr="00C10329">
              <w:rPr>
                <w:rFonts w:ascii="標楷體" w:eastAsia="標楷體" w:hAnsi="標楷體" w:hint="eastAsia"/>
                <w:kern w:val="0"/>
              </w:rPr>
              <w:t>與</w:t>
            </w:r>
            <w:r w:rsidRPr="00C10329">
              <w:rPr>
                <w:rFonts w:ascii="標楷體" w:eastAsia="標楷體" w:hAnsi="標楷體"/>
                <w:kern w:val="0"/>
              </w:rPr>
              <w:t>公民素養之課程或活動，並於課程資源網公告有關資訊。</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統計開設校數、課程數及修課學生數，並比較說明年度間消長情形及辦理成果。</w:t>
            </w:r>
          </w:p>
        </w:tc>
        <w:tc>
          <w:tcPr>
            <w:tcW w:w="2977" w:type="dxa"/>
            <w:shd w:val="clear" w:color="auto" w:fill="auto"/>
          </w:tcPr>
          <w:p w:rsidR="00DD3A43" w:rsidRPr="00C10329" w:rsidRDefault="00DD3A43" w:rsidP="00947BED">
            <w:pPr>
              <w:pStyle w:val="ae"/>
              <w:numPr>
                <w:ilvl w:val="0"/>
                <w:numId w:val="12"/>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教育部(高教司、技職司)</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30" w:hangingChars="96" w:hanging="230"/>
              <w:jc w:val="both"/>
              <w:rPr>
                <w:rFonts w:ascii="標楷體" w:eastAsia="標楷體" w:hAnsi="標楷體"/>
              </w:rPr>
            </w:pPr>
            <w:r w:rsidRPr="00C10329">
              <w:rPr>
                <w:rFonts w:ascii="標楷體" w:eastAsia="標楷體" w:hAnsi="標楷體"/>
              </w:rPr>
              <w:t>5.鼓勵社區大學、國立空中大學及高雄市立空中大學開設人權及公民教育與相關人權公約</w:t>
            </w:r>
            <w:r w:rsidRPr="00C10329">
              <w:rPr>
                <w:rFonts w:ascii="標楷體" w:eastAsia="標楷體" w:hAnsi="標楷體" w:hint="eastAsia"/>
              </w:rPr>
              <w:t>、</w:t>
            </w:r>
            <w:r w:rsidRPr="00C10329">
              <w:rPr>
                <w:rFonts w:ascii="標楷體" w:eastAsia="標楷體" w:hAnsi="標楷體"/>
              </w:rPr>
              <w:t>審議式民主</w:t>
            </w:r>
            <w:r w:rsidRPr="00C10329">
              <w:rPr>
                <w:rFonts w:ascii="標楷體" w:eastAsia="標楷體" w:hAnsi="標楷體" w:hint="eastAsia"/>
                <w:kern w:val="0"/>
              </w:rPr>
              <w:t>與</w:t>
            </w:r>
            <w:r w:rsidRPr="00C10329">
              <w:rPr>
                <w:rFonts w:ascii="標楷體" w:eastAsia="標楷體" w:hAnsi="標楷體" w:hint="eastAsia"/>
              </w:rPr>
              <w:t>公民素養</w:t>
            </w:r>
            <w:r w:rsidRPr="00C10329">
              <w:rPr>
                <w:rFonts w:ascii="標楷體" w:eastAsia="標楷體" w:hAnsi="標楷體"/>
              </w:rPr>
              <w:t>之課程。</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統計開班數據，並比較說明年度間消長情形及辦理成果。</w:t>
            </w:r>
          </w:p>
        </w:tc>
        <w:tc>
          <w:tcPr>
            <w:tcW w:w="2977" w:type="dxa"/>
            <w:shd w:val="clear" w:color="auto" w:fill="auto"/>
          </w:tcPr>
          <w:p w:rsidR="00DD3A43" w:rsidRPr="00C10329" w:rsidRDefault="00DD3A43" w:rsidP="00947BED">
            <w:pPr>
              <w:pStyle w:val="ae"/>
              <w:numPr>
                <w:ilvl w:val="0"/>
                <w:numId w:val="12"/>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教育部(終身教育司)</w:t>
            </w:r>
          </w:p>
          <w:p w:rsidR="00DD3A43" w:rsidRPr="00C10329" w:rsidRDefault="00DD3A43" w:rsidP="00947BED">
            <w:pPr>
              <w:pStyle w:val="ae"/>
              <w:numPr>
                <w:ilvl w:val="0"/>
                <w:numId w:val="12"/>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高雄市政府教育局</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30" w:hangingChars="96" w:hanging="230"/>
              <w:jc w:val="both"/>
              <w:rPr>
                <w:rFonts w:ascii="標楷體" w:eastAsia="標楷體" w:hAnsi="標楷體"/>
              </w:rPr>
            </w:pPr>
            <w:r w:rsidRPr="00C10329">
              <w:rPr>
                <w:rFonts w:ascii="標楷體" w:eastAsia="標楷體" w:hAnsi="標楷體"/>
              </w:rPr>
              <w:t>6.</w:t>
            </w:r>
            <w:r w:rsidRPr="00C10329">
              <w:rPr>
                <w:rFonts w:ascii="標楷體" w:eastAsia="標楷體" w:hAnsi="標楷體"/>
                <w:kern w:val="0"/>
              </w:rPr>
              <w:t>辦理地方性及全國性人權及公民教育與相關人權公約、審議式民主</w:t>
            </w:r>
            <w:r w:rsidRPr="00C10329">
              <w:rPr>
                <w:rFonts w:ascii="標楷體" w:eastAsia="標楷體" w:hAnsi="標楷體" w:hint="eastAsia"/>
                <w:kern w:val="0"/>
              </w:rPr>
              <w:t>與</w:t>
            </w:r>
            <w:r w:rsidRPr="00C10329">
              <w:rPr>
                <w:rFonts w:ascii="標楷體" w:eastAsia="標楷體" w:hAnsi="標楷體"/>
                <w:kern w:val="0"/>
              </w:rPr>
              <w:t>公民素養之課程或教學研討會。</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統計辦理場次，並比較說明年度間消長情形及辦理成果。</w:t>
            </w:r>
          </w:p>
        </w:tc>
        <w:tc>
          <w:tcPr>
            <w:tcW w:w="2977" w:type="dxa"/>
            <w:shd w:val="clear" w:color="auto" w:fill="auto"/>
          </w:tcPr>
          <w:p w:rsidR="00DD3A43" w:rsidRPr="00C10329" w:rsidRDefault="00DD3A43" w:rsidP="00947BED">
            <w:pPr>
              <w:pStyle w:val="ae"/>
              <w:numPr>
                <w:ilvl w:val="0"/>
                <w:numId w:val="14"/>
              </w:numPr>
              <w:snapToGrid w:val="0"/>
              <w:spacing w:line="340" w:lineRule="atLeast"/>
              <w:ind w:leftChars="0" w:left="317" w:hanging="317"/>
              <w:jc w:val="both"/>
              <w:rPr>
                <w:rFonts w:ascii="標楷體" w:eastAsia="標楷體" w:hAnsi="標楷體"/>
                <w:color w:val="000000"/>
                <w:szCs w:val="24"/>
              </w:rPr>
            </w:pPr>
            <w:r w:rsidRPr="00C10329">
              <w:rPr>
                <w:rFonts w:ascii="標楷體" w:eastAsia="標楷體" w:hAnsi="標楷體"/>
                <w:szCs w:val="24"/>
              </w:rPr>
              <w:t>教育部(學務特教司、國教署</w:t>
            </w:r>
            <w:r w:rsidRPr="00C10329">
              <w:rPr>
                <w:rFonts w:ascii="標楷體" w:eastAsia="標楷體" w:hAnsi="標楷體"/>
                <w:color w:val="000000"/>
                <w:szCs w:val="24"/>
              </w:rPr>
              <w:t>)</w:t>
            </w:r>
          </w:p>
          <w:p w:rsidR="00DD3A43" w:rsidRPr="00C10329" w:rsidRDefault="00DD3A43" w:rsidP="00947BED">
            <w:pPr>
              <w:snapToGrid w:val="0"/>
              <w:spacing w:line="340" w:lineRule="atLeast"/>
              <w:ind w:left="175" w:hangingChars="73" w:hanging="175"/>
              <w:jc w:val="both"/>
              <w:rPr>
                <w:rFonts w:ascii="標楷體" w:eastAsia="標楷體" w:hAnsi="標楷體"/>
              </w:rPr>
            </w:pPr>
          </w:p>
        </w:tc>
      </w:tr>
      <w:tr w:rsidR="00DD3A43" w:rsidRPr="00EA4A13" w:rsidTr="00BD1D09">
        <w:tc>
          <w:tcPr>
            <w:tcW w:w="1560" w:type="dxa"/>
            <w:vMerge w:val="restart"/>
            <w:shd w:val="clear" w:color="auto" w:fill="auto"/>
          </w:tcPr>
          <w:p w:rsidR="00DD3A43" w:rsidRPr="00C10329" w:rsidRDefault="00DD3A43" w:rsidP="00F32FBA">
            <w:pPr>
              <w:snapToGrid w:val="0"/>
              <w:spacing w:line="340" w:lineRule="atLeast"/>
              <w:ind w:left="2"/>
              <w:jc w:val="both"/>
              <w:rPr>
                <w:rFonts w:ascii="標楷體" w:eastAsia="標楷體" w:hAnsi="標楷體"/>
              </w:rPr>
            </w:pPr>
            <w:r w:rsidRPr="00C10329">
              <w:rPr>
                <w:rFonts w:ascii="標楷體" w:eastAsia="標楷體" w:hAnsi="標楷體"/>
              </w:rPr>
              <w:t>三、</w:t>
            </w:r>
            <w:r w:rsidRPr="00C10329">
              <w:rPr>
                <w:rFonts w:ascii="標楷體" w:eastAsia="標楷體" w:hAnsi="標楷體" w:hint="eastAsia"/>
                <w:kern w:val="0"/>
              </w:rPr>
              <w:t>加強教師專業倫理及人權公民法治素養</w:t>
            </w:r>
          </w:p>
        </w:tc>
        <w:tc>
          <w:tcPr>
            <w:tcW w:w="3685" w:type="dxa"/>
            <w:shd w:val="clear" w:color="auto" w:fill="auto"/>
          </w:tcPr>
          <w:p w:rsidR="00DD3A43" w:rsidRPr="00C10329" w:rsidRDefault="00DD3A43" w:rsidP="00947BED">
            <w:pPr>
              <w:snapToGrid w:val="0"/>
              <w:spacing w:line="340" w:lineRule="atLeast"/>
              <w:ind w:left="230" w:hangingChars="96" w:hanging="230"/>
              <w:jc w:val="both"/>
              <w:rPr>
                <w:rFonts w:ascii="標楷體" w:eastAsia="標楷體" w:hAnsi="標楷體"/>
              </w:rPr>
            </w:pPr>
            <w:r w:rsidRPr="00C10329">
              <w:rPr>
                <w:rFonts w:ascii="標楷體" w:eastAsia="標楷體" w:hAnsi="標楷體"/>
                <w:kern w:val="0"/>
              </w:rPr>
              <w:t>1.規劃補助地方政府、高級中等學校及大專校院針對</w:t>
            </w:r>
            <w:r w:rsidR="00485EFF">
              <w:rPr>
                <w:rFonts w:ascii="標楷體" w:eastAsia="標楷體" w:hAnsi="標楷體" w:hint="eastAsia"/>
                <w:kern w:val="0"/>
              </w:rPr>
              <w:t>一般</w:t>
            </w:r>
            <w:r w:rsidRPr="00C10329">
              <w:rPr>
                <w:rFonts w:ascii="標楷體" w:eastAsia="標楷體" w:hAnsi="標楷體"/>
                <w:kern w:val="0"/>
              </w:rPr>
              <w:t>教師</w:t>
            </w:r>
            <w:r w:rsidR="00485EFF">
              <w:rPr>
                <w:rFonts w:ascii="標楷體" w:eastAsia="標楷體" w:hAnsi="標楷體" w:hint="eastAsia"/>
                <w:kern w:val="0"/>
              </w:rPr>
              <w:t>、導師</w:t>
            </w:r>
            <w:r w:rsidRPr="00C10329">
              <w:rPr>
                <w:rFonts w:ascii="標楷體" w:eastAsia="標楷體" w:hAnsi="標楷體"/>
                <w:kern w:val="0"/>
              </w:rPr>
              <w:t>及學校行政人員，辦理</w:t>
            </w:r>
            <w:r w:rsidRPr="00C10329">
              <w:rPr>
                <w:rFonts w:ascii="標楷體" w:eastAsia="標楷體" w:hAnsi="標楷體" w:hint="eastAsia"/>
                <w:kern w:val="0"/>
              </w:rPr>
              <w:t>人</w:t>
            </w:r>
            <w:r w:rsidRPr="00C10329">
              <w:rPr>
                <w:rFonts w:ascii="標楷體" w:eastAsia="標楷體" w:hAnsi="標楷體"/>
                <w:kern w:val="0"/>
              </w:rPr>
              <w:t>權及公民教育與相關人權公約、審議式民主</w:t>
            </w:r>
            <w:r w:rsidRPr="00C10329">
              <w:rPr>
                <w:rFonts w:ascii="標楷體" w:eastAsia="標楷體" w:hAnsi="標楷體" w:hint="eastAsia"/>
              </w:rPr>
              <w:t>與公民素養</w:t>
            </w:r>
            <w:r w:rsidRPr="00C10329">
              <w:rPr>
                <w:rFonts w:ascii="標楷體" w:eastAsia="標楷體" w:hAnsi="標楷體"/>
                <w:kern w:val="0"/>
              </w:rPr>
              <w:t>之研習或進修活動</w:t>
            </w:r>
            <w:r w:rsidRPr="00C10329">
              <w:rPr>
                <w:rFonts w:ascii="標楷體" w:eastAsia="標楷體" w:hAnsi="標楷體" w:hint="eastAsia"/>
                <w:kern w:val="0"/>
              </w:rPr>
              <w:t>(含線上學習)</w:t>
            </w:r>
            <w:r w:rsidRPr="00C10329">
              <w:rPr>
                <w:rFonts w:ascii="標楷體" w:eastAsia="標楷體" w:hAnsi="標楷體"/>
                <w:kern w:val="0"/>
              </w:rPr>
              <w:t>。</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統計補助場次，並比較說明年度間消長情形及辦理成果。</w:t>
            </w:r>
          </w:p>
          <w:p w:rsidR="00DD3A43" w:rsidRPr="00C10329" w:rsidRDefault="00DD3A43" w:rsidP="00947BED">
            <w:pPr>
              <w:snapToGrid w:val="0"/>
              <w:spacing w:line="340" w:lineRule="atLeast"/>
              <w:jc w:val="both"/>
              <w:rPr>
                <w:rFonts w:ascii="標楷體" w:eastAsia="標楷體" w:hAnsi="標楷體"/>
              </w:rPr>
            </w:pPr>
          </w:p>
        </w:tc>
        <w:tc>
          <w:tcPr>
            <w:tcW w:w="2977" w:type="dxa"/>
            <w:shd w:val="clear" w:color="auto" w:fill="auto"/>
          </w:tcPr>
          <w:p w:rsidR="00DD3A43" w:rsidRPr="00C10329" w:rsidRDefault="00DD3A43" w:rsidP="00947BED">
            <w:pPr>
              <w:pStyle w:val="ae"/>
              <w:numPr>
                <w:ilvl w:val="0"/>
                <w:numId w:val="13"/>
              </w:numPr>
              <w:snapToGrid w:val="0"/>
              <w:spacing w:line="340" w:lineRule="atLeast"/>
              <w:ind w:leftChars="0" w:left="317" w:hanging="317"/>
              <w:jc w:val="both"/>
              <w:rPr>
                <w:rFonts w:ascii="標楷體" w:eastAsia="標楷體" w:hAnsi="標楷體"/>
                <w:kern w:val="0"/>
                <w:szCs w:val="24"/>
              </w:rPr>
            </w:pPr>
            <w:r w:rsidRPr="00C10329">
              <w:rPr>
                <w:rFonts w:ascii="標楷體" w:eastAsia="標楷體" w:hAnsi="標楷體"/>
                <w:bCs/>
                <w:kern w:val="0"/>
                <w:szCs w:val="24"/>
              </w:rPr>
              <w:t>教育部(國教署、學務特教司</w:t>
            </w:r>
            <w:r w:rsidRPr="00C10329">
              <w:rPr>
                <w:rFonts w:ascii="標楷體" w:eastAsia="標楷體" w:hAnsi="標楷體"/>
                <w:kern w:val="0"/>
                <w:szCs w:val="24"/>
              </w:rPr>
              <w:t>)</w:t>
            </w:r>
          </w:p>
          <w:p w:rsidR="00DD3A43" w:rsidRPr="00C10329" w:rsidRDefault="00DD3A43" w:rsidP="00947BED">
            <w:pPr>
              <w:pStyle w:val="ae"/>
              <w:numPr>
                <w:ilvl w:val="0"/>
                <w:numId w:val="13"/>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42" w:hangingChars="101" w:hanging="242"/>
              <w:jc w:val="both"/>
              <w:rPr>
                <w:rFonts w:ascii="標楷體" w:eastAsia="標楷體" w:hAnsi="標楷體"/>
                <w:kern w:val="0"/>
              </w:rPr>
            </w:pPr>
            <w:r w:rsidRPr="00C10329">
              <w:rPr>
                <w:rFonts w:ascii="標楷體" w:eastAsia="標楷體" w:hAnsi="標楷體"/>
                <w:kern w:val="0"/>
              </w:rPr>
              <w:t>2.鼓勵師資培育之大學開設</w:t>
            </w:r>
            <w:r w:rsidRPr="00C10329">
              <w:rPr>
                <w:rFonts w:ascii="標楷體" w:eastAsia="標楷體" w:hAnsi="標楷體" w:hint="eastAsia"/>
                <w:kern w:val="0"/>
              </w:rPr>
              <w:t>包含法</w:t>
            </w:r>
            <w:r w:rsidR="00B948B5">
              <w:rPr>
                <w:rFonts w:ascii="標楷體" w:eastAsia="標楷體" w:hAnsi="標楷體" w:hint="eastAsia"/>
                <w:kern w:val="0"/>
              </w:rPr>
              <w:t>治</w:t>
            </w:r>
            <w:r w:rsidRPr="00C10329">
              <w:rPr>
                <w:rFonts w:ascii="標楷體" w:eastAsia="標楷體" w:hAnsi="標楷體" w:hint="eastAsia"/>
                <w:kern w:val="0"/>
              </w:rPr>
              <w:t>概念、法規認知、教師</w:t>
            </w:r>
            <w:r w:rsidR="00E54A7D">
              <w:rPr>
                <w:rFonts w:ascii="標楷體" w:eastAsia="標楷體" w:hAnsi="標楷體" w:hint="eastAsia"/>
                <w:kern w:val="0"/>
              </w:rPr>
              <w:t>專業</w:t>
            </w:r>
            <w:r w:rsidRPr="00C10329">
              <w:rPr>
                <w:rFonts w:ascii="標楷體" w:eastAsia="標楷體" w:hAnsi="標楷體" w:hint="eastAsia"/>
                <w:kern w:val="0"/>
              </w:rPr>
              <w:t>倫理、</w:t>
            </w:r>
            <w:r w:rsidRPr="00C10329">
              <w:rPr>
                <w:rFonts w:ascii="標楷體" w:eastAsia="標楷體" w:hAnsi="標楷體"/>
                <w:kern w:val="0"/>
              </w:rPr>
              <w:t>人權及公民教育</w:t>
            </w:r>
            <w:r w:rsidRPr="00C10329">
              <w:rPr>
                <w:rFonts w:ascii="標楷體" w:eastAsia="標楷體" w:hAnsi="標楷體" w:hint="eastAsia"/>
                <w:kern w:val="0"/>
              </w:rPr>
              <w:t>等深化課程</w:t>
            </w:r>
            <w:r w:rsidRPr="00C10329">
              <w:rPr>
                <w:rFonts w:ascii="標楷體" w:eastAsia="標楷體" w:hAnsi="標楷體"/>
                <w:kern w:val="0"/>
              </w:rPr>
              <w:t>與有關人權公約、審議式民主、公民素養及情緒管理等相關之師資職前課程或教師進修活動。</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統計開課數據及參與人次，並比較說明年度間消長情形及辦理成果。</w:t>
            </w:r>
          </w:p>
        </w:tc>
        <w:tc>
          <w:tcPr>
            <w:tcW w:w="2977" w:type="dxa"/>
            <w:shd w:val="clear" w:color="auto" w:fill="auto"/>
          </w:tcPr>
          <w:p w:rsidR="00DD3A43" w:rsidRPr="00C10329" w:rsidRDefault="00DD3A43" w:rsidP="00947BED">
            <w:pPr>
              <w:pStyle w:val="ae"/>
              <w:numPr>
                <w:ilvl w:val="0"/>
                <w:numId w:val="15"/>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bCs/>
                <w:kern w:val="0"/>
                <w:szCs w:val="24"/>
              </w:rPr>
              <w:t>教育部(</w:t>
            </w:r>
            <w:r w:rsidRPr="00C10329">
              <w:rPr>
                <w:rFonts w:ascii="標楷體" w:eastAsia="標楷體" w:hAnsi="標楷體"/>
                <w:szCs w:val="24"/>
              </w:rPr>
              <w:t>師資藝教司)</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42" w:hangingChars="101" w:hanging="242"/>
              <w:jc w:val="both"/>
              <w:rPr>
                <w:rFonts w:ascii="標楷體" w:eastAsia="標楷體" w:hAnsi="標楷體"/>
                <w:kern w:val="0"/>
              </w:rPr>
            </w:pPr>
            <w:r w:rsidRPr="00C10329">
              <w:rPr>
                <w:rFonts w:ascii="標楷體" w:eastAsia="標楷體" w:hAnsi="標楷體"/>
                <w:kern w:val="0"/>
              </w:rPr>
              <w:t>3.強化</w:t>
            </w:r>
            <w:r w:rsidRPr="00C10329">
              <w:rPr>
                <w:rFonts w:ascii="標楷體" w:eastAsia="標楷體" w:hAnsi="標楷體" w:hint="eastAsia"/>
                <w:kern w:val="0"/>
              </w:rPr>
              <w:t>中央及</w:t>
            </w:r>
            <w:r w:rsidRPr="00C10329">
              <w:rPr>
                <w:rFonts w:ascii="標楷體" w:eastAsia="標楷體" w:hAnsi="標楷體"/>
                <w:kern w:val="0"/>
              </w:rPr>
              <w:t>地方政府教學輔導組織中人權教育議題輔導群之功能及運作事項。</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strike/>
              </w:rPr>
            </w:pPr>
            <w:r w:rsidRPr="00C10329">
              <w:rPr>
                <w:rFonts w:ascii="標楷體" w:eastAsia="標楷體" w:hAnsi="標楷體"/>
              </w:rPr>
              <w:t>說明功能及運作機制</w:t>
            </w:r>
            <w:r w:rsidRPr="00C10329">
              <w:rPr>
                <w:rFonts w:ascii="標楷體" w:eastAsia="標楷體" w:hAnsi="標楷體" w:hint="eastAsia"/>
              </w:rPr>
              <w:t>。</w:t>
            </w:r>
          </w:p>
          <w:p w:rsidR="00DD3A43" w:rsidRPr="00C10329" w:rsidRDefault="00DD3A43" w:rsidP="00947BED">
            <w:pPr>
              <w:snapToGrid w:val="0"/>
              <w:spacing w:line="340" w:lineRule="atLeast"/>
              <w:jc w:val="both"/>
              <w:rPr>
                <w:rFonts w:ascii="標楷體" w:eastAsia="標楷體" w:hAnsi="標楷體"/>
                <w:b/>
              </w:rPr>
            </w:pPr>
          </w:p>
        </w:tc>
        <w:tc>
          <w:tcPr>
            <w:tcW w:w="2977" w:type="dxa"/>
            <w:shd w:val="clear" w:color="auto" w:fill="auto"/>
          </w:tcPr>
          <w:p w:rsidR="00DD3A43" w:rsidRPr="00C10329" w:rsidRDefault="00DD3A43" w:rsidP="00947BED">
            <w:pPr>
              <w:pStyle w:val="ae"/>
              <w:numPr>
                <w:ilvl w:val="0"/>
                <w:numId w:val="15"/>
              </w:numPr>
              <w:snapToGrid w:val="0"/>
              <w:spacing w:line="340" w:lineRule="atLeast"/>
              <w:ind w:leftChars="0" w:left="317" w:hanging="317"/>
              <w:jc w:val="both"/>
              <w:rPr>
                <w:rFonts w:ascii="標楷體" w:eastAsia="標楷體" w:hAnsi="標楷體"/>
                <w:bCs/>
                <w:kern w:val="0"/>
                <w:szCs w:val="24"/>
              </w:rPr>
            </w:pPr>
            <w:r w:rsidRPr="00C10329">
              <w:rPr>
                <w:rFonts w:ascii="標楷體" w:eastAsia="標楷體" w:hAnsi="標楷體"/>
                <w:szCs w:val="24"/>
              </w:rPr>
              <w:t>教育部(國教署</w:t>
            </w:r>
            <w:r w:rsidRPr="00C10329">
              <w:rPr>
                <w:rFonts w:ascii="標楷體" w:eastAsia="標楷體" w:hAnsi="標楷體"/>
                <w:bCs/>
                <w:kern w:val="0"/>
                <w:szCs w:val="24"/>
              </w:rPr>
              <w:t>)</w:t>
            </w:r>
          </w:p>
          <w:p w:rsidR="00DD3A43" w:rsidRPr="00C10329" w:rsidRDefault="00DD3A43" w:rsidP="00947BED">
            <w:pPr>
              <w:pStyle w:val="ae"/>
              <w:numPr>
                <w:ilvl w:val="0"/>
                <w:numId w:val="15"/>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30" w:hangingChars="96" w:hanging="230"/>
              <w:jc w:val="both"/>
              <w:rPr>
                <w:rFonts w:ascii="標楷體" w:eastAsia="標楷體" w:hAnsi="標楷體"/>
                <w:kern w:val="0"/>
              </w:rPr>
            </w:pPr>
            <w:r w:rsidRPr="00C10329">
              <w:rPr>
                <w:rFonts w:ascii="標楷體" w:eastAsia="標楷體" w:hAnsi="標楷體"/>
                <w:kern w:val="0"/>
              </w:rPr>
              <w:t>4.定期更新人權及公民教育、</w:t>
            </w:r>
            <w:r w:rsidRPr="00C10329">
              <w:rPr>
                <w:rFonts w:ascii="標楷體" w:eastAsia="標楷體" w:hAnsi="標楷體"/>
              </w:rPr>
              <w:t>審議式民主</w:t>
            </w:r>
            <w:r w:rsidRPr="00C10329">
              <w:rPr>
                <w:rFonts w:ascii="標楷體" w:eastAsia="標楷體" w:hAnsi="標楷體"/>
                <w:kern w:val="0"/>
              </w:rPr>
              <w:t>與相關人權公約師資</w:t>
            </w:r>
            <w:r w:rsidRPr="00C10329">
              <w:rPr>
                <w:rFonts w:ascii="標楷體" w:eastAsia="標楷體" w:hAnsi="標楷體"/>
                <w:kern w:val="0"/>
              </w:rPr>
              <w:lastRenderedPageBreak/>
              <w:t>人才資料庫。</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b/>
              </w:rPr>
            </w:pPr>
            <w:r w:rsidRPr="00C10329">
              <w:rPr>
                <w:rFonts w:ascii="標楷體" w:eastAsia="標楷體" w:hAnsi="標楷體"/>
              </w:rPr>
              <w:lastRenderedPageBreak/>
              <w:t>說明更新內容</w:t>
            </w:r>
            <w:r w:rsidRPr="00C10329">
              <w:rPr>
                <w:rFonts w:ascii="標楷體" w:eastAsia="標楷體" w:hAnsi="標楷體" w:hint="eastAsia"/>
              </w:rPr>
              <w:t>(含分區情形)</w:t>
            </w:r>
            <w:r w:rsidRPr="00C10329">
              <w:rPr>
                <w:rFonts w:ascii="標楷體" w:eastAsia="標楷體" w:hAnsi="標楷體"/>
              </w:rPr>
              <w:t>。</w:t>
            </w:r>
          </w:p>
        </w:tc>
        <w:tc>
          <w:tcPr>
            <w:tcW w:w="2977" w:type="dxa"/>
            <w:shd w:val="clear" w:color="auto" w:fill="auto"/>
          </w:tcPr>
          <w:p w:rsidR="00DD3A43" w:rsidRPr="00C10329" w:rsidRDefault="00DD3A43" w:rsidP="00947BED">
            <w:pPr>
              <w:pStyle w:val="ae"/>
              <w:numPr>
                <w:ilvl w:val="0"/>
                <w:numId w:val="16"/>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教育部(國教署、學務特教司、青年署)</w:t>
            </w:r>
          </w:p>
          <w:p w:rsidR="00DD3A43" w:rsidRPr="00C10329" w:rsidRDefault="00DD3A43" w:rsidP="00947BED">
            <w:pPr>
              <w:pStyle w:val="ae"/>
              <w:numPr>
                <w:ilvl w:val="0"/>
                <w:numId w:val="16"/>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hint="eastAsia"/>
                <w:szCs w:val="24"/>
              </w:rPr>
              <w:lastRenderedPageBreak/>
              <w:t>各直轄市、</w:t>
            </w:r>
            <w:r w:rsidRPr="00C10329">
              <w:rPr>
                <w:rFonts w:ascii="標楷體" w:eastAsia="標楷體" w:hAnsi="標楷體"/>
                <w:szCs w:val="24"/>
              </w:rPr>
              <w:t>縣市政府教育局(處)</w:t>
            </w:r>
          </w:p>
        </w:tc>
      </w:tr>
      <w:tr w:rsidR="00DD3A43" w:rsidRPr="00EA4A13" w:rsidTr="00BD1D09">
        <w:trPr>
          <w:trHeight w:val="775"/>
        </w:trPr>
        <w:tc>
          <w:tcPr>
            <w:tcW w:w="1560" w:type="dxa"/>
            <w:vMerge w:val="restart"/>
            <w:shd w:val="clear" w:color="auto" w:fill="auto"/>
          </w:tcPr>
          <w:p w:rsidR="00DD3A43" w:rsidRPr="00C10329" w:rsidRDefault="00DD3A43" w:rsidP="00F32FBA">
            <w:pPr>
              <w:snapToGrid w:val="0"/>
              <w:spacing w:line="340" w:lineRule="atLeast"/>
              <w:ind w:left="2"/>
              <w:jc w:val="both"/>
              <w:rPr>
                <w:rFonts w:ascii="標楷體" w:eastAsia="標楷體" w:hAnsi="標楷體"/>
              </w:rPr>
            </w:pPr>
            <w:r w:rsidRPr="00C10329">
              <w:rPr>
                <w:rFonts w:ascii="標楷體" w:eastAsia="標楷體" w:hAnsi="標楷體"/>
              </w:rPr>
              <w:lastRenderedPageBreak/>
              <w:t>四、</w:t>
            </w:r>
            <w:r w:rsidRPr="00C10329">
              <w:rPr>
                <w:rFonts w:ascii="標楷體" w:eastAsia="標楷體" w:hAnsi="標楷體" w:hint="eastAsia"/>
                <w:kern w:val="0"/>
              </w:rPr>
              <w:t>普及宣導</w:t>
            </w:r>
            <w:r w:rsidRPr="00C10329">
              <w:rPr>
                <w:rFonts w:ascii="標楷體" w:eastAsia="標楷體" w:hAnsi="標楷體"/>
                <w:kern w:val="0"/>
              </w:rPr>
              <w:t>人權及公民教育</w:t>
            </w:r>
            <w:r w:rsidRPr="00C10329">
              <w:rPr>
                <w:rFonts w:ascii="標楷體" w:eastAsia="標楷體" w:hAnsi="標楷體" w:hint="eastAsia"/>
                <w:kern w:val="0"/>
              </w:rPr>
              <w:t>之理念及行動實踐</w:t>
            </w:r>
          </w:p>
        </w:tc>
        <w:tc>
          <w:tcPr>
            <w:tcW w:w="3685" w:type="dxa"/>
            <w:shd w:val="clear" w:color="auto" w:fill="auto"/>
          </w:tcPr>
          <w:p w:rsidR="00DD3A43" w:rsidRPr="00C10329" w:rsidRDefault="00DD3A43" w:rsidP="00947BED">
            <w:pPr>
              <w:numPr>
                <w:ilvl w:val="0"/>
                <w:numId w:val="6"/>
              </w:numPr>
              <w:snapToGrid w:val="0"/>
              <w:spacing w:line="340" w:lineRule="atLeast"/>
              <w:jc w:val="both"/>
              <w:rPr>
                <w:rFonts w:ascii="標楷體" w:eastAsia="標楷體" w:hAnsi="標楷體"/>
                <w:kern w:val="0"/>
              </w:rPr>
            </w:pPr>
            <w:r w:rsidRPr="00C10329">
              <w:rPr>
                <w:rFonts w:ascii="標楷體" w:eastAsia="標楷體" w:hAnsi="標楷體" w:hint="eastAsia"/>
                <w:kern w:val="0"/>
              </w:rPr>
              <w:t>結合有關機關及</w:t>
            </w:r>
            <w:r w:rsidRPr="00C10329">
              <w:rPr>
                <w:rFonts w:ascii="標楷體" w:eastAsia="標楷體" w:hAnsi="標楷體"/>
                <w:kern w:val="0"/>
              </w:rPr>
              <w:t>民間團體</w:t>
            </w:r>
            <w:r w:rsidRPr="00C10329">
              <w:rPr>
                <w:rFonts w:ascii="標楷體" w:eastAsia="標楷體" w:hAnsi="標楷體" w:hint="eastAsia"/>
                <w:kern w:val="0"/>
              </w:rPr>
              <w:t>(含司法或法律相關團體)等單位之資源力量</w:t>
            </w:r>
            <w:r w:rsidRPr="00C10329">
              <w:rPr>
                <w:rFonts w:ascii="標楷體" w:eastAsia="標楷體" w:hAnsi="標楷體"/>
                <w:kern w:val="0"/>
              </w:rPr>
              <w:t>，</w:t>
            </w:r>
            <w:r w:rsidRPr="00C10329">
              <w:rPr>
                <w:rFonts w:ascii="標楷體" w:eastAsia="標楷體" w:hAnsi="標楷體" w:hint="eastAsia"/>
                <w:kern w:val="0"/>
              </w:rPr>
              <w:t>共同推動及辦理</w:t>
            </w:r>
            <w:r w:rsidRPr="00C10329">
              <w:rPr>
                <w:rFonts w:ascii="標楷體" w:eastAsia="標楷體" w:hAnsi="標楷體"/>
                <w:kern w:val="0"/>
              </w:rPr>
              <w:t>人權及公民教育與相關人權公約、審議式民主與公民素養、法治與司法制度及社會正義之相關教育課程或辦理相關之研習與活動。</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統計辦理場次，並比較說明年度間消長情形及辦理成果。</w:t>
            </w:r>
          </w:p>
          <w:p w:rsidR="00DD3A43" w:rsidRPr="00C10329" w:rsidRDefault="00DD3A43" w:rsidP="00947BED">
            <w:pPr>
              <w:snapToGrid w:val="0"/>
              <w:spacing w:line="340" w:lineRule="atLeast"/>
              <w:jc w:val="both"/>
              <w:rPr>
                <w:rFonts w:ascii="標楷體" w:eastAsia="標楷體" w:hAnsi="標楷體"/>
              </w:rPr>
            </w:pPr>
          </w:p>
          <w:p w:rsidR="00DD3A43" w:rsidRPr="00C10329" w:rsidRDefault="00DD3A43" w:rsidP="00947BED">
            <w:pPr>
              <w:snapToGrid w:val="0"/>
              <w:spacing w:line="340" w:lineRule="atLeast"/>
              <w:jc w:val="both"/>
              <w:rPr>
                <w:rFonts w:ascii="標楷體" w:eastAsia="標楷體" w:hAnsi="標楷體"/>
              </w:rPr>
            </w:pPr>
          </w:p>
        </w:tc>
        <w:tc>
          <w:tcPr>
            <w:tcW w:w="2977" w:type="dxa"/>
            <w:shd w:val="clear" w:color="auto" w:fill="auto"/>
          </w:tcPr>
          <w:p w:rsidR="00DD3A43" w:rsidRPr="00C10329" w:rsidRDefault="00DD3A43" w:rsidP="00947BED">
            <w:pPr>
              <w:pStyle w:val="ae"/>
              <w:numPr>
                <w:ilvl w:val="0"/>
                <w:numId w:val="16"/>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教育部(各單位及國教署、體育署、青年署)</w:t>
            </w:r>
          </w:p>
          <w:p w:rsidR="00DD3A43" w:rsidRPr="00C10329" w:rsidRDefault="00DD3A43" w:rsidP="00947BED">
            <w:pPr>
              <w:pStyle w:val="ae"/>
              <w:numPr>
                <w:ilvl w:val="0"/>
                <w:numId w:val="16"/>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numPr>
                <w:ilvl w:val="0"/>
                <w:numId w:val="6"/>
              </w:numPr>
              <w:snapToGrid w:val="0"/>
              <w:spacing w:line="340" w:lineRule="atLeast"/>
              <w:jc w:val="both"/>
              <w:rPr>
                <w:rFonts w:ascii="標楷體" w:eastAsia="標楷體" w:hAnsi="標楷體"/>
                <w:kern w:val="0"/>
              </w:rPr>
            </w:pPr>
            <w:r w:rsidRPr="00C10329">
              <w:rPr>
                <w:rFonts w:ascii="標楷體" w:eastAsia="標楷體" w:hAnsi="標楷體"/>
                <w:kern w:val="0"/>
              </w:rPr>
              <w:t>於</w:t>
            </w:r>
            <w:r w:rsidRPr="00C10329">
              <w:rPr>
                <w:rFonts w:ascii="標楷體" w:eastAsia="標楷體" w:hAnsi="標楷體" w:hint="eastAsia"/>
                <w:kern w:val="0"/>
              </w:rPr>
              <w:t>各校新生入學說明會、有</w:t>
            </w:r>
            <w:r w:rsidRPr="00C10329">
              <w:rPr>
                <w:rFonts w:ascii="標楷體" w:eastAsia="標楷體" w:hAnsi="標楷體"/>
                <w:kern w:val="0"/>
              </w:rPr>
              <w:t>關會議或座談會等活動，多元宣導人權及公民教育</w:t>
            </w:r>
            <w:r w:rsidRPr="00C10329">
              <w:rPr>
                <w:rFonts w:ascii="標楷體" w:eastAsia="標楷體" w:hAnsi="標楷體" w:hint="eastAsia"/>
                <w:kern w:val="0"/>
              </w:rPr>
              <w:t>、學生權利義務、</w:t>
            </w:r>
            <w:r w:rsidRPr="00C10329">
              <w:rPr>
                <w:rFonts w:ascii="標楷體" w:eastAsia="標楷體" w:hAnsi="標楷體"/>
                <w:kern w:val="0"/>
              </w:rPr>
              <w:t>相關人權公約、審議式民主之計畫、方案或實施重點。</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統計宣導場次，並比較說明年度間消長情形及辦理成果。</w:t>
            </w:r>
          </w:p>
        </w:tc>
        <w:tc>
          <w:tcPr>
            <w:tcW w:w="2977" w:type="dxa"/>
            <w:shd w:val="clear" w:color="auto" w:fill="auto"/>
          </w:tcPr>
          <w:p w:rsidR="00DD3A43" w:rsidRPr="00C10329" w:rsidRDefault="00DD3A43" w:rsidP="00947BED">
            <w:pPr>
              <w:pStyle w:val="ae"/>
              <w:numPr>
                <w:ilvl w:val="0"/>
                <w:numId w:val="16"/>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教育部(各單位及國教署、體育署、青年署)</w:t>
            </w:r>
          </w:p>
          <w:p w:rsidR="00DD3A43" w:rsidRPr="00C10329" w:rsidRDefault="00DD3A43" w:rsidP="00947BED">
            <w:pPr>
              <w:pStyle w:val="ae"/>
              <w:numPr>
                <w:ilvl w:val="0"/>
                <w:numId w:val="16"/>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numPr>
                <w:ilvl w:val="0"/>
                <w:numId w:val="6"/>
              </w:numPr>
              <w:snapToGrid w:val="0"/>
              <w:spacing w:line="340" w:lineRule="atLeast"/>
              <w:jc w:val="both"/>
              <w:rPr>
                <w:rFonts w:ascii="標楷體" w:eastAsia="標楷體" w:hAnsi="標楷體"/>
                <w:kern w:val="0"/>
              </w:rPr>
            </w:pPr>
            <w:r w:rsidRPr="00C10329">
              <w:rPr>
                <w:rFonts w:ascii="標楷體" w:eastAsia="標楷體" w:hAnsi="標楷體"/>
                <w:kern w:val="0"/>
              </w:rPr>
              <w:t>持續進行本部人權教育諮詢暨資源中心（網站）之維護及資料更新事宜。</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說明更新內容。</w:t>
            </w:r>
          </w:p>
        </w:tc>
        <w:tc>
          <w:tcPr>
            <w:tcW w:w="2977" w:type="dxa"/>
            <w:shd w:val="clear" w:color="auto" w:fill="auto"/>
          </w:tcPr>
          <w:p w:rsidR="00DD3A43" w:rsidRPr="00C10329" w:rsidRDefault="00DD3A43" w:rsidP="00947BED">
            <w:pPr>
              <w:pStyle w:val="ae"/>
              <w:numPr>
                <w:ilvl w:val="0"/>
                <w:numId w:val="17"/>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教育部(學務特教司)</w:t>
            </w:r>
          </w:p>
          <w:p w:rsidR="00DD3A43" w:rsidRPr="00C10329" w:rsidRDefault="00DD3A43" w:rsidP="00947BED">
            <w:pPr>
              <w:snapToGrid w:val="0"/>
              <w:spacing w:line="340" w:lineRule="atLeast"/>
              <w:ind w:leftChars="14" w:left="137" w:rightChars="-45" w:right="-108" w:hangingChars="43" w:hanging="103"/>
              <w:jc w:val="both"/>
              <w:rPr>
                <w:rFonts w:ascii="標楷體" w:eastAsia="標楷體" w:hAnsi="標楷體"/>
                <w:bCs/>
                <w:kern w:val="0"/>
              </w:rPr>
            </w:pP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numPr>
                <w:ilvl w:val="0"/>
                <w:numId w:val="6"/>
              </w:numPr>
              <w:snapToGrid w:val="0"/>
              <w:spacing w:line="340" w:lineRule="atLeast"/>
              <w:jc w:val="both"/>
              <w:rPr>
                <w:rFonts w:ascii="標楷體" w:eastAsia="標楷體" w:hAnsi="標楷體"/>
                <w:kern w:val="0"/>
              </w:rPr>
            </w:pPr>
            <w:r w:rsidRPr="00C10329">
              <w:rPr>
                <w:rFonts w:ascii="標楷體" w:eastAsia="標楷體" w:hAnsi="標楷體"/>
                <w:kern w:val="0"/>
              </w:rPr>
              <w:t>配合總統府及行政院新興人權及公民相關政策，辦理有關計畫或活動。</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說明辦理內容及進度。</w:t>
            </w:r>
          </w:p>
        </w:tc>
        <w:tc>
          <w:tcPr>
            <w:tcW w:w="2977" w:type="dxa"/>
            <w:shd w:val="clear" w:color="auto" w:fill="auto"/>
          </w:tcPr>
          <w:p w:rsidR="00DD3A43" w:rsidRPr="00C10329" w:rsidRDefault="00DD3A43" w:rsidP="00947BED">
            <w:pPr>
              <w:pStyle w:val="ae"/>
              <w:numPr>
                <w:ilvl w:val="0"/>
                <w:numId w:val="17"/>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教育部(各單位及國教署、體與署、青年署)</w:t>
            </w:r>
          </w:p>
          <w:p w:rsidR="00DD3A43" w:rsidRPr="00C10329" w:rsidRDefault="00DD3A43" w:rsidP="00947BED">
            <w:pPr>
              <w:pStyle w:val="ae"/>
              <w:numPr>
                <w:ilvl w:val="0"/>
                <w:numId w:val="17"/>
              </w:numPr>
              <w:snapToGrid w:val="0"/>
              <w:spacing w:line="340" w:lineRule="atLeast"/>
              <w:ind w:leftChars="0" w:left="317" w:hanging="317"/>
              <w:jc w:val="both"/>
              <w:rPr>
                <w:rFonts w:ascii="標楷體" w:eastAsia="標楷體" w:hAnsi="標楷體"/>
                <w:bCs/>
                <w:kern w:val="0"/>
                <w:szCs w:val="24"/>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30" w:hangingChars="96" w:hanging="230"/>
              <w:jc w:val="both"/>
              <w:rPr>
                <w:rFonts w:ascii="標楷體" w:eastAsia="標楷體" w:hAnsi="標楷體"/>
              </w:rPr>
            </w:pPr>
            <w:r w:rsidRPr="00C10329">
              <w:rPr>
                <w:rFonts w:ascii="標楷體" w:eastAsia="標楷體" w:hAnsi="標楷體"/>
              </w:rPr>
              <w:t>5.</w:t>
            </w:r>
            <w:r w:rsidRPr="00C10329">
              <w:rPr>
                <w:rFonts w:ascii="標楷體" w:eastAsia="標楷體" w:hAnsi="標楷體" w:hint="eastAsia"/>
              </w:rPr>
              <w:t>補助各直轄市及縣市政府、家庭教育中心加強辦理親職教育活動，符合新住民、原住民族等不同家長教養需求，並落實兒童權利公約精神，確保兒童及青少年福利及福祉。</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統計補助各縣市政府件數及學校數，比較年度消長情形及辦理成果。</w:t>
            </w:r>
          </w:p>
        </w:tc>
        <w:tc>
          <w:tcPr>
            <w:tcW w:w="2977" w:type="dxa"/>
            <w:shd w:val="clear" w:color="auto" w:fill="auto"/>
          </w:tcPr>
          <w:p w:rsidR="00DD3A43" w:rsidRPr="00C10329" w:rsidRDefault="00DD3A43" w:rsidP="00947BED">
            <w:pPr>
              <w:pStyle w:val="ae"/>
              <w:numPr>
                <w:ilvl w:val="0"/>
                <w:numId w:val="18"/>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教育部(國教署、終身教育司)</w:t>
            </w:r>
          </w:p>
          <w:p w:rsidR="00DD3A43" w:rsidRPr="00C10329" w:rsidRDefault="00DD3A43" w:rsidP="00947BED">
            <w:pPr>
              <w:pStyle w:val="ae"/>
              <w:numPr>
                <w:ilvl w:val="0"/>
                <w:numId w:val="18"/>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18" w:hangingChars="91" w:hanging="218"/>
              <w:jc w:val="both"/>
              <w:rPr>
                <w:rFonts w:ascii="標楷體" w:eastAsia="標楷體" w:hAnsi="標楷體"/>
              </w:rPr>
            </w:pPr>
            <w:r w:rsidRPr="00C10329">
              <w:rPr>
                <w:rFonts w:ascii="標楷體" w:eastAsia="標楷體" w:hAnsi="標楷體"/>
              </w:rPr>
              <w:t>6.就教育部暨所屬機關學校行政人員，規劃辦理人權及公民教育與相關人權公約、審議式民主培訓課程。</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統計開辦之培訓課程數及參與人次，並比較說明年度間消長情形及辦理成果。</w:t>
            </w:r>
          </w:p>
        </w:tc>
        <w:tc>
          <w:tcPr>
            <w:tcW w:w="2977" w:type="dxa"/>
            <w:shd w:val="clear" w:color="auto" w:fill="auto"/>
          </w:tcPr>
          <w:p w:rsidR="00DD3A43" w:rsidRPr="00C10329" w:rsidRDefault="00DD3A43" w:rsidP="00947BED">
            <w:pPr>
              <w:pStyle w:val="ae"/>
              <w:numPr>
                <w:ilvl w:val="0"/>
                <w:numId w:val="19"/>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教育部(國教署、人事處)</w:t>
            </w:r>
          </w:p>
          <w:p w:rsidR="00DD3A43" w:rsidRPr="00C10329" w:rsidRDefault="00DD3A43" w:rsidP="00947BED">
            <w:pPr>
              <w:pStyle w:val="ae"/>
              <w:numPr>
                <w:ilvl w:val="0"/>
                <w:numId w:val="19"/>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napToGrid w:val="0"/>
              <w:spacing w:line="340" w:lineRule="atLeast"/>
              <w:ind w:left="242" w:hangingChars="101" w:hanging="242"/>
              <w:jc w:val="both"/>
              <w:rPr>
                <w:rFonts w:ascii="標楷體" w:eastAsia="標楷體" w:hAnsi="標楷體"/>
              </w:rPr>
            </w:pPr>
            <w:r w:rsidRPr="00C10329">
              <w:rPr>
                <w:rFonts w:ascii="標楷體" w:eastAsia="標楷體" w:hAnsi="標楷體"/>
              </w:rPr>
              <w:t>7.加強各級學校學生安全意識及被害預防觀念宣導。</w:t>
            </w:r>
          </w:p>
        </w:tc>
        <w:tc>
          <w:tcPr>
            <w:tcW w:w="2268" w:type="dxa"/>
            <w:shd w:val="clear" w:color="auto" w:fill="auto"/>
          </w:tcPr>
          <w:p w:rsidR="00DD3A43" w:rsidRPr="00C10329" w:rsidRDefault="00DD3A43" w:rsidP="00947BED">
            <w:pPr>
              <w:snapToGrid w:val="0"/>
              <w:spacing w:line="340" w:lineRule="atLeast"/>
              <w:jc w:val="both"/>
              <w:rPr>
                <w:rFonts w:ascii="標楷體" w:eastAsia="標楷體" w:hAnsi="標楷體"/>
              </w:rPr>
            </w:pPr>
            <w:r w:rsidRPr="00C10329">
              <w:rPr>
                <w:rFonts w:ascii="標楷體" w:eastAsia="標楷體" w:hAnsi="標楷體"/>
              </w:rPr>
              <w:t>統計宣導場次並比較說明年度間消長情形及辦理成果。</w:t>
            </w:r>
          </w:p>
        </w:tc>
        <w:tc>
          <w:tcPr>
            <w:tcW w:w="2977" w:type="dxa"/>
            <w:shd w:val="clear" w:color="auto" w:fill="auto"/>
          </w:tcPr>
          <w:p w:rsidR="00DD3A43" w:rsidRPr="00C10329" w:rsidRDefault="00DD3A43" w:rsidP="00947BED">
            <w:pPr>
              <w:pStyle w:val="ae"/>
              <w:numPr>
                <w:ilvl w:val="0"/>
                <w:numId w:val="19"/>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szCs w:val="24"/>
              </w:rPr>
              <w:t>教育部(國教署</w:t>
            </w:r>
            <w:r w:rsidRPr="00C10329">
              <w:rPr>
                <w:rFonts w:ascii="標楷體" w:eastAsia="標楷體" w:hAnsi="標楷體" w:hint="eastAsia"/>
                <w:szCs w:val="24"/>
              </w:rPr>
              <w:t>、師資藝教司、學務特教司</w:t>
            </w:r>
            <w:r w:rsidRPr="00C10329">
              <w:rPr>
                <w:rFonts w:ascii="標楷體" w:eastAsia="標楷體" w:hAnsi="標楷體"/>
                <w:szCs w:val="24"/>
              </w:rPr>
              <w:t>)</w:t>
            </w:r>
          </w:p>
          <w:p w:rsidR="00DD3A43" w:rsidRPr="00C10329" w:rsidRDefault="00DD3A43" w:rsidP="00947BED">
            <w:pPr>
              <w:pStyle w:val="ae"/>
              <w:numPr>
                <w:ilvl w:val="0"/>
                <w:numId w:val="19"/>
              </w:numPr>
              <w:snapToGrid w:val="0"/>
              <w:spacing w:line="340" w:lineRule="atLeast"/>
              <w:ind w:leftChars="0" w:left="317" w:hanging="317"/>
              <w:jc w:val="both"/>
              <w:rPr>
                <w:rFonts w:ascii="標楷體" w:eastAsia="標楷體" w:hAnsi="標楷體"/>
                <w:szCs w:val="24"/>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tc>
      </w:tr>
      <w:tr w:rsidR="00DD3A43" w:rsidRPr="00EA4A13" w:rsidTr="00BD1D09">
        <w:tc>
          <w:tcPr>
            <w:tcW w:w="1560" w:type="dxa"/>
            <w:vMerge/>
            <w:shd w:val="clear" w:color="auto" w:fill="auto"/>
          </w:tcPr>
          <w:p w:rsidR="00DD3A43" w:rsidRPr="00C10329" w:rsidRDefault="00DD3A43" w:rsidP="00947BED">
            <w:pPr>
              <w:snapToGrid w:val="0"/>
              <w:spacing w:line="340" w:lineRule="atLeast"/>
              <w:jc w:val="both"/>
              <w:rPr>
                <w:rFonts w:ascii="標楷體" w:eastAsia="標楷體" w:hAnsi="標楷體"/>
              </w:rPr>
            </w:pPr>
          </w:p>
        </w:tc>
        <w:tc>
          <w:tcPr>
            <w:tcW w:w="3685" w:type="dxa"/>
            <w:shd w:val="clear" w:color="auto" w:fill="auto"/>
          </w:tcPr>
          <w:p w:rsidR="00DD3A43" w:rsidRPr="00C10329" w:rsidRDefault="00DD3A43" w:rsidP="00947BED">
            <w:pPr>
              <w:spacing w:line="300" w:lineRule="exact"/>
              <w:ind w:leftChars="13" w:left="278" w:hangingChars="103" w:hanging="247"/>
              <w:jc w:val="both"/>
              <w:rPr>
                <w:rFonts w:ascii="標楷體" w:eastAsia="標楷體" w:hAnsi="標楷體"/>
              </w:rPr>
            </w:pPr>
            <w:r w:rsidRPr="00C10329">
              <w:rPr>
                <w:rFonts w:ascii="標楷體" w:eastAsia="標楷體" w:hAnsi="標楷體" w:hint="eastAsia"/>
              </w:rPr>
              <w:t>8.規劃與鼓勵各級學校推動公民行動方案，並蒐集優良示例廣為宣導。</w:t>
            </w:r>
          </w:p>
          <w:p w:rsidR="00DD3A43" w:rsidRPr="00C10329" w:rsidRDefault="00DD3A43" w:rsidP="00947BED">
            <w:pPr>
              <w:snapToGrid w:val="0"/>
              <w:spacing w:line="340" w:lineRule="atLeast"/>
              <w:ind w:leftChars="13" w:left="312" w:hangingChars="117" w:hanging="281"/>
              <w:jc w:val="both"/>
              <w:rPr>
                <w:rFonts w:ascii="標楷體" w:eastAsia="標楷體" w:hAnsi="標楷體"/>
                <w:u w:val="single"/>
              </w:rPr>
            </w:pPr>
          </w:p>
        </w:tc>
        <w:tc>
          <w:tcPr>
            <w:tcW w:w="2268" w:type="dxa"/>
            <w:shd w:val="clear" w:color="auto" w:fill="auto"/>
          </w:tcPr>
          <w:p w:rsidR="00DD3A43" w:rsidRPr="00C10329" w:rsidRDefault="00DD3A43" w:rsidP="00947BED">
            <w:pPr>
              <w:snapToGrid w:val="0"/>
              <w:spacing w:line="340" w:lineRule="atLeast"/>
              <w:ind w:leftChars="13" w:left="33" w:hanging="2"/>
              <w:jc w:val="both"/>
              <w:rPr>
                <w:rFonts w:ascii="標楷體" w:eastAsia="標楷體" w:hAnsi="標楷體"/>
              </w:rPr>
            </w:pPr>
            <w:r w:rsidRPr="00C10329">
              <w:rPr>
                <w:rFonts w:ascii="標楷體" w:eastAsia="標楷體" w:hAnsi="標楷體"/>
              </w:rPr>
              <w:t>說明辦理內容及進度。</w:t>
            </w:r>
          </w:p>
        </w:tc>
        <w:tc>
          <w:tcPr>
            <w:tcW w:w="2977" w:type="dxa"/>
            <w:shd w:val="clear" w:color="auto" w:fill="auto"/>
          </w:tcPr>
          <w:p w:rsidR="00DD3A43" w:rsidRPr="00C10329" w:rsidRDefault="00DD3A43" w:rsidP="00947BED">
            <w:pPr>
              <w:pStyle w:val="ae"/>
              <w:numPr>
                <w:ilvl w:val="0"/>
                <w:numId w:val="19"/>
              </w:numPr>
              <w:snapToGrid w:val="0"/>
              <w:spacing w:line="340" w:lineRule="atLeast"/>
              <w:ind w:leftChars="13" w:left="312" w:hangingChars="117" w:hanging="281"/>
              <w:jc w:val="both"/>
              <w:rPr>
                <w:rFonts w:ascii="標楷體" w:eastAsia="標楷體" w:hAnsi="標楷體"/>
                <w:szCs w:val="24"/>
              </w:rPr>
            </w:pPr>
            <w:r w:rsidRPr="00C10329">
              <w:rPr>
                <w:rFonts w:ascii="標楷體" w:eastAsia="標楷體" w:hAnsi="標楷體"/>
                <w:szCs w:val="24"/>
              </w:rPr>
              <w:t>教育部(國教署</w:t>
            </w:r>
            <w:r w:rsidRPr="00C10329">
              <w:rPr>
                <w:rFonts w:ascii="標楷體" w:eastAsia="標楷體" w:hAnsi="標楷體" w:hint="eastAsia"/>
                <w:szCs w:val="24"/>
              </w:rPr>
              <w:t>、青年署、學務特教司</w:t>
            </w:r>
            <w:r w:rsidRPr="00C10329">
              <w:rPr>
                <w:rFonts w:ascii="標楷體" w:eastAsia="標楷體" w:hAnsi="標楷體"/>
                <w:szCs w:val="24"/>
              </w:rPr>
              <w:t>)</w:t>
            </w:r>
          </w:p>
          <w:p w:rsidR="00DD3A43" w:rsidRPr="00C10329" w:rsidRDefault="00DD3A43" w:rsidP="00947BED">
            <w:pPr>
              <w:pStyle w:val="ae"/>
              <w:numPr>
                <w:ilvl w:val="0"/>
                <w:numId w:val="19"/>
              </w:numPr>
              <w:snapToGrid w:val="0"/>
              <w:spacing w:line="340" w:lineRule="atLeast"/>
              <w:ind w:leftChars="13" w:left="312" w:hangingChars="117" w:hanging="281"/>
              <w:jc w:val="both"/>
              <w:rPr>
                <w:rFonts w:ascii="標楷體" w:eastAsia="標楷體" w:hAnsi="標楷體"/>
                <w:szCs w:val="24"/>
                <w:u w:val="single"/>
              </w:rPr>
            </w:pPr>
            <w:r w:rsidRPr="00C10329">
              <w:rPr>
                <w:rFonts w:ascii="標楷體" w:eastAsia="標楷體" w:hAnsi="標楷體" w:hint="eastAsia"/>
                <w:szCs w:val="24"/>
              </w:rPr>
              <w:t>各直轄市、</w:t>
            </w:r>
            <w:r w:rsidRPr="00C10329">
              <w:rPr>
                <w:rFonts w:ascii="標楷體" w:eastAsia="標楷體" w:hAnsi="標楷體"/>
                <w:szCs w:val="24"/>
              </w:rPr>
              <w:t>縣市政府教育局(處)</w:t>
            </w:r>
          </w:p>
        </w:tc>
      </w:tr>
    </w:tbl>
    <w:p w:rsidR="00DD3A43" w:rsidRPr="002139B7" w:rsidRDefault="00DD3A43" w:rsidP="00DD3A43">
      <w:pPr>
        <w:autoSpaceDE w:val="0"/>
        <w:autoSpaceDN w:val="0"/>
        <w:adjustRightInd w:val="0"/>
        <w:spacing w:beforeLines="50" w:before="180" w:afterLines="50" w:after="180"/>
        <w:rPr>
          <w:rFonts w:ascii="標楷體" w:eastAsia="標楷體" w:hAnsi="標楷體"/>
          <w:b/>
          <w:kern w:val="0"/>
          <w:sz w:val="32"/>
          <w:szCs w:val="32"/>
        </w:rPr>
      </w:pPr>
      <w:r w:rsidRPr="002139B7">
        <w:rPr>
          <w:rFonts w:ascii="標楷體" w:eastAsia="標楷體" w:hAnsi="標楷體"/>
          <w:b/>
          <w:kern w:val="0"/>
          <w:sz w:val="32"/>
          <w:szCs w:val="32"/>
        </w:rPr>
        <w:lastRenderedPageBreak/>
        <w:t>陸、經費需求</w:t>
      </w:r>
    </w:p>
    <w:p w:rsidR="00DD3A43" w:rsidRPr="00EA4A13" w:rsidRDefault="00DD3A43" w:rsidP="00DD3A43">
      <w:pPr>
        <w:autoSpaceDE w:val="0"/>
        <w:autoSpaceDN w:val="0"/>
        <w:adjustRightInd w:val="0"/>
        <w:spacing w:line="360" w:lineRule="auto"/>
        <w:ind w:leftChars="118" w:left="283"/>
        <w:rPr>
          <w:rFonts w:ascii="標楷體" w:eastAsia="標楷體" w:hAnsi="標楷體"/>
          <w:kern w:val="0"/>
        </w:rPr>
      </w:pPr>
      <w:r w:rsidRPr="00EA4A13">
        <w:rPr>
          <w:rFonts w:ascii="標楷體" w:eastAsia="標楷體" w:hAnsi="標楷體" w:hint="eastAsia"/>
          <w:kern w:val="0"/>
        </w:rPr>
        <w:t xml:space="preserve">    </w:t>
      </w:r>
      <w:r w:rsidRPr="00EA4A13">
        <w:rPr>
          <w:rFonts w:ascii="標楷體" w:eastAsia="標楷體" w:hAnsi="標楷體"/>
          <w:kern w:val="0"/>
        </w:rPr>
        <w:t>經費來源以本部各單位及國教署、體育署、青年署與</w:t>
      </w:r>
      <w:r w:rsidRPr="001938A3">
        <w:rPr>
          <w:rFonts w:ascii="標楷體" w:eastAsia="標楷體" w:hAnsi="標楷體" w:hint="eastAsia"/>
          <w:kern w:val="0"/>
        </w:rPr>
        <w:t>各直轄市、</w:t>
      </w:r>
      <w:r w:rsidRPr="00EA4A13">
        <w:rPr>
          <w:rFonts w:ascii="標楷體" w:eastAsia="標楷體" w:hAnsi="標楷體"/>
          <w:kern w:val="0"/>
        </w:rPr>
        <w:t>縣市政府教育局（處）編列年度預算及專案補助支應為原則。</w:t>
      </w:r>
    </w:p>
    <w:p w:rsidR="00DD3A43" w:rsidRPr="002139B7" w:rsidRDefault="00DD3A43" w:rsidP="00DD3A43">
      <w:pPr>
        <w:autoSpaceDE w:val="0"/>
        <w:autoSpaceDN w:val="0"/>
        <w:adjustRightInd w:val="0"/>
        <w:spacing w:beforeLines="50" w:before="180" w:afterLines="50" w:after="180"/>
        <w:rPr>
          <w:rFonts w:ascii="標楷體" w:eastAsia="標楷體" w:hAnsi="標楷體"/>
          <w:b/>
          <w:kern w:val="0"/>
          <w:sz w:val="32"/>
          <w:szCs w:val="32"/>
        </w:rPr>
      </w:pPr>
      <w:r w:rsidRPr="002139B7">
        <w:rPr>
          <w:rFonts w:ascii="標楷體" w:eastAsia="標楷體" w:hAnsi="標楷體"/>
          <w:b/>
          <w:kern w:val="0"/>
          <w:sz w:val="32"/>
          <w:szCs w:val="32"/>
        </w:rPr>
        <w:t>柒、考核機制</w:t>
      </w:r>
    </w:p>
    <w:p w:rsidR="00DD3A43" w:rsidRPr="00EA4A13" w:rsidRDefault="00DD3A43" w:rsidP="00DD3A43">
      <w:pPr>
        <w:numPr>
          <w:ilvl w:val="1"/>
          <w:numId w:val="28"/>
        </w:numPr>
        <w:autoSpaceDE w:val="0"/>
        <w:autoSpaceDN w:val="0"/>
        <w:adjustRightInd w:val="0"/>
        <w:spacing w:line="360" w:lineRule="auto"/>
        <w:ind w:left="851" w:hanging="567"/>
        <w:rPr>
          <w:rFonts w:ascii="標楷體" w:eastAsia="標楷體" w:hAnsi="標楷體"/>
          <w:kern w:val="0"/>
        </w:rPr>
      </w:pPr>
      <w:r w:rsidRPr="00EA4A13">
        <w:rPr>
          <w:rFonts w:ascii="標楷體" w:eastAsia="標楷體" w:hAnsi="標楷體"/>
          <w:kern w:val="0"/>
        </w:rPr>
        <w:t>本計畫由本部學生事務及特殊教育司進行列管及追蹤作業</w:t>
      </w:r>
      <w:r>
        <w:rPr>
          <w:rFonts w:ascii="標楷體" w:eastAsia="標楷體" w:hAnsi="標楷體" w:hint="eastAsia"/>
          <w:kern w:val="0"/>
        </w:rPr>
        <w:t>，相</w:t>
      </w:r>
      <w:r>
        <w:rPr>
          <w:rFonts w:ascii="標楷體" w:eastAsia="標楷體" w:hAnsi="標楷體"/>
          <w:kern w:val="0"/>
        </w:rPr>
        <w:t>關</w:t>
      </w:r>
      <w:r w:rsidRPr="00EA4A13">
        <w:rPr>
          <w:rFonts w:ascii="標楷體" w:eastAsia="標楷體" w:hAnsi="標楷體"/>
          <w:kern w:val="0"/>
        </w:rPr>
        <w:t>實施策略所列各主（協）辦單位每半年需填報相關執行成果，</w:t>
      </w:r>
      <w:r>
        <w:rPr>
          <w:rFonts w:ascii="標楷體" w:eastAsia="標楷體" w:hAnsi="標楷體" w:hint="eastAsia"/>
          <w:kern w:val="0"/>
        </w:rPr>
        <w:t>並</w:t>
      </w:r>
      <w:r>
        <w:rPr>
          <w:rFonts w:ascii="標楷體" w:eastAsia="標楷體" w:hAnsi="標楷體"/>
          <w:kern w:val="0"/>
        </w:rPr>
        <w:t>彙整</w:t>
      </w:r>
      <w:r w:rsidRPr="00EA4A13">
        <w:rPr>
          <w:rFonts w:ascii="標楷體" w:eastAsia="標楷體" w:hAnsi="標楷體"/>
          <w:kern w:val="0"/>
        </w:rPr>
        <w:t>提報教育部人權教育諮詢小組報告討論，俾作為本計畫評估與檢討之參據。</w:t>
      </w:r>
    </w:p>
    <w:p w:rsidR="00DD3A43" w:rsidRPr="00EA4A13" w:rsidRDefault="00DD3A43" w:rsidP="00DD3A43">
      <w:pPr>
        <w:numPr>
          <w:ilvl w:val="1"/>
          <w:numId w:val="28"/>
        </w:numPr>
        <w:autoSpaceDE w:val="0"/>
        <w:autoSpaceDN w:val="0"/>
        <w:adjustRightInd w:val="0"/>
        <w:spacing w:line="360" w:lineRule="auto"/>
        <w:ind w:left="851" w:hanging="567"/>
        <w:rPr>
          <w:rFonts w:ascii="標楷體" w:eastAsia="標楷體" w:hAnsi="標楷體"/>
          <w:kern w:val="0"/>
        </w:rPr>
      </w:pPr>
      <w:r w:rsidRPr="00EA4A13">
        <w:rPr>
          <w:rFonts w:ascii="標楷體" w:eastAsia="標楷體" w:hAnsi="標楷體"/>
          <w:kern w:val="0"/>
        </w:rPr>
        <w:t>各主（協）辦單位得依據本計畫訂定年度計畫及相關配套方案，</w:t>
      </w:r>
      <w:r>
        <w:rPr>
          <w:rFonts w:ascii="標楷體" w:eastAsia="標楷體" w:hAnsi="標楷體"/>
          <w:kern w:val="0"/>
        </w:rPr>
        <w:t>並應</w:t>
      </w:r>
      <w:r w:rsidRPr="00EA4A13">
        <w:rPr>
          <w:rFonts w:ascii="標楷體" w:eastAsia="標楷體" w:hAnsi="標楷體"/>
          <w:kern w:val="0"/>
        </w:rPr>
        <w:t>督</w:t>
      </w:r>
      <w:r>
        <w:rPr>
          <w:rFonts w:ascii="標楷體" w:eastAsia="標楷體" w:hAnsi="標楷體" w:hint="eastAsia"/>
          <w:kern w:val="0"/>
        </w:rPr>
        <w:t>導</w:t>
      </w:r>
      <w:r>
        <w:rPr>
          <w:rFonts w:ascii="標楷體" w:eastAsia="標楷體" w:hAnsi="標楷體"/>
          <w:kern w:val="0"/>
        </w:rPr>
        <w:t>所屬落實辦理，</w:t>
      </w:r>
      <w:r>
        <w:rPr>
          <w:rFonts w:ascii="標楷體" w:eastAsia="標楷體" w:hAnsi="標楷體" w:hint="eastAsia"/>
          <w:kern w:val="0"/>
        </w:rPr>
        <w:t>各</w:t>
      </w:r>
      <w:r>
        <w:rPr>
          <w:rFonts w:ascii="標楷體" w:eastAsia="標楷體" w:hAnsi="標楷體"/>
          <w:kern w:val="0"/>
        </w:rPr>
        <w:t>級</w:t>
      </w:r>
      <w:r w:rsidRPr="00EA4A13">
        <w:rPr>
          <w:rFonts w:ascii="標楷體" w:eastAsia="標楷體" w:hAnsi="標楷體"/>
          <w:kern w:val="0"/>
        </w:rPr>
        <w:t>學校</w:t>
      </w:r>
      <w:r>
        <w:rPr>
          <w:rFonts w:ascii="標楷體" w:eastAsia="標楷體" w:hAnsi="標楷體" w:hint="eastAsia"/>
          <w:kern w:val="0"/>
        </w:rPr>
        <w:t>執</w:t>
      </w:r>
      <w:r>
        <w:rPr>
          <w:rFonts w:ascii="標楷體" w:eastAsia="標楷體" w:hAnsi="標楷體"/>
          <w:kern w:val="0"/>
        </w:rPr>
        <w:t>行成果並</w:t>
      </w:r>
      <w:r>
        <w:rPr>
          <w:rFonts w:ascii="標楷體" w:eastAsia="標楷體" w:hAnsi="標楷體" w:hint="eastAsia"/>
          <w:kern w:val="0"/>
        </w:rPr>
        <w:t>應</w:t>
      </w:r>
      <w:r>
        <w:rPr>
          <w:rFonts w:ascii="標楷體" w:eastAsia="標楷體" w:hAnsi="標楷體"/>
          <w:kern w:val="0"/>
        </w:rPr>
        <w:t>納</w:t>
      </w:r>
      <w:r>
        <w:rPr>
          <w:rFonts w:ascii="標楷體" w:eastAsia="標楷體" w:hAnsi="標楷體" w:hint="eastAsia"/>
          <w:kern w:val="0"/>
        </w:rPr>
        <w:t>入</w:t>
      </w:r>
      <w:r>
        <w:rPr>
          <w:rFonts w:ascii="標楷體" w:eastAsia="標楷體" w:hAnsi="標楷體"/>
          <w:kern w:val="0"/>
        </w:rPr>
        <w:t>校</w:t>
      </w:r>
      <w:r w:rsidRPr="00EA4A13">
        <w:rPr>
          <w:rFonts w:ascii="標楷體" w:eastAsia="標楷體" w:hAnsi="標楷體"/>
          <w:kern w:val="0"/>
        </w:rPr>
        <w:t>務視導重點及各校辦學指標等</w:t>
      </w:r>
      <w:r>
        <w:rPr>
          <w:rFonts w:ascii="標楷體" w:eastAsia="標楷體" w:hAnsi="標楷體" w:hint="eastAsia"/>
          <w:kern w:val="0"/>
        </w:rPr>
        <w:t>檢</w:t>
      </w:r>
      <w:r>
        <w:rPr>
          <w:rFonts w:ascii="標楷體" w:eastAsia="標楷體" w:hAnsi="標楷體"/>
          <w:kern w:val="0"/>
        </w:rPr>
        <w:t>視</w:t>
      </w:r>
      <w:r w:rsidRPr="00EA4A13">
        <w:rPr>
          <w:rFonts w:ascii="標楷體" w:eastAsia="標楷體" w:hAnsi="標楷體"/>
          <w:kern w:val="0"/>
        </w:rPr>
        <w:t>。</w:t>
      </w:r>
    </w:p>
    <w:p w:rsidR="00DD3A43" w:rsidRPr="00EA4A13" w:rsidRDefault="00DD3A43" w:rsidP="00DD3A43">
      <w:pPr>
        <w:numPr>
          <w:ilvl w:val="1"/>
          <w:numId w:val="28"/>
        </w:numPr>
        <w:autoSpaceDE w:val="0"/>
        <w:autoSpaceDN w:val="0"/>
        <w:adjustRightInd w:val="0"/>
        <w:spacing w:line="360" w:lineRule="auto"/>
        <w:ind w:left="851" w:hanging="567"/>
        <w:rPr>
          <w:rFonts w:ascii="標楷體" w:eastAsia="標楷體" w:hAnsi="標楷體"/>
          <w:kern w:val="0"/>
        </w:rPr>
      </w:pPr>
      <w:r w:rsidRPr="00EA4A13">
        <w:rPr>
          <w:rFonts w:ascii="標楷體" w:eastAsia="標楷體" w:hAnsi="標楷體"/>
          <w:kern w:val="0"/>
        </w:rPr>
        <w:t>對於推展本計畫績效優良或有功之人員，得酌予勉勵或表揚，俾激勵士氣提升辦理成效。</w:t>
      </w:r>
    </w:p>
    <w:p w:rsidR="00DD3A43" w:rsidRPr="002139B7" w:rsidRDefault="00DD3A43" w:rsidP="00DD3A43">
      <w:pPr>
        <w:autoSpaceDE w:val="0"/>
        <w:autoSpaceDN w:val="0"/>
        <w:adjustRightInd w:val="0"/>
        <w:spacing w:beforeLines="50" w:before="180" w:afterLines="50" w:after="180"/>
        <w:rPr>
          <w:rFonts w:ascii="標楷體" w:eastAsia="標楷體" w:hAnsi="標楷體"/>
          <w:b/>
          <w:kern w:val="0"/>
          <w:sz w:val="32"/>
          <w:szCs w:val="32"/>
        </w:rPr>
      </w:pPr>
      <w:r w:rsidRPr="002139B7">
        <w:rPr>
          <w:rFonts w:ascii="標楷體" w:eastAsia="標楷體" w:hAnsi="標楷體"/>
          <w:b/>
          <w:kern w:val="0"/>
          <w:sz w:val="32"/>
          <w:szCs w:val="32"/>
        </w:rPr>
        <w:t>捌、預期成效</w:t>
      </w:r>
    </w:p>
    <w:p w:rsidR="00DD3A43" w:rsidRPr="00EA4A13" w:rsidRDefault="00DD3A43" w:rsidP="00DD3A43">
      <w:pPr>
        <w:numPr>
          <w:ilvl w:val="1"/>
          <w:numId w:val="29"/>
        </w:numPr>
        <w:autoSpaceDE w:val="0"/>
        <w:autoSpaceDN w:val="0"/>
        <w:adjustRightInd w:val="0"/>
        <w:spacing w:line="360" w:lineRule="auto"/>
        <w:ind w:left="851" w:hanging="567"/>
        <w:rPr>
          <w:rFonts w:ascii="標楷體" w:eastAsia="標楷體" w:hAnsi="標楷體"/>
          <w:kern w:val="0"/>
        </w:rPr>
      </w:pPr>
      <w:r w:rsidRPr="00EA4A13">
        <w:rPr>
          <w:rFonts w:ascii="標楷體" w:eastAsia="標楷體" w:hAnsi="標楷體"/>
          <w:kern w:val="0"/>
        </w:rPr>
        <w:t>整合行政單位及民間團體之推動人權及公民教育與相關人權公約</w:t>
      </w:r>
      <w:r w:rsidRPr="00EA4A13">
        <w:rPr>
          <w:rFonts w:ascii="標楷體" w:eastAsia="標楷體" w:hAnsi="標楷體" w:hint="eastAsia"/>
          <w:kern w:val="0"/>
        </w:rPr>
        <w:t>、審議式民主</w:t>
      </w:r>
      <w:r w:rsidRPr="00EA4A13">
        <w:rPr>
          <w:rFonts w:ascii="標楷體" w:eastAsia="標楷體" w:hAnsi="標楷體"/>
          <w:kern w:val="0"/>
        </w:rPr>
        <w:t>有關資源，協助學校及社區規劃推動人權及公民教育</w:t>
      </w:r>
      <w:r w:rsidRPr="00EA4A13">
        <w:rPr>
          <w:rFonts w:ascii="標楷體" w:eastAsia="標楷體" w:hAnsi="標楷體" w:hint="eastAsia"/>
          <w:kern w:val="0"/>
        </w:rPr>
        <w:t>、審議式民主</w:t>
      </w:r>
      <w:r w:rsidRPr="00EA4A13">
        <w:rPr>
          <w:rFonts w:ascii="標楷體" w:eastAsia="標楷體" w:hAnsi="標楷體"/>
          <w:kern w:val="0"/>
        </w:rPr>
        <w:t>，以</w:t>
      </w:r>
      <w:r w:rsidRPr="00EA4A13">
        <w:rPr>
          <w:rFonts w:ascii="標楷體" w:eastAsia="標楷體" w:hAnsi="標楷體" w:hint="eastAsia"/>
          <w:kern w:val="0"/>
        </w:rPr>
        <w:t>促進民主深化，</w:t>
      </w:r>
      <w:r w:rsidRPr="00EA4A13">
        <w:rPr>
          <w:rFonts w:ascii="標楷體" w:eastAsia="標楷體" w:hAnsi="標楷體"/>
          <w:kern w:val="0"/>
        </w:rPr>
        <w:t>落實</w:t>
      </w:r>
      <w:r w:rsidRPr="00EA4A13">
        <w:rPr>
          <w:rFonts w:ascii="標楷體" w:eastAsia="標楷體" w:hAnsi="標楷體" w:hint="eastAsia"/>
          <w:kern w:val="0"/>
        </w:rPr>
        <w:t>人際間</w:t>
      </w:r>
      <w:r w:rsidRPr="00EA4A13">
        <w:rPr>
          <w:rFonts w:ascii="標楷體" w:eastAsia="標楷體" w:hAnsi="標楷體"/>
          <w:kern w:val="0"/>
        </w:rPr>
        <w:t>相互尊重、包容與關懷精神。</w:t>
      </w:r>
    </w:p>
    <w:p w:rsidR="00DD3A43" w:rsidRPr="00672C39" w:rsidRDefault="00DD3A43" w:rsidP="00DD3A43">
      <w:pPr>
        <w:numPr>
          <w:ilvl w:val="1"/>
          <w:numId w:val="29"/>
        </w:numPr>
        <w:autoSpaceDE w:val="0"/>
        <w:autoSpaceDN w:val="0"/>
        <w:adjustRightInd w:val="0"/>
        <w:spacing w:line="360" w:lineRule="auto"/>
        <w:ind w:left="851" w:hanging="567"/>
        <w:rPr>
          <w:rFonts w:ascii="標楷體" w:eastAsia="標楷體" w:hAnsi="標楷體"/>
          <w:kern w:val="0"/>
        </w:rPr>
      </w:pPr>
      <w:r w:rsidRPr="00EA4A13">
        <w:rPr>
          <w:rFonts w:ascii="標楷體" w:eastAsia="標楷體" w:hAnsi="標楷體"/>
          <w:kern w:val="0"/>
        </w:rPr>
        <w:t>透過人權及公民教育與相關人權公約</w:t>
      </w:r>
      <w:r w:rsidRPr="00EA4A13">
        <w:rPr>
          <w:rFonts w:ascii="標楷體" w:eastAsia="標楷體" w:hAnsi="標楷體" w:hint="eastAsia"/>
          <w:kern w:val="0"/>
        </w:rPr>
        <w:t>、審議式民主</w:t>
      </w:r>
      <w:r w:rsidRPr="00EA4A13">
        <w:rPr>
          <w:rFonts w:ascii="標楷體" w:eastAsia="標楷體" w:hAnsi="標楷體"/>
          <w:kern w:val="0"/>
        </w:rPr>
        <w:t>研習活動</w:t>
      </w:r>
      <w:r w:rsidRPr="00672C39">
        <w:rPr>
          <w:rFonts w:ascii="標楷體" w:eastAsia="標楷體" w:hAnsi="標楷體"/>
          <w:kern w:val="0"/>
        </w:rPr>
        <w:t>，提升教育人員人權及公民教育</w:t>
      </w:r>
      <w:r w:rsidRPr="00672C39">
        <w:rPr>
          <w:rFonts w:ascii="標楷體" w:eastAsia="標楷體" w:hAnsi="標楷體" w:hint="eastAsia"/>
          <w:kern w:val="0"/>
        </w:rPr>
        <w:t>、審議式民主</w:t>
      </w:r>
      <w:r w:rsidRPr="00672C39">
        <w:rPr>
          <w:rFonts w:ascii="標楷體" w:eastAsia="標楷體" w:hAnsi="標楷體"/>
          <w:kern w:val="0"/>
        </w:rPr>
        <w:t>理念與知能，以使人權及公民教育之精神意涵、</w:t>
      </w:r>
      <w:r w:rsidRPr="00672C39">
        <w:rPr>
          <w:rFonts w:ascii="標楷體" w:eastAsia="標楷體" w:hAnsi="標楷體" w:hint="eastAsia"/>
          <w:kern w:val="0"/>
        </w:rPr>
        <w:t>審議式民主運作之知能與公民行動之態度，</w:t>
      </w:r>
      <w:r w:rsidRPr="00672C39">
        <w:rPr>
          <w:rFonts w:ascii="標楷體" w:eastAsia="標楷體" w:hAnsi="標楷體"/>
          <w:kern w:val="0"/>
        </w:rPr>
        <w:t>有效融入各類課程及教學活動中。</w:t>
      </w:r>
    </w:p>
    <w:p w:rsidR="00DD3A43" w:rsidRPr="00EA4A13" w:rsidRDefault="00DD3A43" w:rsidP="00DD3A43">
      <w:pPr>
        <w:numPr>
          <w:ilvl w:val="1"/>
          <w:numId w:val="29"/>
        </w:numPr>
        <w:autoSpaceDE w:val="0"/>
        <w:autoSpaceDN w:val="0"/>
        <w:adjustRightInd w:val="0"/>
        <w:spacing w:line="360" w:lineRule="auto"/>
        <w:ind w:left="851" w:hanging="567"/>
        <w:rPr>
          <w:rFonts w:ascii="標楷體" w:eastAsia="標楷體" w:hAnsi="標楷體"/>
          <w:kern w:val="0"/>
        </w:rPr>
      </w:pPr>
      <w:r w:rsidRPr="00672C39">
        <w:rPr>
          <w:rFonts w:ascii="標楷體" w:eastAsia="標楷體" w:hAnsi="標楷體" w:hint="eastAsia"/>
          <w:kern w:val="0"/>
        </w:rPr>
        <w:t>建</w:t>
      </w:r>
      <w:r w:rsidRPr="00672C39">
        <w:rPr>
          <w:rFonts w:ascii="標楷體" w:eastAsia="標楷體" w:hAnsi="標楷體"/>
          <w:kern w:val="0"/>
        </w:rPr>
        <w:t>構以學生為</w:t>
      </w:r>
      <w:r w:rsidRPr="00672C39">
        <w:rPr>
          <w:rFonts w:ascii="標楷體" w:eastAsia="標楷體" w:hAnsi="標楷體" w:hint="eastAsia"/>
          <w:kern w:val="0"/>
        </w:rPr>
        <w:t>學</w:t>
      </w:r>
      <w:r w:rsidRPr="00672C39">
        <w:rPr>
          <w:rFonts w:ascii="標楷體" w:eastAsia="標楷體" w:hAnsi="標楷體"/>
          <w:kern w:val="0"/>
        </w:rPr>
        <w:t>習主體</w:t>
      </w:r>
      <w:r w:rsidRPr="00672C39">
        <w:rPr>
          <w:rFonts w:ascii="標楷體" w:eastAsia="標楷體" w:hAnsi="標楷體" w:hint="eastAsia"/>
          <w:kern w:val="0"/>
        </w:rPr>
        <w:t>之</w:t>
      </w:r>
      <w:r w:rsidRPr="00672C39">
        <w:rPr>
          <w:rFonts w:ascii="標楷體" w:eastAsia="標楷體" w:hAnsi="標楷體"/>
          <w:kern w:val="0"/>
        </w:rPr>
        <w:t>人權</w:t>
      </w:r>
      <w:r w:rsidRPr="00672C39">
        <w:rPr>
          <w:rFonts w:ascii="標楷體" w:eastAsia="標楷體" w:hAnsi="標楷體" w:hint="eastAsia"/>
          <w:kern w:val="0"/>
        </w:rPr>
        <w:t>及</w:t>
      </w:r>
      <w:r w:rsidRPr="00672C39">
        <w:rPr>
          <w:rFonts w:ascii="標楷體" w:eastAsia="標楷體" w:hAnsi="標楷體"/>
          <w:kern w:val="0"/>
        </w:rPr>
        <w:t>公民教育</w:t>
      </w:r>
      <w:r w:rsidRPr="00672C39">
        <w:rPr>
          <w:rFonts w:ascii="標楷體" w:eastAsia="標楷體" w:hAnsi="標楷體" w:hint="eastAsia"/>
          <w:kern w:val="0"/>
        </w:rPr>
        <w:t>氛</w:t>
      </w:r>
      <w:r w:rsidRPr="00672C39">
        <w:rPr>
          <w:rFonts w:ascii="標楷體" w:eastAsia="標楷體" w:hAnsi="標楷體"/>
          <w:kern w:val="0"/>
        </w:rPr>
        <w:t>圍，經由相關人權公約</w:t>
      </w:r>
      <w:r w:rsidRPr="00672C39">
        <w:rPr>
          <w:rFonts w:ascii="標楷體" w:eastAsia="標楷體" w:hAnsi="標楷體" w:hint="eastAsia"/>
          <w:kern w:val="0"/>
        </w:rPr>
        <w:t>、審議</w:t>
      </w:r>
      <w:r w:rsidRPr="00EA4A13">
        <w:rPr>
          <w:rFonts w:ascii="標楷體" w:eastAsia="標楷體" w:hAnsi="標楷體" w:hint="eastAsia"/>
          <w:kern w:val="0"/>
        </w:rPr>
        <w:t>式民主</w:t>
      </w:r>
      <w:r w:rsidRPr="00EA4A13">
        <w:rPr>
          <w:rFonts w:ascii="標楷體" w:eastAsia="標楷體" w:hAnsi="標楷體"/>
          <w:kern w:val="0"/>
        </w:rPr>
        <w:t>之實施，培養學生</w:t>
      </w:r>
      <w:r>
        <w:rPr>
          <w:rFonts w:ascii="標楷體" w:eastAsia="標楷體" w:hAnsi="標楷體" w:hint="eastAsia"/>
          <w:kern w:val="0"/>
        </w:rPr>
        <w:t>思</w:t>
      </w:r>
      <w:r>
        <w:rPr>
          <w:rFonts w:ascii="標楷體" w:eastAsia="標楷體" w:hAnsi="標楷體"/>
          <w:kern w:val="0"/>
        </w:rPr>
        <w:t>辨</w:t>
      </w:r>
      <w:r w:rsidRPr="00EA4A13">
        <w:rPr>
          <w:rFonts w:ascii="標楷體" w:eastAsia="標楷體" w:hAnsi="標楷體"/>
          <w:kern w:val="0"/>
        </w:rPr>
        <w:t>人權理念與</w:t>
      </w:r>
      <w:r>
        <w:rPr>
          <w:rFonts w:ascii="標楷體" w:eastAsia="標楷體" w:hAnsi="標楷體" w:hint="eastAsia"/>
          <w:kern w:val="0"/>
        </w:rPr>
        <w:t>提</w:t>
      </w:r>
      <w:r>
        <w:rPr>
          <w:rFonts w:ascii="標楷體" w:eastAsia="標楷體" w:hAnsi="標楷體"/>
          <w:kern w:val="0"/>
        </w:rPr>
        <w:t>升</w:t>
      </w:r>
      <w:r w:rsidRPr="00EA4A13">
        <w:rPr>
          <w:rFonts w:ascii="標楷體" w:eastAsia="標楷體" w:hAnsi="標楷體"/>
          <w:kern w:val="0"/>
        </w:rPr>
        <w:t>民主素養，</w:t>
      </w:r>
      <w:r>
        <w:rPr>
          <w:rFonts w:ascii="標楷體" w:eastAsia="標楷體" w:hAnsi="標楷體" w:hint="eastAsia"/>
          <w:kern w:val="0"/>
        </w:rPr>
        <w:t>以</w:t>
      </w:r>
      <w:r w:rsidRPr="00EA4A13">
        <w:rPr>
          <w:rFonts w:ascii="標楷體" w:eastAsia="標楷體" w:hAnsi="標楷體" w:hint="eastAsia"/>
          <w:kern w:val="0"/>
        </w:rPr>
        <w:t>具備公民行動之意願與能力</w:t>
      </w:r>
      <w:r w:rsidRPr="00EA4A13">
        <w:rPr>
          <w:rFonts w:ascii="標楷體" w:eastAsia="標楷體" w:hAnsi="標楷體"/>
          <w:kern w:val="0"/>
        </w:rPr>
        <w:t>，</w:t>
      </w:r>
      <w:r>
        <w:rPr>
          <w:rFonts w:ascii="標楷體" w:eastAsia="標楷體" w:hAnsi="標楷體" w:hint="eastAsia"/>
          <w:kern w:val="0"/>
        </w:rPr>
        <w:t>具</w:t>
      </w:r>
      <w:r>
        <w:rPr>
          <w:rFonts w:ascii="標楷體" w:eastAsia="標楷體" w:hAnsi="標楷體"/>
          <w:kern w:val="0"/>
        </w:rPr>
        <w:t>體</w:t>
      </w:r>
      <w:r>
        <w:rPr>
          <w:rFonts w:ascii="標楷體" w:eastAsia="標楷體" w:hAnsi="標楷體" w:hint="eastAsia"/>
          <w:kern w:val="0"/>
        </w:rPr>
        <w:t>實踐於生</w:t>
      </w:r>
      <w:r>
        <w:rPr>
          <w:rFonts w:ascii="標楷體" w:eastAsia="標楷體" w:hAnsi="標楷體"/>
          <w:kern w:val="0"/>
        </w:rPr>
        <w:t>活</w:t>
      </w:r>
      <w:r>
        <w:rPr>
          <w:rFonts w:ascii="標楷體" w:eastAsia="標楷體" w:hAnsi="標楷體" w:hint="eastAsia"/>
          <w:kern w:val="0"/>
        </w:rPr>
        <w:t>中，</w:t>
      </w:r>
      <w:r w:rsidRPr="00EA4A13">
        <w:rPr>
          <w:rFonts w:ascii="標楷體" w:eastAsia="標楷體" w:hAnsi="標楷體"/>
          <w:kern w:val="0"/>
        </w:rPr>
        <w:t>進而使其瞭解自我權利與義務並習得尊重他人之公民態度。</w:t>
      </w:r>
    </w:p>
    <w:p w:rsidR="00AE204F" w:rsidRPr="00EA4A13" w:rsidRDefault="00DD3A43" w:rsidP="00AB5F36">
      <w:pPr>
        <w:numPr>
          <w:ilvl w:val="1"/>
          <w:numId w:val="29"/>
        </w:numPr>
        <w:autoSpaceDE w:val="0"/>
        <w:autoSpaceDN w:val="0"/>
        <w:adjustRightInd w:val="0"/>
        <w:spacing w:line="360" w:lineRule="auto"/>
        <w:ind w:left="851" w:hanging="567"/>
        <w:rPr>
          <w:rFonts w:ascii="標楷體" w:eastAsia="標楷體" w:hAnsi="標楷體" w:hint="eastAsia"/>
        </w:rPr>
      </w:pPr>
      <w:r w:rsidRPr="00097F5C">
        <w:rPr>
          <w:rFonts w:ascii="標楷體" w:eastAsia="標楷體" w:hAnsi="標楷體"/>
          <w:kern w:val="0"/>
        </w:rPr>
        <w:t>藉由人權及公民教育與相關人權公約</w:t>
      </w:r>
      <w:r w:rsidRPr="00097F5C">
        <w:rPr>
          <w:rFonts w:ascii="標楷體" w:eastAsia="標楷體" w:hAnsi="標楷體" w:hint="eastAsia"/>
          <w:kern w:val="0"/>
        </w:rPr>
        <w:t>、審議式民主</w:t>
      </w:r>
      <w:r w:rsidRPr="00097F5C">
        <w:rPr>
          <w:rFonts w:ascii="標楷體" w:eastAsia="標楷體" w:hAnsi="標楷體"/>
          <w:kern w:val="0"/>
        </w:rPr>
        <w:t>觀念之宣導，與國際接</w:t>
      </w:r>
      <w:r w:rsidRPr="00097F5C">
        <w:rPr>
          <w:rFonts w:ascii="標楷體" w:eastAsia="標楷體" w:hAnsi="標楷體" w:hint="eastAsia"/>
          <w:kern w:val="0"/>
        </w:rPr>
        <w:t>軌</w:t>
      </w:r>
      <w:r w:rsidRPr="00097F5C">
        <w:rPr>
          <w:rFonts w:ascii="標楷體" w:eastAsia="標楷體" w:hAnsi="標楷體"/>
          <w:kern w:val="0"/>
        </w:rPr>
        <w:t>，</w:t>
      </w:r>
      <w:r w:rsidRPr="00097F5C">
        <w:rPr>
          <w:rFonts w:ascii="標楷體" w:eastAsia="標楷體" w:hAnsi="標楷體" w:hint="eastAsia"/>
          <w:kern w:val="0"/>
        </w:rPr>
        <w:t>實踐世</w:t>
      </w:r>
      <w:r w:rsidRPr="00097F5C">
        <w:rPr>
          <w:rFonts w:ascii="標楷體" w:eastAsia="標楷體" w:hAnsi="標楷體"/>
          <w:kern w:val="0"/>
        </w:rPr>
        <w:t>界公民的責任，並提升國家整體競爭之軟實</w:t>
      </w:r>
      <w:r w:rsidRPr="00097F5C">
        <w:rPr>
          <w:rFonts w:ascii="標楷體" w:eastAsia="標楷體" w:hAnsi="標楷體" w:cs="新細明體" w:hint="eastAsia"/>
          <w:kern w:val="0"/>
        </w:rPr>
        <w:t>力</w:t>
      </w:r>
      <w:r w:rsidRPr="00097F5C">
        <w:rPr>
          <w:rFonts w:ascii="標楷體" w:eastAsia="標楷體" w:hAnsi="標楷體" w:cs="華康POP1體W7(P)" w:hint="eastAsia"/>
          <w:kern w:val="0"/>
        </w:rPr>
        <w:t>。</w:t>
      </w:r>
    </w:p>
    <w:sectPr w:rsidR="00AE204F" w:rsidRPr="00EA4A13" w:rsidSect="00AE204F">
      <w:footerReference w:type="even" r:id="rId7"/>
      <w:footerReference w:type="default" r:id="rId8"/>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21F" w:rsidRDefault="00C2721F">
      <w:r>
        <w:separator/>
      </w:r>
    </w:p>
  </w:endnote>
  <w:endnote w:type="continuationSeparator" w:id="0">
    <w:p w:rsidR="00C2721F" w:rsidRDefault="00C2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POP1體W7(P)">
    <w:panose1 w:val="040B0700000000000000"/>
    <w:charset w:val="88"/>
    <w:family w:val="decorative"/>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60" w:rsidRDefault="00F43F60" w:rsidP="00D1458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3F60" w:rsidRDefault="00F43F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F60" w:rsidRDefault="00F43F60" w:rsidP="00D1458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47E77">
      <w:rPr>
        <w:rStyle w:val="a7"/>
        <w:noProof/>
      </w:rPr>
      <w:t>2</w:t>
    </w:r>
    <w:r>
      <w:rPr>
        <w:rStyle w:val="a7"/>
      </w:rPr>
      <w:fldChar w:fldCharType="end"/>
    </w:r>
  </w:p>
  <w:p w:rsidR="00F43F60" w:rsidRDefault="00F43F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21F" w:rsidRDefault="00C2721F">
      <w:r>
        <w:separator/>
      </w:r>
    </w:p>
  </w:footnote>
  <w:footnote w:type="continuationSeparator" w:id="0">
    <w:p w:rsidR="00C2721F" w:rsidRDefault="00C27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7D3"/>
    <w:multiLevelType w:val="hybridMultilevel"/>
    <w:tmpl w:val="DF58E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547491"/>
    <w:multiLevelType w:val="hybridMultilevel"/>
    <w:tmpl w:val="A1444EE4"/>
    <w:lvl w:ilvl="0" w:tplc="EA3E148C">
      <w:start w:val="1"/>
      <w:numFmt w:val="decimal"/>
      <w:lvlText w:val="%1."/>
      <w:lvlJc w:val="left"/>
      <w:pPr>
        <w:tabs>
          <w:tab w:val="num" w:pos="2"/>
        </w:tabs>
        <w:ind w:left="257" w:hanging="257"/>
      </w:pPr>
      <w:rPr>
        <w:rFonts w:ascii="Times New Roman" w:hAnsi="Times New Roman" w:cs="Times New Roman" w:hint="default"/>
        <w:b w:val="0"/>
        <w:sz w:val="24"/>
        <w:szCs w:val="24"/>
      </w:rPr>
    </w:lvl>
    <w:lvl w:ilvl="1" w:tplc="E02A5B84">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BA63F4"/>
    <w:multiLevelType w:val="hybridMultilevel"/>
    <w:tmpl w:val="8756568A"/>
    <w:lvl w:ilvl="0" w:tplc="04090015">
      <w:start w:val="1"/>
      <w:numFmt w:val="taiwaneseCountingThousand"/>
      <w:lvlText w:val="%1、"/>
      <w:lvlJc w:val="left"/>
      <w:pPr>
        <w:ind w:left="761" w:hanging="480"/>
      </w:pPr>
      <w:rPr>
        <w:rFonts w:hint="default"/>
      </w:rPr>
    </w:lvl>
    <w:lvl w:ilvl="1" w:tplc="04090015">
      <w:start w:val="1"/>
      <w:numFmt w:val="taiwaneseCountingThousand"/>
      <w:lvlText w:val="%2、"/>
      <w:lvlJc w:val="left"/>
      <w:pPr>
        <w:ind w:left="1241" w:hanging="480"/>
      </w:pPr>
      <w:rPr>
        <w:rFonts w:hint="default"/>
      </w:r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 w15:restartNumberingAfterBreak="0">
    <w:nsid w:val="05ED0A44"/>
    <w:multiLevelType w:val="hybridMultilevel"/>
    <w:tmpl w:val="644E9772"/>
    <w:lvl w:ilvl="0" w:tplc="D9063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C155C1"/>
    <w:multiLevelType w:val="hybridMultilevel"/>
    <w:tmpl w:val="E40054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D901039"/>
    <w:multiLevelType w:val="hybridMultilevel"/>
    <w:tmpl w:val="DF58E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443470"/>
    <w:multiLevelType w:val="hybridMultilevel"/>
    <w:tmpl w:val="DDD25A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4CA4FBC"/>
    <w:multiLevelType w:val="hybridMultilevel"/>
    <w:tmpl w:val="D79894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E637D44"/>
    <w:multiLevelType w:val="hybridMultilevel"/>
    <w:tmpl w:val="E2B288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29C64B4"/>
    <w:multiLevelType w:val="hybridMultilevel"/>
    <w:tmpl w:val="E1D65AB8"/>
    <w:lvl w:ilvl="0" w:tplc="4350AC06">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5D6BE5"/>
    <w:multiLevelType w:val="hybridMultilevel"/>
    <w:tmpl w:val="B0F6788A"/>
    <w:lvl w:ilvl="0" w:tplc="A62ECDBE">
      <w:start w:val="1"/>
      <w:numFmt w:val="decimal"/>
      <w:lvlText w:val="(%1)"/>
      <w:lvlJc w:val="left"/>
      <w:pPr>
        <w:ind w:left="1650" w:hanging="720"/>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1" w15:restartNumberingAfterBreak="0">
    <w:nsid w:val="24255AD8"/>
    <w:multiLevelType w:val="hybridMultilevel"/>
    <w:tmpl w:val="8DB2714A"/>
    <w:lvl w:ilvl="0" w:tplc="78221756">
      <w:start w:val="1"/>
      <w:numFmt w:val="decimal"/>
      <w:lvlText w:val="%1."/>
      <w:lvlJc w:val="left"/>
      <w:pPr>
        <w:ind w:left="503" w:hanging="36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2" w15:restartNumberingAfterBreak="0">
    <w:nsid w:val="252C446D"/>
    <w:multiLevelType w:val="hybridMultilevel"/>
    <w:tmpl w:val="8BB2C9F0"/>
    <w:lvl w:ilvl="0" w:tplc="53160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E801FC"/>
    <w:multiLevelType w:val="hybridMultilevel"/>
    <w:tmpl w:val="9CF86F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A8E474A"/>
    <w:multiLevelType w:val="hybridMultilevel"/>
    <w:tmpl w:val="97F8A1FA"/>
    <w:lvl w:ilvl="0" w:tplc="A784E1A2">
      <w:start w:val="1"/>
      <w:numFmt w:val="taiwaneseCountingThousand"/>
      <w:lvlText w:val="%1、"/>
      <w:lvlJc w:val="left"/>
      <w:pPr>
        <w:ind w:left="979" w:hanging="720"/>
      </w:pPr>
      <w:rPr>
        <w:rFonts w:hint="default"/>
      </w:r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15" w15:restartNumberingAfterBreak="0">
    <w:nsid w:val="33767618"/>
    <w:multiLevelType w:val="hybridMultilevel"/>
    <w:tmpl w:val="73E0C7AE"/>
    <w:lvl w:ilvl="0" w:tplc="B748F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8E0B01"/>
    <w:multiLevelType w:val="hybridMultilevel"/>
    <w:tmpl w:val="C3AC20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9215361"/>
    <w:multiLevelType w:val="hybridMultilevel"/>
    <w:tmpl w:val="988A4D30"/>
    <w:lvl w:ilvl="0" w:tplc="69FEB4D4">
      <w:start w:val="1"/>
      <w:numFmt w:val="decimal"/>
      <w:lvlText w:val="(%1)"/>
      <w:lvlJc w:val="left"/>
      <w:pPr>
        <w:ind w:left="1555" w:hanging="720"/>
      </w:pPr>
      <w:rPr>
        <w:rFonts w:hint="default"/>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8" w15:restartNumberingAfterBreak="0">
    <w:nsid w:val="3FA73A2B"/>
    <w:multiLevelType w:val="hybridMultilevel"/>
    <w:tmpl w:val="83F825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2370C2D"/>
    <w:multiLevelType w:val="hybridMultilevel"/>
    <w:tmpl w:val="302ED862"/>
    <w:lvl w:ilvl="0" w:tplc="ECAE7CE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42B2738E"/>
    <w:multiLevelType w:val="hybridMultilevel"/>
    <w:tmpl w:val="387C4E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7AC61FA"/>
    <w:multiLevelType w:val="hybridMultilevel"/>
    <w:tmpl w:val="2362EA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96A1DC6"/>
    <w:multiLevelType w:val="hybridMultilevel"/>
    <w:tmpl w:val="F43AE02E"/>
    <w:lvl w:ilvl="0" w:tplc="49D2540E">
      <w:start w:val="1"/>
      <w:numFmt w:val="decimal"/>
      <w:lvlText w:val="%1."/>
      <w:lvlJc w:val="left"/>
      <w:pPr>
        <w:ind w:left="92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4CF0601D"/>
    <w:multiLevelType w:val="hybridMultilevel"/>
    <w:tmpl w:val="5B52DF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00933B4"/>
    <w:multiLevelType w:val="hybridMultilevel"/>
    <w:tmpl w:val="8F2ABB9A"/>
    <w:lvl w:ilvl="0" w:tplc="04090015">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290588"/>
    <w:multiLevelType w:val="hybridMultilevel"/>
    <w:tmpl w:val="0A187D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56D7FB6"/>
    <w:multiLevelType w:val="hybridMultilevel"/>
    <w:tmpl w:val="8D98947E"/>
    <w:lvl w:ilvl="0" w:tplc="2496D73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5CB42DB5"/>
    <w:multiLevelType w:val="hybridMultilevel"/>
    <w:tmpl w:val="8E946A88"/>
    <w:lvl w:ilvl="0" w:tplc="B748F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AF0397"/>
    <w:multiLevelType w:val="hybridMultilevel"/>
    <w:tmpl w:val="F992F29E"/>
    <w:lvl w:ilvl="0" w:tplc="B8C61D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9B6ED4"/>
    <w:multiLevelType w:val="hybridMultilevel"/>
    <w:tmpl w:val="0A34E16E"/>
    <w:lvl w:ilvl="0" w:tplc="7BAACD82">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65583D9D"/>
    <w:multiLevelType w:val="hybridMultilevel"/>
    <w:tmpl w:val="EE80379E"/>
    <w:lvl w:ilvl="0" w:tplc="04090015">
      <w:start w:val="1"/>
      <w:numFmt w:val="taiwaneseCountingThousand"/>
      <w:lvlText w:val="%1、"/>
      <w:lvlJc w:val="left"/>
      <w:pPr>
        <w:ind w:left="761" w:hanging="480"/>
      </w:pPr>
    </w:lvl>
    <w:lvl w:ilvl="1" w:tplc="04090015">
      <w:start w:val="1"/>
      <w:numFmt w:val="taiwaneseCountingThousand"/>
      <w:lvlText w:val="%2、"/>
      <w:lvlJc w:val="left"/>
      <w:pPr>
        <w:ind w:left="1241" w:hanging="480"/>
      </w:pPr>
      <w:rPr>
        <w:rFonts w:hint="default"/>
      </w:r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1" w15:restartNumberingAfterBreak="0">
    <w:nsid w:val="6CD5636A"/>
    <w:multiLevelType w:val="hybridMultilevel"/>
    <w:tmpl w:val="8424CC76"/>
    <w:lvl w:ilvl="0" w:tplc="63B46664">
      <w:start w:val="1"/>
      <w:numFmt w:val="decimal"/>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2" w15:restartNumberingAfterBreak="0">
    <w:nsid w:val="6F7A6EB0"/>
    <w:multiLevelType w:val="hybridMultilevel"/>
    <w:tmpl w:val="32A666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5905C30"/>
    <w:multiLevelType w:val="hybridMultilevel"/>
    <w:tmpl w:val="7C3A3D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E030794"/>
    <w:multiLevelType w:val="hybridMultilevel"/>
    <w:tmpl w:val="D3389F84"/>
    <w:lvl w:ilvl="0" w:tplc="04090015">
      <w:start w:val="1"/>
      <w:numFmt w:val="taiwaneseCountingThousand"/>
      <w:lvlText w:val="%1、"/>
      <w:lvlJc w:val="left"/>
      <w:pPr>
        <w:ind w:left="763" w:hanging="480"/>
      </w:pPr>
      <w:rPr>
        <w:rFonts w:hint="default"/>
      </w:rPr>
    </w:lvl>
    <w:lvl w:ilvl="1" w:tplc="04090015">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4"/>
  </w:num>
  <w:num w:numId="2">
    <w:abstractNumId w:val="26"/>
  </w:num>
  <w:num w:numId="3">
    <w:abstractNumId w:val="0"/>
  </w:num>
  <w:num w:numId="4">
    <w:abstractNumId w:val="28"/>
  </w:num>
  <w:num w:numId="5">
    <w:abstractNumId w:val="9"/>
  </w:num>
  <w:num w:numId="6">
    <w:abstractNumId w:val="1"/>
  </w:num>
  <w:num w:numId="7">
    <w:abstractNumId w:val="32"/>
  </w:num>
  <w:num w:numId="8">
    <w:abstractNumId w:val="18"/>
  </w:num>
  <w:num w:numId="9">
    <w:abstractNumId w:val="23"/>
  </w:num>
  <w:num w:numId="10">
    <w:abstractNumId w:val="8"/>
  </w:num>
  <w:num w:numId="11">
    <w:abstractNumId w:val="21"/>
  </w:num>
  <w:num w:numId="12">
    <w:abstractNumId w:val="16"/>
  </w:num>
  <w:num w:numId="13">
    <w:abstractNumId w:val="7"/>
  </w:num>
  <w:num w:numId="14">
    <w:abstractNumId w:val="6"/>
  </w:num>
  <w:num w:numId="15">
    <w:abstractNumId w:val="33"/>
  </w:num>
  <w:num w:numId="16">
    <w:abstractNumId w:val="4"/>
  </w:num>
  <w:num w:numId="17">
    <w:abstractNumId w:val="25"/>
  </w:num>
  <w:num w:numId="18">
    <w:abstractNumId w:val="13"/>
  </w:num>
  <w:num w:numId="19">
    <w:abstractNumId w:val="20"/>
  </w:num>
  <w:num w:numId="20">
    <w:abstractNumId w:val="19"/>
  </w:num>
  <w:num w:numId="21">
    <w:abstractNumId w:val="12"/>
  </w:num>
  <w:num w:numId="22">
    <w:abstractNumId w:val="3"/>
  </w:num>
  <w:num w:numId="23">
    <w:abstractNumId w:val="15"/>
  </w:num>
  <w:num w:numId="24">
    <w:abstractNumId w:val="27"/>
  </w:num>
  <w:num w:numId="25">
    <w:abstractNumId w:val="5"/>
  </w:num>
  <w:num w:numId="26">
    <w:abstractNumId w:val="30"/>
  </w:num>
  <w:num w:numId="27">
    <w:abstractNumId w:val="2"/>
  </w:num>
  <w:num w:numId="28">
    <w:abstractNumId w:val="34"/>
  </w:num>
  <w:num w:numId="29">
    <w:abstractNumId w:val="24"/>
  </w:num>
  <w:num w:numId="30">
    <w:abstractNumId w:val="22"/>
  </w:num>
  <w:num w:numId="31">
    <w:abstractNumId w:val="10"/>
  </w:num>
  <w:num w:numId="32">
    <w:abstractNumId w:val="31"/>
  </w:num>
  <w:num w:numId="33">
    <w:abstractNumId w:val="17"/>
  </w:num>
  <w:num w:numId="34">
    <w:abstractNumId w:val="11"/>
  </w:num>
  <w:num w:numId="3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6A"/>
    <w:rsid w:val="00002111"/>
    <w:rsid w:val="00002129"/>
    <w:rsid w:val="000023DF"/>
    <w:rsid w:val="00007646"/>
    <w:rsid w:val="00016140"/>
    <w:rsid w:val="000219A1"/>
    <w:rsid w:val="000226DB"/>
    <w:rsid w:val="00023E58"/>
    <w:rsid w:val="000265BC"/>
    <w:rsid w:val="00030434"/>
    <w:rsid w:val="000336FF"/>
    <w:rsid w:val="00037D9A"/>
    <w:rsid w:val="0005292D"/>
    <w:rsid w:val="00053A25"/>
    <w:rsid w:val="000561E5"/>
    <w:rsid w:val="000571D2"/>
    <w:rsid w:val="000660E0"/>
    <w:rsid w:val="00070C4F"/>
    <w:rsid w:val="000734EC"/>
    <w:rsid w:val="0007387C"/>
    <w:rsid w:val="0008193C"/>
    <w:rsid w:val="0008269A"/>
    <w:rsid w:val="000879D8"/>
    <w:rsid w:val="00087E63"/>
    <w:rsid w:val="00094CCA"/>
    <w:rsid w:val="00097C10"/>
    <w:rsid w:val="00097F5C"/>
    <w:rsid w:val="000A0541"/>
    <w:rsid w:val="000A1661"/>
    <w:rsid w:val="000A1D1C"/>
    <w:rsid w:val="000A2AA5"/>
    <w:rsid w:val="000A6BBE"/>
    <w:rsid w:val="000B1F0A"/>
    <w:rsid w:val="000B2F44"/>
    <w:rsid w:val="000B4F91"/>
    <w:rsid w:val="000B7856"/>
    <w:rsid w:val="000C1BD2"/>
    <w:rsid w:val="000C45BF"/>
    <w:rsid w:val="000C73AB"/>
    <w:rsid w:val="000D2B42"/>
    <w:rsid w:val="000D30DA"/>
    <w:rsid w:val="000D418E"/>
    <w:rsid w:val="000D46DE"/>
    <w:rsid w:val="000D7A1B"/>
    <w:rsid w:val="000E1193"/>
    <w:rsid w:val="000E3085"/>
    <w:rsid w:val="000E5A86"/>
    <w:rsid w:val="000F1638"/>
    <w:rsid w:val="000F6A7E"/>
    <w:rsid w:val="000F7194"/>
    <w:rsid w:val="000F7D6A"/>
    <w:rsid w:val="00100CF3"/>
    <w:rsid w:val="00104EFB"/>
    <w:rsid w:val="001115CB"/>
    <w:rsid w:val="001137D4"/>
    <w:rsid w:val="00113D63"/>
    <w:rsid w:val="001141E6"/>
    <w:rsid w:val="00126121"/>
    <w:rsid w:val="00126E26"/>
    <w:rsid w:val="001307CC"/>
    <w:rsid w:val="00131418"/>
    <w:rsid w:val="00133C9E"/>
    <w:rsid w:val="00136DE7"/>
    <w:rsid w:val="0013715A"/>
    <w:rsid w:val="0013793D"/>
    <w:rsid w:val="001400C2"/>
    <w:rsid w:val="001414D6"/>
    <w:rsid w:val="001427D3"/>
    <w:rsid w:val="00142A99"/>
    <w:rsid w:val="0015321E"/>
    <w:rsid w:val="00154B26"/>
    <w:rsid w:val="001656E0"/>
    <w:rsid w:val="00171DD9"/>
    <w:rsid w:val="00172EB2"/>
    <w:rsid w:val="00174D59"/>
    <w:rsid w:val="001764FE"/>
    <w:rsid w:val="0018039E"/>
    <w:rsid w:val="00180C05"/>
    <w:rsid w:val="00180C3D"/>
    <w:rsid w:val="00190607"/>
    <w:rsid w:val="00191139"/>
    <w:rsid w:val="00192F0B"/>
    <w:rsid w:val="0019342B"/>
    <w:rsid w:val="001934A0"/>
    <w:rsid w:val="001936BD"/>
    <w:rsid w:val="001938A3"/>
    <w:rsid w:val="001940E5"/>
    <w:rsid w:val="001960B2"/>
    <w:rsid w:val="001A200F"/>
    <w:rsid w:val="001A504B"/>
    <w:rsid w:val="001A57B8"/>
    <w:rsid w:val="001A7783"/>
    <w:rsid w:val="001B09F3"/>
    <w:rsid w:val="001B152D"/>
    <w:rsid w:val="001B2D13"/>
    <w:rsid w:val="001B3F55"/>
    <w:rsid w:val="001C1DEC"/>
    <w:rsid w:val="001C3CA8"/>
    <w:rsid w:val="001D0145"/>
    <w:rsid w:val="001D2A4F"/>
    <w:rsid w:val="001D32C8"/>
    <w:rsid w:val="001D48E7"/>
    <w:rsid w:val="001E0EDD"/>
    <w:rsid w:val="001E5A0F"/>
    <w:rsid w:val="001E6117"/>
    <w:rsid w:val="001E7AE6"/>
    <w:rsid w:val="001F0200"/>
    <w:rsid w:val="001F2C1F"/>
    <w:rsid w:val="001F47B7"/>
    <w:rsid w:val="001F632B"/>
    <w:rsid w:val="001F6C79"/>
    <w:rsid w:val="001F7832"/>
    <w:rsid w:val="002008BA"/>
    <w:rsid w:val="002038F1"/>
    <w:rsid w:val="002067A8"/>
    <w:rsid w:val="002073A8"/>
    <w:rsid w:val="00213E8B"/>
    <w:rsid w:val="00221BAA"/>
    <w:rsid w:val="0022453D"/>
    <w:rsid w:val="00227991"/>
    <w:rsid w:val="0023198F"/>
    <w:rsid w:val="00232828"/>
    <w:rsid w:val="002345ED"/>
    <w:rsid w:val="00235F37"/>
    <w:rsid w:val="00236C47"/>
    <w:rsid w:val="0023726E"/>
    <w:rsid w:val="002374ED"/>
    <w:rsid w:val="002405CC"/>
    <w:rsid w:val="002429AF"/>
    <w:rsid w:val="00247D21"/>
    <w:rsid w:val="002503C8"/>
    <w:rsid w:val="00250CF4"/>
    <w:rsid w:val="002528C1"/>
    <w:rsid w:val="00255F09"/>
    <w:rsid w:val="0025718A"/>
    <w:rsid w:val="0026101D"/>
    <w:rsid w:val="002613D2"/>
    <w:rsid w:val="00261BD6"/>
    <w:rsid w:val="002714E2"/>
    <w:rsid w:val="00272681"/>
    <w:rsid w:val="00272D74"/>
    <w:rsid w:val="00274688"/>
    <w:rsid w:val="00274B71"/>
    <w:rsid w:val="00274F8F"/>
    <w:rsid w:val="00277057"/>
    <w:rsid w:val="00277D9B"/>
    <w:rsid w:val="002817AF"/>
    <w:rsid w:val="002857B0"/>
    <w:rsid w:val="00291582"/>
    <w:rsid w:val="00291CC7"/>
    <w:rsid w:val="002927B8"/>
    <w:rsid w:val="00293764"/>
    <w:rsid w:val="00293B16"/>
    <w:rsid w:val="0029627D"/>
    <w:rsid w:val="002A3F6C"/>
    <w:rsid w:val="002B148B"/>
    <w:rsid w:val="002B5FAB"/>
    <w:rsid w:val="002B620F"/>
    <w:rsid w:val="002B62E9"/>
    <w:rsid w:val="002C04D5"/>
    <w:rsid w:val="002D1EE3"/>
    <w:rsid w:val="002D26F4"/>
    <w:rsid w:val="002D3756"/>
    <w:rsid w:val="002D3AAA"/>
    <w:rsid w:val="002D7A94"/>
    <w:rsid w:val="002E4E08"/>
    <w:rsid w:val="002E5C3D"/>
    <w:rsid w:val="002E62A8"/>
    <w:rsid w:val="002E7973"/>
    <w:rsid w:val="002F1D56"/>
    <w:rsid w:val="002F1EAA"/>
    <w:rsid w:val="002F3599"/>
    <w:rsid w:val="002F4E11"/>
    <w:rsid w:val="002F5CFA"/>
    <w:rsid w:val="002F6E6A"/>
    <w:rsid w:val="00300814"/>
    <w:rsid w:val="0030440B"/>
    <w:rsid w:val="0030517C"/>
    <w:rsid w:val="00305386"/>
    <w:rsid w:val="003068EE"/>
    <w:rsid w:val="00312BD7"/>
    <w:rsid w:val="00314812"/>
    <w:rsid w:val="00335DC9"/>
    <w:rsid w:val="0033682A"/>
    <w:rsid w:val="00342BA7"/>
    <w:rsid w:val="00362437"/>
    <w:rsid w:val="003628D2"/>
    <w:rsid w:val="003638C6"/>
    <w:rsid w:val="00367BAE"/>
    <w:rsid w:val="0037039C"/>
    <w:rsid w:val="00377393"/>
    <w:rsid w:val="003830F3"/>
    <w:rsid w:val="00391237"/>
    <w:rsid w:val="003920DC"/>
    <w:rsid w:val="003931D9"/>
    <w:rsid w:val="00397074"/>
    <w:rsid w:val="003A34A9"/>
    <w:rsid w:val="003C0C5E"/>
    <w:rsid w:val="003C7A00"/>
    <w:rsid w:val="003D3986"/>
    <w:rsid w:val="003D3FA8"/>
    <w:rsid w:val="003D6CE9"/>
    <w:rsid w:val="003E27BB"/>
    <w:rsid w:val="003E3DEC"/>
    <w:rsid w:val="003E470A"/>
    <w:rsid w:val="003F0670"/>
    <w:rsid w:val="003F308D"/>
    <w:rsid w:val="003F3218"/>
    <w:rsid w:val="00406B68"/>
    <w:rsid w:val="00417E72"/>
    <w:rsid w:val="00422ECC"/>
    <w:rsid w:val="00430C40"/>
    <w:rsid w:val="0043104E"/>
    <w:rsid w:val="00433422"/>
    <w:rsid w:val="00443BF9"/>
    <w:rsid w:val="00447052"/>
    <w:rsid w:val="004471FA"/>
    <w:rsid w:val="00453EEE"/>
    <w:rsid w:val="00454AE4"/>
    <w:rsid w:val="004556FA"/>
    <w:rsid w:val="00455FD3"/>
    <w:rsid w:val="0045680B"/>
    <w:rsid w:val="00457DFA"/>
    <w:rsid w:val="00460556"/>
    <w:rsid w:val="004641BB"/>
    <w:rsid w:val="00465AC5"/>
    <w:rsid w:val="004707AE"/>
    <w:rsid w:val="004765C0"/>
    <w:rsid w:val="004771E0"/>
    <w:rsid w:val="0047724D"/>
    <w:rsid w:val="00477CCA"/>
    <w:rsid w:val="00480714"/>
    <w:rsid w:val="00481CD8"/>
    <w:rsid w:val="00484256"/>
    <w:rsid w:val="00484D28"/>
    <w:rsid w:val="00485EFF"/>
    <w:rsid w:val="004861B6"/>
    <w:rsid w:val="004875D8"/>
    <w:rsid w:val="00487EF9"/>
    <w:rsid w:val="0049486C"/>
    <w:rsid w:val="00497EFB"/>
    <w:rsid w:val="004A074C"/>
    <w:rsid w:val="004A14DB"/>
    <w:rsid w:val="004A6CD2"/>
    <w:rsid w:val="004B2B89"/>
    <w:rsid w:val="004B6E72"/>
    <w:rsid w:val="004B770E"/>
    <w:rsid w:val="004C050C"/>
    <w:rsid w:val="004C05CF"/>
    <w:rsid w:val="004C40CF"/>
    <w:rsid w:val="004C54CE"/>
    <w:rsid w:val="004D0357"/>
    <w:rsid w:val="004D105F"/>
    <w:rsid w:val="004D297D"/>
    <w:rsid w:val="004D3415"/>
    <w:rsid w:val="004D3887"/>
    <w:rsid w:val="004D3B26"/>
    <w:rsid w:val="004D5B58"/>
    <w:rsid w:val="004E02CF"/>
    <w:rsid w:val="004E1527"/>
    <w:rsid w:val="004E1971"/>
    <w:rsid w:val="004E1E65"/>
    <w:rsid w:val="004F050D"/>
    <w:rsid w:val="005036A5"/>
    <w:rsid w:val="00506836"/>
    <w:rsid w:val="005105B0"/>
    <w:rsid w:val="00512922"/>
    <w:rsid w:val="00514768"/>
    <w:rsid w:val="0051659F"/>
    <w:rsid w:val="00521C53"/>
    <w:rsid w:val="00525CAF"/>
    <w:rsid w:val="00530AF0"/>
    <w:rsid w:val="00530B66"/>
    <w:rsid w:val="00532FE7"/>
    <w:rsid w:val="00533ADF"/>
    <w:rsid w:val="00534197"/>
    <w:rsid w:val="0054155B"/>
    <w:rsid w:val="00543EE1"/>
    <w:rsid w:val="00544C01"/>
    <w:rsid w:val="00552AB1"/>
    <w:rsid w:val="005535B0"/>
    <w:rsid w:val="0055456A"/>
    <w:rsid w:val="00556E9E"/>
    <w:rsid w:val="00560DF4"/>
    <w:rsid w:val="00567A6A"/>
    <w:rsid w:val="00573938"/>
    <w:rsid w:val="00573A73"/>
    <w:rsid w:val="00575C3B"/>
    <w:rsid w:val="00583DA1"/>
    <w:rsid w:val="00583DFE"/>
    <w:rsid w:val="00584315"/>
    <w:rsid w:val="00584A8B"/>
    <w:rsid w:val="005A4EE4"/>
    <w:rsid w:val="005A503E"/>
    <w:rsid w:val="005A6050"/>
    <w:rsid w:val="005C16E1"/>
    <w:rsid w:val="005C1A8C"/>
    <w:rsid w:val="005C372D"/>
    <w:rsid w:val="005C492A"/>
    <w:rsid w:val="005C69F7"/>
    <w:rsid w:val="005C6C75"/>
    <w:rsid w:val="005C6DD5"/>
    <w:rsid w:val="005D071E"/>
    <w:rsid w:val="005D1433"/>
    <w:rsid w:val="005D37A4"/>
    <w:rsid w:val="005D5E9E"/>
    <w:rsid w:val="005E54F4"/>
    <w:rsid w:val="005E6EA9"/>
    <w:rsid w:val="005F0291"/>
    <w:rsid w:val="005F0478"/>
    <w:rsid w:val="005F19F0"/>
    <w:rsid w:val="005F3E6F"/>
    <w:rsid w:val="005F5F96"/>
    <w:rsid w:val="005F7CFA"/>
    <w:rsid w:val="005F7D57"/>
    <w:rsid w:val="00601256"/>
    <w:rsid w:val="006038A2"/>
    <w:rsid w:val="006047C9"/>
    <w:rsid w:val="00607790"/>
    <w:rsid w:val="00610DB6"/>
    <w:rsid w:val="00610E6A"/>
    <w:rsid w:val="00614D65"/>
    <w:rsid w:val="00630794"/>
    <w:rsid w:val="00630806"/>
    <w:rsid w:val="006354EB"/>
    <w:rsid w:val="00640AEB"/>
    <w:rsid w:val="006511CC"/>
    <w:rsid w:val="006527D1"/>
    <w:rsid w:val="00653D08"/>
    <w:rsid w:val="00655209"/>
    <w:rsid w:val="006648A3"/>
    <w:rsid w:val="00665B2A"/>
    <w:rsid w:val="00665D9A"/>
    <w:rsid w:val="00671F43"/>
    <w:rsid w:val="00674D9E"/>
    <w:rsid w:val="006764BF"/>
    <w:rsid w:val="00677A12"/>
    <w:rsid w:val="006807D5"/>
    <w:rsid w:val="00681A32"/>
    <w:rsid w:val="00681FA8"/>
    <w:rsid w:val="0068417E"/>
    <w:rsid w:val="00685156"/>
    <w:rsid w:val="006971C3"/>
    <w:rsid w:val="006A3948"/>
    <w:rsid w:val="006A50AA"/>
    <w:rsid w:val="006B0463"/>
    <w:rsid w:val="006B3187"/>
    <w:rsid w:val="006B31AA"/>
    <w:rsid w:val="006B3D0C"/>
    <w:rsid w:val="006B3D7B"/>
    <w:rsid w:val="006C05DA"/>
    <w:rsid w:val="006C1F4C"/>
    <w:rsid w:val="006C41E1"/>
    <w:rsid w:val="006C5681"/>
    <w:rsid w:val="006C7162"/>
    <w:rsid w:val="006D0397"/>
    <w:rsid w:val="006D0B22"/>
    <w:rsid w:val="006D1181"/>
    <w:rsid w:val="006D5083"/>
    <w:rsid w:val="006E075B"/>
    <w:rsid w:val="006E79C0"/>
    <w:rsid w:val="0071274D"/>
    <w:rsid w:val="0071374D"/>
    <w:rsid w:val="00715043"/>
    <w:rsid w:val="00720805"/>
    <w:rsid w:val="007251C8"/>
    <w:rsid w:val="00733C6C"/>
    <w:rsid w:val="00741C17"/>
    <w:rsid w:val="00746912"/>
    <w:rsid w:val="0075064D"/>
    <w:rsid w:val="00750F06"/>
    <w:rsid w:val="00755151"/>
    <w:rsid w:val="00760E56"/>
    <w:rsid w:val="00761DDF"/>
    <w:rsid w:val="00763263"/>
    <w:rsid w:val="00767037"/>
    <w:rsid w:val="0077367B"/>
    <w:rsid w:val="0077723A"/>
    <w:rsid w:val="007772BD"/>
    <w:rsid w:val="00777826"/>
    <w:rsid w:val="00777A64"/>
    <w:rsid w:val="0078080D"/>
    <w:rsid w:val="00780E05"/>
    <w:rsid w:val="00780FE1"/>
    <w:rsid w:val="00781655"/>
    <w:rsid w:val="00783496"/>
    <w:rsid w:val="00786578"/>
    <w:rsid w:val="007956EC"/>
    <w:rsid w:val="007A1714"/>
    <w:rsid w:val="007C13F6"/>
    <w:rsid w:val="007C59B1"/>
    <w:rsid w:val="007C7FEB"/>
    <w:rsid w:val="007D0E0C"/>
    <w:rsid w:val="007D18C8"/>
    <w:rsid w:val="007D4A4E"/>
    <w:rsid w:val="007D6905"/>
    <w:rsid w:val="007E0EA6"/>
    <w:rsid w:val="007E308C"/>
    <w:rsid w:val="007E6618"/>
    <w:rsid w:val="007F10CA"/>
    <w:rsid w:val="007F5043"/>
    <w:rsid w:val="007F6F62"/>
    <w:rsid w:val="007F7BC1"/>
    <w:rsid w:val="0080075C"/>
    <w:rsid w:val="00802617"/>
    <w:rsid w:val="00810985"/>
    <w:rsid w:val="00815751"/>
    <w:rsid w:val="00821711"/>
    <w:rsid w:val="00825903"/>
    <w:rsid w:val="00826523"/>
    <w:rsid w:val="00834301"/>
    <w:rsid w:val="00834326"/>
    <w:rsid w:val="00836D6D"/>
    <w:rsid w:val="008454FE"/>
    <w:rsid w:val="008472CA"/>
    <w:rsid w:val="008533EE"/>
    <w:rsid w:val="008563DA"/>
    <w:rsid w:val="008572A8"/>
    <w:rsid w:val="00865009"/>
    <w:rsid w:val="008723A6"/>
    <w:rsid w:val="00874FB2"/>
    <w:rsid w:val="00876D7A"/>
    <w:rsid w:val="008777D8"/>
    <w:rsid w:val="00877D46"/>
    <w:rsid w:val="00877F7A"/>
    <w:rsid w:val="00880F01"/>
    <w:rsid w:val="008831EF"/>
    <w:rsid w:val="0088337B"/>
    <w:rsid w:val="00886B15"/>
    <w:rsid w:val="00890AFA"/>
    <w:rsid w:val="008958C1"/>
    <w:rsid w:val="00895C82"/>
    <w:rsid w:val="008A1830"/>
    <w:rsid w:val="008A245A"/>
    <w:rsid w:val="008A2F33"/>
    <w:rsid w:val="008A36E0"/>
    <w:rsid w:val="008A37BC"/>
    <w:rsid w:val="008A5338"/>
    <w:rsid w:val="008B745E"/>
    <w:rsid w:val="008C138C"/>
    <w:rsid w:val="008C3A6A"/>
    <w:rsid w:val="008C6BB3"/>
    <w:rsid w:val="008C7197"/>
    <w:rsid w:val="008C7C2B"/>
    <w:rsid w:val="008C7EB8"/>
    <w:rsid w:val="008D06AD"/>
    <w:rsid w:val="008D1985"/>
    <w:rsid w:val="008D3EC7"/>
    <w:rsid w:val="008D48E0"/>
    <w:rsid w:val="008D60F9"/>
    <w:rsid w:val="008E0A83"/>
    <w:rsid w:val="008E0C42"/>
    <w:rsid w:val="008E5710"/>
    <w:rsid w:val="008E58DA"/>
    <w:rsid w:val="008E6865"/>
    <w:rsid w:val="008F3E52"/>
    <w:rsid w:val="008F6E2D"/>
    <w:rsid w:val="00902FEE"/>
    <w:rsid w:val="0090359C"/>
    <w:rsid w:val="0090693C"/>
    <w:rsid w:val="00906D60"/>
    <w:rsid w:val="00920171"/>
    <w:rsid w:val="00920638"/>
    <w:rsid w:val="00925414"/>
    <w:rsid w:val="00926403"/>
    <w:rsid w:val="009313DA"/>
    <w:rsid w:val="00933831"/>
    <w:rsid w:val="00933F7B"/>
    <w:rsid w:val="00941B6D"/>
    <w:rsid w:val="00942C42"/>
    <w:rsid w:val="00944C6D"/>
    <w:rsid w:val="00947BED"/>
    <w:rsid w:val="0095513C"/>
    <w:rsid w:val="009557EC"/>
    <w:rsid w:val="00955CA1"/>
    <w:rsid w:val="00961E02"/>
    <w:rsid w:val="00970810"/>
    <w:rsid w:val="009724AE"/>
    <w:rsid w:val="00973C3A"/>
    <w:rsid w:val="009776DE"/>
    <w:rsid w:val="00991038"/>
    <w:rsid w:val="00993C73"/>
    <w:rsid w:val="00996409"/>
    <w:rsid w:val="009A12E5"/>
    <w:rsid w:val="009A23E8"/>
    <w:rsid w:val="009A4DBF"/>
    <w:rsid w:val="009B1A42"/>
    <w:rsid w:val="009B2D4E"/>
    <w:rsid w:val="009C23B7"/>
    <w:rsid w:val="009C6C50"/>
    <w:rsid w:val="009D0AD1"/>
    <w:rsid w:val="009D2545"/>
    <w:rsid w:val="009E10C6"/>
    <w:rsid w:val="009E2D2E"/>
    <w:rsid w:val="009E468D"/>
    <w:rsid w:val="009E617D"/>
    <w:rsid w:val="009E6918"/>
    <w:rsid w:val="009E6C2E"/>
    <w:rsid w:val="009E7567"/>
    <w:rsid w:val="009F39F3"/>
    <w:rsid w:val="009F4687"/>
    <w:rsid w:val="00A04EA5"/>
    <w:rsid w:val="00A05698"/>
    <w:rsid w:val="00A06B9D"/>
    <w:rsid w:val="00A120F2"/>
    <w:rsid w:val="00A12DCA"/>
    <w:rsid w:val="00A13D59"/>
    <w:rsid w:val="00A14DDF"/>
    <w:rsid w:val="00A214AC"/>
    <w:rsid w:val="00A22D12"/>
    <w:rsid w:val="00A247BE"/>
    <w:rsid w:val="00A258AC"/>
    <w:rsid w:val="00A33479"/>
    <w:rsid w:val="00A41D95"/>
    <w:rsid w:val="00A4295A"/>
    <w:rsid w:val="00A42CB7"/>
    <w:rsid w:val="00A472EE"/>
    <w:rsid w:val="00A57530"/>
    <w:rsid w:val="00A61D83"/>
    <w:rsid w:val="00A66CA6"/>
    <w:rsid w:val="00A67D4D"/>
    <w:rsid w:val="00A72500"/>
    <w:rsid w:val="00A76594"/>
    <w:rsid w:val="00A774D5"/>
    <w:rsid w:val="00A85D9C"/>
    <w:rsid w:val="00A931FE"/>
    <w:rsid w:val="00A936ED"/>
    <w:rsid w:val="00A93781"/>
    <w:rsid w:val="00A95EE0"/>
    <w:rsid w:val="00AA1DF7"/>
    <w:rsid w:val="00AA5183"/>
    <w:rsid w:val="00AB2B9E"/>
    <w:rsid w:val="00AB5286"/>
    <w:rsid w:val="00AB5F36"/>
    <w:rsid w:val="00AB72A3"/>
    <w:rsid w:val="00AC1E7D"/>
    <w:rsid w:val="00AC2168"/>
    <w:rsid w:val="00AC2638"/>
    <w:rsid w:val="00AC3161"/>
    <w:rsid w:val="00AC7555"/>
    <w:rsid w:val="00AD2D98"/>
    <w:rsid w:val="00AD6A52"/>
    <w:rsid w:val="00AE0538"/>
    <w:rsid w:val="00AE0DA9"/>
    <w:rsid w:val="00AE204F"/>
    <w:rsid w:val="00AF2E19"/>
    <w:rsid w:val="00AF388D"/>
    <w:rsid w:val="00AF55BD"/>
    <w:rsid w:val="00AF571B"/>
    <w:rsid w:val="00B009F9"/>
    <w:rsid w:val="00B013AA"/>
    <w:rsid w:val="00B01986"/>
    <w:rsid w:val="00B069F4"/>
    <w:rsid w:val="00B1107B"/>
    <w:rsid w:val="00B13663"/>
    <w:rsid w:val="00B13ADD"/>
    <w:rsid w:val="00B1663B"/>
    <w:rsid w:val="00B174B6"/>
    <w:rsid w:val="00B20A68"/>
    <w:rsid w:val="00B3329F"/>
    <w:rsid w:val="00B33EDC"/>
    <w:rsid w:val="00B429C2"/>
    <w:rsid w:val="00B46690"/>
    <w:rsid w:val="00B47C58"/>
    <w:rsid w:val="00B47E77"/>
    <w:rsid w:val="00B5072F"/>
    <w:rsid w:val="00B54DEC"/>
    <w:rsid w:val="00B603C7"/>
    <w:rsid w:val="00B6141E"/>
    <w:rsid w:val="00B61E51"/>
    <w:rsid w:val="00B626D6"/>
    <w:rsid w:val="00B651FD"/>
    <w:rsid w:val="00B732D7"/>
    <w:rsid w:val="00B73B72"/>
    <w:rsid w:val="00B76B23"/>
    <w:rsid w:val="00B829CB"/>
    <w:rsid w:val="00B8479D"/>
    <w:rsid w:val="00B87CC2"/>
    <w:rsid w:val="00B948B5"/>
    <w:rsid w:val="00BA01A4"/>
    <w:rsid w:val="00BA3165"/>
    <w:rsid w:val="00BA36D0"/>
    <w:rsid w:val="00BA3B66"/>
    <w:rsid w:val="00BA6F8B"/>
    <w:rsid w:val="00BB1F1B"/>
    <w:rsid w:val="00BB252B"/>
    <w:rsid w:val="00BB5DCC"/>
    <w:rsid w:val="00BD1046"/>
    <w:rsid w:val="00BD1D09"/>
    <w:rsid w:val="00BD3D56"/>
    <w:rsid w:val="00BD4BDA"/>
    <w:rsid w:val="00BE034A"/>
    <w:rsid w:val="00BE0939"/>
    <w:rsid w:val="00BE43FA"/>
    <w:rsid w:val="00BF5549"/>
    <w:rsid w:val="00C01013"/>
    <w:rsid w:val="00C01881"/>
    <w:rsid w:val="00C034F3"/>
    <w:rsid w:val="00C068E1"/>
    <w:rsid w:val="00C06FD8"/>
    <w:rsid w:val="00C07F25"/>
    <w:rsid w:val="00C10329"/>
    <w:rsid w:val="00C135A9"/>
    <w:rsid w:val="00C13899"/>
    <w:rsid w:val="00C143D6"/>
    <w:rsid w:val="00C15293"/>
    <w:rsid w:val="00C21319"/>
    <w:rsid w:val="00C25311"/>
    <w:rsid w:val="00C2721F"/>
    <w:rsid w:val="00C30648"/>
    <w:rsid w:val="00C338C3"/>
    <w:rsid w:val="00C345E9"/>
    <w:rsid w:val="00C34C8B"/>
    <w:rsid w:val="00C360B2"/>
    <w:rsid w:val="00C42E35"/>
    <w:rsid w:val="00C44AD0"/>
    <w:rsid w:val="00C44E50"/>
    <w:rsid w:val="00C45980"/>
    <w:rsid w:val="00C51388"/>
    <w:rsid w:val="00C53107"/>
    <w:rsid w:val="00C62048"/>
    <w:rsid w:val="00C63D1D"/>
    <w:rsid w:val="00C651B6"/>
    <w:rsid w:val="00C657FD"/>
    <w:rsid w:val="00C746EA"/>
    <w:rsid w:val="00C747D2"/>
    <w:rsid w:val="00C778C5"/>
    <w:rsid w:val="00C77C36"/>
    <w:rsid w:val="00C90BEE"/>
    <w:rsid w:val="00C911F4"/>
    <w:rsid w:val="00C924F3"/>
    <w:rsid w:val="00C92C87"/>
    <w:rsid w:val="00C94459"/>
    <w:rsid w:val="00CA02CA"/>
    <w:rsid w:val="00CA06BE"/>
    <w:rsid w:val="00CA14D6"/>
    <w:rsid w:val="00CA5466"/>
    <w:rsid w:val="00CA7F46"/>
    <w:rsid w:val="00CB41F3"/>
    <w:rsid w:val="00CB6B58"/>
    <w:rsid w:val="00CD06F2"/>
    <w:rsid w:val="00CD1C78"/>
    <w:rsid w:val="00CE06B9"/>
    <w:rsid w:val="00CE13A1"/>
    <w:rsid w:val="00CE19D0"/>
    <w:rsid w:val="00CE64F0"/>
    <w:rsid w:val="00CE6AB0"/>
    <w:rsid w:val="00CF49B1"/>
    <w:rsid w:val="00CF4A62"/>
    <w:rsid w:val="00D01025"/>
    <w:rsid w:val="00D0218C"/>
    <w:rsid w:val="00D02914"/>
    <w:rsid w:val="00D03762"/>
    <w:rsid w:val="00D062C1"/>
    <w:rsid w:val="00D0640A"/>
    <w:rsid w:val="00D06912"/>
    <w:rsid w:val="00D06EF6"/>
    <w:rsid w:val="00D071F2"/>
    <w:rsid w:val="00D07C1F"/>
    <w:rsid w:val="00D14582"/>
    <w:rsid w:val="00D1554E"/>
    <w:rsid w:val="00D20E19"/>
    <w:rsid w:val="00D212BD"/>
    <w:rsid w:val="00D240DC"/>
    <w:rsid w:val="00D2487A"/>
    <w:rsid w:val="00D36B78"/>
    <w:rsid w:val="00D37CEB"/>
    <w:rsid w:val="00D43137"/>
    <w:rsid w:val="00D43CB7"/>
    <w:rsid w:val="00D475E1"/>
    <w:rsid w:val="00D476D5"/>
    <w:rsid w:val="00D51CDD"/>
    <w:rsid w:val="00D57E45"/>
    <w:rsid w:val="00D601D7"/>
    <w:rsid w:val="00D63B02"/>
    <w:rsid w:val="00D6415C"/>
    <w:rsid w:val="00D65BF4"/>
    <w:rsid w:val="00D701BF"/>
    <w:rsid w:val="00D716CE"/>
    <w:rsid w:val="00D721BB"/>
    <w:rsid w:val="00D86DDF"/>
    <w:rsid w:val="00D87582"/>
    <w:rsid w:val="00D925B4"/>
    <w:rsid w:val="00D970E1"/>
    <w:rsid w:val="00DA34BC"/>
    <w:rsid w:val="00DB604C"/>
    <w:rsid w:val="00DB73D9"/>
    <w:rsid w:val="00DC1B26"/>
    <w:rsid w:val="00DC5499"/>
    <w:rsid w:val="00DC773C"/>
    <w:rsid w:val="00DC7EBC"/>
    <w:rsid w:val="00DC7FCB"/>
    <w:rsid w:val="00DD0812"/>
    <w:rsid w:val="00DD0E61"/>
    <w:rsid w:val="00DD1C0C"/>
    <w:rsid w:val="00DD3A43"/>
    <w:rsid w:val="00DD42E4"/>
    <w:rsid w:val="00DD456F"/>
    <w:rsid w:val="00DD473E"/>
    <w:rsid w:val="00DD7768"/>
    <w:rsid w:val="00DD7939"/>
    <w:rsid w:val="00DE3914"/>
    <w:rsid w:val="00DF25A8"/>
    <w:rsid w:val="00DF35A8"/>
    <w:rsid w:val="00E021B5"/>
    <w:rsid w:val="00E0272C"/>
    <w:rsid w:val="00E06418"/>
    <w:rsid w:val="00E06C4F"/>
    <w:rsid w:val="00E10690"/>
    <w:rsid w:val="00E11513"/>
    <w:rsid w:val="00E11A88"/>
    <w:rsid w:val="00E130AE"/>
    <w:rsid w:val="00E16263"/>
    <w:rsid w:val="00E1629B"/>
    <w:rsid w:val="00E2016D"/>
    <w:rsid w:val="00E201D1"/>
    <w:rsid w:val="00E23320"/>
    <w:rsid w:val="00E233DF"/>
    <w:rsid w:val="00E31CF2"/>
    <w:rsid w:val="00E33B00"/>
    <w:rsid w:val="00E371A1"/>
    <w:rsid w:val="00E406B6"/>
    <w:rsid w:val="00E419CB"/>
    <w:rsid w:val="00E43B0D"/>
    <w:rsid w:val="00E54A7D"/>
    <w:rsid w:val="00E57083"/>
    <w:rsid w:val="00E637EB"/>
    <w:rsid w:val="00E65B92"/>
    <w:rsid w:val="00E666C9"/>
    <w:rsid w:val="00E67BFB"/>
    <w:rsid w:val="00E67ECD"/>
    <w:rsid w:val="00E749AF"/>
    <w:rsid w:val="00E75041"/>
    <w:rsid w:val="00E75BEF"/>
    <w:rsid w:val="00E763F8"/>
    <w:rsid w:val="00E7702B"/>
    <w:rsid w:val="00E82622"/>
    <w:rsid w:val="00E84931"/>
    <w:rsid w:val="00E95340"/>
    <w:rsid w:val="00E96DA7"/>
    <w:rsid w:val="00E97F9A"/>
    <w:rsid w:val="00EA2152"/>
    <w:rsid w:val="00EA2CB8"/>
    <w:rsid w:val="00EA54F0"/>
    <w:rsid w:val="00EB389E"/>
    <w:rsid w:val="00EB4A5E"/>
    <w:rsid w:val="00EB7BD6"/>
    <w:rsid w:val="00EC118C"/>
    <w:rsid w:val="00EC32C3"/>
    <w:rsid w:val="00EC3755"/>
    <w:rsid w:val="00EC3E1D"/>
    <w:rsid w:val="00ED5BBA"/>
    <w:rsid w:val="00ED6E87"/>
    <w:rsid w:val="00ED713B"/>
    <w:rsid w:val="00ED74FC"/>
    <w:rsid w:val="00EE2A86"/>
    <w:rsid w:val="00EE4414"/>
    <w:rsid w:val="00EE712B"/>
    <w:rsid w:val="00EF7E37"/>
    <w:rsid w:val="00F0193D"/>
    <w:rsid w:val="00F03261"/>
    <w:rsid w:val="00F036F1"/>
    <w:rsid w:val="00F04A73"/>
    <w:rsid w:val="00F067E1"/>
    <w:rsid w:val="00F101E7"/>
    <w:rsid w:val="00F10853"/>
    <w:rsid w:val="00F12C3A"/>
    <w:rsid w:val="00F259C6"/>
    <w:rsid w:val="00F31FF8"/>
    <w:rsid w:val="00F32FBA"/>
    <w:rsid w:val="00F3560D"/>
    <w:rsid w:val="00F367A9"/>
    <w:rsid w:val="00F37252"/>
    <w:rsid w:val="00F406CB"/>
    <w:rsid w:val="00F41351"/>
    <w:rsid w:val="00F43659"/>
    <w:rsid w:val="00F43F60"/>
    <w:rsid w:val="00F563F0"/>
    <w:rsid w:val="00F615DC"/>
    <w:rsid w:val="00F63A1A"/>
    <w:rsid w:val="00F66A06"/>
    <w:rsid w:val="00F66CC1"/>
    <w:rsid w:val="00F66E38"/>
    <w:rsid w:val="00F67C7D"/>
    <w:rsid w:val="00F7093A"/>
    <w:rsid w:val="00F74586"/>
    <w:rsid w:val="00F74FFB"/>
    <w:rsid w:val="00F7555B"/>
    <w:rsid w:val="00F77834"/>
    <w:rsid w:val="00F8277B"/>
    <w:rsid w:val="00F838A5"/>
    <w:rsid w:val="00F838E2"/>
    <w:rsid w:val="00F853FB"/>
    <w:rsid w:val="00F871CA"/>
    <w:rsid w:val="00F92AF9"/>
    <w:rsid w:val="00F96CA7"/>
    <w:rsid w:val="00FA4DF8"/>
    <w:rsid w:val="00FA6049"/>
    <w:rsid w:val="00FA6839"/>
    <w:rsid w:val="00FB0DFC"/>
    <w:rsid w:val="00FB0E38"/>
    <w:rsid w:val="00FB157D"/>
    <w:rsid w:val="00FC411A"/>
    <w:rsid w:val="00FC633E"/>
    <w:rsid w:val="00FC6B87"/>
    <w:rsid w:val="00FC6C84"/>
    <w:rsid w:val="00FD2C4C"/>
    <w:rsid w:val="00FD6999"/>
    <w:rsid w:val="00FE6037"/>
    <w:rsid w:val="00FE6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D33E10-EE32-4A6C-B769-614C5C03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8C6"/>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67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61D83"/>
    <w:rPr>
      <w:rFonts w:ascii="Arial" w:hAnsi="Arial"/>
      <w:sz w:val="18"/>
      <w:szCs w:val="18"/>
    </w:rPr>
  </w:style>
  <w:style w:type="paragraph" w:styleId="a6">
    <w:name w:val="footer"/>
    <w:basedOn w:val="a"/>
    <w:rsid w:val="001E6117"/>
    <w:pPr>
      <w:tabs>
        <w:tab w:val="center" w:pos="4153"/>
        <w:tab w:val="right" w:pos="8306"/>
      </w:tabs>
      <w:snapToGrid w:val="0"/>
    </w:pPr>
    <w:rPr>
      <w:sz w:val="20"/>
      <w:szCs w:val="20"/>
    </w:rPr>
  </w:style>
  <w:style w:type="character" w:styleId="a7">
    <w:name w:val="page number"/>
    <w:basedOn w:val="a0"/>
    <w:rsid w:val="001E6117"/>
  </w:style>
  <w:style w:type="paragraph" w:styleId="a8">
    <w:name w:val="Salutation"/>
    <w:basedOn w:val="a"/>
    <w:next w:val="a"/>
    <w:link w:val="a9"/>
    <w:rsid w:val="001C3CA8"/>
    <w:rPr>
      <w:rFonts w:ascii="標楷體" w:eastAsia="標楷體" w:hAnsi="標楷體"/>
      <w:kern w:val="0"/>
      <w:sz w:val="28"/>
      <w:szCs w:val="28"/>
    </w:rPr>
  </w:style>
  <w:style w:type="character" w:customStyle="1" w:styleId="a9">
    <w:name w:val="問候 字元"/>
    <w:link w:val="a8"/>
    <w:rsid w:val="001C3CA8"/>
    <w:rPr>
      <w:rFonts w:ascii="標楷體" w:eastAsia="標楷體" w:hAnsi="標楷體"/>
      <w:sz w:val="28"/>
      <w:szCs w:val="28"/>
    </w:rPr>
  </w:style>
  <w:style w:type="paragraph" w:styleId="aa">
    <w:name w:val="Closing"/>
    <w:basedOn w:val="a"/>
    <w:link w:val="ab"/>
    <w:rsid w:val="001C3CA8"/>
    <w:pPr>
      <w:ind w:leftChars="1800" w:left="100"/>
    </w:pPr>
    <w:rPr>
      <w:rFonts w:ascii="標楷體" w:eastAsia="標楷體" w:hAnsi="標楷體"/>
      <w:kern w:val="0"/>
      <w:sz w:val="28"/>
      <w:szCs w:val="28"/>
    </w:rPr>
  </w:style>
  <w:style w:type="character" w:customStyle="1" w:styleId="ab">
    <w:name w:val="結語 字元"/>
    <w:link w:val="aa"/>
    <w:rsid w:val="001C3CA8"/>
    <w:rPr>
      <w:rFonts w:ascii="標楷體" w:eastAsia="標楷體" w:hAnsi="標楷體"/>
      <w:sz w:val="28"/>
      <w:szCs w:val="28"/>
    </w:rPr>
  </w:style>
  <w:style w:type="paragraph" w:styleId="ac">
    <w:name w:val="header"/>
    <w:basedOn w:val="a"/>
    <w:link w:val="ad"/>
    <w:rsid w:val="00E65B92"/>
    <w:pPr>
      <w:tabs>
        <w:tab w:val="center" w:pos="4153"/>
        <w:tab w:val="right" w:pos="8306"/>
      </w:tabs>
      <w:snapToGrid w:val="0"/>
    </w:pPr>
    <w:rPr>
      <w:sz w:val="20"/>
      <w:szCs w:val="20"/>
    </w:rPr>
  </w:style>
  <w:style w:type="character" w:customStyle="1" w:styleId="ad">
    <w:name w:val="頁首 字元"/>
    <w:link w:val="ac"/>
    <w:rsid w:val="00E65B92"/>
    <w:rPr>
      <w:kern w:val="2"/>
    </w:rPr>
  </w:style>
  <w:style w:type="paragraph" w:customStyle="1" w:styleId="Default">
    <w:name w:val="Default"/>
    <w:rsid w:val="00B1663B"/>
    <w:pPr>
      <w:widowControl w:val="0"/>
      <w:autoSpaceDE w:val="0"/>
      <w:autoSpaceDN w:val="0"/>
      <w:adjustRightInd w:val="0"/>
    </w:pPr>
    <w:rPr>
      <w:rFonts w:ascii="新細明體" w:cs="新細明體"/>
      <w:color w:val="000000"/>
      <w:sz w:val="24"/>
      <w:szCs w:val="24"/>
    </w:rPr>
  </w:style>
  <w:style w:type="paragraph" w:styleId="ae">
    <w:name w:val="List Paragraph"/>
    <w:basedOn w:val="a"/>
    <w:uiPriority w:val="34"/>
    <w:qFormat/>
    <w:rsid w:val="00B1663B"/>
    <w:pPr>
      <w:ind w:leftChars="200" w:left="480"/>
    </w:pPr>
    <w:rPr>
      <w:szCs w:val="20"/>
    </w:rPr>
  </w:style>
  <w:style w:type="paragraph" w:styleId="HTML">
    <w:name w:val="HTML Preformatted"/>
    <w:basedOn w:val="a"/>
    <w:link w:val="HTML0"/>
    <w:uiPriority w:val="99"/>
    <w:unhideWhenUsed/>
    <w:rsid w:val="002528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2528C1"/>
    <w:rPr>
      <w:rFonts w:ascii="細明體" w:eastAsia="細明體" w:hAnsi="細明體" w:cs="細明體"/>
      <w:sz w:val="24"/>
      <w:szCs w:val="24"/>
    </w:rPr>
  </w:style>
  <w:style w:type="character" w:customStyle="1" w:styleId="a5">
    <w:name w:val="註解方塊文字 字元"/>
    <w:link w:val="a4"/>
    <w:rsid w:val="00F838E2"/>
    <w:rPr>
      <w:rFonts w:ascii="Arial"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1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案由1、研議15至19歲休、退學（未就學未就業）學生預防少年虞犯行為暨輔導扶助措施案，提請討論</dc:title>
  <dc:subject/>
  <dc:creator>moejsmpc</dc:creator>
  <cp:keywords/>
  <cp:lastModifiedBy>張志嘉</cp:lastModifiedBy>
  <cp:revision>3</cp:revision>
  <cp:lastPrinted>2016-12-28T04:13:00Z</cp:lastPrinted>
  <dcterms:created xsi:type="dcterms:W3CDTF">2017-01-06T07:51:00Z</dcterms:created>
  <dcterms:modified xsi:type="dcterms:W3CDTF">2017-01-06T07:51:00Z</dcterms:modified>
</cp:coreProperties>
</file>