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DA" w:rsidRPr="00394397" w:rsidRDefault="009945DA" w:rsidP="009945DA">
      <w:pPr>
        <w:widowControl w:val="0"/>
        <w:jc w:val="center"/>
        <w:rPr>
          <w:rFonts w:ascii="標楷體" w:eastAsia="標楷體" w:hAnsi="標楷體"/>
          <w:b/>
          <w:kern w:val="2"/>
          <w:sz w:val="36"/>
          <w:szCs w:val="36"/>
        </w:rPr>
      </w:pPr>
      <w:bookmarkStart w:id="0" w:name="_GoBack"/>
      <w:r w:rsidRPr="00394397">
        <w:rPr>
          <w:rFonts w:ascii="標楷體" w:eastAsia="標楷體" w:hAnsi="標楷體"/>
          <w:b/>
          <w:kern w:val="2"/>
          <w:sz w:val="36"/>
          <w:szCs w:val="36"/>
        </w:rPr>
        <w:t>教育部</w:t>
      </w:r>
      <w:proofErr w:type="gramStart"/>
      <w:r w:rsidRPr="00394397">
        <w:rPr>
          <w:rFonts w:ascii="標楷體" w:eastAsia="標楷體" w:hAnsi="標楷體" w:hint="eastAsia"/>
          <w:b/>
          <w:kern w:val="2"/>
          <w:sz w:val="36"/>
          <w:szCs w:val="36"/>
        </w:rPr>
        <w:t>10</w:t>
      </w:r>
      <w:r w:rsidRPr="00394397">
        <w:rPr>
          <w:rFonts w:ascii="標楷體" w:eastAsia="標楷體" w:hAnsi="標楷體"/>
          <w:b/>
          <w:kern w:val="2"/>
          <w:sz w:val="36"/>
          <w:szCs w:val="36"/>
        </w:rPr>
        <w:t>6</w:t>
      </w:r>
      <w:proofErr w:type="gramEnd"/>
      <w:r w:rsidRPr="00394397">
        <w:rPr>
          <w:rFonts w:ascii="標楷體" w:eastAsia="標楷體" w:hAnsi="標楷體"/>
          <w:b/>
          <w:kern w:val="2"/>
          <w:sz w:val="36"/>
          <w:szCs w:val="36"/>
        </w:rPr>
        <w:t>年度友善校園獎</w:t>
      </w:r>
      <w:r w:rsidRPr="00394397">
        <w:rPr>
          <w:rFonts w:ascii="標楷體" w:eastAsia="標楷體" w:hAnsi="標楷體" w:hint="eastAsia"/>
          <w:b/>
          <w:kern w:val="2"/>
          <w:sz w:val="36"/>
          <w:szCs w:val="36"/>
        </w:rPr>
        <w:t>表揚名單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5"/>
        <w:gridCol w:w="1902"/>
        <w:gridCol w:w="6657"/>
      </w:tblGrid>
      <w:tr w:rsidR="009945DA" w:rsidRPr="00394397" w:rsidTr="00661E1C">
        <w:trPr>
          <w:trHeight w:val="571"/>
          <w:tblHeader/>
        </w:trPr>
        <w:tc>
          <w:tcPr>
            <w:tcW w:w="277" w:type="pct"/>
            <w:shd w:val="clear" w:color="auto" w:fill="auto"/>
            <w:vAlign w:val="center"/>
          </w:tcPr>
          <w:bookmarkEnd w:id="0"/>
          <w:p w:rsidR="009945DA" w:rsidRPr="00394397" w:rsidRDefault="009945DA" w:rsidP="00661E1C">
            <w:pPr>
              <w:widowControl w:val="0"/>
              <w:adjustRightInd w:val="0"/>
              <w:spacing w:line="300" w:lineRule="exact"/>
              <w:jc w:val="center"/>
              <w:textAlignment w:val="baseline"/>
              <w:rPr>
                <w:rFonts w:ascii="標楷體" w:eastAsia="標楷體" w:hAnsi="標楷體"/>
                <w:b/>
                <w:kern w:val="2"/>
                <w:sz w:val="28"/>
                <w:szCs w:val="28"/>
              </w:rPr>
            </w:pPr>
            <w:r w:rsidRPr="00394397">
              <w:rPr>
                <w:rFonts w:ascii="標楷體" w:eastAsia="標楷體" w:hAnsi="標楷體" w:hint="eastAsia"/>
                <w:b/>
                <w:kern w:val="2"/>
                <w:sz w:val="28"/>
                <w:szCs w:val="28"/>
              </w:rPr>
              <w:t>項目</w:t>
            </w:r>
          </w:p>
        </w:tc>
        <w:tc>
          <w:tcPr>
            <w:tcW w:w="1266" w:type="pct"/>
            <w:gridSpan w:val="2"/>
            <w:tcBorders>
              <w:tr2bl w:val="single" w:sz="4" w:space="0" w:color="auto"/>
            </w:tcBorders>
            <w:shd w:val="clear" w:color="auto" w:fill="auto"/>
            <w:vAlign w:val="center"/>
          </w:tcPr>
          <w:p w:rsidR="009945DA" w:rsidRPr="00394397" w:rsidRDefault="009945DA" w:rsidP="00661E1C">
            <w:pPr>
              <w:widowControl w:val="0"/>
              <w:adjustRightInd w:val="0"/>
              <w:spacing w:line="300" w:lineRule="exact"/>
              <w:textAlignment w:val="baseline"/>
              <w:rPr>
                <w:rFonts w:ascii="標楷體" w:eastAsia="標楷體" w:hAnsi="標楷體"/>
                <w:b/>
                <w:kern w:val="2"/>
                <w:sz w:val="28"/>
                <w:szCs w:val="28"/>
              </w:rPr>
            </w:pPr>
            <w:r w:rsidRPr="00394397">
              <w:rPr>
                <w:rFonts w:ascii="標楷體" w:eastAsia="標楷體" w:hAnsi="標楷體" w:hint="eastAsia"/>
                <w:b/>
                <w:kern w:val="2"/>
                <w:sz w:val="28"/>
                <w:szCs w:val="28"/>
              </w:rPr>
              <w:t>獎項別</w:t>
            </w:r>
          </w:p>
          <w:p w:rsidR="009945DA" w:rsidRPr="00394397" w:rsidRDefault="009945DA" w:rsidP="00661E1C">
            <w:pPr>
              <w:widowControl w:val="0"/>
              <w:adjustRightInd w:val="0"/>
              <w:spacing w:line="300" w:lineRule="exact"/>
              <w:jc w:val="right"/>
              <w:textAlignment w:val="baseline"/>
              <w:rPr>
                <w:rFonts w:ascii="標楷體" w:eastAsia="標楷體" w:hAnsi="標楷體"/>
                <w:b/>
                <w:kern w:val="2"/>
                <w:sz w:val="28"/>
                <w:szCs w:val="28"/>
              </w:rPr>
            </w:pPr>
            <w:r w:rsidRPr="00394397">
              <w:rPr>
                <w:rFonts w:ascii="標楷體" w:eastAsia="標楷體" w:hAnsi="標楷體" w:hint="eastAsia"/>
                <w:b/>
                <w:kern w:val="2"/>
                <w:sz w:val="28"/>
                <w:szCs w:val="28"/>
              </w:rPr>
              <w:t>類別</w:t>
            </w:r>
          </w:p>
        </w:tc>
        <w:tc>
          <w:tcPr>
            <w:tcW w:w="3457" w:type="pct"/>
            <w:shd w:val="clear" w:color="auto" w:fill="auto"/>
            <w:vAlign w:val="center"/>
          </w:tcPr>
          <w:p w:rsidR="009945DA" w:rsidRPr="00394397" w:rsidRDefault="009945DA" w:rsidP="00661E1C">
            <w:pPr>
              <w:widowControl w:val="0"/>
              <w:adjustRightInd w:val="0"/>
              <w:spacing w:line="300" w:lineRule="exact"/>
              <w:jc w:val="center"/>
              <w:textAlignment w:val="baseline"/>
              <w:rPr>
                <w:rFonts w:ascii="標楷體" w:eastAsia="標楷體" w:hAnsi="標楷體"/>
                <w:b/>
                <w:kern w:val="2"/>
                <w:sz w:val="28"/>
                <w:szCs w:val="28"/>
              </w:rPr>
            </w:pPr>
            <w:r w:rsidRPr="00394397">
              <w:rPr>
                <w:rFonts w:ascii="標楷體" w:eastAsia="標楷體" w:hAnsi="標楷體" w:hint="eastAsia"/>
                <w:b/>
                <w:kern w:val="2"/>
                <w:sz w:val="28"/>
                <w:szCs w:val="28"/>
              </w:rPr>
              <w:t>表揚名單</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kern w:val="2"/>
                <w:sz w:val="28"/>
                <w:szCs w:val="28"/>
              </w:rPr>
              <w:t>1</w:t>
            </w:r>
          </w:p>
        </w:tc>
        <w:tc>
          <w:tcPr>
            <w:tcW w:w="278" w:type="pct"/>
            <w:vMerge w:val="restar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卓越學校</w:t>
            </w: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國民小學</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雲林縣崙背鄉豐榮國民小學</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新北市永和區秀朗國民小學</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桃園市桃園區新</w:t>
            </w:r>
            <w:proofErr w:type="gramStart"/>
            <w:r w:rsidRPr="00394397">
              <w:rPr>
                <w:rFonts w:ascii="標楷體" w:eastAsia="標楷體" w:hAnsi="標楷體" w:hint="eastAsia"/>
                <w:kern w:val="2"/>
                <w:sz w:val="28"/>
                <w:szCs w:val="28"/>
              </w:rPr>
              <w:t>埔</w:t>
            </w:r>
            <w:proofErr w:type="gramEnd"/>
            <w:r w:rsidRPr="00394397">
              <w:rPr>
                <w:rFonts w:ascii="標楷體" w:eastAsia="標楷體" w:hAnsi="標楷體" w:hint="eastAsia"/>
                <w:kern w:val="2"/>
                <w:sz w:val="28"/>
                <w:szCs w:val="28"/>
              </w:rPr>
              <w:t>國民小學</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2</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國民中學</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新北市立五峰國民中學</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高雄市立楠梓國民中學</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proofErr w:type="gramStart"/>
            <w:r w:rsidRPr="00394397">
              <w:rPr>
                <w:rFonts w:ascii="標楷體" w:eastAsia="標楷體" w:hAnsi="標楷體" w:hint="eastAsia"/>
                <w:kern w:val="2"/>
                <w:sz w:val="28"/>
                <w:szCs w:val="28"/>
              </w:rPr>
              <w:t>臺</w:t>
            </w:r>
            <w:proofErr w:type="gramEnd"/>
            <w:r w:rsidRPr="00394397">
              <w:rPr>
                <w:rFonts w:ascii="標楷體" w:eastAsia="標楷體" w:hAnsi="標楷體" w:hint="eastAsia"/>
                <w:kern w:val="2"/>
                <w:sz w:val="28"/>
                <w:szCs w:val="28"/>
              </w:rPr>
              <w:t>中市立中山國民中學</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3</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val="restar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高級</w:t>
            </w:r>
            <w:r w:rsidRPr="00394397">
              <w:rPr>
                <w:rFonts w:ascii="標楷體" w:eastAsia="標楷體" w:hAnsi="標楷體"/>
                <w:kern w:val="2"/>
                <w:sz w:val="28"/>
                <w:szCs w:val="28"/>
              </w:rPr>
              <w:t>中等學校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金陵學校財團法人新北市金陵女子高級中學</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4</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臺北市立松山高級工農職業學校</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5</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大專校院</w:t>
            </w:r>
          </w:p>
        </w:tc>
        <w:tc>
          <w:tcPr>
            <w:tcW w:w="3457" w:type="pct"/>
            <w:shd w:val="clear" w:color="auto" w:fill="auto"/>
            <w:vAlign w:val="center"/>
          </w:tcPr>
          <w:p w:rsidR="009945DA" w:rsidRPr="00394397" w:rsidRDefault="009945DA" w:rsidP="00661E1C">
            <w:pPr>
              <w:widowControl w:val="0"/>
              <w:spacing w:line="400" w:lineRule="exact"/>
              <w:jc w:val="both"/>
              <w:rPr>
                <w:rFonts w:ascii="標楷體" w:eastAsia="標楷體" w:hAnsi="標楷體"/>
                <w:sz w:val="28"/>
                <w:szCs w:val="28"/>
              </w:rPr>
            </w:pPr>
            <w:r w:rsidRPr="00394397">
              <w:rPr>
                <w:rFonts w:ascii="標楷體" w:eastAsia="標楷體" w:hAnsi="標楷體" w:hint="eastAsia"/>
                <w:sz w:val="28"/>
                <w:szCs w:val="28"/>
              </w:rPr>
              <w:t>從缺</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6</w:t>
            </w:r>
          </w:p>
        </w:tc>
        <w:tc>
          <w:tcPr>
            <w:tcW w:w="278" w:type="pct"/>
            <w:vMerge w:val="restar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傑出人員</w:t>
            </w: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國民小學</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傑出學</w:t>
            </w:r>
            <w:proofErr w:type="gramStart"/>
            <w:r w:rsidRPr="00394397">
              <w:rPr>
                <w:rFonts w:ascii="標楷體" w:eastAsia="標楷體" w:hAnsi="標楷體" w:hint="eastAsia"/>
                <w:kern w:val="2"/>
                <w:sz w:val="28"/>
                <w:szCs w:val="28"/>
              </w:rPr>
              <w:t>務</w:t>
            </w:r>
            <w:proofErr w:type="gramEnd"/>
            <w:r w:rsidRPr="00394397">
              <w:rPr>
                <w:rFonts w:ascii="標楷體" w:eastAsia="標楷體" w:hAnsi="標楷體" w:hint="eastAsia"/>
                <w:kern w:val="2"/>
                <w:sz w:val="28"/>
                <w:szCs w:val="28"/>
              </w:rPr>
              <w:t>人員</w:t>
            </w:r>
          </w:p>
        </w:tc>
        <w:tc>
          <w:tcPr>
            <w:tcW w:w="3457" w:type="pct"/>
            <w:shd w:val="clear" w:color="auto" w:fill="auto"/>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新北市</w:t>
            </w:r>
            <w:proofErr w:type="gramStart"/>
            <w:r w:rsidRPr="00394397">
              <w:rPr>
                <w:rFonts w:ascii="標楷體" w:eastAsia="標楷體" w:hAnsi="標楷體" w:hint="eastAsia"/>
                <w:sz w:val="28"/>
                <w:szCs w:val="28"/>
              </w:rPr>
              <w:t>三重區厚德國民小學</w:t>
            </w:r>
            <w:proofErr w:type="gramEnd"/>
            <w:r w:rsidRPr="00394397">
              <w:rPr>
                <w:rFonts w:ascii="標楷體" w:eastAsia="標楷體" w:hAnsi="標楷體" w:hint="eastAsia"/>
                <w:sz w:val="28"/>
                <w:szCs w:val="28"/>
              </w:rPr>
              <w:t>林瑤淳活動組長</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雲林縣大埤鄉大埤國民小學蘇雅雯學</w:t>
            </w:r>
            <w:proofErr w:type="gramStart"/>
            <w:r w:rsidRPr="00394397">
              <w:rPr>
                <w:rFonts w:ascii="標楷體" w:eastAsia="標楷體" w:hAnsi="標楷體" w:hint="eastAsia"/>
                <w:sz w:val="28"/>
                <w:szCs w:val="28"/>
              </w:rPr>
              <w:t>務</w:t>
            </w:r>
            <w:proofErr w:type="gramEnd"/>
            <w:r w:rsidRPr="00394397">
              <w:rPr>
                <w:rFonts w:ascii="標楷體" w:eastAsia="標楷體" w:hAnsi="標楷體" w:hint="eastAsia"/>
                <w:sz w:val="28"/>
                <w:szCs w:val="28"/>
              </w:rPr>
              <w:t>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高雄市楠梓區後勁國民</w:t>
            </w:r>
            <w:proofErr w:type="gramStart"/>
            <w:r w:rsidRPr="00394397">
              <w:rPr>
                <w:rFonts w:ascii="標楷體" w:eastAsia="標楷體" w:hAnsi="標楷體" w:hint="eastAsia"/>
                <w:sz w:val="28"/>
                <w:szCs w:val="28"/>
              </w:rPr>
              <w:t>小學卓飛展學務</w:t>
            </w:r>
            <w:proofErr w:type="gramEnd"/>
            <w:r w:rsidRPr="00394397">
              <w:rPr>
                <w:rFonts w:ascii="標楷體" w:eastAsia="標楷體" w:hAnsi="標楷體" w:hint="eastAsia"/>
                <w:sz w:val="28"/>
                <w:szCs w:val="28"/>
              </w:rPr>
              <w:t>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高雄市</w:t>
            </w:r>
            <w:proofErr w:type="gramStart"/>
            <w:r w:rsidRPr="00394397">
              <w:rPr>
                <w:rFonts w:ascii="標楷體" w:eastAsia="標楷體" w:hAnsi="標楷體" w:hint="eastAsia"/>
                <w:sz w:val="28"/>
                <w:szCs w:val="28"/>
              </w:rPr>
              <w:t>前鎮區佛公國民</w:t>
            </w:r>
            <w:proofErr w:type="gramEnd"/>
            <w:r w:rsidRPr="00394397">
              <w:rPr>
                <w:rFonts w:ascii="標楷體" w:eastAsia="標楷體" w:hAnsi="標楷體" w:hint="eastAsia"/>
                <w:sz w:val="28"/>
                <w:szCs w:val="28"/>
              </w:rPr>
              <w:t>小學黃琮</w:t>
            </w:r>
            <w:proofErr w:type="gramStart"/>
            <w:r w:rsidRPr="00394397">
              <w:rPr>
                <w:rFonts w:ascii="標楷體" w:eastAsia="標楷體" w:hAnsi="標楷體" w:hint="eastAsia"/>
                <w:sz w:val="28"/>
                <w:szCs w:val="28"/>
              </w:rPr>
              <w:t>祐</w:t>
            </w:r>
            <w:proofErr w:type="gramEnd"/>
            <w:r w:rsidRPr="00394397">
              <w:rPr>
                <w:rFonts w:ascii="標楷體" w:eastAsia="標楷體" w:hAnsi="標楷體" w:hint="eastAsia"/>
                <w:sz w:val="28"/>
                <w:szCs w:val="28"/>
              </w:rPr>
              <w:t>學</w:t>
            </w:r>
            <w:proofErr w:type="gramStart"/>
            <w:r w:rsidRPr="00394397">
              <w:rPr>
                <w:rFonts w:ascii="標楷體" w:eastAsia="標楷體" w:hAnsi="標楷體" w:hint="eastAsia"/>
                <w:sz w:val="28"/>
                <w:szCs w:val="28"/>
              </w:rPr>
              <w:t>務</w:t>
            </w:r>
            <w:proofErr w:type="gramEnd"/>
            <w:r w:rsidRPr="00394397">
              <w:rPr>
                <w:rFonts w:ascii="標楷體" w:eastAsia="標楷體" w:hAnsi="標楷體" w:hint="eastAsia"/>
                <w:sz w:val="28"/>
                <w:szCs w:val="28"/>
              </w:rPr>
              <w:t>主任</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7</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國民中學</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傑出學</w:t>
            </w:r>
            <w:proofErr w:type="gramStart"/>
            <w:r w:rsidRPr="00394397">
              <w:rPr>
                <w:rFonts w:ascii="標楷體" w:eastAsia="標楷體" w:hAnsi="標楷體" w:hint="eastAsia"/>
                <w:kern w:val="2"/>
                <w:sz w:val="28"/>
                <w:szCs w:val="28"/>
              </w:rPr>
              <w:t>務</w:t>
            </w:r>
            <w:proofErr w:type="gramEnd"/>
            <w:r w:rsidRPr="00394397">
              <w:rPr>
                <w:rFonts w:ascii="標楷體" w:eastAsia="標楷體" w:hAnsi="標楷體" w:hint="eastAsia"/>
                <w:kern w:val="2"/>
                <w:sz w:val="28"/>
                <w:szCs w:val="28"/>
              </w:rPr>
              <w:t>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南投縣立營北國民中學石啟佑學</w:t>
            </w:r>
            <w:proofErr w:type="gramStart"/>
            <w:r w:rsidRPr="00394397">
              <w:rPr>
                <w:rFonts w:ascii="標楷體" w:eastAsia="標楷體" w:hAnsi="標楷體" w:hint="eastAsia"/>
                <w:sz w:val="28"/>
                <w:szCs w:val="28"/>
              </w:rPr>
              <w:t>務</w:t>
            </w:r>
            <w:proofErr w:type="gramEnd"/>
            <w:r w:rsidRPr="00394397">
              <w:rPr>
                <w:rFonts w:ascii="標楷體" w:eastAsia="標楷體" w:hAnsi="標楷體" w:hint="eastAsia"/>
                <w:sz w:val="28"/>
                <w:szCs w:val="28"/>
              </w:rPr>
              <w:t>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宜蘭縣立五結國民中學林逸平學</w:t>
            </w:r>
            <w:proofErr w:type="gramStart"/>
            <w:r w:rsidRPr="00394397">
              <w:rPr>
                <w:rFonts w:ascii="標楷體" w:eastAsia="標楷體" w:hAnsi="標楷體" w:hint="eastAsia"/>
                <w:sz w:val="28"/>
                <w:szCs w:val="28"/>
              </w:rPr>
              <w:t>務</w:t>
            </w:r>
            <w:proofErr w:type="gramEnd"/>
            <w:r w:rsidRPr="00394397">
              <w:rPr>
                <w:rFonts w:ascii="標楷體" w:eastAsia="標楷體" w:hAnsi="標楷體" w:hint="eastAsia"/>
                <w:sz w:val="28"/>
                <w:szCs w:val="28"/>
              </w:rPr>
              <w:t>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proofErr w:type="gramStart"/>
            <w:r w:rsidRPr="00394397">
              <w:rPr>
                <w:rFonts w:ascii="標楷體" w:eastAsia="標楷體" w:hAnsi="標楷體" w:hint="eastAsia"/>
                <w:sz w:val="28"/>
                <w:szCs w:val="28"/>
              </w:rPr>
              <w:t>臺</w:t>
            </w:r>
            <w:proofErr w:type="gramEnd"/>
            <w:r w:rsidRPr="00394397">
              <w:rPr>
                <w:rFonts w:ascii="標楷體" w:eastAsia="標楷體" w:hAnsi="標楷體" w:hint="eastAsia"/>
                <w:sz w:val="28"/>
                <w:szCs w:val="28"/>
              </w:rPr>
              <w:t>南市立南化國民</w:t>
            </w:r>
            <w:proofErr w:type="gramStart"/>
            <w:r w:rsidRPr="00394397">
              <w:rPr>
                <w:rFonts w:ascii="標楷體" w:eastAsia="標楷體" w:hAnsi="標楷體" w:hint="eastAsia"/>
                <w:sz w:val="28"/>
                <w:szCs w:val="28"/>
              </w:rPr>
              <w:t>中學謝元入</w:t>
            </w:r>
            <w:proofErr w:type="gramEnd"/>
            <w:r w:rsidRPr="00394397">
              <w:rPr>
                <w:rFonts w:ascii="標楷體" w:eastAsia="標楷體" w:hAnsi="標楷體" w:hint="eastAsia"/>
                <w:sz w:val="28"/>
                <w:szCs w:val="28"/>
              </w:rPr>
              <w:t>校長</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臺北市立福安國民中學羅惠如護理師</w:t>
            </w:r>
          </w:p>
        </w:tc>
      </w:tr>
      <w:tr w:rsidR="009945DA" w:rsidRPr="00394397" w:rsidTr="00661E1C">
        <w:trPr>
          <w:trHeight w:val="597"/>
        </w:trPr>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8</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val="restar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高級中</w:t>
            </w:r>
            <w:r w:rsidRPr="00394397">
              <w:rPr>
                <w:rFonts w:ascii="標楷體" w:eastAsia="標楷體" w:hAnsi="標楷體"/>
                <w:kern w:val="2"/>
                <w:sz w:val="28"/>
                <w:szCs w:val="28"/>
              </w:rPr>
              <w:t>等學校</w:t>
            </w:r>
            <w:r w:rsidRPr="00394397">
              <w:rPr>
                <w:rFonts w:ascii="標楷體" w:eastAsia="標楷體" w:hAnsi="標楷體" w:hint="eastAsia"/>
                <w:kern w:val="2"/>
                <w:sz w:val="28"/>
                <w:szCs w:val="28"/>
              </w:rPr>
              <w:t>傑出學</w:t>
            </w:r>
            <w:proofErr w:type="gramStart"/>
            <w:r w:rsidRPr="00394397">
              <w:rPr>
                <w:rFonts w:ascii="標楷體" w:eastAsia="標楷體" w:hAnsi="標楷體" w:hint="eastAsia"/>
                <w:kern w:val="2"/>
                <w:sz w:val="28"/>
                <w:szCs w:val="28"/>
              </w:rPr>
              <w:t>務</w:t>
            </w:r>
            <w:proofErr w:type="gramEnd"/>
            <w:r w:rsidRPr="00394397">
              <w:rPr>
                <w:rFonts w:ascii="標楷體" w:eastAsia="標楷體" w:hAnsi="標楷體" w:hint="eastAsia"/>
                <w:kern w:val="2"/>
                <w:sz w:val="28"/>
                <w:szCs w:val="28"/>
              </w:rPr>
              <w:t>人員</w:t>
            </w:r>
          </w:p>
        </w:tc>
        <w:tc>
          <w:tcPr>
            <w:tcW w:w="3457" w:type="pct"/>
            <w:shd w:val="clear" w:color="auto" w:fill="auto"/>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國立新豐高級中學黃彥鳴學</w:t>
            </w:r>
            <w:proofErr w:type="gramStart"/>
            <w:r w:rsidRPr="00394397">
              <w:rPr>
                <w:rFonts w:ascii="標楷體" w:eastAsia="標楷體" w:hAnsi="標楷體" w:hint="eastAsia"/>
                <w:sz w:val="28"/>
                <w:szCs w:val="28"/>
              </w:rPr>
              <w:t>務</w:t>
            </w:r>
            <w:proofErr w:type="gramEnd"/>
            <w:r w:rsidRPr="00394397">
              <w:rPr>
                <w:rFonts w:ascii="標楷體" w:eastAsia="標楷體" w:hAnsi="標楷體" w:hint="eastAsia"/>
                <w:sz w:val="28"/>
                <w:szCs w:val="28"/>
              </w:rPr>
              <w:t>主任</w:t>
            </w:r>
          </w:p>
        </w:tc>
      </w:tr>
      <w:tr w:rsidR="009945DA" w:rsidRPr="00394397" w:rsidTr="00661E1C">
        <w:trPr>
          <w:trHeight w:val="70"/>
        </w:trPr>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9</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3457" w:type="pct"/>
            <w:shd w:val="clear" w:color="auto" w:fill="auto"/>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國立羅東高級商業職業學校許</w:t>
            </w:r>
            <w:proofErr w:type="gramStart"/>
            <w:r w:rsidRPr="00394397">
              <w:rPr>
                <w:rFonts w:ascii="標楷體" w:eastAsia="標楷體" w:hAnsi="標楷體" w:hint="eastAsia"/>
                <w:sz w:val="28"/>
                <w:szCs w:val="28"/>
              </w:rPr>
              <w:t>絹屏學務</w:t>
            </w:r>
            <w:proofErr w:type="gramEnd"/>
            <w:r w:rsidRPr="00394397">
              <w:rPr>
                <w:rFonts w:ascii="標楷體" w:eastAsia="標楷體" w:hAnsi="標楷體" w:hint="eastAsia"/>
                <w:sz w:val="28"/>
                <w:szCs w:val="28"/>
              </w:rPr>
              <w:t>主任</w:t>
            </w:r>
          </w:p>
        </w:tc>
      </w:tr>
      <w:tr w:rsidR="009945DA" w:rsidRPr="00394397" w:rsidTr="00661E1C">
        <w:trPr>
          <w:trHeight w:val="148"/>
        </w:trPr>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10</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大專校院</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傑出學</w:t>
            </w:r>
            <w:proofErr w:type="gramStart"/>
            <w:r w:rsidRPr="00394397">
              <w:rPr>
                <w:rFonts w:ascii="標楷體" w:eastAsia="標楷體" w:hAnsi="標楷體" w:hint="eastAsia"/>
                <w:kern w:val="2"/>
                <w:sz w:val="28"/>
                <w:szCs w:val="28"/>
              </w:rPr>
              <w:t>務</w:t>
            </w:r>
            <w:proofErr w:type="gramEnd"/>
            <w:r w:rsidRPr="00394397">
              <w:rPr>
                <w:rFonts w:ascii="標楷體" w:eastAsia="標楷體" w:hAnsi="標楷體" w:hint="eastAsia"/>
                <w:kern w:val="2"/>
                <w:sz w:val="28"/>
                <w:szCs w:val="28"/>
              </w:rPr>
              <w:t>人員</w:t>
            </w:r>
          </w:p>
        </w:tc>
        <w:tc>
          <w:tcPr>
            <w:tcW w:w="3457" w:type="pct"/>
            <w:shd w:val="clear" w:color="auto" w:fill="auto"/>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德明財經科技大學</w:t>
            </w:r>
            <w:proofErr w:type="gramStart"/>
            <w:r w:rsidRPr="00394397">
              <w:rPr>
                <w:rFonts w:ascii="標楷體" w:eastAsia="標楷體" w:hAnsi="標楷體" w:hint="eastAsia"/>
                <w:sz w:val="28"/>
                <w:szCs w:val="28"/>
              </w:rPr>
              <w:t>學務</w:t>
            </w:r>
            <w:proofErr w:type="gramEnd"/>
            <w:r w:rsidRPr="00394397">
              <w:rPr>
                <w:rFonts w:ascii="標楷體" w:eastAsia="標楷體" w:hAnsi="標楷體" w:hint="eastAsia"/>
                <w:sz w:val="28"/>
                <w:szCs w:val="28"/>
              </w:rPr>
              <w:t>處衛生保健組陳綺雯護士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東海大學課外活動組李佩玲組長</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11</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cs="新細明體"/>
                <w:sz w:val="28"/>
                <w:szCs w:val="28"/>
              </w:rPr>
            </w:pPr>
            <w:r w:rsidRPr="00394397">
              <w:rPr>
                <w:rFonts w:ascii="標楷體" w:eastAsia="標楷體" w:hAnsi="標楷體" w:cs="新細明體" w:hint="eastAsia"/>
                <w:sz w:val="28"/>
                <w:szCs w:val="28"/>
              </w:rPr>
              <w:t>國民小學</w:t>
            </w:r>
          </w:p>
          <w:p w:rsidR="009945DA" w:rsidRPr="00394397" w:rsidRDefault="009945DA" w:rsidP="00661E1C">
            <w:pPr>
              <w:widowControl w:val="0"/>
              <w:adjustRightInd w:val="0"/>
              <w:spacing w:line="400" w:lineRule="exact"/>
              <w:jc w:val="center"/>
              <w:textAlignment w:val="baseline"/>
              <w:rPr>
                <w:rFonts w:ascii="標楷體" w:eastAsia="標楷體" w:hAnsi="標楷體" w:cs="新細明體"/>
                <w:sz w:val="28"/>
                <w:szCs w:val="28"/>
              </w:rPr>
            </w:pPr>
            <w:r w:rsidRPr="00394397">
              <w:rPr>
                <w:rFonts w:ascii="標楷體" w:eastAsia="標楷體" w:hAnsi="標楷體" w:cs="新細明體" w:hint="eastAsia"/>
                <w:sz w:val="28"/>
                <w:szCs w:val="28"/>
              </w:rPr>
              <w:t>傑出輔導人員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臺北市文山區景美國民小學陳秋蓉輔導主任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新北市中和區光復國民小學鄭筱燕輔導組長</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proofErr w:type="gramStart"/>
            <w:r w:rsidRPr="00394397">
              <w:rPr>
                <w:rFonts w:ascii="標楷體" w:eastAsia="標楷體" w:hAnsi="標楷體" w:hint="eastAsia"/>
                <w:kern w:val="2"/>
                <w:sz w:val="28"/>
                <w:szCs w:val="28"/>
              </w:rPr>
              <w:t>臺</w:t>
            </w:r>
            <w:proofErr w:type="gramEnd"/>
            <w:r w:rsidRPr="00394397">
              <w:rPr>
                <w:rFonts w:ascii="標楷體" w:eastAsia="標楷體" w:hAnsi="標楷體" w:hint="eastAsia"/>
                <w:kern w:val="2"/>
                <w:sz w:val="28"/>
                <w:szCs w:val="28"/>
              </w:rPr>
              <w:t>南市永康區崑山國民小學吳淑玲專任輔導老師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金門縣金城鎮中正國民小學</w:t>
            </w:r>
            <w:proofErr w:type="gramStart"/>
            <w:r w:rsidRPr="00394397">
              <w:rPr>
                <w:rFonts w:ascii="標楷體" w:eastAsia="標楷體" w:hAnsi="標楷體" w:hint="eastAsia"/>
                <w:kern w:val="2"/>
                <w:sz w:val="28"/>
                <w:szCs w:val="28"/>
              </w:rPr>
              <w:t>魏佐容</w:t>
            </w:r>
            <w:proofErr w:type="gramEnd"/>
            <w:r w:rsidRPr="00394397">
              <w:rPr>
                <w:rFonts w:ascii="標楷體" w:eastAsia="標楷體" w:hAnsi="標楷體" w:hint="eastAsia"/>
                <w:kern w:val="2"/>
                <w:sz w:val="28"/>
                <w:szCs w:val="28"/>
              </w:rPr>
              <w:t>輔導組長</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12</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國民中學</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傑出輔導人員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kern w:val="2"/>
                <w:sz w:val="28"/>
                <w:szCs w:val="28"/>
              </w:rPr>
            </w:pPr>
            <w:r w:rsidRPr="00394397">
              <w:rPr>
                <w:rFonts w:ascii="標楷體" w:eastAsia="標楷體" w:hAnsi="標楷體" w:hint="eastAsia"/>
                <w:kern w:val="2"/>
                <w:sz w:val="28"/>
                <w:szCs w:val="28"/>
              </w:rPr>
              <w:t>花蓮縣立美</w:t>
            </w:r>
            <w:proofErr w:type="gramStart"/>
            <w:r w:rsidRPr="00394397">
              <w:rPr>
                <w:rFonts w:ascii="標楷體" w:eastAsia="標楷體" w:hAnsi="標楷體" w:hint="eastAsia"/>
                <w:kern w:val="2"/>
                <w:sz w:val="28"/>
                <w:szCs w:val="28"/>
              </w:rPr>
              <w:t>崙</w:t>
            </w:r>
            <w:proofErr w:type="gramEnd"/>
            <w:r w:rsidRPr="00394397">
              <w:rPr>
                <w:rFonts w:ascii="標楷體" w:eastAsia="標楷體" w:hAnsi="標楷體" w:hint="eastAsia"/>
                <w:kern w:val="2"/>
                <w:sz w:val="28"/>
                <w:szCs w:val="28"/>
              </w:rPr>
              <w:t>國民中學許靜宜諮商組長</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proofErr w:type="gramStart"/>
            <w:r w:rsidRPr="00394397">
              <w:rPr>
                <w:rFonts w:ascii="標楷體" w:eastAsia="標楷體" w:hAnsi="標楷體" w:hint="eastAsia"/>
                <w:sz w:val="28"/>
                <w:szCs w:val="28"/>
              </w:rPr>
              <w:t>臺</w:t>
            </w:r>
            <w:proofErr w:type="gramEnd"/>
            <w:r w:rsidRPr="00394397">
              <w:rPr>
                <w:rFonts w:ascii="標楷體" w:eastAsia="標楷體" w:hAnsi="標楷體" w:hint="eastAsia"/>
                <w:sz w:val="28"/>
                <w:szCs w:val="28"/>
              </w:rPr>
              <w:t>南市立大灣高中附設</w:t>
            </w:r>
            <w:r w:rsidRPr="00394397">
              <w:rPr>
                <w:rFonts w:ascii="標楷體" w:eastAsia="標楷體" w:hAnsi="標楷體"/>
                <w:sz w:val="28"/>
                <w:szCs w:val="28"/>
              </w:rPr>
              <w:t>國中部</w:t>
            </w:r>
            <w:r w:rsidRPr="00394397">
              <w:rPr>
                <w:rFonts w:ascii="標楷體" w:eastAsia="標楷體" w:hAnsi="標楷體" w:hint="eastAsia"/>
                <w:sz w:val="28"/>
                <w:szCs w:val="28"/>
              </w:rPr>
              <w:t>邱嘉品教師兼任輔導主任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屏東縣立中正國民中學曾淑娟專任輔導教師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雲林縣立古坑國民中小學張雅晴專任輔導教師</w:t>
            </w:r>
          </w:p>
        </w:tc>
      </w:tr>
      <w:tr w:rsidR="009945DA" w:rsidRPr="00394397" w:rsidTr="00661E1C">
        <w:trPr>
          <w:trHeight w:val="537"/>
        </w:trPr>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13</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val="restar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高級中</w:t>
            </w:r>
            <w:r w:rsidRPr="00394397">
              <w:rPr>
                <w:rFonts w:ascii="標楷體" w:eastAsia="標楷體" w:hAnsi="標楷體"/>
                <w:kern w:val="2"/>
                <w:sz w:val="28"/>
                <w:szCs w:val="28"/>
              </w:rPr>
              <w:t>等學校</w:t>
            </w:r>
            <w:r w:rsidRPr="00394397">
              <w:rPr>
                <w:rFonts w:ascii="標楷體" w:eastAsia="標楷體" w:hAnsi="標楷體" w:hint="eastAsia"/>
                <w:kern w:val="2"/>
                <w:sz w:val="28"/>
                <w:szCs w:val="28"/>
              </w:rPr>
              <w:lastRenderedPageBreak/>
              <w:t>傑出輔導人員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lastRenderedPageBreak/>
              <w:t>新北市立丹鳳高級中學李孟儒社工師</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lastRenderedPageBreak/>
              <w:t>14</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高雄市立高雄高級工業職業學校陳雪珍輔導教師</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lastRenderedPageBreak/>
              <w:t>15</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大專校院</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傑出輔導人員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亞東技術學院學</w:t>
            </w:r>
            <w:proofErr w:type="gramStart"/>
            <w:r w:rsidRPr="00394397">
              <w:rPr>
                <w:rFonts w:ascii="標楷體" w:eastAsia="標楷體" w:hAnsi="標楷體" w:hint="eastAsia"/>
                <w:sz w:val="28"/>
                <w:szCs w:val="28"/>
              </w:rPr>
              <w:t>務</w:t>
            </w:r>
            <w:proofErr w:type="gramEnd"/>
            <w:r w:rsidRPr="00394397">
              <w:rPr>
                <w:rFonts w:ascii="標楷體" w:eastAsia="標楷體" w:hAnsi="標楷體" w:hint="eastAsia"/>
                <w:sz w:val="28"/>
                <w:szCs w:val="28"/>
              </w:rPr>
              <w:t>處諮商中心賴月圓輔導教師</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16</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國民小學</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傑出導師</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新北市板橋區後埔國民小學余文俊教師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高雄市左營區福山國民小學徐萱玫教師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彰化縣溪州鄉水尾國民小學吳建儒教師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新北市三重區重陽國民小學胡曉蓮教師</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17</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國民中學</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傑出導師</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南投縣立營北國民中學張心怡教</w:t>
            </w:r>
            <w:r w:rsidRPr="00394397">
              <w:rPr>
                <w:rFonts w:ascii="標楷體" w:eastAsia="標楷體" w:hAnsi="標楷體"/>
                <w:sz w:val="28"/>
                <w:szCs w:val="28"/>
              </w:rPr>
              <w:t>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嘉義縣立竹</w:t>
            </w:r>
            <w:proofErr w:type="gramStart"/>
            <w:r w:rsidRPr="00394397">
              <w:rPr>
                <w:rFonts w:ascii="標楷體" w:eastAsia="標楷體" w:hAnsi="標楷體" w:hint="eastAsia"/>
                <w:sz w:val="28"/>
                <w:szCs w:val="28"/>
              </w:rPr>
              <w:t>崎</w:t>
            </w:r>
            <w:proofErr w:type="gramEnd"/>
            <w:r w:rsidRPr="00394397">
              <w:rPr>
                <w:rFonts w:ascii="標楷體" w:eastAsia="標楷體" w:hAnsi="標楷體" w:hint="eastAsia"/>
                <w:sz w:val="28"/>
                <w:szCs w:val="28"/>
              </w:rPr>
              <w:t>高級中學附設國中部許家蓁教師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臺北市立蘭州國民中學黃直美教師</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新北市立明志國民中學卓英芬教師</w:t>
            </w:r>
          </w:p>
        </w:tc>
      </w:tr>
      <w:tr w:rsidR="009945DA" w:rsidRPr="00394397" w:rsidTr="00661E1C">
        <w:trPr>
          <w:trHeight w:val="575"/>
        </w:trPr>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18</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val="restar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高級</w:t>
            </w:r>
            <w:r w:rsidRPr="00394397">
              <w:rPr>
                <w:rFonts w:ascii="標楷體" w:eastAsia="標楷體" w:hAnsi="標楷體"/>
                <w:kern w:val="2"/>
                <w:sz w:val="28"/>
                <w:szCs w:val="28"/>
              </w:rPr>
              <w:t>中等學校</w:t>
            </w:r>
            <w:r w:rsidRPr="00394397">
              <w:rPr>
                <w:rFonts w:ascii="標楷體" w:eastAsia="標楷體" w:hAnsi="標楷體" w:hint="eastAsia"/>
                <w:kern w:val="2"/>
                <w:sz w:val="28"/>
                <w:szCs w:val="28"/>
              </w:rPr>
              <w:t>傑出導師</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新北市立三重高級中學童淑華教師</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19</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臺北市私立</w:t>
            </w:r>
            <w:proofErr w:type="gramStart"/>
            <w:r w:rsidRPr="00394397">
              <w:rPr>
                <w:rFonts w:ascii="標楷體" w:eastAsia="標楷體" w:hAnsi="標楷體" w:hint="eastAsia"/>
                <w:sz w:val="28"/>
                <w:szCs w:val="28"/>
              </w:rPr>
              <w:t>惇</w:t>
            </w:r>
            <w:proofErr w:type="gramEnd"/>
            <w:r w:rsidRPr="00394397">
              <w:rPr>
                <w:rFonts w:ascii="標楷體" w:eastAsia="標楷體" w:hAnsi="標楷體" w:hint="eastAsia"/>
                <w:sz w:val="28"/>
                <w:szCs w:val="28"/>
              </w:rPr>
              <w:t>敘高級工商職業學校洪小媚教師</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20</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大專校院</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傑出導師</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國立臺灣大學電機工程學系暨光電工程研究所曾雪峰副教授</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南</w:t>
            </w:r>
            <w:proofErr w:type="gramStart"/>
            <w:r w:rsidRPr="00394397">
              <w:rPr>
                <w:rFonts w:ascii="標楷體" w:eastAsia="標楷體" w:hAnsi="標楷體"/>
                <w:sz w:val="28"/>
                <w:szCs w:val="28"/>
              </w:rPr>
              <w:t>臺</w:t>
            </w:r>
            <w:proofErr w:type="gramEnd"/>
            <w:r w:rsidRPr="00394397">
              <w:rPr>
                <w:rFonts w:ascii="標楷體" w:eastAsia="標楷體" w:hAnsi="標楷體"/>
                <w:sz w:val="28"/>
                <w:szCs w:val="28"/>
              </w:rPr>
              <w:t>學校財團法人</w:t>
            </w:r>
            <w:r w:rsidRPr="00394397">
              <w:rPr>
                <w:rFonts w:ascii="標楷體" w:eastAsia="標楷體" w:hAnsi="標楷體" w:hint="eastAsia"/>
                <w:sz w:val="28"/>
                <w:szCs w:val="28"/>
              </w:rPr>
              <w:t>南</w:t>
            </w:r>
            <w:proofErr w:type="gramStart"/>
            <w:r w:rsidRPr="00394397">
              <w:rPr>
                <w:rFonts w:ascii="標楷體" w:eastAsia="標楷體" w:hAnsi="標楷體" w:hint="eastAsia"/>
                <w:sz w:val="28"/>
                <w:szCs w:val="28"/>
              </w:rPr>
              <w:t>臺</w:t>
            </w:r>
            <w:proofErr w:type="gramEnd"/>
            <w:r w:rsidRPr="00394397">
              <w:rPr>
                <w:rFonts w:ascii="標楷體" w:eastAsia="標楷體" w:hAnsi="標楷體" w:hint="eastAsia"/>
                <w:sz w:val="28"/>
                <w:szCs w:val="28"/>
              </w:rPr>
              <w:t>科技大學國際企業系楊維珍助理教授</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21</w:t>
            </w: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特殊貢獻人員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國立臺灣師範大學教育心理與輔導學系田秀蘭教授</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國立臺灣師範大學人類發展與家庭學系黃馨慧副教授(退</w:t>
            </w:r>
            <w:r w:rsidRPr="00394397">
              <w:rPr>
                <w:rFonts w:ascii="標楷體" w:eastAsia="標楷體" w:hAnsi="標楷體"/>
                <w:sz w:val="28"/>
                <w:szCs w:val="28"/>
              </w:rPr>
              <w:t>休</w:t>
            </w:r>
            <w:r w:rsidRPr="00394397">
              <w:rPr>
                <w:rFonts w:ascii="標楷體" w:eastAsia="標楷體" w:hAnsi="標楷體" w:hint="eastAsia"/>
                <w:sz w:val="28"/>
                <w:szCs w:val="28"/>
              </w:rPr>
              <w:t>)</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淡江大學通識核心課程中心胡延薇專任講師</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國立彰化師範大學輔導與</w:t>
            </w:r>
            <w:proofErr w:type="gramStart"/>
            <w:r w:rsidRPr="00394397">
              <w:rPr>
                <w:rFonts w:ascii="標楷體" w:eastAsia="標楷體" w:hAnsi="標楷體" w:hint="eastAsia"/>
                <w:sz w:val="28"/>
                <w:szCs w:val="28"/>
              </w:rPr>
              <w:t>諮</w:t>
            </w:r>
            <w:proofErr w:type="gramEnd"/>
            <w:r w:rsidRPr="00394397">
              <w:rPr>
                <w:rFonts w:ascii="標楷體" w:eastAsia="標楷體" w:hAnsi="標楷體" w:hint="eastAsia"/>
                <w:sz w:val="28"/>
                <w:szCs w:val="28"/>
              </w:rPr>
              <w:t>商學系賀孝銘副教授</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國立彰化師範大學特殊教育學系張</w:t>
            </w:r>
            <w:proofErr w:type="gramStart"/>
            <w:r w:rsidRPr="00394397">
              <w:rPr>
                <w:rFonts w:ascii="標楷體" w:eastAsia="標楷體" w:hAnsi="標楷體" w:hint="eastAsia"/>
                <w:sz w:val="28"/>
                <w:szCs w:val="28"/>
              </w:rPr>
              <w:t>昇</w:t>
            </w:r>
            <w:proofErr w:type="gramEnd"/>
            <w:r w:rsidRPr="00394397">
              <w:rPr>
                <w:rFonts w:ascii="標楷體" w:eastAsia="標楷體" w:hAnsi="標楷體" w:hint="eastAsia"/>
                <w:sz w:val="28"/>
                <w:szCs w:val="28"/>
              </w:rPr>
              <w:t>鵬教</w:t>
            </w:r>
            <w:r w:rsidRPr="00394397">
              <w:rPr>
                <w:rFonts w:ascii="標楷體" w:eastAsia="標楷體" w:hAnsi="標楷體"/>
                <w:sz w:val="28"/>
                <w:szCs w:val="28"/>
              </w:rPr>
              <w:t>授</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國立陽明高級中學游文聰校長</w:t>
            </w:r>
          </w:p>
        </w:tc>
      </w:tr>
      <w:tr w:rsidR="009945DA" w:rsidRPr="00394397" w:rsidTr="00661E1C">
        <w:tc>
          <w:tcPr>
            <w:tcW w:w="277"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22</w:t>
            </w:r>
          </w:p>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278" w:type="pct"/>
            <w:vMerge/>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p>
        </w:tc>
        <w:tc>
          <w:tcPr>
            <w:tcW w:w="988" w:type="pct"/>
            <w:shd w:val="clear" w:color="auto" w:fill="auto"/>
            <w:vAlign w:val="center"/>
          </w:tcPr>
          <w:p w:rsidR="009945DA" w:rsidRPr="00394397" w:rsidRDefault="009945DA" w:rsidP="00661E1C">
            <w:pPr>
              <w:widowControl w:val="0"/>
              <w:adjustRightInd w:val="0"/>
              <w:spacing w:line="400" w:lineRule="exact"/>
              <w:jc w:val="center"/>
              <w:textAlignment w:val="baseline"/>
              <w:rPr>
                <w:rFonts w:ascii="標楷體" w:eastAsia="標楷體" w:hAnsi="標楷體"/>
                <w:kern w:val="2"/>
                <w:sz w:val="28"/>
                <w:szCs w:val="28"/>
              </w:rPr>
            </w:pPr>
            <w:r w:rsidRPr="00394397">
              <w:rPr>
                <w:rFonts w:ascii="標楷體" w:eastAsia="標楷體" w:hAnsi="標楷體" w:hint="eastAsia"/>
                <w:kern w:val="2"/>
                <w:sz w:val="28"/>
                <w:szCs w:val="28"/>
              </w:rPr>
              <w:t>傑出行政人員</w:t>
            </w:r>
          </w:p>
        </w:tc>
        <w:tc>
          <w:tcPr>
            <w:tcW w:w="3457" w:type="pct"/>
            <w:shd w:val="clear" w:color="auto" w:fill="auto"/>
            <w:vAlign w:val="center"/>
          </w:tcPr>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高雄市立高雄高級商業職業學校謝靜蕙秘書</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新竹市學生輔導諮商中心余婉禎主任</w:t>
            </w:r>
          </w:p>
          <w:p w:rsidR="009945DA" w:rsidRPr="00394397" w:rsidRDefault="009945DA" w:rsidP="00661E1C">
            <w:pPr>
              <w:widowControl w:val="0"/>
              <w:numPr>
                <w:ilvl w:val="0"/>
                <w:numId w:val="1"/>
              </w:numPr>
              <w:spacing w:line="400" w:lineRule="exact"/>
              <w:ind w:left="0" w:firstLine="0"/>
              <w:jc w:val="both"/>
              <w:rPr>
                <w:rFonts w:ascii="標楷體" w:eastAsia="標楷體" w:hAnsi="標楷體"/>
                <w:sz w:val="28"/>
                <w:szCs w:val="28"/>
              </w:rPr>
            </w:pPr>
            <w:r w:rsidRPr="00394397">
              <w:rPr>
                <w:rFonts w:ascii="標楷體" w:eastAsia="標楷體" w:hAnsi="標楷體" w:hint="eastAsia"/>
                <w:sz w:val="28"/>
                <w:szCs w:val="28"/>
              </w:rPr>
              <w:t>宜蘭縣政府教育處輔導諮商中心邱淑綿主任</w:t>
            </w:r>
          </w:p>
          <w:p w:rsidR="009945DA" w:rsidRPr="00394397" w:rsidRDefault="009945DA" w:rsidP="00661E1C">
            <w:pPr>
              <w:widowControl w:val="0"/>
              <w:numPr>
                <w:ilvl w:val="0"/>
                <w:numId w:val="1"/>
              </w:numPr>
              <w:spacing w:line="400" w:lineRule="exact"/>
              <w:ind w:left="560" w:hangingChars="200" w:hanging="560"/>
              <w:jc w:val="both"/>
              <w:rPr>
                <w:rFonts w:ascii="標楷體" w:eastAsia="標楷體" w:hAnsi="標楷體"/>
                <w:sz w:val="28"/>
                <w:szCs w:val="28"/>
              </w:rPr>
            </w:pPr>
            <w:r w:rsidRPr="00394397">
              <w:rPr>
                <w:rFonts w:ascii="標楷體" w:eastAsia="標楷體" w:hAnsi="標楷體" w:hint="eastAsia"/>
                <w:sz w:val="28"/>
                <w:szCs w:val="28"/>
              </w:rPr>
              <w:t>教</w:t>
            </w:r>
            <w:r w:rsidRPr="00394397">
              <w:rPr>
                <w:rFonts w:ascii="標楷體" w:eastAsia="標楷體" w:hAnsi="標楷體"/>
                <w:sz w:val="28"/>
                <w:szCs w:val="28"/>
              </w:rPr>
              <w:t>育部</w:t>
            </w:r>
            <w:r w:rsidRPr="00394397">
              <w:rPr>
                <w:rFonts w:ascii="標楷體" w:eastAsia="標楷體" w:hAnsi="標楷體" w:hint="eastAsia"/>
                <w:sz w:val="28"/>
                <w:szCs w:val="28"/>
              </w:rPr>
              <w:t>國民及學前教育署學生事務及校園安全組學生事務及輔導科張世忠專員</w:t>
            </w:r>
          </w:p>
        </w:tc>
      </w:tr>
    </w:tbl>
    <w:p w:rsidR="00624B15" w:rsidRPr="009945DA" w:rsidRDefault="00624B15"/>
    <w:sectPr w:rsidR="00624B15" w:rsidRPr="009945DA" w:rsidSect="009945D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C4FC9"/>
    <w:multiLevelType w:val="hybridMultilevel"/>
    <w:tmpl w:val="1C5A0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DA"/>
    <w:rsid w:val="00624B15"/>
    <w:rsid w:val="00994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08049-BE4F-4262-8EAD-AA65637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5DA"/>
    <w:rPr>
      <w:rFonts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2017-10-17T03:43:00Z</dcterms:created>
  <dcterms:modified xsi:type="dcterms:W3CDTF">2017-10-17T03:44:00Z</dcterms:modified>
</cp:coreProperties>
</file>