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12" w:rsidRDefault="008D5512" w:rsidP="008D5512">
      <w:pPr>
        <w:pStyle w:val="ParaAttribute4"/>
        <w:rPr>
          <w:rStyle w:val="CharAttribute6"/>
          <w:b w:val="0"/>
          <w:szCs w:val="32"/>
        </w:rPr>
      </w:pPr>
      <w:r>
        <w:rPr>
          <w:rStyle w:val="CharAttribute6"/>
          <w:b w:val="0"/>
          <w:szCs w:val="32"/>
        </w:rPr>
        <w:t>高級中等學校訂定學生服裝儀容規定之原則</w:t>
      </w:r>
    </w:p>
    <w:p w:rsidR="008D5512" w:rsidRDefault="008D5512" w:rsidP="008D5512">
      <w:pPr>
        <w:pStyle w:val="ParaAttribute4"/>
        <w:rPr>
          <w:rFonts w:eastAsia="標楷體"/>
        </w:rPr>
      </w:pPr>
    </w:p>
    <w:p w:rsidR="008D5512" w:rsidRDefault="008D5512" w:rsidP="008D5512">
      <w:pPr>
        <w:pStyle w:val="ParaAttribute5"/>
        <w:numPr>
          <w:ilvl w:val="0"/>
          <w:numId w:val="1"/>
        </w:numPr>
        <w:contextualSpacing/>
        <w:rPr>
          <w:rStyle w:val="CharAttribute8"/>
          <w:szCs w:val="32"/>
        </w:rPr>
      </w:pPr>
      <w:r>
        <w:rPr>
          <w:rStyle w:val="CharAttribute8"/>
          <w:szCs w:val="32"/>
        </w:rPr>
        <w:t>學校訂定學生服裝儀容之規定，應遵守以下原則：</w:t>
      </w:r>
    </w:p>
    <w:p w:rsidR="008D5512" w:rsidRDefault="008D5512" w:rsidP="008D5512">
      <w:pPr>
        <w:pStyle w:val="ParaAttribute5"/>
        <w:ind w:left="648" w:firstLine="0"/>
        <w:contextualSpacing/>
        <w:rPr>
          <w:rFonts w:ascii="標楷體" w:eastAsia="標楷體" w:hAnsi="標楷體"/>
        </w:rPr>
      </w:pPr>
    </w:p>
    <w:p w:rsidR="008D5512" w:rsidRDefault="008D5512" w:rsidP="008D5512">
      <w:pPr>
        <w:pStyle w:val="ParaAttribute6"/>
        <w:numPr>
          <w:ilvl w:val="0"/>
          <w:numId w:val="2"/>
        </w:numPr>
        <w:contextualSpacing/>
        <w:rPr>
          <w:rStyle w:val="CharAttribute8"/>
          <w:szCs w:val="32"/>
        </w:rPr>
      </w:pPr>
      <w:r>
        <w:rPr>
          <w:rStyle w:val="CharAttribute8"/>
          <w:szCs w:val="32"/>
        </w:rPr>
        <w:t>為維護學生人格發展權及身體自主權，並教導及鼓勵學生學習自主管理，學生得選擇合宜混合穿著學校校服（制服、運動服）及學校認可之其他服裝（例如班服、社團服裝）。但有下列情形之</w:t>
      </w:r>
      <w:proofErr w:type="gramStart"/>
      <w:r>
        <w:rPr>
          <w:rStyle w:val="CharAttribute8"/>
          <w:szCs w:val="32"/>
        </w:rPr>
        <w:t>一</w:t>
      </w:r>
      <w:proofErr w:type="gramEnd"/>
      <w:r>
        <w:rPr>
          <w:rStyle w:val="CharAttribute8"/>
          <w:szCs w:val="32"/>
        </w:rPr>
        <w:t>者，得由學校統一規定：</w:t>
      </w:r>
    </w:p>
    <w:p w:rsidR="008D5512" w:rsidRDefault="008D5512" w:rsidP="008D5512">
      <w:pPr>
        <w:pStyle w:val="ParaAttribute6"/>
        <w:ind w:firstLine="0"/>
        <w:contextualSpacing/>
        <w:rPr>
          <w:rFonts w:ascii="標楷體" w:eastAsia="標楷體" w:hAnsi="標楷體"/>
        </w:rPr>
      </w:pPr>
    </w:p>
    <w:p w:rsidR="008D5512" w:rsidRDefault="008D5512" w:rsidP="008D5512">
      <w:pPr>
        <w:pStyle w:val="ParaAttribute7"/>
        <w:contextualSpacing/>
        <w:rPr>
          <w:rFonts w:ascii="標楷體" w:eastAsia="標楷體" w:hAnsi="標楷體"/>
        </w:rPr>
      </w:pPr>
      <w:r>
        <w:rPr>
          <w:rStyle w:val="CharAttribute8"/>
          <w:szCs w:val="32"/>
        </w:rPr>
        <w:t>1、重要之活動（例如週會、開學典禮、畢業典禮、校慶、休業式、國際或校際交流活動等）。</w:t>
      </w:r>
    </w:p>
    <w:p w:rsidR="008D5512" w:rsidRDefault="008D5512" w:rsidP="008D5512">
      <w:pPr>
        <w:pStyle w:val="ParaAttribute7"/>
        <w:contextualSpacing/>
        <w:rPr>
          <w:rFonts w:ascii="標楷體" w:eastAsia="標楷體" w:hAnsi="標楷體"/>
        </w:rPr>
      </w:pPr>
      <w:r>
        <w:rPr>
          <w:rStyle w:val="CharAttribute8"/>
          <w:szCs w:val="32"/>
        </w:rPr>
        <w:t>2、體育課時，應穿著學校運動服、學校認可之其他運動服及運動鞋。</w:t>
      </w:r>
    </w:p>
    <w:p w:rsidR="008D5512" w:rsidRDefault="008D5512" w:rsidP="008D5512">
      <w:pPr>
        <w:pStyle w:val="ParaAttribute7"/>
        <w:contextualSpacing/>
        <w:rPr>
          <w:rStyle w:val="CharAttribute8"/>
          <w:szCs w:val="32"/>
        </w:rPr>
      </w:pPr>
      <w:r>
        <w:rPr>
          <w:rStyle w:val="CharAttribute8"/>
          <w:szCs w:val="32"/>
        </w:rPr>
        <w:t>3、為維護實習（驗）安全，實習或實驗課程時，應穿著實習（驗）服裝或學校認可之其他服裝。</w:t>
      </w:r>
    </w:p>
    <w:p w:rsidR="008D5512" w:rsidRDefault="008D5512" w:rsidP="008D5512">
      <w:pPr>
        <w:pStyle w:val="ParaAttribute7"/>
        <w:contextualSpacing/>
        <w:rPr>
          <w:rFonts w:ascii="標楷體" w:eastAsia="標楷體" w:hAnsi="標楷體"/>
        </w:rPr>
      </w:pPr>
    </w:p>
    <w:p w:rsidR="008D5512" w:rsidRDefault="008D5512" w:rsidP="008D5512">
      <w:pPr>
        <w:pStyle w:val="ParaAttribute6"/>
        <w:numPr>
          <w:ilvl w:val="0"/>
          <w:numId w:val="2"/>
        </w:numPr>
        <w:contextualSpacing/>
        <w:rPr>
          <w:rStyle w:val="CharAttribute8"/>
          <w:szCs w:val="32"/>
        </w:rPr>
      </w:pPr>
      <w:r>
        <w:rPr>
          <w:rStyle w:val="CharAttribute8"/>
          <w:szCs w:val="32"/>
        </w:rPr>
        <w:t>國定假日、例假日、寒假、暑假，學生到校自習或參加課業輔導、補考、重補修、補救教學以外之活動者，得穿著便服，並應攜帶可資識別學生身分之證件，以供查驗。</w:t>
      </w:r>
    </w:p>
    <w:p w:rsidR="008D5512" w:rsidRDefault="008D5512" w:rsidP="008D5512">
      <w:pPr>
        <w:pStyle w:val="ParaAttribute6"/>
        <w:ind w:firstLine="0"/>
        <w:contextualSpacing/>
        <w:rPr>
          <w:rFonts w:ascii="標楷體" w:eastAsia="標楷體" w:hAnsi="標楷體"/>
        </w:rPr>
      </w:pPr>
    </w:p>
    <w:p w:rsidR="008D5512" w:rsidRDefault="008D5512" w:rsidP="008D5512">
      <w:pPr>
        <w:pStyle w:val="ParaAttribute6"/>
        <w:numPr>
          <w:ilvl w:val="0"/>
          <w:numId w:val="2"/>
        </w:numPr>
        <w:contextualSpacing/>
        <w:rPr>
          <w:rStyle w:val="CharAttribute8"/>
          <w:szCs w:val="32"/>
        </w:rPr>
      </w:pPr>
      <w:r>
        <w:rPr>
          <w:rStyle w:val="CharAttribute8"/>
          <w:szCs w:val="32"/>
        </w:rPr>
        <w:t>學校如統一訂定換季時間，學生仍得依個人對天氣冷、熱之感受，選擇穿著長袖或短袖校服。學校應考量天氣變化及學生需求，開放學生加穿保暖衣物（例如便服外套、帽T、毛線衣、圍巾、手套、帽子等）。</w:t>
      </w:r>
    </w:p>
    <w:p w:rsidR="008D5512" w:rsidRDefault="008D5512" w:rsidP="008D5512">
      <w:pPr>
        <w:pStyle w:val="a3"/>
        <w:rPr>
          <w:rFonts w:ascii="標楷體" w:eastAsia="標楷體" w:hAnsi="標楷體"/>
        </w:rPr>
      </w:pPr>
    </w:p>
    <w:p w:rsidR="008D5512" w:rsidRDefault="008D5512" w:rsidP="008D5512">
      <w:pPr>
        <w:pStyle w:val="ParaAttribute6"/>
        <w:ind w:firstLine="0"/>
        <w:contextualSpacing/>
        <w:rPr>
          <w:rFonts w:ascii="標楷體" w:eastAsia="標楷體" w:hAnsi="標楷體"/>
        </w:rPr>
      </w:pPr>
    </w:p>
    <w:p w:rsidR="008D5512" w:rsidRDefault="008D5512" w:rsidP="008D5512">
      <w:pPr>
        <w:pStyle w:val="ParaAttribute6"/>
        <w:contextualSpacing/>
        <w:rPr>
          <w:rFonts w:ascii="標楷體" w:eastAsia="標楷體" w:hAnsi="標楷體"/>
        </w:rPr>
      </w:pPr>
      <w:r>
        <w:rPr>
          <w:rStyle w:val="CharAttribute8"/>
          <w:szCs w:val="32"/>
        </w:rPr>
        <w:t>（四）上學、放學及在校</w:t>
      </w:r>
      <w:proofErr w:type="gramStart"/>
      <w:r>
        <w:rPr>
          <w:rStyle w:val="CharAttribute8"/>
          <w:szCs w:val="32"/>
        </w:rPr>
        <w:t>期間，</w:t>
      </w:r>
      <w:proofErr w:type="gramEnd"/>
      <w:r>
        <w:rPr>
          <w:rStyle w:val="CharAttribute8"/>
          <w:szCs w:val="32"/>
        </w:rPr>
        <w:t>學生得穿皮鞋、運動鞋或布鞋；非有正當理由，不得穿著拖鞋或打赤腳。</w:t>
      </w:r>
    </w:p>
    <w:p w:rsidR="008D5512" w:rsidRDefault="008D5512" w:rsidP="008D5512">
      <w:pPr>
        <w:pStyle w:val="ParaAttribute6"/>
        <w:contextualSpacing/>
        <w:rPr>
          <w:rStyle w:val="CharAttribute8"/>
          <w:szCs w:val="32"/>
        </w:rPr>
      </w:pPr>
      <w:r>
        <w:rPr>
          <w:rStyle w:val="CharAttribute8"/>
          <w:szCs w:val="32"/>
        </w:rPr>
        <w:lastRenderedPageBreak/>
        <w:t>（五）除為防止危害學生安全、健康、公共衛生或防止疾病傳染所必要者外，學校不得限制學生髮式。</w:t>
      </w:r>
    </w:p>
    <w:p w:rsidR="008D5512" w:rsidRDefault="008D5512" w:rsidP="008D5512">
      <w:pPr>
        <w:pStyle w:val="ParaAttribute6"/>
        <w:contextualSpacing/>
        <w:rPr>
          <w:rFonts w:ascii="標楷體" w:eastAsia="標楷體" w:hAnsi="標楷體"/>
        </w:rPr>
      </w:pPr>
    </w:p>
    <w:p w:rsidR="008D5512" w:rsidRDefault="008D5512" w:rsidP="008D5512">
      <w:pPr>
        <w:pStyle w:val="ParaAttribute5"/>
        <w:numPr>
          <w:ilvl w:val="0"/>
          <w:numId w:val="1"/>
        </w:numPr>
        <w:contextualSpacing/>
        <w:rPr>
          <w:rStyle w:val="CharAttribute8"/>
          <w:szCs w:val="32"/>
        </w:rPr>
      </w:pPr>
      <w:r>
        <w:rPr>
          <w:rStyle w:val="CharAttribute8"/>
          <w:szCs w:val="32"/>
        </w:rPr>
        <w:t>學校得訂定較前點寬鬆之規定。</w:t>
      </w:r>
    </w:p>
    <w:p w:rsidR="008D5512" w:rsidRDefault="008D5512" w:rsidP="008D5512">
      <w:pPr>
        <w:pStyle w:val="ParaAttribute5"/>
        <w:ind w:left="648" w:firstLine="0"/>
        <w:contextualSpacing/>
        <w:rPr>
          <w:rFonts w:ascii="標楷體" w:eastAsia="標楷體" w:hAnsi="標楷體"/>
        </w:rPr>
      </w:pPr>
    </w:p>
    <w:p w:rsidR="008D5512" w:rsidRDefault="008D5512" w:rsidP="008D5512">
      <w:pPr>
        <w:pStyle w:val="ParaAttribute5"/>
        <w:contextualSpacing/>
        <w:rPr>
          <w:rFonts w:ascii="標楷體" w:eastAsia="標楷體" w:hAnsi="標楷體"/>
        </w:rPr>
      </w:pPr>
      <w:r>
        <w:rPr>
          <w:rStyle w:val="CharAttribute8"/>
          <w:szCs w:val="32"/>
        </w:rPr>
        <w:t>三、學校對於違反服裝儀容規定之學生，不得加以處罰，惟得視其情節，採取適當之輔導或管教措施(指正向管教措施、口頭糾正、</w:t>
      </w:r>
      <w:r w:rsidR="00D359E2">
        <w:rPr>
          <w:rStyle w:val="CharAttribute8"/>
          <w:szCs w:val="32"/>
        </w:rPr>
        <w:t>列入日常生活表現紀錄、通知監護人協請處理、要求課餘從事可達成</w:t>
      </w:r>
      <w:r w:rsidR="00D359E2">
        <w:rPr>
          <w:rStyle w:val="CharAttribute8"/>
          <w:rFonts w:hint="eastAsia"/>
          <w:szCs w:val="32"/>
        </w:rPr>
        <w:t>管</w:t>
      </w:r>
      <w:r w:rsidR="00D359E2">
        <w:rPr>
          <w:rStyle w:val="CharAttribute8"/>
          <w:szCs w:val="32"/>
        </w:rPr>
        <w:t>教目</w:t>
      </w:r>
      <w:r w:rsidR="00D359E2">
        <w:rPr>
          <w:rStyle w:val="CharAttribute8"/>
          <w:rFonts w:hint="eastAsia"/>
          <w:szCs w:val="32"/>
        </w:rPr>
        <w:t>之</w:t>
      </w:r>
      <w:r w:rsidR="00D359E2">
        <w:rPr>
          <w:rStyle w:val="CharAttribute8"/>
          <w:szCs w:val="32"/>
        </w:rPr>
        <w:t>公共服務、書面</w:t>
      </w:r>
      <w:r w:rsidR="00D359E2">
        <w:rPr>
          <w:rStyle w:val="CharAttribute8"/>
          <w:rFonts w:hint="eastAsia"/>
          <w:szCs w:val="32"/>
        </w:rPr>
        <w:t>自</w:t>
      </w:r>
      <w:bookmarkStart w:id="0" w:name="_GoBack"/>
      <w:bookmarkEnd w:id="0"/>
      <w:r>
        <w:rPr>
          <w:rStyle w:val="CharAttribute8"/>
          <w:szCs w:val="32"/>
        </w:rPr>
        <w:t>省及靜坐反省)。</w:t>
      </w:r>
    </w:p>
    <w:p w:rsidR="00442878" w:rsidRPr="008D5512" w:rsidRDefault="00D359E2"/>
    <w:sectPr w:rsidR="00442878" w:rsidRPr="008D55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5FB"/>
    <w:multiLevelType w:val="hybridMultilevel"/>
    <w:tmpl w:val="FB88574C"/>
    <w:lvl w:ilvl="0" w:tplc="6264EC68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C94E1A"/>
    <w:multiLevelType w:val="hybridMultilevel"/>
    <w:tmpl w:val="0B609FEE"/>
    <w:lvl w:ilvl="0" w:tplc="7F60200E">
      <w:start w:val="1"/>
      <w:numFmt w:val="taiwaneseCountingThousand"/>
      <w:lvlText w:val="%1、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12"/>
    <w:rsid w:val="008D5512"/>
    <w:rsid w:val="00917993"/>
    <w:rsid w:val="00C54856"/>
    <w:rsid w:val="00D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0DAB7-EF54-48AA-A410-B46BEA40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4">
    <w:name w:val="ParaAttribute4"/>
    <w:rsid w:val="008D5512"/>
    <w:pPr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8D5512"/>
    <w:pPr>
      <w:widowControl w:val="0"/>
      <w:wordWrap w:val="0"/>
      <w:spacing w:line="460" w:lineRule="exact"/>
      <w:ind w:left="640" w:hanging="6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8D5512"/>
    <w:pPr>
      <w:widowControl w:val="0"/>
      <w:wordWrap w:val="0"/>
      <w:spacing w:line="460" w:lineRule="exact"/>
      <w:ind w:left="960" w:hanging="96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">
    <w:name w:val="ParaAttribute7"/>
    <w:rsid w:val="008D5512"/>
    <w:pPr>
      <w:widowControl w:val="0"/>
      <w:wordWrap w:val="0"/>
      <w:spacing w:line="460" w:lineRule="exact"/>
      <w:ind w:left="960" w:hanging="48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6">
    <w:name w:val="CharAttribute6"/>
    <w:rsid w:val="008D5512"/>
    <w:rPr>
      <w:rFonts w:ascii="Times New Roman" w:eastAsia="標楷體" w:hAnsi="Times New Roman" w:hint="default"/>
      <w:b/>
      <w:sz w:val="32"/>
    </w:rPr>
  </w:style>
  <w:style w:type="character" w:customStyle="1" w:styleId="CharAttribute8">
    <w:name w:val="CharAttribute8"/>
    <w:rsid w:val="008D5512"/>
    <w:rPr>
      <w:rFonts w:ascii="標楷體" w:eastAsia="標楷體" w:hAnsi="標楷體" w:hint="default"/>
      <w:sz w:val="32"/>
    </w:rPr>
  </w:style>
  <w:style w:type="paragraph" w:styleId="a3">
    <w:name w:val="List Paragraph"/>
    <w:basedOn w:val="a"/>
    <w:uiPriority w:val="34"/>
    <w:qFormat/>
    <w:rsid w:val="008D55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申慧媛</dc:creator>
  <cp:keywords/>
  <dc:description/>
  <cp:lastModifiedBy>申慧媛</cp:lastModifiedBy>
  <cp:revision>2</cp:revision>
  <dcterms:created xsi:type="dcterms:W3CDTF">2016-08-18T00:26:00Z</dcterms:created>
  <dcterms:modified xsi:type="dcterms:W3CDTF">2016-08-18T01:49:00Z</dcterms:modified>
</cp:coreProperties>
</file>