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70" w:rsidRPr="000D0EB6" w:rsidRDefault="00BA4270" w:rsidP="00BA4270">
      <w:pPr>
        <w:widowControl/>
        <w:rPr>
          <w:rFonts w:ascii="標楷體" w:eastAsia="標楷體" w:hAnsi="標楷體"/>
          <w:b/>
          <w:sz w:val="28"/>
          <w:szCs w:val="28"/>
        </w:rPr>
      </w:pPr>
      <w:r w:rsidRPr="000D0EB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0D0EB6">
        <w:rPr>
          <w:rFonts w:ascii="標楷體" w:eastAsia="標楷體" w:hAnsi="標楷體" w:hint="eastAsia"/>
          <w:b/>
          <w:sz w:val="28"/>
          <w:szCs w:val="28"/>
        </w:rPr>
        <w:t>、各大學出版社推薦閱讀書目以及講座活動</w:t>
      </w:r>
    </w:p>
    <w:p w:rsidR="00BA4270" w:rsidRPr="00145E31" w:rsidRDefault="00BA4270" w:rsidP="00BA4270">
      <w:pPr>
        <w:widowControl/>
        <w:rPr>
          <w:rFonts w:ascii="標楷體" w:eastAsia="標楷體" w:hAnsi="標楷體"/>
          <w:b/>
          <w:u w:val="single"/>
        </w:rPr>
      </w:pPr>
    </w:p>
    <w:p w:rsidR="00BA4270" w:rsidRPr="000D0EB6" w:rsidRDefault="00BA4270" w:rsidP="00BA4270">
      <w:pPr>
        <w:widowControl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國立中山大學出版社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《遷徙與記憶》，劉石吉、孫小玉、王儀君、楊雅惠、劉文強主編，2013年。</w:t>
      </w:r>
    </w:p>
    <w:p w:rsidR="00BA4270" w:rsidRPr="000D0EB6" w:rsidRDefault="00BA4270" w:rsidP="00BA42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《旅遊文學與地景書寫》，劉石吉、楊雅惠、張錦忠、王儀君主編，2014年。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《失能研究與生命書寫》，孫小玉著，2014年。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國立中央大學出版中心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《清帝國性質的再商榷—回應新清史》，汪榮祖主編，2014年。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《傳教士筆下的大陸與臺灣》，王成勉主編，2014年。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《IDL程式語言》，許志浤著，2014年。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「海外客家vs.臺灣客家」叢書座談會，蕭新煌、張維安主講，2月13日（五）14:00-14:45，展位C317。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國立交通大學出版社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《台灣科技爭議島》，王文基、傅大為、范玫芳編著，2014年。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《菜鳥、雞血、三人行：我的單車環島9日誌》，李駿彥著，2014年。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《幻境與實相：電子遊戲的理路與內涵》，國立交通大學通識教育中心數位動畫文創學程，2015年。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《幻境與實相：電子遊戲的理路與內涵》新書發表會，展位C317，2月14日（六）16:00-16:45。</w:t>
      </w:r>
    </w:p>
    <w:p w:rsidR="00BA4270" w:rsidRPr="000D0EB6" w:rsidRDefault="00BA4270" w:rsidP="00BA4270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「是天災還是人禍？──中青世代對臺灣災難的反思」座談會，迷你沙龍，2月15日（日）11:00-11:45。</w:t>
      </w:r>
    </w:p>
    <w:p w:rsidR="00BA4270" w:rsidRPr="000D0EB6" w:rsidRDefault="00BA4270" w:rsidP="00BA4270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《戲癮：臺灣小劇場剖面》偶劇互動╳書癮交流會，展位C317，2月15日（日）15:00-15:45。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國立政治大學出版社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《現代中國的思想與人物》，劉季倫著，2014年。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《新自由主義下的香港治理：空間、尺度與策略》，藍逸之著，2014年。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《殖民地與都市》，陳芳明主編，2014年。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殖民與性別，展位C317，2月14日（六）15:00-15:45。</w:t>
      </w:r>
    </w:p>
    <w:p w:rsidR="00BA4270" w:rsidRPr="000D0EB6" w:rsidRDefault="00BA4270" w:rsidP="00BA4270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《新自由主義下的香港治理：空間、尺度與策略》座談會，展位C317，2月14日（六）18:00-18:45。</w:t>
      </w:r>
    </w:p>
    <w:p w:rsidR="00BA4270" w:rsidRPr="000D0EB6" w:rsidRDefault="00BA4270" w:rsidP="00BA4270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《現代中國的思想與人物》新書發表會，展位C317，2月15日（日）16:00-16:45。</w:t>
      </w:r>
    </w:p>
    <w:p w:rsidR="00BA4270" w:rsidRPr="000D0EB6" w:rsidRDefault="00BA4270" w:rsidP="00BA4270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政大出版社綜合座談，展位C317，2月15日（日）17:00-17:45。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國立清華大學出版社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《二重奏：紅學與清史的對話》，黃一農著，2014年。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《重讀臺灣：人類學的視野</w:t>
      </w:r>
      <w:r w:rsidRPr="000D0EB6">
        <w:rPr>
          <w:rFonts w:ascii="標楷體" w:eastAsia="標楷體" w:hAnsi="標楷體" w:hint="cs"/>
          <w:sz w:val="20"/>
        </w:rPr>
        <w:t>――</w:t>
      </w:r>
      <w:r w:rsidRPr="000D0EB6">
        <w:rPr>
          <w:rFonts w:ascii="標楷體" w:eastAsia="標楷體" w:hAnsi="標楷體" w:hint="eastAsia"/>
          <w:sz w:val="20"/>
        </w:rPr>
        <w:t>百年人類學回顧與前瞻》，林淑蓉、陳中民、陳瑪玲主編，2014年。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《紀錄亞洲》，游惠貞編撰、AND亞洲紀錄片連線策劃，2014年。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《紀錄亞洲》新書座談會，展位C317，2月13日（五）13:00-13:45。</w:t>
      </w:r>
    </w:p>
    <w:p w:rsidR="00BA4270" w:rsidRPr="000D0EB6" w:rsidRDefault="00BA4270" w:rsidP="00BA4270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《二重奏：紅學與清史的對話》新書發表會，展位C317，2月14日（六）14:00-14:45。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國立臺北藝術大學出版組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《茫霧島嶼：臺灣戲劇三種》，邱坤良著，2014年。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《當代博物館展覽的敘事轉向》，張婉真著，2014年。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《馬勒音樂中的世界觀意象》，盧文雅著，2014年。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lastRenderedPageBreak/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說故事的展覽，展位C317，2月12日（四）15:00-15:45</w:t>
      </w:r>
    </w:p>
    <w:p w:rsidR="00BA4270" w:rsidRPr="000D0EB6" w:rsidRDefault="00BA4270" w:rsidP="00BA4270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馬勒的音樂世界，展位C317，2月12日（四）16:00-16:45</w:t>
      </w:r>
    </w:p>
    <w:p w:rsidR="00BA4270" w:rsidRPr="000D0EB6" w:rsidRDefault="00BA4270" w:rsidP="00BA4270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新世代的戲劇導演登場：從法國看臺灣，迷你沙龍，2月13日（五）11:00-11:45</w:t>
      </w:r>
    </w:p>
    <w:p w:rsidR="00BA4270" w:rsidRPr="000D0EB6" w:rsidRDefault="00BA4270" w:rsidP="00BA4270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在排練場裡共同創作：朱宏章與林奕華的劇場筆記與對話，藍沙龍，2月13日（五）15:00-15:45</w:t>
      </w:r>
    </w:p>
    <w:p w:rsidR="00BA4270" w:rsidRPr="000D0EB6" w:rsidRDefault="00BA4270" w:rsidP="00BA4270">
      <w:pPr>
        <w:pStyle w:val="a3"/>
        <w:widowControl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創作與評論之間，對話而非對立，展位C317，2月15日（日）14:00-14:45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國立臺灣大學出版中心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《總力戰與臺灣──日本殖民地的崩潰（上）（下）》，近藤正己著、林詩庭譯，2014年。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《伊能嘉矩──臺灣歷史民族誌的展開》，陳偉智著，2014年。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《大觀紅樓（綜論卷）》，歐麗娟著 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一座島嶼的身世──臺灣史的書寫與閱讀，主題廣場，2月12日（四）13:00-14:00。</w:t>
      </w:r>
    </w:p>
    <w:p w:rsidR="00BA4270" w:rsidRPr="000D0EB6" w:rsidRDefault="00BA4270" w:rsidP="00BA4270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薪傳・傳新──《我的學思歷程</w:t>
      </w:r>
      <w:r w:rsidRPr="000D0EB6">
        <w:rPr>
          <w:rFonts w:ascii="標楷體" w:eastAsia="標楷體" w:hAnsi="標楷體"/>
          <w:sz w:val="20"/>
        </w:rPr>
        <w:t>8</w:t>
      </w:r>
      <w:r w:rsidRPr="000D0EB6">
        <w:rPr>
          <w:rFonts w:ascii="標楷體" w:eastAsia="標楷體" w:hAnsi="標楷體" w:hint="eastAsia"/>
          <w:sz w:val="20"/>
        </w:rPr>
        <w:t>》讀者見面會，黃沙龍，2月12日（四）14:00-14:45。</w:t>
      </w:r>
    </w:p>
    <w:p w:rsidR="00BA4270" w:rsidRPr="000D0EB6" w:rsidRDefault="00BA4270" w:rsidP="00BA4270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苦瓜裡的滋味──談梁秉鈞詩學與城市性，展位C317，2月14日（六）13:00-13:45。</w:t>
      </w:r>
    </w:p>
    <w:p w:rsidR="00BA4270" w:rsidRPr="000D0EB6" w:rsidRDefault="00BA4270" w:rsidP="00BA4270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走入宅第高門讀紅樓──《大觀紅樓（綜論卷）》新書發表會，2月14日（六）17:00-17:45。</w:t>
      </w:r>
    </w:p>
    <w:p w:rsidR="00BA4270" w:rsidRPr="000D0EB6" w:rsidRDefault="00BA4270" w:rsidP="00BA4270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如何看待全球化？──《全球化的挑戰與因應》DVD發表座談會，展位C317，2月15日（日）13:00-13:45。</w:t>
      </w:r>
    </w:p>
    <w:p w:rsidR="00BA4270" w:rsidRPr="000D0EB6" w:rsidRDefault="00BA4270" w:rsidP="00BA4270">
      <w:pPr>
        <w:pStyle w:val="a3"/>
        <w:widowControl/>
        <w:numPr>
          <w:ilvl w:val="0"/>
          <w:numId w:val="12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攀登臺灣歷史民族誌的巨峰──重現伊能嘉矩的踏查蹤跡，迷你沙龍，2月15日（週日）17:00-17:45。</w:t>
      </w:r>
    </w:p>
    <w:p w:rsidR="00BA4270" w:rsidRPr="000D0EB6" w:rsidRDefault="00BA4270" w:rsidP="00BA4270">
      <w:pPr>
        <w:widowControl/>
        <w:spacing w:beforeLines="50" w:before="120"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國立臺灣師範大學出版中心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《幸運之家 ──一家人如何奇特地開創了美國的華人世界》，艾明如（Mae Ngai）著，2014年。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《我的任意門──打開心門．看見自己》，江學瀅 著、蘇頤涵繪，2014年。</w:t>
      </w:r>
    </w:p>
    <w:p w:rsidR="00BA4270" w:rsidRPr="000D0EB6" w:rsidRDefault="00BA4270" w:rsidP="00BA4270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《教育史學研究》，周愚文著，2014年。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任意門的神奇旅程I～II，展位C317，2月13日（五）15:00～16:45。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0"/>
        </w:rPr>
      </w:pPr>
    </w:p>
    <w:p w:rsidR="00BA4270" w:rsidRPr="000D0EB6" w:rsidRDefault="00BA4270" w:rsidP="00BA4270">
      <w:pPr>
        <w:widowControl/>
        <w:rPr>
          <w:rFonts w:ascii="標楷體" w:eastAsia="標楷體" w:hAnsi="標楷體"/>
          <w:b/>
          <w:sz w:val="22"/>
        </w:rPr>
      </w:pPr>
      <w:r w:rsidRPr="000D0EB6">
        <w:rPr>
          <w:rFonts w:ascii="標楷體" w:eastAsia="標楷體" w:hAnsi="標楷體" w:hint="eastAsia"/>
          <w:b/>
          <w:sz w:val="22"/>
        </w:rPr>
        <w:t>國立中興大學出版中心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《賽伯格與後人類主義》，林建光、李育霖主編，2013年。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《賽伯格與後人類主義》新書發表會，展位C317，2月13日（五）11:00-11:45。</w:t>
      </w:r>
    </w:p>
    <w:p w:rsidR="00BA4270" w:rsidRPr="000D0EB6" w:rsidRDefault="00BA4270" w:rsidP="00BA4270">
      <w:pPr>
        <w:pStyle w:val="a3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《SOIL and FERTILIZER》（土壤與肥料英文版）新書發表會，展位C317，2月13日（五）17:00-17:45。</w:t>
      </w:r>
    </w:p>
    <w:p w:rsidR="00BA4270" w:rsidRPr="000D0EB6" w:rsidRDefault="00BA4270" w:rsidP="00BA4270">
      <w:pPr>
        <w:widowControl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推薦閱讀：</w:t>
      </w:r>
    </w:p>
    <w:p w:rsidR="00BA4270" w:rsidRPr="000D0EB6" w:rsidRDefault="00BA4270" w:rsidP="00BA4270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《智慧綠生活》，林蕙玟編著，2014年。</w:t>
      </w:r>
    </w:p>
    <w:p w:rsidR="00BA4270" w:rsidRPr="000D0EB6" w:rsidRDefault="00BA4270" w:rsidP="00BA4270">
      <w:pPr>
        <w:widowControl/>
        <w:spacing w:beforeLines="20" w:before="48"/>
        <w:rPr>
          <w:rFonts w:ascii="標楷體" w:eastAsia="標楷體" w:hAnsi="標楷體"/>
          <w:sz w:val="22"/>
        </w:rPr>
      </w:pPr>
      <w:r w:rsidRPr="000D0EB6">
        <w:rPr>
          <w:rFonts w:ascii="標楷體" w:eastAsia="標楷體" w:hAnsi="標楷體" w:hint="eastAsia"/>
          <w:sz w:val="22"/>
        </w:rPr>
        <w:t>講座活動：</w:t>
      </w:r>
    </w:p>
    <w:p w:rsidR="00BA4270" w:rsidRPr="000D0EB6" w:rsidRDefault="00BA4270" w:rsidP="00BA4270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  <w:sz w:val="20"/>
        </w:rPr>
      </w:pPr>
      <w:r w:rsidRPr="000D0EB6">
        <w:rPr>
          <w:rFonts w:ascii="標楷體" w:eastAsia="標楷體" w:hAnsi="標楷體" w:hint="eastAsia"/>
          <w:sz w:val="20"/>
        </w:rPr>
        <w:t>《智慧綠生活》新書發表會，展位C317，2月13日（五）12:00-12:45</w:t>
      </w:r>
    </w:p>
    <w:p w:rsidR="00BA4270" w:rsidRPr="00463FC0" w:rsidRDefault="00BA4270" w:rsidP="00BA4270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BA4270" w:rsidRPr="00145E31" w:rsidRDefault="00BA4270" w:rsidP="00BA4270">
      <w:pPr>
        <w:widowControl/>
        <w:rPr>
          <w:rFonts w:ascii="標楷體" w:eastAsia="標楷體" w:hAnsi="標楷體"/>
          <w:b/>
          <w:sz w:val="22"/>
        </w:rPr>
      </w:pPr>
      <w:r w:rsidRPr="00145E31">
        <w:rPr>
          <w:rFonts w:ascii="標楷體" w:eastAsia="標楷體" w:hAnsi="標楷體" w:hint="eastAsia"/>
          <w:b/>
          <w:sz w:val="22"/>
        </w:rPr>
        <w:t>成大出版社</w:t>
      </w:r>
    </w:p>
    <w:p w:rsidR="00BA4270" w:rsidRPr="00145E31" w:rsidRDefault="00BA4270" w:rsidP="00BA4270">
      <w:pPr>
        <w:widowControl/>
        <w:rPr>
          <w:rFonts w:ascii="標楷體" w:eastAsia="標楷體" w:hAnsi="標楷體"/>
          <w:sz w:val="22"/>
        </w:rPr>
      </w:pPr>
      <w:r w:rsidRPr="00145E31">
        <w:rPr>
          <w:rFonts w:ascii="標楷體" w:eastAsia="標楷體" w:hAnsi="標楷體" w:hint="eastAsia"/>
          <w:sz w:val="22"/>
        </w:rPr>
        <w:t>推薦閱讀：</w:t>
      </w:r>
    </w:p>
    <w:p w:rsidR="00BA4270" w:rsidRDefault="00BA4270" w:rsidP="00BA4270">
      <w:pPr>
        <w:pStyle w:val="a3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20"/>
        </w:rPr>
      </w:pPr>
      <w:r w:rsidRPr="00145E31">
        <w:rPr>
          <w:rFonts w:ascii="標楷體" w:eastAsia="標楷體" w:hAnsi="標楷體" w:hint="eastAsia"/>
          <w:sz w:val="20"/>
        </w:rPr>
        <w:t>《智慧綠生活》，林蕙玟編著，2014年。</w:t>
      </w:r>
    </w:p>
    <w:p w:rsidR="00BA4270" w:rsidRPr="00145E31" w:rsidRDefault="00BA4270" w:rsidP="00BA4270">
      <w:pPr>
        <w:widowControl/>
        <w:rPr>
          <w:rFonts w:ascii="標楷體" w:eastAsia="標楷體" w:hAnsi="標楷體"/>
          <w:sz w:val="22"/>
        </w:rPr>
      </w:pPr>
      <w:r w:rsidRPr="00145E31">
        <w:rPr>
          <w:rFonts w:ascii="標楷體" w:eastAsia="標楷體" w:hAnsi="標楷體" w:hint="eastAsia"/>
          <w:sz w:val="22"/>
        </w:rPr>
        <w:t>講座活動：</w:t>
      </w:r>
    </w:p>
    <w:p w:rsidR="00BA4270" w:rsidRPr="007414D2" w:rsidRDefault="00BA4270" w:rsidP="006016C9">
      <w:pPr>
        <w:pStyle w:val="a3"/>
        <w:widowControl/>
        <w:numPr>
          <w:ilvl w:val="0"/>
          <w:numId w:val="13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414D2">
        <w:rPr>
          <w:rFonts w:ascii="標楷體" w:eastAsia="標楷體" w:hAnsi="標楷體" w:hint="eastAsia"/>
          <w:sz w:val="20"/>
        </w:rPr>
        <w:t>《智慧綠生活》新書發表會，展位C317，2月13日（五）12:00-12:45</w:t>
      </w:r>
      <w:bookmarkStart w:id="0" w:name="_GoBack"/>
      <w:bookmarkEnd w:id="0"/>
    </w:p>
    <w:sectPr w:rsidR="00BA4270" w:rsidRPr="007414D2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A3" w:rsidRDefault="003145A3" w:rsidP="007414D2">
      <w:r>
        <w:separator/>
      </w:r>
    </w:p>
  </w:endnote>
  <w:endnote w:type="continuationSeparator" w:id="0">
    <w:p w:rsidR="003145A3" w:rsidRDefault="003145A3" w:rsidP="0074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A3" w:rsidRDefault="003145A3" w:rsidP="007414D2">
      <w:r>
        <w:separator/>
      </w:r>
    </w:p>
  </w:footnote>
  <w:footnote w:type="continuationSeparator" w:id="0">
    <w:p w:rsidR="003145A3" w:rsidRDefault="003145A3" w:rsidP="0074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418"/>
    <w:multiLevelType w:val="hybridMultilevel"/>
    <w:tmpl w:val="1E6C90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FC0C96"/>
    <w:multiLevelType w:val="hybridMultilevel"/>
    <w:tmpl w:val="262230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547D60"/>
    <w:multiLevelType w:val="hybridMultilevel"/>
    <w:tmpl w:val="23D4BE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190F57"/>
    <w:multiLevelType w:val="hybridMultilevel"/>
    <w:tmpl w:val="7EE0B3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E4374F"/>
    <w:multiLevelType w:val="hybridMultilevel"/>
    <w:tmpl w:val="8F1E12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156463"/>
    <w:multiLevelType w:val="hybridMultilevel"/>
    <w:tmpl w:val="F0384F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4A7005"/>
    <w:multiLevelType w:val="hybridMultilevel"/>
    <w:tmpl w:val="64FA50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01566A"/>
    <w:multiLevelType w:val="hybridMultilevel"/>
    <w:tmpl w:val="D74407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D353FE4"/>
    <w:multiLevelType w:val="hybridMultilevel"/>
    <w:tmpl w:val="8E82B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9B467D9"/>
    <w:multiLevelType w:val="hybridMultilevel"/>
    <w:tmpl w:val="906297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DC3FD2"/>
    <w:multiLevelType w:val="hybridMultilevel"/>
    <w:tmpl w:val="2DF2FF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DEE0A18"/>
    <w:multiLevelType w:val="hybridMultilevel"/>
    <w:tmpl w:val="F25EC3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F183270"/>
    <w:multiLevelType w:val="hybridMultilevel"/>
    <w:tmpl w:val="43686A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A4F6BEF"/>
    <w:multiLevelType w:val="hybridMultilevel"/>
    <w:tmpl w:val="71A685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BD86CC5"/>
    <w:multiLevelType w:val="hybridMultilevel"/>
    <w:tmpl w:val="CEC28A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70"/>
    <w:rsid w:val="003145A3"/>
    <w:rsid w:val="006479E0"/>
    <w:rsid w:val="007414D2"/>
    <w:rsid w:val="00812243"/>
    <w:rsid w:val="00BA4270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78E3D-07FF-4B47-AEB7-84FAEC1C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7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2015-02-10T06:54:00Z</dcterms:created>
  <dcterms:modified xsi:type="dcterms:W3CDTF">2015-02-10T07:22:00Z</dcterms:modified>
</cp:coreProperties>
</file>