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24" w:rsidRPr="00A42124" w:rsidRDefault="00A42124" w:rsidP="00477BD6">
      <w:pPr>
        <w:spacing w:before="180" w:after="180"/>
        <w:jc w:val="center"/>
        <w:rPr>
          <w:rFonts w:ascii="新細明體"/>
          <w:b/>
          <w:sz w:val="32"/>
          <w:szCs w:val="32"/>
          <w:rPrChange w:id="0" w:author="moejsmpc" w:date="2013-06-18T14:56:00Z">
            <w:rPr>
              <w:rFonts w:ascii="新細明體"/>
              <w:sz w:val="32"/>
              <w:szCs w:val="32"/>
            </w:rPr>
          </w:rPrChange>
        </w:rPr>
      </w:pPr>
      <w:r w:rsidRPr="00A42124">
        <w:rPr>
          <w:rFonts w:ascii="Times New Roman" w:eastAsia="標楷體" w:hAnsi="Times New Roman"/>
          <w:b/>
          <w:kern w:val="0"/>
          <w:sz w:val="32"/>
          <w:szCs w:val="32"/>
          <w:rPrChange w:id="1" w:author="moejsmpc" w:date="2013-06-18T14:56:00Z">
            <w:rPr>
              <w:rFonts w:ascii="Times New Roman" w:eastAsia="標楷體" w:hAnsi="Times New Roman"/>
              <w:kern w:val="0"/>
              <w:sz w:val="32"/>
              <w:szCs w:val="32"/>
            </w:rPr>
          </w:rPrChange>
        </w:rPr>
        <w:t>103</w:t>
      </w:r>
      <w:r w:rsidRPr="00A42124">
        <w:rPr>
          <w:rFonts w:ascii="Times New Roman" w:eastAsia="標楷體" w:hAnsi="Times New Roman" w:hint="eastAsia"/>
          <w:b/>
          <w:kern w:val="0"/>
          <w:sz w:val="32"/>
          <w:szCs w:val="32"/>
          <w:rPrChange w:id="2" w:author="moejsmpc" w:date="2013-06-18T14:56:00Z">
            <w:rPr>
              <w:rFonts w:ascii="Times New Roman" w:eastAsia="標楷體" w:hAnsi="Times New Roman" w:hint="eastAsia"/>
              <w:kern w:val="0"/>
              <w:sz w:val="32"/>
              <w:szCs w:val="32"/>
            </w:rPr>
          </w:rPrChange>
        </w:rPr>
        <w:t>年</w:t>
      </w:r>
      <w:r w:rsidRPr="00A42124">
        <w:rPr>
          <w:rFonts w:ascii="Times New Roman" w:eastAsia="標楷體" w:hAnsi="標楷體" w:hint="eastAsia"/>
          <w:b/>
          <w:kern w:val="0"/>
          <w:sz w:val="32"/>
          <w:szCs w:val="32"/>
          <w:rPrChange w:id="3" w:author="moejsmpc" w:date="2013-06-18T14:56:00Z">
            <w:rPr>
              <w:rFonts w:ascii="Times New Roman" w:eastAsia="標楷體" w:hAnsi="標楷體" w:hint="eastAsia"/>
              <w:kern w:val="0"/>
              <w:sz w:val="32"/>
              <w:szCs w:val="32"/>
            </w:rPr>
          </w:rPrChange>
        </w:rPr>
        <w:t>高中高職特色招生考試規劃</w:t>
      </w:r>
    </w:p>
    <w:p w:rsidR="00A42124" w:rsidRPr="00C24DE8" w:rsidRDefault="00A42124" w:rsidP="00F5673B">
      <w:pPr>
        <w:pStyle w:val="ListParagraph"/>
        <w:numPr>
          <w:ilvl w:val="0"/>
          <w:numId w:val="1"/>
        </w:numPr>
        <w:spacing w:before="180" w:after="180"/>
        <w:ind w:leftChars="0" w:left="0"/>
        <w:rPr>
          <w:rFonts w:ascii="標楷體" w:eastAsia="標楷體" w:hAnsi="標楷體"/>
          <w:b/>
          <w:sz w:val="28"/>
          <w:szCs w:val="28"/>
        </w:rPr>
      </w:pPr>
      <w:r w:rsidRPr="00EF5428">
        <w:rPr>
          <w:rFonts w:ascii="標楷體" w:eastAsia="標楷體" w:hAnsi="標楷體" w:hint="eastAsia"/>
          <w:b/>
          <w:sz w:val="28"/>
          <w:szCs w:val="28"/>
        </w:rPr>
        <w:t>測</w:t>
      </w:r>
      <w:r w:rsidRPr="00C24DE8">
        <w:rPr>
          <w:rFonts w:ascii="標楷體" w:eastAsia="標楷體" w:hAnsi="標楷體" w:hint="eastAsia"/>
          <w:b/>
          <w:sz w:val="28"/>
          <w:szCs w:val="28"/>
        </w:rPr>
        <w:t>驗</w:t>
      </w:r>
      <w:r>
        <w:rPr>
          <w:rFonts w:ascii="標楷體" w:eastAsia="標楷體" w:hAnsi="標楷體" w:hint="eastAsia"/>
          <w:b/>
          <w:sz w:val="28"/>
          <w:szCs w:val="28"/>
        </w:rPr>
        <w:t>說明</w:t>
      </w:r>
    </w:p>
    <w:p w:rsidR="00A42124" w:rsidRDefault="00A42124" w:rsidP="00B76FDE">
      <w:pPr>
        <w:spacing w:beforeLines="50"/>
        <w:jc w:val="both"/>
        <w:rPr>
          <w:rFonts w:ascii="Times New Roman" w:eastAsia="標楷體" w:hAnsi="標楷體"/>
        </w:rPr>
      </w:pPr>
      <w:r w:rsidRPr="00C24DE8">
        <w:rPr>
          <w:rFonts w:ascii="Times New Roman" w:eastAsia="標楷體" w:hAnsi="Times New Roman" w:hint="eastAsia"/>
          <w:szCs w:val="24"/>
        </w:rPr>
        <w:t xml:space="preserve">　</w:t>
      </w:r>
      <w:r w:rsidRPr="00D56ACA">
        <w:rPr>
          <w:rFonts w:ascii="新細明體" w:hAnsi="新細明體" w:hint="eastAsia"/>
          <w:szCs w:val="24"/>
        </w:rPr>
        <w:t xml:space="preserve">　</w:t>
      </w:r>
      <w:r w:rsidRPr="005B1390">
        <w:rPr>
          <w:rFonts w:ascii="Times New Roman" w:eastAsia="標楷體" w:hAnsi="標楷體" w:hint="eastAsia"/>
        </w:rPr>
        <w:t>依據十二年國民基本教育適性發展之精神與學校特色課程教學之需要，</w:t>
      </w:r>
      <w:r w:rsidRPr="005B1390">
        <w:rPr>
          <w:rFonts w:ascii="Times New Roman" w:eastAsia="標楷體" w:hAnsi="標楷體"/>
        </w:rPr>
        <w:t>103</w:t>
      </w:r>
      <w:r w:rsidRPr="005B1390">
        <w:rPr>
          <w:rFonts w:ascii="Times New Roman" w:eastAsia="標楷體" w:hAnsi="標楷體" w:hint="eastAsia"/>
        </w:rPr>
        <w:t>年</w:t>
      </w:r>
      <w:r>
        <w:rPr>
          <w:rFonts w:ascii="Times New Roman" w:eastAsia="標楷體" w:hAnsi="標楷體" w:hint="eastAsia"/>
        </w:rPr>
        <w:t>計</w:t>
      </w:r>
      <w:r w:rsidRPr="005B1390">
        <w:rPr>
          <w:rFonts w:ascii="Times New Roman" w:eastAsia="標楷體" w:hAnsi="標楷體" w:hint="eastAsia"/>
        </w:rPr>
        <w:t>有基北區、桃園區、竹苗區、中投區、</w:t>
      </w:r>
      <w:r>
        <w:rPr>
          <w:rFonts w:ascii="Times New Roman" w:eastAsia="標楷體" w:hAnsi="標楷體" w:hint="eastAsia"/>
        </w:rPr>
        <w:t>彰化區、</w:t>
      </w:r>
      <w:r w:rsidRPr="005B1390">
        <w:rPr>
          <w:rFonts w:ascii="Times New Roman" w:eastAsia="標楷體" w:hAnsi="標楷體" w:hint="eastAsia"/>
        </w:rPr>
        <w:t>嘉義區、台南區、高雄區等</w:t>
      </w:r>
      <w:r w:rsidRPr="005B1390">
        <w:rPr>
          <w:rFonts w:ascii="Times New Roman" w:eastAsia="標楷體" w:hAnsi="標楷體"/>
        </w:rPr>
        <w:t>8</w:t>
      </w:r>
      <w:r w:rsidRPr="005B1390">
        <w:rPr>
          <w:rFonts w:ascii="Times New Roman" w:eastAsia="標楷體" w:hAnsi="標楷體" w:hint="eastAsia"/>
        </w:rPr>
        <w:t>個</w:t>
      </w:r>
      <w:r w:rsidRPr="007038BC">
        <w:rPr>
          <w:rFonts w:ascii="Times New Roman" w:eastAsia="標楷體" w:hAnsi="標楷體" w:hint="eastAsia"/>
          <w:color w:val="FF0000"/>
        </w:rPr>
        <w:t>就學</w:t>
      </w:r>
      <w:r w:rsidRPr="005B1390">
        <w:rPr>
          <w:rFonts w:ascii="Times New Roman" w:eastAsia="標楷體" w:hAnsi="標楷體" w:hint="eastAsia"/>
        </w:rPr>
        <w:t>區辦理特色招生考試，</w:t>
      </w:r>
      <w:r>
        <w:rPr>
          <w:rFonts w:ascii="Times New Roman" w:eastAsia="標楷體" w:hAnsi="標楷體" w:hint="eastAsia"/>
        </w:rPr>
        <w:t>遴選</w:t>
      </w:r>
      <w:r w:rsidRPr="005B1390">
        <w:rPr>
          <w:rFonts w:ascii="Times New Roman" w:eastAsia="標楷體" w:hAnsi="標楷體" w:hint="eastAsia"/>
        </w:rPr>
        <w:t>性向、興趣與能力符合其特色課程之學生。國立臺灣師範大學心</w:t>
      </w:r>
      <w:r>
        <w:rPr>
          <w:rFonts w:ascii="Times New Roman" w:eastAsia="標楷體" w:hAnsi="標楷體" w:hint="eastAsia"/>
        </w:rPr>
        <w:t>理</w:t>
      </w:r>
      <w:r w:rsidRPr="005B1390">
        <w:rPr>
          <w:rFonts w:ascii="Times New Roman" w:eastAsia="標楷體" w:hAnsi="標楷體" w:hint="eastAsia"/>
        </w:rPr>
        <w:t>與教育測驗研究發展中心接受各招生單位委託，負責</w:t>
      </w:r>
      <w:r>
        <w:rPr>
          <w:rFonts w:ascii="Times New Roman" w:eastAsia="標楷體" w:hAnsi="標楷體" w:hint="eastAsia"/>
        </w:rPr>
        <w:t>「</w:t>
      </w:r>
      <w:r w:rsidRPr="005B1390">
        <w:rPr>
          <w:rFonts w:ascii="Times New Roman" w:eastAsia="標楷體" w:hAnsi="標楷體"/>
        </w:rPr>
        <w:t>103</w:t>
      </w:r>
      <w:r w:rsidRPr="005B1390">
        <w:rPr>
          <w:rFonts w:ascii="Times New Roman" w:eastAsia="標楷體" w:hAnsi="標楷體" w:hint="eastAsia"/>
        </w:rPr>
        <w:t>年高中高職特色招生考試</w:t>
      </w:r>
      <w:r>
        <w:rPr>
          <w:rFonts w:ascii="Times New Roman" w:eastAsia="標楷體" w:hAnsi="標楷體" w:hint="eastAsia"/>
        </w:rPr>
        <w:t>」</w:t>
      </w:r>
      <w:r w:rsidRPr="005B1390">
        <w:rPr>
          <w:rFonts w:ascii="Times New Roman" w:eastAsia="標楷體" w:hAnsi="標楷體" w:hint="eastAsia"/>
        </w:rPr>
        <w:t>（以下簡稱特招考試）之命題工作。配合學校特色課程規劃，</w:t>
      </w:r>
      <w:r w:rsidRPr="005B1390">
        <w:rPr>
          <w:rFonts w:ascii="Times New Roman" w:eastAsia="標楷體" w:hAnsi="標楷體"/>
        </w:rPr>
        <w:t>103</w:t>
      </w:r>
      <w:r w:rsidRPr="005B1390">
        <w:rPr>
          <w:rFonts w:ascii="Times New Roman" w:eastAsia="標楷體" w:hAnsi="標楷體" w:hint="eastAsia"/>
        </w:rPr>
        <w:t>年特招考試的測驗目的旨在</w:t>
      </w:r>
      <w:r>
        <w:rPr>
          <w:rFonts w:ascii="Times New Roman" w:eastAsia="標楷體" w:hAnsi="標楷體" w:hint="eastAsia"/>
        </w:rPr>
        <w:t>甄</w:t>
      </w:r>
      <w:r w:rsidRPr="00B745DC">
        <w:rPr>
          <w:rFonts w:ascii="Times New Roman" w:eastAsia="標楷體" w:hAnsi="標楷體" w:hint="eastAsia"/>
        </w:rPr>
        <w:t>別具學術性向學生之學科能力表現差異，以作為</w:t>
      </w:r>
      <w:r>
        <w:rPr>
          <w:rFonts w:ascii="Times New Roman" w:eastAsia="標楷體" w:hAnsi="標楷體" w:hint="eastAsia"/>
        </w:rPr>
        <w:t>各學校</w:t>
      </w:r>
      <w:r w:rsidRPr="005B1390">
        <w:rPr>
          <w:rFonts w:ascii="Times New Roman" w:eastAsia="標楷體" w:hAnsi="標楷體" w:hint="eastAsia"/>
        </w:rPr>
        <w:t>招收特色課程實施對象之遴選依據。</w:t>
      </w:r>
      <w:r>
        <w:rPr>
          <w:rFonts w:ascii="Times New Roman" w:eastAsia="標楷體" w:hAnsi="標楷體" w:hint="eastAsia"/>
        </w:rPr>
        <w:t>本測驗</w:t>
      </w:r>
      <w:r w:rsidRPr="00BA106E">
        <w:rPr>
          <w:rFonts w:ascii="Times New Roman" w:eastAsia="標楷體" w:hAnsi="標楷體" w:hint="eastAsia"/>
        </w:rPr>
        <w:t>的</w:t>
      </w:r>
      <w:r>
        <w:rPr>
          <w:rFonts w:ascii="Times New Roman" w:eastAsia="標楷體" w:hAnsi="標楷體" w:hint="eastAsia"/>
        </w:rPr>
        <w:t>考試</w:t>
      </w:r>
      <w:r w:rsidRPr="00165846">
        <w:rPr>
          <w:rFonts w:ascii="Times New Roman" w:eastAsia="標楷體" w:hAnsi="標楷體" w:hint="eastAsia"/>
        </w:rPr>
        <w:t>科目包含國文、英語、數學、社會及自然</w:t>
      </w:r>
      <w:r>
        <w:rPr>
          <w:rFonts w:ascii="Times New Roman" w:eastAsia="標楷體" w:hAnsi="標楷體" w:hint="eastAsia"/>
        </w:rPr>
        <w:t>等科，其中</w:t>
      </w:r>
      <w:r w:rsidRPr="00165846">
        <w:rPr>
          <w:rFonts w:ascii="Times New Roman" w:eastAsia="標楷體" w:hAnsi="標楷體" w:hint="eastAsia"/>
        </w:rPr>
        <w:t>國文科</w:t>
      </w:r>
      <w:r>
        <w:rPr>
          <w:rFonts w:ascii="Times New Roman" w:eastAsia="標楷體" w:hAnsi="標楷體" w:hint="eastAsia"/>
        </w:rPr>
        <w:t>分為閱讀理解與語文表達</w:t>
      </w:r>
      <w:r w:rsidRPr="00165846">
        <w:rPr>
          <w:rFonts w:ascii="Times New Roman" w:eastAsia="標楷體" w:hAnsi="標楷體" w:hint="eastAsia"/>
        </w:rPr>
        <w:t>兩個分測驗</w:t>
      </w:r>
      <w:r w:rsidRPr="00BA106E">
        <w:rPr>
          <w:rFonts w:ascii="Times New Roman" w:eastAsia="標楷體" w:hAnsi="標楷體" w:hint="eastAsia"/>
        </w:rPr>
        <w:t>。各招生學校可根據其特色課程，加權採計相關考科分數，</w:t>
      </w:r>
      <w:r>
        <w:rPr>
          <w:rFonts w:ascii="Times New Roman" w:eastAsia="標楷體" w:hAnsi="標楷體" w:hint="eastAsia"/>
        </w:rPr>
        <w:t>遴</w:t>
      </w:r>
      <w:r w:rsidRPr="00BA106E">
        <w:rPr>
          <w:rFonts w:ascii="Times New Roman" w:eastAsia="標楷體" w:hAnsi="標楷體" w:hint="eastAsia"/>
        </w:rPr>
        <w:t>選適合之學生。</w:t>
      </w:r>
    </w:p>
    <w:p w:rsidR="00A42124" w:rsidRDefault="00A42124" w:rsidP="007F6D83">
      <w:pPr>
        <w:pStyle w:val="NormalWeb"/>
        <w:jc w:val="both"/>
        <w:rPr>
          <w:rFonts w:ascii="Times New Roman" w:eastAsia="標楷體" w:hAnsi="標楷體"/>
        </w:rPr>
      </w:pPr>
      <w:r>
        <w:rPr>
          <w:rFonts w:ascii="Times New Roman" w:eastAsia="標楷體" w:hAnsi="標楷體"/>
        </w:rPr>
        <w:t xml:space="preserve">     </w:t>
      </w:r>
      <w:r>
        <w:rPr>
          <w:rFonts w:ascii="Times New Roman" w:eastAsia="標楷體" w:hAnsi="標楷體" w:hint="eastAsia"/>
        </w:rPr>
        <w:t>相較於國中教育會考，特招考試無論在測驗目的、測驗功能與計分方式上均與之不同。國中</w:t>
      </w:r>
      <w:r w:rsidRPr="001953AB">
        <w:rPr>
          <w:rFonts w:ascii="Times New Roman" w:eastAsia="標楷體" w:hAnsi="標楷體" w:hint="eastAsia"/>
        </w:rPr>
        <w:t>教育會考的目的在檢測國中生的學力表現</w:t>
      </w:r>
      <w:r>
        <w:rPr>
          <w:rFonts w:ascii="Times New Roman" w:eastAsia="標楷體" w:hAnsi="標楷體" w:hint="eastAsia"/>
        </w:rPr>
        <w:t>水準</w:t>
      </w:r>
      <w:r w:rsidRPr="001953AB">
        <w:rPr>
          <w:rFonts w:ascii="Times New Roman" w:eastAsia="標楷體" w:hAnsi="標楷體" w:hint="eastAsia"/>
        </w:rPr>
        <w:t>，特招考試在</w:t>
      </w:r>
      <w:r>
        <w:rPr>
          <w:rFonts w:ascii="Times New Roman" w:eastAsia="標楷體" w:hAnsi="標楷體" w:hint="eastAsia"/>
        </w:rPr>
        <w:t>甄</w:t>
      </w:r>
      <w:r w:rsidRPr="001953AB">
        <w:rPr>
          <w:rFonts w:ascii="Times New Roman" w:eastAsia="標楷體" w:hAnsi="標楷體" w:hint="eastAsia"/>
        </w:rPr>
        <w:t>別</w:t>
      </w:r>
      <w:r w:rsidRPr="00B745DC">
        <w:rPr>
          <w:rFonts w:ascii="Times New Roman" w:eastAsia="標楷體" w:hAnsi="標楷體" w:hint="eastAsia"/>
        </w:rPr>
        <w:t>具學術性向</w:t>
      </w:r>
      <w:r w:rsidRPr="001953AB">
        <w:rPr>
          <w:rFonts w:ascii="Times New Roman" w:eastAsia="標楷體" w:hAnsi="標楷體" w:hint="eastAsia"/>
        </w:rPr>
        <w:t>學生的學科能力差異</w:t>
      </w:r>
      <w:r>
        <w:rPr>
          <w:rFonts w:ascii="Times New Roman" w:eastAsia="標楷體" w:hAnsi="標楷體" w:hint="eastAsia"/>
        </w:rPr>
        <w:t>，表一是</w:t>
      </w:r>
      <w:r w:rsidRPr="001953AB">
        <w:rPr>
          <w:rFonts w:ascii="Times New Roman" w:eastAsia="標楷體" w:hAnsi="標楷體" w:hint="eastAsia"/>
        </w:rPr>
        <w:t>兩個</w:t>
      </w:r>
      <w:r>
        <w:rPr>
          <w:rFonts w:ascii="Times New Roman" w:eastAsia="標楷體" w:hAnsi="標楷體" w:hint="eastAsia"/>
        </w:rPr>
        <w:t>測驗</w:t>
      </w:r>
      <w:r w:rsidRPr="001953AB">
        <w:rPr>
          <w:rFonts w:ascii="Times New Roman" w:eastAsia="標楷體" w:hAnsi="標楷體" w:hint="eastAsia"/>
        </w:rPr>
        <w:t>的比較</w:t>
      </w:r>
      <w:r>
        <w:rPr>
          <w:rFonts w:ascii="Times New Roman" w:eastAsia="標楷體" w:hAnsi="標楷體" w:hint="eastAsia"/>
        </w:rPr>
        <w:t>。</w:t>
      </w:r>
    </w:p>
    <w:p w:rsidR="00A42124" w:rsidRPr="00CF75B4" w:rsidRDefault="00A42124" w:rsidP="00CF75B4">
      <w:pPr>
        <w:pStyle w:val="NormalWeb"/>
        <w:spacing w:after="0" w:afterAutospacing="0"/>
        <w:jc w:val="center"/>
        <w:rPr>
          <w:b/>
        </w:rPr>
      </w:pPr>
      <w:r w:rsidRPr="00CF75B4">
        <w:rPr>
          <w:rFonts w:ascii="Times New Roman" w:eastAsia="標楷體" w:hAnsi="標楷體" w:hint="eastAsia"/>
          <w:b/>
        </w:rPr>
        <w:t>表一、國中教育會考與特招考試比較</w:t>
      </w:r>
    </w:p>
    <w:tbl>
      <w:tblPr>
        <w:tblW w:w="9084"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6"/>
        <w:gridCol w:w="4184"/>
        <w:gridCol w:w="4184"/>
      </w:tblGrid>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項目</w:t>
            </w:r>
          </w:p>
        </w:tc>
        <w:tc>
          <w:tcPr>
            <w:tcW w:w="4184"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國中教育會考</w:t>
            </w:r>
          </w:p>
        </w:tc>
        <w:tc>
          <w:tcPr>
            <w:tcW w:w="4184"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7F6D83">
            <w:pPr>
              <w:snapToGrid w:val="0"/>
              <w:spacing w:line="300" w:lineRule="exact"/>
              <w:jc w:val="center"/>
              <w:rPr>
                <w:rFonts w:ascii="Times New Roman" w:eastAsia="標楷體" w:hAnsi="Times New Roman"/>
              </w:rPr>
            </w:pPr>
            <w:r w:rsidRPr="001953AB">
              <w:rPr>
                <w:rFonts w:ascii="Times New Roman" w:eastAsia="標楷體" w:hAnsi="標楷體" w:hint="eastAsia"/>
              </w:rPr>
              <w:t>特招考試</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法源</w:t>
            </w:r>
          </w:p>
          <w:p w:rsidR="00A42124" w:rsidRPr="001953AB" w:rsidRDefault="00A42124" w:rsidP="002906DF">
            <w:pPr>
              <w:snapToGrid w:val="0"/>
              <w:spacing w:line="300" w:lineRule="exact"/>
              <w:jc w:val="center"/>
              <w:rPr>
                <w:rFonts w:ascii="Times New Roman" w:eastAsia="標楷體" w:hAnsi="Times New Roman"/>
                <w:highlight w:val="red"/>
              </w:rPr>
            </w:pPr>
            <w:r w:rsidRPr="001953AB">
              <w:rPr>
                <w:rFonts w:ascii="Times New Roman" w:eastAsia="標楷體" w:hAnsi="標楷體" w:hint="eastAsia"/>
              </w:rPr>
              <w:t>依據</w:t>
            </w:r>
          </w:p>
        </w:tc>
        <w:tc>
          <w:tcPr>
            <w:tcW w:w="4184" w:type="dxa"/>
            <w:tcBorders>
              <w:top w:val="single" w:sz="6" w:space="0" w:color="auto"/>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highlight w:val="red"/>
              </w:rPr>
            </w:pPr>
            <w:r w:rsidRPr="001953AB">
              <w:rPr>
                <w:rFonts w:ascii="Times New Roman" w:eastAsia="標楷體" w:hAnsi="標楷體" w:hint="eastAsia"/>
              </w:rPr>
              <w:t>國民小學及國民中學學生成績評量準則</w:t>
            </w:r>
          </w:p>
        </w:tc>
        <w:tc>
          <w:tcPr>
            <w:tcW w:w="4184" w:type="dxa"/>
            <w:tcBorders>
              <w:top w:val="single" w:sz="6" w:space="0" w:color="auto"/>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highlight w:val="red"/>
              </w:rPr>
            </w:pPr>
            <w:r>
              <w:rPr>
                <w:rFonts w:ascii="Times New Roman" w:eastAsia="標楷體" w:hAnsi="標楷體" w:hint="eastAsia"/>
              </w:rPr>
              <w:t>高級中等學校多元入學招生辦法</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測驗目的</w:t>
            </w:r>
          </w:p>
        </w:tc>
        <w:tc>
          <w:tcPr>
            <w:tcW w:w="4184" w:type="dxa"/>
            <w:tcBorders>
              <w:top w:val="single" w:sz="6" w:space="0" w:color="auto"/>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檢測國中畢業生的學力表現水準</w:t>
            </w:r>
          </w:p>
        </w:tc>
        <w:tc>
          <w:tcPr>
            <w:tcW w:w="4184" w:type="dxa"/>
            <w:tcBorders>
              <w:top w:val="single" w:sz="6" w:space="0" w:color="auto"/>
              <w:right w:val="single" w:sz="6" w:space="0" w:color="auto"/>
            </w:tcBorders>
            <w:vAlign w:val="center"/>
          </w:tcPr>
          <w:p w:rsidR="00A42124" w:rsidRPr="001953AB" w:rsidRDefault="00A42124" w:rsidP="00D950EE">
            <w:pPr>
              <w:snapToGrid w:val="0"/>
              <w:spacing w:line="300" w:lineRule="exact"/>
              <w:jc w:val="both"/>
              <w:rPr>
                <w:rFonts w:ascii="Times New Roman" w:eastAsia="標楷體" w:hAnsi="Times New Roman"/>
              </w:rPr>
            </w:pPr>
            <w:r w:rsidRPr="00C326A4">
              <w:rPr>
                <w:rFonts w:ascii="Times New Roman" w:eastAsia="標楷體" w:hAnsi="標楷體" w:hint="eastAsia"/>
              </w:rPr>
              <w:t>甄別具學術性向學生的學科能力差異</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功能</w:t>
            </w:r>
          </w:p>
        </w:tc>
        <w:tc>
          <w:tcPr>
            <w:tcW w:w="4184" w:type="dxa"/>
            <w:tcBorders>
              <w:left w:val="single" w:sz="6" w:space="0" w:color="auto"/>
            </w:tcBorders>
            <w:vAlign w:val="center"/>
          </w:tcPr>
          <w:p w:rsidR="00A42124" w:rsidRPr="001953AB" w:rsidRDefault="00A42124" w:rsidP="007C3A30">
            <w:pPr>
              <w:numPr>
                <w:ilvl w:val="0"/>
                <w:numId w:val="3"/>
              </w:numPr>
              <w:snapToGrid w:val="0"/>
              <w:spacing w:line="300" w:lineRule="exact"/>
              <w:jc w:val="both"/>
              <w:rPr>
                <w:rFonts w:ascii="Times New Roman" w:eastAsia="標楷體" w:hAnsi="Times New Roman"/>
                <w:b/>
              </w:rPr>
            </w:pPr>
            <w:r w:rsidRPr="001953AB">
              <w:rPr>
                <w:rFonts w:ascii="Times New Roman" w:eastAsia="標楷體" w:hAnsi="標楷體" w:hint="eastAsia"/>
              </w:rPr>
              <w:t>使每一位國三學生、教師、學校、家長、了解學生學習成果，提供學生升學選擇之建議，輔導學生適性入學。</w:t>
            </w:r>
          </w:p>
          <w:p w:rsidR="00A42124" w:rsidRPr="001953AB" w:rsidRDefault="00A42124" w:rsidP="007C3A30">
            <w:pPr>
              <w:numPr>
                <w:ilvl w:val="0"/>
                <w:numId w:val="3"/>
              </w:numPr>
              <w:snapToGrid w:val="0"/>
              <w:spacing w:line="300" w:lineRule="exact"/>
              <w:jc w:val="both"/>
              <w:rPr>
                <w:rFonts w:ascii="Times New Roman" w:eastAsia="標楷體" w:hAnsi="Times New Roman"/>
                <w:b/>
              </w:rPr>
            </w:pPr>
            <w:r w:rsidRPr="001953AB">
              <w:rPr>
                <w:rFonts w:ascii="Times New Roman" w:eastAsia="標楷體" w:hAnsi="標楷體" w:hint="eastAsia"/>
              </w:rPr>
              <w:t>可作為高中、高職及五專新生學習輔導參據。</w:t>
            </w:r>
          </w:p>
          <w:p w:rsidR="00A42124" w:rsidRPr="001953AB" w:rsidRDefault="00A42124" w:rsidP="007C3A30">
            <w:pPr>
              <w:numPr>
                <w:ilvl w:val="0"/>
                <w:numId w:val="3"/>
              </w:numPr>
              <w:snapToGrid w:val="0"/>
              <w:spacing w:line="300" w:lineRule="exact"/>
              <w:jc w:val="both"/>
              <w:rPr>
                <w:rFonts w:ascii="Times New Roman" w:eastAsia="標楷體" w:hAnsi="Times New Roman"/>
                <w:b/>
              </w:rPr>
            </w:pPr>
            <w:r w:rsidRPr="001953AB">
              <w:rPr>
                <w:rFonts w:ascii="Times New Roman" w:eastAsia="標楷體" w:hAnsi="標楷體" w:hint="eastAsia"/>
              </w:rPr>
              <w:t>教育主管機關可透過教育會考的評量結果，了解國民的學力水準，並進行適當地補強，以確保學生學力品質。</w:t>
            </w:r>
          </w:p>
        </w:tc>
        <w:tc>
          <w:tcPr>
            <w:tcW w:w="4184" w:type="dxa"/>
            <w:tcBorders>
              <w:right w:val="single" w:sz="6" w:space="0" w:color="auto"/>
            </w:tcBorders>
            <w:vAlign w:val="center"/>
          </w:tcPr>
          <w:p w:rsidR="00A42124" w:rsidRPr="001953AB" w:rsidRDefault="00A42124" w:rsidP="00444ED5">
            <w:pPr>
              <w:snapToGrid w:val="0"/>
              <w:spacing w:line="300" w:lineRule="exact"/>
              <w:jc w:val="both"/>
              <w:rPr>
                <w:rFonts w:ascii="Times New Roman" w:eastAsia="標楷體" w:hAnsi="Times New Roman"/>
              </w:rPr>
            </w:pPr>
            <w:r>
              <w:rPr>
                <w:rFonts w:ascii="Times New Roman" w:eastAsia="標楷體" w:hAnsi="標楷體" w:hint="eastAsia"/>
              </w:rPr>
              <w:t>作為高中高職遴</w:t>
            </w:r>
            <w:r w:rsidRPr="001953AB">
              <w:rPr>
                <w:rFonts w:ascii="Times New Roman" w:eastAsia="標楷體" w:hAnsi="標楷體" w:hint="eastAsia"/>
              </w:rPr>
              <w:t>選符合</w:t>
            </w:r>
            <w:r>
              <w:rPr>
                <w:rFonts w:ascii="Times New Roman" w:eastAsia="標楷體" w:hAnsi="標楷體" w:hint="eastAsia"/>
              </w:rPr>
              <w:t>其</w:t>
            </w:r>
            <w:r w:rsidRPr="001953AB">
              <w:rPr>
                <w:rFonts w:ascii="Times New Roman" w:eastAsia="標楷體" w:hAnsi="標楷體" w:hint="eastAsia"/>
              </w:rPr>
              <w:t>特色課程設計學生之</w:t>
            </w:r>
            <w:r>
              <w:rPr>
                <w:rFonts w:ascii="Times New Roman" w:eastAsia="標楷體" w:hAnsi="標楷體" w:hint="eastAsia"/>
              </w:rPr>
              <w:t>依據</w:t>
            </w:r>
            <w:r w:rsidRPr="001953AB">
              <w:rPr>
                <w:rFonts w:ascii="Times New Roman" w:eastAsia="標楷體" w:hAnsi="標楷體" w:hint="eastAsia"/>
              </w:rPr>
              <w:t>。</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計分方式</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標準參照</w:t>
            </w:r>
          </w:p>
        </w:tc>
        <w:tc>
          <w:tcPr>
            <w:tcW w:w="4184" w:type="dxa"/>
            <w:tcBorders>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常模參照為主</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科目</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國文、</w:t>
            </w:r>
          </w:p>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英語（含聽力試題）、</w:t>
            </w:r>
          </w:p>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數學（含非選擇題型）、</w:t>
            </w:r>
          </w:p>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社會、</w:t>
            </w:r>
          </w:p>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自然、</w:t>
            </w:r>
          </w:p>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寫作測驗</w:t>
            </w:r>
          </w:p>
        </w:tc>
        <w:tc>
          <w:tcPr>
            <w:tcW w:w="4184" w:type="dxa"/>
            <w:tcBorders>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國文（分為</w:t>
            </w:r>
            <w:r w:rsidRPr="001953AB">
              <w:rPr>
                <w:rFonts w:ascii="Times New Roman" w:eastAsia="標楷體" w:hAnsi="標楷體" w:hint="eastAsia"/>
                <w:b/>
              </w:rPr>
              <w:t>閱讀理解</w:t>
            </w:r>
            <w:r w:rsidRPr="001953AB">
              <w:rPr>
                <w:rFonts w:ascii="Times New Roman" w:eastAsia="標楷體" w:hAnsi="標楷體" w:hint="eastAsia"/>
              </w:rPr>
              <w:t>及</w:t>
            </w:r>
            <w:r w:rsidRPr="001953AB">
              <w:rPr>
                <w:rFonts w:ascii="Times New Roman" w:eastAsia="標楷體" w:hAnsi="標楷體" w:hint="eastAsia"/>
                <w:b/>
              </w:rPr>
              <w:t>語文表達</w:t>
            </w:r>
            <w:r w:rsidRPr="001953AB">
              <w:rPr>
                <w:rFonts w:ascii="Times New Roman" w:eastAsia="標楷體" w:hAnsi="標楷體" w:hint="eastAsia"/>
              </w:rPr>
              <w:t>兩個分測驗）、</w:t>
            </w:r>
          </w:p>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英語、</w:t>
            </w:r>
          </w:p>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數學（含非選擇題型）、</w:t>
            </w:r>
          </w:p>
          <w:p w:rsidR="00A42124" w:rsidRPr="001953AB" w:rsidRDefault="00A42124" w:rsidP="009A2565">
            <w:pPr>
              <w:snapToGrid w:val="0"/>
              <w:spacing w:line="300" w:lineRule="exact"/>
              <w:jc w:val="both"/>
              <w:rPr>
                <w:rFonts w:ascii="Times New Roman" w:eastAsia="標楷體" w:hAnsi="Times New Roman"/>
              </w:rPr>
            </w:pPr>
            <w:r w:rsidRPr="001953AB">
              <w:rPr>
                <w:rFonts w:ascii="Times New Roman" w:eastAsia="標楷體" w:hAnsi="標楷體" w:hint="eastAsia"/>
              </w:rPr>
              <w:t>社會、自然</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結果呈現</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b/>
              </w:rPr>
            </w:pPr>
            <w:r w:rsidRPr="001953AB">
              <w:rPr>
                <w:rFonts w:ascii="Times New Roman" w:eastAsia="標楷體" w:hAnsi="標楷體" w:hint="eastAsia"/>
              </w:rPr>
              <w:t>國文、英語、數學、社會及自然評量結果分為精熟、基礎及待加強</w:t>
            </w:r>
            <w:r w:rsidRPr="001953AB">
              <w:rPr>
                <w:rFonts w:ascii="Times New Roman" w:eastAsia="標楷體" w:hAnsi="Times New Roman"/>
              </w:rPr>
              <w:t>3</w:t>
            </w:r>
            <w:r w:rsidRPr="001953AB">
              <w:rPr>
                <w:rFonts w:ascii="Times New Roman" w:eastAsia="標楷體" w:hAnsi="標楷體" w:hint="eastAsia"/>
              </w:rPr>
              <w:t>個等級；寫作測驗分為一至六級分。</w:t>
            </w:r>
          </w:p>
        </w:tc>
        <w:tc>
          <w:tcPr>
            <w:tcW w:w="4184" w:type="dxa"/>
            <w:tcBorders>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除語文表達測驗為標準參照之六級分制外，其餘均以量尺分數計算（各科最高分為</w:t>
            </w:r>
            <w:r w:rsidRPr="001953AB">
              <w:rPr>
                <w:rFonts w:ascii="Times New Roman" w:eastAsia="標楷體" w:hAnsi="Times New Roman"/>
              </w:rPr>
              <w:t>50</w:t>
            </w:r>
            <w:r w:rsidRPr="001953AB">
              <w:rPr>
                <w:rFonts w:ascii="Times New Roman" w:eastAsia="標楷體" w:hAnsi="標楷體" w:hint="eastAsia"/>
              </w:rPr>
              <w:t>分，平均分數為</w:t>
            </w:r>
            <w:r w:rsidRPr="001953AB">
              <w:rPr>
                <w:rFonts w:ascii="Times New Roman" w:eastAsia="標楷體" w:hAnsi="Times New Roman"/>
              </w:rPr>
              <w:t>35</w:t>
            </w:r>
            <w:r w:rsidRPr="001953AB">
              <w:rPr>
                <w:rFonts w:ascii="Times New Roman" w:eastAsia="標楷體" w:hAnsi="標楷體" w:hint="eastAsia"/>
              </w:rPr>
              <w:t>，語文表達測驗</w:t>
            </w:r>
            <w:r w:rsidRPr="001953AB">
              <w:rPr>
                <w:rFonts w:ascii="Times New Roman" w:eastAsia="標楷體" w:hAnsi="Times New Roman"/>
              </w:rPr>
              <w:t>12</w:t>
            </w:r>
            <w:r w:rsidRPr="001953AB">
              <w:rPr>
                <w:rFonts w:ascii="Times New Roman" w:eastAsia="標楷體" w:hAnsi="標楷體" w:hint="eastAsia"/>
              </w:rPr>
              <w:t>分，總分為</w:t>
            </w:r>
            <w:r w:rsidRPr="001953AB">
              <w:rPr>
                <w:rFonts w:ascii="Times New Roman" w:eastAsia="標楷體" w:hAnsi="Times New Roman"/>
              </w:rPr>
              <w:t>262</w:t>
            </w:r>
            <w:r w:rsidRPr="001953AB">
              <w:rPr>
                <w:rFonts w:ascii="Times New Roman" w:eastAsia="標楷體" w:hAnsi="標楷體" w:hint="eastAsia"/>
              </w:rPr>
              <w:t>分）。若有選考情況，總分則以選考科目計算總分。</w:t>
            </w:r>
          </w:p>
        </w:tc>
      </w:tr>
      <w:tr w:rsidR="00A42124" w:rsidRPr="00C326A4" w:rsidTr="002906DF">
        <w:trPr>
          <w:cantSplit/>
          <w:trHeight w:val="675"/>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施測</w:t>
            </w:r>
          </w:p>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對象</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b/>
              </w:rPr>
            </w:pPr>
            <w:r w:rsidRPr="001953AB">
              <w:rPr>
                <w:rFonts w:ascii="Times New Roman" w:eastAsia="標楷體" w:hAnsi="標楷體" w:hint="eastAsia"/>
              </w:rPr>
              <w:t>全體國三學生</w:t>
            </w:r>
          </w:p>
        </w:tc>
        <w:tc>
          <w:tcPr>
            <w:tcW w:w="4184" w:type="dxa"/>
            <w:tcBorders>
              <w:right w:val="single" w:sz="6" w:space="0" w:color="auto"/>
            </w:tcBorders>
            <w:vAlign w:val="center"/>
          </w:tcPr>
          <w:p w:rsidR="00A42124" w:rsidRPr="001953AB" w:rsidRDefault="00A42124" w:rsidP="00023C00">
            <w:pPr>
              <w:snapToGrid w:val="0"/>
              <w:spacing w:line="300" w:lineRule="exact"/>
              <w:jc w:val="both"/>
              <w:rPr>
                <w:rFonts w:ascii="Times New Roman" w:eastAsia="標楷體" w:hAnsi="Times New Roman"/>
              </w:rPr>
            </w:pPr>
            <w:r w:rsidRPr="001953AB">
              <w:rPr>
                <w:rFonts w:ascii="Times New Roman" w:eastAsia="標楷體" w:hAnsi="標楷體" w:hint="eastAsia"/>
              </w:rPr>
              <w:t>有意願參加特招考試之學生</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辦理時間</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自民國</w:t>
            </w:r>
            <w:r w:rsidRPr="001953AB">
              <w:rPr>
                <w:rFonts w:ascii="Times New Roman" w:eastAsia="標楷體" w:hAnsi="Times New Roman"/>
              </w:rPr>
              <w:t>103</w:t>
            </w:r>
            <w:r w:rsidRPr="001953AB">
              <w:rPr>
                <w:rFonts w:ascii="Times New Roman" w:eastAsia="標楷體" w:hAnsi="標楷體" w:hint="eastAsia"/>
              </w:rPr>
              <w:t>年起每年</w:t>
            </w:r>
            <w:r w:rsidRPr="001953AB">
              <w:rPr>
                <w:rFonts w:ascii="Times New Roman" w:eastAsia="標楷體" w:hAnsi="Times New Roman"/>
              </w:rPr>
              <w:t>5</w:t>
            </w:r>
            <w:r w:rsidRPr="001953AB">
              <w:rPr>
                <w:rFonts w:ascii="Times New Roman" w:eastAsia="標楷體" w:hAnsi="標楷體" w:hint="eastAsia"/>
              </w:rPr>
              <w:t>月舉辦</w:t>
            </w:r>
            <w:r w:rsidRPr="001953AB">
              <w:rPr>
                <w:rFonts w:ascii="Times New Roman" w:eastAsia="標楷體" w:hAnsi="Times New Roman"/>
              </w:rPr>
              <w:t>1</w:t>
            </w:r>
            <w:r w:rsidRPr="001953AB">
              <w:rPr>
                <w:rFonts w:ascii="Times New Roman" w:eastAsia="標楷體" w:hAnsi="標楷體" w:hint="eastAsia"/>
              </w:rPr>
              <w:t>次</w:t>
            </w:r>
          </w:p>
        </w:tc>
        <w:tc>
          <w:tcPr>
            <w:tcW w:w="4184" w:type="dxa"/>
            <w:tcBorders>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民國</w:t>
            </w:r>
            <w:r w:rsidRPr="001953AB">
              <w:rPr>
                <w:rFonts w:ascii="Times New Roman" w:eastAsia="標楷體" w:hAnsi="Times New Roman"/>
              </w:rPr>
              <w:t>103</w:t>
            </w:r>
            <w:r w:rsidRPr="001953AB">
              <w:rPr>
                <w:rFonts w:ascii="Times New Roman" w:eastAsia="標楷體" w:hAnsi="標楷體" w:hint="eastAsia"/>
              </w:rPr>
              <w:t>年</w:t>
            </w:r>
            <w:r w:rsidRPr="001953AB">
              <w:rPr>
                <w:rFonts w:ascii="Times New Roman" w:eastAsia="標楷體" w:hAnsi="Times New Roman"/>
              </w:rPr>
              <w:t>7</w:t>
            </w:r>
            <w:r w:rsidRPr="001953AB">
              <w:rPr>
                <w:rFonts w:ascii="Times New Roman" w:eastAsia="標楷體" w:hAnsi="標楷體" w:hint="eastAsia"/>
              </w:rPr>
              <w:t>月首次舉辦</w:t>
            </w:r>
          </w:p>
        </w:tc>
      </w:tr>
      <w:tr w:rsidR="00A42124" w:rsidRPr="00C326A4" w:rsidTr="002906DF">
        <w:trPr>
          <w:cantSplit/>
          <w:trHeight w:val="608"/>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命題</w:t>
            </w:r>
          </w:p>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依據</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國民中小學九年一貫課程綱要能力指標</w:t>
            </w:r>
          </w:p>
        </w:tc>
        <w:tc>
          <w:tcPr>
            <w:tcW w:w="4184" w:type="dxa"/>
            <w:tcBorders>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國民中小學九年一貫課程綱要能力指標</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題型</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選擇題與非選擇題型</w:t>
            </w:r>
          </w:p>
        </w:tc>
        <w:tc>
          <w:tcPr>
            <w:tcW w:w="4184" w:type="dxa"/>
            <w:tcBorders>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選擇題與非選擇題型</w:t>
            </w:r>
          </w:p>
        </w:tc>
      </w:tr>
      <w:tr w:rsidR="00A42124" w:rsidRPr="00C326A4" w:rsidTr="002906DF">
        <w:trPr>
          <w:cantSplit/>
          <w:trHeight w:val="530"/>
          <w:jc w:val="center"/>
        </w:trPr>
        <w:tc>
          <w:tcPr>
            <w:tcW w:w="716" w:type="dxa"/>
            <w:tcBorders>
              <w:top w:val="single" w:sz="6" w:space="0" w:color="auto"/>
              <w:left w:val="single" w:sz="6" w:space="0" w:color="auto"/>
              <w:bottom w:val="single" w:sz="6" w:space="0" w:color="auto"/>
              <w:right w:val="single" w:sz="6" w:space="0" w:color="auto"/>
            </w:tcBorders>
            <w:shd w:val="clear" w:color="auto" w:fill="D9D9D9"/>
            <w:vAlign w:val="center"/>
          </w:tcPr>
          <w:p w:rsidR="00A42124" w:rsidRPr="001953AB" w:rsidRDefault="00A42124" w:rsidP="002906DF">
            <w:pPr>
              <w:snapToGrid w:val="0"/>
              <w:spacing w:line="300" w:lineRule="exact"/>
              <w:jc w:val="center"/>
              <w:rPr>
                <w:rFonts w:ascii="Times New Roman" w:eastAsia="標楷體" w:hAnsi="Times New Roman"/>
              </w:rPr>
            </w:pPr>
            <w:r w:rsidRPr="001953AB">
              <w:rPr>
                <w:rFonts w:ascii="Times New Roman" w:eastAsia="標楷體" w:hAnsi="標楷體" w:hint="eastAsia"/>
              </w:rPr>
              <w:t>測驗難度</w:t>
            </w:r>
          </w:p>
        </w:tc>
        <w:tc>
          <w:tcPr>
            <w:tcW w:w="4184" w:type="dxa"/>
            <w:tcBorders>
              <w:lef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難易程度適合全體國中畢業生的試題</w:t>
            </w:r>
          </w:p>
        </w:tc>
        <w:tc>
          <w:tcPr>
            <w:tcW w:w="4184" w:type="dxa"/>
            <w:tcBorders>
              <w:right w:val="single" w:sz="6" w:space="0" w:color="auto"/>
            </w:tcBorders>
            <w:vAlign w:val="center"/>
          </w:tcPr>
          <w:p w:rsidR="00A42124" w:rsidRPr="001953AB" w:rsidRDefault="00A42124" w:rsidP="002906DF">
            <w:pPr>
              <w:snapToGrid w:val="0"/>
              <w:spacing w:line="300" w:lineRule="exact"/>
              <w:jc w:val="both"/>
              <w:rPr>
                <w:rFonts w:ascii="Times New Roman" w:eastAsia="標楷體" w:hAnsi="Times New Roman"/>
              </w:rPr>
            </w:pPr>
            <w:r w:rsidRPr="001953AB">
              <w:rPr>
                <w:rFonts w:ascii="Times New Roman" w:eastAsia="標楷體" w:hAnsi="標楷體" w:hint="eastAsia"/>
              </w:rPr>
              <w:t>難易程度適合中上程度學生的試題</w:t>
            </w:r>
          </w:p>
        </w:tc>
      </w:tr>
    </w:tbl>
    <w:p w:rsidR="00A42124" w:rsidRPr="00B745DC" w:rsidRDefault="00A42124" w:rsidP="00EC6B4F">
      <w:pPr>
        <w:pStyle w:val="ListParagraph"/>
        <w:numPr>
          <w:ilvl w:val="0"/>
          <w:numId w:val="1"/>
        </w:numPr>
        <w:spacing w:before="180" w:after="180"/>
        <w:ind w:leftChars="0" w:left="0"/>
        <w:rPr>
          <w:rFonts w:ascii="標楷體" w:eastAsia="標楷體" w:hAnsi="標楷體"/>
          <w:b/>
          <w:sz w:val="28"/>
          <w:szCs w:val="28"/>
        </w:rPr>
      </w:pPr>
      <w:r w:rsidRPr="00B745DC">
        <w:rPr>
          <w:rFonts w:ascii="標楷體" w:eastAsia="標楷體" w:hAnsi="標楷體" w:hint="eastAsia"/>
          <w:b/>
          <w:sz w:val="28"/>
          <w:szCs w:val="28"/>
        </w:rPr>
        <w:t>考試科目與題型</w:t>
      </w:r>
    </w:p>
    <w:p w:rsidR="00A42124" w:rsidRPr="00B745DC" w:rsidRDefault="00A42124" w:rsidP="00B76FDE">
      <w:pPr>
        <w:spacing w:beforeLines="50"/>
        <w:jc w:val="both"/>
        <w:rPr>
          <w:rFonts w:ascii="Times New Roman" w:eastAsia="標楷體" w:hAnsi="Times New Roman"/>
        </w:rPr>
      </w:pPr>
      <w:r w:rsidRPr="00B745DC">
        <w:rPr>
          <w:rFonts w:ascii="Times New Roman" w:eastAsia="標楷體" w:hAnsi="標楷體"/>
        </w:rPr>
        <w:t xml:space="preserve">    </w:t>
      </w:r>
      <w:r w:rsidRPr="00B745DC">
        <w:rPr>
          <w:rFonts w:ascii="Times New Roman" w:eastAsia="標楷體" w:hAnsi="標楷體" w:hint="eastAsia"/>
        </w:rPr>
        <w:t>特招考試科目包含國文、英語、數學、社會及自然</w:t>
      </w:r>
      <w:r>
        <w:rPr>
          <w:rFonts w:ascii="Times New Roman" w:eastAsia="標楷體" w:hAnsi="標楷體" w:hint="eastAsia"/>
        </w:rPr>
        <w:t>等科</w:t>
      </w:r>
      <w:r w:rsidRPr="00B745DC">
        <w:rPr>
          <w:rFonts w:ascii="Times New Roman" w:eastAsia="標楷體" w:hAnsi="標楷體" w:hint="eastAsia"/>
        </w:rPr>
        <w:t>，</w:t>
      </w:r>
      <w:r>
        <w:rPr>
          <w:rFonts w:ascii="Times New Roman" w:eastAsia="標楷體" w:hAnsi="標楷體" w:hint="eastAsia"/>
        </w:rPr>
        <w:t>其中</w:t>
      </w:r>
      <w:r w:rsidRPr="00B745DC">
        <w:rPr>
          <w:rFonts w:ascii="Times New Roman" w:eastAsia="標楷體" w:hAnsi="標楷體" w:hint="eastAsia"/>
        </w:rPr>
        <w:t>國文科分為</w:t>
      </w:r>
      <w:r>
        <w:rPr>
          <w:rFonts w:ascii="Times New Roman" w:eastAsia="標楷體" w:hAnsi="標楷體" w:hint="eastAsia"/>
        </w:rPr>
        <w:t>國文（一）與國文（二）</w:t>
      </w:r>
      <w:r w:rsidRPr="00B745DC">
        <w:rPr>
          <w:rFonts w:ascii="Times New Roman" w:eastAsia="標楷體" w:hAnsi="標楷體" w:hint="eastAsia"/>
        </w:rPr>
        <w:t>兩個分測驗</w:t>
      </w:r>
      <w:r>
        <w:rPr>
          <w:rFonts w:ascii="Times New Roman" w:eastAsia="標楷體" w:hAnsi="標楷體" w:hint="eastAsia"/>
        </w:rPr>
        <w:t>，評量學生閱讀理解</w:t>
      </w:r>
      <w:r w:rsidRPr="00B745DC">
        <w:rPr>
          <w:rFonts w:ascii="Times New Roman" w:eastAsia="標楷體" w:hAnsi="標楷體" w:hint="eastAsia"/>
        </w:rPr>
        <w:t>及</w:t>
      </w:r>
      <w:r>
        <w:rPr>
          <w:rFonts w:ascii="Times New Roman" w:eastAsia="標楷體" w:hAnsi="標楷體" w:hint="eastAsia"/>
        </w:rPr>
        <w:t>與語文表達的能力</w:t>
      </w:r>
      <w:r w:rsidRPr="00B745DC">
        <w:rPr>
          <w:rFonts w:ascii="Times New Roman" w:eastAsia="標楷體" w:hAnsi="標楷體" w:hint="eastAsia"/>
        </w:rPr>
        <w:t>。各考試科目之題型以選擇題為主，非選擇題為輔，各科不跨學習領域。</w:t>
      </w:r>
    </w:p>
    <w:p w:rsidR="00A42124" w:rsidRPr="00165846" w:rsidRDefault="00A42124" w:rsidP="00165846">
      <w:pPr>
        <w:jc w:val="both"/>
        <w:rPr>
          <w:rFonts w:ascii="Times New Roman" w:eastAsia="標楷體" w:hAnsi="標楷體"/>
        </w:rPr>
      </w:pPr>
      <w:r w:rsidRPr="00165846">
        <w:rPr>
          <w:rFonts w:ascii="Times New Roman" w:eastAsia="標楷體" w:hAnsi="Times New Roman"/>
        </w:rPr>
        <w:t xml:space="preserve">    </w:t>
      </w:r>
      <w:r w:rsidRPr="00165846">
        <w:rPr>
          <w:rFonts w:ascii="Times New Roman" w:eastAsia="標楷體" w:hAnsi="標楷體" w:hint="eastAsia"/>
        </w:rPr>
        <w:t>因</w:t>
      </w:r>
      <w:r w:rsidRPr="00165846">
        <w:rPr>
          <w:rFonts w:ascii="Times New Roman" w:eastAsia="標楷體" w:hAnsi="Times New Roman"/>
        </w:rPr>
        <w:t>103</w:t>
      </w:r>
      <w:r w:rsidRPr="00165846">
        <w:rPr>
          <w:rFonts w:ascii="Times New Roman" w:eastAsia="標楷體" w:hAnsi="標楷體" w:hint="eastAsia"/>
        </w:rPr>
        <w:t>年適性入學時程十分緊湊，考量非選擇（建構反應）題型閱卷所需時間，</w:t>
      </w:r>
      <w:r w:rsidRPr="00165846">
        <w:rPr>
          <w:rFonts w:ascii="Times New Roman" w:eastAsia="標楷體" w:hAnsi="Times New Roman"/>
        </w:rPr>
        <w:t>103</w:t>
      </w:r>
      <w:r w:rsidRPr="00165846">
        <w:rPr>
          <w:rFonts w:ascii="Times New Roman" w:eastAsia="標楷體" w:hAnsi="標楷體" w:hint="eastAsia"/>
        </w:rPr>
        <w:t>年特招考試，除了國文</w:t>
      </w:r>
      <w:r>
        <w:rPr>
          <w:rFonts w:ascii="Times New Roman" w:eastAsia="標楷體" w:hAnsi="標楷體" w:hint="eastAsia"/>
        </w:rPr>
        <w:t>科語文表達測驗</w:t>
      </w:r>
      <w:r w:rsidRPr="00165846">
        <w:rPr>
          <w:rFonts w:ascii="Times New Roman" w:eastAsia="標楷體" w:hAnsi="標楷體" w:hint="eastAsia"/>
        </w:rPr>
        <w:t>外，僅數學科納入非選擇題型的試題，評量國中生數學溝通能力，其他考科暫維持</w:t>
      </w:r>
      <w:r w:rsidRPr="00165846">
        <w:rPr>
          <w:rFonts w:ascii="Times New Roman" w:eastAsia="標楷體" w:hAnsi="Times New Roman"/>
        </w:rPr>
        <w:t>4</w:t>
      </w:r>
      <w:r w:rsidRPr="00165846">
        <w:rPr>
          <w:rFonts w:ascii="Times New Roman" w:eastAsia="標楷體" w:hAnsi="標楷體" w:hint="eastAsia"/>
        </w:rPr>
        <w:t>選</w:t>
      </w:r>
      <w:r w:rsidRPr="00165846">
        <w:rPr>
          <w:rFonts w:ascii="Times New Roman" w:eastAsia="標楷體" w:hAnsi="Times New Roman"/>
        </w:rPr>
        <w:t>1</w:t>
      </w:r>
      <w:r w:rsidRPr="00165846">
        <w:rPr>
          <w:rFonts w:ascii="Times New Roman" w:eastAsia="標楷體" w:hAnsi="標楷體" w:hint="eastAsia"/>
        </w:rPr>
        <w:t>的選擇題型。</w:t>
      </w:r>
    </w:p>
    <w:p w:rsidR="00A42124" w:rsidRPr="00165846" w:rsidRDefault="00A42124" w:rsidP="00165846">
      <w:pPr>
        <w:jc w:val="both"/>
        <w:rPr>
          <w:rFonts w:ascii="Times New Roman" w:eastAsia="標楷體" w:hAnsi="Times New Roman"/>
        </w:rPr>
      </w:pPr>
      <w:r w:rsidRPr="00165846">
        <w:rPr>
          <w:rFonts w:ascii="Times New Roman" w:eastAsia="標楷體" w:hAnsi="標楷體"/>
        </w:rPr>
        <w:t xml:space="preserve">    </w:t>
      </w:r>
      <w:r w:rsidRPr="00165846">
        <w:rPr>
          <w:rFonts w:ascii="Times New Roman" w:eastAsia="標楷體" w:hAnsi="標楷體" w:hint="eastAsia"/>
        </w:rPr>
        <w:t>另外，為能更有效鑑別參加特招考試的考生之學術性向，預計從</w:t>
      </w:r>
      <w:r w:rsidRPr="00165846">
        <w:rPr>
          <w:rFonts w:ascii="Times New Roman" w:eastAsia="標楷體" w:hAnsi="Times New Roman"/>
        </w:rPr>
        <w:t>104</w:t>
      </w:r>
      <w:r w:rsidRPr="00165846">
        <w:rPr>
          <w:rFonts w:ascii="Times New Roman" w:eastAsia="標楷體" w:hAnsi="標楷體" w:hint="eastAsia"/>
        </w:rPr>
        <w:t>年起逐步加入新題型或調整命題方式，例如社會科加考非選擇題型</w:t>
      </w:r>
      <w:r w:rsidRPr="009C4F1A">
        <w:rPr>
          <w:rFonts w:ascii="Times New Roman" w:eastAsia="標楷體" w:hAnsi="標楷體" w:hint="eastAsia"/>
        </w:rPr>
        <w:t>，相關試題範例將於正式加考前一年公告。表</w:t>
      </w:r>
      <w:r>
        <w:rPr>
          <w:rFonts w:ascii="Times New Roman" w:eastAsia="標楷體" w:hAnsi="Times New Roman" w:hint="eastAsia"/>
        </w:rPr>
        <w:t>二</w:t>
      </w:r>
      <w:r w:rsidRPr="00165846">
        <w:rPr>
          <w:rFonts w:ascii="Times New Roman" w:eastAsia="標楷體" w:hAnsi="標楷體" w:hint="eastAsia"/>
        </w:rPr>
        <w:t>為</w:t>
      </w:r>
      <w:r w:rsidRPr="00165846">
        <w:rPr>
          <w:rFonts w:ascii="Times New Roman" w:eastAsia="標楷體" w:hAnsi="Times New Roman"/>
        </w:rPr>
        <w:t>103</w:t>
      </w:r>
      <w:r w:rsidRPr="00165846">
        <w:rPr>
          <w:rFonts w:ascii="Times New Roman" w:eastAsia="標楷體" w:hAnsi="標楷體" w:hint="eastAsia"/>
        </w:rPr>
        <w:t>年各考試科目之測驗時間、題數、題型與其命題依據。</w:t>
      </w:r>
    </w:p>
    <w:p w:rsidR="00A42124" w:rsidRPr="008B524C" w:rsidRDefault="00A42124" w:rsidP="00165846">
      <w:pPr>
        <w:jc w:val="both"/>
        <w:rPr>
          <w:rFonts w:ascii="Times New Roman" w:eastAsia="標楷體" w:hAnsi="Times New Roman"/>
        </w:rPr>
      </w:pPr>
      <w:r w:rsidRPr="00165846">
        <w:rPr>
          <w:rFonts w:ascii="Times New Roman" w:eastAsia="標楷體" w:hAnsi="Times New Roman"/>
        </w:rPr>
        <w:t xml:space="preserve">    </w:t>
      </w:r>
      <w:r w:rsidRPr="00165846">
        <w:rPr>
          <w:rFonts w:ascii="Times New Roman" w:eastAsia="標楷體" w:hAnsi="標楷體" w:hint="eastAsia"/>
        </w:rPr>
        <w:t>基北區特招考試評量重點能力為</w:t>
      </w:r>
      <w:r w:rsidRPr="00165846">
        <w:rPr>
          <w:rFonts w:ascii="Times New Roman" w:eastAsia="標楷體" w:hAnsi="標楷體" w:hint="eastAsia"/>
          <w:b/>
          <w:u w:val="single"/>
        </w:rPr>
        <w:t>數學能力及閱讀理解能力，</w:t>
      </w:r>
      <w:r w:rsidRPr="00165846">
        <w:rPr>
          <w:rFonts w:ascii="Times New Roman" w:eastAsia="標楷體" w:hAnsi="標楷體" w:hint="eastAsia"/>
        </w:rPr>
        <w:t>依據九年一貫課程綱要之能力指標，此兩項能力於數學領域及語文領域中國語文及英語學科中所學習，因此基北區</w:t>
      </w:r>
      <w:r w:rsidRPr="008B524C">
        <w:rPr>
          <w:rFonts w:ascii="Times New Roman" w:eastAsia="標楷體" w:hAnsi="Times New Roman"/>
        </w:rPr>
        <w:t>103</w:t>
      </w:r>
      <w:r w:rsidRPr="008B524C">
        <w:rPr>
          <w:rFonts w:ascii="Times New Roman" w:eastAsia="標楷體" w:hAnsi="標楷體" w:hint="eastAsia"/>
        </w:rPr>
        <w:t>年特招考試科</w:t>
      </w:r>
      <w:r w:rsidRPr="009C4F1A">
        <w:rPr>
          <w:rFonts w:ascii="Times New Roman" w:eastAsia="標楷體" w:hAnsi="標楷體" w:hint="eastAsia"/>
        </w:rPr>
        <w:t>目為數學、國文（一）及英</w:t>
      </w:r>
      <w:r w:rsidRPr="008B524C">
        <w:rPr>
          <w:rFonts w:ascii="Times New Roman" w:eastAsia="標楷體" w:hAnsi="標楷體" w:hint="eastAsia"/>
        </w:rPr>
        <w:t>語三</w:t>
      </w:r>
      <w:r>
        <w:rPr>
          <w:rFonts w:ascii="Times New Roman" w:eastAsia="標楷體" w:hAnsi="標楷體" w:hint="eastAsia"/>
        </w:rPr>
        <w:t>個</w:t>
      </w:r>
      <w:r w:rsidRPr="008B524C">
        <w:rPr>
          <w:rFonts w:ascii="Times New Roman" w:eastAsia="標楷體" w:hAnsi="標楷體" w:hint="eastAsia"/>
        </w:rPr>
        <w:t>考科。</w:t>
      </w:r>
    </w:p>
    <w:p w:rsidR="00A42124" w:rsidRPr="008B524C" w:rsidRDefault="00A42124" w:rsidP="00B76FDE">
      <w:pPr>
        <w:spacing w:beforeLines="50"/>
        <w:ind w:firstLineChars="200" w:firstLine="480"/>
        <w:jc w:val="center"/>
        <w:rPr>
          <w:rFonts w:ascii="Times New Roman" w:eastAsia="標楷體" w:hAnsi="Times New Roman"/>
          <w:b/>
        </w:rPr>
      </w:pPr>
      <w:r w:rsidRPr="008B524C">
        <w:rPr>
          <w:rFonts w:ascii="Times New Roman" w:eastAsia="標楷體" w:hAnsi="標楷體" w:hint="eastAsia"/>
          <w:b/>
        </w:rPr>
        <w:t>表</w:t>
      </w:r>
      <w:r>
        <w:rPr>
          <w:rFonts w:ascii="Times New Roman" w:eastAsia="標楷體" w:hAnsi="Times New Roman" w:hint="eastAsia"/>
          <w:b/>
        </w:rPr>
        <w:t>二</w:t>
      </w:r>
      <w:r w:rsidRPr="008B524C">
        <w:rPr>
          <w:rFonts w:ascii="Times New Roman" w:eastAsia="標楷體" w:hAnsi="標楷體" w:hint="eastAsia"/>
          <w:b/>
        </w:rPr>
        <w:t>、特色招生考試各考試科目之測驗時間、題數、題型及其命題依據</w:t>
      </w:r>
    </w:p>
    <w:tbl>
      <w:tblPr>
        <w:tblW w:w="5000" w:type="pct"/>
        <w:jc w:val="center"/>
        <w:tblInd w:w="-384" w:type="dxa"/>
        <w:tblBorders>
          <w:top w:val="outset" w:sz="12" w:space="0" w:color="2E4352"/>
          <w:left w:val="outset" w:sz="12" w:space="0" w:color="2E4352"/>
          <w:bottom w:val="outset" w:sz="12" w:space="0" w:color="2E4352"/>
          <w:right w:val="outset" w:sz="12" w:space="0" w:color="2E4352"/>
        </w:tblBorders>
        <w:tblCellMar>
          <w:top w:w="30" w:type="dxa"/>
          <w:left w:w="30" w:type="dxa"/>
          <w:bottom w:w="30" w:type="dxa"/>
          <w:right w:w="30" w:type="dxa"/>
        </w:tblCellMar>
        <w:tblLook w:val="00A0"/>
      </w:tblPr>
      <w:tblGrid>
        <w:gridCol w:w="1420"/>
        <w:gridCol w:w="877"/>
        <w:gridCol w:w="1973"/>
        <w:gridCol w:w="4096"/>
      </w:tblGrid>
      <w:tr w:rsidR="00A42124" w:rsidRPr="00C326A4" w:rsidTr="007759FA">
        <w:trPr>
          <w:jc w:val="center"/>
        </w:trPr>
        <w:tc>
          <w:tcPr>
            <w:tcW w:w="84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spacing w:line="320" w:lineRule="exact"/>
              <w:jc w:val="center"/>
              <w:rPr>
                <w:rFonts w:ascii="Times New Roman" w:eastAsia="標楷體" w:hAnsi="Times New Roman"/>
                <w:kern w:val="0"/>
                <w:szCs w:val="24"/>
              </w:rPr>
            </w:pPr>
            <w:r w:rsidRPr="00C326A4">
              <w:rPr>
                <w:rFonts w:ascii="Times New Roman" w:eastAsia="標楷體" w:hAnsi="標楷體" w:hint="eastAsia"/>
              </w:rPr>
              <w:t>考試科目</w:t>
            </w:r>
          </w:p>
        </w:tc>
        <w:tc>
          <w:tcPr>
            <w:tcW w:w="524"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spacing w:line="320" w:lineRule="exact"/>
              <w:jc w:val="center"/>
              <w:rPr>
                <w:rFonts w:ascii="Times New Roman" w:eastAsia="標楷體" w:hAnsi="Times New Roman"/>
                <w:kern w:val="0"/>
                <w:szCs w:val="24"/>
              </w:rPr>
            </w:pPr>
            <w:r w:rsidRPr="00C326A4">
              <w:rPr>
                <w:rFonts w:ascii="Times New Roman" w:eastAsia="標楷體" w:hAnsi="標楷體" w:hint="eastAsia"/>
                <w:kern w:val="0"/>
                <w:szCs w:val="20"/>
              </w:rPr>
              <w:t>時</w:t>
            </w:r>
            <w:r w:rsidRPr="00C326A4">
              <w:rPr>
                <w:rFonts w:ascii="Times New Roman" w:eastAsia="標楷體" w:hAnsi="Times New Roman"/>
                <w:kern w:val="0"/>
                <w:szCs w:val="20"/>
              </w:rPr>
              <w:t xml:space="preserve">  </w:t>
            </w:r>
            <w:r w:rsidRPr="00C326A4">
              <w:rPr>
                <w:rFonts w:ascii="Times New Roman" w:eastAsia="標楷體" w:hAnsi="標楷體" w:hint="eastAsia"/>
                <w:kern w:val="0"/>
                <w:szCs w:val="20"/>
              </w:rPr>
              <w:t>間</w:t>
            </w:r>
          </w:p>
        </w:tc>
        <w:tc>
          <w:tcPr>
            <w:tcW w:w="1179" w:type="pct"/>
            <w:tcBorders>
              <w:top w:val="outset" w:sz="6" w:space="0" w:color="2E4352"/>
              <w:left w:val="outset" w:sz="6" w:space="0" w:color="2E4352"/>
              <w:bottom w:val="outset" w:sz="6" w:space="0" w:color="2E4352"/>
              <w:right w:val="outset" w:sz="6" w:space="0" w:color="2E4352"/>
            </w:tcBorders>
          </w:tcPr>
          <w:p w:rsidR="00A42124" w:rsidRPr="00C326A4" w:rsidRDefault="00A42124" w:rsidP="007759FA">
            <w:pPr>
              <w:widowControl/>
              <w:spacing w:line="320" w:lineRule="exact"/>
              <w:jc w:val="center"/>
              <w:rPr>
                <w:rFonts w:ascii="Times New Roman" w:eastAsia="標楷體" w:hAnsi="Times New Roman"/>
                <w:kern w:val="0"/>
                <w:szCs w:val="20"/>
              </w:rPr>
            </w:pPr>
            <w:r w:rsidRPr="00C326A4">
              <w:rPr>
                <w:rFonts w:ascii="Times New Roman" w:eastAsia="標楷體" w:hAnsi="標楷體" w:hint="eastAsia"/>
                <w:kern w:val="0"/>
                <w:szCs w:val="20"/>
              </w:rPr>
              <w:t>題數及題型</w:t>
            </w:r>
          </w:p>
        </w:tc>
        <w:tc>
          <w:tcPr>
            <w:tcW w:w="2448"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spacing w:line="320" w:lineRule="exact"/>
              <w:jc w:val="center"/>
              <w:rPr>
                <w:rFonts w:ascii="Times New Roman" w:eastAsia="標楷體" w:hAnsi="Times New Roman"/>
                <w:kern w:val="0"/>
                <w:szCs w:val="24"/>
              </w:rPr>
            </w:pPr>
            <w:r w:rsidRPr="00C326A4">
              <w:rPr>
                <w:rFonts w:ascii="Times New Roman" w:eastAsia="標楷體" w:hAnsi="標楷體" w:hint="eastAsia"/>
                <w:kern w:val="0"/>
                <w:szCs w:val="20"/>
              </w:rPr>
              <w:t>命題依據</w:t>
            </w:r>
          </w:p>
        </w:tc>
      </w:tr>
      <w:tr w:rsidR="00A42124" w:rsidRPr="00C326A4" w:rsidTr="007759FA">
        <w:trPr>
          <w:jc w:val="center"/>
        </w:trPr>
        <w:tc>
          <w:tcPr>
            <w:tcW w:w="84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標楷體" w:hint="eastAsia"/>
                <w:kern w:val="0"/>
                <w:szCs w:val="20"/>
              </w:rPr>
              <w:t>國文（一）</w:t>
            </w:r>
          </w:p>
          <w:p w:rsidR="00A42124" w:rsidRPr="00C326A4" w:rsidRDefault="00A42124" w:rsidP="002021A6">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標楷體" w:hint="eastAsia"/>
              </w:rPr>
              <w:t>（閱讀理解）</w:t>
            </w:r>
          </w:p>
        </w:tc>
        <w:tc>
          <w:tcPr>
            <w:tcW w:w="524"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Times New Roman"/>
                <w:kern w:val="0"/>
                <w:szCs w:val="20"/>
              </w:rPr>
              <w:t>60</w:t>
            </w:r>
            <w:r w:rsidRPr="00C326A4">
              <w:rPr>
                <w:rFonts w:ascii="Times New Roman" w:eastAsia="標楷體" w:hAnsi="標楷體" w:hint="eastAsia"/>
                <w:kern w:val="0"/>
                <w:szCs w:val="20"/>
              </w:rPr>
              <w:t>分鐘</w:t>
            </w:r>
          </w:p>
        </w:tc>
        <w:tc>
          <w:tcPr>
            <w:tcW w:w="117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Times New Roman"/>
                <w:kern w:val="0"/>
                <w:szCs w:val="20"/>
              </w:rPr>
              <w:t>34</w:t>
            </w:r>
            <w:r w:rsidRPr="00C326A4">
              <w:rPr>
                <w:rFonts w:ascii="Times New Roman" w:eastAsia="標楷體" w:hAnsi="標楷體" w:hint="eastAsia"/>
                <w:kern w:val="0"/>
                <w:szCs w:val="20"/>
              </w:rPr>
              <w:t>～</w:t>
            </w:r>
            <w:r w:rsidRPr="00C326A4">
              <w:rPr>
                <w:rFonts w:ascii="Times New Roman" w:eastAsia="標楷體" w:hAnsi="Times New Roman"/>
                <w:kern w:val="0"/>
                <w:szCs w:val="20"/>
              </w:rPr>
              <w:t>38</w:t>
            </w:r>
            <w:r w:rsidRPr="00C326A4">
              <w:rPr>
                <w:rFonts w:ascii="Times New Roman" w:eastAsia="標楷體" w:hAnsi="標楷體" w:hint="eastAsia"/>
                <w:kern w:val="0"/>
                <w:szCs w:val="20"/>
              </w:rPr>
              <w:t>題</w:t>
            </w:r>
          </w:p>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標楷體" w:hint="eastAsia"/>
              </w:rPr>
              <w:t>（選擇題）</w:t>
            </w:r>
          </w:p>
        </w:tc>
        <w:tc>
          <w:tcPr>
            <w:tcW w:w="2448"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rPr>
                <w:rFonts w:ascii="Times New Roman" w:eastAsia="標楷體" w:hAnsi="Times New Roman"/>
                <w:kern w:val="0"/>
                <w:szCs w:val="20"/>
              </w:rPr>
            </w:pPr>
            <w:r w:rsidRPr="00C326A4">
              <w:rPr>
                <w:rFonts w:ascii="Times New Roman" w:eastAsia="標楷體" w:hAnsi="標楷體" w:hint="eastAsia"/>
                <w:kern w:val="0"/>
                <w:szCs w:val="20"/>
              </w:rPr>
              <w:t>「國民中小學九年一貫課程綱要」</w:t>
            </w:r>
          </w:p>
          <w:p w:rsidR="00A42124" w:rsidRPr="00C326A4" w:rsidRDefault="00A42124" w:rsidP="007759FA">
            <w:pPr>
              <w:widowControl/>
              <w:adjustRightInd w:val="0"/>
              <w:snapToGrid w:val="0"/>
              <w:spacing w:line="300" w:lineRule="exact"/>
              <w:rPr>
                <w:rFonts w:ascii="Times New Roman" w:eastAsia="標楷體" w:hAnsi="Times New Roman"/>
                <w:kern w:val="0"/>
                <w:szCs w:val="24"/>
              </w:rPr>
            </w:pPr>
            <w:r w:rsidRPr="00C326A4">
              <w:rPr>
                <w:rFonts w:ascii="Times New Roman" w:eastAsia="標楷體" w:hAnsi="標楷體" w:hint="eastAsia"/>
                <w:kern w:val="0"/>
                <w:szCs w:val="20"/>
              </w:rPr>
              <w:t>語文學習領域</w:t>
            </w:r>
            <w:r w:rsidRPr="00C326A4">
              <w:rPr>
                <w:rFonts w:ascii="Times New Roman" w:eastAsia="標楷體" w:hAnsi="Times New Roman"/>
                <w:kern w:val="0"/>
                <w:szCs w:val="20"/>
              </w:rPr>
              <w:t>/</w:t>
            </w:r>
            <w:r w:rsidRPr="00C326A4">
              <w:rPr>
                <w:rFonts w:ascii="Times New Roman" w:eastAsia="標楷體" w:hAnsi="標楷體" w:hint="eastAsia"/>
                <w:kern w:val="0"/>
                <w:szCs w:val="20"/>
              </w:rPr>
              <w:t>本國語文（國語文）</w:t>
            </w:r>
            <w:r w:rsidRPr="00C326A4">
              <w:rPr>
                <w:rFonts w:ascii="Times New Roman" w:eastAsia="標楷體" w:hAnsi="Times New Roman"/>
                <w:kern w:val="0"/>
                <w:szCs w:val="20"/>
              </w:rPr>
              <w:t>/</w:t>
            </w:r>
            <w:r w:rsidRPr="00C326A4">
              <w:rPr>
                <w:rFonts w:ascii="Times New Roman" w:eastAsia="標楷體" w:hAnsi="標楷體" w:hint="eastAsia"/>
                <w:kern w:val="0"/>
                <w:szCs w:val="20"/>
              </w:rPr>
              <w:t>國中階段能力指標</w:t>
            </w:r>
          </w:p>
        </w:tc>
      </w:tr>
      <w:tr w:rsidR="00A42124" w:rsidRPr="00C326A4" w:rsidTr="007759FA">
        <w:trPr>
          <w:jc w:val="center"/>
        </w:trPr>
        <w:tc>
          <w:tcPr>
            <w:tcW w:w="84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標楷體" w:hint="eastAsia"/>
                <w:kern w:val="0"/>
                <w:szCs w:val="20"/>
              </w:rPr>
              <w:t>英　語</w:t>
            </w:r>
          </w:p>
        </w:tc>
        <w:tc>
          <w:tcPr>
            <w:tcW w:w="524"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Times New Roman"/>
                <w:kern w:val="0"/>
                <w:szCs w:val="20"/>
              </w:rPr>
              <w:t>60</w:t>
            </w:r>
            <w:r w:rsidRPr="00C326A4">
              <w:rPr>
                <w:rFonts w:ascii="Times New Roman" w:eastAsia="標楷體" w:hAnsi="標楷體" w:hint="eastAsia"/>
                <w:kern w:val="0"/>
                <w:szCs w:val="20"/>
              </w:rPr>
              <w:t>分鐘</w:t>
            </w:r>
          </w:p>
        </w:tc>
        <w:tc>
          <w:tcPr>
            <w:tcW w:w="117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ind w:left="240"/>
              <w:jc w:val="center"/>
              <w:rPr>
                <w:rFonts w:ascii="Times New Roman" w:eastAsia="標楷體" w:hAnsi="Times New Roman"/>
                <w:kern w:val="0"/>
                <w:szCs w:val="20"/>
              </w:rPr>
            </w:pPr>
            <w:r w:rsidRPr="00C326A4">
              <w:rPr>
                <w:rFonts w:ascii="Times New Roman" w:eastAsia="標楷體" w:hAnsi="Times New Roman"/>
                <w:kern w:val="0"/>
                <w:szCs w:val="20"/>
              </w:rPr>
              <w:t>33</w:t>
            </w:r>
            <w:r w:rsidRPr="00C326A4">
              <w:rPr>
                <w:rFonts w:ascii="Times New Roman" w:eastAsia="標楷體" w:hAnsi="標楷體" w:hint="eastAsia"/>
                <w:kern w:val="0"/>
                <w:szCs w:val="20"/>
              </w:rPr>
              <w:t>～</w:t>
            </w:r>
            <w:r w:rsidRPr="00C326A4">
              <w:rPr>
                <w:rFonts w:ascii="Times New Roman" w:eastAsia="標楷體" w:hAnsi="Times New Roman"/>
                <w:kern w:val="0"/>
                <w:szCs w:val="20"/>
              </w:rPr>
              <w:t>37</w:t>
            </w:r>
            <w:r w:rsidRPr="00C326A4">
              <w:rPr>
                <w:rFonts w:ascii="Times New Roman" w:eastAsia="標楷體" w:hAnsi="標楷體" w:hint="eastAsia"/>
                <w:kern w:val="0"/>
                <w:szCs w:val="20"/>
              </w:rPr>
              <w:t>題</w:t>
            </w:r>
          </w:p>
          <w:p w:rsidR="00A42124" w:rsidRPr="00C326A4" w:rsidRDefault="00A42124" w:rsidP="007759FA">
            <w:pPr>
              <w:widowControl/>
              <w:adjustRightInd w:val="0"/>
              <w:snapToGrid w:val="0"/>
              <w:spacing w:line="300" w:lineRule="exact"/>
              <w:ind w:left="240"/>
              <w:jc w:val="center"/>
              <w:rPr>
                <w:rFonts w:ascii="Times New Roman" w:eastAsia="標楷體" w:hAnsi="Times New Roman"/>
                <w:kern w:val="0"/>
                <w:szCs w:val="20"/>
              </w:rPr>
            </w:pPr>
            <w:r w:rsidRPr="00C326A4">
              <w:rPr>
                <w:rFonts w:ascii="Times New Roman" w:eastAsia="標楷體" w:hAnsi="標楷體" w:hint="eastAsia"/>
              </w:rPr>
              <w:t>（選擇題）</w:t>
            </w:r>
          </w:p>
        </w:tc>
        <w:tc>
          <w:tcPr>
            <w:tcW w:w="2448"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numPr>
                <w:ilvl w:val="0"/>
                <w:numId w:val="2"/>
              </w:numPr>
              <w:adjustRightInd w:val="0"/>
              <w:snapToGrid w:val="0"/>
              <w:spacing w:line="300" w:lineRule="exact"/>
              <w:ind w:left="240" w:hangingChars="100" w:hanging="240"/>
              <w:rPr>
                <w:rFonts w:ascii="Times New Roman" w:eastAsia="標楷體" w:hAnsi="Times New Roman"/>
                <w:kern w:val="0"/>
                <w:szCs w:val="24"/>
              </w:rPr>
            </w:pPr>
            <w:r w:rsidRPr="00C326A4">
              <w:rPr>
                <w:rFonts w:ascii="Times New Roman" w:eastAsia="標楷體" w:hAnsi="標楷體" w:hint="eastAsia"/>
                <w:kern w:val="0"/>
                <w:szCs w:val="20"/>
              </w:rPr>
              <w:t>「國民中小學九年一貫課程綱要」</w:t>
            </w:r>
          </w:p>
          <w:p w:rsidR="00A42124" w:rsidRPr="00C326A4" w:rsidRDefault="00A42124" w:rsidP="007759FA">
            <w:pPr>
              <w:widowControl/>
              <w:adjustRightInd w:val="0"/>
              <w:snapToGrid w:val="0"/>
              <w:spacing w:line="300" w:lineRule="exact"/>
              <w:ind w:left="240"/>
              <w:rPr>
                <w:rFonts w:ascii="Times New Roman" w:eastAsia="標楷體" w:hAnsi="Times New Roman"/>
                <w:kern w:val="0"/>
                <w:szCs w:val="24"/>
              </w:rPr>
            </w:pPr>
            <w:r w:rsidRPr="00C326A4">
              <w:rPr>
                <w:rFonts w:ascii="Times New Roman" w:eastAsia="標楷體" w:hAnsi="標楷體" w:hint="eastAsia"/>
                <w:kern w:val="0"/>
                <w:szCs w:val="20"/>
              </w:rPr>
              <w:t>語文學習領域</w:t>
            </w:r>
            <w:r w:rsidRPr="00C326A4">
              <w:rPr>
                <w:rFonts w:ascii="Times New Roman" w:eastAsia="標楷體" w:hAnsi="Times New Roman"/>
                <w:kern w:val="0"/>
                <w:szCs w:val="20"/>
              </w:rPr>
              <w:t>/</w:t>
            </w:r>
            <w:r w:rsidRPr="00C326A4">
              <w:rPr>
                <w:rFonts w:ascii="Times New Roman" w:eastAsia="標楷體" w:hAnsi="標楷體" w:hint="eastAsia"/>
                <w:kern w:val="0"/>
                <w:szCs w:val="20"/>
              </w:rPr>
              <w:t>英語</w:t>
            </w:r>
            <w:r w:rsidRPr="00C326A4">
              <w:rPr>
                <w:rFonts w:ascii="Times New Roman" w:eastAsia="標楷體" w:hAnsi="Times New Roman"/>
                <w:kern w:val="0"/>
                <w:szCs w:val="20"/>
              </w:rPr>
              <w:t>/</w:t>
            </w:r>
            <w:r w:rsidRPr="00C326A4">
              <w:rPr>
                <w:rFonts w:ascii="Times New Roman" w:eastAsia="標楷體" w:hAnsi="標楷體" w:hint="eastAsia"/>
                <w:kern w:val="0"/>
                <w:szCs w:val="20"/>
              </w:rPr>
              <w:t>國中階段能力指標</w:t>
            </w:r>
          </w:p>
          <w:p w:rsidR="00A42124" w:rsidRPr="00C326A4" w:rsidRDefault="00A42124" w:rsidP="00A32477">
            <w:pPr>
              <w:widowControl/>
              <w:numPr>
                <w:ilvl w:val="0"/>
                <w:numId w:val="2"/>
              </w:numPr>
              <w:adjustRightInd w:val="0"/>
              <w:snapToGrid w:val="0"/>
              <w:spacing w:line="300" w:lineRule="exact"/>
              <w:ind w:left="240" w:hangingChars="100" w:hanging="240"/>
              <w:rPr>
                <w:rFonts w:ascii="Times New Roman" w:eastAsia="標楷體" w:hAnsi="Times New Roman"/>
                <w:kern w:val="0"/>
                <w:szCs w:val="24"/>
              </w:rPr>
            </w:pPr>
            <w:r w:rsidRPr="00C326A4">
              <w:rPr>
                <w:rFonts w:ascii="Times New Roman" w:eastAsia="標楷體" w:hAnsi="標楷體" w:hint="eastAsia"/>
                <w:kern w:val="0"/>
                <w:szCs w:val="20"/>
              </w:rPr>
              <w:t>國民中小學最基本之</w:t>
            </w:r>
            <w:r w:rsidRPr="00C326A4">
              <w:rPr>
                <w:rFonts w:ascii="Times New Roman" w:eastAsia="標楷體" w:hAnsi="Times New Roman"/>
                <w:kern w:val="0"/>
                <w:szCs w:val="20"/>
              </w:rPr>
              <w:t>1,200</w:t>
            </w:r>
            <w:r w:rsidRPr="00C326A4">
              <w:rPr>
                <w:rFonts w:ascii="Times New Roman" w:eastAsia="標楷體" w:hAnsi="標楷體" w:hint="eastAsia"/>
                <w:kern w:val="0"/>
                <w:szCs w:val="20"/>
              </w:rPr>
              <w:t>字詞</w:t>
            </w:r>
          </w:p>
        </w:tc>
      </w:tr>
      <w:tr w:rsidR="00A42124" w:rsidRPr="00C326A4" w:rsidTr="007759FA">
        <w:trPr>
          <w:jc w:val="center"/>
        </w:trPr>
        <w:tc>
          <w:tcPr>
            <w:tcW w:w="84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標楷體" w:hint="eastAsia"/>
                <w:kern w:val="0"/>
                <w:szCs w:val="20"/>
              </w:rPr>
              <w:t>數　學</w:t>
            </w:r>
          </w:p>
        </w:tc>
        <w:tc>
          <w:tcPr>
            <w:tcW w:w="524"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Times New Roman"/>
                <w:kern w:val="0"/>
                <w:szCs w:val="20"/>
              </w:rPr>
              <w:t>80</w:t>
            </w:r>
            <w:r w:rsidRPr="00C326A4">
              <w:rPr>
                <w:rFonts w:ascii="Times New Roman" w:eastAsia="標楷體" w:hAnsi="標楷體" w:hint="eastAsia"/>
                <w:kern w:val="0"/>
                <w:szCs w:val="20"/>
              </w:rPr>
              <w:t>分鐘</w:t>
            </w:r>
          </w:p>
        </w:tc>
        <w:tc>
          <w:tcPr>
            <w:tcW w:w="117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Times New Roman"/>
                <w:kern w:val="0"/>
                <w:szCs w:val="20"/>
              </w:rPr>
              <w:t>27</w:t>
            </w:r>
            <w:r w:rsidRPr="00C326A4">
              <w:rPr>
                <w:rFonts w:ascii="Times New Roman" w:eastAsia="標楷體" w:hAnsi="標楷體" w:hint="eastAsia"/>
                <w:kern w:val="0"/>
                <w:szCs w:val="20"/>
              </w:rPr>
              <w:t>～</w:t>
            </w:r>
            <w:r w:rsidRPr="00C326A4">
              <w:rPr>
                <w:rFonts w:ascii="Times New Roman" w:eastAsia="標楷體" w:hAnsi="Times New Roman"/>
                <w:kern w:val="0"/>
                <w:szCs w:val="20"/>
              </w:rPr>
              <w:t>33</w:t>
            </w:r>
            <w:r w:rsidRPr="00C326A4">
              <w:rPr>
                <w:rFonts w:ascii="Times New Roman" w:eastAsia="標楷體" w:hAnsi="標楷體" w:hint="eastAsia"/>
                <w:kern w:val="0"/>
                <w:szCs w:val="20"/>
              </w:rPr>
              <w:t>題</w:t>
            </w:r>
          </w:p>
          <w:p w:rsidR="00A42124" w:rsidRPr="00C326A4" w:rsidRDefault="00A42124" w:rsidP="007759FA">
            <w:pPr>
              <w:widowControl/>
              <w:adjustRightInd w:val="0"/>
              <w:snapToGrid w:val="0"/>
              <w:spacing w:line="300" w:lineRule="exact"/>
              <w:rPr>
                <w:rFonts w:ascii="Times New Roman" w:eastAsia="標楷體" w:hAnsi="Times New Roman"/>
                <w:kern w:val="0"/>
                <w:szCs w:val="20"/>
              </w:rPr>
            </w:pPr>
            <w:r w:rsidRPr="00C326A4">
              <w:rPr>
                <w:rFonts w:ascii="Times New Roman" w:eastAsia="標楷體" w:hAnsi="標楷體" w:hint="eastAsia"/>
                <w:kern w:val="0"/>
                <w:szCs w:val="20"/>
              </w:rPr>
              <w:t>（選擇題</w:t>
            </w:r>
            <w:r w:rsidRPr="00C326A4">
              <w:rPr>
                <w:rFonts w:ascii="Times New Roman" w:eastAsia="標楷體" w:hAnsi="Times New Roman"/>
                <w:kern w:val="0"/>
                <w:szCs w:val="20"/>
              </w:rPr>
              <w:t>25</w:t>
            </w:r>
            <w:r w:rsidRPr="00C326A4">
              <w:rPr>
                <w:rFonts w:ascii="Times New Roman" w:eastAsia="標楷體" w:hAnsi="標楷體" w:hint="eastAsia"/>
                <w:kern w:val="0"/>
                <w:szCs w:val="20"/>
              </w:rPr>
              <w:t>～</w:t>
            </w:r>
            <w:r w:rsidRPr="00C326A4">
              <w:rPr>
                <w:rFonts w:ascii="Times New Roman" w:eastAsia="標楷體" w:hAnsi="Times New Roman"/>
                <w:kern w:val="0"/>
                <w:szCs w:val="20"/>
              </w:rPr>
              <w:t>30</w:t>
            </w:r>
            <w:r w:rsidRPr="00C326A4">
              <w:rPr>
                <w:rFonts w:ascii="Times New Roman" w:eastAsia="標楷體" w:hAnsi="標楷體" w:hint="eastAsia"/>
                <w:kern w:val="0"/>
                <w:szCs w:val="20"/>
              </w:rPr>
              <w:t>題；非選擇題</w:t>
            </w:r>
            <w:r w:rsidRPr="00C326A4">
              <w:rPr>
                <w:rFonts w:ascii="Times New Roman" w:eastAsia="標楷體" w:hAnsi="Times New Roman"/>
                <w:kern w:val="0"/>
                <w:szCs w:val="20"/>
              </w:rPr>
              <w:t>2</w:t>
            </w:r>
            <w:r w:rsidRPr="00C326A4">
              <w:rPr>
                <w:rFonts w:ascii="Times New Roman" w:eastAsia="標楷體" w:hAnsi="標楷體" w:hint="eastAsia"/>
                <w:kern w:val="0"/>
                <w:szCs w:val="20"/>
              </w:rPr>
              <w:t>～</w:t>
            </w:r>
            <w:r w:rsidRPr="00C326A4">
              <w:rPr>
                <w:rFonts w:ascii="Times New Roman" w:eastAsia="標楷體" w:hAnsi="Times New Roman"/>
                <w:kern w:val="0"/>
                <w:szCs w:val="20"/>
              </w:rPr>
              <w:t>3</w:t>
            </w:r>
            <w:r w:rsidRPr="00C326A4">
              <w:rPr>
                <w:rFonts w:ascii="Times New Roman" w:eastAsia="標楷體" w:hAnsi="標楷體" w:hint="eastAsia"/>
                <w:kern w:val="0"/>
                <w:szCs w:val="20"/>
              </w:rPr>
              <w:t>題）</w:t>
            </w:r>
          </w:p>
        </w:tc>
        <w:tc>
          <w:tcPr>
            <w:tcW w:w="2448"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rPr>
                <w:rFonts w:ascii="Times New Roman" w:eastAsia="標楷體" w:hAnsi="Times New Roman"/>
                <w:kern w:val="0"/>
                <w:szCs w:val="20"/>
              </w:rPr>
            </w:pPr>
            <w:r w:rsidRPr="00C326A4">
              <w:rPr>
                <w:rFonts w:ascii="Times New Roman" w:eastAsia="標楷體" w:hAnsi="標楷體" w:hint="eastAsia"/>
                <w:kern w:val="0"/>
                <w:szCs w:val="20"/>
              </w:rPr>
              <w:t>「國民中小學九年一貫課程綱要」</w:t>
            </w:r>
          </w:p>
          <w:p w:rsidR="00A42124" w:rsidRPr="00C326A4" w:rsidRDefault="00A42124" w:rsidP="007759FA">
            <w:pPr>
              <w:widowControl/>
              <w:adjustRightInd w:val="0"/>
              <w:snapToGrid w:val="0"/>
              <w:spacing w:line="300" w:lineRule="exact"/>
              <w:rPr>
                <w:rFonts w:ascii="Times New Roman" w:eastAsia="標楷體" w:hAnsi="Times New Roman"/>
                <w:kern w:val="0"/>
                <w:szCs w:val="24"/>
              </w:rPr>
            </w:pPr>
            <w:r w:rsidRPr="00C326A4">
              <w:rPr>
                <w:rFonts w:ascii="Times New Roman" w:eastAsia="標楷體" w:hAnsi="標楷體" w:hint="eastAsia"/>
                <w:kern w:val="0"/>
                <w:szCs w:val="20"/>
              </w:rPr>
              <w:t>數學學習領域</w:t>
            </w:r>
            <w:r w:rsidRPr="00C326A4">
              <w:rPr>
                <w:rFonts w:ascii="Times New Roman" w:eastAsia="標楷體" w:hAnsi="Times New Roman"/>
                <w:kern w:val="0"/>
                <w:szCs w:val="20"/>
              </w:rPr>
              <w:t>/</w:t>
            </w:r>
            <w:r w:rsidRPr="00C326A4">
              <w:rPr>
                <w:rFonts w:ascii="Times New Roman" w:eastAsia="標楷體" w:hAnsi="標楷體" w:hint="eastAsia"/>
                <w:kern w:val="0"/>
                <w:szCs w:val="20"/>
              </w:rPr>
              <w:t>國中階段能力指標</w:t>
            </w:r>
          </w:p>
        </w:tc>
      </w:tr>
      <w:tr w:rsidR="00A42124" w:rsidRPr="00C326A4" w:rsidTr="007759FA">
        <w:trPr>
          <w:jc w:val="center"/>
        </w:trPr>
        <w:tc>
          <w:tcPr>
            <w:tcW w:w="84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標楷體" w:hint="eastAsia"/>
                <w:kern w:val="0"/>
                <w:szCs w:val="20"/>
              </w:rPr>
              <w:t>社　會</w:t>
            </w:r>
          </w:p>
        </w:tc>
        <w:tc>
          <w:tcPr>
            <w:tcW w:w="524"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Times New Roman"/>
                <w:kern w:val="0"/>
                <w:szCs w:val="20"/>
              </w:rPr>
              <w:t>60</w:t>
            </w:r>
            <w:r w:rsidRPr="00C326A4">
              <w:rPr>
                <w:rFonts w:ascii="Times New Roman" w:eastAsia="標楷體" w:hAnsi="標楷體" w:hint="eastAsia"/>
                <w:kern w:val="0"/>
                <w:szCs w:val="20"/>
              </w:rPr>
              <w:t>分鐘</w:t>
            </w:r>
          </w:p>
        </w:tc>
        <w:tc>
          <w:tcPr>
            <w:tcW w:w="117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Times New Roman"/>
                <w:kern w:val="0"/>
                <w:szCs w:val="20"/>
              </w:rPr>
              <w:t>45</w:t>
            </w:r>
            <w:r w:rsidRPr="00C326A4">
              <w:rPr>
                <w:rFonts w:ascii="Times New Roman" w:eastAsia="標楷體" w:hAnsi="標楷體" w:hint="eastAsia"/>
                <w:kern w:val="0"/>
                <w:szCs w:val="20"/>
              </w:rPr>
              <w:t>～</w:t>
            </w:r>
            <w:r w:rsidRPr="00C326A4">
              <w:rPr>
                <w:rFonts w:ascii="Times New Roman" w:eastAsia="標楷體" w:hAnsi="Times New Roman"/>
                <w:kern w:val="0"/>
                <w:szCs w:val="20"/>
              </w:rPr>
              <w:t>49</w:t>
            </w:r>
            <w:r w:rsidRPr="00C326A4">
              <w:rPr>
                <w:rFonts w:ascii="Times New Roman" w:eastAsia="標楷體" w:hAnsi="標楷體" w:hint="eastAsia"/>
                <w:kern w:val="0"/>
                <w:szCs w:val="20"/>
              </w:rPr>
              <w:t>題</w:t>
            </w:r>
          </w:p>
          <w:p w:rsidR="00A42124" w:rsidRPr="00C326A4" w:rsidRDefault="00A42124" w:rsidP="007759FA">
            <w:pPr>
              <w:widowControl/>
              <w:adjustRightInd w:val="0"/>
              <w:snapToGrid w:val="0"/>
              <w:spacing w:line="300" w:lineRule="exact"/>
              <w:jc w:val="center"/>
              <w:rPr>
                <w:rFonts w:ascii="Times New Roman" w:eastAsia="標楷體" w:hAnsi="標楷體"/>
              </w:rPr>
            </w:pPr>
            <w:r w:rsidRPr="00C326A4">
              <w:rPr>
                <w:rFonts w:ascii="Times New Roman" w:eastAsia="標楷體" w:hAnsi="標楷體" w:hint="eastAsia"/>
              </w:rPr>
              <w:t>（選擇題）</w:t>
            </w:r>
          </w:p>
          <w:p w:rsidR="00A42124" w:rsidRPr="00C326A4" w:rsidRDefault="00A42124" w:rsidP="00161C7C">
            <w:pPr>
              <w:widowControl/>
              <w:adjustRightInd w:val="0"/>
              <w:snapToGrid w:val="0"/>
              <w:spacing w:line="300" w:lineRule="exact"/>
              <w:jc w:val="center"/>
              <w:rPr>
                <w:rFonts w:ascii="Times New Roman" w:eastAsia="標楷體" w:hAnsi="Times New Roman"/>
                <w:kern w:val="0"/>
                <w:szCs w:val="20"/>
              </w:rPr>
            </w:pPr>
            <w:r w:rsidRPr="001953AB">
              <w:rPr>
                <w:rFonts w:ascii="Times New Roman" w:eastAsia="標楷體" w:hAnsi="標楷體" w:hint="eastAsia"/>
              </w:rPr>
              <w:t>（</w:t>
            </w:r>
            <w:r w:rsidRPr="001953AB">
              <w:rPr>
                <w:rFonts w:ascii="Times New Roman" w:eastAsia="標楷體" w:hAnsi="Times New Roman"/>
              </w:rPr>
              <w:t>104</w:t>
            </w:r>
            <w:r w:rsidRPr="001953AB">
              <w:rPr>
                <w:rFonts w:ascii="Times New Roman" w:eastAsia="標楷體" w:hAnsi="標楷體" w:hint="eastAsia"/>
              </w:rPr>
              <w:t>年起納入非選擇題型）</w:t>
            </w:r>
          </w:p>
        </w:tc>
        <w:tc>
          <w:tcPr>
            <w:tcW w:w="2448"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rPr>
                <w:rFonts w:ascii="Times New Roman" w:eastAsia="標楷體" w:hAnsi="Times New Roman"/>
                <w:kern w:val="0"/>
                <w:szCs w:val="20"/>
              </w:rPr>
            </w:pPr>
            <w:r w:rsidRPr="00C326A4">
              <w:rPr>
                <w:rFonts w:ascii="Times New Roman" w:eastAsia="標楷體" w:hAnsi="標楷體" w:hint="eastAsia"/>
                <w:kern w:val="0"/>
                <w:szCs w:val="20"/>
              </w:rPr>
              <w:t>「國民中小學九年一貫課程綱要」</w:t>
            </w:r>
          </w:p>
          <w:p w:rsidR="00A42124" w:rsidRPr="00C326A4" w:rsidRDefault="00A42124" w:rsidP="007759FA">
            <w:pPr>
              <w:widowControl/>
              <w:adjustRightInd w:val="0"/>
              <w:snapToGrid w:val="0"/>
              <w:spacing w:line="300" w:lineRule="exact"/>
              <w:rPr>
                <w:rFonts w:ascii="Times New Roman" w:eastAsia="標楷體" w:hAnsi="Times New Roman"/>
                <w:kern w:val="0"/>
                <w:szCs w:val="24"/>
              </w:rPr>
            </w:pPr>
            <w:r w:rsidRPr="00C326A4">
              <w:rPr>
                <w:rFonts w:ascii="Times New Roman" w:eastAsia="標楷體" w:hAnsi="標楷體" w:hint="eastAsia"/>
                <w:kern w:val="0"/>
                <w:szCs w:val="20"/>
              </w:rPr>
              <w:t>社會學習領域</w:t>
            </w:r>
            <w:r w:rsidRPr="00C326A4">
              <w:rPr>
                <w:rFonts w:ascii="Times New Roman" w:eastAsia="標楷體" w:hAnsi="Times New Roman"/>
                <w:kern w:val="0"/>
                <w:szCs w:val="20"/>
              </w:rPr>
              <w:t>/</w:t>
            </w:r>
            <w:r w:rsidRPr="00C326A4">
              <w:rPr>
                <w:rFonts w:ascii="Times New Roman" w:eastAsia="標楷體" w:hAnsi="標楷體" w:hint="eastAsia"/>
                <w:kern w:val="0"/>
                <w:szCs w:val="20"/>
              </w:rPr>
              <w:t>國中階段能力指標</w:t>
            </w:r>
          </w:p>
        </w:tc>
      </w:tr>
      <w:tr w:rsidR="00A42124" w:rsidRPr="00C326A4" w:rsidTr="007759FA">
        <w:trPr>
          <w:jc w:val="center"/>
        </w:trPr>
        <w:tc>
          <w:tcPr>
            <w:tcW w:w="84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標楷體" w:hint="eastAsia"/>
                <w:kern w:val="0"/>
                <w:szCs w:val="20"/>
              </w:rPr>
              <w:t>自　然</w:t>
            </w:r>
          </w:p>
        </w:tc>
        <w:tc>
          <w:tcPr>
            <w:tcW w:w="524"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Times New Roman"/>
                <w:kern w:val="0"/>
                <w:szCs w:val="20"/>
              </w:rPr>
              <w:t>60</w:t>
            </w:r>
            <w:r w:rsidRPr="00C326A4">
              <w:rPr>
                <w:rFonts w:ascii="Times New Roman" w:eastAsia="標楷體" w:hAnsi="標楷體" w:hint="eastAsia"/>
                <w:kern w:val="0"/>
                <w:szCs w:val="20"/>
              </w:rPr>
              <w:t>分鐘</w:t>
            </w:r>
          </w:p>
        </w:tc>
        <w:tc>
          <w:tcPr>
            <w:tcW w:w="117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Times New Roman"/>
                <w:kern w:val="0"/>
                <w:szCs w:val="20"/>
              </w:rPr>
              <w:t>39</w:t>
            </w:r>
            <w:r w:rsidRPr="00C326A4">
              <w:rPr>
                <w:rFonts w:ascii="Times New Roman" w:eastAsia="標楷體" w:hAnsi="標楷體" w:hint="eastAsia"/>
                <w:kern w:val="0"/>
                <w:szCs w:val="20"/>
              </w:rPr>
              <w:t>～</w:t>
            </w:r>
            <w:r w:rsidRPr="00C326A4">
              <w:rPr>
                <w:rFonts w:ascii="Times New Roman" w:eastAsia="標楷體" w:hAnsi="Times New Roman"/>
                <w:kern w:val="0"/>
                <w:szCs w:val="20"/>
              </w:rPr>
              <w:t>43</w:t>
            </w:r>
            <w:r w:rsidRPr="00C326A4">
              <w:rPr>
                <w:rFonts w:ascii="Times New Roman" w:eastAsia="標楷體" w:hAnsi="標楷體" w:hint="eastAsia"/>
                <w:kern w:val="0"/>
                <w:szCs w:val="20"/>
              </w:rPr>
              <w:t>題</w:t>
            </w:r>
          </w:p>
          <w:p w:rsidR="00A42124" w:rsidRPr="00C326A4" w:rsidRDefault="00A42124" w:rsidP="007759FA">
            <w:pPr>
              <w:widowControl/>
              <w:adjustRightInd w:val="0"/>
              <w:snapToGrid w:val="0"/>
              <w:spacing w:line="300" w:lineRule="exact"/>
              <w:jc w:val="center"/>
              <w:rPr>
                <w:rFonts w:ascii="Times New Roman" w:eastAsia="標楷體" w:hAnsi="Times New Roman"/>
              </w:rPr>
            </w:pPr>
            <w:r w:rsidRPr="00C326A4">
              <w:rPr>
                <w:rFonts w:ascii="Times New Roman" w:eastAsia="標楷體" w:hAnsi="標楷體" w:hint="eastAsia"/>
              </w:rPr>
              <w:t>（選擇題）</w:t>
            </w:r>
          </w:p>
        </w:tc>
        <w:tc>
          <w:tcPr>
            <w:tcW w:w="2448"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rPr>
                <w:rFonts w:ascii="Times New Roman" w:eastAsia="標楷體" w:hAnsi="Times New Roman"/>
                <w:kern w:val="0"/>
                <w:szCs w:val="20"/>
              </w:rPr>
            </w:pPr>
            <w:r w:rsidRPr="00C326A4">
              <w:rPr>
                <w:rFonts w:ascii="Times New Roman" w:eastAsia="標楷體" w:hAnsi="標楷體" w:hint="eastAsia"/>
                <w:kern w:val="0"/>
                <w:szCs w:val="20"/>
              </w:rPr>
              <w:t>「國民中小學九年一貫課程綱要」</w:t>
            </w:r>
          </w:p>
          <w:p w:rsidR="00A42124" w:rsidRPr="00C326A4" w:rsidRDefault="00A42124" w:rsidP="007759FA">
            <w:pPr>
              <w:widowControl/>
              <w:adjustRightInd w:val="0"/>
              <w:snapToGrid w:val="0"/>
              <w:spacing w:line="300" w:lineRule="exact"/>
              <w:rPr>
                <w:rFonts w:ascii="Times New Roman" w:eastAsia="標楷體" w:hAnsi="Times New Roman"/>
                <w:kern w:val="0"/>
                <w:szCs w:val="24"/>
              </w:rPr>
            </w:pPr>
            <w:r w:rsidRPr="00C326A4">
              <w:rPr>
                <w:rFonts w:ascii="Times New Roman" w:eastAsia="標楷體" w:hAnsi="標楷體" w:hint="eastAsia"/>
                <w:kern w:val="0"/>
                <w:szCs w:val="20"/>
              </w:rPr>
              <w:t>自然與生活科技學習領域</w:t>
            </w:r>
            <w:r w:rsidRPr="00C326A4">
              <w:rPr>
                <w:rFonts w:ascii="Times New Roman" w:eastAsia="標楷體" w:hAnsi="Times New Roman"/>
                <w:kern w:val="0"/>
                <w:szCs w:val="20"/>
              </w:rPr>
              <w:t>/</w:t>
            </w:r>
            <w:r w:rsidRPr="00C326A4">
              <w:rPr>
                <w:rFonts w:ascii="Times New Roman" w:eastAsia="標楷體" w:hAnsi="標楷體" w:hint="eastAsia"/>
                <w:kern w:val="0"/>
                <w:szCs w:val="20"/>
              </w:rPr>
              <w:t>自然學科</w:t>
            </w:r>
            <w:r w:rsidRPr="00C326A4">
              <w:rPr>
                <w:rFonts w:ascii="Times New Roman" w:eastAsia="標楷體" w:hAnsi="Times New Roman"/>
                <w:kern w:val="0"/>
                <w:szCs w:val="20"/>
              </w:rPr>
              <w:t>/</w:t>
            </w:r>
            <w:r w:rsidRPr="00C326A4">
              <w:rPr>
                <w:rFonts w:ascii="Times New Roman" w:eastAsia="標楷體" w:hAnsi="標楷體" w:hint="eastAsia"/>
                <w:kern w:val="0"/>
                <w:szCs w:val="20"/>
              </w:rPr>
              <w:t>國中階段能力指標</w:t>
            </w:r>
          </w:p>
        </w:tc>
      </w:tr>
      <w:tr w:rsidR="00A42124" w:rsidRPr="00C326A4" w:rsidTr="007759FA">
        <w:trPr>
          <w:jc w:val="center"/>
        </w:trPr>
        <w:tc>
          <w:tcPr>
            <w:tcW w:w="84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標楷體" w:hint="eastAsia"/>
                <w:kern w:val="0"/>
                <w:szCs w:val="20"/>
              </w:rPr>
              <w:t>國文（二）</w:t>
            </w:r>
          </w:p>
          <w:p w:rsidR="00A42124" w:rsidRPr="00C326A4" w:rsidRDefault="00A42124" w:rsidP="002021A6">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標楷體" w:hint="eastAsia"/>
              </w:rPr>
              <w:t>（語文表達）</w:t>
            </w:r>
          </w:p>
        </w:tc>
        <w:tc>
          <w:tcPr>
            <w:tcW w:w="524"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4"/>
              </w:rPr>
            </w:pPr>
            <w:r w:rsidRPr="00C326A4">
              <w:rPr>
                <w:rFonts w:ascii="Times New Roman" w:eastAsia="標楷體" w:hAnsi="Times New Roman"/>
                <w:kern w:val="0"/>
                <w:szCs w:val="20"/>
              </w:rPr>
              <w:t>50</w:t>
            </w:r>
            <w:r w:rsidRPr="00C326A4">
              <w:rPr>
                <w:rFonts w:ascii="Times New Roman" w:eastAsia="標楷體" w:hAnsi="標楷體" w:hint="eastAsia"/>
                <w:kern w:val="0"/>
                <w:szCs w:val="20"/>
              </w:rPr>
              <w:t>分鐘</w:t>
            </w:r>
          </w:p>
        </w:tc>
        <w:tc>
          <w:tcPr>
            <w:tcW w:w="1179"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r w:rsidRPr="00C326A4">
              <w:rPr>
                <w:rFonts w:ascii="Times New Roman" w:eastAsia="標楷體" w:hAnsi="Times New Roman"/>
                <w:kern w:val="0"/>
                <w:szCs w:val="20"/>
              </w:rPr>
              <w:t>1</w:t>
            </w:r>
            <w:r w:rsidRPr="00C326A4">
              <w:rPr>
                <w:rFonts w:ascii="Times New Roman" w:eastAsia="標楷體" w:hAnsi="標楷體" w:hint="eastAsia"/>
                <w:kern w:val="0"/>
                <w:szCs w:val="20"/>
              </w:rPr>
              <w:t>題</w:t>
            </w:r>
          </w:p>
          <w:p w:rsidR="00A42124" w:rsidRPr="00C326A4" w:rsidRDefault="00A42124" w:rsidP="007759FA">
            <w:pPr>
              <w:widowControl/>
              <w:adjustRightInd w:val="0"/>
              <w:snapToGrid w:val="0"/>
              <w:spacing w:line="300" w:lineRule="exact"/>
              <w:jc w:val="center"/>
              <w:rPr>
                <w:rFonts w:ascii="Times New Roman" w:eastAsia="標楷體" w:hAnsi="Times New Roman"/>
                <w:kern w:val="0"/>
                <w:szCs w:val="20"/>
              </w:rPr>
            </w:pPr>
          </w:p>
        </w:tc>
        <w:tc>
          <w:tcPr>
            <w:tcW w:w="2448" w:type="pct"/>
            <w:tcBorders>
              <w:top w:val="outset" w:sz="6" w:space="0" w:color="2E4352"/>
              <w:left w:val="outset" w:sz="6" w:space="0" w:color="2E4352"/>
              <w:bottom w:val="outset" w:sz="6" w:space="0" w:color="2E4352"/>
              <w:right w:val="outset" w:sz="6" w:space="0" w:color="2E4352"/>
            </w:tcBorders>
            <w:vAlign w:val="center"/>
          </w:tcPr>
          <w:p w:rsidR="00A42124" w:rsidRPr="00C326A4" w:rsidRDefault="00A42124" w:rsidP="007759FA">
            <w:pPr>
              <w:widowControl/>
              <w:adjustRightInd w:val="0"/>
              <w:snapToGrid w:val="0"/>
              <w:spacing w:line="300" w:lineRule="exact"/>
              <w:rPr>
                <w:rFonts w:ascii="Times New Roman" w:eastAsia="標楷體" w:hAnsi="Times New Roman"/>
                <w:kern w:val="0"/>
                <w:szCs w:val="24"/>
              </w:rPr>
            </w:pPr>
            <w:r w:rsidRPr="00C326A4">
              <w:rPr>
                <w:rFonts w:ascii="Times New Roman" w:eastAsia="標楷體" w:hAnsi="標楷體" w:hint="eastAsia"/>
                <w:kern w:val="0"/>
                <w:szCs w:val="20"/>
              </w:rPr>
              <w:t>「國民中小學九年一貫課程綱要」</w:t>
            </w:r>
            <w:r w:rsidRPr="00C326A4">
              <w:rPr>
                <w:rFonts w:ascii="Times New Roman" w:eastAsia="標楷體" w:hAnsi="Times New Roman"/>
                <w:kern w:val="0"/>
                <w:szCs w:val="20"/>
              </w:rPr>
              <w:br/>
            </w:r>
            <w:r w:rsidRPr="00C326A4">
              <w:rPr>
                <w:rFonts w:ascii="Times New Roman" w:eastAsia="標楷體" w:hAnsi="標楷體" w:hint="eastAsia"/>
                <w:kern w:val="0"/>
                <w:szCs w:val="20"/>
              </w:rPr>
              <w:t>語文學習領域</w:t>
            </w:r>
            <w:r w:rsidRPr="00C326A4">
              <w:rPr>
                <w:rFonts w:ascii="Times New Roman" w:eastAsia="標楷體" w:hAnsi="Times New Roman"/>
                <w:kern w:val="0"/>
                <w:szCs w:val="20"/>
              </w:rPr>
              <w:t>/</w:t>
            </w:r>
            <w:r w:rsidRPr="00C326A4">
              <w:rPr>
                <w:rFonts w:ascii="Times New Roman" w:eastAsia="標楷體" w:hAnsi="標楷體" w:hint="eastAsia"/>
                <w:kern w:val="0"/>
                <w:szCs w:val="20"/>
              </w:rPr>
              <w:t>本國語文（國語文）</w:t>
            </w:r>
            <w:r w:rsidRPr="00C326A4">
              <w:rPr>
                <w:rFonts w:ascii="Times New Roman" w:eastAsia="標楷體" w:hAnsi="Times New Roman"/>
                <w:kern w:val="0"/>
                <w:szCs w:val="20"/>
              </w:rPr>
              <w:t>/</w:t>
            </w:r>
            <w:r w:rsidRPr="00C326A4">
              <w:rPr>
                <w:rFonts w:ascii="Times New Roman" w:eastAsia="標楷體" w:hAnsi="標楷體" w:hint="eastAsia"/>
                <w:kern w:val="0"/>
                <w:szCs w:val="20"/>
              </w:rPr>
              <w:t>國中階段寫作能力指標，並參酌部分國小階段寫作能力指標</w:t>
            </w:r>
          </w:p>
        </w:tc>
      </w:tr>
    </w:tbl>
    <w:p w:rsidR="00A42124" w:rsidRPr="00C24DE8" w:rsidRDefault="00A42124" w:rsidP="002D0997">
      <w:pPr>
        <w:pStyle w:val="ListParagraph"/>
        <w:numPr>
          <w:ilvl w:val="0"/>
          <w:numId w:val="1"/>
        </w:numPr>
        <w:spacing w:before="180" w:after="180"/>
        <w:ind w:leftChars="0" w:left="0"/>
        <w:rPr>
          <w:rFonts w:ascii="標楷體" w:eastAsia="標楷體" w:hAnsi="標楷體"/>
          <w:b/>
          <w:sz w:val="28"/>
          <w:szCs w:val="28"/>
        </w:rPr>
      </w:pPr>
      <w:r w:rsidRPr="00C24DE8">
        <w:rPr>
          <w:rFonts w:ascii="標楷體" w:eastAsia="標楷體" w:hAnsi="標楷體" w:hint="eastAsia"/>
          <w:b/>
          <w:sz w:val="28"/>
          <w:szCs w:val="28"/>
        </w:rPr>
        <w:t>試題取材與命題原則</w:t>
      </w:r>
    </w:p>
    <w:p w:rsidR="00A42124" w:rsidRPr="00C24DE8" w:rsidRDefault="00A42124" w:rsidP="00B76FDE">
      <w:pPr>
        <w:pStyle w:val="4"/>
        <w:spacing w:beforeLines="50" w:line="240" w:lineRule="atLeast"/>
        <w:ind w:leftChars="0" w:left="0" w:firstLineChars="200" w:firstLine="480"/>
        <w:rPr>
          <w:rFonts w:ascii="Times New Roman" w:eastAsia="標楷體" w:hAnsi="Times New Roman"/>
          <w:szCs w:val="24"/>
        </w:rPr>
      </w:pPr>
      <w:r w:rsidRPr="00165846">
        <w:rPr>
          <w:rFonts w:ascii="Times New Roman" w:eastAsia="標楷體" w:hAnsi="標楷體" w:hint="eastAsia"/>
        </w:rPr>
        <w:t>特招考試</w:t>
      </w:r>
      <w:r w:rsidRPr="00C24DE8">
        <w:rPr>
          <w:rFonts w:ascii="Times New Roman" w:eastAsia="標楷體" w:hAnsi="Times New Roman" w:hint="eastAsia"/>
          <w:szCs w:val="24"/>
        </w:rPr>
        <w:t>各科</w:t>
      </w:r>
      <w:r>
        <w:rPr>
          <w:rFonts w:ascii="Times New Roman" w:eastAsia="標楷體" w:hAnsi="標楷體" w:hint="eastAsia"/>
        </w:rPr>
        <w:t>的</w:t>
      </w:r>
      <w:r w:rsidRPr="00C24DE8">
        <w:rPr>
          <w:rFonts w:ascii="Times New Roman" w:eastAsia="標楷體" w:hAnsi="Times New Roman" w:hint="eastAsia"/>
          <w:szCs w:val="24"/>
        </w:rPr>
        <w:t>試題取材</w:t>
      </w:r>
      <w:r>
        <w:rPr>
          <w:rFonts w:ascii="Times New Roman" w:eastAsia="標楷體" w:hAnsi="Times New Roman" w:hint="eastAsia"/>
          <w:szCs w:val="24"/>
        </w:rPr>
        <w:t>與</w:t>
      </w:r>
      <w:r w:rsidRPr="00C24DE8">
        <w:rPr>
          <w:rFonts w:ascii="Times New Roman" w:eastAsia="標楷體" w:hAnsi="Times New Roman" w:hint="eastAsia"/>
          <w:szCs w:val="24"/>
        </w:rPr>
        <w:t>命題原則如下：</w:t>
      </w:r>
    </w:p>
    <w:p w:rsidR="00A42124" w:rsidRPr="00C24DE8" w:rsidRDefault="00A42124" w:rsidP="00B76FDE">
      <w:pPr>
        <w:pStyle w:val="4"/>
        <w:spacing w:beforeLines="50" w:afterLines="50" w:line="240" w:lineRule="atLeast"/>
        <w:ind w:leftChars="50" w:left="600" w:hangingChars="200" w:hanging="480"/>
        <w:rPr>
          <w:rFonts w:ascii="Times New Roman" w:eastAsia="標楷體" w:hAnsi="Times New Roman"/>
          <w:szCs w:val="24"/>
        </w:rPr>
      </w:pPr>
      <w:r w:rsidRPr="00C24DE8">
        <w:rPr>
          <w:rFonts w:ascii="Times New Roman" w:eastAsia="標楷體" w:hAnsi="Times New Roman" w:hint="eastAsia"/>
          <w:szCs w:val="24"/>
        </w:rPr>
        <w:t>一、以能經由紙筆測驗評量的能力指標為主：採用紙筆測驗所能評量的能力指</w:t>
      </w:r>
      <w:r w:rsidRPr="00C24DE8">
        <w:rPr>
          <w:rFonts w:ascii="Times New Roman" w:eastAsia="標楷體" w:hAnsi="Times New Roman"/>
          <w:szCs w:val="24"/>
        </w:rPr>
        <w:t xml:space="preserve"> </w:t>
      </w:r>
      <w:r w:rsidRPr="00C24DE8">
        <w:rPr>
          <w:rFonts w:ascii="Times New Roman" w:eastAsia="標楷體" w:hAnsi="Times New Roman" w:hint="eastAsia"/>
          <w:szCs w:val="24"/>
        </w:rPr>
        <w:t>標，期能客觀、公平地實施</w:t>
      </w:r>
      <w:r w:rsidRPr="00165846">
        <w:rPr>
          <w:rFonts w:ascii="Times New Roman" w:eastAsia="標楷體" w:hAnsi="標楷體" w:hint="eastAsia"/>
        </w:rPr>
        <w:t>特招考試</w:t>
      </w:r>
      <w:r w:rsidRPr="00C24DE8">
        <w:rPr>
          <w:rFonts w:ascii="Times New Roman" w:eastAsia="標楷體" w:hAnsi="Times New Roman" w:hint="eastAsia"/>
          <w:szCs w:val="24"/>
        </w:rPr>
        <w:t>。</w:t>
      </w:r>
    </w:p>
    <w:p w:rsidR="00A42124" w:rsidRPr="00FD13BB" w:rsidRDefault="00A42124" w:rsidP="00B76FDE">
      <w:pPr>
        <w:spacing w:afterLines="50"/>
        <w:ind w:leftChars="50" w:left="600" w:hangingChars="200" w:hanging="480"/>
        <w:rPr>
          <w:rFonts w:ascii="Times New Roman" w:eastAsia="標楷體" w:hAnsi="Times New Roman"/>
          <w:szCs w:val="24"/>
        </w:rPr>
      </w:pPr>
      <w:r w:rsidRPr="00C24DE8">
        <w:rPr>
          <w:rFonts w:ascii="Times New Roman" w:eastAsia="標楷體" w:hAnsi="Times New Roman" w:hint="eastAsia"/>
          <w:szCs w:val="24"/>
        </w:rPr>
        <w:t>二、</w:t>
      </w:r>
      <w:r w:rsidRPr="00FD13BB">
        <w:rPr>
          <w:rFonts w:ascii="Times New Roman" w:eastAsia="標楷體" w:hAnsi="Times New Roman" w:hint="eastAsia"/>
          <w:szCs w:val="24"/>
        </w:rPr>
        <w:t>以能</w:t>
      </w:r>
      <w:r>
        <w:rPr>
          <w:rFonts w:ascii="Times New Roman" w:eastAsia="標楷體" w:hAnsi="Times New Roman" w:hint="eastAsia"/>
          <w:szCs w:val="24"/>
        </w:rPr>
        <w:t>甄</w:t>
      </w:r>
      <w:r w:rsidRPr="00FD13BB">
        <w:rPr>
          <w:rFonts w:ascii="Times New Roman" w:eastAsia="標楷體" w:hAnsi="Times New Roman" w:hint="eastAsia"/>
          <w:szCs w:val="24"/>
        </w:rPr>
        <w:t>別中上程度學生之學科能力差異為目的：</w:t>
      </w:r>
      <w:r w:rsidRPr="00FD13BB">
        <w:rPr>
          <w:rFonts w:ascii="Times New Roman" w:eastAsia="標楷體" w:hAnsi="標楷體" w:hint="eastAsia"/>
        </w:rPr>
        <w:t>採用</w:t>
      </w:r>
      <w:r w:rsidRPr="00240362">
        <w:rPr>
          <w:rFonts w:ascii="Times New Roman" w:eastAsia="標楷體" w:hAnsi="標楷體" w:hint="eastAsia"/>
        </w:rPr>
        <w:t>對</w:t>
      </w:r>
      <w:r>
        <w:rPr>
          <w:rFonts w:ascii="Times New Roman" w:eastAsia="標楷體" w:hAnsi="標楷體" w:hint="eastAsia"/>
        </w:rPr>
        <w:t>具</w:t>
      </w:r>
      <w:r w:rsidRPr="00240362">
        <w:rPr>
          <w:rFonts w:ascii="Times New Roman" w:eastAsia="標楷體" w:hAnsi="標楷體" w:hint="eastAsia"/>
          <w:bCs/>
        </w:rPr>
        <w:t>學術性向學生</w:t>
      </w:r>
      <w:r w:rsidRPr="00240362">
        <w:rPr>
          <w:rFonts w:ascii="Times New Roman" w:eastAsia="標楷體" w:hAnsi="標楷體" w:hint="eastAsia"/>
        </w:rPr>
        <w:t>有高鑑別度的試題</w:t>
      </w:r>
      <w:r w:rsidRPr="00FD13BB">
        <w:rPr>
          <w:rFonts w:ascii="Times New Roman" w:eastAsia="標楷體" w:hAnsi="Times New Roman" w:hint="eastAsia"/>
          <w:szCs w:val="24"/>
        </w:rPr>
        <w:t>，期能有效</w:t>
      </w:r>
      <w:r>
        <w:rPr>
          <w:rFonts w:ascii="Times New Roman" w:eastAsia="標楷體" w:hAnsi="Times New Roman" w:hint="eastAsia"/>
          <w:szCs w:val="24"/>
        </w:rPr>
        <w:t>甄</w:t>
      </w:r>
      <w:r w:rsidRPr="00FD13BB">
        <w:rPr>
          <w:rFonts w:ascii="Times New Roman" w:eastAsia="標楷體" w:hAnsi="標楷體" w:hint="eastAsia"/>
        </w:rPr>
        <w:t>別</w:t>
      </w:r>
      <w:r>
        <w:rPr>
          <w:rFonts w:ascii="Times New Roman" w:eastAsia="標楷體" w:hAnsi="標楷體" w:hint="eastAsia"/>
        </w:rPr>
        <w:t>學生之</w:t>
      </w:r>
      <w:r w:rsidRPr="00FD13BB">
        <w:rPr>
          <w:rFonts w:ascii="Times New Roman" w:eastAsia="標楷體" w:hAnsi="標楷體" w:hint="eastAsia"/>
        </w:rPr>
        <w:t>學科能力表現差異</w:t>
      </w:r>
      <w:r w:rsidRPr="00FD13BB">
        <w:rPr>
          <w:rFonts w:ascii="Times New Roman" w:eastAsia="標楷體" w:hAnsi="Times New Roman" w:hint="eastAsia"/>
          <w:szCs w:val="24"/>
        </w:rPr>
        <w:t>。</w:t>
      </w:r>
    </w:p>
    <w:p w:rsidR="00A42124" w:rsidRDefault="00A42124" w:rsidP="00EC6B4F">
      <w:pPr>
        <w:ind w:leftChars="50" w:left="600" w:hangingChars="200" w:hanging="480"/>
        <w:rPr>
          <w:rFonts w:ascii="新細明體"/>
          <w:szCs w:val="24"/>
        </w:rPr>
      </w:pPr>
      <w:r w:rsidRPr="00C24DE8">
        <w:rPr>
          <w:rFonts w:ascii="Times New Roman" w:eastAsia="標楷體" w:hAnsi="Times New Roman" w:hint="eastAsia"/>
          <w:szCs w:val="24"/>
        </w:rPr>
        <w:t>三、以符合課綱且不涉及素材（版本）之選取為方針：</w:t>
      </w:r>
      <w:r w:rsidRPr="00165846">
        <w:rPr>
          <w:rFonts w:ascii="Times New Roman" w:eastAsia="標楷體" w:hAnsi="標楷體" w:hint="eastAsia"/>
        </w:rPr>
        <w:t>特招考試</w:t>
      </w:r>
      <w:r w:rsidRPr="00C24DE8">
        <w:rPr>
          <w:rFonts w:ascii="Times New Roman" w:eastAsia="標楷體" w:hAnsi="Times New Roman" w:hint="eastAsia"/>
          <w:szCs w:val="24"/>
        </w:rPr>
        <w:t>以課程綱要能力指標為命題依據，學生無論使用哪一版本教材，只要能融會貫通，並習得能力，皆足以作答</w:t>
      </w:r>
      <w:r w:rsidRPr="00165846">
        <w:rPr>
          <w:rFonts w:ascii="Times New Roman" w:eastAsia="標楷體" w:hAnsi="標楷體" w:hint="eastAsia"/>
        </w:rPr>
        <w:t>特招考試</w:t>
      </w:r>
      <w:r>
        <w:rPr>
          <w:rFonts w:ascii="Times New Roman" w:eastAsia="標楷體" w:hAnsi="標楷體" w:hint="eastAsia"/>
        </w:rPr>
        <w:t>的</w:t>
      </w:r>
      <w:r w:rsidRPr="00C24DE8">
        <w:rPr>
          <w:rFonts w:ascii="Times New Roman" w:eastAsia="標楷體" w:hAnsi="Times New Roman" w:hint="eastAsia"/>
          <w:szCs w:val="24"/>
        </w:rPr>
        <w:t>試題</w:t>
      </w:r>
      <w:r w:rsidRPr="00C24DE8">
        <w:rPr>
          <w:rFonts w:ascii="新細明體" w:hAnsi="新細明體" w:hint="eastAsia"/>
          <w:szCs w:val="24"/>
        </w:rPr>
        <w:t>。</w:t>
      </w:r>
    </w:p>
    <w:p w:rsidR="00A42124" w:rsidRPr="00C24DE8" w:rsidRDefault="00A42124" w:rsidP="00240362">
      <w:pPr>
        <w:ind w:leftChars="10" w:left="24"/>
        <w:rPr>
          <w:rFonts w:ascii="Times New Roman" w:eastAsia="標楷體" w:hAnsi="Times New Roman"/>
          <w:szCs w:val="24"/>
        </w:rPr>
      </w:pPr>
    </w:p>
    <w:p w:rsidR="00A42124" w:rsidRDefault="00A42124" w:rsidP="002D0997">
      <w:pPr>
        <w:pStyle w:val="ListParagraph"/>
        <w:numPr>
          <w:ilvl w:val="0"/>
          <w:numId w:val="1"/>
        </w:numPr>
        <w:spacing w:before="180" w:after="180"/>
        <w:ind w:leftChars="0" w:left="0"/>
        <w:rPr>
          <w:rFonts w:ascii="標楷體" w:eastAsia="標楷體" w:hAnsi="標楷體"/>
          <w:b/>
          <w:sz w:val="28"/>
          <w:szCs w:val="28"/>
        </w:rPr>
      </w:pPr>
      <w:r>
        <w:rPr>
          <w:rFonts w:ascii="標楷體" w:eastAsia="標楷體" w:hAnsi="標楷體" w:hint="eastAsia"/>
          <w:b/>
          <w:sz w:val="28"/>
          <w:szCs w:val="28"/>
        </w:rPr>
        <w:t>各科試題說明</w:t>
      </w:r>
    </w:p>
    <w:p w:rsidR="00A42124" w:rsidRPr="00657E99" w:rsidRDefault="00A42124" w:rsidP="00B76FDE">
      <w:pPr>
        <w:spacing w:beforeLines="50" w:line="240" w:lineRule="atLeast"/>
        <w:rPr>
          <w:rFonts w:ascii="Times New Roman" w:eastAsia="標楷體" w:hAnsi="Times New Roman"/>
          <w:szCs w:val="24"/>
        </w:rPr>
      </w:pPr>
      <w:r w:rsidRPr="00C24DE8">
        <w:rPr>
          <w:rFonts w:ascii="Times New Roman" w:eastAsia="標楷體" w:hAnsi="Times New Roman" w:hint="eastAsia"/>
          <w:b/>
          <w:szCs w:val="24"/>
        </w:rPr>
        <w:t>【國文</w:t>
      </w:r>
      <w:r>
        <w:rPr>
          <w:rFonts w:ascii="Times New Roman" w:eastAsia="標楷體" w:hAnsi="Times New Roman"/>
          <w:b/>
          <w:szCs w:val="24"/>
        </w:rPr>
        <w:t>(</w:t>
      </w:r>
      <w:r>
        <w:rPr>
          <w:rFonts w:ascii="Times New Roman" w:eastAsia="標楷體" w:hAnsi="Times New Roman" w:hint="eastAsia"/>
          <w:b/>
          <w:szCs w:val="24"/>
        </w:rPr>
        <w:t>一</w:t>
      </w:r>
      <w:r>
        <w:rPr>
          <w:rFonts w:ascii="Times New Roman" w:eastAsia="標楷體" w:hAnsi="Times New Roman"/>
          <w:b/>
          <w:szCs w:val="24"/>
        </w:rPr>
        <w:t>)</w:t>
      </w:r>
      <w:r w:rsidRPr="00C24DE8">
        <w:rPr>
          <w:rFonts w:ascii="Times New Roman" w:eastAsia="標楷體" w:hAnsi="Times New Roman" w:hint="eastAsia"/>
          <w:b/>
          <w:szCs w:val="24"/>
        </w:rPr>
        <w:t>】</w:t>
      </w:r>
    </w:p>
    <w:p w:rsidR="00A42124" w:rsidRPr="00484919" w:rsidRDefault="00A42124" w:rsidP="00B76FDE">
      <w:pPr>
        <w:pStyle w:val="4"/>
        <w:autoSpaceDE w:val="0"/>
        <w:autoSpaceDN w:val="0"/>
        <w:adjustRightInd w:val="0"/>
        <w:spacing w:beforeLines="50" w:line="240" w:lineRule="atLeast"/>
        <w:ind w:leftChars="0" w:left="0" w:firstLineChars="200" w:firstLine="480"/>
        <w:jc w:val="both"/>
        <w:rPr>
          <w:rFonts w:ascii="Times New Roman" w:eastAsia="標楷體" w:hAnsi="Times New Roman"/>
          <w:szCs w:val="24"/>
        </w:rPr>
      </w:pPr>
      <w:r w:rsidRPr="00BE11E2">
        <w:rPr>
          <w:rFonts w:ascii="Times New Roman" w:eastAsia="標楷體" w:hAnsi="Times New Roman" w:hint="eastAsia"/>
          <w:szCs w:val="24"/>
        </w:rPr>
        <w:t>特招考試</w:t>
      </w:r>
      <w:r w:rsidRPr="00484919">
        <w:rPr>
          <w:rFonts w:ascii="Times New Roman" w:eastAsia="標楷體" w:hAnsi="Times New Roman" w:hint="eastAsia"/>
          <w:szCs w:val="24"/>
        </w:rPr>
        <w:t>之測驗目的在於</w:t>
      </w:r>
      <w:r>
        <w:rPr>
          <w:rFonts w:ascii="Times New Roman" w:eastAsia="標楷體" w:hAnsi="標楷體" w:hint="eastAsia"/>
        </w:rPr>
        <w:t>甄</w:t>
      </w:r>
      <w:r w:rsidRPr="00B745DC">
        <w:rPr>
          <w:rFonts w:ascii="Times New Roman" w:eastAsia="標楷體" w:hAnsi="標楷體" w:hint="eastAsia"/>
        </w:rPr>
        <w:t>別具學術性向學生之學科能力表現差異</w:t>
      </w:r>
      <w:r w:rsidRPr="00484919">
        <w:rPr>
          <w:rFonts w:ascii="Times New Roman" w:eastAsia="標楷體" w:hAnsi="Times New Roman" w:hint="eastAsia"/>
          <w:szCs w:val="24"/>
        </w:rPr>
        <w:t>，測驗的難易度為適合中上程度學生的試題。因此，</w:t>
      </w:r>
      <w:r w:rsidRPr="00BE11E2">
        <w:rPr>
          <w:rFonts w:ascii="Times New Roman" w:eastAsia="標楷體" w:hAnsi="Times New Roman" w:hint="eastAsia"/>
          <w:szCs w:val="24"/>
        </w:rPr>
        <w:t>特招考試</w:t>
      </w:r>
      <w:r w:rsidRPr="00484919">
        <w:rPr>
          <w:rFonts w:ascii="Times New Roman" w:eastAsia="標楷體" w:hAnsi="Times New Roman" w:hint="eastAsia"/>
          <w:szCs w:val="24"/>
        </w:rPr>
        <w:t>國文</w:t>
      </w:r>
      <w:r>
        <w:rPr>
          <w:rFonts w:ascii="Times New Roman" w:eastAsia="標楷體" w:hAnsi="Times New Roman" w:hint="eastAsia"/>
          <w:szCs w:val="24"/>
        </w:rPr>
        <w:t>科閱讀理解測驗</w:t>
      </w:r>
      <w:r w:rsidRPr="00484919">
        <w:rPr>
          <w:rFonts w:ascii="Times New Roman" w:eastAsia="標楷體" w:hAnsi="Times New Roman" w:hint="eastAsia"/>
          <w:szCs w:val="24"/>
        </w:rPr>
        <w:t>題本具備以下特色</w:t>
      </w:r>
      <w:r>
        <w:rPr>
          <w:rFonts w:ascii="Times New Roman" w:eastAsia="標楷體" w:hAnsi="Times New Roman" w:hint="eastAsia"/>
          <w:szCs w:val="24"/>
        </w:rPr>
        <w:t>（詳細的示例說明請參閱附件一）</w:t>
      </w:r>
      <w:r w:rsidRPr="00484919">
        <w:rPr>
          <w:rFonts w:ascii="Times New Roman" w:eastAsia="標楷體" w:hAnsi="Times New Roman" w:hint="eastAsia"/>
          <w:szCs w:val="24"/>
        </w:rPr>
        <w:t>：</w:t>
      </w:r>
    </w:p>
    <w:p w:rsidR="00A42124" w:rsidRPr="00484919" w:rsidRDefault="00A42124" w:rsidP="00775EEA">
      <w:pPr>
        <w:pStyle w:val="4"/>
        <w:autoSpaceDE w:val="0"/>
        <w:autoSpaceDN w:val="0"/>
        <w:adjustRightInd w:val="0"/>
        <w:spacing w:line="240" w:lineRule="atLeast"/>
        <w:ind w:leftChars="0" w:left="0" w:firstLineChars="200" w:firstLine="480"/>
        <w:jc w:val="both"/>
        <w:rPr>
          <w:rFonts w:ascii="Times New Roman" w:eastAsia="標楷體" w:hAnsi="Times New Roman"/>
          <w:szCs w:val="24"/>
        </w:rPr>
      </w:pPr>
    </w:p>
    <w:p w:rsidR="00A42124" w:rsidRPr="00484919" w:rsidRDefault="00A42124" w:rsidP="007C3A30">
      <w:pPr>
        <w:pStyle w:val="4"/>
        <w:numPr>
          <w:ilvl w:val="0"/>
          <w:numId w:val="11"/>
        </w:numPr>
        <w:autoSpaceDE w:val="0"/>
        <w:autoSpaceDN w:val="0"/>
        <w:adjustRightInd w:val="0"/>
        <w:spacing w:line="240" w:lineRule="atLeast"/>
        <w:ind w:leftChars="0"/>
        <w:jc w:val="both"/>
        <w:rPr>
          <w:rFonts w:ascii="Times New Roman" w:eastAsia="標楷體" w:hAnsi="Times New Roman"/>
          <w:szCs w:val="24"/>
        </w:rPr>
      </w:pPr>
      <w:r w:rsidRPr="00484919">
        <w:rPr>
          <w:rFonts w:ascii="Times New Roman" w:eastAsia="標楷體" w:hAnsi="Times New Roman" w:hint="eastAsia"/>
          <w:szCs w:val="24"/>
        </w:rPr>
        <w:t>以多樣</w:t>
      </w:r>
      <w:r>
        <w:rPr>
          <w:rFonts w:ascii="Times New Roman" w:eastAsia="標楷體" w:hAnsi="Times New Roman" w:hint="eastAsia"/>
          <w:szCs w:val="24"/>
        </w:rPr>
        <w:t>化</w:t>
      </w:r>
      <w:r w:rsidRPr="00484919">
        <w:rPr>
          <w:rFonts w:ascii="Times New Roman" w:eastAsia="標楷體" w:hAnsi="Times New Roman" w:hint="eastAsia"/>
          <w:szCs w:val="24"/>
        </w:rPr>
        <w:t>的文本，評量學生不同面向的閱讀能力</w:t>
      </w:r>
    </w:p>
    <w:p w:rsidR="00A42124" w:rsidRPr="00484919" w:rsidRDefault="00A42124" w:rsidP="00657E99">
      <w:pPr>
        <w:pStyle w:val="4"/>
        <w:autoSpaceDE w:val="0"/>
        <w:autoSpaceDN w:val="0"/>
        <w:adjustRightInd w:val="0"/>
        <w:spacing w:line="240" w:lineRule="atLeast"/>
        <w:ind w:firstLineChars="200" w:firstLine="480"/>
        <w:jc w:val="both"/>
        <w:rPr>
          <w:rFonts w:ascii="Times New Roman" w:eastAsia="標楷體" w:hAnsi="Times New Roman"/>
          <w:szCs w:val="24"/>
        </w:rPr>
      </w:pPr>
      <w:r w:rsidRPr="00484919">
        <w:rPr>
          <w:rFonts w:ascii="Times New Roman" w:eastAsia="標楷體" w:hAnsi="Times New Roman" w:hint="eastAsia"/>
          <w:szCs w:val="24"/>
        </w:rPr>
        <w:t>不同種類的文本往往顯露不同的寫作風格與表現手法。有些文本適合評量學生提取訊息的閱讀能力，有些文本則適合評量學生是否能指出文意脈絡。</w:t>
      </w:r>
      <w:r>
        <w:rPr>
          <w:rFonts w:ascii="Times New Roman" w:eastAsia="標楷體" w:hAnsi="Times New Roman" w:hint="eastAsia"/>
          <w:szCs w:val="24"/>
        </w:rPr>
        <w:t>國文科閱讀理解測驗</w:t>
      </w:r>
      <w:r w:rsidRPr="00484919">
        <w:rPr>
          <w:rFonts w:ascii="Times New Roman" w:eastAsia="標楷體" w:hAnsi="Times New Roman" w:hint="eastAsia"/>
          <w:szCs w:val="24"/>
        </w:rPr>
        <w:t>題本試圖透過多樣的文本，評量學生「語文知識」、「文意理解」、「綜合評鑑」等不同面向的閱讀能力。以參考題本來看，題組第</w:t>
      </w:r>
      <w:r w:rsidRPr="00484919">
        <w:rPr>
          <w:rFonts w:ascii="Times New Roman" w:eastAsia="標楷體" w:hAnsi="Times New Roman"/>
          <w:szCs w:val="24"/>
        </w:rPr>
        <w:t>25</w:t>
      </w:r>
      <w:r w:rsidRPr="00484919">
        <w:rPr>
          <w:rFonts w:ascii="Times New Roman" w:eastAsia="標楷體" w:hAnsi="Times New Roman" w:hint="eastAsia"/>
          <w:szCs w:val="24"/>
        </w:rPr>
        <w:t>～</w:t>
      </w:r>
      <w:r w:rsidRPr="00484919">
        <w:rPr>
          <w:rFonts w:ascii="Times New Roman" w:eastAsia="標楷體" w:hAnsi="Times New Roman"/>
          <w:szCs w:val="24"/>
        </w:rPr>
        <w:t>26</w:t>
      </w:r>
      <w:r w:rsidRPr="00484919">
        <w:rPr>
          <w:rFonts w:ascii="Times New Roman" w:eastAsia="標楷體" w:hAnsi="Times New Roman" w:hint="eastAsia"/>
          <w:szCs w:val="24"/>
        </w:rPr>
        <w:t>題選文，適合評量提取訊息的閱讀能力；題組第</w:t>
      </w:r>
      <w:r w:rsidRPr="00484919">
        <w:rPr>
          <w:rFonts w:ascii="Times New Roman" w:eastAsia="標楷體" w:hAnsi="Times New Roman"/>
          <w:szCs w:val="24"/>
        </w:rPr>
        <w:t>34</w:t>
      </w:r>
      <w:r w:rsidRPr="00484919">
        <w:rPr>
          <w:rFonts w:ascii="Times New Roman" w:eastAsia="標楷體" w:hAnsi="Times New Roman" w:hint="eastAsia"/>
          <w:szCs w:val="24"/>
        </w:rPr>
        <w:t>～</w:t>
      </w:r>
      <w:r w:rsidRPr="00484919">
        <w:rPr>
          <w:rFonts w:ascii="Times New Roman" w:eastAsia="標楷體" w:hAnsi="Times New Roman"/>
          <w:szCs w:val="24"/>
        </w:rPr>
        <w:t>35</w:t>
      </w:r>
      <w:r w:rsidRPr="00484919">
        <w:rPr>
          <w:rFonts w:ascii="Times New Roman" w:eastAsia="標楷體" w:hAnsi="Times New Roman" w:hint="eastAsia"/>
          <w:szCs w:val="24"/>
        </w:rPr>
        <w:t>題選文</w:t>
      </w:r>
      <w:r w:rsidRPr="00484919">
        <w:rPr>
          <w:rFonts w:eastAsia="標楷體" w:hAnsi="標楷體" w:hint="eastAsia"/>
          <w:szCs w:val="24"/>
        </w:rPr>
        <w:t>《韓非子‧內儲說下》，宰人說明的內容有一定的先後順序，適合評量文意脈絡。</w:t>
      </w:r>
    </w:p>
    <w:p w:rsidR="00A42124" w:rsidRPr="00484919" w:rsidRDefault="00A42124" w:rsidP="00775EEA">
      <w:pPr>
        <w:pStyle w:val="4"/>
        <w:autoSpaceDE w:val="0"/>
        <w:autoSpaceDN w:val="0"/>
        <w:adjustRightInd w:val="0"/>
        <w:spacing w:line="240" w:lineRule="atLeast"/>
        <w:ind w:leftChars="0" w:left="720"/>
        <w:jc w:val="both"/>
        <w:rPr>
          <w:rFonts w:ascii="Times New Roman" w:eastAsia="標楷體" w:hAnsi="Times New Roman"/>
          <w:szCs w:val="24"/>
        </w:rPr>
      </w:pPr>
    </w:p>
    <w:p w:rsidR="00A42124" w:rsidRPr="00F64063" w:rsidRDefault="00A42124" w:rsidP="007C3A30">
      <w:pPr>
        <w:pStyle w:val="4"/>
        <w:numPr>
          <w:ilvl w:val="0"/>
          <w:numId w:val="11"/>
        </w:numPr>
        <w:autoSpaceDE w:val="0"/>
        <w:autoSpaceDN w:val="0"/>
        <w:adjustRightInd w:val="0"/>
        <w:spacing w:line="240" w:lineRule="atLeast"/>
        <w:ind w:leftChars="0"/>
        <w:jc w:val="both"/>
        <w:rPr>
          <w:rFonts w:ascii="Times New Roman" w:eastAsia="標楷體" w:hAnsi="Times New Roman"/>
          <w:szCs w:val="24"/>
        </w:rPr>
      </w:pPr>
      <w:r w:rsidRPr="00484919">
        <w:rPr>
          <w:rFonts w:ascii="Times New Roman" w:eastAsia="標楷體" w:hAnsi="Times New Roman" w:hint="eastAsia"/>
          <w:szCs w:val="24"/>
        </w:rPr>
        <w:t>以</w:t>
      </w:r>
      <w:r>
        <w:rPr>
          <w:rFonts w:ascii="Times New Roman" w:eastAsia="標楷體" w:hAnsi="Times New Roman" w:hint="eastAsia"/>
          <w:szCs w:val="24"/>
        </w:rPr>
        <w:t>靈活</w:t>
      </w:r>
      <w:r w:rsidRPr="00CC5E08">
        <w:rPr>
          <w:rFonts w:ascii="Times New Roman" w:eastAsia="標楷體" w:hAnsi="Times New Roman" w:hint="eastAsia"/>
          <w:szCs w:val="24"/>
        </w:rPr>
        <w:t>的試題設</w:t>
      </w:r>
      <w:r>
        <w:rPr>
          <w:rFonts w:ascii="Times New Roman" w:eastAsia="標楷體" w:hAnsi="Times New Roman" w:hint="eastAsia"/>
          <w:szCs w:val="24"/>
        </w:rPr>
        <w:t>計</w:t>
      </w:r>
      <w:r w:rsidRPr="00484919">
        <w:rPr>
          <w:rFonts w:ascii="Times New Roman" w:eastAsia="標楷體" w:hAnsi="Times New Roman" w:hint="eastAsia"/>
          <w:szCs w:val="24"/>
        </w:rPr>
        <w:t>，評量學生</w:t>
      </w:r>
      <w:r w:rsidRPr="00F64063">
        <w:rPr>
          <w:rFonts w:ascii="Times New Roman" w:eastAsia="標楷體" w:hAnsi="Times New Roman" w:hint="eastAsia"/>
          <w:szCs w:val="24"/>
        </w:rPr>
        <w:t>較高層次的閱讀能力</w:t>
      </w:r>
    </w:p>
    <w:p w:rsidR="00A42124" w:rsidRPr="00562A8E" w:rsidRDefault="00A42124" w:rsidP="00657E99">
      <w:pPr>
        <w:pStyle w:val="4"/>
        <w:autoSpaceDE w:val="0"/>
        <w:autoSpaceDN w:val="0"/>
        <w:adjustRightInd w:val="0"/>
        <w:spacing w:line="240" w:lineRule="atLeast"/>
        <w:ind w:firstLineChars="200" w:firstLine="480"/>
        <w:jc w:val="both"/>
        <w:rPr>
          <w:rFonts w:ascii="Times New Roman" w:eastAsia="標楷體" w:hAnsi="Times New Roman"/>
          <w:szCs w:val="24"/>
        </w:rPr>
      </w:pPr>
      <w:r w:rsidRPr="00F64063">
        <w:rPr>
          <w:rFonts w:ascii="Times New Roman" w:eastAsia="標楷體" w:hAnsi="Times New Roman" w:hint="eastAsia"/>
          <w:szCs w:val="24"/>
        </w:rPr>
        <w:t>中上程度學生通常具有較佳的閱讀能力與策略，因此，須透過</w:t>
      </w:r>
      <w:r w:rsidRPr="00CC5E08">
        <w:rPr>
          <w:rFonts w:ascii="Times New Roman" w:eastAsia="標楷體" w:hAnsi="Times New Roman" w:hint="eastAsia"/>
          <w:color w:val="FF0000"/>
          <w:szCs w:val="24"/>
        </w:rPr>
        <w:t>靈活的試題設計</w:t>
      </w:r>
      <w:r w:rsidRPr="00F64063">
        <w:rPr>
          <w:rFonts w:ascii="Times New Roman" w:eastAsia="標楷體" w:hAnsi="Times New Roman" w:hint="eastAsia"/>
          <w:szCs w:val="24"/>
        </w:rPr>
        <w:t>，鑑別學生較高層次的閱讀能力，如整合歸納、分析評鑑等。以參考題本來看，單題第</w:t>
      </w:r>
      <w:r w:rsidRPr="00F64063">
        <w:rPr>
          <w:rFonts w:ascii="Times New Roman" w:eastAsia="標楷體" w:hAnsi="Times New Roman"/>
          <w:szCs w:val="24"/>
        </w:rPr>
        <w:t>3</w:t>
      </w:r>
      <w:r w:rsidRPr="00F64063">
        <w:rPr>
          <w:rFonts w:ascii="Times New Roman" w:eastAsia="標楷體" w:hAnsi="Times New Roman" w:hint="eastAsia"/>
          <w:szCs w:val="24"/>
        </w:rPr>
        <w:t>題是關於</w:t>
      </w:r>
      <w:r w:rsidRPr="00F64063">
        <w:rPr>
          <w:rFonts w:ascii="Times New Roman" w:eastAsia="標楷體" w:hAnsi="Times New Roman"/>
          <w:szCs w:val="24"/>
        </w:rPr>
        <w:t>H1N1</w:t>
      </w:r>
      <w:r w:rsidRPr="00F64063">
        <w:rPr>
          <w:rFonts w:ascii="Times New Roman" w:eastAsia="標楷體" w:hAnsi="Times New Roman" w:hint="eastAsia"/>
          <w:szCs w:val="24"/>
        </w:rPr>
        <w:t>的「問與答」情境，透過試題的設計，可評量歸納文章主題的閱讀能力。題組第</w:t>
      </w:r>
      <w:r w:rsidRPr="00F64063">
        <w:rPr>
          <w:rFonts w:ascii="Times New Roman" w:eastAsia="標楷體" w:hAnsi="Times New Roman"/>
          <w:szCs w:val="24"/>
        </w:rPr>
        <w:t>32</w:t>
      </w:r>
      <w:r w:rsidRPr="00F64063">
        <w:rPr>
          <w:rFonts w:ascii="Times New Roman" w:eastAsia="標楷體" w:hAnsi="Times New Roman" w:hint="eastAsia"/>
          <w:szCs w:val="24"/>
        </w:rPr>
        <w:t>～</w:t>
      </w:r>
      <w:r w:rsidRPr="00F64063">
        <w:rPr>
          <w:rFonts w:ascii="Times New Roman" w:eastAsia="標楷體" w:hAnsi="Times New Roman"/>
          <w:szCs w:val="24"/>
        </w:rPr>
        <w:t>33</w:t>
      </w:r>
      <w:r w:rsidRPr="00F64063">
        <w:rPr>
          <w:rFonts w:ascii="Times New Roman" w:eastAsia="標楷體" w:hAnsi="Times New Roman" w:hint="eastAsia"/>
          <w:szCs w:val="24"/>
        </w:rPr>
        <w:t>題選文出自</w:t>
      </w:r>
      <w:r w:rsidRPr="00F64063">
        <w:rPr>
          <w:rFonts w:eastAsia="標楷體" w:hAnsi="標楷體" w:hint="eastAsia"/>
          <w:szCs w:val="24"/>
        </w:rPr>
        <w:t>魯迅〈狗的駁詰〉</w:t>
      </w:r>
      <w:r w:rsidRPr="00F64063">
        <w:rPr>
          <w:rFonts w:ascii="Times New Roman" w:eastAsia="標楷體" w:hAnsi="Times New Roman" w:hint="eastAsia"/>
          <w:szCs w:val="24"/>
        </w:rPr>
        <w:t>，是一篇富有寓意的短文，第一道子題需深入理解文意，指出作者批判的主軸</w:t>
      </w:r>
      <w:r w:rsidRPr="00562A8E">
        <w:rPr>
          <w:rFonts w:ascii="Times New Roman" w:eastAsia="標楷體" w:hAnsi="Times New Roman" w:hint="eastAsia"/>
          <w:szCs w:val="24"/>
        </w:rPr>
        <w:t>；第二道子題則必須分析作者的寫作手法。</w:t>
      </w:r>
    </w:p>
    <w:p w:rsidR="00A42124" w:rsidRPr="00562A8E" w:rsidRDefault="00A42124" w:rsidP="00775EEA">
      <w:pPr>
        <w:pStyle w:val="4"/>
        <w:autoSpaceDE w:val="0"/>
        <w:autoSpaceDN w:val="0"/>
        <w:adjustRightInd w:val="0"/>
        <w:spacing w:line="240" w:lineRule="atLeast"/>
        <w:ind w:leftChars="0" w:left="0"/>
        <w:jc w:val="both"/>
        <w:rPr>
          <w:rFonts w:ascii="Times New Roman" w:eastAsia="標楷體" w:hAnsi="Times New Roman"/>
          <w:szCs w:val="24"/>
        </w:rPr>
      </w:pPr>
    </w:p>
    <w:p w:rsidR="00A42124" w:rsidRPr="00562A8E" w:rsidRDefault="00A42124" w:rsidP="007C3A30">
      <w:pPr>
        <w:pStyle w:val="4"/>
        <w:numPr>
          <w:ilvl w:val="0"/>
          <w:numId w:val="11"/>
        </w:numPr>
        <w:autoSpaceDE w:val="0"/>
        <w:autoSpaceDN w:val="0"/>
        <w:adjustRightInd w:val="0"/>
        <w:spacing w:line="240" w:lineRule="atLeast"/>
        <w:ind w:leftChars="0"/>
        <w:jc w:val="both"/>
        <w:rPr>
          <w:rFonts w:ascii="Times New Roman" w:eastAsia="標楷體" w:hAnsi="Times New Roman"/>
          <w:szCs w:val="24"/>
        </w:rPr>
      </w:pPr>
      <w:r w:rsidRPr="00562A8E">
        <w:rPr>
          <w:rFonts w:ascii="Times New Roman" w:eastAsia="標楷體" w:hAnsi="Times New Roman" w:hint="eastAsia"/>
          <w:szCs w:val="24"/>
        </w:rPr>
        <w:t>以</w:t>
      </w:r>
      <w:r w:rsidRPr="00F64063">
        <w:rPr>
          <w:rFonts w:ascii="Times New Roman" w:eastAsia="標楷體" w:hAnsi="Times New Roman" w:hint="eastAsia"/>
          <w:szCs w:val="24"/>
        </w:rPr>
        <w:t>較具</w:t>
      </w:r>
      <w:r>
        <w:rPr>
          <w:rFonts w:ascii="Times New Roman" w:eastAsia="標楷體" w:hAnsi="Times New Roman" w:hint="eastAsia"/>
          <w:szCs w:val="24"/>
        </w:rPr>
        <w:t>深</w:t>
      </w:r>
      <w:r w:rsidRPr="00F64063">
        <w:rPr>
          <w:rFonts w:ascii="Times New Roman" w:eastAsia="標楷體" w:hAnsi="Times New Roman" w:hint="eastAsia"/>
          <w:szCs w:val="24"/>
        </w:rPr>
        <w:t>度</w:t>
      </w:r>
      <w:r w:rsidRPr="00562A8E">
        <w:rPr>
          <w:rFonts w:ascii="Times New Roman" w:eastAsia="標楷體" w:hAnsi="Times New Roman" w:hint="eastAsia"/>
          <w:szCs w:val="24"/>
        </w:rPr>
        <w:t>的文本，鑑別中上程度學生的閱讀能力</w:t>
      </w:r>
    </w:p>
    <w:p w:rsidR="00A42124" w:rsidRDefault="00A42124" w:rsidP="00B76FDE">
      <w:pPr>
        <w:spacing w:beforeLines="50" w:line="240" w:lineRule="atLeast"/>
        <w:ind w:leftChars="200" w:left="480" w:firstLineChars="200" w:firstLine="480"/>
        <w:rPr>
          <w:rFonts w:ascii="Times New Roman" w:eastAsia="標楷體" w:hAnsi="Times New Roman"/>
          <w:b/>
          <w:szCs w:val="24"/>
        </w:rPr>
      </w:pPr>
      <w:r w:rsidRPr="00562A8E">
        <w:rPr>
          <w:rFonts w:ascii="Times New Roman" w:eastAsia="標楷體" w:hAnsi="標楷體" w:hint="eastAsia"/>
          <w:szCs w:val="24"/>
        </w:rPr>
        <w:t>為配合測驗目的，在素材的選用上，擇取適量</w:t>
      </w:r>
      <w:r>
        <w:rPr>
          <w:rFonts w:ascii="Times New Roman" w:eastAsia="標楷體" w:hAnsi="標楷體" w:hint="eastAsia"/>
          <w:szCs w:val="24"/>
        </w:rPr>
        <w:t>內容訊息較豐富，且須深入思考推敲</w:t>
      </w:r>
      <w:r w:rsidRPr="00562A8E">
        <w:rPr>
          <w:rFonts w:ascii="Times New Roman" w:eastAsia="標楷體" w:hAnsi="標楷體" w:hint="eastAsia"/>
          <w:szCs w:val="24"/>
        </w:rPr>
        <w:t>的文本入題，以期有效</w:t>
      </w:r>
      <w:r w:rsidRPr="00562A8E">
        <w:rPr>
          <w:rFonts w:ascii="Times New Roman" w:eastAsia="標楷體" w:hAnsi="Times New Roman" w:hint="eastAsia"/>
          <w:szCs w:val="24"/>
        </w:rPr>
        <w:t>鑑別中上程度學生的國文閱讀能力。以參考題本來看，題組第</w:t>
      </w:r>
      <w:r w:rsidRPr="00562A8E">
        <w:rPr>
          <w:rFonts w:ascii="Times New Roman" w:eastAsia="標楷體" w:hAnsi="Times New Roman"/>
          <w:szCs w:val="24"/>
        </w:rPr>
        <w:t>29</w:t>
      </w:r>
      <w:r w:rsidRPr="00562A8E">
        <w:rPr>
          <w:rFonts w:ascii="Times New Roman" w:eastAsia="標楷體" w:hAnsi="Times New Roman" w:hint="eastAsia"/>
          <w:szCs w:val="24"/>
        </w:rPr>
        <w:t>～</w:t>
      </w:r>
      <w:r w:rsidRPr="00562A8E">
        <w:rPr>
          <w:rFonts w:ascii="Times New Roman" w:eastAsia="標楷體" w:hAnsi="Times New Roman"/>
          <w:szCs w:val="24"/>
        </w:rPr>
        <w:t>31</w:t>
      </w:r>
      <w:r w:rsidRPr="00562A8E">
        <w:rPr>
          <w:rFonts w:ascii="Times New Roman" w:eastAsia="標楷體" w:hAnsi="Times New Roman" w:hint="eastAsia"/>
          <w:szCs w:val="24"/>
        </w:rPr>
        <w:t>題選文出自</w:t>
      </w:r>
      <w:r w:rsidRPr="00562A8E">
        <w:rPr>
          <w:rFonts w:ascii="Times New Roman" w:eastAsia="標楷體" w:hAnsi="標楷體" w:hint="eastAsia"/>
          <w:szCs w:val="24"/>
        </w:rPr>
        <w:t>龔鵬程〈失鄉〉、</w:t>
      </w:r>
      <w:r w:rsidRPr="00562A8E">
        <w:rPr>
          <w:rFonts w:ascii="Times New Roman" w:eastAsia="標楷體" w:hAnsi="Times New Roman" w:hint="eastAsia"/>
          <w:szCs w:val="24"/>
        </w:rPr>
        <w:t>題組第</w:t>
      </w:r>
      <w:r w:rsidRPr="00562A8E">
        <w:rPr>
          <w:rFonts w:ascii="Times New Roman" w:eastAsia="標楷體" w:hAnsi="Times New Roman"/>
          <w:szCs w:val="24"/>
        </w:rPr>
        <w:t>36</w:t>
      </w:r>
      <w:r w:rsidRPr="00562A8E">
        <w:rPr>
          <w:rFonts w:ascii="Times New Roman" w:eastAsia="標楷體" w:hAnsi="Times New Roman" w:hint="eastAsia"/>
          <w:szCs w:val="24"/>
        </w:rPr>
        <w:t>～</w:t>
      </w:r>
      <w:r w:rsidRPr="00562A8E">
        <w:rPr>
          <w:rFonts w:ascii="Times New Roman" w:eastAsia="標楷體" w:hAnsi="Times New Roman"/>
          <w:szCs w:val="24"/>
        </w:rPr>
        <w:t>38</w:t>
      </w:r>
      <w:r w:rsidRPr="00562A8E">
        <w:rPr>
          <w:rFonts w:ascii="Times New Roman" w:eastAsia="標楷體" w:hAnsi="Times New Roman" w:hint="eastAsia"/>
          <w:szCs w:val="24"/>
        </w:rPr>
        <w:t>題選文出自</w:t>
      </w:r>
      <w:r w:rsidRPr="00562A8E">
        <w:rPr>
          <w:rFonts w:ascii="Times New Roman" w:eastAsia="標楷體" w:hAnsi="標楷體" w:hint="eastAsia"/>
          <w:szCs w:val="24"/>
        </w:rPr>
        <w:t>皮日休《皮子文藪‧悲摯獸》</w:t>
      </w:r>
      <w:r w:rsidRPr="00562A8E">
        <w:rPr>
          <w:rFonts w:ascii="Times New Roman" w:eastAsia="標楷體" w:hAnsi="Times New Roman" w:hint="eastAsia"/>
          <w:szCs w:val="24"/>
        </w:rPr>
        <w:t>，兩者皆為較複雜的文本，此類文本通常是中上程度學生較能解讀。</w:t>
      </w:r>
    </w:p>
    <w:p w:rsidR="00A42124" w:rsidRDefault="00A42124" w:rsidP="00B76FDE">
      <w:pPr>
        <w:spacing w:beforeLines="50" w:line="240" w:lineRule="atLeast"/>
        <w:rPr>
          <w:rFonts w:ascii="Times New Roman" w:eastAsia="標楷體" w:hAnsi="Times New Roman"/>
          <w:b/>
          <w:szCs w:val="24"/>
        </w:rPr>
      </w:pPr>
    </w:p>
    <w:p w:rsidR="00A42124" w:rsidRDefault="00A42124" w:rsidP="00B76FDE">
      <w:pPr>
        <w:spacing w:beforeLines="50" w:line="240" w:lineRule="atLeast"/>
        <w:rPr>
          <w:rFonts w:ascii="Times New Roman" w:eastAsia="標楷體" w:hAnsi="Times New Roman"/>
          <w:b/>
          <w:szCs w:val="24"/>
        </w:rPr>
      </w:pPr>
      <w:r w:rsidRPr="00C24DE8">
        <w:rPr>
          <w:rFonts w:ascii="Times New Roman" w:eastAsia="標楷體" w:hAnsi="Times New Roman" w:hint="eastAsia"/>
          <w:b/>
          <w:szCs w:val="24"/>
        </w:rPr>
        <w:t>【英語】</w:t>
      </w:r>
    </w:p>
    <w:p w:rsidR="00A42124" w:rsidRPr="0088002D" w:rsidRDefault="00A42124" w:rsidP="00B76FDE">
      <w:pPr>
        <w:spacing w:beforeLines="50" w:afterLines="50"/>
        <w:ind w:firstLineChars="200" w:firstLine="480"/>
        <w:jc w:val="both"/>
        <w:rPr>
          <w:rFonts w:ascii="Times New Roman" w:eastAsia="標楷體" w:hAnsi="Times New Roman"/>
        </w:rPr>
      </w:pPr>
      <w:r w:rsidRPr="00F47FC6">
        <w:rPr>
          <w:rFonts w:ascii="Times New Roman" w:eastAsia="標楷體" w:hAnsi="標楷體" w:hint="eastAsia"/>
        </w:rPr>
        <w:t>特招</w:t>
      </w:r>
      <w:r>
        <w:rPr>
          <w:rFonts w:ascii="Times New Roman" w:eastAsia="標楷體" w:hAnsi="標楷體" w:hint="eastAsia"/>
        </w:rPr>
        <w:t>考試</w:t>
      </w:r>
      <w:r w:rsidRPr="00F47FC6">
        <w:rPr>
          <w:rFonts w:ascii="Times New Roman" w:eastAsia="標楷體" w:hAnsi="標楷體" w:hint="eastAsia"/>
        </w:rPr>
        <w:t>英語科試題旨在評量學生較高層次的閱讀能力</w:t>
      </w:r>
      <w:r>
        <w:rPr>
          <w:rFonts w:ascii="Times New Roman" w:eastAsia="標楷體" w:hAnsi="標楷體" w:hint="eastAsia"/>
        </w:rPr>
        <w:t>（</w:t>
      </w:r>
      <w:r w:rsidRPr="00F47FC6">
        <w:rPr>
          <w:rFonts w:ascii="Times New Roman" w:eastAsia="標楷體" w:hAnsi="標楷體" w:hint="eastAsia"/>
        </w:rPr>
        <w:t>閱讀素養</w:t>
      </w:r>
      <w:r w:rsidRPr="00917A72">
        <w:rPr>
          <w:rFonts w:ascii="Times New Roman" w:eastAsia="標楷體" w:hAnsi="Times New Roman"/>
        </w:rPr>
        <w:t>reading literacy</w:t>
      </w:r>
      <w:r>
        <w:rPr>
          <w:rFonts w:ascii="Times New Roman" w:eastAsia="標楷體" w:hAnsi="標楷體" w:hint="eastAsia"/>
        </w:rPr>
        <w:t>），題型以題組式的篇章理解為主。本次所公布</w:t>
      </w:r>
      <w:r w:rsidRPr="00F47FC6">
        <w:rPr>
          <w:rFonts w:ascii="Times New Roman" w:eastAsia="標楷體" w:hAnsi="標楷體" w:hint="eastAsia"/>
        </w:rPr>
        <w:t>特招</w:t>
      </w:r>
      <w:r>
        <w:rPr>
          <w:rFonts w:ascii="Times New Roman" w:eastAsia="標楷體" w:hAnsi="標楷體" w:hint="eastAsia"/>
        </w:rPr>
        <w:t>考試</w:t>
      </w:r>
      <w:r w:rsidRPr="00F47FC6">
        <w:rPr>
          <w:rFonts w:ascii="Times New Roman" w:eastAsia="標楷體" w:hAnsi="標楷體" w:hint="eastAsia"/>
        </w:rPr>
        <w:t>英語科</w:t>
      </w:r>
      <w:r>
        <w:rPr>
          <w:rFonts w:ascii="Times New Roman" w:eastAsia="標楷體" w:hAnsi="標楷體" w:hint="eastAsia"/>
        </w:rPr>
        <w:t>參考題本的題組</w:t>
      </w:r>
      <w:r w:rsidRPr="00F47FC6">
        <w:rPr>
          <w:rFonts w:ascii="Times New Roman" w:eastAsia="標楷體" w:hAnsi="標楷體" w:hint="eastAsia"/>
        </w:rPr>
        <w:t>選文設計</w:t>
      </w:r>
      <w:r>
        <w:rPr>
          <w:rFonts w:ascii="Times New Roman" w:eastAsia="標楷體" w:hAnsi="標楷體" w:hint="eastAsia"/>
        </w:rPr>
        <w:t>，具備以下</w:t>
      </w:r>
      <w:r w:rsidRPr="00F47FC6">
        <w:rPr>
          <w:rFonts w:ascii="Times New Roman" w:eastAsia="標楷體" w:hAnsi="標楷體" w:hint="eastAsia"/>
        </w:rPr>
        <w:t>特</w:t>
      </w:r>
      <w:r>
        <w:rPr>
          <w:rFonts w:ascii="Times New Roman" w:eastAsia="標楷體" w:hAnsi="標楷體" w:hint="eastAsia"/>
        </w:rPr>
        <w:t>徵</w:t>
      </w:r>
      <w:r>
        <w:rPr>
          <w:rFonts w:ascii="Times New Roman" w:eastAsia="標楷體" w:hAnsi="Times New Roman" w:hint="eastAsia"/>
          <w:szCs w:val="24"/>
        </w:rPr>
        <w:t>（詳細的示例說明請參閱附件一）</w:t>
      </w:r>
      <w:r w:rsidRPr="00F47FC6">
        <w:rPr>
          <w:rFonts w:ascii="Times New Roman" w:eastAsia="標楷體" w:hAnsi="標楷體" w:hint="eastAsia"/>
        </w:rPr>
        <w:t>：</w:t>
      </w:r>
    </w:p>
    <w:p w:rsidR="00A42124" w:rsidRPr="00657E99" w:rsidRDefault="00A42124" w:rsidP="00657E99">
      <w:pPr>
        <w:pStyle w:val="ListParagraph"/>
        <w:numPr>
          <w:ilvl w:val="0"/>
          <w:numId w:val="4"/>
        </w:numPr>
        <w:ind w:leftChars="0" w:left="0" w:firstLine="0"/>
        <w:jc w:val="both"/>
        <w:rPr>
          <w:rFonts w:ascii="Times New Roman" w:eastAsia="標楷體" w:hAnsi="Times New Roman"/>
        </w:rPr>
      </w:pPr>
      <w:r w:rsidRPr="00657E99">
        <w:rPr>
          <w:rFonts w:ascii="Times New Roman" w:eastAsia="標楷體" w:hAnsi="標楷體" w:hint="eastAsia"/>
        </w:rPr>
        <w:t>複合性文本：</w:t>
      </w:r>
    </w:p>
    <w:p w:rsidR="00A42124" w:rsidRPr="001B71C7" w:rsidRDefault="00A42124" w:rsidP="00657E99">
      <w:pPr>
        <w:pStyle w:val="ListParagraph"/>
        <w:ind w:leftChars="0" w:hangingChars="200" w:hanging="480"/>
        <w:jc w:val="both"/>
        <w:rPr>
          <w:rFonts w:ascii="Times New Roman" w:eastAsia="標楷體" w:hAnsi="Times New Roman"/>
        </w:rPr>
      </w:pPr>
      <w:r w:rsidRPr="001B71C7">
        <w:rPr>
          <w:rFonts w:ascii="Times New Roman" w:eastAsia="標楷體" w:hAnsi="標楷體"/>
        </w:rPr>
        <w:t xml:space="preserve">    </w:t>
      </w:r>
      <w:r>
        <w:rPr>
          <w:rFonts w:ascii="Times New Roman" w:eastAsia="標楷體" w:hAnsi="標楷體"/>
        </w:rPr>
        <w:t xml:space="preserve">    </w:t>
      </w:r>
      <w:r w:rsidRPr="001B71C7">
        <w:rPr>
          <w:rFonts w:ascii="Times New Roman" w:eastAsia="標楷體" w:hAnsi="標楷體" w:hint="eastAsia"/>
        </w:rPr>
        <w:t>除</w:t>
      </w:r>
      <w:r>
        <w:rPr>
          <w:rFonts w:ascii="Times New Roman" w:eastAsia="標楷體" w:hAnsi="標楷體" w:hint="eastAsia"/>
        </w:rPr>
        <w:t>了</w:t>
      </w:r>
      <w:r w:rsidRPr="001B71C7">
        <w:rPr>
          <w:rFonts w:ascii="Times New Roman" w:eastAsia="標楷體" w:hAnsi="標楷體" w:hint="eastAsia"/>
        </w:rPr>
        <w:t>常見的連續性文本</w:t>
      </w:r>
      <w:r w:rsidRPr="001B71C7">
        <w:rPr>
          <w:rFonts w:ascii="標楷體" w:eastAsia="標楷體" w:hAnsi="標楷體"/>
        </w:rPr>
        <w:t>(</w:t>
      </w:r>
      <w:r w:rsidRPr="001B71C7">
        <w:rPr>
          <w:rFonts w:ascii="Times New Roman" w:eastAsia="標楷體" w:hAnsi="標楷體" w:hint="eastAsia"/>
        </w:rPr>
        <w:t>如第</w:t>
      </w:r>
      <w:r w:rsidRPr="001B71C7">
        <w:rPr>
          <w:rFonts w:ascii="Times New Roman" w:eastAsia="標楷體" w:hAnsi="Times New Roman"/>
        </w:rPr>
        <w:t>2</w:t>
      </w:r>
      <w:r>
        <w:rPr>
          <w:rFonts w:ascii="Times New Roman" w:eastAsia="標楷體" w:hAnsi="Times New Roman"/>
        </w:rPr>
        <w:t>8</w:t>
      </w:r>
      <w:r w:rsidRPr="001B71C7">
        <w:rPr>
          <w:rFonts w:ascii="Times New Roman" w:eastAsia="標楷體" w:hAnsi="Times New Roman"/>
        </w:rPr>
        <w:t>-</w:t>
      </w:r>
      <w:r>
        <w:rPr>
          <w:rFonts w:ascii="Times New Roman" w:eastAsia="標楷體" w:hAnsi="Times New Roman"/>
        </w:rPr>
        <w:t>30</w:t>
      </w:r>
      <w:r w:rsidRPr="001B71C7">
        <w:rPr>
          <w:rFonts w:ascii="Times New Roman" w:eastAsia="標楷體" w:hAnsi="標楷體" w:hint="eastAsia"/>
        </w:rPr>
        <w:t>題選文及第</w:t>
      </w:r>
      <w:r w:rsidRPr="001B71C7">
        <w:rPr>
          <w:rFonts w:ascii="Times New Roman" w:eastAsia="標楷體" w:hAnsi="Times New Roman"/>
        </w:rPr>
        <w:t>3</w:t>
      </w:r>
      <w:r>
        <w:rPr>
          <w:rFonts w:ascii="Times New Roman" w:eastAsia="標楷體" w:hAnsi="Times New Roman"/>
        </w:rPr>
        <w:t>3</w:t>
      </w:r>
      <w:r w:rsidRPr="001B71C7">
        <w:rPr>
          <w:rFonts w:ascii="Times New Roman" w:eastAsia="標楷體" w:hAnsi="Times New Roman"/>
        </w:rPr>
        <w:t>-35</w:t>
      </w:r>
      <w:r w:rsidRPr="001B71C7">
        <w:rPr>
          <w:rFonts w:ascii="Times New Roman" w:eastAsia="標楷體" w:hAnsi="標楷體" w:hint="eastAsia"/>
        </w:rPr>
        <w:t>題選文</w:t>
      </w:r>
      <w:r w:rsidRPr="001B71C7">
        <w:rPr>
          <w:rFonts w:ascii="標楷體" w:eastAsia="標楷體" w:hAnsi="標楷體"/>
        </w:rPr>
        <w:t>)</w:t>
      </w:r>
      <w:r w:rsidRPr="001B71C7">
        <w:rPr>
          <w:rFonts w:ascii="Times New Roman" w:eastAsia="標楷體" w:hAnsi="標楷體" w:hint="eastAsia"/>
        </w:rPr>
        <w:t>與不連續文本（如第</w:t>
      </w:r>
      <w:r w:rsidRPr="001B71C7">
        <w:rPr>
          <w:rFonts w:ascii="Times New Roman" w:eastAsia="標楷體" w:hAnsi="Times New Roman"/>
        </w:rPr>
        <w:t>2</w:t>
      </w:r>
      <w:r>
        <w:rPr>
          <w:rFonts w:ascii="Times New Roman" w:eastAsia="標楷體" w:hAnsi="Times New Roman"/>
        </w:rPr>
        <w:t>3</w:t>
      </w:r>
      <w:r w:rsidRPr="001B71C7">
        <w:rPr>
          <w:rFonts w:ascii="Times New Roman" w:eastAsia="標楷體" w:hAnsi="Times New Roman"/>
        </w:rPr>
        <w:t>-2</w:t>
      </w:r>
      <w:r>
        <w:rPr>
          <w:rFonts w:ascii="Times New Roman" w:eastAsia="標楷體" w:hAnsi="Times New Roman"/>
        </w:rPr>
        <w:t>4</w:t>
      </w:r>
      <w:r w:rsidRPr="001B71C7">
        <w:rPr>
          <w:rFonts w:ascii="Times New Roman" w:eastAsia="標楷體" w:hAnsi="標楷體" w:hint="eastAsia"/>
        </w:rPr>
        <w:t>題選文），更有近年來常見的複合性文本（如第</w:t>
      </w:r>
      <w:r>
        <w:rPr>
          <w:rFonts w:ascii="Times New Roman" w:eastAsia="標楷體" w:hAnsi="Times New Roman"/>
        </w:rPr>
        <w:t>21</w:t>
      </w:r>
      <w:r w:rsidRPr="001B71C7">
        <w:rPr>
          <w:rFonts w:ascii="Times New Roman" w:eastAsia="標楷體" w:hAnsi="Times New Roman"/>
        </w:rPr>
        <w:t>-2</w:t>
      </w:r>
      <w:r>
        <w:rPr>
          <w:rFonts w:ascii="Times New Roman" w:eastAsia="標楷體" w:hAnsi="Times New Roman"/>
        </w:rPr>
        <w:t>2</w:t>
      </w:r>
      <w:r w:rsidRPr="001B71C7">
        <w:rPr>
          <w:rFonts w:ascii="Times New Roman" w:eastAsia="標楷體" w:hAnsi="標楷體" w:hint="eastAsia"/>
        </w:rPr>
        <w:t>題選文）</w:t>
      </w:r>
      <w:r>
        <w:rPr>
          <w:rFonts w:ascii="Times New Roman" w:eastAsia="標楷體" w:hAnsi="標楷體" w:hint="eastAsia"/>
        </w:rPr>
        <w:t>。此類文本包含</w:t>
      </w:r>
      <w:r w:rsidRPr="001B71C7">
        <w:rPr>
          <w:rFonts w:ascii="Times New Roman" w:eastAsia="標楷體" w:hAnsi="標楷體" w:hint="eastAsia"/>
        </w:rPr>
        <w:t>連續性文本</w:t>
      </w:r>
      <w:r>
        <w:rPr>
          <w:rFonts w:ascii="標楷體" w:eastAsia="標楷體" w:hAnsi="標楷體" w:hint="eastAsia"/>
        </w:rPr>
        <w:t>及</w:t>
      </w:r>
      <w:r w:rsidRPr="001B71C7">
        <w:rPr>
          <w:rFonts w:ascii="Times New Roman" w:eastAsia="標楷體" w:hAnsi="標楷體" w:hint="eastAsia"/>
        </w:rPr>
        <w:t>不連續文本</w:t>
      </w:r>
      <w:r>
        <w:rPr>
          <w:rFonts w:ascii="Times New Roman" w:eastAsia="標楷體" w:hAnsi="標楷體" w:hint="eastAsia"/>
        </w:rPr>
        <w:t>，</w:t>
      </w:r>
      <w:r w:rsidRPr="001B71C7">
        <w:rPr>
          <w:rFonts w:ascii="Times New Roman" w:eastAsia="標楷體" w:hAnsi="標楷體" w:hint="eastAsia"/>
        </w:rPr>
        <w:t>學生必須閱讀段落文章後再配合圖表理解，掌握文意。此外也出現仿電子文本形式的文本（如第</w:t>
      </w:r>
      <w:r w:rsidRPr="001B71C7">
        <w:rPr>
          <w:rFonts w:ascii="Times New Roman" w:eastAsia="標楷體" w:hAnsi="Times New Roman"/>
        </w:rPr>
        <w:t>2</w:t>
      </w:r>
      <w:r>
        <w:rPr>
          <w:rFonts w:ascii="Times New Roman" w:eastAsia="標楷體" w:hAnsi="Times New Roman"/>
        </w:rPr>
        <w:t>5</w:t>
      </w:r>
      <w:r w:rsidRPr="001B71C7">
        <w:rPr>
          <w:rFonts w:ascii="Times New Roman" w:eastAsia="標楷體" w:hAnsi="Times New Roman"/>
        </w:rPr>
        <w:t>-2</w:t>
      </w:r>
      <w:r>
        <w:rPr>
          <w:rFonts w:ascii="Times New Roman" w:eastAsia="標楷體" w:hAnsi="Times New Roman"/>
        </w:rPr>
        <w:t>7</w:t>
      </w:r>
      <w:r w:rsidRPr="001B71C7">
        <w:rPr>
          <w:rFonts w:ascii="Times New Roman" w:eastAsia="標楷體" w:hAnsi="標楷體" w:hint="eastAsia"/>
        </w:rPr>
        <w:t>題），以呼應網路閱讀的風行，期待學生也能閱讀網路時代常見的文本形式。</w:t>
      </w:r>
    </w:p>
    <w:p w:rsidR="00A42124" w:rsidRPr="00657E99" w:rsidRDefault="00A42124" w:rsidP="00B76FDE">
      <w:pPr>
        <w:pStyle w:val="ListParagraph"/>
        <w:numPr>
          <w:ilvl w:val="0"/>
          <w:numId w:val="4"/>
        </w:numPr>
        <w:spacing w:beforeLines="50"/>
        <w:ind w:leftChars="0" w:left="0" w:firstLine="0"/>
        <w:jc w:val="both"/>
        <w:rPr>
          <w:rFonts w:ascii="Times New Roman" w:eastAsia="標楷體" w:hAnsi="Times New Roman"/>
          <w:b/>
          <w:szCs w:val="24"/>
        </w:rPr>
      </w:pPr>
      <w:r w:rsidRPr="00657E99">
        <w:rPr>
          <w:rFonts w:ascii="Times New Roman" w:eastAsia="標楷體" w:hAnsi="標楷體" w:hint="eastAsia"/>
        </w:rPr>
        <w:t>知識性主題：</w:t>
      </w:r>
    </w:p>
    <w:p w:rsidR="00A42124" w:rsidRPr="00D05F31" w:rsidRDefault="00A42124" w:rsidP="002D36D0">
      <w:pPr>
        <w:pStyle w:val="ListParagraph"/>
        <w:ind w:leftChars="0" w:hangingChars="200" w:hanging="480"/>
        <w:jc w:val="both"/>
        <w:rPr>
          <w:rFonts w:ascii="Times New Roman" w:eastAsia="標楷體" w:hAnsi="Times New Roman"/>
          <w:b/>
          <w:szCs w:val="24"/>
        </w:rPr>
      </w:pPr>
      <w:r w:rsidRPr="00CE3B3B">
        <w:rPr>
          <w:rFonts w:ascii="Times New Roman" w:eastAsia="標楷體" w:hAnsi="標楷體"/>
        </w:rPr>
        <w:t xml:space="preserve">    </w:t>
      </w:r>
      <w:r>
        <w:rPr>
          <w:rFonts w:ascii="Times New Roman" w:eastAsia="標楷體" w:hAnsi="標楷體"/>
        </w:rPr>
        <w:t xml:space="preserve">    </w:t>
      </w:r>
      <w:r w:rsidRPr="00CE3B3B">
        <w:rPr>
          <w:rFonts w:ascii="Times New Roman" w:eastAsia="標楷體" w:hAnsi="標楷體" w:hint="eastAsia"/>
        </w:rPr>
        <w:t>如第</w:t>
      </w:r>
      <w:r w:rsidRPr="00CE3B3B">
        <w:rPr>
          <w:rFonts w:ascii="Times New Roman" w:eastAsia="標楷體" w:hAnsi="Times New Roman"/>
        </w:rPr>
        <w:t>13-15</w:t>
      </w:r>
      <w:r w:rsidRPr="00CE3B3B">
        <w:rPr>
          <w:rFonts w:ascii="Times New Roman" w:eastAsia="標楷體" w:hAnsi="標楷體" w:hint="eastAsia"/>
        </w:rPr>
        <w:t>題選文討論</w:t>
      </w:r>
      <w:r w:rsidRPr="00CE3B3B">
        <w:rPr>
          <w:rFonts w:ascii="Times New Roman" w:eastAsia="標楷體" w:hAnsi="標楷體" w:hint="eastAsia"/>
          <w:u w:val="single"/>
        </w:rPr>
        <w:t>太平洋</w:t>
      </w:r>
      <w:r w:rsidRPr="00CE3B3B">
        <w:rPr>
          <w:rFonts w:ascii="Times New Roman" w:eastAsia="標楷體" w:hAnsi="標楷體" w:hint="eastAsia"/>
        </w:rPr>
        <w:t>的海上垃圾汙染、第</w:t>
      </w:r>
      <w:r w:rsidRPr="00CE3B3B">
        <w:rPr>
          <w:rFonts w:ascii="Times New Roman" w:eastAsia="標楷體" w:hAnsi="Times New Roman"/>
        </w:rPr>
        <w:t>21-22</w:t>
      </w:r>
      <w:r w:rsidRPr="00CE3B3B">
        <w:rPr>
          <w:rFonts w:ascii="Times New Roman" w:eastAsia="標楷體" w:hAnsi="標楷體" w:hint="eastAsia"/>
        </w:rPr>
        <w:t>題選文討論都市人口失蹤現象及第</w:t>
      </w:r>
      <w:r w:rsidRPr="00CE3B3B">
        <w:rPr>
          <w:rFonts w:ascii="Times New Roman" w:eastAsia="標楷體" w:hAnsi="Times New Roman"/>
        </w:rPr>
        <w:t>31-32</w:t>
      </w:r>
      <w:r w:rsidRPr="00CE3B3B">
        <w:rPr>
          <w:rFonts w:ascii="Times New Roman" w:eastAsia="標楷體" w:hAnsi="標楷體" w:hint="eastAsia"/>
        </w:rPr>
        <w:t>題選文討論複製人的議題，期待學生除了能閱讀與日常生活相關的文章外，也能理解主題較為嚴肅的文本內容。</w:t>
      </w:r>
    </w:p>
    <w:p w:rsidR="00A42124" w:rsidRPr="00657E99" w:rsidRDefault="00A42124" w:rsidP="00B76FDE">
      <w:pPr>
        <w:pStyle w:val="ListParagraph"/>
        <w:numPr>
          <w:ilvl w:val="0"/>
          <w:numId w:val="4"/>
        </w:numPr>
        <w:spacing w:beforeLines="50"/>
        <w:ind w:leftChars="0" w:left="0" w:firstLine="0"/>
        <w:jc w:val="both"/>
        <w:rPr>
          <w:rFonts w:ascii="Times New Roman" w:eastAsia="標楷體" w:hAnsi="Times New Roman"/>
          <w:szCs w:val="24"/>
        </w:rPr>
      </w:pPr>
      <w:r w:rsidRPr="00657E99">
        <w:rPr>
          <w:rFonts w:ascii="Times New Roman" w:eastAsia="標楷體" w:hAnsi="Times New Roman" w:hint="eastAsia"/>
        </w:rPr>
        <w:t>語言精煉：</w:t>
      </w:r>
    </w:p>
    <w:p w:rsidR="00A42124" w:rsidRPr="00657E99" w:rsidRDefault="00A42124" w:rsidP="002D36D0">
      <w:pPr>
        <w:pStyle w:val="ListParagraph"/>
        <w:ind w:firstLineChars="200" w:firstLine="480"/>
        <w:jc w:val="both"/>
        <w:rPr>
          <w:rFonts w:ascii="Times New Roman" w:eastAsia="標楷體" w:hAnsi="Times New Roman"/>
          <w:szCs w:val="24"/>
        </w:rPr>
      </w:pPr>
      <w:r w:rsidRPr="001B71C7">
        <w:rPr>
          <w:rFonts w:ascii="Times New Roman" w:eastAsia="標楷體" w:hAnsi="標楷體" w:hint="eastAsia"/>
        </w:rPr>
        <w:t>如第</w:t>
      </w:r>
      <w:r w:rsidRPr="001B71C7">
        <w:rPr>
          <w:rFonts w:ascii="Times New Roman" w:eastAsia="標楷體" w:hAnsi="Times New Roman"/>
        </w:rPr>
        <w:t>2</w:t>
      </w:r>
      <w:r>
        <w:rPr>
          <w:rFonts w:ascii="Times New Roman" w:eastAsia="標楷體" w:hAnsi="Times New Roman"/>
        </w:rPr>
        <w:t>3</w:t>
      </w:r>
      <w:r w:rsidRPr="001B71C7">
        <w:rPr>
          <w:rFonts w:ascii="Times New Roman" w:eastAsia="標楷體" w:hAnsi="Times New Roman"/>
        </w:rPr>
        <w:t>-2</w:t>
      </w:r>
      <w:r>
        <w:rPr>
          <w:rFonts w:ascii="Times New Roman" w:eastAsia="標楷體" w:hAnsi="Times New Roman"/>
        </w:rPr>
        <w:t>4</w:t>
      </w:r>
      <w:r w:rsidRPr="001B71C7">
        <w:rPr>
          <w:rFonts w:ascii="Times New Roman" w:eastAsia="標楷體" w:hAnsi="標楷體" w:hint="eastAsia"/>
        </w:rPr>
        <w:t>題選文，期待學生除了能閱讀一般的文字鋪陳外，也能理解如報章雜誌或廣告海報等因篇幅有限而較為精煉的文</w:t>
      </w:r>
      <w:r w:rsidRPr="004C0DD9">
        <w:rPr>
          <w:rFonts w:ascii="Times New Roman" w:eastAsia="標楷體" w:hAnsi="標楷體" w:hint="eastAsia"/>
        </w:rPr>
        <w:t>字運用。另外，第</w:t>
      </w:r>
      <w:r w:rsidRPr="004C0DD9">
        <w:rPr>
          <w:rFonts w:ascii="Times New Roman" w:eastAsia="標楷體" w:hAnsi="Times New Roman"/>
        </w:rPr>
        <w:t>28-30</w:t>
      </w:r>
      <w:r w:rsidRPr="004C0DD9">
        <w:rPr>
          <w:rFonts w:ascii="Times New Roman" w:eastAsia="標楷體" w:hAnsi="標楷體" w:hint="eastAsia"/>
        </w:rPr>
        <w:t>題選文採取較為洗鍊世故的筆調，敘述較為成人的職場生活，期待學生除了對於自身生活範疇的理解外，對於未來生活也能有所理解與接觸。</w:t>
      </w:r>
    </w:p>
    <w:p w:rsidR="00A42124" w:rsidRPr="00657E99" w:rsidRDefault="00A42124" w:rsidP="00B76FDE">
      <w:pPr>
        <w:pStyle w:val="ListParagraph"/>
        <w:numPr>
          <w:ilvl w:val="0"/>
          <w:numId w:val="4"/>
        </w:numPr>
        <w:spacing w:beforeLines="50"/>
        <w:ind w:leftChars="0" w:left="0" w:firstLine="0"/>
        <w:jc w:val="both"/>
        <w:rPr>
          <w:rFonts w:ascii="Times New Roman" w:eastAsia="標楷體" w:hAnsi="Times New Roman"/>
          <w:szCs w:val="24"/>
        </w:rPr>
      </w:pPr>
      <w:r w:rsidRPr="00657E99">
        <w:rPr>
          <w:rFonts w:ascii="Times New Roman" w:eastAsia="標楷體" w:hAnsi="標楷體" w:hint="eastAsia"/>
        </w:rPr>
        <w:t>寓意抽象：</w:t>
      </w:r>
    </w:p>
    <w:p w:rsidR="00A42124" w:rsidRDefault="00A42124" w:rsidP="002D36D0">
      <w:pPr>
        <w:pStyle w:val="ListParagraph"/>
        <w:ind w:leftChars="0" w:hangingChars="200" w:hanging="480"/>
        <w:jc w:val="both"/>
        <w:rPr>
          <w:rFonts w:ascii="Times New Roman" w:eastAsia="標楷體" w:hAnsi="標楷體"/>
        </w:rPr>
      </w:pPr>
      <w:r w:rsidRPr="001B71C7">
        <w:rPr>
          <w:rFonts w:ascii="Times New Roman" w:eastAsia="標楷體" w:hAnsi="標楷體"/>
        </w:rPr>
        <w:t xml:space="preserve">    </w:t>
      </w:r>
      <w:r>
        <w:rPr>
          <w:rFonts w:ascii="Times New Roman" w:eastAsia="標楷體" w:hAnsi="標楷體"/>
        </w:rPr>
        <w:t xml:space="preserve">    </w:t>
      </w:r>
      <w:r w:rsidRPr="004E1408">
        <w:rPr>
          <w:rFonts w:ascii="Times New Roman" w:eastAsia="標楷體" w:hAnsi="標楷體" w:hint="eastAsia"/>
        </w:rPr>
        <w:t>如第</w:t>
      </w:r>
      <w:r>
        <w:rPr>
          <w:rFonts w:ascii="Times New Roman" w:eastAsia="標楷體" w:hAnsi="Times New Roman"/>
        </w:rPr>
        <w:t>19-20</w:t>
      </w:r>
      <w:r w:rsidRPr="004E1408">
        <w:rPr>
          <w:rFonts w:ascii="Times New Roman" w:eastAsia="標楷體" w:hAnsi="標楷體" w:hint="eastAsia"/>
        </w:rPr>
        <w:t>題選文及第</w:t>
      </w:r>
      <w:r>
        <w:rPr>
          <w:rFonts w:ascii="Times New Roman" w:eastAsia="標楷體" w:hAnsi="Times New Roman"/>
        </w:rPr>
        <w:t>31</w:t>
      </w:r>
      <w:r w:rsidRPr="004E1408">
        <w:rPr>
          <w:rFonts w:ascii="Times New Roman" w:eastAsia="標楷體" w:hAnsi="Times New Roman"/>
        </w:rPr>
        <w:t>-3</w:t>
      </w:r>
      <w:r>
        <w:rPr>
          <w:rFonts w:ascii="Times New Roman" w:eastAsia="標楷體" w:hAnsi="Times New Roman"/>
        </w:rPr>
        <w:t>2</w:t>
      </w:r>
      <w:r w:rsidRPr="004E1408">
        <w:rPr>
          <w:rFonts w:ascii="Times New Roman" w:eastAsia="標楷體" w:hAnsi="標楷體" w:hint="eastAsia"/>
        </w:rPr>
        <w:t>題選文。學生必須能從表層較具體的文字敘述中，對文本作進一步省思，掌握文本作者潛藏在表面故事或軼事下，真正想要表達的較深一層寫作立意。</w:t>
      </w:r>
    </w:p>
    <w:p w:rsidR="00A42124" w:rsidRDefault="00A42124" w:rsidP="00B76FDE">
      <w:pPr>
        <w:spacing w:beforeLines="50" w:line="240" w:lineRule="atLeast"/>
        <w:jc w:val="both"/>
        <w:rPr>
          <w:rFonts w:ascii="Times New Roman" w:eastAsia="標楷體" w:hAnsi="Times New Roman"/>
          <w:b/>
          <w:szCs w:val="24"/>
        </w:rPr>
      </w:pPr>
    </w:p>
    <w:p w:rsidR="00A42124" w:rsidRDefault="00A42124" w:rsidP="00B76FDE">
      <w:pPr>
        <w:spacing w:beforeLines="50" w:line="240" w:lineRule="atLeast"/>
        <w:jc w:val="both"/>
        <w:rPr>
          <w:rFonts w:ascii="Times New Roman" w:eastAsia="標楷體" w:hAnsi="Times New Roman"/>
          <w:b/>
          <w:szCs w:val="24"/>
        </w:rPr>
      </w:pPr>
      <w:r w:rsidRPr="001B71C7">
        <w:rPr>
          <w:rFonts w:ascii="Times New Roman" w:eastAsia="標楷體" w:hAnsi="Times New Roman" w:hint="eastAsia"/>
          <w:b/>
          <w:szCs w:val="24"/>
        </w:rPr>
        <w:t>【數學】</w:t>
      </w:r>
    </w:p>
    <w:p w:rsidR="00A42124" w:rsidRPr="003E3262" w:rsidRDefault="00A42124" w:rsidP="00B76FDE">
      <w:pPr>
        <w:spacing w:beforeLines="50"/>
        <w:ind w:firstLineChars="200" w:firstLine="480"/>
        <w:rPr>
          <w:rFonts w:eastAsia="標楷體"/>
        </w:rPr>
      </w:pPr>
      <w:r w:rsidRPr="003E3262">
        <w:rPr>
          <w:rFonts w:eastAsia="標楷體" w:hint="eastAsia"/>
        </w:rPr>
        <w:t>特招考試數學科試題旨在評量學生較高層次的數學能力，題型採選擇題與非選擇</w:t>
      </w:r>
      <w:r>
        <w:rPr>
          <w:rFonts w:eastAsia="標楷體" w:hint="eastAsia"/>
        </w:rPr>
        <w:t>（</w:t>
      </w:r>
      <w:r w:rsidRPr="003E3262">
        <w:rPr>
          <w:rFonts w:eastAsia="標楷體" w:hint="eastAsia"/>
        </w:rPr>
        <w:t>建構反應</w:t>
      </w:r>
      <w:r>
        <w:rPr>
          <w:rFonts w:eastAsia="標楷體" w:hint="eastAsia"/>
        </w:rPr>
        <w:t>）</w:t>
      </w:r>
      <w:r w:rsidRPr="003E3262">
        <w:rPr>
          <w:rFonts w:eastAsia="標楷體" w:hint="eastAsia"/>
        </w:rPr>
        <w:t>題。本次所公布特招考試數學科參考題本的試題，具備以下幾項特徵</w:t>
      </w:r>
      <w:r>
        <w:rPr>
          <w:rFonts w:ascii="Times New Roman" w:eastAsia="標楷體" w:hAnsi="Times New Roman" w:hint="eastAsia"/>
          <w:szCs w:val="24"/>
        </w:rPr>
        <w:t>（詳細的示例說明請參閱附件一）</w:t>
      </w:r>
      <w:r w:rsidRPr="003E3262">
        <w:rPr>
          <w:rFonts w:eastAsia="標楷體" w:hint="eastAsia"/>
        </w:rPr>
        <w:t>：</w:t>
      </w:r>
    </w:p>
    <w:p w:rsidR="00A42124" w:rsidRPr="00657E99" w:rsidRDefault="00A42124" w:rsidP="00B76FDE">
      <w:pPr>
        <w:pStyle w:val="ListParagraph"/>
        <w:numPr>
          <w:ilvl w:val="0"/>
          <w:numId w:val="12"/>
        </w:numPr>
        <w:adjustRightInd w:val="0"/>
        <w:snapToGrid w:val="0"/>
        <w:spacing w:beforeLines="50"/>
        <w:ind w:leftChars="0"/>
        <w:rPr>
          <w:rFonts w:eastAsia="標楷體"/>
        </w:rPr>
      </w:pPr>
      <w:r>
        <w:rPr>
          <w:rFonts w:eastAsia="標楷體"/>
        </w:rPr>
        <w:t xml:space="preserve"> </w:t>
      </w:r>
      <w:r w:rsidRPr="00657E99">
        <w:rPr>
          <w:rFonts w:eastAsia="標楷體" w:hint="eastAsia"/>
        </w:rPr>
        <w:t>重視抽象轉化的能力：</w:t>
      </w:r>
    </w:p>
    <w:p w:rsidR="00A42124" w:rsidRPr="003E3262" w:rsidRDefault="00A42124" w:rsidP="00B978C1">
      <w:pPr>
        <w:adjustRightInd w:val="0"/>
        <w:snapToGrid w:val="0"/>
        <w:ind w:leftChars="100" w:left="240" w:firstLineChars="200" w:firstLine="480"/>
        <w:rPr>
          <w:rFonts w:eastAsia="標楷體"/>
        </w:rPr>
      </w:pPr>
      <w:r w:rsidRPr="003E3262">
        <w:rPr>
          <w:rFonts w:eastAsia="標楷體" w:hint="eastAsia"/>
        </w:rPr>
        <w:t>特招考試的數學科試題中出現較多題目，要求學生具備從題意的情境，轉化成可解決的數學問題的能力</w:t>
      </w:r>
      <w:r w:rsidRPr="003E3262">
        <w:rPr>
          <w:rFonts w:eastAsia="標楷體"/>
        </w:rPr>
        <w:t>—</w:t>
      </w:r>
      <w:r w:rsidRPr="003E3262">
        <w:rPr>
          <w:rFonts w:eastAsia="標楷體" w:hint="eastAsia"/>
        </w:rPr>
        <w:t>學生須藉由符號的運用或其它數學語言，掌握題意中的數量關係、邏輯關係，並分析條件，連結相關的概念找出解題方法，例如：</w:t>
      </w:r>
      <w:r>
        <w:rPr>
          <w:rFonts w:eastAsia="標楷體" w:hint="eastAsia"/>
        </w:rPr>
        <w:t>第一部分選擇題的</w:t>
      </w:r>
      <w:r w:rsidRPr="003E3262">
        <w:rPr>
          <w:rFonts w:eastAsia="標楷體" w:hint="eastAsia"/>
        </w:rPr>
        <w:t>第</w:t>
      </w:r>
      <w:r w:rsidRPr="004404DA">
        <w:rPr>
          <w:rFonts w:ascii="Times New Roman" w:eastAsia="標楷體" w:hAnsi="Times New Roman"/>
        </w:rPr>
        <w:t>16</w:t>
      </w:r>
      <w:r w:rsidRPr="004404DA">
        <w:rPr>
          <w:rFonts w:ascii="Times New Roman" w:eastAsia="標楷體" w:hint="eastAsia"/>
        </w:rPr>
        <w:t>、</w:t>
      </w:r>
      <w:r w:rsidRPr="004404DA">
        <w:rPr>
          <w:rFonts w:ascii="Times New Roman" w:eastAsia="標楷體" w:hAnsi="Times New Roman"/>
        </w:rPr>
        <w:t>19</w:t>
      </w:r>
      <w:r w:rsidRPr="004404DA">
        <w:rPr>
          <w:rFonts w:ascii="Times New Roman" w:eastAsia="標楷體" w:hint="eastAsia"/>
        </w:rPr>
        <w:t>、</w:t>
      </w:r>
      <w:r w:rsidRPr="004404DA">
        <w:rPr>
          <w:rFonts w:ascii="Times New Roman" w:eastAsia="標楷體" w:hAnsi="Times New Roman"/>
        </w:rPr>
        <w:t>23</w:t>
      </w:r>
      <w:r w:rsidRPr="004404DA">
        <w:rPr>
          <w:rFonts w:ascii="Times New Roman" w:eastAsia="標楷體" w:hint="eastAsia"/>
        </w:rPr>
        <w:t>、</w:t>
      </w:r>
      <w:r w:rsidRPr="004404DA">
        <w:rPr>
          <w:rFonts w:ascii="Times New Roman" w:eastAsia="標楷體" w:hAnsi="Times New Roman"/>
        </w:rPr>
        <w:t>24</w:t>
      </w:r>
      <w:r w:rsidRPr="003E3262">
        <w:rPr>
          <w:rFonts w:eastAsia="標楷體" w:hint="eastAsia"/>
        </w:rPr>
        <w:t>題。</w:t>
      </w:r>
    </w:p>
    <w:p w:rsidR="00A42124" w:rsidRPr="00657E99" w:rsidRDefault="00A42124" w:rsidP="00B76FDE">
      <w:pPr>
        <w:pStyle w:val="ListParagraph"/>
        <w:numPr>
          <w:ilvl w:val="0"/>
          <w:numId w:val="12"/>
        </w:numPr>
        <w:adjustRightInd w:val="0"/>
        <w:snapToGrid w:val="0"/>
        <w:spacing w:beforeLines="50"/>
        <w:ind w:leftChars="0"/>
        <w:jc w:val="both"/>
        <w:rPr>
          <w:rFonts w:eastAsia="標楷體"/>
        </w:rPr>
      </w:pPr>
      <w:r>
        <w:rPr>
          <w:rFonts w:eastAsia="標楷體"/>
        </w:rPr>
        <w:t xml:space="preserve"> </w:t>
      </w:r>
      <w:r w:rsidRPr="00657E99">
        <w:rPr>
          <w:rFonts w:eastAsia="標楷體" w:hint="eastAsia"/>
        </w:rPr>
        <w:t>重視邏輯推理的能力：</w:t>
      </w:r>
    </w:p>
    <w:p w:rsidR="00A42124" w:rsidRPr="003E3262" w:rsidRDefault="00A42124" w:rsidP="00B978C1">
      <w:pPr>
        <w:pStyle w:val="ListParagraph"/>
        <w:widowControl/>
        <w:ind w:leftChars="100" w:left="240" w:firstLineChars="200" w:firstLine="480"/>
        <w:rPr>
          <w:rFonts w:ascii="Times New Roman" w:eastAsia="標楷體" w:hAnsi="Times New Roman"/>
        </w:rPr>
      </w:pPr>
      <w:r w:rsidRPr="003E3262">
        <w:rPr>
          <w:rFonts w:ascii="Times New Roman" w:eastAsia="標楷體" w:hint="eastAsia"/>
        </w:rPr>
        <w:t>除了基礎的運算和推演外，有許多題目，學生必須理解數學概念，並連結相關的概念進行多步驟推理。例如，第</w:t>
      </w:r>
      <w:r w:rsidRPr="003E3262">
        <w:rPr>
          <w:rFonts w:ascii="Times New Roman" w:eastAsia="標楷體" w:hAnsi="Times New Roman"/>
        </w:rPr>
        <w:t>25</w:t>
      </w:r>
      <w:r w:rsidRPr="003E3262">
        <w:rPr>
          <w:rFonts w:ascii="Times New Roman" w:eastAsia="標楷體" w:hint="eastAsia"/>
        </w:rPr>
        <w:t>題，學生必須能觀察題目條件，尋找條件與所求之間的關聯，連結到重心的性質，進行推理。例</w:t>
      </w:r>
      <w:r w:rsidRPr="003E3262">
        <w:rPr>
          <w:rFonts w:ascii="Times New Roman" w:eastAsia="標楷體" w:hAnsi="Times New Roman" w:hint="eastAsia"/>
        </w:rPr>
        <w:t>如第</w:t>
      </w:r>
      <w:r w:rsidRPr="003E3262">
        <w:rPr>
          <w:rFonts w:ascii="Times New Roman" w:eastAsia="標楷體" w:hAnsi="Times New Roman"/>
        </w:rPr>
        <w:t>15</w:t>
      </w:r>
      <w:r w:rsidRPr="003E3262">
        <w:rPr>
          <w:rFonts w:ascii="Times New Roman" w:eastAsia="標楷體" w:hAnsi="Times New Roman" w:hint="eastAsia"/>
        </w:rPr>
        <w:t>題，學生</w:t>
      </w:r>
      <w:r>
        <w:rPr>
          <w:rFonts w:ascii="Times New Roman" w:eastAsia="標楷體" w:hAnsi="Times New Roman" w:hint="eastAsia"/>
        </w:rPr>
        <w:t>除了能</w:t>
      </w:r>
      <w:r w:rsidRPr="003E3262">
        <w:rPr>
          <w:rFonts w:ascii="Times New Roman" w:eastAsia="標楷體" w:hAnsi="Times New Roman" w:hint="eastAsia"/>
        </w:rPr>
        <w:t>從一組固定的資料求得其平均數</w:t>
      </w:r>
      <w:r>
        <w:rPr>
          <w:rFonts w:ascii="Times New Roman" w:eastAsia="標楷體" w:hAnsi="Times New Roman" w:hint="eastAsia"/>
        </w:rPr>
        <w:t>之外</w:t>
      </w:r>
      <w:r w:rsidRPr="003E3262">
        <w:rPr>
          <w:rFonts w:ascii="Times New Roman" w:eastAsia="標楷體" w:hAnsi="Times New Roman" w:hint="eastAsia"/>
        </w:rPr>
        <w:t>，更要能夠利用平均數的</w:t>
      </w:r>
      <w:r>
        <w:rPr>
          <w:rFonts w:ascii="Times New Roman" w:eastAsia="標楷體" w:hAnsi="Times New Roman" w:hint="eastAsia"/>
        </w:rPr>
        <w:t>概念</w:t>
      </w:r>
      <w:r w:rsidRPr="003E3262">
        <w:rPr>
          <w:rFonts w:ascii="Times New Roman" w:eastAsia="標楷體" w:hAnsi="Times New Roman" w:hint="eastAsia"/>
        </w:rPr>
        <w:t>，了解未知資料的範圍，</w:t>
      </w:r>
      <w:r>
        <w:rPr>
          <w:rFonts w:ascii="Times New Roman" w:eastAsia="標楷體" w:hAnsi="Times New Roman" w:hint="eastAsia"/>
        </w:rPr>
        <w:t>推論</w:t>
      </w:r>
      <w:r w:rsidRPr="003E3262">
        <w:rPr>
          <w:rFonts w:ascii="Times New Roman" w:eastAsia="標楷體" w:hAnsi="Times New Roman" w:hint="eastAsia"/>
        </w:rPr>
        <w:t>中位數與全距的範圍。</w:t>
      </w:r>
    </w:p>
    <w:p w:rsidR="00A42124" w:rsidRPr="00657E99" w:rsidRDefault="00A42124" w:rsidP="00B76FDE">
      <w:pPr>
        <w:pStyle w:val="ListParagraph"/>
        <w:numPr>
          <w:ilvl w:val="0"/>
          <w:numId w:val="12"/>
        </w:numPr>
        <w:adjustRightInd w:val="0"/>
        <w:snapToGrid w:val="0"/>
        <w:spacing w:beforeLines="50"/>
        <w:ind w:leftChars="0"/>
        <w:rPr>
          <w:rFonts w:eastAsia="標楷體"/>
        </w:rPr>
      </w:pPr>
      <w:r>
        <w:rPr>
          <w:rFonts w:eastAsia="標楷體"/>
        </w:rPr>
        <w:t xml:space="preserve"> </w:t>
      </w:r>
      <w:r w:rsidRPr="00657E99">
        <w:rPr>
          <w:rFonts w:eastAsia="標楷體" w:hint="eastAsia"/>
        </w:rPr>
        <w:t>強調解題思維的表達能力：</w:t>
      </w:r>
    </w:p>
    <w:p w:rsidR="00A42124" w:rsidRPr="003E3262" w:rsidRDefault="00A42124" w:rsidP="00D3408A">
      <w:pPr>
        <w:ind w:leftChars="100" w:left="240" w:firstLineChars="200" w:firstLine="480"/>
        <w:rPr>
          <w:rFonts w:eastAsia="標楷體"/>
        </w:rPr>
      </w:pPr>
      <w:r w:rsidRPr="00D3408A">
        <w:rPr>
          <w:rFonts w:eastAsia="標楷體" w:hint="eastAsia"/>
        </w:rPr>
        <w:t>特招考試數學科試題題型加入非選擇</w:t>
      </w:r>
      <w:r>
        <w:rPr>
          <w:rFonts w:eastAsia="標楷體" w:hint="eastAsia"/>
        </w:rPr>
        <w:t>（</w:t>
      </w:r>
      <w:r w:rsidRPr="00D3408A">
        <w:rPr>
          <w:rFonts w:eastAsia="標楷體" w:hint="eastAsia"/>
        </w:rPr>
        <w:t>建構反應</w:t>
      </w:r>
      <w:r>
        <w:rPr>
          <w:rFonts w:eastAsia="標楷體" w:hint="eastAsia"/>
        </w:rPr>
        <w:t>）</w:t>
      </w:r>
      <w:r w:rsidRPr="00D3408A">
        <w:rPr>
          <w:rFonts w:eastAsia="標楷體" w:hint="eastAsia"/>
        </w:rPr>
        <w:t>題，學生除了需要能恰當的應用所學的數學知識，擬定解題策略，解決依題意情境轉化的數學問題外，還須以書寫、圖形、或運用數學語言，合理並完整地表達其解題思維與過程。例如：非選擇題的第</w:t>
      </w:r>
      <w:r w:rsidRPr="004404DA">
        <w:rPr>
          <w:rFonts w:ascii="Times New Roman" w:eastAsia="標楷體" w:hAnsi="Times New Roman"/>
        </w:rPr>
        <w:t>1~2</w:t>
      </w:r>
      <w:r w:rsidRPr="00D3408A">
        <w:rPr>
          <w:rFonts w:eastAsia="標楷體" w:hint="eastAsia"/>
        </w:rPr>
        <w:t>題。</w:t>
      </w:r>
    </w:p>
    <w:p w:rsidR="00A42124" w:rsidRPr="00902680" w:rsidRDefault="00A42124" w:rsidP="00B978C1">
      <w:pPr>
        <w:ind w:firstLineChars="200" w:firstLine="480"/>
        <w:rPr>
          <w:rFonts w:eastAsia="標楷體"/>
        </w:rPr>
      </w:pPr>
    </w:p>
    <w:p w:rsidR="00A42124" w:rsidRDefault="00A42124" w:rsidP="00B76FDE">
      <w:pPr>
        <w:spacing w:beforeLines="50" w:afterLines="50" w:line="240" w:lineRule="atLeast"/>
        <w:rPr>
          <w:rFonts w:ascii="Times New Roman" w:eastAsia="標楷體" w:hAnsi="Times New Roman"/>
          <w:b/>
          <w:szCs w:val="24"/>
        </w:rPr>
      </w:pPr>
      <w:r w:rsidRPr="00C24DE8">
        <w:rPr>
          <w:rFonts w:ascii="Times New Roman" w:eastAsia="標楷體" w:hAnsi="Times New Roman" w:hint="eastAsia"/>
          <w:b/>
          <w:szCs w:val="24"/>
        </w:rPr>
        <w:t>【社會】</w:t>
      </w:r>
    </w:p>
    <w:p w:rsidR="00A42124" w:rsidRPr="008F6961" w:rsidRDefault="00A42124" w:rsidP="00D3408A">
      <w:pPr>
        <w:pStyle w:val="BodyTextIndent2"/>
        <w:spacing w:after="0" w:line="240" w:lineRule="auto"/>
        <w:ind w:leftChars="0" w:left="0" w:firstLineChars="200" w:firstLine="480"/>
        <w:jc w:val="both"/>
        <w:rPr>
          <w:szCs w:val="24"/>
        </w:rPr>
      </w:pPr>
      <w:r>
        <w:rPr>
          <w:rFonts w:eastAsia="標楷體" w:hint="eastAsia"/>
        </w:rPr>
        <w:t>因</w:t>
      </w:r>
      <w:r w:rsidRPr="00D3408A">
        <w:rPr>
          <w:rFonts w:eastAsia="標楷體" w:hint="eastAsia"/>
        </w:rPr>
        <w:t>特招考試施測對象為有意願參加特色招生的學生，為使難易程度適合中上程度的學生，並能有效甄別其學科能力差異，</w:t>
      </w:r>
      <w:r>
        <w:rPr>
          <w:rFonts w:eastAsia="標楷體" w:hint="eastAsia"/>
        </w:rPr>
        <w:t>社會科</w:t>
      </w:r>
      <w:r w:rsidRPr="00D3408A">
        <w:rPr>
          <w:rFonts w:eastAsia="標楷體" w:hint="eastAsia"/>
        </w:rPr>
        <w:t>試題設計將導引學生內化所學知識，思考題幹與選項之間的關聯性。整體而言，特招考試的社會科試題希望能測驗出學生是否具備下列能力</w:t>
      </w:r>
      <w:r>
        <w:rPr>
          <w:rFonts w:ascii="Times New Roman" w:eastAsia="標楷體" w:hAnsi="Times New Roman" w:hint="eastAsia"/>
          <w:szCs w:val="24"/>
        </w:rPr>
        <w:t>（詳細的示例說明請參閱附件一）</w:t>
      </w:r>
      <w:r w:rsidRPr="00D3408A">
        <w:rPr>
          <w:rFonts w:eastAsia="標楷體" w:hint="eastAsia"/>
        </w:rPr>
        <w:t>：</w:t>
      </w:r>
    </w:p>
    <w:p w:rsidR="00A42124" w:rsidRPr="008F6961" w:rsidRDefault="00A42124" w:rsidP="00B76FDE">
      <w:pPr>
        <w:pStyle w:val="MTDisplayEquation"/>
        <w:tabs>
          <w:tab w:val="clear" w:pos="4160"/>
          <w:tab w:val="clear" w:pos="8320"/>
        </w:tabs>
        <w:snapToGrid/>
        <w:spacing w:beforeLines="50" w:line="240" w:lineRule="atLeast"/>
        <w:rPr>
          <w:rFonts w:eastAsia="標楷體"/>
        </w:rPr>
      </w:pPr>
      <w:r w:rsidRPr="00022C89">
        <w:rPr>
          <w:rFonts w:eastAsia="標楷體"/>
        </w:rPr>
        <w:t>(</w:t>
      </w:r>
      <w:r>
        <w:rPr>
          <w:rFonts w:eastAsia="標楷體" w:hAnsi="標楷體" w:hint="eastAsia"/>
        </w:rPr>
        <w:t>一</w:t>
      </w:r>
      <w:r w:rsidRPr="00022C89">
        <w:rPr>
          <w:rFonts w:eastAsia="標楷體"/>
        </w:rPr>
        <w:t>)</w:t>
      </w:r>
      <w:r>
        <w:rPr>
          <w:rFonts w:eastAsia="標楷體"/>
        </w:rPr>
        <w:t xml:space="preserve"> </w:t>
      </w:r>
      <w:r w:rsidRPr="00B31B60">
        <w:rPr>
          <w:rFonts w:eastAsia="標楷體" w:hAnsi="標楷體" w:hint="eastAsia"/>
          <w:szCs w:val="20"/>
        </w:rPr>
        <w:t>適當與正確掌握資料的能</w:t>
      </w:r>
      <w:r w:rsidRPr="008F6961">
        <w:rPr>
          <w:rFonts w:eastAsia="標楷體" w:hAnsi="標楷體" w:hint="eastAsia"/>
        </w:rPr>
        <w:t>力</w:t>
      </w:r>
    </w:p>
    <w:p w:rsidR="00A42124" w:rsidRPr="00022C89" w:rsidRDefault="00A42124" w:rsidP="00022C89">
      <w:pPr>
        <w:pStyle w:val="MTDisplayEquation"/>
        <w:tabs>
          <w:tab w:val="clear" w:pos="4160"/>
          <w:tab w:val="clear" w:pos="8320"/>
        </w:tabs>
        <w:snapToGrid/>
        <w:spacing w:after="50" w:line="240" w:lineRule="atLeast"/>
        <w:ind w:leftChars="235" w:left="564" w:firstLineChars="200" w:firstLine="480"/>
        <w:jc w:val="both"/>
        <w:rPr>
          <w:rFonts w:eastAsia="標楷體"/>
        </w:rPr>
      </w:pPr>
      <w:r w:rsidRPr="00181895">
        <w:rPr>
          <w:rFonts w:ascii="標楷體" w:eastAsia="標楷體" w:hAnsi="標楷體" w:hint="eastAsia"/>
        </w:rPr>
        <w:t>特</w:t>
      </w:r>
      <w:r w:rsidRPr="00022C89">
        <w:rPr>
          <w:rFonts w:eastAsia="標楷體" w:hAnsi="標楷體" w:hint="eastAsia"/>
        </w:rPr>
        <w:t>招考試的社會科試題將更加重視學生掌握資料的能力。題幹或圖表「直接」提供學生作答關鍵資訊的試題比例降低，學生必須確實解讀資料</w:t>
      </w:r>
      <w:r w:rsidRPr="00022C89">
        <w:rPr>
          <w:rFonts w:eastAsia="標楷體"/>
        </w:rPr>
        <w:t>(</w:t>
      </w:r>
      <w:r w:rsidRPr="00022C89">
        <w:rPr>
          <w:rFonts w:eastAsia="標楷體" w:hAnsi="標楷體" w:hint="eastAsia"/>
        </w:rPr>
        <w:t>文字、圖及表格等</w:t>
      </w:r>
      <w:r w:rsidRPr="00022C89">
        <w:rPr>
          <w:rFonts w:eastAsia="標楷體"/>
        </w:rPr>
        <w:t>)</w:t>
      </w:r>
      <w:r w:rsidRPr="00022C89">
        <w:rPr>
          <w:rFonts w:eastAsia="標楷體" w:hAnsi="標楷體" w:hint="eastAsia"/>
        </w:rPr>
        <w:t>，理解文字及圖表等資訊所呈現的深層意涵，並擷取有用的資訊，才能作答，充分鑑別學生是否具備篩選、解讀資料及轉譯圖表的能力，如：第</w:t>
      </w:r>
      <w:r w:rsidRPr="00022C89">
        <w:rPr>
          <w:rFonts w:eastAsia="標楷體"/>
        </w:rPr>
        <w:t>1</w:t>
      </w:r>
      <w:r w:rsidRPr="00022C89">
        <w:rPr>
          <w:rFonts w:eastAsia="標楷體" w:hAnsi="標楷體" w:hint="eastAsia"/>
        </w:rPr>
        <w:t>、</w:t>
      </w:r>
      <w:r w:rsidRPr="00022C89">
        <w:rPr>
          <w:rFonts w:eastAsia="標楷體"/>
        </w:rPr>
        <w:t>5</w:t>
      </w:r>
      <w:r w:rsidRPr="00022C89">
        <w:rPr>
          <w:rFonts w:eastAsia="標楷體" w:hAnsi="標楷體" w:hint="eastAsia"/>
        </w:rPr>
        <w:t>、</w:t>
      </w:r>
      <w:r w:rsidRPr="00022C89">
        <w:rPr>
          <w:rFonts w:eastAsia="標楷體"/>
        </w:rPr>
        <w:t>6</w:t>
      </w:r>
      <w:r w:rsidRPr="00022C89">
        <w:rPr>
          <w:rFonts w:eastAsia="標楷體" w:hAnsi="標楷體" w:hint="eastAsia"/>
        </w:rPr>
        <w:t>、</w:t>
      </w:r>
      <w:r w:rsidRPr="00022C89">
        <w:rPr>
          <w:rFonts w:eastAsia="標楷體"/>
        </w:rPr>
        <w:t>7</w:t>
      </w:r>
      <w:r w:rsidRPr="00022C89">
        <w:rPr>
          <w:rFonts w:eastAsia="標楷體" w:hAnsi="標楷體" w:hint="eastAsia"/>
        </w:rPr>
        <w:t>、</w:t>
      </w:r>
      <w:r w:rsidRPr="00022C89">
        <w:rPr>
          <w:rFonts w:eastAsia="標楷體"/>
        </w:rPr>
        <w:t>11</w:t>
      </w:r>
      <w:r w:rsidRPr="00022C89">
        <w:rPr>
          <w:rFonts w:eastAsia="標楷體" w:hAnsi="標楷體" w:hint="eastAsia"/>
        </w:rPr>
        <w:t>、</w:t>
      </w:r>
      <w:r w:rsidRPr="00022C89">
        <w:rPr>
          <w:rFonts w:eastAsia="標楷體"/>
        </w:rPr>
        <w:t>14</w:t>
      </w:r>
      <w:r w:rsidRPr="00022C89">
        <w:rPr>
          <w:rFonts w:eastAsia="標楷體" w:hAnsi="標楷體" w:hint="eastAsia"/>
        </w:rPr>
        <w:t>、</w:t>
      </w:r>
      <w:r w:rsidRPr="00022C89">
        <w:rPr>
          <w:rFonts w:eastAsia="標楷體"/>
        </w:rPr>
        <w:t>20</w:t>
      </w:r>
      <w:r w:rsidRPr="00022C89">
        <w:rPr>
          <w:rFonts w:eastAsia="標楷體" w:hAnsi="標楷體" w:hint="eastAsia"/>
        </w:rPr>
        <w:t>、</w:t>
      </w:r>
      <w:r w:rsidRPr="00022C89">
        <w:rPr>
          <w:rFonts w:eastAsia="標楷體"/>
        </w:rPr>
        <w:t>27</w:t>
      </w:r>
      <w:r w:rsidRPr="00022C89">
        <w:rPr>
          <w:rFonts w:eastAsia="標楷體" w:hAnsi="標楷體" w:hint="eastAsia"/>
        </w:rPr>
        <w:t>、</w:t>
      </w:r>
      <w:r w:rsidRPr="00022C89">
        <w:rPr>
          <w:rFonts w:eastAsia="標楷體"/>
        </w:rPr>
        <w:t>28</w:t>
      </w:r>
      <w:r w:rsidRPr="00022C89">
        <w:rPr>
          <w:rFonts w:eastAsia="標楷體" w:hAnsi="標楷體" w:hint="eastAsia"/>
        </w:rPr>
        <w:t>、</w:t>
      </w:r>
      <w:r w:rsidRPr="00022C89">
        <w:rPr>
          <w:rFonts w:eastAsia="標楷體"/>
        </w:rPr>
        <w:t>33</w:t>
      </w:r>
      <w:r w:rsidRPr="00022C89">
        <w:rPr>
          <w:rFonts w:eastAsia="標楷體" w:hAnsi="標楷體" w:hint="eastAsia"/>
        </w:rPr>
        <w:t>、</w:t>
      </w:r>
      <w:r w:rsidRPr="00022C89">
        <w:rPr>
          <w:rFonts w:eastAsia="標楷體"/>
        </w:rPr>
        <w:t>37</w:t>
      </w:r>
      <w:r w:rsidRPr="00022C89">
        <w:rPr>
          <w:rFonts w:eastAsia="標楷體" w:hAnsi="標楷體" w:hint="eastAsia"/>
        </w:rPr>
        <w:t>、</w:t>
      </w:r>
      <w:r w:rsidRPr="00022C89">
        <w:rPr>
          <w:rFonts w:eastAsia="標楷體"/>
        </w:rPr>
        <w:t>38</w:t>
      </w:r>
      <w:r w:rsidRPr="00022C89">
        <w:rPr>
          <w:rFonts w:eastAsia="標楷體" w:hAnsi="標楷體" w:hint="eastAsia"/>
        </w:rPr>
        <w:t>題等。</w:t>
      </w:r>
    </w:p>
    <w:p w:rsidR="00A42124" w:rsidRPr="00022C89" w:rsidRDefault="00A42124" w:rsidP="00B76FDE">
      <w:pPr>
        <w:pStyle w:val="BodyTextIndent2"/>
        <w:spacing w:beforeLines="50" w:after="0" w:line="240" w:lineRule="atLeast"/>
        <w:ind w:leftChars="0" w:left="0"/>
        <w:rPr>
          <w:rFonts w:ascii="Times New Roman" w:eastAsia="標楷體" w:hAnsi="Times New Roman"/>
          <w:szCs w:val="24"/>
        </w:rPr>
      </w:pPr>
      <w:r w:rsidRPr="00022C89">
        <w:rPr>
          <w:rFonts w:ascii="Times New Roman" w:eastAsia="標楷體" w:hAnsi="Times New Roman"/>
          <w:szCs w:val="24"/>
        </w:rPr>
        <w:t>(</w:t>
      </w:r>
      <w:r w:rsidRPr="00022C89">
        <w:rPr>
          <w:rFonts w:ascii="Times New Roman" w:eastAsia="標楷體" w:hAnsi="標楷體" w:hint="eastAsia"/>
          <w:szCs w:val="24"/>
        </w:rPr>
        <w:t>二</w:t>
      </w:r>
      <w:r w:rsidRPr="00022C89">
        <w:rPr>
          <w:rFonts w:ascii="Times New Roman" w:eastAsia="標楷體" w:hAnsi="Times New Roman"/>
          <w:szCs w:val="24"/>
        </w:rPr>
        <w:t>)</w:t>
      </w:r>
      <w:r>
        <w:rPr>
          <w:rFonts w:ascii="Times New Roman" w:eastAsia="標楷體" w:hAnsi="Times New Roman"/>
          <w:szCs w:val="24"/>
        </w:rPr>
        <w:t xml:space="preserve"> </w:t>
      </w:r>
      <w:r w:rsidRPr="00022C89">
        <w:rPr>
          <w:rFonts w:ascii="Times New Roman" w:eastAsia="標楷體" w:hAnsi="標楷體" w:hint="eastAsia"/>
        </w:rPr>
        <w:t>運用多元的社會科知識之能力</w:t>
      </w:r>
    </w:p>
    <w:p w:rsidR="00A42124" w:rsidRPr="00022C89" w:rsidRDefault="00A42124" w:rsidP="00022C89">
      <w:pPr>
        <w:ind w:leftChars="200" w:left="720" w:hangingChars="100" w:hanging="240"/>
        <w:rPr>
          <w:rFonts w:ascii="Times New Roman" w:eastAsia="標楷體" w:hAnsi="Times New Roman"/>
        </w:rPr>
      </w:pPr>
      <w:r w:rsidRPr="00022C89">
        <w:rPr>
          <w:rFonts w:ascii="Times New Roman" w:eastAsia="標楷體" w:hAnsi="Times New Roman"/>
        </w:rPr>
        <w:t>1.</w:t>
      </w:r>
      <w:r w:rsidRPr="00022C89">
        <w:rPr>
          <w:rFonts w:ascii="Times New Roman" w:eastAsia="標楷體" w:hAnsi="標楷體" w:hint="eastAsia"/>
        </w:rPr>
        <w:t>能夠整合多項社會科知識與概念</w:t>
      </w:r>
      <w:r w:rsidRPr="00022C89">
        <w:rPr>
          <w:rFonts w:ascii="Times New Roman" w:eastAsia="標楷體" w:hAnsi="Times New Roman"/>
        </w:rPr>
        <w:t>(</w:t>
      </w:r>
      <w:r w:rsidRPr="00022C89">
        <w:rPr>
          <w:rFonts w:ascii="Times New Roman" w:eastAsia="標楷體" w:hAnsi="標楷體" w:hint="eastAsia"/>
        </w:rPr>
        <w:t>包含比較、歸納等能力</w:t>
      </w:r>
      <w:r w:rsidRPr="00022C89">
        <w:rPr>
          <w:rFonts w:ascii="Times New Roman" w:eastAsia="標楷體" w:hAnsi="Times New Roman"/>
        </w:rPr>
        <w:t>)</w:t>
      </w:r>
      <w:r w:rsidRPr="00022C89">
        <w:rPr>
          <w:rFonts w:ascii="Times New Roman" w:eastAsia="標楷體" w:hAnsi="標楷體" w:hint="eastAsia"/>
        </w:rPr>
        <w:t>，如：第</w:t>
      </w:r>
      <w:r w:rsidRPr="00022C89">
        <w:rPr>
          <w:rFonts w:ascii="Times New Roman" w:eastAsia="標楷體" w:hAnsi="Times New Roman"/>
        </w:rPr>
        <w:t>7</w:t>
      </w:r>
      <w:r w:rsidRPr="00022C89">
        <w:rPr>
          <w:rFonts w:ascii="Times New Roman" w:eastAsia="標楷體" w:hAnsi="標楷體" w:hint="eastAsia"/>
        </w:rPr>
        <w:t>、</w:t>
      </w:r>
      <w:r w:rsidRPr="00022C89">
        <w:rPr>
          <w:rFonts w:ascii="Times New Roman" w:eastAsia="標楷體" w:hAnsi="Times New Roman"/>
        </w:rPr>
        <w:t>17</w:t>
      </w:r>
      <w:r w:rsidRPr="00022C89">
        <w:rPr>
          <w:rFonts w:ascii="Times New Roman" w:eastAsia="標楷體" w:hAnsi="標楷體" w:hint="eastAsia"/>
        </w:rPr>
        <w:t>、</w:t>
      </w:r>
      <w:r w:rsidRPr="00022C89">
        <w:rPr>
          <w:rFonts w:ascii="Times New Roman" w:eastAsia="標楷體" w:hAnsi="Times New Roman"/>
        </w:rPr>
        <w:t>30</w:t>
      </w:r>
      <w:r w:rsidRPr="00022C89">
        <w:rPr>
          <w:rFonts w:ascii="Times New Roman" w:eastAsia="標楷體" w:hAnsi="標楷體" w:hint="eastAsia"/>
        </w:rPr>
        <w:t>題等。</w:t>
      </w:r>
    </w:p>
    <w:p w:rsidR="00A42124" w:rsidRPr="00022C89" w:rsidRDefault="00A42124" w:rsidP="00022C89">
      <w:pPr>
        <w:pStyle w:val="BodyTextIndent2"/>
        <w:spacing w:after="0" w:line="240" w:lineRule="auto"/>
        <w:ind w:left="720" w:hangingChars="100" w:hanging="240"/>
        <w:jc w:val="both"/>
        <w:rPr>
          <w:rFonts w:ascii="Times New Roman" w:eastAsia="標楷體" w:hAnsi="Times New Roman"/>
          <w:szCs w:val="24"/>
        </w:rPr>
      </w:pPr>
      <w:r w:rsidRPr="00022C89">
        <w:rPr>
          <w:rFonts w:ascii="Times New Roman" w:eastAsia="標楷體" w:hAnsi="Times New Roman"/>
        </w:rPr>
        <w:t>2.</w:t>
      </w:r>
      <w:r w:rsidRPr="00022C89">
        <w:rPr>
          <w:rFonts w:ascii="Times New Roman" w:eastAsia="標楷體" w:hAnsi="標楷體" w:hint="eastAsia"/>
        </w:rPr>
        <w:t>根據題幹提供的資訊，利用所學得之社會科知識與概念進行推論，如：第</w:t>
      </w:r>
      <w:r w:rsidRPr="00022C89">
        <w:rPr>
          <w:rFonts w:ascii="Times New Roman" w:eastAsia="標楷體" w:hAnsi="Times New Roman"/>
        </w:rPr>
        <w:t>20</w:t>
      </w:r>
      <w:r w:rsidRPr="00022C89">
        <w:rPr>
          <w:rFonts w:ascii="Times New Roman" w:eastAsia="標楷體" w:hAnsi="標楷體" w:hint="eastAsia"/>
        </w:rPr>
        <w:t>、</w:t>
      </w:r>
      <w:r w:rsidRPr="00022C89">
        <w:rPr>
          <w:rFonts w:ascii="Times New Roman" w:eastAsia="標楷體" w:hAnsi="Times New Roman"/>
        </w:rPr>
        <w:t>28</w:t>
      </w:r>
      <w:r w:rsidRPr="00022C89">
        <w:rPr>
          <w:rFonts w:ascii="Times New Roman" w:eastAsia="標楷體" w:hAnsi="標楷體" w:hint="eastAsia"/>
        </w:rPr>
        <w:t>、</w:t>
      </w:r>
      <w:r w:rsidRPr="00022C89">
        <w:rPr>
          <w:rFonts w:ascii="Times New Roman" w:eastAsia="標楷體" w:hAnsi="Times New Roman"/>
        </w:rPr>
        <w:t>40</w:t>
      </w:r>
      <w:r w:rsidRPr="00022C89">
        <w:rPr>
          <w:rFonts w:ascii="Times New Roman" w:eastAsia="標楷體" w:hAnsi="標楷體" w:hint="eastAsia"/>
        </w:rPr>
        <w:t>題等。</w:t>
      </w:r>
    </w:p>
    <w:p w:rsidR="00A42124" w:rsidRPr="00022C89" w:rsidRDefault="00A42124" w:rsidP="00B76FDE">
      <w:pPr>
        <w:pStyle w:val="BodyTextIndent2"/>
        <w:spacing w:beforeLines="50" w:after="0" w:line="240" w:lineRule="atLeast"/>
        <w:ind w:leftChars="0" w:left="0"/>
        <w:rPr>
          <w:rFonts w:ascii="Times New Roman" w:eastAsia="標楷體" w:hAnsi="Times New Roman"/>
          <w:szCs w:val="24"/>
        </w:rPr>
      </w:pPr>
      <w:r w:rsidRPr="00022C89">
        <w:rPr>
          <w:rFonts w:ascii="Times New Roman" w:eastAsia="標楷體" w:hAnsi="Times New Roman"/>
          <w:szCs w:val="24"/>
        </w:rPr>
        <w:t>(</w:t>
      </w:r>
      <w:r w:rsidRPr="00022C89">
        <w:rPr>
          <w:rFonts w:ascii="Times New Roman" w:eastAsia="標楷體" w:hAnsi="標楷體" w:hint="eastAsia"/>
          <w:szCs w:val="24"/>
        </w:rPr>
        <w:t>三</w:t>
      </w:r>
      <w:r w:rsidRPr="00022C89">
        <w:rPr>
          <w:rFonts w:ascii="Times New Roman" w:eastAsia="標楷體" w:hAnsi="Times New Roman"/>
          <w:szCs w:val="24"/>
        </w:rPr>
        <w:t>)</w:t>
      </w:r>
      <w:r>
        <w:rPr>
          <w:rFonts w:ascii="Times New Roman" w:eastAsia="標楷體" w:hAnsi="Times New Roman"/>
          <w:szCs w:val="24"/>
        </w:rPr>
        <w:t xml:space="preserve"> </w:t>
      </w:r>
      <w:r w:rsidRPr="00022C89">
        <w:rPr>
          <w:rFonts w:ascii="Times New Roman" w:eastAsia="標楷體" w:hAnsi="標楷體" w:hint="eastAsia"/>
        </w:rPr>
        <w:t>建構空間分布的能力</w:t>
      </w:r>
    </w:p>
    <w:p w:rsidR="00A42124" w:rsidRPr="00022C89" w:rsidRDefault="00A42124" w:rsidP="00022C89">
      <w:pPr>
        <w:pStyle w:val="BodyTextIndent2"/>
        <w:spacing w:after="0" w:line="240" w:lineRule="auto"/>
        <w:ind w:leftChars="235" w:left="564" w:firstLineChars="200" w:firstLine="480"/>
        <w:jc w:val="both"/>
        <w:rPr>
          <w:rFonts w:ascii="Times New Roman" w:eastAsia="標楷體" w:hAnsi="Times New Roman"/>
          <w:szCs w:val="24"/>
        </w:rPr>
      </w:pPr>
      <w:r w:rsidRPr="00022C89">
        <w:rPr>
          <w:rFonts w:ascii="Times New Roman" w:eastAsia="標楷體" w:hAnsi="標楷體" w:hint="eastAsia"/>
        </w:rPr>
        <w:t>特招考試的社會科試題將更加著重學生建構空間分布的能力，除地圖形式的試題外，以文字描述或抽象圖像代替地圖的試題比例增加，學生必須自行建構出真實世界中地理現象或歷史事實的空間分布，才能作答，如：第</w:t>
      </w:r>
      <w:r w:rsidRPr="00022C89">
        <w:rPr>
          <w:rFonts w:ascii="Times New Roman" w:eastAsia="標楷體" w:hAnsi="Times New Roman"/>
        </w:rPr>
        <w:t>10</w:t>
      </w:r>
      <w:r w:rsidRPr="00022C89">
        <w:rPr>
          <w:rFonts w:ascii="Times New Roman" w:eastAsia="標楷體" w:hAnsi="標楷體" w:hint="eastAsia"/>
        </w:rPr>
        <w:t>、</w:t>
      </w:r>
      <w:r w:rsidRPr="00022C89">
        <w:rPr>
          <w:rFonts w:ascii="Times New Roman" w:eastAsia="標楷體" w:hAnsi="Times New Roman"/>
        </w:rPr>
        <w:t>12</w:t>
      </w:r>
      <w:r w:rsidRPr="00022C89">
        <w:rPr>
          <w:rFonts w:ascii="Times New Roman" w:eastAsia="標楷體" w:hAnsi="標楷體" w:hint="eastAsia"/>
        </w:rPr>
        <w:t>、</w:t>
      </w:r>
      <w:r w:rsidRPr="00022C89">
        <w:rPr>
          <w:rFonts w:ascii="Times New Roman" w:eastAsia="標楷體" w:hAnsi="Times New Roman"/>
        </w:rPr>
        <w:t>19</w:t>
      </w:r>
      <w:r w:rsidRPr="00022C89">
        <w:rPr>
          <w:rFonts w:ascii="Times New Roman" w:eastAsia="標楷體" w:hAnsi="標楷體" w:hint="eastAsia"/>
        </w:rPr>
        <w:t>、</w:t>
      </w:r>
      <w:r w:rsidRPr="00022C89">
        <w:rPr>
          <w:rFonts w:ascii="Times New Roman" w:eastAsia="標楷體" w:hAnsi="Times New Roman"/>
        </w:rPr>
        <w:t>22</w:t>
      </w:r>
      <w:r w:rsidRPr="00022C89">
        <w:rPr>
          <w:rFonts w:ascii="Times New Roman" w:eastAsia="標楷體" w:hAnsi="標楷體" w:hint="eastAsia"/>
        </w:rPr>
        <w:t>題等。</w:t>
      </w:r>
    </w:p>
    <w:p w:rsidR="00A42124" w:rsidRPr="00022C89" w:rsidRDefault="00A42124" w:rsidP="00B76FDE">
      <w:pPr>
        <w:pStyle w:val="ListParagraph"/>
        <w:numPr>
          <w:ilvl w:val="0"/>
          <w:numId w:val="12"/>
        </w:numPr>
        <w:spacing w:beforeLines="50"/>
        <w:ind w:leftChars="0" w:left="403" w:hanging="403"/>
        <w:rPr>
          <w:rFonts w:ascii="Times New Roman" w:eastAsia="標楷體" w:hAnsi="Times New Roman"/>
        </w:rPr>
      </w:pPr>
      <w:r>
        <w:rPr>
          <w:rFonts w:ascii="Times New Roman" w:eastAsia="標楷體" w:hAnsi="標楷體"/>
        </w:rPr>
        <w:t xml:space="preserve"> </w:t>
      </w:r>
      <w:r w:rsidRPr="00022C89">
        <w:rPr>
          <w:rFonts w:ascii="Times New Roman" w:eastAsia="標楷體" w:hAnsi="標楷體" w:hint="eastAsia"/>
        </w:rPr>
        <w:t>辨析時代特性的能力</w:t>
      </w:r>
    </w:p>
    <w:p w:rsidR="00A42124" w:rsidRDefault="00A42124" w:rsidP="002D36D0">
      <w:pPr>
        <w:spacing w:line="240" w:lineRule="atLeast"/>
        <w:ind w:leftChars="200" w:left="480" w:firstLineChars="200" w:firstLine="480"/>
        <w:rPr>
          <w:rFonts w:ascii="Times New Roman" w:eastAsia="標楷體" w:hAnsi="標楷體"/>
        </w:rPr>
      </w:pPr>
      <w:r w:rsidRPr="00022C89">
        <w:rPr>
          <w:rFonts w:ascii="Times New Roman" w:eastAsia="標楷體" w:hAnsi="標楷體" w:hint="eastAsia"/>
        </w:rPr>
        <w:t>特招考試的社會科試題將更加重視學生辨析時代特性的能力，除了須具備明確的時間概念外，學生也須了解不同時代的氛圍，並熟悉其所呈現的獨特性，才能作答。如：第</w:t>
      </w:r>
      <w:r w:rsidRPr="00022C89">
        <w:rPr>
          <w:rFonts w:ascii="Times New Roman" w:eastAsia="標楷體" w:hAnsi="Times New Roman"/>
        </w:rPr>
        <w:t>23</w:t>
      </w:r>
      <w:r w:rsidRPr="00022C89">
        <w:rPr>
          <w:rFonts w:ascii="Times New Roman" w:eastAsia="標楷體" w:hAnsi="標楷體" w:hint="eastAsia"/>
        </w:rPr>
        <w:t>、</w:t>
      </w:r>
      <w:r w:rsidRPr="00022C89">
        <w:rPr>
          <w:rFonts w:ascii="Times New Roman" w:eastAsia="標楷體" w:hAnsi="Times New Roman"/>
        </w:rPr>
        <w:t>25</w:t>
      </w:r>
      <w:r w:rsidRPr="00022C89">
        <w:rPr>
          <w:rFonts w:ascii="Times New Roman" w:eastAsia="標楷體" w:hAnsi="標楷體" w:hint="eastAsia"/>
        </w:rPr>
        <w:t>、</w:t>
      </w:r>
      <w:r w:rsidRPr="00022C89">
        <w:rPr>
          <w:rFonts w:ascii="Times New Roman" w:eastAsia="標楷體" w:hAnsi="Times New Roman"/>
        </w:rPr>
        <w:t>41</w:t>
      </w:r>
      <w:r w:rsidRPr="00022C89">
        <w:rPr>
          <w:rFonts w:ascii="Times New Roman" w:eastAsia="標楷體" w:hAnsi="標楷體" w:hint="eastAsia"/>
        </w:rPr>
        <w:t>、</w:t>
      </w:r>
      <w:r w:rsidRPr="00022C89">
        <w:rPr>
          <w:rFonts w:ascii="Times New Roman" w:eastAsia="標楷體" w:hAnsi="Times New Roman"/>
        </w:rPr>
        <w:t>42</w:t>
      </w:r>
      <w:r w:rsidRPr="00022C89">
        <w:rPr>
          <w:rFonts w:ascii="Times New Roman" w:eastAsia="標楷體" w:hAnsi="標楷體" w:hint="eastAsia"/>
        </w:rPr>
        <w:t>題等。</w:t>
      </w:r>
    </w:p>
    <w:p w:rsidR="00A42124" w:rsidRDefault="00A42124" w:rsidP="00B76FDE">
      <w:pPr>
        <w:spacing w:beforeLines="50" w:afterLines="50" w:line="240" w:lineRule="atLeast"/>
        <w:rPr>
          <w:rFonts w:ascii="Times New Roman" w:eastAsia="標楷體" w:hAnsi="Times New Roman"/>
          <w:b/>
          <w:szCs w:val="24"/>
        </w:rPr>
      </w:pPr>
    </w:p>
    <w:p w:rsidR="00A42124" w:rsidRDefault="00A42124" w:rsidP="00B76FDE">
      <w:pPr>
        <w:spacing w:beforeLines="50" w:afterLines="50" w:line="240" w:lineRule="atLeast"/>
        <w:rPr>
          <w:rFonts w:ascii="Times New Roman" w:eastAsia="標楷體" w:hAnsi="Times New Roman"/>
          <w:b/>
          <w:szCs w:val="24"/>
        </w:rPr>
      </w:pPr>
      <w:r w:rsidRPr="00C24DE8">
        <w:rPr>
          <w:rFonts w:ascii="Times New Roman" w:eastAsia="標楷體" w:hAnsi="Times New Roman" w:hint="eastAsia"/>
          <w:b/>
          <w:szCs w:val="24"/>
        </w:rPr>
        <w:t>【自然】</w:t>
      </w:r>
    </w:p>
    <w:p w:rsidR="00A42124" w:rsidRDefault="00A42124" w:rsidP="00B76FDE">
      <w:pPr>
        <w:spacing w:afterLines="50"/>
        <w:ind w:firstLineChars="200" w:firstLine="480"/>
        <w:jc w:val="both"/>
        <w:rPr>
          <w:rFonts w:eastAsia="標楷體"/>
        </w:rPr>
      </w:pPr>
      <w:r w:rsidRPr="00F47FC6">
        <w:rPr>
          <w:rFonts w:eastAsia="標楷體" w:hAnsi="標楷體" w:hint="eastAsia"/>
        </w:rPr>
        <w:t>特招</w:t>
      </w:r>
      <w:r>
        <w:rPr>
          <w:rFonts w:eastAsia="標楷體" w:hAnsi="標楷體" w:hint="eastAsia"/>
        </w:rPr>
        <w:t>考試自然</w:t>
      </w:r>
      <w:r w:rsidRPr="00F47FC6">
        <w:rPr>
          <w:rFonts w:eastAsia="標楷體" w:hAnsi="標楷體" w:hint="eastAsia"/>
        </w:rPr>
        <w:t>科試題旨在評量學生較高層次的</w:t>
      </w:r>
      <w:r>
        <w:rPr>
          <w:rFonts w:eastAsia="標楷體" w:hAnsi="標楷體" w:hint="eastAsia"/>
        </w:rPr>
        <w:t>科學</w:t>
      </w:r>
      <w:r w:rsidRPr="00F47FC6">
        <w:rPr>
          <w:rFonts w:eastAsia="標楷體" w:hAnsi="標楷體" w:hint="eastAsia"/>
        </w:rPr>
        <w:t>能力</w:t>
      </w:r>
      <w:r>
        <w:rPr>
          <w:rFonts w:eastAsia="標楷體" w:hAnsi="標楷體" w:hint="eastAsia"/>
        </w:rPr>
        <w:t>，特別著重考生的思考智能、科學過程技能，期能找到對科學研究特別有興趣的學生</w:t>
      </w:r>
      <w:r w:rsidRPr="00F47FC6">
        <w:rPr>
          <w:rFonts w:eastAsia="標楷體" w:hAnsi="標楷體" w:hint="eastAsia"/>
        </w:rPr>
        <w:t>。</w:t>
      </w:r>
      <w:r>
        <w:rPr>
          <w:rFonts w:eastAsia="標楷體" w:hAnsi="標楷體" w:hint="eastAsia"/>
        </w:rPr>
        <w:t>本次所公布</w:t>
      </w:r>
      <w:r w:rsidRPr="00F47FC6">
        <w:rPr>
          <w:rFonts w:eastAsia="標楷體" w:hAnsi="標楷體" w:hint="eastAsia"/>
        </w:rPr>
        <w:t>特招</w:t>
      </w:r>
      <w:r>
        <w:rPr>
          <w:rFonts w:eastAsia="標楷體" w:hAnsi="標楷體" w:hint="eastAsia"/>
        </w:rPr>
        <w:t>考試自然</w:t>
      </w:r>
      <w:r w:rsidRPr="00F47FC6">
        <w:rPr>
          <w:rFonts w:eastAsia="標楷體" w:hAnsi="標楷體" w:hint="eastAsia"/>
        </w:rPr>
        <w:t>科</w:t>
      </w:r>
      <w:r>
        <w:rPr>
          <w:rFonts w:eastAsia="標楷體" w:hAnsi="標楷體" w:hint="eastAsia"/>
        </w:rPr>
        <w:t>參考題本，具備</w:t>
      </w:r>
      <w:r w:rsidRPr="00F47FC6">
        <w:rPr>
          <w:rFonts w:eastAsia="標楷體" w:hAnsi="標楷體" w:hint="eastAsia"/>
        </w:rPr>
        <w:t>以下幾項特徵</w:t>
      </w:r>
      <w:r>
        <w:rPr>
          <w:rFonts w:ascii="Times New Roman" w:eastAsia="標楷體" w:hAnsi="Times New Roman" w:hint="eastAsia"/>
          <w:szCs w:val="24"/>
        </w:rPr>
        <w:t>（詳細的示例說明請參閱附件一）</w:t>
      </w:r>
      <w:r w:rsidRPr="00F47FC6">
        <w:rPr>
          <w:rFonts w:eastAsia="標楷體" w:hAnsi="標楷體" w:hint="eastAsia"/>
        </w:rPr>
        <w:t>：</w:t>
      </w:r>
    </w:p>
    <w:p w:rsidR="00A42124" w:rsidRPr="00022C89" w:rsidRDefault="00A42124" w:rsidP="007C3A30">
      <w:pPr>
        <w:widowControl/>
        <w:jc w:val="both"/>
        <w:rPr>
          <w:rFonts w:ascii="Times New Roman" w:eastAsia="標楷體" w:hAnsi="標楷體"/>
          <w:color w:val="000000"/>
        </w:rPr>
      </w:pPr>
      <w:r w:rsidRPr="00022C89">
        <w:rPr>
          <w:rFonts w:ascii="Times New Roman" w:eastAsia="標楷體" w:hAnsi="標楷體"/>
        </w:rPr>
        <w:t>(</w:t>
      </w:r>
      <w:r w:rsidRPr="00022C89">
        <w:rPr>
          <w:rFonts w:ascii="Times New Roman" w:eastAsia="標楷體" w:hAnsi="標楷體" w:hint="eastAsia"/>
        </w:rPr>
        <w:t>一</w:t>
      </w:r>
      <w:r w:rsidRPr="00022C89">
        <w:rPr>
          <w:rFonts w:ascii="Times New Roman" w:eastAsia="標楷體" w:hAnsi="標楷體"/>
        </w:rPr>
        <w:t xml:space="preserve">) </w:t>
      </w:r>
      <w:r w:rsidRPr="00022C89">
        <w:rPr>
          <w:rFonts w:ascii="Times New Roman" w:eastAsia="標楷體" w:hAnsi="標楷體" w:hint="eastAsia"/>
          <w:color w:val="000000"/>
        </w:rPr>
        <w:t>重視與實驗相關的思考和技能：</w:t>
      </w:r>
    </w:p>
    <w:p w:rsidR="00A42124" w:rsidRDefault="00A42124" w:rsidP="00022C89">
      <w:pPr>
        <w:ind w:leftChars="200" w:left="480" w:firstLineChars="200" w:firstLine="480"/>
        <w:rPr>
          <w:rFonts w:eastAsia="標楷體" w:hAnsi="標楷體"/>
        </w:rPr>
      </w:pPr>
      <w:r w:rsidRPr="00760031">
        <w:rPr>
          <w:rFonts w:ascii="Times New Roman" w:eastAsia="標楷體" w:hAnsi="標楷體" w:hint="eastAsia"/>
        </w:rPr>
        <w:t>評量學生在面對情境式的實驗，所具有的思考</w:t>
      </w:r>
      <w:r>
        <w:rPr>
          <w:rFonts w:ascii="Times New Roman" w:eastAsia="標楷體" w:hAnsi="標楷體" w:hint="eastAsia"/>
        </w:rPr>
        <w:t>智</w:t>
      </w:r>
      <w:r w:rsidRPr="00760031">
        <w:rPr>
          <w:rFonts w:ascii="Times New Roman" w:eastAsia="標楷體" w:hAnsi="標楷體" w:hint="eastAsia"/>
        </w:rPr>
        <w:t>能和操作技能，強調學生在科學探究活動過程所應具備的能力。</w:t>
      </w:r>
      <w:r w:rsidRPr="008C0AC3">
        <w:rPr>
          <w:rFonts w:ascii="Times New Roman" w:eastAsia="標楷體" w:hAnsi="標楷體" w:hint="eastAsia"/>
        </w:rPr>
        <w:t>例如</w:t>
      </w:r>
      <w:r>
        <w:rPr>
          <w:rFonts w:ascii="Times New Roman" w:eastAsia="標楷體" w:hAnsi="標楷體" w:hint="eastAsia"/>
        </w:rPr>
        <w:t>：第</w:t>
      </w:r>
      <w:r w:rsidRPr="00760031">
        <w:rPr>
          <w:rFonts w:ascii="Times New Roman" w:eastAsia="標楷體" w:hAnsi="標楷體"/>
        </w:rPr>
        <w:t>40-41</w:t>
      </w:r>
      <w:r w:rsidRPr="00760031">
        <w:rPr>
          <w:rFonts w:ascii="Times New Roman" w:eastAsia="標楷體" w:hAnsi="標楷體" w:hint="eastAsia"/>
        </w:rPr>
        <w:t>題選文，衍生自課本光合作用的實驗，學生要能從新的情境中擷取所需的訊息，掌握實驗目的，根據習得的知識能力，進而推論、分析實驗設計及實驗結果所呈現的意義</w:t>
      </w:r>
      <w:r>
        <w:rPr>
          <w:rFonts w:ascii="Times New Roman" w:eastAsia="標楷體" w:hAnsi="標楷體" w:hint="eastAsia"/>
        </w:rPr>
        <w:t>。</w:t>
      </w:r>
      <w:r>
        <w:rPr>
          <w:rFonts w:eastAsia="標楷體" w:hAnsi="標楷體" w:hint="eastAsia"/>
        </w:rPr>
        <w:t>透過實驗的設計</w:t>
      </w:r>
      <w:r w:rsidRPr="00163DF2">
        <w:rPr>
          <w:rFonts w:ascii="Times New Roman" w:eastAsia="標楷體" w:hAnsi="標楷體" w:hint="eastAsia"/>
        </w:rPr>
        <w:t>題</w:t>
      </w:r>
      <w:r>
        <w:rPr>
          <w:rFonts w:ascii="Times New Roman" w:eastAsia="標楷體" w:hAnsi="標楷體" w:hint="eastAsia"/>
        </w:rPr>
        <w:t>亦可</w:t>
      </w:r>
      <w:r>
        <w:rPr>
          <w:rFonts w:ascii="Times New Roman" w:eastAsia="標楷體" w:hAnsi="Times New Roman" w:hint="eastAsia"/>
        </w:rPr>
        <w:t>評量學生是否</w:t>
      </w:r>
      <w:r>
        <w:rPr>
          <w:rFonts w:eastAsia="標楷體" w:hAnsi="標楷體" w:hint="eastAsia"/>
        </w:rPr>
        <w:t>具備觀察、發現以及解決問題的能力，</w:t>
      </w:r>
      <w:r w:rsidRPr="008C0AC3">
        <w:rPr>
          <w:rFonts w:ascii="Times New Roman" w:eastAsia="標楷體" w:hAnsi="標楷體" w:hint="eastAsia"/>
        </w:rPr>
        <w:t>例如</w:t>
      </w:r>
      <w:r>
        <w:rPr>
          <w:rFonts w:ascii="Times New Roman" w:eastAsia="標楷體" w:hAnsi="標楷體" w:hint="eastAsia"/>
        </w:rPr>
        <w:t>：第</w:t>
      </w:r>
      <w:r>
        <w:rPr>
          <w:rFonts w:ascii="Times New Roman" w:eastAsia="標楷體" w:hAnsi="標楷體"/>
        </w:rPr>
        <w:t>6</w:t>
      </w:r>
      <w:r>
        <w:rPr>
          <w:rFonts w:ascii="Times New Roman" w:eastAsia="標楷體" w:hAnsi="標楷體" w:hint="eastAsia"/>
        </w:rPr>
        <w:t>、</w:t>
      </w:r>
      <w:r>
        <w:rPr>
          <w:rFonts w:ascii="Times New Roman" w:eastAsia="標楷體" w:hAnsi="標楷體"/>
        </w:rPr>
        <w:t>38</w:t>
      </w:r>
      <w:r>
        <w:rPr>
          <w:rFonts w:ascii="Times New Roman" w:eastAsia="標楷體" w:hAnsi="標楷體" w:hint="eastAsia"/>
        </w:rPr>
        <w:t>題水溶液降溫和鋅銅電池裝置的架設</w:t>
      </w:r>
      <w:r>
        <w:rPr>
          <w:rFonts w:eastAsia="標楷體" w:hAnsi="標楷體" w:hint="eastAsia"/>
        </w:rPr>
        <w:t>。</w:t>
      </w:r>
    </w:p>
    <w:p w:rsidR="00A42124" w:rsidRDefault="00A42124" w:rsidP="007C3A30">
      <w:pPr>
        <w:ind w:firstLineChars="200" w:firstLine="480"/>
      </w:pPr>
    </w:p>
    <w:p w:rsidR="00A42124" w:rsidRPr="00022C89" w:rsidRDefault="00A42124" w:rsidP="007C3A30">
      <w:pPr>
        <w:widowControl/>
        <w:jc w:val="both"/>
        <w:rPr>
          <w:rFonts w:ascii="Times New Roman" w:eastAsia="標楷體" w:hAnsi="Times New Roman"/>
        </w:rPr>
      </w:pPr>
      <w:r w:rsidRPr="00022C89">
        <w:rPr>
          <w:rFonts w:ascii="Times New Roman" w:eastAsia="標楷體" w:hAnsi="標楷體"/>
        </w:rPr>
        <w:t>(</w:t>
      </w:r>
      <w:r w:rsidRPr="00022C89">
        <w:rPr>
          <w:rFonts w:ascii="Times New Roman" w:eastAsia="標楷體" w:hAnsi="標楷體" w:hint="eastAsia"/>
        </w:rPr>
        <w:t>二</w:t>
      </w:r>
      <w:r w:rsidRPr="00022C89">
        <w:rPr>
          <w:rFonts w:ascii="Times New Roman" w:eastAsia="標楷體" w:hAnsi="標楷體"/>
        </w:rPr>
        <w:t xml:space="preserve">) </w:t>
      </w:r>
      <w:r w:rsidRPr="00022C89">
        <w:rPr>
          <w:rFonts w:ascii="Times New Roman" w:eastAsia="標楷體" w:hAnsi="標楷體" w:hint="eastAsia"/>
        </w:rPr>
        <w:t>強調概念的整合運用：</w:t>
      </w:r>
    </w:p>
    <w:p w:rsidR="00A42124" w:rsidRDefault="00A42124" w:rsidP="00022C89">
      <w:pPr>
        <w:widowControl/>
        <w:ind w:leftChars="200" w:left="480" w:firstLineChars="200" w:firstLine="480"/>
        <w:jc w:val="both"/>
        <w:rPr>
          <w:rFonts w:ascii="Times New Roman" w:eastAsia="標楷體" w:hAnsi="標楷體"/>
        </w:rPr>
      </w:pPr>
      <w:r w:rsidRPr="00760031">
        <w:rPr>
          <w:rFonts w:ascii="Times New Roman" w:eastAsia="標楷體" w:hAnsi="標楷體" w:hint="eastAsia"/>
        </w:rPr>
        <w:t>試題</w:t>
      </w:r>
      <w:r>
        <w:rPr>
          <w:rFonts w:ascii="Times New Roman" w:eastAsia="標楷體" w:hAnsi="標楷體" w:hint="eastAsia"/>
        </w:rPr>
        <w:t>融合由淺入深的相關概念</w:t>
      </w:r>
      <w:r w:rsidRPr="00760031">
        <w:rPr>
          <w:rFonts w:ascii="Times New Roman" w:eastAsia="標楷體" w:hAnsi="標楷體" w:hint="eastAsia"/>
        </w:rPr>
        <w:t>，學生需理解並整合題幹中的資訊，</w:t>
      </w:r>
      <w:r>
        <w:rPr>
          <w:rFonts w:ascii="Times New Roman" w:eastAsia="標楷體" w:hAnsi="標楷體" w:hint="eastAsia"/>
        </w:rPr>
        <w:t>靈活</w:t>
      </w:r>
      <w:r w:rsidRPr="00760031">
        <w:rPr>
          <w:rFonts w:ascii="Times New Roman" w:eastAsia="標楷體" w:hAnsi="標楷體" w:hint="eastAsia"/>
        </w:rPr>
        <w:t>運用相關的基本</w:t>
      </w:r>
      <w:r>
        <w:rPr>
          <w:rFonts w:ascii="Times New Roman" w:eastAsia="標楷體" w:hAnsi="標楷體" w:hint="eastAsia"/>
        </w:rPr>
        <w:t>概念</w:t>
      </w:r>
      <w:r w:rsidRPr="00760031">
        <w:rPr>
          <w:rFonts w:ascii="Times New Roman" w:eastAsia="標楷體" w:hAnsi="標楷體" w:hint="eastAsia"/>
        </w:rPr>
        <w:t>，依序推理出結果，獲得答案，例如</w:t>
      </w:r>
      <w:r>
        <w:rPr>
          <w:rFonts w:ascii="Times New Roman" w:eastAsia="標楷體" w:hAnsi="標楷體" w:hint="eastAsia"/>
        </w:rPr>
        <w:t>：第</w:t>
      </w:r>
      <w:r w:rsidRPr="00760031">
        <w:rPr>
          <w:rFonts w:ascii="Times New Roman" w:eastAsia="標楷體" w:hAnsi="標楷體"/>
        </w:rPr>
        <w:t>39</w:t>
      </w:r>
      <w:r w:rsidRPr="00760031">
        <w:rPr>
          <w:rFonts w:ascii="Times New Roman" w:eastAsia="標楷體" w:hAnsi="標楷體" w:hint="eastAsia"/>
        </w:rPr>
        <w:t>題。</w:t>
      </w:r>
    </w:p>
    <w:p w:rsidR="00A42124" w:rsidRDefault="00A42124" w:rsidP="007C3A30">
      <w:pPr>
        <w:widowControl/>
        <w:ind w:firstLineChars="200" w:firstLine="480"/>
        <w:jc w:val="both"/>
        <w:rPr>
          <w:rFonts w:ascii="Times New Roman" w:eastAsia="標楷體" w:hAnsi="標楷體"/>
        </w:rPr>
      </w:pPr>
    </w:p>
    <w:p w:rsidR="00A42124" w:rsidRPr="00022C89" w:rsidRDefault="00A42124" w:rsidP="007C3A30">
      <w:pPr>
        <w:rPr>
          <w:rFonts w:ascii="Times New Roman" w:eastAsia="標楷體" w:hAnsi="Times New Roman"/>
        </w:rPr>
      </w:pPr>
      <w:r w:rsidRPr="00022C89">
        <w:rPr>
          <w:rFonts w:ascii="Times New Roman" w:eastAsia="標楷體" w:hAnsi="標楷體"/>
        </w:rPr>
        <w:t>(</w:t>
      </w:r>
      <w:r w:rsidRPr="00022C89">
        <w:rPr>
          <w:rFonts w:ascii="Times New Roman" w:eastAsia="標楷體" w:hAnsi="標楷體" w:hint="eastAsia"/>
        </w:rPr>
        <w:t>三</w:t>
      </w:r>
      <w:r w:rsidRPr="00022C89">
        <w:rPr>
          <w:rFonts w:ascii="Times New Roman" w:eastAsia="標楷體" w:hAnsi="標楷體"/>
        </w:rPr>
        <w:t>)</w:t>
      </w:r>
      <w:r w:rsidRPr="00022C89">
        <w:rPr>
          <w:rFonts w:ascii="Times New Roman" w:eastAsia="標楷體" w:hAnsi="標楷體"/>
          <w:color w:val="FF0000"/>
        </w:rPr>
        <w:t xml:space="preserve"> </w:t>
      </w:r>
      <w:r w:rsidRPr="00022C89">
        <w:rPr>
          <w:rFonts w:ascii="Times New Roman" w:eastAsia="標楷體" w:hAnsi="標楷體" w:hint="eastAsia"/>
        </w:rPr>
        <w:t>重視各式圖表的解讀：</w:t>
      </w:r>
    </w:p>
    <w:p w:rsidR="00A42124" w:rsidRDefault="00A42124" w:rsidP="00022C89">
      <w:pPr>
        <w:widowControl/>
        <w:ind w:leftChars="200" w:left="480" w:firstLineChars="200" w:firstLine="480"/>
        <w:jc w:val="both"/>
        <w:rPr>
          <w:rFonts w:ascii="Times New Roman" w:eastAsia="標楷體" w:hAnsi="標楷體"/>
        </w:rPr>
      </w:pPr>
      <w:r>
        <w:rPr>
          <w:rFonts w:ascii="Times New Roman" w:eastAsia="標楷體" w:hAnsi="標楷體" w:hint="eastAsia"/>
        </w:rPr>
        <w:t>試題中使用</w:t>
      </w:r>
      <w:r w:rsidRPr="00760031">
        <w:rPr>
          <w:rFonts w:ascii="Times New Roman" w:eastAsia="標楷體" w:hAnsi="標楷體" w:hint="eastAsia"/>
        </w:rPr>
        <w:t>多</w:t>
      </w:r>
      <w:r>
        <w:rPr>
          <w:rFonts w:ascii="Times New Roman" w:eastAsia="標楷體" w:hAnsi="標楷體" w:hint="eastAsia"/>
        </w:rPr>
        <w:t>元</w:t>
      </w:r>
      <w:r w:rsidRPr="00760031">
        <w:rPr>
          <w:rFonts w:ascii="Times New Roman" w:eastAsia="標楷體" w:hAnsi="標楷體" w:hint="eastAsia"/>
        </w:rPr>
        <w:t>的圖表資訊，學生除了必須理解學科知識，還需要掌握圖表的意涵，分析後獲得合理的結論。</w:t>
      </w:r>
      <w:r w:rsidRPr="008C0AC3">
        <w:rPr>
          <w:rFonts w:ascii="Times New Roman" w:eastAsia="標楷體" w:hAnsi="標楷體" w:hint="eastAsia"/>
        </w:rPr>
        <w:t>例如</w:t>
      </w:r>
      <w:r>
        <w:rPr>
          <w:rFonts w:ascii="Times New Roman" w:eastAsia="標楷體" w:hAnsi="標楷體" w:hint="eastAsia"/>
        </w:rPr>
        <w:t>：第</w:t>
      </w:r>
      <w:r>
        <w:rPr>
          <w:rFonts w:ascii="Times New Roman" w:eastAsia="標楷體" w:hAnsi="標楷體"/>
        </w:rPr>
        <w:t>26</w:t>
      </w:r>
      <w:r w:rsidRPr="00697C57">
        <w:rPr>
          <w:rFonts w:ascii="Times New Roman" w:eastAsia="標楷體" w:hAnsi="標楷體" w:hint="eastAsia"/>
        </w:rPr>
        <w:t>題。</w:t>
      </w:r>
    </w:p>
    <w:p w:rsidR="00A42124" w:rsidRDefault="00A42124" w:rsidP="00B76FDE">
      <w:pPr>
        <w:spacing w:beforeLines="50" w:line="240" w:lineRule="atLeast"/>
        <w:rPr>
          <w:rFonts w:ascii="Times New Roman" w:eastAsia="標楷體" w:hAnsi="Times New Roman"/>
          <w:b/>
          <w:szCs w:val="24"/>
        </w:rPr>
      </w:pPr>
    </w:p>
    <w:p w:rsidR="00A42124" w:rsidRPr="00C24DE8" w:rsidRDefault="00A42124" w:rsidP="00B76FDE">
      <w:pPr>
        <w:spacing w:beforeLines="50" w:line="240" w:lineRule="atLeast"/>
        <w:rPr>
          <w:rFonts w:ascii="Times New Roman" w:eastAsia="標楷體" w:hAnsi="Times New Roman"/>
          <w:b/>
          <w:szCs w:val="24"/>
        </w:rPr>
      </w:pPr>
      <w:r w:rsidRPr="00C24DE8">
        <w:rPr>
          <w:rFonts w:ascii="Times New Roman" w:eastAsia="標楷體" w:hAnsi="Times New Roman" w:hint="eastAsia"/>
          <w:b/>
          <w:szCs w:val="24"/>
        </w:rPr>
        <w:t>【國文</w:t>
      </w:r>
      <w:r>
        <w:rPr>
          <w:rFonts w:ascii="Times New Roman" w:eastAsia="標楷體" w:hAnsi="Times New Roman"/>
          <w:b/>
          <w:szCs w:val="24"/>
        </w:rPr>
        <w:t>(</w:t>
      </w:r>
      <w:r>
        <w:rPr>
          <w:rFonts w:ascii="Times New Roman" w:eastAsia="標楷體" w:hAnsi="Times New Roman" w:hint="eastAsia"/>
          <w:b/>
          <w:szCs w:val="24"/>
        </w:rPr>
        <w:t>二</w:t>
      </w:r>
      <w:r>
        <w:rPr>
          <w:rFonts w:ascii="Times New Roman" w:eastAsia="標楷體" w:hAnsi="Times New Roman"/>
          <w:b/>
          <w:szCs w:val="24"/>
        </w:rPr>
        <w:t>)</w:t>
      </w:r>
      <w:r w:rsidRPr="00C24DE8">
        <w:rPr>
          <w:rFonts w:ascii="Times New Roman" w:eastAsia="標楷體" w:hAnsi="Times New Roman" w:hint="eastAsia"/>
          <w:b/>
          <w:szCs w:val="24"/>
        </w:rPr>
        <w:t>】</w:t>
      </w:r>
    </w:p>
    <w:p w:rsidR="00A42124" w:rsidRDefault="00A42124" w:rsidP="000A1D0A">
      <w:pPr>
        <w:tabs>
          <w:tab w:val="left" w:pos="5400"/>
        </w:tabs>
        <w:spacing w:line="380" w:lineRule="exact"/>
        <w:ind w:firstLineChars="177" w:firstLine="425"/>
        <w:jc w:val="both"/>
        <w:rPr>
          <w:rFonts w:ascii="Times New Roman" w:eastAsia="標楷體" w:hAnsi="Times New Roman"/>
          <w:szCs w:val="24"/>
        </w:rPr>
      </w:pPr>
      <w:r w:rsidRPr="00F0090C">
        <w:rPr>
          <w:rFonts w:ascii="標楷體" w:eastAsia="標楷體" w:hAnsi="標楷體" w:cs="DFKaiShu-SB-Estd-BF" w:hint="eastAsia"/>
          <w:kern w:val="0"/>
          <w:szCs w:val="24"/>
        </w:rPr>
        <w:t>特招</w:t>
      </w:r>
      <w:r>
        <w:rPr>
          <w:rFonts w:ascii="標楷體" w:eastAsia="標楷體" w:hAnsi="標楷體" w:cs="DFKaiShu-SB-Estd-BF" w:hint="eastAsia"/>
          <w:kern w:val="0"/>
          <w:szCs w:val="24"/>
        </w:rPr>
        <w:t>考試國文科</w:t>
      </w:r>
      <w:r w:rsidRPr="00F0090C">
        <w:rPr>
          <w:rFonts w:ascii="標楷體" w:eastAsia="標楷體" w:hAnsi="標楷體" w:cs="DFKaiShu-SB-Estd-BF" w:hint="eastAsia"/>
          <w:kern w:val="0"/>
          <w:szCs w:val="24"/>
        </w:rPr>
        <w:t>語文表達測驗題型採「引導式寫作」，以適當的訊息呈現題意，引導學生進行寫作，期望</w:t>
      </w:r>
      <w:r w:rsidRPr="00F0090C">
        <w:rPr>
          <w:rFonts w:ascii="Times New Roman" w:eastAsia="標楷體" w:hAnsi="Times New Roman" w:hint="eastAsia"/>
          <w:szCs w:val="24"/>
        </w:rPr>
        <w:t>透過各種寫作類型，以評量國中應屆畢業生運用本國語文表達</w:t>
      </w:r>
      <w:r>
        <w:rPr>
          <w:rFonts w:ascii="Times New Roman" w:eastAsia="標楷體" w:hAnsi="Times New Roman" w:hint="eastAsia"/>
          <w:szCs w:val="24"/>
        </w:rPr>
        <w:t>自我</w:t>
      </w:r>
      <w:r w:rsidRPr="00F0090C">
        <w:rPr>
          <w:rFonts w:ascii="Times New Roman" w:eastAsia="標楷體" w:hAnsi="Times New Roman" w:hint="eastAsia"/>
          <w:szCs w:val="24"/>
        </w:rPr>
        <w:t>以及溝通的能力。</w:t>
      </w:r>
      <w:r w:rsidRPr="00F0090C">
        <w:rPr>
          <w:rFonts w:ascii="標楷體" w:eastAsia="標楷體" w:hAnsi="標楷體" w:cs="DFKaiShu-SB-Estd-BF" w:hint="eastAsia"/>
          <w:kern w:val="0"/>
          <w:szCs w:val="24"/>
        </w:rPr>
        <w:t>引導訊息目的有二，</w:t>
      </w:r>
      <w:r w:rsidRPr="00F0090C">
        <w:rPr>
          <w:rFonts w:ascii="標楷體" w:eastAsia="標楷體" w:hAnsi="標楷體" w:cs="DFKaiShu-SB-Estd-BF" w:hint="eastAsia"/>
          <w:b/>
          <w:kern w:val="0"/>
          <w:szCs w:val="24"/>
        </w:rPr>
        <w:t>一為解釋題意，幫助審題、取材，避免誤解</w:t>
      </w:r>
      <w:r w:rsidRPr="00F0090C">
        <w:rPr>
          <w:rFonts w:ascii="標楷體" w:eastAsia="標楷體" w:hAnsi="標楷體" w:cs="DFKaiShu-SB-Estd-BF" w:hint="eastAsia"/>
          <w:kern w:val="0"/>
          <w:szCs w:val="24"/>
        </w:rPr>
        <w:t>；</w:t>
      </w:r>
      <w:r w:rsidRPr="00F0090C">
        <w:rPr>
          <w:rFonts w:ascii="標楷體" w:eastAsia="標楷體" w:hAnsi="標楷體" w:cs="DFKaiShu-SB-Estd-BF" w:hint="eastAsia"/>
          <w:b/>
          <w:kern w:val="0"/>
          <w:szCs w:val="24"/>
        </w:rPr>
        <w:t>一為提供情境、資訊，指示寫作任務</w:t>
      </w:r>
      <w:r>
        <w:rPr>
          <w:rFonts w:ascii="標楷體" w:eastAsia="標楷體" w:hAnsi="標楷體" w:cs="DFKaiShu-SB-Estd-BF" w:hint="eastAsia"/>
          <w:kern w:val="0"/>
          <w:szCs w:val="24"/>
        </w:rPr>
        <w:t>，</w:t>
      </w:r>
      <w:r w:rsidRPr="00F0090C">
        <w:rPr>
          <w:rFonts w:ascii="Times New Roman" w:eastAsia="標楷體" w:hAnsi="Times New Roman" w:hint="eastAsia"/>
          <w:szCs w:val="24"/>
        </w:rPr>
        <w:t>受試者必須仔細閱讀引導訊息後，按要求撰寫文章。</w:t>
      </w:r>
      <w:r>
        <w:rPr>
          <w:rFonts w:ascii="Times New Roman" w:eastAsia="標楷體" w:hAnsi="Times New Roman" w:hint="eastAsia"/>
          <w:szCs w:val="24"/>
        </w:rPr>
        <w:t>（詳細說明請參閱附件二）</w:t>
      </w:r>
    </w:p>
    <w:p w:rsidR="00A42124" w:rsidRPr="00C24DE8" w:rsidRDefault="00A42124" w:rsidP="00CE7342">
      <w:pPr>
        <w:pStyle w:val="ListParagraph"/>
        <w:numPr>
          <w:ilvl w:val="0"/>
          <w:numId w:val="1"/>
        </w:numPr>
        <w:spacing w:before="120" w:after="120"/>
        <w:ind w:leftChars="0" w:left="0"/>
        <w:rPr>
          <w:rFonts w:ascii="標楷體" w:eastAsia="標楷體" w:hAnsi="標楷體"/>
          <w:b/>
          <w:sz w:val="28"/>
          <w:szCs w:val="28"/>
        </w:rPr>
      </w:pPr>
      <w:r>
        <w:rPr>
          <w:rFonts w:ascii="標楷體" w:eastAsia="標楷體" w:hAnsi="標楷體" w:hint="eastAsia"/>
          <w:b/>
          <w:sz w:val="28"/>
          <w:szCs w:val="28"/>
        </w:rPr>
        <w:t>測驗難易度</w:t>
      </w:r>
    </w:p>
    <w:p w:rsidR="00A42124" w:rsidRPr="00C24DE8" w:rsidRDefault="00A42124" w:rsidP="00482A18">
      <w:pPr>
        <w:ind w:firstLineChars="200" w:firstLine="480"/>
        <w:jc w:val="both"/>
        <w:rPr>
          <w:szCs w:val="24"/>
        </w:rPr>
      </w:pPr>
      <w:r w:rsidRPr="008B524C">
        <w:rPr>
          <w:rFonts w:ascii="Times New Roman" w:eastAsia="標楷體" w:hAnsi="標楷體" w:hint="eastAsia"/>
        </w:rPr>
        <w:t>在測驗難度方面，由於測驗對象主要為各科中上程度的學生，因此特色招生考試規劃採用對這些高學術性向學生具有高鑑別度的試題，難度設計主要是為確保試題的鑑別度及測驗的信度和效度，達到特色招生考試招生的目標。</w:t>
      </w:r>
    </w:p>
    <w:p w:rsidR="00A42124" w:rsidRDefault="00A42124" w:rsidP="00EC6B4F">
      <w:pPr>
        <w:pStyle w:val="ListParagraph"/>
        <w:numPr>
          <w:ilvl w:val="0"/>
          <w:numId w:val="1"/>
        </w:numPr>
        <w:spacing w:before="180" w:after="180"/>
        <w:ind w:leftChars="0" w:left="0"/>
        <w:rPr>
          <w:rFonts w:ascii="標楷體" w:eastAsia="標楷體" w:hAnsi="標楷體"/>
          <w:b/>
          <w:sz w:val="28"/>
          <w:szCs w:val="28"/>
        </w:rPr>
      </w:pPr>
      <w:r>
        <w:rPr>
          <w:rFonts w:ascii="標楷體" w:eastAsia="標楷體" w:hAnsi="標楷體" w:hint="eastAsia"/>
          <w:b/>
          <w:sz w:val="28"/>
          <w:szCs w:val="28"/>
        </w:rPr>
        <w:t>計分方式</w:t>
      </w:r>
    </w:p>
    <w:p w:rsidR="00A42124" w:rsidRPr="004C7919" w:rsidRDefault="00A42124" w:rsidP="00B76FDE">
      <w:pPr>
        <w:pStyle w:val="ListParagraph"/>
        <w:spacing w:beforeLines="50"/>
        <w:ind w:leftChars="0" w:left="0"/>
        <w:jc w:val="both"/>
        <w:rPr>
          <w:rFonts w:ascii="Times New Roman" w:eastAsia="標楷體" w:hAnsi="Times New Roman"/>
        </w:rPr>
      </w:pPr>
      <w:r>
        <w:rPr>
          <w:rFonts w:ascii="Times New Roman" w:eastAsia="標楷體" w:hAnsi="標楷體"/>
          <w:color w:val="FF0000"/>
        </w:rPr>
        <w:t xml:space="preserve">    </w:t>
      </w:r>
      <w:r w:rsidRPr="00EB3779">
        <w:rPr>
          <w:rFonts w:ascii="Times New Roman" w:eastAsia="標楷體" w:hAnsi="標楷體" w:hint="eastAsia"/>
        </w:rPr>
        <w:t>特招考試除國文</w:t>
      </w:r>
      <w:r>
        <w:rPr>
          <w:rFonts w:ascii="Times New Roman" w:eastAsia="標楷體" w:hAnsi="標楷體" w:hint="eastAsia"/>
        </w:rPr>
        <w:t>科語文表達測驗</w:t>
      </w:r>
      <w:r w:rsidRPr="00EB3779">
        <w:rPr>
          <w:rFonts w:ascii="Times New Roman" w:eastAsia="標楷體" w:hAnsi="標楷體" w:hint="eastAsia"/>
        </w:rPr>
        <w:t>的評分方式採級分制，將學生語文表達能力由劣至優區分為一級分至六級分</w:t>
      </w:r>
      <w:r>
        <w:rPr>
          <w:rFonts w:ascii="Times New Roman" w:eastAsia="標楷體" w:hAnsi="標楷體" w:hint="eastAsia"/>
        </w:rPr>
        <w:t>之外</w:t>
      </w:r>
      <w:r w:rsidRPr="00EB3779">
        <w:rPr>
          <w:rFonts w:ascii="Times New Roman" w:eastAsia="標楷體" w:hAnsi="標楷體" w:hint="eastAsia"/>
        </w:rPr>
        <w:t>，國文</w:t>
      </w:r>
      <w:r>
        <w:rPr>
          <w:rFonts w:ascii="Times New Roman" w:eastAsia="標楷體" w:hAnsi="標楷體" w:hint="eastAsia"/>
        </w:rPr>
        <w:t>科閱讀理解測驗</w:t>
      </w:r>
      <w:r w:rsidRPr="00EB3779">
        <w:rPr>
          <w:rFonts w:ascii="Times New Roman" w:eastAsia="標楷體" w:hAnsi="標楷體" w:hint="eastAsia"/>
        </w:rPr>
        <w:t>、英語、數學、社會、自然各科測驗結果則以「量尺分數」表示。量尺分數是透過統計</w:t>
      </w:r>
      <w:r w:rsidRPr="004C7919">
        <w:rPr>
          <w:rFonts w:ascii="Times New Roman" w:eastAsia="標楷體" w:hAnsi="標楷體" w:hint="eastAsia"/>
        </w:rPr>
        <w:t>方法，由答對題數轉換而來，其目的是要呈現每一位考生的每一測驗學科在所有考生中的相對位置，以劃分出不同的能力級別。分數愈高，代表該科能力愈好。目前規劃特色招生各科分數為</w:t>
      </w:r>
      <w:r w:rsidRPr="004C7919">
        <w:rPr>
          <w:rFonts w:ascii="Times New Roman" w:eastAsia="標楷體" w:hAnsi="Times New Roman"/>
        </w:rPr>
        <w:t>1-50</w:t>
      </w:r>
      <w:r w:rsidRPr="004C7919">
        <w:rPr>
          <w:rFonts w:ascii="Times New Roman" w:eastAsia="標楷體" w:hAnsi="標楷體" w:hint="eastAsia"/>
        </w:rPr>
        <w:t>分，平均分數</w:t>
      </w:r>
      <w:r w:rsidRPr="004C7919">
        <w:rPr>
          <w:rFonts w:ascii="Times New Roman" w:eastAsia="標楷體" w:hAnsi="Times New Roman"/>
        </w:rPr>
        <w:t>35</w:t>
      </w:r>
      <w:r w:rsidRPr="004C7919">
        <w:rPr>
          <w:rFonts w:ascii="Times New Roman" w:eastAsia="標楷體" w:hAnsi="標楷體" w:hint="eastAsia"/>
        </w:rPr>
        <w:t>。</w:t>
      </w:r>
      <w:r>
        <w:rPr>
          <w:rFonts w:ascii="Times New Roman" w:eastAsia="標楷體" w:hAnsi="Times New Roman" w:hint="eastAsia"/>
          <w:szCs w:val="24"/>
        </w:rPr>
        <w:t>（補充說明請參閱附件三）</w:t>
      </w:r>
    </w:p>
    <w:p w:rsidR="00A42124" w:rsidRPr="004C7919" w:rsidRDefault="00A42124" w:rsidP="0034749B">
      <w:pPr>
        <w:pStyle w:val="ListParagraph"/>
        <w:ind w:leftChars="0" w:left="0"/>
        <w:jc w:val="both"/>
        <w:rPr>
          <w:rFonts w:ascii="Times New Roman" w:eastAsia="標楷體" w:hAnsi="Times New Roman"/>
        </w:rPr>
      </w:pPr>
      <w:r w:rsidRPr="004C7919">
        <w:rPr>
          <w:rFonts w:ascii="Times New Roman" w:eastAsia="標楷體" w:hAnsi="Times New Roman"/>
        </w:rPr>
        <w:t xml:space="preserve">    </w:t>
      </w:r>
      <w:r w:rsidRPr="00EB3779">
        <w:rPr>
          <w:rFonts w:ascii="Times New Roman" w:eastAsia="標楷體" w:hAnsi="標楷體" w:hint="eastAsia"/>
        </w:rPr>
        <w:t>特招考試</w:t>
      </w:r>
      <w:r w:rsidRPr="004C7919">
        <w:rPr>
          <w:rFonts w:ascii="Times New Roman" w:eastAsia="標楷體" w:hAnsi="標楷體" w:hint="eastAsia"/>
        </w:rPr>
        <w:t>各科量尺分數係將考生在各科的答對題數以線性轉換方式來建立，公式如下：</w:t>
      </w:r>
    </w:p>
    <w:p w:rsidR="00A42124" w:rsidRPr="004C7919" w:rsidRDefault="00A42124" w:rsidP="0034749B">
      <w:pPr>
        <w:pStyle w:val="ListParagraph"/>
        <w:tabs>
          <w:tab w:val="center" w:pos="4080"/>
          <w:tab w:val="right" w:pos="8160"/>
        </w:tabs>
        <w:snapToGrid w:val="0"/>
        <w:spacing w:line="240" w:lineRule="atLeast"/>
        <w:ind w:leftChars="0" w:left="0"/>
        <w:rPr>
          <w:rFonts w:ascii="Times New Roman" w:eastAsia="標楷體" w:hAnsi="Times New Roman"/>
        </w:rPr>
      </w:pPr>
      <w:r>
        <w:rPr>
          <w:rFonts w:ascii="Times New Roman" w:eastAsia="標楷體" w:hAnsi="Times New Roman"/>
        </w:rPr>
        <w:t xml:space="preserve">     </w:t>
      </w:r>
      <w:r w:rsidRPr="004C7919">
        <w:rPr>
          <w:rFonts w:ascii="Times New Roman" w:eastAsia="標楷體" w:hAnsi="Times New Roman"/>
        </w:rPr>
        <w:t xml:space="preserve">                   </w:t>
      </w:r>
      <w:r w:rsidRPr="008B524C">
        <w:rPr>
          <w:position w:val="-12"/>
        </w:rPr>
        <w:object w:dxaOrig="2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9.5pt" o:ole="">
            <v:imagedata r:id="rId7" o:title=""/>
          </v:shape>
          <o:OLEObject Type="Embed" ProgID="Equation.3" ShapeID="_x0000_i1025" DrawAspect="Content" ObjectID="_1433072547" r:id="rId8"/>
        </w:object>
      </w:r>
      <w:r w:rsidRPr="004C7919">
        <w:rPr>
          <w:rFonts w:ascii="Times New Roman" w:eastAsia="標楷體" w:hAnsi="標楷體" w:hint="eastAsia"/>
        </w:rPr>
        <w:t>，</w:t>
      </w:r>
      <w:r w:rsidRPr="004C7919">
        <w:rPr>
          <w:rFonts w:ascii="Times New Roman" w:eastAsia="標楷體" w:hAnsi="Times New Roman"/>
        </w:rPr>
        <w:t xml:space="preserve">                (1)</w:t>
      </w:r>
    </w:p>
    <w:p w:rsidR="00A42124" w:rsidRPr="004C7919" w:rsidRDefault="00A42124" w:rsidP="00B33DC4">
      <w:pPr>
        <w:pStyle w:val="ListParagraph"/>
        <w:tabs>
          <w:tab w:val="center" w:pos="4080"/>
          <w:tab w:val="right" w:pos="8160"/>
        </w:tabs>
        <w:snapToGrid w:val="0"/>
        <w:spacing w:line="240" w:lineRule="atLeast"/>
        <w:ind w:leftChars="0" w:left="0"/>
        <w:rPr>
          <w:rFonts w:ascii="Times New Roman" w:eastAsia="標楷體" w:hAnsi="Times New Roman"/>
        </w:rPr>
      </w:pPr>
      <w:r w:rsidRPr="004C7919">
        <w:rPr>
          <w:rFonts w:ascii="Times New Roman" w:eastAsia="標楷體" w:hAnsi="Times New Roman"/>
        </w:rPr>
        <w:t xml:space="preserve">         </w:t>
      </w:r>
    </w:p>
    <w:p w:rsidR="00A42124" w:rsidRPr="004C7919" w:rsidRDefault="00A42124" w:rsidP="00B34CC4">
      <w:pPr>
        <w:pStyle w:val="ListParagraph"/>
        <w:tabs>
          <w:tab w:val="center" w:pos="4080"/>
          <w:tab w:val="right" w:pos="8160"/>
        </w:tabs>
        <w:snapToGrid w:val="0"/>
        <w:spacing w:line="240" w:lineRule="atLeast"/>
        <w:ind w:leftChars="0" w:left="0"/>
        <w:rPr>
          <w:rFonts w:ascii="Times New Roman" w:eastAsia="標楷體" w:hAnsi="Times New Roman"/>
        </w:rPr>
      </w:pPr>
      <w:r>
        <w:rPr>
          <w:rFonts w:ascii="Times New Roman" w:eastAsia="標楷體" w:hAnsi="Times New Roman"/>
        </w:rPr>
        <w:t xml:space="preserve">    </w:t>
      </w:r>
      <w:r w:rsidRPr="004C7919">
        <w:rPr>
          <w:rFonts w:ascii="Times New Roman" w:eastAsia="標楷體" w:hAnsi="Times New Roman"/>
        </w:rPr>
        <w:t xml:space="preserve">                           </w:t>
      </w:r>
      <w:r w:rsidRPr="008B524C">
        <w:rPr>
          <w:position w:val="-28"/>
        </w:rPr>
        <w:object w:dxaOrig="1440" w:dyaOrig="700">
          <v:shape id="_x0000_i1026" type="#_x0000_t75" style="width:1in;height:35.25pt" o:ole="">
            <v:imagedata r:id="rId9" o:title=""/>
          </v:shape>
          <o:OLEObject Type="Embed" ProgID="Equation.3" ShapeID="_x0000_i1026" DrawAspect="Content" ObjectID="_1433072548" r:id="rId10"/>
        </w:object>
      </w:r>
      <w:r w:rsidRPr="004C7919">
        <w:rPr>
          <w:rFonts w:ascii="Times New Roman" w:eastAsia="標楷體" w:hAnsi="標楷體" w:hint="eastAsia"/>
        </w:rPr>
        <w:t>，</w:t>
      </w:r>
      <w:r w:rsidRPr="004C7919">
        <w:rPr>
          <w:rFonts w:ascii="Times New Roman" w:eastAsia="標楷體" w:hAnsi="Times New Roman"/>
        </w:rPr>
        <w:t xml:space="preserve">                      (2)</w:t>
      </w:r>
    </w:p>
    <w:p w:rsidR="00A42124" w:rsidRPr="002A3852" w:rsidRDefault="00A42124" w:rsidP="0034749B">
      <w:pPr>
        <w:pStyle w:val="ListParagraph"/>
        <w:ind w:leftChars="0" w:left="0"/>
        <w:jc w:val="both"/>
        <w:rPr>
          <w:rFonts w:ascii="Times New Roman" w:eastAsia="標楷體" w:hAnsi="Times New Roman"/>
        </w:rPr>
      </w:pPr>
      <w:r w:rsidRPr="004C7919">
        <w:rPr>
          <w:rFonts w:ascii="Times New Roman" w:eastAsia="標楷體" w:hAnsi="標楷體" w:hint="eastAsia"/>
        </w:rPr>
        <w:t>其中</w:t>
      </w:r>
      <w:r w:rsidRPr="004C7919">
        <w:rPr>
          <w:rFonts w:ascii="Times New Roman" w:eastAsia="標楷體" w:hAnsi="Times New Roman"/>
        </w:rPr>
        <w:t>x</w:t>
      </w:r>
      <w:r w:rsidRPr="004C7919">
        <w:rPr>
          <w:rFonts w:ascii="Times New Roman" w:eastAsia="標楷體" w:hAnsi="標楷體" w:hint="eastAsia"/>
        </w:rPr>
        <w:t>是考生答對題數；</w:t>
      </w:r>
      <w:r w:rsidRPr="008B524C">
        <w:object w:dxaOrig="320" w:dyaOrig="380">
          <v:shape id="_x0000_i1027" type="#_x0000_t75" style="width:15pt;height:19.5pt" o:ole="">
            <v:imagedata r:id="rId11" o:title=""/>
          </v:shape>
          <o:OLEObject Type="Embed" ProgID="Equation.3" ShapeID="_x0000_i1027" DrawAspect="Content" ObjectID="_1433072549" r:id="rId12"/>
        </w:object>
      </w:r>
      <w:r w:rsidRPr="004C7919">
        <w:rPr>
          <w:rFonts w:ascii="Times New Roman" w:eastAsia="標楷體" w:hAnsi="標楷體" w:hint="eastAsia"/>
        </w:rPr>
        <w:t>是預設的測驗分數平均數（設定為</w:t>
      </w:r>
      <w:r w:rsidRPr="004C7919">
        <w:rPr>
          <w:rFonts w:ascii="Times New Roman" w:eastAsia="標楷體" w:hAnsi="Times New Roman"/>
        </w:rPr>
        <w:t>35</w:t>
      </w:r>
      <w:r w:rsidRPr="004C7919">
        <w:rPr>
          <w:rFonts w:ascii="Times New Roman" w:eastAsia="標楷體" w:hAnsi="標楷體" w:hint="eastAsia"/>
        </w:rPr>
        <w:t>）；</w:t>
      </w:r>
      <w:r w:rsidRPr="004C7919">
        <w:rPr>
          <w:rFonts w:ascii="Times New Roman" w:eastAsia="標楷體" w:hAnsi="Times New Roman"/>
        </w:rPr>
        <w:t>A</w:t>
      </w:r>
      <w:r w:rsidRPr="004C7919">
        <w:rPr>
          <w:rFonts w:ascii="Times New Roman" w:eastAsia="標楷體" w:hAnsi="標楷體" w:hint="eastAsia"/>
        </w:rPr>
        <w:t>是直線轉換的斜率；</w:t>
      </w:r>
      <w:r w:rsidRPr="008B524C">
        <w:object w:dxaOrig="260" w:dyaOrig="260">
          <v:shape id="_x0000_i1028" type="#_x0000_t75" style="width:12.75pt;height:12.75pt" o:ole="">
            <v:imagedata r:id="rId13" o:title=""/>
          </v:shape>
          <o:OLEObject Type="Embed" ProgID="Equation.3" ShapeID="_x0000_i1028" DrawAspect="Content" ObjectID="_1433072550" r:id="rId14"/>
        </w:object>
      </w:r>
      <w:r w:rsidRPr="004C7919">
        <w:rPr>
          <w:rFonts w:ascii="Times New Roman" w:eastAsia="標楷體" w:hAnsi="標楷體" w:hint="eastAsia"/>
        </w:rPr>
        <w:t>為各科測驗的題數（或全對題數）；而</w:t>
      </w:r>
      <w:r w:rsidRPr="008B524C">
        <w:object w:dxaOrig="620" w:dyaOrig="320">
          <v:shape id="_x0000_i1029" type="#_x0000_t75" style="width:30.75pt;height:15pt" o:ole="">
            <v:imagedata r:id="rId15" o:title=""/>
          </v:shape>
          <o:OLEObject Type="Embed" ProgID="Equation.3" ShapeID="_x0000_i1029" DrawAspect="Content" ObjectID="_1433072551" r:id="rId16"/>
        </w:object>
      </w:r>
      <w:r w:rsidRPr="004C7919">
        <w:rPr>
          <w:rFonts w:ascii="Times New Roman" w:eastAsia="標楷體" w:hAnsi="標楷體" w:hint="eastAsia"/>
        </w:rPr>
        <w:t>為全體考生平均答對題數。</w:t>
      </w:r>
      <w:r w:rsidRPr="002A3852">
        <w:rPr>
          <w:rFonts w:ascii="Times New Roman" w:eastAsia="標楷體" w:hAnsi="Times New Roman" w:hint="eastAsia"/>
        </w:rPr>
        <w:t>針對有非選擇題之混合型題本，以單科總分</w:t>
      </w:r>
      <w:r w:rsidRPr="002A3852">
        <w:rPr>
          <w:rFonts w:ascii="Times New Roman" w:eastAsia="標楷體" w:hAnsi="Times New Roman"/>
        </w:rPr>
        <w:t>50</w:t>
      </w:r>
      <w:r w:rsidRPr="002A3852">
        <w:rPr>
          <w:rFonts w:ascii="Times New Roman" w:eastAsia="標楷體" w:hAnsi="Times New Roman" w:hint="eastAsia"/>
        </w:rPr>
        <w:t>分，平均分數</w:t>
      </w:r>
      <w:r w:rsidRPr="002A3852">
        <w:rPr>
          <w:rFonts w:ascii="Times New Roman" w:eastAsia="標楷體" w:hAnsi="Times New Roman"/>
        </w:rPr>
        <w:t>35</w:t>
      </w:r>
      <w:r w:rsidRPr="002A3852">
        <w:rPr>
          <w:rFonts w:ascii="Times New Roman" w:eastAsia="標楷體" w:hAnsi="Times New Roman" w:hint="eastAsia"/>
        </w:rPr>
        <w:t>分為原則，扣除非選總分及調整平均分數後，再將選擇題的答對題數以線性轉換。</w:t>
      </w:r>
    </w:p>
    <w:p w:rsidR="00A42124" w:rsidRDefault="00A42124" w:rsidP="000A1D0A">
      <w:pPr>
        <w:pStyle w:val="ListParagraph"/>
        <w:ind w:leftChars="0" w:left="0"/>
        <w:jc w:val="both"/>
        <w:rPr>
          <w:rFonts w:ascii="Times New Roman" w:eastAsia="標楷體" w:hAnsi="標楷體"/>
        </w:rPr>
      </w:pPr>
      <w:r w:rsidRPr="002A3852">
        <w:rPr>
          <w:rFonts w:ascii="Times New Roman" w:eastAsia="標楷體" w:hAnsi="Times New Roman"/>
        </w:rPr>
        <w:t xml:space="preserve">    </w:t>
      </w:r>
    </w:p>
    <w:p w:rsidR="00A42124" w:rsidRDefault="00A42124" w:rsidP="00561A74">
      <w:pPr>
        <w:pStyle w:val="ListParagraph"/>
        <w:numPr>
          <w:ilvl w:val="0"/>
          <w:numId w:val="1"/>
        </w:numPr>
        <w:spacing w:before="180" w:after="180"/>
        <w:ind w:leftChars="0" w:left="0"/>
        <w:rPr>
          <w:rFonts w:ascii="標楷體" w:eastAsia="標楷體" w:hAnsi="標楷體"/>
          <w:b/>
          <w:sz w:val="28"/>
          <w:szCs w:val="28"/>
        </w:rPr>
      </w:pPr>
      <w:r>
        <w:rPr>
          <w:rFonts w:ascii="標楷體" w:eastAsia="標楷體" w:hAnsi="標楷體" w:hint="eastAsia"/>
          <w:b/>
          <w:sz w:val="28"/>
          <w:szCs w:val="28"/>
        </w:rPr>
        <w:t>成績應用</w:t>
      </w:r>
    </w:p>
    <w:p w:rsidR="00A42124" w:rsidRDefault="00A42124" w:rsidP="0072095C">
      <w:pPr>
        <w:pStyle w:val="ListParagraph"/>
        <w:spacing w:before="180" w:after="180"/>
        <w:ind w:leftChars="0" w:left="0" w:firstLineChars="200" w:firstLine="480"/>
        <w:rPr>
          <w:rFonts w:ascii="標楷體" w:eastAsia="標楷體" w:hAnsi="標楷體"/>
          <w:b/>
          <w:sz w:val="28"/>
          <w:szCs w:val="28"/>
        </w:rPr>
      </w:pPr>
      <w:r w:rsidRPr="002A3852">
        <w:rPr>
          <w:rFonts w:ascii="Times New Roman" w:eastAsia="標楷體" w:hAnsi="標楷體" w:hint="eastAsia"/>
        </w:rPr>
        <w:t>為提供各地區考生充分填志願訊息，特招考試成績通知單上將提供分區</w:t>
      </w:r>
      <w:r w:rsidRPr="002A3852">
        <w:rPr>
          <w:rFonts w:ascii="Times New Roman" w:eastAsia="標楷體" w:hAnsi="Times New Roman"/>
        </w:rPr>
        <w:t>PR</w:t>
      </w:r>
      <w:r w:rsidRPr="002A3852">
        <w:rPr>
          <w:rFonts w:ascii="Times New Roman" w:eastAsia="標楷體" w:hAnsi="標楷體" w:hint="eastAsia"/>
        </w:rPr>
        <w:t>值（又稱為百分等級），</w:t>
      </w:r>
      <w:r w:rsidRPr="000A1D0A">
        <w:rPr>
          <w:rFonts w:ascii="Times New Roman" w:eastAsia="標楷體" w:hAnsi="標楷體" w:hint="eastAsia"/>
        </w:rPr>
        <w:t>分區</w:t>
      </w:r>
      <w:r w:rsidRPr="000A1D0A">
        <w:rPr>
          <w:rFonts w:ascii="Times New Roman" w:eastAsia="標楷體" w:hAnsi="Times New Roman"/>
        </w:rPr>
        <w:t>PR</w:t>
      </w:r>
      <w:r w:rsidRPr="000A1D0A">
        <w:rPr>
          <w:rFonts w:ascii="Times New Roman" w:eastAsia="標楷體" w:hAnsi="標楷體" w:hint="eastAsia"/>
        </w:rPr>
        <w:t>值是先將該地區所有考生的量尺總分排序後，依照人數均分成一百等分，該生大約會落在第幾個等分中。簡單來說，若某位考生的</w:t>
      </w:r>
      <w:r w:rsidRPr="000A1D0A">
        <w:rPr>
          <w:rFonts w:ascii="Times New Roman" w:eastAsia="標楷體" w:hAnsi="Times New Roman"/>
        </w:rPr>
        <w:t>PR</w:t>
      </w:r>
      <w:r w:rsidRPr="000A1D0A">
        <w:rPr>
          <w:rFonts w:ascii="Times New Roman" w:eastAsia="標楷體" w:hAnsi="標楷體" w:hint="eastAsia"/>
        </w:rPr>
        <w:t>值為</w:t>
      </w:r>
      <w:r w:rsidRPr="000A1D0A">
        <w:rPr>
          <w:rFonts w:ascii="Times New Roman" w:eastAsia="標楷體" w:hAnsi="Times New Roman"/>
        </w:rPr>
        <w:t>95</w:t>
      </w:r>
      <w:r w:rsidRPr="000A1D0A">
        <w:rPr>
          <w:rFonts w:ascii="Times New Roman" w:eastAsia="標楷體" w:hAnsi="標楷體" w:hint="eastAsia"/>
        </w:rPr>
        <w:t>，即表示該生的分數高於該地區約</w:t>
      </w:r>
      <w:r w:rsidRPr="000A1D0A">
        <w:rPr>
          <w:rFonts w:ascii="Times New Roman" w:eastAsia="標楷體" w:hAnsi="Times New Roman"/>
        </w:rPr>
        <w:t>95%</w:t>
      </w:r>
      <w:r w:rsidRPr="000A1D0A">
        <w:rPr>
          <w:rFonts w:ascii="Times New Roman" w:eastAsia="標楷體" w:hAnsi="標楷體" w:hint="eastAsia"/>
        </w:rPr>
        <w:t>考生。因為每地區的考生人數不相同，所以不同地區成績通知單的</w:t>
      </w:r>
      <w:r w:rsidRPr="000A1D0A">
        <w:rPr>
          <w:rFonts w:ascii="Times New Roman" w:eastAsia="標楷體" w:hAnsi="Times New Roman"/>
        </w:rPr>
        <w:t>PR</w:t>
      </w:r>
      <w:r w:rsidRPr="000A1D0A">
        <w:rPr>
          <w:rFonts w:ascii="Times New Roman" w:eastAsia="標楷體" w:hAnsi="標楷體" w:hint="eastAsia"/>
        </w:rPr>
        <w:t>值是無法直接比較的。</w:t>
      </w:r>
    </w:p>
    <w:p w:rsidR="00A42124" w:rsidRDefault="00A42124" w:rsidP="0072095C">
      <w:pPr>
        <w:pStyle w:val="ListParagraph"/>
        <w:numPr>
          <w:ilvl w:val="0"/>
          <w:numId w:val="1"/>
        </w:numPr>
        <w:spacing w:before="180" w:after="180"/>
        <w:ind w:leftChars="0" w:left="0"/>
        <w:rPr>
          <w:rFonts w:ascii="標楷體" w:eastAsia="標楷體" w:hAnsi="標楷體"/>
          <w:b/>
          <w:sz w:val="28"/>
          <w:szCs w:val="28"/>
        </w:rPr>
      </w:pPr>
      <w:r>
        <w:rPr>
          <w:rFonts w:ascii="標楷體" w:eastAsia="標楷體" w:hAnsi="標楷體" w:hint="eastAsia"/>
          <w:b/>
          <w:sz w:val="28"/>
          <w:szCs w:val="28"/>
        </w:rPr>
        <w:t>試務規劃</w:t>
      </w:r>
    </w:p>
    <w:p w:rsidR="00A42124" w:rsidRDefault="00A42124" w:rsidP="007C3A30">
      <w:pPr>
        <w:pStyle w:val="ListParagraph"/>
        <w:numPr>
          <w:ilvl w:val="0"/>
          <w:numId w:val="8"/>
        </w:numPr>
        <w:spacing w:before="180" w:after="180"/>
        <w:ind w:leftChars="0"/>
        <w:rPr>
          <w:rFonts w:ascii="Times New Roman" w:eastAsia="標楷體" w:hAnsi="Times New Roman"/>
        </w:rPr>
      </w:pPr>
      <w:r w:rsidRPr="00624778">
        <w:rPr>
          <w:rFonts w:ascii="Times New Roman" w:eastAsia="標楷體" w:hAnsi="Times New Roman" w:hint="eastAsia"/>
        </w:rPr>
        <w:t>考試日期</w:t>
      </w:r>
    </w:p>
    <w:p w:rsidR="00A42124" w:rsidRDefault="00A42124" w:rsidP="0072095C">
      <w:pPr>
        <w:pStyle w:val="ListParagraph"/>
        <w:spacing w:before="180" w:after="180"/>
        <w:ind w:leftChars="0" w:left="720"/>
        <w:rPr>
          <w:rFonts w:ascii="Times New Roman" w:eastAsia="標楷體" w:hAnsi="Times New Roman"/>
        </w:rPr>
      </w:pPr>
      <w:r w:rsidRPr="00624778">
        <w:rPr>
          <w:rFonts w:ascii="Times New Roman" w:eastAsia="標楷體" w:hAnsi="Times New Roman" w:hint="eastAsia"/>
        </w:rPr>
        <w:t>特招考試於民國</w:t>
      </w:r>
      <w:r w:rsidRPr="00624778">
        <w:rPr>
          <w:rFonts w:ascii="Times New Roman" w:eastAsia="標楷體" w:hAnsi="Times New Roman"/>
        </w:rPr>
        <w:t>103</w:t>
      </w:r>
      <w:r w:rsidRPr="00624778">
        <w:rPr>
          <w:rFonts w:ascii="Times New Roman" w:eastAsia="標楷體" w:hAnsi="Times New Roman" w:hint="eastAsia"/>
        </w:rPr>
        <w:t>年</w:t>
      </w:r>
      <w:r w:rsidRPr="00624778">
        <w:rPr>
          <w:rFonts w:ascii="Times New Roman" w:eastAsia="標楷體" w:hAnsi="Times New Roman"/>
        </w:rPr>
        <w:t>7</w:t>
      </w:r>
      <w:r w:rsidRPr="00624778">
        <w:rPr>
          <w:rFonts w:ascii="Times New Roman" w:eastAsia="標楷體" w:hAnsi="Times New Roman" w:hint="eastAsia"/>
        </w:rPr>
        <w:t>月</w:t>
      </w:r>
      <w:r w:rsidRPr="00624778">
        <w:rPr>
          <w:rFonts w:ascii="Times New Roman" w:eastAsia="標楷體" w:hAnsi="Times New Roman"/>
        </w:rPr>
        <w:t>12</w:t>
      </w:r>
      <w:r>
        <w:rPr>
          <w:rFonts w:ascii="Times New Roman" w:eastAsia="標楷體" w:hAnsi="Times New Roman" w:hint="eastAsia"/>
        </w:rPr>
        <w:t>、</w:t>
      </w:r>
      <w:r w:rsidRPr="00624778">
        <w:rPr>
          <w:rFonts w:ascii="Times New Roman" w:eastAsia="標楷體" w:hAnsi="Times New Roman"/>
        </w:rPr>
        <w:t>13</w:t>
      </w:r>
      <w:r w:rsidRPr="00624778">
        <w:rPr>
          <w:rFonts w:ascii="Times New Roman" w:eastAsia="標楷體" w:hAnsi="Times New Roman" w:hint="eastAsia"/>
        </w:rPr>
        <w:t>日實施</w:t>
      </w:r>
      <w:r>
        <w:rPr>
          <w:rFonts w:ascii="Times New Roman" w:eastAsia="標楷體" w:hAnsi="Times New Roman" w:hint="eastAsia"/>
        </w:rPr>
        <w:t>，</w:t>
      </w:r>
      <w:r w:rsidRPr="00624778">
        <w:rPr>
          <w:rFonts w:ascii="Times New Roman" w:eastAsia="標楷體" w:hAnsi="Times New Roman" w:hint="eastAsia"/>
        </w:rPr>
        <w:t>考試時間表</w:t>
      </w:r>
      <w:r>
        <w:rPr>
          <w:rFonts w:ascii="Times New Roman" w:eastAsia="標楷體" w:hAnsi="Times New Roman" w:hint="eastAsia"/>
        </w:rPr>
        <w:t>（草案）如下</w:t>
      </w:r>
      <w:r w:rsidRPr="00624778">
        <w:rPr>
          <w:rFonts w:ascii="Times New Roman" w:eastAsia="標楷體" w:hAnsi="Times New Roman" w:hint="eastAsia"/>
        </w:rPr>
        <w:t>：</w:t>
      </w:r>
    </w:p>
    <w:tbl>
      <w:tblPr>
        <w:tblW w:w="6974" w:type="dxa"/>
        <w:jc w:val="center"/>
        <w:tblCellMar>
          <w:left w:w="0" w:type="dxa"/>
          <w:right w:w="0" w:type="dxa"/>
        </w:tblCellMar>
        <w:tblLook w:val="00A0"/>
      </w:tblPr>
      <w:tblGrid>
        <w:gridCol w:w="595"/>
        <w:gridCol w:w="1594"/>
        <w:gridCol w:w="1595"/>
        <w:gridCol w:w="1595"/>
        <w:gridCol w:w="1595"/>
      </w:tblGrid>
      <w:tr w:rsidR="00A42124" w:rsidRPr="00C326A4" w:rsidTr="002906DF">
        <w:trPr>
          <w:trHeight w:val="739"/>
          <w:jc w:val="center"/>
        </w:trPr>
        <w:tc>
          <w:tcPr>
            <w:tcW w:w="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tcPr>
          <w:p w:rsidR="00A42124" w:rsidRPr="00B111D0" w:rsidRDefault="00A42124" w:rsidP="002906DF">
            <w:pPr>
              <w:widowControl/>
              <w:rPr>
                <w:rFonts w:ascii="新細明體" w:cs="新細明體"/>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標楷體" w:hint="eastAsia"/>
                <w:color w:val="000000"/>
                <w:kern w:val="0"/>
                <w:szCs w:val="24"/>
              </w:rPr>
              <w:t>考試</w:t>
            </w:r>
            <w:r w:rsidRPr="00B111D0">
              <w:rPr>
                <w:rFonts w:ascii="Times New Roman" w:eastAsia="標楷體" w:hAnsi="Times New Roman"/>
                <w:color w:val="000000"/>
                <w:kern w:val="0"/>
                <w:szCs w:val="24"/>
              </w:rPr>
              <w:t xml:space="preserve"> </w:t>
            </w:r>
          </w:p>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標楷體" w:hint="eastAsia"/>
                <w:color w:val="000000"/>
                <w:kern w:val="0"/>
                <w:szCs w:val="24"/>
              </w:rPr>
              <w:t>時間</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標楷體" w:cs="Arial" w:hint="eastAsia"/>
                <w:color w:val="000000"/>
                <w:kern w:val="0"/>
                <w:szCs w:val="24"/>
              </w:rPr>
              <w:t>第</w:t>
            </w:r>
            <w:r w:rsidRPr="00B111D0">
              <w:rPr>
                <w:rFonts w:ascii="Times New Roman" w:eastAsia="標楷體" w:hAnsi="Times New Roman"/>
                <w:color w:val="000000"/>
                <w:kern w:val="0"/>
                <w:szCs w:val="24"/>
              </w:rPr>
              <w:t>1</w:t>
            </w:r>
            <w:r w:rsidRPr="00B111D0">
              <w:rPr>
                <w:rFonts w:ascii="Times New Roman" w:eastAsia="標楷體" w:hAnsi="標楷體" w:cs="Arial" w:hint="eastAsia"/>
                <w:color w:val="000000"/>
                <w:kern w:val="0"/>
                <w:szCs w:val="24"/>
              </w:rPr>
              <w:t>天</w:t>
            </w:r>
          </w:p>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Times New Roman"/>
                <w:color w:val="000000"/>
                <w:kern w:val="0"/>
                <w:szCs w:val="24"/>
              </w:rPr>
              <w:t>(</w:t>
            </w:r>
            <w:r w:rsidRPr="00B111D0">
              <w:rPr>
                <w:rFonts w:ascii="Times New Roman" w:eastAsia="標楷體" w:hAnsi="標楷體" w:cs="Arial" w:hint="eastAsia"/>
                <w:color w:val="000000"/>
                <w:kern w:val="0"/>
                <w:szCs w:val="24"/>
              </w:rPr>
              <w:t>星期六</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標楷體" w:hint="eastAsia"/>
                <w:color w:val="000000"/>
                <w:kern w:val="0"/>
                <w:szCs w:val="24"/>
              </w:rPr>
              <w:t>考試</w:t>
            </w:r>
            <w:r w:rsidRPr="00B111D0">
              <w:rPr>
                <w:rFonts w:ascii="Times New Roman" w:eastAsia="標楷體" w:hAnsi="Times New Roman"/>
                <w:color w:val="000000"/>
                <w:kern w:val="0"/>
                <w:szCs w:val="24"/>
              </w:rPr>
              <w:t xml:space="preserve"> </w:t>
            </w:r>
          </w:p>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標楷體" w:hint="eastAsia"/>
                <w:color w:val="000000"/>
                <w:kern w:val="0"/>
                <w:szCs w:val="24"/>
              </w:rPr>
              <w:t>時間</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標楷體" w:cs="Arial" w:hint="eastAsia"/>
                <w:color w:val="000000"/>
                <w:kern w:val="0"/>
                <w:szCs w:val="24"/>
              </w:rPr>
              <w:t>第</w:t>
            </w:r>
            <w:r w:rsidRPr="00B111D0">
              <w:rPr>
                <w:rFonts w:ascii="Times New Roman" w:eastAsia="標楷體" w:hAnsi="Times New Roman"/>
                <w:color w:val="000000"/>
                <w:kern w:val="0"/>
                <w:szCs w:val="24"/>
              </w:rPr>
              <w:t>2</w:t>
            </w:r>
            <w:r w:rsidRPr="00B111D0">
              <w:rPr>
                <w:rFonts w:ascii="Times New Roman" w:eastAsia="標楷體" w:hAnsi="標楷體" w:cs="Arial" w:hint="eastAsia"/>
                <w:color w:val="000000"/>
                <w:kern w:val="0"/>
                <w:szCs w:val="24"/>
              </w:rPr>
              <w:t>天</w:t>
            </w:r>
          </w:p>
          <w:p w:rsidR="00A42124" w:rsidRPr="00B111D0" w:rsidRDefault="00A42124" w:rsidP="002906DF">
            <w:pPr>
              <w:widowControl/>
              <w:adjustRightInd w:val="0"/>
              <w:snapToGrid w:val="0"/>
              <w:jc w:val="center"/>
              <w:rPr>
                <w:rFonts w:ascii="Arial" w:hAnsi="Arial" w:cs="Arial"/>
                <w:kern w:val="0"/>
                <w:szCs w:val="24"/>
              </w:rPr>
            </w:pPr>
            <w:r w:rsidRPr="00B111D0">
              <w:rPr>
                <w:rFonts w:ascii="Times New Roman" w:eastAsia="標楷體" w:hAnsi="Times New Roman"/>
                <w:color w:val="000000"/>
                <w:kern w:val="0"/>
                <w:szCs w:val="24"/>
              </w:rPr>
              <w:t>(</w:t>
            </w:r>
            <w:r w:rsidRPr="00B111D0">
              <w:rPr>
                <w:rFonts w:ascii="Times New Roman" w:eastAsia="標楷體" w:hAnsi="標楷體" w:cs="Arial" w:hint="eastAsia"/>
                <w:color w:val="000000"/>
                <w:kern w:val="0"/>
                <w:szCs w:val="24"/>
              </w:rPr>
              <w:t>星期日）</w:t>
            </w:r>
          </w:p>
        </w:tc>
      </w:tr>
      <w:tr w:rsidR="00A42124" w:rsidRPr="00C326A4" w:rsidTr="002906DF">
        <w:trPr>
          <w:trHeight w:val="503"/>
          <w:jc w:val="center"/>
        </w:trPr>
        <w:tc>
          <w:tcPr>
            <w:tcW w:w="595" w:type="dxa"/>
            <w:vMerge w:val="restart"/>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上</w:t>
            </w:r>
          </w:p>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  </w:t>
            </w:r>
          </w:p>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午</w:t>
            </w:r>
            <w:r w:rsidRPr="00B111D0">
              <w:rPr>
                <w:rFonts w:ascii="Times New Roman" w:eastAsia="標楷體" w:hAnsi="Times New Roman"/>
                <w:color w:val="000000"/>
                <w:kern w:val="0"/>
                <w:szCs w:val="24"/>
              </w:rPr>
              <w:t xml:space="preserve"> </w:t>
            </w: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8:30~8:40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測驗說明</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8:30~8:40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測驗說明</w:t>
            </w:r>
            <w:r w:rsidRPr="00B111D0">
              <w:rPr>
                <w:rFonts w:ascii="Times New Roman" w:eastAsia="標楷體" w:hAnsi="Times New Roman"/>
                <w:color w:val="000000"/>
                <w:kern w:val="0"/>
                <w:szCs w:val="24"/>
              </w:rPr>
              <w:t xml:space="preserve"> </w:t>
            </w: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8:40~9:40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英語</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8:40~9:40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hint="eastAsia"/>
                <w:color w:val="000000"/>
                <w:kern w:val="0"/>
                <w:szCs w:val="24"/>
              </w:rPr>
              <w:t>自然</w:t>
            </w: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9:40~10:30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休息</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9:40~10:30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休息</w:t>
            </w:r>
            <w:r w:rsidRPr="00B111D0">
              <w:rPr>
                <w:rFonts w:ascii="Times New Roman" w:eastAsia="標楷體" w:hAnsi="Times New Roman"/>
                <w:color w:val="000000"/>
                <w:kern w:val="0"/>
                <w:szCs w:val="24"/>
              </w:rPr>
              <w:t xml:space="preserve"> </w:t>
            </w: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10:30~10:40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測驗說明</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10:30~10:40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測驗說明</w:t>
            </w:r>
            <w:r w:rsidRPr="00B111D0">
              <w:rPr>
                <w:rFonts w:ascii="Times New Roman" w:eastAsia="標楷體" w:hAnsi="Times New Roman"/>
                <w:color w:val="000000"/>
                <w:kern w:val="0"/>
                <w:szCs w:val="24"/>
              </w:rPr>
              <w:t xml:space="preserve"> </w:t>
            </w: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10:40~</w:t>
            </w:r>
            <w:r w:rsidRPr="00B111D0">
              <w:rPr>
                <w:rFonts w:ascii="Times New Roman" w:eastAsia="標楷體" w:hAnsi="Times New Roman"/>
                <w:color w:val="FF0000"/>
                <w:kern w:val="0"/>
                <w:szCs w:val="24"/>
              </w:rPr>
              <w:t>12:00</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hint="eastAsia"/>
                <w:color w:val="000000"/>
                <w:kern w:val="0"/>
                <w:szCs w:val="24"/>
              </w:rPr>
              <w:t>數學</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10:40~</w:t>
            </w:r>
            <w:r w:rsidRPr="00B111D0">
              <w:rPr>
                <w:rFonts w:ascii="Times New Roman" w:eastAsia="標楷體" w:hAnsi="Times New Roman"/>
                <w:color w:val="FF0000"/>
                <w:kern w:val="0"/>
                <w:szCs w:val="24"/>
              </w:rPr>
              <w:t>11:40</w:t>
            </w:r>
            <w:r w:rsidRPr="00B111D0">
              <w:rPr>
                <w:rFonts w:ascii="Times New Roman" w:eastAsia="標楷體" w:hAnsi="Times New Roman"/>
                <w:color w:val="000000"/>
                <w:kern w:val="0"/>
                <w:szCs w:val="24"/>
              </w:rPr>
              <w:t xml:space="preserve">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hint="eastAsia"/>
                <w:color w:val="000000"/>
                <w:kern w:val="0"/>
                <w:szCs w:val="24"/>
              </w:rPr>
              <w:t>社會</w:t>
            </w:r>
          </w:p>
        </w:tc>
      </w:tr>
      <w:tr w:rsidR="00A42124" w:rsidRPr="00C326A4" w:rsidTr="002906DF">
        <w:trPr>
          <w:trHeight w:val="503"/>
          <w:jc w:val="center"/>
        </w:trPr>
        <w:tc>
          <w:tcPr>
            <w:tcW w:w="595" w:type="dxa"/>
            <w:vMerge w:val="restart"/>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下</w:t>
            </w:r>
          </w:p>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  </w:t>
            </w:r>
          </w:p>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午</w:t>
            </w:r>
            <w:r w:rsidRPr="00B111D0">
              <w:rPr>
                <w:rFonts w:ascii="Times New Roman" w:eastAsia="標楷體" w:hAnsi="Times New Roman"/>
                <w:color w:val="000000"/>
                <w:kern w:val="0"/>
                <w:szCs w:val="24"/>
              </w:rPr>
              <w:t xml:space="preserve"> </w:t>
            </w: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14:00~14:10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測驗說明</w:t>
            </w:r>
            <w:r w:rsidRPr="00B111D0">
              <w:rPr>
                <w:rFonts w:ascii="Times New Roman" w:eastAsia="標楷體" w:hAnsi="Times New Roman"/>
                <w:color w:val="000000"/>
                <w:kern w:val="0"/>
                <w:szCs w:val="24"/>
              </w:rPr>
              <w:t xml:space="preserve"> </w:t>
            </w:r>
          </w:p>
        </w:tc>
        <w:tc>
          <w:tcPr>
            <w:tcW w:w="1595" w:type="dxa"/>
            <w:vMerge w:val="restart"/>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rPr>
                <w:rFonts w:ascii="新細明體" w:cs="新細明體"/>
                <w:kern w:val="0"/>
                <w:szCs w:val="24"/>
              </w:rPr>
            </w:pPr>
          </w:p>
        </w:tc>
        <w:tc>
          <w:tcPr>
            <w:tcW w:w="1595" w:type="dxa"/>
            <w:vMerge w:val="restart"/>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  </w:t>
            </w: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14:10~15:10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國文（一）</w:t>
            </w:r>
            <w:r w:rsidRPr="00B111D0">
              <w:rPr>
                <w:rFonts w:ascii="Times New Roman" w:eastAsia="標楷體" w:hAnsi="Times New Roman"/>
                <w:color w:val="000000"/>
                <w:kern w:val="0"/>
                <w:szCs w:val="24"/>
              </w:rPr>
              <w:t xml:space="preserve"> </w:t>
            </w: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新細明體" w:cs="新細明體"/>
                <w:kern w:val="0"/>
                <w:szCs w:val="24"/>
              </w:rPr>
            </w:pP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15:10~16:00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休息</w:t>
            </w:r>
            <w:r w:rsidRPr="00B111D0">
              <w:rPr>
                <w:rFonts w:ascii="Times New Roman" w:eastAsia="標楷體" w:hAnsi="Times New Roman"/>
                <w:color w:val="000000"/>
                <w:kern w:val="0"/>
                <w:szCs w:val="24"/>
              </w:rPr>
              <w:t xml:space="preserve"> </w:t>
            </w: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新細明體" w:cs="新細明體"/>
                <w:kern w:val="0"/>
                <w:szCs w:val="24"/>
              </w:rPr>
            </w:pP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16:00~16:10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測驗說明</w:t>
            </w:r>
            <w:r w:rsidRPr="00B111D0">
              <w:rPr>
                <w:rFonts w:ascii="Times New Roman" w:eastAsia="標楷體" w:hAnsi="Times New Roman"/>
                <w:color w:val="000000"/>
                <w:kern w:val="0"/>
                <w:szCs w:val="24"/>
              </w:rPr>
              <w:t xml:space="preserve"> </w:t>
            </w: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新細明體" w:cs="新細明體"/>
                <w:kern w:val="0"/>
                <w:szCs w:val="24"/>
              </w:rPr>
            </w:pP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r>
      <w:tr w:rsidR="00A42124" w:rsidRPr="00C326A4" w:rsidTr="002906DF">
        <w:trPr>
          <w:trHeight w:val="503"/>
          <w:jc w:val="center"/>
        </w:trPr>
        <w:tc>
          <w:tcPr>
            <w:tcW w:w="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c>
          <w:tcPr>
            <w:tcW w:w="1594"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Times New Roman"/>
                <w:color w:val="000000"/>
                <w:kern w:val="0"/>
                <w:szCs w:val="24"/>
              </w:rPr>
              <w:t xml:space="preserve">16:10~17:00 </w:t>
            </w:r>
          </w:p>
        </w:tc>
        <w:tc>
          <w:tcPr>
            <w:tcW w:w="1595" w:type="dxa"/>
            <w:tcBorders>
              <w:top w:val="single" w:sz="8" w:space="0" w:color="FFFFFF"/>
              <w:left w:val="single" w:sz="8" w:space="0" w:color="FFFFFF"/>
              <w:bottom w:val="single" w:sz="8" w:space="0" w:color="FFFFFF"/>
              <w:right w:val="single" w:sz="8" w:space="0" w:color="FFFFFF"/>
            </w:tcBorders>
            <w:shd w:val="clear" w:color="auto" w:fill="C6D9F1"/>
            <w:tcMar>
              <w:top w:w="15" w:type="dxa"/>
              <w:left w:w="28" w:type="dxa"/>
              <w:bottom w:w="0" w:type="dxa"/>
              <w:right w:w="28" w:type="dxa"/>
            </w:tcMar>
            <w:vAlign w:val="center"/>
          </w:tcPr>
          <w:p w:rsidR="00A42124" w:rsidRPr="00B111D0" w:rsidRDefault="00A42124" w:rsidP="002906DF">
            <w:pPr>
              <w:widowControl/>
              <w:jc w:val="center"/>
              <w:rPr>
                <w:rFonts w:ascii="Arial" w:hAnsi="Arial" w:cs="Arial"/>
                <w:kern w:val="0"/>
                <w:szCs w:val="24"/>
              </w:rPr>
            </w:pPr>
            <w:r w:rsidRPr="00B111D0">
              <w:rPr>
                <w:rFonts w:ascii="Times New Roman" w:eastAsia="標楷體" w:hAnsi="標楷體" w:cs="Arial" w:hint="eastAsia"/>
                <w:color w:val="000000"/>
                <w:kern w:val="0"/>
                <w:szCs w:val="24"/>
              </w:rPr>
              <w:t>國文（二）</w:t>
            </w:r>
            <w:r w:rsidRPr="00B111D0">
              <w:rPr>
                <w:rFonts w:ascii="Times New Roman" w:eastAsia="標楷體" w:hAnsi="Times New Roman"/>
                <w:color w:val="000000"/>
                <w:kern w:val="0"/>
                <w:szCs w:val="24"/>
              </w:rPr>
              <w:t xml:space="preserve"> </w:t>
            </w: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新細明體" w:cs="新細明體"/>
                <w:kern w:val="0"/>
                <w:szCs w:val="24"/>
              </w:rPr>
            </w:pPr>
          </w:p>
        </w:tc>
        <w:tc>
          <w:tcPr>
            <w:tcW w:w="1595" w:type="dxa"/>
            <w:vMerge/>
            <w:tcBorders>
              <w:top w:val="single" w:sz="8" w:space="0" w:color="FFFFFF"/>
              <w:left w:val="single" w:sz="8" w:space="0" w:color="FFFFFF"/>
              <w:bottom w:val="single" w:sz="8" w:space="0" w:color="FFFFFF"/>
              <w:right w:val="single" w:sz="8" w:space="0" w:color="FFFFFF"/>
            </w:tcBorders>
            <w:vAlign w:val="center"/>
          </w:tcPr>
          <w:p w:rsidR="00A42124" w:rsidRPr="00B111D0" w:rsidRDefault="00A42124" w:rsidP="002906DF">
            <w:pPr>
              <w:widowControl/>
              <w:rPr>
                <w:rFonts w:ascii="Arial" w:hAnsi="Arial" w:cs="Arial"/>
                <w:kern w:val="0"/>
                <w:szCs w:val="24"/>
              </w:rPr>
            </w:pPr>
          </w:p>
        </w:tc>
      </w:tr>
    </w:tbl>
    <w:p w:rsidR="00A42124" w:rsidRPr="00624778" w:rsidRDefault="00A42124" w:rsidP="007C3A30">
      <w:pPr>
        <w:pStyle w:val="ListParagraph"/>
        <w:numPr>
          <w:ilvl w:val="0"/>
          <w:numId w:val="8"/>
        </w:numPr>
        <w:spacing w:before="180" w:after="180"/>
        <w:ind w:leftChars="0"/>
        <w:rPr>
          <w:rFonts w:ascii="標楷體" w:eastAsia="標楷體" w:hAnsi="標楷體"/>
          <w:b/>
          <w:sz w:val="28"/>
          <w:szCs w:val="28"/>
        </w:rPr>
      </w:pPr>
      <w:r w:rsidRPr="00335862">
        <w:rPr>
          <w:rFonts w:ascii="Times New Roman" w:eastAsia="標楷體" w:hAnsi="Times New Roman" w:hint="eastAsia"/>
        </w:rPr>
        <w:t>報考資格：</w:t>
      </w:r>
    </w:p>
    <w:p w:rsidR="00A42124" w:rsidRPr="00624778" w:rsidRDefault="00A42124" w:rsidP="002906DF">
      <w:pPr>
        <w:pStyle w:val="ListParagraph"/>
        <w:numPr>
          <w:ilvl w:val="0"/>
          <w:numId w:val="9"/>
        </w:numPr>
        <w:ind w:leftChars="0" w:left="1077" w:hanging="357"/>
        <w:rPr>
          <w:rFonts w:ascii="標楷體" w:eastAsia="標楷體" w:hAnsi="標楷體"/>
          <w:b/>
          <w:sz w:val="28"/>
          <w:szCs w:val="28"/>
        </w:rPr>
      </w:pPr>
      <w:r w:rsidRPr="00335862">
        <w:rPr>
          <w:rFonts w:ascii="Times New Roman" w:eastAsia="標楷體" w:hAnsi="Times New Roman" w:hint="eastAsia"/>
        </w:rPr>
        <w:t>具國民中學畢業同等學力資格者。</w:t>
      </w:r>
    </w:p>
    <w:p w:rsidR="00A42124" w:rsidRPr="00624778" w:rsidRDefault="00A42124" w:rsidP="002324CE">
      <w:pPr>
        <w:pStyle w:val="ListParagraph"/>
        <w:numPr>
          <w:ilvl w:val="0"/>
          <w:numId w:val="9"/>
        </w:numPr>
        <w:ind w:leftChars="0" w:left="1077" w:hanging="357"/>
        <w:rPr>
          <w:rFonts w:ascii="標楷體" w:eastAsia="標楷體" w:hAnsi="標楷體"/>
          <w:b/>
          <w:sz w:val="28"/>
          <w:szCs w:val="28"/>
        </w:rPr>
      </w:pPr>
      <w:r w:rsidRPr="00335862">
        <w:rPr>
          <w:rFonts w:ascii="Times New Roman" w:eastAsia="標楷體" w:hAnsi="Times New Roman" w:hint="eastAsia"/>
        </w:rPr>
        <w:t>國民中學應屆畢業生或曾在公私立國民中學、高級中學附設國民中學畢業或修畢國民中學</w:t>
      </w:r>
      <w:r w:rsidRPr="00335862">
        <w:rPr>
          <w:rFonts w:ascii="Times New Roman" w:eastAsia="標楷體" w:hAnsi="Times New Roman"/>
        </w:rPr>
        <w:t>3</w:t>
      </w:r>
      <w:r w:rsidRPr="00335862">
        <w:rPr>
          <w:rFonts w:ascii="Times New Roman" w:eastAsia="標楷體" w:hAnsi="Times New Roman" w:hint="eastAsia"/>
        </w:rPr>
        <w:t>年課程者。</w:t>
      </w:r>
    </w:p>
    <w:p w:rsidR="00A42124" w:rsidRPr="00624778" w:rsidRDefault="00A42124" w:rsidP="002324CE">
      <w:pPr>
        <w:pStyle w:val="ListParagraph"/>
        <w:numPr>
          <w:ilvl w:val="0"/>
          <w:numId w:val="9"/>
        </w:numPr>
        <w:ind w:leftChars="0" w:left="1077" w:hanging="357"/>
        <w:rPr>
          <w:rFonts w:ascii="標楷體" w:eastAsia="標楷體" w:hAnsi="標楷體"/>
          <w:b/>
          <w:sz w:val="28"/>
          <w:szCs w:val="28"/>
        </w:rPr>
      </w:pPr>
      <w:r w:rsidRPr="00335862">
        <w:rPr>
          <w:rFonts w:ascii="Times New Roman" w:eastAsia="標楷體" w:hAnsi="Times New Roman" w:hint="eastAsia"/>
        </w:rPr>
        <w:t>依「資賦優異學生降低入學年齡縮短修業年限及升學辦法」之規定，經主管教育行政機關認定其畢業資格之國民中學學生。</w:t>
      </w:r>
    </w:p>
    <w:p w:rsidR="00A42124" w:rsidRPr="00624778" w:rsidRDefault="00A42124" w:rsidP="007C3A30">
      <w:pPr>
        <w:pStyle w:val="ListParagraph"/>
        <w:numPr>
          <w:ilvl w:val="0"/>
          <w:numId w:val="8"/>
        </w:numPr>
        <w:spacing w:before="180" w:after="180"/>
        <w:ind w:leftChars="0"/>
        <w:rPr>
          <w:rFonts w:ascii="標楷體" w:eastAsia="標楷體" w:hAnsi="標楷體"/>
          <w:b/>
          <w:sz w:val="28"/>
          <w:szCs w:val="28"/>
        </w:rPr>
      </w:pPr>
      <w:r w:rsidRPr="00335862">
        <w:rPr>
          <w:rFonts w:ascii="Times New Roman" w:eastAsia="標楷體" w:hAnsi="Times New Roman" w:hint="eastAsia"/>
        </w:rPr>
        <w:t>報名方式</w:t>
      </w:r>
    </w:p>
    <w:p w:rsidR="00A42124" w:rsidRDefault="00A42124" w:rsidP="002324CE">
      <w:pPr>
        <w:pStyle w:val="ListParagraph"/>
        <w:numPr>
          <w:ilvl w:val="0"/>
          <w:numId w:val="10"/>
        </w:numPr>
        <w:ind w:leftChars="0" w:left="1123" w:hanging="403"/>
        <w:rPr>
          <w:rFonts w:ascii="Times New Roman" w:eastAsia="標楷體" w:hAnsi="Times New Roman"/>
        </w:rPr>
      </w:pPr>
      <w:r w:rsidRPr="00335862">
        <w:rPr>
          <w:rFonts w:ascii="Times New Roman" w:eastAsia="標楷體" w:hAnsi="Times New Roman" w:hint="eastAsia"/>
        </w:rPr>
        <w:t>凡國民中學應屆畢業生，由所就讀學校代為辦理集體報名。</w:t>
      </w:r>
    </w:p>
    <w:p w:rsidR="00A42124" w:rsidRPr="00624778" w:rsidRDefault="00A42124" w:rsidP="002324CE">
      <w:pPr>
        <w:pStyle w:val="ListParagraph"/>
        <w:numPr>
          <w:ilvl w:val="0"/>
          <w:numId w:val="10"/>
        </w:numPr>
        <w:ind w:leftChars="0" w:left="1123" w:hanging="403"/>
        <w:rPr>
          <w:rFonts w:ascii="標楷體" w:eastAsia="標楷體" w:hAnsi="標楷體"/>
          <w:b/>
          <w:sz w:val="28"/>
          <w:szCs w:val="28"/>
        </w:rPr>
      </w:pPr>
      <w:r w:rsidRPr="00335862">
        <w:rPr>
          <w:rFonts w:ascii="Times New Roman" w:eastAsia="標楷體" w:hAnsi="Times New Roman" w:hint="eastAsia"/>
        </w:rPr>
        <w:t>非應屆國民中學畢業生（如：重考生、同等學力考生</w:t>
      </w:r>
      <w:r>
        <w:rPr>
          <w:rFonts w:ascii="Times New Roman" w:eastAsia="標楷體" w:hAnsi="Times New Roman" w:hint="eastAsia"/>
        </w:rPr>
        <w:t>……</w:t>
      </w:r>
      <w:r w:rsidRPr="00335862">
        <w:rPr>
          <w:rFonts w:ascii="Times New Roman" w:eastAsia="標楷體" w:hAnsi="Times New Roman" w:hint="eastAsia"/>
        </w:rPr>
        <w:t>等）及其他特殊情形考生（例如：畢業於外國學校，取得同學力認證者），於個別報名時間內至各</w:t>
      </w:r>
      <w:r>
        <w:rPr>
          <w:rFonts w:ascii="Times New Roman" w:eastAsia="標楷體" w:hAnsi="Times New Roman" w:hint="eastAsia"/>
        </w:rPr>
        <w:t>地區</w:t>
      </w:r>
      <w:r w:rsidRPr="00335862">
        <w:rPr>
          <w:rFonts w:ascii="Times New Roman" w:eastAsia="標楷體" w:hAnsi="Times New Roman" w:hint="eastAsia"/>
        </w:rPr>
        <w:t>「</w:t>
      </w:r>
      <w:r w:rsidRPr="0072095C">
        <w:rPr>
          <w:rFonts w:ascii="Times New Roman" w:eastAsia="標楷體" w:hAnsi="Times New Roman"/>
        </w:rPr>
        <w:t>103</w:t>
      </w:r>
      <w:r w:rsidRPr="0072095C">
        <w:rPr>
          <w:rFonts w:ascii="Times New Roman" w:eastAsia="標楷體" w:hAnsi="Times New Roman" w:hint="eastAsia"/>
        </w:rPr>
        <w:t>年高中高職特色招生考試</w:t>
      </w:r>
      <w:r w:rsidRPr="00335862">
        <w:rPr>
          <w:rFonts w:ascii="Times New Roman" w:eastAsia="標楷體" w:hAnsi="Times New Roman" w:hint="eastAsia"/>
        </w:rPr>
        <w:t>試務委員會」辦理報名。</w:t>
      </w:r>
    </w:p>
    <w:p w:rsidR="00A42124" w:rsidRPr="00DC282D" w:rsidRDefault="00A42124" w:rsidP="007C3A30">
      <w:pPr>
        <w:pStyle w:val="ListParagraph"/>
        <w:numPr>
          <w:ilvl w:val="0"/>
          <w:numId w:val="8"/>
        </w:numPr>
        <w:spacing w:before="180" w:after="180"/>
        <w:ind w:leftChars="0"/>
        <w:rPr>
          <w:rFonts w:ascii="標楷體" w:eastAsia="標楷體" w:hAnsi="標楷體"/>
          <w:b/>
          <w:sz w:val="28"/>
          <w:szCs w:val="28"/>
        </w:rPr>
      </w:pPr>
      <w:r w:rsidRPr="00335862">
        <w:rPr>
          <w:rFonts w:ascii="Times New Roman" w:eastAsia="標楷體" w:hAnsi="Times New Roman" w:hint="eastAsia"/>
        </w:rPr>
        <w:t>報名費</w:t>
      </w:r>
    </w:p>
    <w:p w:rsidR="00A42124" w:rsidRPr="00DC282D" w:rsidRDefault="00A42124" w:rsidP="0072095C">
      <w:pPr>
        <w:spacing w:before="100" w:beforeAutospacing="1" w:after="100" w:afterAutospacing="1"/>
        <w:ind w:firstLineChars="200" w:firstLine="480"/>
        <w:rPr>
          <w:rFonts w:ascii="標楷體" w:eastAsia="標楷體" w:hAnsi="標楷體"/>
          <w:b/>
          <w:sz w:val="28"/>
          <w:szCs w:val="28"/>
        </w:rPr>
      </w:pPr>
      <w:r w:rsidRPr="0072095C">
        <w:rPr>
          <w:rFonts w:ascii="Times New Roman" w:eastAsia="標楷體" w:hAnsi="Times New Roman" w:hint="eastAsia"/>
        </w:rPr>
        <w:t>費用標準由「</w:t>
      </w:r>
      <w:r w:rsidRPr="0072095C">
        <w:rPr>
          <w:rFonts w:ascii="Times New Roman" w:eastAsia="標楷體" w:hAnsi="Times New Roman"/>
        </w:rPr>
        <w:t xml:space="preserve"> </w:t>
      </w:r>
      <w:r w:rsidRPr="00AC602D">
        <w:rPr>
          <w:rFonts w:ascii="Times New Roman" w:eastAsia="標楷體" w:hAnsi="Times New Roman"/>
          <w:color w:val="FF0000"/>
        </w:rPr>
        <w:t>103</w:t>
      </w:r>
      <w:r w:rsidRPr="00AC602D">
        <w:rPr>
          <w:rFonts w:ascii="Times New Roman" w:eastAsia="標楷體" w:hAnsi="Times New Roman" w:hint="eastAsia"/>
          <w:color w:val="FF0000"/>
        </w:rPr>
        <w:t>年高中高職特色招生考試聯合試務委員會</w:t>
      </w:r>
      <w:r w:rsidRPr="0072095C">
        <w:rPr>
          <w:rFonts w:ascii="Times New Roman" w:eastAsia="標楷體" w:hAnsi="Times New Roman" w:hint="eastAsia"/>
        </w:rPr>
        <w:t>」精算後報部，核定後公布。</w:t>
      </w:r>
    </w:p>
    <w:p w:rsidR="00A42124" w:rsidRPr="00624778" w:rsidRDefault="00A42124" w:rsidP="007C3A30">
      <w:pPr>
        <w:pStyle w:val="ListParagraph"/>
        <w:numPr>
          <w:ilvl w:val="0"/>
          <w:numId w:val="8"/>
        </w:numPr>
        <w:spacing w:before="180" w:after="180"/>
        <w:ind w:leftChars="0"/>
        <w:rPr>
          <w:rFonts w:ascii="標楷體" w:eastAsia="標楷體" w:hAnsi="標楷體"/>
          <w:b/>
          <w:sz w:val="28"/>
          <w:szCs w:val="28"/>
        </w:rPr>
      </w:pPr>
      <w:r w:rsidRPr="00335862">
        <w:rPr>
          <w:rFonts w:ascii="Times New Roman" w:eastAsia="標楷體" w:hAnsi="Times New Roman" w:hint="eastAsia"/>
        </w:rPr>
        <w:t>考試地點</w:t>
      </w:r>
    </w:p>
    <w:p w:rsidR="00A42124" w:rsidRPr="00624778" w:rsidRDefault="00A42124" w:rsidP="0072095C">
      <w:pPr>
        <w:spacing w:before="180" w:after="180"/>
        <w:ind w:left="240" w:hangingChars="100" w:hanging="240"/>
        <w:rPr>
          <w:rFonts w:ascii="Times New Roman" w:eastAsia="標楷體" w:hAnsi="Times New Roman"/>
        </w:rPr>
      </w:pPr>
      <w:r>
        <w:rPr>
          <w:rFonts w:ascii="Times New Roman" w:eastAsia="標楷體" w:hAnsi="Times New Roman"/>
        </w:rPr>
        <w:t xml:space="preserve">      </w:t>
      </w:r>
      <w:r w:rsidRPr="00335862">
        <w:rPr>
          <w:rFonts w:ascii="Times New Roman" w:eastAsia="標楷體" w:hAnsi="Times New Roman" w:hint="eastAsia"/>
        </w:rPr>
        <w:t>為確保考試的公平性，</w:t>
      </w:r>
      <w:r>
        <w:rPr>
          <w:rFonts w:ascii="Times New Roman" w:eastAsia="標楷體" w:hAnsi="Times New Roman" w:hint="eastAsia"/>
        </w:rPr>
        <w:t>各區特招考試</w:t>
      </w:r>
      <w:r w:rsidRPr="00335862">
        <w:rPr>
          <w:rFonts w:ascii="Times New Roman" w:eastAsia="標楷體" w:hAnsi="Times New Roman" w:hint="eastAsia"/>
        </w:rPr>
        <w:t>將循</w:t>
      </w:r>
      <w:r>
        <w:rPr>
          <w:rFonts w:ascii="Times New Roman" w:eastAsia="標楷體" w:hAnsi="Times New Roman" w:hint="eastAsia"/>
        </w:rPr>
        <w:t>國中教育會考</w:t>
      </w:r>
      <w:r w:rsidRPr="00335862">
        <w:rPr>
          <w:rFonts w:ascii="Times New Roman" w:eastAsia="標楷體" w:hAnsi="Times New Roman" w:hint="eastAsia"/>
        </w:rPr>
        <w:t>模式，以「集中考場」方式辦理，考場由</w:t>
      </w:r>
      <w:r>
        <w:rPr>
          <w:rFonts w:ascii="Times New Roman" w:eastAsia="標楷體" w:hAnsi="Times New Roman" w:hint="eastAsia"/>
        </w:rPr>
        <w:t>各特色招生</w:t>
      </w:r>
      <w:r w:rsidRPr="00335862">
        <w:rPr>
          <w:rFonts w:ascii="Times New Roman" w:eastAsia="標楷體" w:hAnsi="Times New Roman" w:hint="eastAsia"/>
        </w:rPr>
        <w:t>區試務委員會規劃公告。</w:t>
      </w:r>
    </w:p>
    <w:p w:rsidR="00A42124" w:rsidRPr="0072095C" w:rsidRDefault="00A42124" w:rsidP="000A1D0A">
      <w:pPr>
        <w:pStyle w:val="ListParagraph"/>
        <w:ind w:leftChars="0" w:left="0"/>
        <w:jc w:val="both"/>
        <w:rPr>
          <w:rFonts w:ascii="Times New Roman" w:eastAsia="標楷體" w:hAnsi="標楷體"/>
        </w:rPr>
      </w:pPr>
    </w:p>
    <w:sectPr w:rsidR="00A42124" w:rsidRPr="0072095C" w:rsidSect="00110768">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124" w:rsidRDefault="00A42124" w:rsidP="00FD14EF">
      <w:r>
        <w:separator/>
      </w:r>
    </w:p>
  </w:endnote>
  <w:endnote w:type="continuationSeparator" w:id="0">
    <w:p w:rsidR="00A42124" w:rsidRDefault="00A42124" w:rsidP="00FD1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24" w:rsidRDefault="00A42124">
    <w:pPr>
      <w:pStyle w:val="Footer"/>
      <w:jc w:val="center"/>
    </w:pPr>
    <w:fldSimple w:instr=" PAGE   \* MERGEFORMAT ">
      <w:r w:rsidRPr="00B76FDE">
        <w:rPr>
          <w:noProof/>
          <w:lang w:val="zh-TW"/>
        </w:rPr>
        <w:t>1</w:t>
      </w:r>
    </w:fldSimple>
  </w:p>
  <w:p w:rsidR="00A42124" w:rsidRDefault="00A42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124" w:rsidRDefault="00A42124" w:rsidP="00FD14EF">
      <w:r>
        <w:separator/>
      </w:r>
    </w:p>
  </w:footnote>
  <w:footnote w:type="continuationSeparator" w:id="0">
    <w:p w:rsidR="00A42124" w:rsidRDefault="00A42124" w:rsidP="00FD1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40508"/>
    <w:multiLevelType w:val="hybridMultilevel"/>
    <w:tmpl w:val="F38A9AA4"/>
    <w:lvl w:ilvl="0" w:tplc="1AE2D514">
      <w:start w:val="1"/>
      <w:numFmt w:val="taiwaneseCountingThousand"/>
      <w:lvlText w:val="(%1)"/>
      <w:lvlJc w:val="left"/>
      <w:pPr>
        <w:ind w:left="405" w:hanging="405"/>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DE2434"/>
    <w:multiLevelType w:val="hybridMultilevel"/>
    <w:tmpl w:val="90ACB68A"/>
    <w:lvl w:ilvl="0" w:tplc="1F72C31C">
      <w:start w:val="1"/>
      <w:numFmt w:val="decimal"/>
      <w:lvlText w:val="%1."/>
      <w:lvlJc w:val="left"/>
      <w:pPr>
        <w:ind w:left="362" w:hanging="360"/>
      </w:pPr>
      <w:rPr>
        <w:rFonts w:hAnsi="Times New Roman"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2">
    <w:nsid w:val="1D26659F"/>
    <w:multiLevelType w:val="hybridMultilevel"/>
    <w:tmpl w:val="86248998"/>
    <w:lvl w:ilvl="0" w:tplc="8000E5E0">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1E1A751A"/>
    <w:multiLevelType w:val="hybridMultilevel"/>
    <w:tmpl w:val="7496FDBA"/>
    <w:lvl w:ilvl="0" w:tplc="F17E01F6">
      <w:start w:val="1"/>
      <w:numFmt w:val="decimal"/>
      <w:suff w:val="nothing"/>
      <w:lvlText w:val="%1."/>
      <w:lvlJc w:val="left"/>
      <w:pPr>
        <w:ind w:left="161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2FE74F9"/>
    <w:multiLevelType w:val="hybridMultilevel"/>
    <w:tmpl w:val="3EFEEE36"/>
    <w:lvl w:ilvl="0" w:tplc="D7A6891A">
      <w:start w:val="1"/>
      <w:numFmt w:val="taiwaneseCountingThousand"/>
      <w:lvlText w:val="(%1)"/>
      <w:lvlJc w:val="left"/>
      <w:pPr>
        <w:ind w:left="390" w:hanging="39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DC02DDA"/>
    <w:multiLevelType w:val="hybridMultilevel"/>
    <w:tmpl w:val="59C078CE"/>
    <w:lvl w:ilvl="0" w:tplc="1786DD66">
      <w:start w:val="1"/>
      <w:numFmt w:val="taiwaneseCountingThousand"/>
      <w:lvlText w:val="%1、"/>
      <w:lvlJc w:val="left"/>
      <w:pPr>
        <w:ind w:left="720" w:hanging="72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85355E4"/>
    <w:multiLevelType w:val="hybridMultilevel"/>
    <w:tmpl w:val="676E73B4"/>
    <w:lvl w:ilvl="0" w:tplc="3294BBBE">
      <w:start w:val="1"/>
      <w:numFmt w:val="taiwaneseCountingThousand"/>
      <w:lvlText w:val="(%1)"/>
      <w:lvlJc w:val="left"/>
      <w:pPr>
        <w:ind w:left="360" w:hanging="360"/>
      </w:pPr>
      <w:rPr>
        <w:rFonts w:ascii="Times New Roman" w:eastAsia="標楷體" w:hAnsi="標楷體"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14B03A2"/>
    <w:multiLevelType w:val="hybridMultilevel"/>
    <w:tmpl w:val="90ACB68A"/>
    <w:lvl w:ilvl="0" w:tplc="1F72C31C">
      <w:start w:val="1"/>
      <w:numFmt w:val="decimal"/>
      <w:lvlText w:val="%1."/>
      <w:lvlJc w:val="left"/>
      <w:pPr>
        <w:ind w:left="362" w:hanging="360"/>
      </w:pPr>
      <w:rPr>
        <w:rFonts w:hAnsi="Times New Roman"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8">
    <w:nsid w:val="59F56730"/>
    <w:multiLevelType w:val="hybridMultilevel"/>
    <w:tmpl w:val="2076C244"/>
    <w:lvl w:ilvl="0" w:tplc="63C62650">
      <w:start w:val="1"/>
      <w:numFmt w:val="ideographLegalTraditional"/>
      <w:suff w:val="nothing"/>
      <w:lvlText w:val="%1、"/>
      <w:lvlJc w:val="left"/>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1D420BF"/>
    <w:multiLevelType w:val="hybridMultilevel"/>
    <w:tmpl w:val="8A9E6BC2"/>
    <w:lvl w:ilvl="0" w:tplc="6B76217A">
      <w:start w:val="1"/>
      <w:numFmt w:val="taiwaneseCountingThousand"/>
      <w:lvlText w:val="(%1)"/>
      <w:lvlJc w:val="left"/>
      <w:pPr>
        <w:ind w:left="405" w:hanging="405"/>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1DA0D3F"/>
    <w:multiLevelType w:val="hybridMultilevel"/>
    <w:tmpl w:val="6E08B75E"/>
    <w:lvl w:ilvl="0" w:tplc="21E6D61E">
      <w:start w:val="1"/>
      <w:numFmt w:val="decimal"/>
      <w:lvlText w:val="%1."/>
      <w:lvlJc w:val="left"/>
      <w:pPr>
        <w:tabs>
          <w:tab w:val="num" w:pos="360"/>
        </w:tabs>
        <w:ind w:left="360" w:hanging="36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778D2D75"/>
    <w:multiLevelType w:val="hybridMultilevel"/>
    <w:tmpl w:val="2564E476"/>
    <w:lvl w:ilvl="0" w:tplc="A4B8AB1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D7D0359"/>
    <w:multiLevelType w:val="hybridMultilevel"/>
    <w:tmpl w:val="90C2E728"/>
    <w:lvl w:ilvl="0" w:tplc="68201066">
      <w:start w:val="1"/>
      <w:numFmt w:val="decimal"/>
      <w:lvlText w:val="%1."/>
      <w:lvlJc w:val="left"/>
      <w:pPr>
        <w:ind w:left="1125" w:hanging="405"/>
      </w:pPr>
      <w:rPr>
        <w:rFonts w:ascii="標楷體" w:eastAsia="標楷體" w:cs="Times New Roman" w:hint="default"/>
        <w:b w:val="0"/>
        <w:sz w:val="24"/>
        <w:szCs w:val="24"/>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8"/>
  </w:num>
  <w:num w:numId="2">
    <w:abstractNumId w:val="3"/>
  </w:num>
  <w:num w:numId="3">
    <w:abstractNumId w:val="10"/>
  </w:num>
  <w:num w:numId="4">
    <w:abstractNumId w:val="6"/>
  </w:num>
  <w:num w:numId="5">
    <w:abstractNumId w:val="1"/>
  </w:num>
  <w:num w:numId="6">
    <w:abstractNumId w:val="7"/>
  </w:num>
  <w:num w:numId="7">
    <w:abstractNumId w:val="9"/>
  </w:num>
  <w:num w:numId="8">
    <w:abstractNumId w:val="5"/>
  </w:num>
  <w:num w:numId="9">
    <w:abstractNumId w:val="2"/>
  </w:num>
  <w:num w:numId="10">
    <w:abstractNumId w:val="12"/>
  </w:num>
  <w:num w:numId="11">
    <w:abstractNumId w:val="11"/>
  </w:num>
  <w:num w:numId="12">
    <w:abstractNumId w:val="0"/>
  </w:num>
  <w:num w:numId="13">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135"/>
    <w:rsid w:val="00006EDF"/>
    <w:rsid w:val="00011237"/>
    <w:rsid w:val="00013794"/>
    <w:rsid w:val="00015039"/>
    <w:rsid w:val="00022C89"/>
    <w:rsid w:val="00023C00"/>
    <w:rsid w:val="00032B59"/>
    <w:rsid w:val="00033116"/>
    <w:rsid w:val="00043A38"/>
    <w:rsid w:val="00050132"/>
    <w:rsid w:val="0005399C"/>
    <w:rsid w:val="000772D2"/>
    <w:rsid w:val="000800B2"/>
    <w:rsid w:val="000801AD"/>
    <w:rsid w:val="00081ACB"/>
    <w:rsid w:val="00082BD1"/>
    <w:rsid w:val="0009350A"/>
    <w:rsid w:val="00093E7C"/>
    <w:rsid w:val="00093FB8"/>
    <w:rsid w:val="000947E3"/>
    <w:rsid w:val="000A1D0A"/>
    <w:rsid w:val="000B0DA1"/>
    <w:rsid w:val="000B1145"/>
    <w:rsid w:val="000B7DE8"/>
    <w:rsid w:val="000C0687"/>
    <w:rsid w:val="000C2C16"/>
    <w:rsid w:val="000D37DD"/>
    <w:rsid w:val="000D5775"/>
    <w:rsid w:val="000D5F0B"/>
    <w:rsid w:val="000E0C91"/>
    <w:rsid w:val="000E18AC"/>
    <w:rsid w:val="000E1DBA"/>
    <w:rsid w:val="000F2BD9"/>
    <w:rsid w:val="001012C6"/>
    <w:rsid w:val="00104B98"/>
    <w:rsid w:val="001101F7"/>
    <w:rsid w:val="001102E7"/>
    <w:rsid w:val="00110768"/>
    <w:rsid w:val="0011176B"/>
    <w:rsid w:val="0011254A"/>
    <w:rsid w:val="00117A15"/>
    <w:rsid w:val="00120891"/>
    <w:rsid w:val="001232A2"/>
    <w:rsid w:val="001243EC"/>
    <w:rsid w:val="00145225"/>
    <w:rsid w:val="001527DC"/>
    <w:rsid w:val="001535F9"/>
    <w:rsid w:val="001539E5"/>
    <w:rsid w:val="001553D3"/>
    <w:rsid w:val="00161C7C"/>
    <w:rsid w:val="00163DF2"/>
    <w:rsid w:val="00164F53"/>
    <w:rsid w:val="00165846"/>
    <w:rsid w:val="00170FA9"/>
    <w:rsid w:val="00181895"/>
    <w:rsid w:val="001913A8"/>
    <w:rsid w:val="001953AB"/>
    <w:rsid w:val="001B36AE"/>
    <w:rsid w:val="001B3A8B"/>
    <w:rsid w:val="001B71C7"/>
    <w:rsid w:val="001C0479"/>
    <w:rsid w:val="001C0FCC"/>
    <w:rsid w:val="001C1180"/>
    <w:rsid w:val="001C4FA4"/>
    <w:rsid w:val="001C6184"/>
    <w:rsid w:val="001D0A0C"/>
    <w:rsid w:val="001E5C27"/>
    <w:rsid w:val="001F29A6"/>
    <w:rsid w:val="001F78B0"/>
    <w:rsid w:val="001F797F"/>
    <w:rsid w:val="001F7BBC"/>
    <w:rsid w:val="002021A6"/>
    <w:rsid w:val="00225AB7"/>
    <w:rsid w:val="002267B2"/>
    <w:rsid w:val="00231917"/>
    <w:rsid w:val="002324CE"/>
    <w:rsid w:val="00240362"/>
    <w:rsid w:val="00240369"/>
    <w:rsid w:val="00242361"/>
    <w:rsid w:val="00242D60"/>
    <w:rsid w:val="0024367D"/>
    <w:rsid w:val="0024391E"/>
    <w:rsid w:val="0025151A"/>
    <w:rsid w:val="00267F54"/>
    <w:rsid w:val="002709E2"/>
    <w:rsid w:val="00272918"/>
    <w:rsid w:val="002732FD"/>
    <w:rsid w:val="00276894"/>
    <w:rsid w:val="00277552"/>
    <w:rsid w:val="002775D0"/>
    <w:rsid w:val="00280F6D"/>
    <w:rsid w:val="0028610C"/>
    <w:rsid w:val="002906DF"/>
    <w:rsid w:val="0029439A"/>
    <w:rsid w:val="002945F7"/>
    <w:rsid w:val="00294C5B"/>
    <w:rsid w:val="00297B64"/>
    <w:rsid w:val="002A3852"/>
    <w:rsid w:val="002A4023"/>
    <w:rsid w:val="002C57AC"/>
    <w:rsid w:val="002D0997"/>
    <w:rsid w:val="002D36D0"/>
    <w:rsid w:val="002E1C5E"/>
    <w:rsid w:val="002E279C"/>
    <w:rsid w:val="002E43B4"/>
    <w:rsid w:val="002F4167"/>
    <w:rsid w:val="002F4B0F"/>
    <w:rsid w:val="003066CF"/>
    <w:rsid w:val="00310619"/>
    <w:rsid w:val="003219CD"/>
    <w:rsid w:val="003225B0"/>
    <w:rsid w:val="0032654D"/>
    <w:rsid w:val="00334D0D"/>
    <w:rsid w:val="00335862"/>
    <w:rsid w:val="003364A4"/>
    <w:rsid w:val="0034317D"/>
    <w:rsid w:val="0034749B"/>
    <w:rsid w:val="0037399D"/>
    <w:rsid w:val="00376C7A"/>
    <w:rsid w:val="00380AD2"/>
    <w:rsid w:val="00381ADC"/>
    <w:rsid w:val="00385D44"/>
    <w:rsid w:val="00392126"/>
    <w:rsid w:val="00393C37"/>
    <w:rsid w:val="003972E2"/>
    <w:rsid w:val="003A5FDB"/>
    <w:rsid w:val="003B1965"/>
    <w:rsid w:val="003B269C"/>
    <w:rsid w:val="003B5A7C"/>
    <w:rsid w:val="003B6858"/>
    <w:rsid w:val="003C3137"/>
    <w:rsid w:val="003C382E"/>
    <w:rsid w:val="003C5D41"/>
    <w:rsid w:val="003C77D1"/>
    <w:rsid w:val="003D0FCB"/>
    <w:rsid w:val="003E0884"/>
    <w:rsid w:val="003E3262"/>
    <w:rsid w:val="003E4CC9"/>
    <w:rsid w:val="003F16AE"/>
    <w:rsid w:val="003F1E2F"/>
    <w:rsid w:val="003F4755"/>
    <w:rsid w:val="003F7029"/>
    <w:rsid w:val="00403339"/>
    <w:rsid w:val="0041455D"/>
    <w:rsid w:val="00426047"/>
    <w:rsid w:val="00430645"/>
    <w:rsid w:val="004404DA"/>
    <w:rsid w:val="00440B51"/>
    <w:rsid w:val="00444ED5"/>
    <w:rsid w:val="0045555B"/>
    <w:rsid w:val="00455C1C"/>
    <w:rsid w:val="0046074E"/>
    <w:rsid w:val="0046186F"/>
    <w:rsid w:val="00462CB4"/>
    <w:rsid w:val="00463307"/>
    <w:rsid w:val="00467D85"/>
    <w:rsid w:val="00477BD6"/>
    <w:rsid w:val="00482A18"/>
    <w:rsid w:val="00483A26"/>
    <w:rsid w:val="00484919"/>
    <w:rsid w:val="004A152A"/>
    <w:rsid w:val="004A1E50"/>
    <w:rsid w:val="004A3285"/>
    <w:rsid w:val="004B17AE"/>
    <w:rsid w:val="004B526C"/>
    <w:rsid w:val="004B6B50"/>
    <w:rsid w:val="004C0DD9"/>
    <w:rsid w:val="004C258F"/>
    <w:rsid w:val="004C269C"/>
    <w:rsid w:val="004C4557"/>
    <w:rsid w:val="004C5F51"/>
    <w:rsid w:val="004C7919"/>
    <w:rsid w:val="004D1286"/>
    <w:rsid w:val="004D4BBE"/>
    <w:rsid w:val="004D523A"/>
    <w:rsid w:val="004D5DA4"/>
    <w:rsid w:val="004E1408"/>
    <w:rsid w:val="004E7313"/>
    <w:rsid w:val="004F0373"/>
    <w:rsid w:val="004F3B19"/>
    <w:rsid w:val="004F7C2E"/>
    <w:rsid w:val="00503EB0"/>
    <w:rsid w:val="005041EE"/>
    <w:rsid w:val="005075E3"/>
    <w:rsid w:val="005203CF"/>
    <w:rsid w:val="005307D8"/>
    <w:rsid w:val="005319E7"/>
    <w:rsid w:val="0053426B"/>
    <w:rsid w:val="00541621"/>
    <w:rsid w:val="005422BB"/>
    <w:rsid w:val="00561A74"/>
    <w:rsid w:val="00562A8E"/>
    <w:rsid w:val="005654FD"/>
    <w:rsid w:val="005727B5"/>
    <w:rsid w:val="0057303A"/>
    <w:rsid w:val="00582100"/>
    <w:rsid w:val="005821B5"/>
    <w:rsid w:val="005857A4"/>
    <w:rsid w:val="00596845"/>
    <w:rsid w:val="005A38A1"/>
    <w:rsid w:val="005A782B"/>
    <w:rsid w:val="005B1390"/>
    <w:rsid w:val="005B673D"/>
    <w:rsid w:val="005C12C1"/>
    <w:rsid w:val="005C44B3"/>
    <w:rsid w:val="005D0EF9"/>
    <w:rsid w:val="005E3273"/>
    <w:rsid w:val="005F4B3B"/>
    <w:rsid w:val="005F7D41"/>
    <w:rsid w:val="0060518C"/>
    <w:rsid w:val="00620F58"/>
    <w:rsid w:val="00624778"/>
    <w:rsid w:val="006263B9"/>
    <w:rsid w:val="006317CE"/>
    <w:rsid w:val="006349E8"/>
    <w:rsid w:val="0063529F"/>
    <w:rsid w:val="00644AB6"/>
    <w:rsid w:val="00653246"/>
    <w:rsid w:val="00653C50"/>
    <w:rsid w:val="00657E99"/>
    <w:rsid w:val="00661229"/>
    <w:rsid w:val="00671B1B"/>
    <w:rsid w:val="00673755"/>
    <w:rsid w:val="00680715"/>
    <w:rsid w:val="00681B91"/>
    <w:rsid w:val="00697C57"/>
    <w:rsid w:val="006A16E5"/>
    <w:rsid w:val="006A7EEF"/>
    <w:rsid w:val="006C0F4D"/>
    <w:rsid w:val="006C1F7C"/>
    <w:rsid w:val="006E32F4"/>
    <w:rsid w:val="006F4C7A"/>
    <w:rsid w:val="006F650F"/>
    <w:rsid w:val="00701BEB"/>
    <w:rsid w:val="00701E58"/>
    <w:rsid w:val="007038BC"/>
    <w:rsid w:val="007046E8"/>
    <w:rsid w:val="0071281C"/>
    <w:rsid w:val="00714F0B"/>
    <w:rsid w:val="0072095C"/>
    <w:rsid w:val="0072249B"/>
    <w:rsid w:val="007257BF"/>
    <w:rsid w:val="0073062D"/>
    <w:rsid w:val="00732FE1"/>
    <w:rsid w:val="00743F87"/>
    <w:rsid w:val="00760031"/>
    <w:rsid w:val="007640EC"/>
    <w:rsid w:val="00764C3E"/>
    <w:rsid w:val="00767797"/>
    <w:rsid w:val="0077549E"/>
    <w:rsid w:val="007756EB"/>
    <w:rsid w:val="007759FA"/>
    <w:rsid w:val="00775EEA"/>
    <w:rsid w:val="00781C5A"/>
    <w:rsid w:val="00792315"/>
    <w:rsid w:val="00794F03"/>
    <w:rsid w:val="007B045C"/>
    <w:rsid w:val="007B1AB4"/>
    <w:rsid w:val="007B4D7B"/>
    <w:rsid w:val="007B67FB"/>
    <w:rsid w:val="007B7B05"/>
    <w:rsid w:val="007C3A30"/>
    <w:rsid w:val="007C6B4E"/>
    <w:rsid w:val="007D15DF"/>
    <w:rsid w:val="007D47A7"/>
    <w:rsid w:val="007D5088"/>
    <w:rsid w:val="007D5B0B"/>
    <w:rsid w:val="007E3726"/>
    <w:rsid w:val="007F6D83"/>
    <w:rsid w:val="00800DE0"/>
    <w:rsid w:val="00802D67"/>
    <w:rsid w:val="0080545E"/>
    <w:rsid w:val="0081027B"/>
    <w:rsid w:val="008222BC"/>
    <w:rsid w:val="00827EF3"/>
    <w:rsid w:val="00832620"/>
    <w:rsid w:val="00836833"/>
    <w:rsid w:val="008403EC"/>
    <w:rsid w:val="00850239"/>
    <w:rsid w:val="00850EC5"/>
    <w:rsid w:val="00856BA7"/>
    <w:rsid w:val="00860C7D"/>
    <w:rsid w:val="0086411A"/>
    <w:rsid w:val="00864713"/>
    <w:rsid w:val="00867321"/>
    <w:rsid w:val="00877ABC"/>
    <w:rsid w:val="00877DFD"/>
    <w:rsid w:val="0088002D"/>
    <w:rsid w:val="00882E5A"/>
    <w:rsid w:val="00886080"/>
    <w:rsid w:val="008870A1"/>
    <w:rsid w:val="0089098A"/>
    <w:rsid w:val="008A0993"/>
    <w:rsid w:val="008A2BF2"/>
    <w:rsid w:val="008A5CC7"/>
    <w:rsid w:val="008B161E"/>
    <w:rsid w:val="008B524C"/>
    <w:rsid w:val="008C0AC3"/>
    <w:rsid w:val="008D6C44"/>
    <w:rsid w:val="008E05E8"/>
    <w:rsid w:val="008E2FB0"/>
    <w:rsid w:val="008F6961"/>
    <w:rsid w:val="008F6CC2"/>
    <w:rsid w:val="00902680"/>
    <w:rsid w:val="00905237"/>
    <w:rsid w:val="00907994"/>
    <w:rsid w:val="0091062B"/>
    <w:rsid w:val="009115E4"/>
    <w:rsid w:val="00917A72"/>
    <w:rsid w:val="00930458"/>
    <w:rsid w:val="00930CA2"/>
    <w:rsid w:val="00931A18"/>
    <w:rsid w:val="00936EA6"/>
    <w:rsid w:val="00943D76"/>
    <w:rsid w:val="0096663E"/>
    <w:rsid w:val="00966B7F"/>
    <w:rsid w:val="00971233"/>
    <w:rsid w:val="00973467"/>
    <w:rsid w:val="00973AAE"/>
    <w:rsid w:val="00975419"/>
    <w:rsid w:val="00976F77"/>
    <w:rsid w:val="00985CDE"/>
    <w:rsid w:val="00986A3E"/>
    <w:rsid w:val="00994654"/>
    <w:rsid w:val="009969C8"/>
    <w:rsid w:val="009A2565"/>
    <w:rsid w:val="009A6A58"/>
    <w:rsid w:val="009B4981"/>
    <w:rsid w:val="009B7E67"/>
    <w:rsid w:val="009C4F1A"/>
    <w:rsid w:val="009D07D5"/>
    <w:rsid w:val="009D6094"/>
    <w:rsid w:val="009E00D6"/>
    <w:rsid w:val="009E1219"/>
    <w:rsid w:val="009F17D2"/>
    <w:rsid w:val="009F7135"/>
    <w:rsid w:val="00A054D6"/>
    <w:rsid w:val="00A054E6"/>
    <w:rsid w:val="00A05680"/>
    <w:rsid w:val="00A1324E"/>
    <w:rsid w:val="00A147B5"/>
    <w:rsid w:val="00A17AD5"/>
    <w:rsid w:val="00A23E3A"/>
    <w:rsid w:val="00A25C5F"/>
    <w:rsid w:val="00A26BB8"/>
    <w:rsid w:val="00A32477"/>
    <w:rsid w:val="00A42124"/>
    <w:rsid w:val="00A5185E"/>
    <w:rsid w:val="00A546EA"/>
    <w:rsid w:val="00A55913"/>
    <w:rsid w:val="00A55E40"/>
    <w:rsid w:val="00A735F4"/>
    <w:rsid w:val="00A73691"/>
    <w:rsid w:val="00A75A9F"/>
    <w:rsid w:val="00A773A5"/>
    <w:rsid w:val="00A805DC"/>
    <w:rsid w:val="00A9149D"/>
    <w:rsid w:val="00A95A70"/>
    <w:rsid w:val="00A97FCB"/>
    <w:rsid w:val="00AA3BC1"/>
    <w:rsid w:val="00AB33A1"/>
    <w:rsid w:val="00AB4560"/>
    <w:rsid w:val="00AB782C"/>
    <w:rsid w:val="00AC3C40"/>
    <w:rsid w:val="00AC602D"/>
    <w:rsid w:val="00AC612E"/>
    <w:rsid w:val="00AC6F15"/>
    <w:rsid w:val="00AE4489"/>
    <w:rsid w:val="00AE6733"/>
    <w:rsid w:val="00AF0D32"/>
    <w:rsid w:val="00B111D0"/>
    <w:rsid w:val="00B16849"/>
    <w:rsid w:val="00B30D8C"/>
    <w:rsid w:val="00B31B60"/>
    <w:rsid w:val="00B33DC4"/>
    <w:rsid w:val="00B34CC4"/>
    <w:rsid w:val="00B35F78"/>
    <w:rsid w:val="00B52022"/>
    <w:rsid w:val="00B523B2"/>
    <w:rsid w:val="00B54AE2"/>
    <w:rsid w:val="00B560FE"/>
    <w:rsid w:val="00B57FD9"/>
    <w:rsid w:val="00B60137"/>
    <w:rsid w:val="00B62FB5"/>
    <w:rsid w:val="00B653C5"/>
    <w:rsid w:val="00B745DC"/>
    <w:rsid w:val="00B76FDE"/>
    <w:rsid w:val="00B82474"/>
    <w:rsid w:val="00B83F6B"/>
    <w:rsid w:val="00B92E95"/>
    <w:rsid w:val="00B9402A"/>
    <w:rsid w:val="00B941D7"/>
    <w:rsid w:val="00B96653"/>
    <w:rsid w:val="00B978C1"/>
    <w:rsid w:val="00BA106E"/>
    <w:rsid w:val="00BA712F"/>
    <w:rsid w:val="00BB10FD"/>
    <w:rsid w:val="00BB33E2"/>
    <w:rsid w:val="00BC4BE5"/>
    <w:rsid w:val="00BD4F1E"/>
    <w:rsid w:val="00BE11E2"/>
    <w:rsid w:val="00BE23DB"/>
    <w:rsid w:val="00BE3DBB"/>
    <w:rsid w:val="00BF1198"/>
    <w:rsid w:val="00C029C1"/>
    <w:rsid w:val="00C20DA9"/>
    <w:rsid w:val="00C24DE8"/>
    <w:rsid w:val="00C31F6B"/>
    <w:rsid w:val="00C326A4"/>
    <w:rsid w:val="00C41FB1"/>
    <w:rsid w:val="00C44355"/>
    <w:rsid w:val="00C51FC3"/>
    <w:rsid w:val="00C5535C"/>
    <w:rsid w:val="00C645E6"/>
    <w:rsid w:val="00C7383F"/>
    <w:rsid w:val="00C74846"/>
    <w:rsid w:val="00C83008"/>
    <w:rsid w:val="00C83210"/>
    <w:rsid w:val="00C842F2"/>
    <w:rsid w:val="00C86CFA"/>
    <w:rsid w:val="00C90CEA"/>
    <w:rsid w:val="00C932C6"/>
    <w:rsid w:val="00CA630F"/>
    <w:rsid w:val="00CA78E9"/>
    <w:rsid w:val="00CB3B2E"/>
    <w:rsid w:val="00CC0CB6"/>
    <w:rsid w:val="00CC3507"/>
    <w:rsid w:val="00CC5E08"/>
    <w:rsid w:val="00CE3B3B"/>
    <w:rsid w:val="00CE51DC"/>
    <w:rsid w:val="00CE7342"/>
    <w:rsid w:val="00CF4F3F"/>
    <w:rsid w:val="00CF75B4"/>
    <w:rsid w:val="00CF7FDD"/>
    <w:rsid w:val="00D03F26"/>
    <w:rsid w:val="00D0432A"/>
    <w:rsid w:val="00D04E76"/>
    <w:rsid w:val="00D0524F"/>
    <w:rsid w:val="00D058C9"/>
    <w:rsid w:val="00D05F31"/>
    <w:rsid w:val="00D1027A"/>
    <w:rsid w:val="00D11AD9"/>
    <w:rsid w:val="00D229BD"/>
    <w:rsid w:val="00D2413E"/>
    <w:rsid w:val="00D31761"/>
    <w:rsid w:val="00D32287"/>
    <w:rsid w:val="00D3408A"/>
    <w:rsid w:val="00D55071"/>
    <w:rsid w:val="00D55802"/>
    <w:rsid w:val="00D56ACA"/>
    <w:rsid w:val="00D66644"/>
    <w:rsid w:val="00D67E0B"/>
    <w:rsid w:val="00D8559E"/>
    <w:rsid w:val="00D87810"/>
    <w:rsid w:val="00D90E45"/>
    <w:rsid w:val="00D93535"/>
    <w:rsid w:val="00D950EE"/>
    <w:rsid w:val="00DA655D"/>
    <w:rsid w:val="00DB1ED8"/>
    <w:rsid w:val="00DB7BCE"/>
    <w:rsid w:val="00DC282D"/>
    <w:rsid w:val="00DC470F"/>
    <w:rsid w:val="00DC54DF"/>
    <w:rsid w:val="00DC7976"/>
    <w:rsid w:val="00DD2FCF"/>
    <w:rsid w:val="00DE0E23"/>
    <w:rsid w:val="00DE0ED1"/>
    <w:rsid w:val="00DE69DA"/>
    <w:rsid w:val="00DF3632"/>
    <w:rsid w:val="00DF6998"/>
    <w:rsid w:val="00E11C9D"/>
    <w:rsid w:val="00E13338"/>
    <w:rsid w:val="00E201F9"/>
    <w:rsid w:val="00E259FA"/>
    <w:rsid w:val="00E33DAA"/>
    <w:rsid w:val="00E361C8"/>
    <w:rsid w:val="00E4340F"/>
    <w:rsid w:val="00E6144A"/>
    <w:rsid w:val="00E63E31"/>
    <w:rsid w:val="00E66471"/>
    <w:rsid w:val="00E713D8"/>
    <w:rsid w:val="00E73A05"/>
    <w:rsid w:val="00E74FC9"/>
    <w:rsid w:val="00E83118"/>
    <w:rsid w:val="00EA2AC2"/>
    <w:rsid w:val="00EB325B"/>
    <w:rsid w:val="00EB3779"/>
    <w:rsid w:val="00EB73EE"/>
    <w:rsid w:val="00EC4AF6"/>
    <w:rsid w:val="00EC6B4F"/>
    <w:rsid w:val="00ED42E8"/>
    <w:rsid w:val="00EE2408"/>
    <w:rsid w:val="00EF0FF6"/>
    <w:rsid w:val="00EF5428"/>
    <w:rsid w:val="00F0090C"/>
    <w:rsid w:val="00F05193"/>
    <w:rsid w:val="00F06C8C"/>
    <w:rsid w:val="00F10555"/>
    <w:rsid w:val="00F22A9D"/>
    <w:rsid w:val="00F3293B"/>
    <w:rsid w:val="00F32EDD"/>
    <w:rsid w:val="00F404E1"/>
    <w:rsid w:val="00F442A8"/>
    <w:rsid w:val="00F46B1F"/>
    <w:rsid w:val="00F47FC6"/>
    <w:rsid w:val="00F52838"/>
    <w:rsid w:val="00F52BE6"/>
    <w:rsid w:val="00F561BA"/>
    <w:rsid w:val="00F5673B"/>
    <w:rsid w:val="00F64063"/>
    <w:rsid w:val="00F66FDC"/>
    <w:rsid w:val="00F7161C"/>
    <w:rsid w:val="00F7285F"/>
    <w:rsid w:val="00F87BF7"/>
    <w:rsid w:val="00F90104"/>
    <w:rsid w:val="00F9330F"/>
    <w:rsid w:val="00F96354"/>
    <w:rsid w:val="00FA2704"/>
    <w:rsid w:val="00FA7493"/>
    <w:rsid w:val="00FA7748"/>
    <w:rsid w:val="00FA7C7E"/>
    <w:rsid w:val="00FB18FD"/>
    <w:rsid w:val="00FB3F08"/>
    <w:rsid w:val="00FC7845"/>
    <w:rsid w:val="00FD13BB"/>
    <w:rsid w:val="00FD14EF"/>
    <w:rsid w:val="00FD63DF"/>
    <w:rsid w:val="00FE1050"/>
    <w:rsid w:val="00FE12A2"/>
    <w:rsid w:val="00FE40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6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7135"/>
    <w:pPr>
      <w:ind w:leftChars="200" w:left="480"/>
    </w:pPr>
  </w:style>
  <w:style w:type="paragraph" w:customStyle="1" w:styleId="1">
    <w:name w:val="清單段落1"/>
    <w:basedOn w:val="Normal"/>
    <w:uiPriority w:val="99"/>
    <w:rsid w:val="009F7135"/>
    <w:pPr>
      <w:ind w:leftChars="200" w:left="480"/>
    </w:pPr>
  </w:style>
  <w:style w:type="paragraph" w:customStyle="1" w:styleId="11">
    <w:name w:val="清單段落11"/>
    <w:basedOn w:val="Normal"/>
    <w:uiPriority w:val="99"/>
    <w:rsid w:val="00231917"/>
    <w:pPr>
      <w:ind w:leftChars="200" w:left="480"/>
    </w:pPr>
  </w:style>
  <w:style w:type="paragraph" w:styleId="BalloonText">
    <w:name w:val="Balloon Text"/>
    <w:basedOn w:val="Normal"/>
    <w:link w:val="BalloonTextChar"/>
    <w:uiPriority w:val="99"/>
    <w:semiHidden/>
    <w:rsid w:val="00231917"/>
    <w:rPr>
      <w:rFonts w:ascii="Cambria" w:hAnsi="Cambria"/>
      <w:sz w:val="18"/>
      <w:szCs w:val="18"/>
    </w:rPr>
  </w:style>
  <w:style w:type="character" w:customStyle="1" w:styleId="BalloonTextChar">
    <w:name w:val="Balloon Text Char"/>
    <w:basedOn w:val="DefaultParagraphFont"/>
    <w:link w:val="BalloonText"/>
    <w:uiPriority w:val="99"/>
    <w:semiHidden/>
    <w:locked/>
    <w:rsid w:val="00231917"/>
    <w:rPr>
      <w:rFonts w:ascii="Cambria" w:eastAsia="新細明體" w:hAnsi="Cambria" w:cs="Times New Roman"/>
      <w:sz w:val="18"/>
      <w:szCs w:val="18"/>
    </w:rPr>
  </w:style>
  <w:style w:type="paragraph" w:customStyle="1" w:styleId="2">
    <w:name w:val="清單段落2"/>
    <w:basedOn w:val="Normal"/>
    <w:uiPriority w:val="99"/>
    <w:rsid w:val="00231917"/>
    <w:pPr>
      <w:ind w:leftChars="200" w:left="480"/>
    </w:pPr>
  </w:style>
  <w:style w:type="paragraph" w:styleId="BodyTextIndent3">
    <w:name w:val="Body Text Indent 3"/>
    <w:basedOn w:val="Normal"/>
    <w:link w:val="BodyTextIndent3Char"/>
    <w:uiPriority w:val="99"/>
    <w:rsid w:val="00231917"/>
    <w:pPr>
      <w:snapToGrid w:val="0"/>
      <w:spacing w:line="400" w:lineRule="atLeast"/>
      <w:ind w:firstLine="480"/>
      <w:jc w:val="both"/>
    </w:pPr>
    <w:rPr>
      <w:rFonts w:ascii="新細明體" w:hAnsi="Times New Roman"/>
      <w:szCs w:val="20"/>
    </w:rPr>
  </w:style>
  <w:style w:type="character" w:customStyle="1" w:styleId="BodyTextIndent3Char">
    <w:name w:val="Body Text Indent 3 Char"/>
    <w:basedOn w:val="DefaultParagraphFont"/>
    <w:link w:val="BodyTextIndent3"/>
    <w:uiPriority w:val="99"/>
    <w:locked/>
    <w:rsid w:val="00231917"/>
    <w:rPr>
      <w:rFonts w:ascii="新細明體" w:eastAsia="新細明體" w:hAnsi="Times New Roman" w:cs="Times New Roman"/>
      <w:sz w:val="20"/>
      <w:szCs w:val="20"/>
    </w:rPr>
  </w:style>
  <w:style w:type="paragraph" w:customStyle="1" w:styleId="1-1-1">
    <w:name w:val="1-1-1"/>
    <w:basedOn w:val="Normal"/>
    <w:uiPriority w:val="99"/>
    <w:rsid w:val="00231917"/>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st1">
    <w:name w:val="st1"/>
    <w:basedOn w:val="DefaultParagraphFont"/>
    <w:uiPriority w:val="99"/>
    <w:rsid w:val="00231917"/>
    <w:rPr>
      <w:rFonts w:cs="Times New Roman"/>
    </w:rPr>
  </w:style>
  <w:style w:type="paragraph" w:styleId="Header">
    <w:name w:val="header"/>
    <w:basedOn w:val="Normal"/>
    <w:link w:val="HeaderChar"/>
    <w:uiPriority w:val="99"/>
    <w:rsid w:val="0023191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31917"/>
    <w:rPr>
      <w:rFonts w:cs="Times New Roman"/>
      <w:sz w:val="20"/>
      <w:szCs w:val="20"/>
    </w:rPr>
  </w:style>
  <w:style w:type="paragraph" w:styleId="Footer">
    <w:name w:val="footer"/>
    <w:basedOn w:val="Normal"/>
    <w:link w:val="FooterChar"/>
    <w:uiPriority w:val="99"/>
    <w:rsid w:val="0023191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31917"/>
    <w:rPr>
      <w:rFonts w:cs="Times New Roman"/>
      <w:sz w:val="20"/>
      <w:szCs w:val="20"/>
    </w:rPr>
  </w:style>
  <w:style w:type="table" w:styleId="TableGrid">
    <w:name w:val="Table Grid"/>
    <w:basedOn w:val="TableNormal"/>
    <w:uiPriority w:val="99"/>
    <w:rsid w:val="0023191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31917"/>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231917"/>
    <w:rPr>
      <w:rFonts w:ascii="細明體" w:eastAsia="細明體" w:hAnsi="Courier New" w:cs="Courier New"/>
      <w:sz w:val="24"/>
      <w:szCs w:val="24"/>
    </w:rPr>
  </w:style>
  <w:style w:type="paragraph" w:customStyle="1" w:styleId="3">
    <w:name w:val="清單段落3"/>
    <w:basedOn w:val="Normal"/>
    <w:uiPriority w:val="99"/>
    <w:rsid w:val="00231917"/>
    <w:pPr>
      <w:ind w:leftChars="200" w:left="480"/>
    </w:pPr>
  </w:style>
  <w:style w:type="paragraph" w:customStyle="1" w:styleId="4">
    <w:name w:val="清單段落4"/>
    <w:basedOn w:val="Normal"/>
    <w:uiPriority w:val="99"/>
    <w:rsid w:val="00620F58"/>
    <w:pPr>
      <w:ind w:leftChars="200" w:left="480"/>
    </w:pPr>
  </w:style>
  <w:style w:type="paragraph" w:styleId="Date">
    <w:name w:val="Date"/>
    <w:basedOn w:val="Normal"/>
    <w:next w:val="Normal"/>
    <w:link w:val="DateChar"/>
    <w:uiPriority w:val="99"/>
    <w:rsid w:val="00661229"/>
    <w:pPr>
      <w:jc w:val="right"/>
    </w:pPr>
  </w:style>
  <w:style w:type="character" w:customStyle="1" w:styleId="DateChar">
    <w:name w:val="Date Char"/>
    <w:basedOn w:val="DefaultParagraphFont"/>
    <w:link w:val="Date"/>
    <w:uiPriority w:val="99"/>
    <w:locked/>
    <w:rsid w:val="00661229"/>
    <w:rPr>
      <w:rFonts w:ascii="Calibri" w:eastAsia="新細明體" w:hAnsi="Calibri" w:cs="Times New Roman"/>
    </w:rPr>
  </w:style>
  <w:style w:type="paragraph" w:customStyle="1" w:styleId="Default">
    <w:name w:val="Default"/>
    <w:uiPriority w:val="99"/>
    <w:rsid w:val="00477BD6"/>
    <w:pPr>
      <w:widowControl w:val="0"/>
      <w:autoSpaceDE w:val="0"/>
      <w:autoSpaceDN w:val="0"/>
      <w:adjustRightInd w:val="0"/>
    </w:pPr>
    <w:rPr>
      <w:rFonts w:ascii="新細明體" w:cs="新細明體"/>
      <w:color w:val="000000"/>
      <w:kern w:val="0"/>
      <w:szCs w:val="24"/>
    </w:rPr>
  </w:style>
  <w:style w:type="paragraph" w:customStyle="1" w:styleId="21">
    <w:name w:val="本文 21"/>
    <w:basedOn w:val="Normal"/>
    <w:uiPriority w:val="99"/>
    <w:rsid w:val="00856BA7"/>
    <w:pPr>
      <w:adjustRightInd w:val="0"/>
      <w:ind w:left="540"/>
      <w:textAlignment w:val="baseline"/>
    </w:pPr>
    <w:rPr>
      <w:rFonts w:ascii="Times New Roman" w:hAnsi="Times New Roman"/>
      <w:szCs w:val="20"/>
    </w:rPr>
  </w:style>
  <w:style w:type="paragraph" w:styleId="Revision">
    <w:name w:val="Revision"/>
    <w:hidden/>
    <w:uiPriority w:val="99"/>
    <w:semiHidden/>
    <w:rsid w:val="00856BA7"/>
  </w:style>
  <w:style w:type="paragraph" w:styleId="BodyText2">
    <w:name w:val="Body Text 2"/>
    <w:basedOn w:val="Normal"/>
    <w:link w:val="BodyText2Char"/>
    <w:uiPriority w:val="99"/>
    <w:semiHidden/>
    <w:rsid w:val="001C1180"/>
    <w:pPr>
      <w:spacing w:after="120" w:line="480" w:lineRule="auto"/>
    </w:pPr>
  </w:style>
  <w:style w:type="character" w:customStyle="1" w:styleId="BodyText2Char">
    <w:name w:val="Body Text 2 Char"/>
    <w:basedOn w:val="DefaultParagraphFont"/>
    <w:link w:val="BodyText2"/>
    <w:uiPriority w:val="99"/>
    <w:semiHidden/>
    <w:locked/>
    <w:rsid w:val="001C1180"/>
    <w:rPr>
      <w:rFonts w:cs="Times New Roman"/>
    </w:rPr>
  </w:style>
  <w:style w:type="paragraph" w:styleId="NormalWeb">
    <w:name w:val="Normal (Web)"/>
    <w:basedOn w:val="Normal"/>
    <w:uiPriority w:val="99"/>
    <w:rsid w:val="007F6D83"/>
    <w:pPr>
      <w:widowControl/>
      <w:spacing w:before="100" w:beforeAutospacing="1" w:after="100" w:afterAutospacing="1"/>
    </w:pPr>
    <w:rPr>
      <w:rFonts w:ascii="新細明體" w:hAnsi="新細明體" w:cs="新細明體"/>
      <w:color w:val="000000"/>
      <w:kern w:val="0"/>
      <w:szCs w:val="24"/>
    </w:rPr>
  </w:style>
  <w:style w:type="paragraph" w:customStyle="1" w:styleId="5">
    <w:name w:val="清單段落5"/>
    <w:basedOn w:val="Normal"/>
    <w:uiPriority w:val="99"/>
    <w:rsid w:val="00624778"/>
    <w:pPr>
      <w:ind w:leftChars="200" w:left="480"/>
    </w:pPr>
  </w:style>
  <w:style w:type="paragraph" w:styleId="BodyTextIndent2">
    <w:name w:val="Body Text Indent 2"/>
    <w:basedOn w:val="Normal"/>
    <w:link w:val="BodyTextIndent2Char"/>
    <w:uiPriority w:val="99"/>
    <w:semiHidden/>
    <w:rsid w:val="00775EEA"/>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775EEA"/>
    <w:rPr>
      <w:rFonts w:cs="Times New Roman"/>
    </w:rPr>
  </w:style>
  <w:style w:type="paragraph" w:customStyle="1" w:styleId="MTDisplayEquation">
    <w:name w:val="MTDisplayEquation"/>
    <w:basedOn w:val="Normal"/>
    <w:uiPriority w:val="99"/>
    <w:rsid w:val="00775EEA"/>
    <w:pPr>
      <w:tabs>
        <w:tab w:val="center" w:pos="4160"/>
        <w:tab w:val="right" w:pos="8320"/>
      </w:tabs>
      <w:snapToGrid w:val="0"/>
    </w:pPr>
    <w:rPr>
      <w:rFonts w:ascii="Times New Roman" w:hAnsi="Times New Roman"/>
      <w:szCs w:val="24"/>
    </w:rPr>
  </w:style>
  <w:style w:type="character" w:styleId="CommentReference">
    <w:name w:val="annotation reference"/>
    <w:basedOn w:val="DefaultParagraphFont"/>
    <w:uiPriority w:val="99"/>
    <w:semiHidden/>
    <w:rsid w:val="00D56ACA"/>
    <w:rPr>
      <w:rFonts w:cs="Times New Roman"/>
      <w:sz w:val="18"/>
      <w:szCs w:val="18"/>
    </w:rPr>
  </w:style>
  <w:style w:type="paragraph" w:styleId="CommentText">
    <w:name w:val="annotation text"/>
    <w:basedOn w:val="Normal"/>
    <w:link w:val="CommentTextChar"/>
    <w:uiPriority w:val="99"/>
    <w:semiHidden/>
    <w:rsid w:val="00D56ACA"/>
  </w:style>
  <w:style w:type="character" w:customStyle="1" w:styleId="CommentTextChar">
    <w:name w:val="Comment Text Char"/>
    <w:basedOn w:val="DefaultParagraphFont"/>
    <w:link w:val="CommentText"/>
    <w:uiPriority w:val="99"/>
    <w:semiHidden/>
    <w:locked/>
    <w:rsid w:val="00D56ACA"/>
    <w:rPr>
      <w:rFonts w:cs="Times New Roman"/>
    </w:rPr>
  </w:style>
  <w:style w:type="paragraph" w:styleId="CommentSubject">
    <w:name w:val="annotation subject"/>
    <w:basedOn w:val="CommentText"/>
    <w:next w:val="CommentText"/>
    <w:link w:val="CommentSubjectChar"/>
    <w:uiPriority w:val="99"/>
    <w:semiHidden/>
    <w:rsid w:val="00D56ACA"/>
    <w:rPr>
      <w:b/>
      <w:bCs/>
    </w:rPr>
  </w:style>
  <w:style w:type="character" w:customStyle="1" w:styleId="CommentSubjectChar">
    <w:name w:val="Comment Subject Char"/>
    <w:basedOn w:val="CommentTextChar"/>
    <w:link w:val="CommentSubject"/>
    <w:uiPriority w:val="99"/>
    <w:semiHidden/>
    <w:locked/>
    <w:rsid w:val="00D56ACA"/>
    <w:rPr>
      <w:b/>
      <w:bCs/>
    </w:rPr>
  </w:style>
</w:styles>
</file>

<file path=word/webSettings.xml><?xml version="1.0" encoding="utf-8"?>
<w:webSettings xmlns:r="http://schemas.openxmlformats.org/officeDocument/2006/relationships" xmlns:w="http://schemas.openxmlformats.org/wordprocessingml/2006/main">
  <w:divs>
    <w:div w:id="1673875670">
      <w:marLeft w:val="156"/>
      <w:marRight w:val="156"/>
      <w:marTop w:val="156"/>
      <w:marBottom w:val="0"/>
      <w:divBdr>
        <w:top w:val="none" w:sz="0" w:space="0" w:color="auto"/>
        <w:left w:val="none" w:sz="0" w:space="0" w:color="auto"/>
        <w:bottom w:val="none" w:sz="0" w:space="0" w:color="auto"/>
        <w:right w:val="none" w:sz="0" w:space="0" w:color="auto"/>
      </w:divBdr>
      <w:divsChild>
        <w:div w:id="1673875672">
          <w:marLeft w:val="0"/>
          <w:marRight w:val="0"/>
          <w:marTop w:val="0"/>
          <w:marBottom w:val="0"/>
          <w:divBdr>
            <w:top w:val="none" w:sz="0" w:space="0" w:color="auto"/>
            <w:left w:val="none" w:sz="0" w:space="0" w:color="auto"/>
            <w:bottom w:val="none" w:sz="0" w:space="0" w:color="auto"/>
            <w:right w:val="none" w:sz="0" w:space="0" w:color="auto"/>
          </w:divBdr>
        </w:div>
      </w:divsChild>
    </w:div>
    <w:div w:id="1673875673">
      <w:marLeft w:val="0"/>
      <w:marRight w:val="0"/>
      <w:marTop w:val="0"/>
      <w:marBottom w:val="0"/>
      <w:divBdr>
        <w:top w:val="none" w:sz="0" w:space="0" w:color="auto"/>
        <w:left w:val="none" w:sz="0" w:space="0" w:color="auto"/>
        <w:bottom w:val="none" w:sz="0" w:space="0" w:color="auto"/>
        <w:right w:val="none" w:sz="0" w:space="0" w:color="auto"/>
      </w:divBdr>
      <w:divsChild>
        <w:div w:id="1673875671">
          <w:marLeft w:val="547"/>
          <w:marRight w:val="0"/>
          <w:marTop w:val="154"/>
          <w:marBottom w:val="0"/>
          <w:divBdr>
            <w:top w:val="none" w:sz="0" w:space="0" w:color="auto"/>
            <w:left w:val="none" w:sz="0" w:space="0" w:color="auto"/>
            <w:bottom w:val="none" w:sz="0" w:space="0" w:color="auto"/>
            <w:right w:val="none" w:sz="0" w:space="0" w:color="auto"/>
          </w:divBdr>
        </w:div>
      </w:divsChild>
    </w:div>
    <w:div w:id="1673875674">
      <w:marLeft w:val="0"/>
      <w:marRight w:val="0"/>
      <w:marTop w:val="0"/>
      <w:marBottom w:val="0"/>
      <w:divBdr>
        <w:top w:val="none" w:sz="0" w:space="0" w:color="auto"/>
        <w:left w:val="none" w:sz="0" w:space="0" w:color="auto"/>
        <w:bottom w:val="none" w:sz="0" w:space="0" w:color="auto"/>
        <w:right w:val="none" w:sz="0" w:space="0" w:color="auto"/>
      </w:divBdr>
    </w:div>
    <w:div w:id="1673875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1065</Words>
  <Characters>6073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機密文件，會後需回收。</dc:title>
  <dc:subject/>
  <dc:creator>test</dc:creator>
  <cp:keywords/>
  <dc:description/>
  <cp:lastModifiedBy>moejsmpc</cp:lastModifiedBy>
  <cp:revision>4</cp:revision>
  <cp:lastPrinted>2013-06-17T02:44:00Z</cp:lastPrinted>
  <dcterms:created xsi:type="dcterms:W3CDTF">2013-06-17T02:40:00Z</dcterms:created>
  <dcterms:modified xsi:type="dcterms:W3CDTF">2013-06-18T06:56:00Z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