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933" w:rsidRDefault="00715256">
      <w:pPr>
        <w:pStyle w:val="Web"/>
        <w:spacing w:before="0" w:beforeAutospacing="0" w:after="0" w:afterAutospacing="0" w:line="320" w:lineRule="exact"/>
        <w:jc w:val="center"/>
        <w:divId w:val="89355567"/>
        <w:rPr>
          <w:sz w:val="32"/>
          <w:szCs w:val="32"/>
        </w:rPr>
      </w:pPr>
      <w:bookmarkStart w:id="0" w:name="_GoBack"/>
      <w:bookmarkEnd w:id="0"/>
      <w:r>
        <w:rPr>
          <w:rFonts w:hint="eastAsia"/>
          <w:b/>
          <w:bCs/>
          <w:sz w:val="32"/>
          <w:szCs w:val="32"/>
        </w:rPr>
        <w:t>教育部中程施政計畫（106至109年</w:t>
      </w:r>
      <w:r w:rsidR="00E06170">
        <w:rPr>
          <w:rFonts w:hint="eastAsia"/>
          <w:b/>
          <w:bCs/>
          <w:sz w:val="32"/>
          <w:szCs w:val="32"/>
        </w:rPr>
        <w:t>度</w:t>
      </w:r>
      <w:r>
        <w:rPr>
          <w:rFonts w:hint="eastAsia"/>
          <w:b/>
          <w:bCs/>
          <w:sz w:val="32"/>
          <w:szCs w:val="32"/>
        </w:rPr>
        <w:t>）</w:t>
      </w:r>
    </w:p>
    <w:p w:rsidR="00CE7933" w:rsidRDefault="00CE7933">
      <w:pPr>
        <w:jc w:val="right"/>
        <w:divId w:val="89355567"/>
      </w:pPr>
    </w:p>
    <w:p w:rsidR="00CE7933" w:rsidRDefault="00715256" w:rsidP="00D67A92">
      <w:pPr>
        <w:pStyle w:val="Web"/>
        <w:overflowPunct w:val="0"/>
        <w:spacing w:beforeLines="100" w:before="240" w:beforeAutospacing="0" w:after="0" w:afterAutospacing="0" w:line="320" w:lineRule="exact"/>
        <w:jc w:val="both"/>
        <w:divId w:val="89355567"/>
      </w:pPr>
      <w:r>
        <w:rPr>
          <w:rFonts w:hint="eastAsia"/>
          <w:b/>
          <w:bCs/>
        </w:rPr>
        <w:t>壹、施政綱要</w:t>
      </w:r>
    </w:p>
    <w:p w:rsidR="00CE7933" w:rsidRDefault="00715256" w:rsidP="00D67A92">
      <w:pPr>
        <w:pStyle w:val="Web"/>
        <w:overflowPunct w:val="0"/>
        <w:spacing w:before="0" w:beforeAutospacing="0" w:after="0" w:afterAutospacing="0" w:line="320" w:lineRule="exact"/>
        <w:jc w:val="both"/>
        <w:divId w:val="89355567"/>
      </w:pPr>
      <w:r>
        <w:rPr>
          <w:rFonts w:hint="eastAsia"/>
        </w:rPr>
        <w:t>一、培育多元創新人才</w:t>
      </w:r>
    </w:p>
    <w:p w:rsidR="00CE7933" w:rsidRDefault="00FE0ED4" w:rsidP="00D67A92">
      <w:pPr>
        <w:pStyle w:val="Web"/>
        <w:overflowPunct w:val="0"/>
        <w:spacing w:before="0" w:beforeAutospacing="0" w:after="0" w:afterAutospacing="0"/>
        <w:ind w:left="238" w:hanging="238"/>
        <w:jc w:val="both"/>
        <w:divId w:val="89355567"/>
      </w:pPr>
      <w:r>
        <w:t>（</w:t>
      </w:r>
      <w:r w:rsidR="00715256">
        <w:t>一</w:t>
      </w:r>
      <w:r>
        <w:t>）</w:t>
      </w:r>
      <w:r w:rsidR="00715256">
        <w:t>階段性落實適性發展的十二年國教</w:t>
      </w:r>
    </w:p>
    <w:p w:rsidR="00CE7933" w:rsidRDefault="00715256" w:rsidP="00D67A92">
      <w:pPr>
        <w:pStyle w:val="Web"/>
        <w:overflowPunct w:val="0"/>
        <w:spacing w:before="0" w:beforeAutospacing="0" w:after="0" w:afterAutospacing="0"/>
        <w:ind w:left="1200" w:hanging="480"/>
        <w:jc w:val="both"/>
        <w:divId w:val="89355567"/>
      </w:pPr>
      <w:r>
        <w:t>１、優先投入資源，持續促進高級中等學校優質提升，期使各就學區內有優質適量的高級中等學校可提供學生就近入學。</w:t>
      </w:r>
    </w:p>
    <w:p w:rsidR="00CE7933" w:rsidRDefault="00715256" w:rsidP="00D67A92">
      <w:pPr>
        <w:pStyle w:val="Web"/>
        <w:overflowPunct w:val="0"/>
        <w:spacing w:before="0" w:beforeAutospacing="0" w:after="0" w:afterAutospacing="0"/>
        <w:ind w:left="1200" w:hanging="480"/>
        <w:jc w:val="both"/>
        <w:divId w:val="89355567"/>
      </w:pPr>
      <w:r>
        <w:t>２、協助學生性向試探，提供學生適性入學管道，鼓勵就近入學，並持續推動高級中等學校優先免試。</w:t>
      </w:r>
    </w:p>
    <w:p w:rsidR="00CE7933" w:rsidRDefault="00715256" w:rsidP="00D67A92">
      <w:pPr>
        <w:pStyle w:val="Web"/>
        <w:overflowPunct w:val="0"/>
        <w:spacing w:before="0" w:beforeAutospacing="0" w:after="0" w:afterAutospacing="0"/>
        <w:ind w:left="1200" w:hanging="480"/>
        <w:jc w:val="both"/>
        <w:divId w:val="89355567"/>
      </w:pPr>
      <w:r>
        <w:t>３、推動國中生涯發展教育，協助學生認識未來職業世界；提供生涯輔導資訊，以供學生生涯規劃與抉擇。</w:t>
      </w:r>
    </w:p>
    <w:p w:rsidR="00CE7933" w:rsidRDefault="00715256" w:rsidP="00D67A92">
      <w:pPr>
        <w:pStyle w:val="Web"/>
        <w:overflowPunct w:val="0"/>
        <w:spacing w:before="0" w:beforeAutospacing="0" w:after="0" w:afterAutospacing="0"/>
        <w:ind w:left="1200" w:hanging="480"/>
        <w:jc w:val="both"/>
        <w:divId w:val="89355567"/>
      </w:pPr>
      <w:r>
        <w:t>４、鼓勵就學區推動優先免試，逐年提升優先免試名額比率，促進區域教育機會均等、鼓勵就近入學及照顧弱勢學生就學權益。</w:t>
      </w:r>
    </w:p>
    <w:p w:rsidR="00CE7933" w:rsidRDefault="00715256" w:rsidP="00D67A92">
      <w:pPr>
        <w:pStyle w:val="Web"/>
        <w:overflowPunct w:val="0"/>
        <w:spacing w:before="0" w:beforeAutospacing="0" w:after="0" w:afterAutospacing="0"/>
        <w:ind w:left="1200" w:hanging="480"/>
        <w:jc w:val="both"/>
        <w:divId w:val="89355567"/>
      </w:pPr>
      <w:r>
        <w:t>５、落實「十二年國民基本教育課程綱要」核心素養及課程目標，規劃並推動課程配套措施。</w:t>
      </w:r>
    </w:p>
    <w:p w:rsidR="00CE7933" w:rsidRDefault="00715256" w:rsidP="00D67A92">
      <w:pPr>
        <w:pStyle w:val="Web"/>
        <w:overflowPunct w:val="0"/>
        <w:spacing w:before="0" w:beforeAutospacing="0" w:after="0" w:afterAutospacing="0"/>
        <w:ind w:left="1200" w:hanging="480"/>
        <w:jc w:val="both"/>
        <w:divId w:val="89355567"/>
      </w:pPr>
      <w:r>
        <w:t>６、鼓勵實驗教育，創造多元的學習機會與教育模式，以適合不同學習需求的學習路徑。</w:t>
      </w:r>
    </w:p>
    <w:p w:rsidR="00CE7933" w:rsidRDefault="00FE0ED4" w:rsidP="00D67A92">
      <w:pPr>
        <w:pStyle w:val="Web"/>
        <w:overflowPunct w:val="0"/>
        <w:spacing w:before="0" w:beforeAutospacing="0" w:after="0" w:afterAutospacing="0"/>
        <w:ind w:left="238" w:hanging="238"/>
        <w:jc w:val="both"/>
        <w:divId w:val="89355567"/>
      </w:pPr>
      <w:r>
        <w:t>（</w:t>
      </w:r>
      <w:r w:rsidR="00715256">
        <w:t>二</w:t>
      </w:r>
      <w:r>
        <w:t>）</w:t>
      </w:r>
      <w:r w:rsidR="00715256">
        <w:t>培養學生的前瞻應用能力</w:t>
      </w:r>
    </w:p>
    <w:p w:rsidR="00CE7933" w:rsidRDefault="00715256" w:rsidP="00D67A92">
      <w:pPr>
        <w:pStyle w:val="Web"/>
        <w:overflowPunct w:val="0"/>
        <w:spacing w:before="0" w:beforeAutospacing="0" w:after="0" w:afterAutospacing="0"/>
        <w:ind w:left="1200" w:hanging="480"/>
        <w:jc w:val="both"/>
        <w:divId w:val="89355567"/>
      </w:pPr>
      <w:r>
        <w:t>１、再造務實致用的技職教育</w:t>
      </w:r>
    </w:p>
    <w:p w:rsidR="00CE7933" w:rsidRDefault="00715256" w:rsidP="00D67A92">
      <w:pPr>
        <w:pStyle w:val="Web"/>
        <w:overflowPunct w:val="0"/>
        <w:spacing w:before="0" w:beforeAutospacing="0" w:after="0" w:afterAutospacing="0"/>
        <w:ind w:left="1911" w:hanging="720"/>
        <w:jc w:val="both"/>
        <w:divId w:val="89355567"/>
      </w:pPr>
      <w:r>
        <w:t>（１）縮短學用落差，培育未來技職人才</w:t>
      </w:r>
    </w:p>
    <w:p w:rsidR="00CE7933" w:rsidRDefault="00715256" w:rsidP="00D67A92">
      <w:pPr>
        <w:pStyle w:val="Web"/>
        <w:overflowPunct w:val="0"/>
        <w:spacing w:before="0" w:beforeAutospacing="0" w:after="0" w:afterAutospacing="0"/>
        <w:ind w:leftChars="800" w:left="2400" w:hangingChars="200" w:hanging="480"/>
        <w:jc w:val="both"/>
        <w:divId w:val="89355567"/>
      </w:pPr>
      <w:r>
        <w:t>Ａ、建立技專校院實務選才機制，落實技職技術能力導向，調整招生機制，以建立彈性的入學管道。</w:t>
      </w:r>
    </w:p>
    <w:p w:rsidR="00CE7933" w:rsidRDefault="00715256" w:rsidP="00D67A92">
      <w:pPr>
        <w:pStyle w:val="Web"/>
        <w:overflowPunct w:val="0"/>
        <w:spacing w:before="0" w:beforeAutospacing="0" w:after="0" w:afterAutospacing="0"/>
        <w:ind w:leftChars="800" w:left="2400" w:hangingChars="200" w:hanging="480"/>
        <w:jc w:val="both"/>
        <w:divId w:val="89355567"/>
      </w:pPr>
      <w:r>
        <w:t>Ｂ、建立產學合作人才培育機制，透過產業的高度參與，培育學用合一的技職人才。</w:t>
      </w:r>
    </w:p>
    <w:p w:rsidR="00CE7933" w:rsidRDefault="00715256" w:rsidP="00D67A92">
      <w:pPr>
        <w:pStyle w:val="Web"/>
        <w:overflowPunct w:val="0"/>
        <w:spacing w:before="0" w:beforeAutospacing="0" w:after="0" w:afterAutospacing="0"/>
        <w:ind w:leftChars="800" w:left="2400" w:hangingChars="200" w:hanging="480"/>
        <w:jc w:val="both"/>
        <w:divId w:val="89355567"/>
      </w:pPr>
      <w:r>
        <w:t>Ｃ、提供彈性的學制，暢通回流教育，銜接學校教育與職場實務，提升職場競爭力。</w:t>
      </w:r>
    </w:p>
    <w:p w:rsidR="00CE7933" w:rsidRDefault="00715256" w:rsidP="00D67A92">
      <w:pPr>
        <w:pStyle w:val="Web"/>
        <w:overflowPunct w:val="0"/>
        <w:spacing w:before="0" w:beforeAutospacing="0" w:after="0" w:afterAutospacing="0"/>
        <w:ind w:left="1911" w:hanging="720"/>
        <w:jc w:val="both"/>
        <w:divId w:val="89355567"/>
      </w:pPr>
      <w:r>
        <w:t>（２）營造產學研合一的學習環境，帶動在地經濟成長</w:t>
      </w:r>
    </w:p>
    <w:p w:rsidR="00CE7933" w:rsidRDefault="00715256" w:rsidP="00D67A92">
      <w:pPr>
        <w:pStyle w:val="Web"/>
        <w:overflowPunct w:val="0"/>
        <w:spacing w:before="0" w:beforeAutospacing="0" w:after="0" w:afterAutospacing="0"/>
        <w:ind w:leftChars="800" w:left="2400" w:hangingChars="200" w:hanging="480"/>
        <w:jc w:val="both"/>
        <w:divId w:val="89355567"/>
      </w:pPr>
      <w:r>
        <w:t>Ａ、</w:t>
      </w:r>
      <w:r w:rsidRPr="00EE17EF">
        <w:rPr>
          <w:spacing w:val="-4"/>
        </w:rPr>
        <w:t>促進區域形成產學研生態系統聯盟，結合政府、學研機構及區域產業能量</w:t>
      </w:r>
      <w:r>
        <w:t>，帶動學校與區域產業聚落連結合作，提升區域經濟成長。</w:t>
      </w:r>
    </w:p>
    <w:p w:rsidR="00CE7933" w:rsidRDefault="00715256" w:rsidP="00D67A92">
      <w:pPr>
        <w:pStyle w:val="Web"/>
        <w:overflowPunct w:val="0"/>
        <w:spacing w:before="0" w:beforeAutospacing="0" w:after="0" w:afterAutospacing="0"/>
        <w:ind w:leftChars="800" w:left="2400" w:hangingChars="200" w:hanging="480"/>
        <w:jc w:val="both"/>
        <w:divId w:val="89355567"/>
      </w:pPr>
      <w:r>
        <w:t>Ｂ、強化創新研發成果商品化及技術移轉機制，協助創新創業團隊育成及資源連結，支持衍生企業發展，創造雙贏的產學鏈結。</w:t>
      </w:r>
    </w:p>
    <w:p w:rsidR="00CE7933" w:rsidRDefault="00715256" w:rsidP="00D67A92">
      <w:pPr>
        <w:pStyle w:val="Web"/>
        <w:overflowPunct w:val="0"/>
        <w:spacing w:before="0" w:beforeAutospacing="0" w:after="0" w:afterAutospacing="0"/>
        <w:ind w:left="1911" w:hanging="720"/>
        <w:jc w:val="both"/>
        <w:divId w:val="89355567"/>
      </w:pPr>
      <w:r>
        <w:t>（３）布局東南亞，提升國際競爭力</w:t>
      </w:r>
    </w:p>
    <w:p w:rsidR="00CE7933" w:rsidRDefault="00715256" w:rsidP="00D67A92">
      <w:pPr>
        <w:pStyle w:val="Web"/>
        <w:overflowPunct w:val="0"/>
        <w:spacing w:before="0" w:beforeAutospacing="0" w:after="0" w:afterAutospacing="0"/>
        <w:ind w:leftChars="800" w:left="2400" w:hangingChars="200" w:hanging="480"/>
        <w:jc w:val="both"/>
        <w:divId w:val="89355567"/>
      </w:pPr>
      <w:r>
        <w:t>Ａ、培育東南亞經貿、產業之專業人才，並配合產業實習等配套連結產學，發展成為東南亞國家專業技術人才及技術訓練師資之培育基地。</w:t>
      </w:r>
    </w:p>
    <w:p w:rsidR="00CE7933" w:rsidRDefault="00715256" w:rsidP="00D67A92">
      <w:pPr>
        <w:pStyle w:val="Web"/>
        <w:overflowPunct w:val="0"/>
        <w:spacing w:before="0" w:beforeAutospacing="0" w:after="0" w:afterAutospacing="0"/>
        <w:ind w:leftChars="800" w:left="2400" w:hangingChars="200" w:hanging="480"/>
        <w:jc w:val="both"/>
        <w:divId w:val="89355567"/>
      </w:pPr>
      <w:r>
        <w:t>Ｂ、強化技職學生國際經驗及語言能力，並透過交換、雙聯及國際實習提升國際移動力。</w:t>
      </w:r>
    </w:p>
    <w:p w:rsidR="00CE7933" w:rsidRDefault="00715256" w:rsidP="00D67A92">
      <w:pPr>
        <w:pStyle w:val="Web"/>
        <w:overflowPunct w:val="0"/>
        <w:spacing w:before="0" w:beforeAutospacing="0" w:after="0" w:afterAutospacing="0"/>
        <w:ind w:left="1200" w:hanging="480"/>
        <w:jc w:val="both"/>
        <w:divId w:val="89355567"/>
      </w:pPr>
      <w:r>
        <w:t>２、發展創新特色的高等教育</w:t>
      </w:r>
    </w:p>
    <w:p w:rsidR="00CE7933" w:rsidRDefault="00715256" w:rsidP="00D67A92">
      <w:pPr>
        <w:pStyle w:val="Web"/>
        <w:overflowPunct w:val="0"/>
        <w:spacing w:before="0" w:beforeAutospacing="0" w:after="0" w:afterAutospacing="0"/>
        <w:ind w:left="1911" w:hanging="720"/>
        <w:jc w:val="both"/>
        <w:divId w:val="89355567"/>
      </w:pPr>
      <w:r>
        <w:t>（１）鼓勵學校建立特色，提升教育品質：鼓勵大學重新思考自身定位及優勢，建立學校特色，提升教育品質。</w:t>
      </w:r>
    </w:p>
    <w:p w:rsidR="00CE7933" w:rsidRDefault="00715256" w:rsidP="00D67A92">
      <w:pPr>
        <w:pStyle w:val="Web"/>
        <w:overflowPunct w:val="0"/>
        <w:spacing w:before="0" w:beforeAutospacing="0" w:after="0" w:afterAutospacing="0"/>
        <w:ind w:left="1911" w:hanging="720"/>
        <w:jc w:val="both"/>
        <w:divId w:val="89355567"/>
      </w:pPr>
      <w:r>
        <w:t>（２）提升高教國際競爭力，創造在地價值</w:t>
      </w:r>
    </w:p>
    <w:p w:rsidR="00CE7933" w:rsidRDefault="00715256" w:rsidP="00D67A92">
      <w:pPr>
        <w:pStyle w:val="Web"/>
        <w:overflowPunct w:val="0"/>
        <w:spacing w:before="0" w:beforeAutospacing="0" w:after="0" w:afterAutospacing="0"/>
        <w:ind w:leftChars="800" w:left="2400" w:hangingChars="200" w:hanging="480"/>
        <w:jc w:val="both"/>
        <w:divId w:val="89355567"/>
      </w:pPr>
      <w:r>
        <w:t>Ａ、推動以「連結未來、連結在地、連結國際」之高等教育創新措施，強化學生學習成效及就業力。</w:t>
      </w:r>
    </w:p>
    <w:p w:rsidR="00CE7933" w:rsidRDefault="00715256" w:rsidP="00D67A92">
      <w:pPr>
        <w:pStyle w:val="Web"/>
        <w:overflowPunct w:val="0"/>
        <w:spacing w:before="0" w:beforeAutospacing="0" w:after="0" w:afterAutospacing="0"/>
        <w:ind w:leftChars="800" w:left="2400" w:hangingChars="200" w:hanging="480"/>
        <w:jc w:val="both"/>
        <w:divId w:val="89355567"/>
      </w:pPr>
      <w:r>
        <w:t>Ｂ、推動「新南向政策」，包含校際交流、國內學生赴東南亞研修與交換、擴大招收東南亞僑生及境外生、教研人員重要研究議題。</w:t>
      </w:r>
    </w:p>
    <w:p w:rsidR="00CE7933" w:rsidRDefault="00715256" w:rsidP="00D67A92">
      <w:pPr>
        <w:pStyle w:val="Web"/>
        <w:overflowPunct w:val="0"/>
        <w:spacing w:before="0" w:beforeAutospacing="0" w:after="0" w:afterAutospacing="0"/>
        <w:ind w:leftChars="800" w:left="2400" w:hangingChars="200" w:hanging="480"/>
        <w:jc w:val="both"/>
        <w:divId w:val="89355567"/>
      </w:pPr>
      <w:r>
        <w:t>Ｃ、配合五大創新研發計畫推動先導計畫，整合產學研及國外技術資源，形成產業聚落，建立新創基地，引進國內外優秀人才及資金之投入，帶動產業升級。</w:t>
      </w:r>
    </w:p>
    <w:p w:rsidR="00CE7933" w:rsidRDefault="00715256" w:rsidP="00D67A92">
      <w:pPr>
        <w:pStyle w:val="Web"/>
        <w:overflowPunct w:val="0"/>
        <w:spacing w:before="0" w:beforeAutospacing="0" w:after="0" w:afterAutospacing="0"/>
        <w:ind w:left="1911" w:hanging="720"/>
        <w:jc w:val="both"/>
        <w:divId w:val="89355567"/>
      </w:pPr>
      <w:r>
        <w:lastRenderedPageBreak/>
        <w:t>（３）</w:t>
      </w:r>
      <w:r w:rsidRPr="003C0D76">
        <w:rPr>
          <w:spacing w:val="4"/>
        </w:rPr>
        <w:t>鼓勵跨領域學習，縮短學用落差：推動以學院為核心之跨域整合人才培育措施</w:t>
      </w:r>
      <w:r>
        <w:t>，結合產業資源，引進業師共同授課傳授實務經驗，開設創意創新課程。建置學校與產業溝通平臺，強化產學連結，縮短學用落差。</w:t>
      </w:r>
    </w:p>
    <w:p w:rsidR="00CE7933" w:rsidRDefault="00715256" w:rsidP="00D67A92">
      <w:pPr>
        <w:pStyle w:val="Web"/>
        <w:overflowPunct w:val="0"/>
        <w:spacing w:before="0" w:beforeAutospacing="0" w:after="0" w:afterAutospacing="0"/>
        <w:ind w:left="1911" w:hanging="720"/>
        <w:jc w:val="both"/>
        <w:divId w:val="89355567"/>
      </w:pPr>
      <w:r>
        <w:t>（４）平衡區域發展，推動大學轉型：配合國家產業及各類族群就學需求，鼓勵各校重新審視特色與優勢，結合地方產業，調整學校系所，培養社會所需之專業人才。制定專法鼓勵高教創新轉型、提供改辦誘因，並成立新臺幣50億元基金，處理學校轉型退場及教職員工生安置輔導。</w:t>
      </w:r>
    </w:p>
    <w:p w:rsidR="00CE7933" w:rsidRDefault="00715256" w:rsidP="00D67A92">
      <w:pPr>
        <w:pStyle w:val="Web"/>
        <w:overflowPunct w:val="0"/>
        <w:spacing w:before="0" w:beforeAutospacing="0" w:after="0" w:afterAutospacing="0"/>
        <w:ind w:left="1911" w:hanging="720"/>
        <w:jc w:val="both"/>
        <w:divId w:val="89355567"/>
      </w:pPr>
      <w:r>
        <w:t>（５）協助研發成果商品化，推動創新創業：鼓勵師生積極研發並提升創業精神與知能，提供展示平臺與產業對接，協助研發成果商品化與創業育成。</w:t>
      </w:r>
    </w:p>
    <w:p w:rsidR="00CE7933" w:rsidRDefault="00715256" w:rsidP="00D67A92">
      <w:pPr>
        <w:pStyle w:val="Web"/>
        <w:overflowPunct w:val="0"/>
        <w:spacing w:before="0" w:beforeAutospacing="0" w:after="0" w:afterAutospacing="0"/>
        <w:ind w:left="1200" w:hanging="480"/>
        <w:jc w:val="both"/>
        <w:divId w:val="89355567"/>
      </w:pPr>
      <w:r>
        <w:t>３、培育學生多元創新能力</w:t>
      </w:r>
    </w:p>
    <w:p w:rsidR="00CE7933" w:rsidRDefault="00715256" w:rsidP="00D67A92">
      <w:pPr>
        <w:pStyle w:val="Web"/>
        <w:overflowPunct w:val="0"/>
        <w:spacing w:before="0" w:beforeAutospacing="0" w:after="0" w:afterAutospacing="0"/>
        <w:ind w:left="1911" w:hanging="720"/>
        <w:jc w:val="both"/>
        <w:divId w:val="89355567"/>
      </w:pPr>
      <w:r>
        <w:t>（１）</w:t>
      </w:r>
      <w:r w:rsidRPr="003C0D76">
        <w:rPr>
          <w:spacing w:val="4"/>
        </w:rPr>
        <w:t>推動人文社科、重點科技及跨領域先導型計畫，開創前瞻與跨界人才培育模式，</w:t>
      </w:r>
      <w:r>
        <w:t>提升學生跨域知識整合能力。</w:t>
      </w:r>
    </w:p>
    <w:p w:rsidR="00CE7933" w:rsidRDefault="00715256" w:rsidP="00D67A92">
      <w:pPr>
        <w:pStyle w:val="Web"/>
        <w:overflowPunct w:val="0"/>
        <w:spacing w:before="0" w:beforeAutospacing="0" w:after="0" w:afterAutospacing="0"/>
        <w:ind w:left="1911" w:hanging="720"/>
        <w:jc w:val="both"/>
        <w:divId w:val="89355567"/>
      </w:pPr>
      <w:r>
        <w:t>（２）培養學生運算思維能力，建構數位學習環境及推動數位學習創新教學模式，組織輔導團隊，協助教師發展以「學習者為中心」的教學設計，辦理經驗交流與推廣活動。</w:t>
      </w:r>
    </w:p>
    <w:p w:rsidR="00CE7933" w:rsidRDefault="00715256" w:rsidP="00D67A92">
      <w:pPr>
        <w:pStyle w:val="Web"/>
        <w:overflowPunct w:val="0"/>
        <w:spacing w:before="0" w:beforeAutospacing="0" w:after="0" w:afterAutospacing="0"/>
        <w:ind w:left="1911" w:hanging="720"/>
        <w:jc w:val="both"/>
        <w:divId w:val="89355567"/>
      </w:pPr>
      <w:r>
        <w:t>（３）推動創新自造教育：推廣自造運動文化，鼓勵師生參與動手實做，培養以科學精神方法解決問題的能力，以及激發創造力與夢想的實踐力。</w:t>
      </w:r>
    </w:p>
    <w:p w:rsidR="00CE7933" w:rsidRDefault="00715256" w:rsidP="00D67A92">
      <w:pPr>
        <w:pStyle w:val="Web"/>
        <w:overflowPunct w:val="0"/>
        <w:spacing w:before="0" w:beforeAutospacing="0" w:after="0" w:afterAutospacing="0"/>
        <w:ind w:left="1911" w:hanging="720"/>
        <w:jc w:val="both"/>
        <w:divId w:val="89355567"/>
      </w:pPr>
      <w:r>
        <w:t>（４）推動美感教育，並加強推展藝術教育，增進學生生活美學素養。</w:t>
      </w:r>
    </w:p>
    <w:p w:rsidR="00CE7933" w:rsidRDefault="00715256" w:rsidP="00D67A92">
      <w:pPr>
        <w:pStyle w:val="Web"/>
        <w:overflowPunct w:val="0"/>
        <w:spacing w:before="0" w:beforeAutospacing="0" w:after="0" w:afterAutospacing="0"/>
        <w:ind w:left="1200" w:hanging="480"/>
        <w:jc w:val="both"/>
        <w:divId w:val="89355567"/>
      </w:pPr>
      <w:r>
        <w:t>４、培育宏觀視野的國際人才</w:t>
      </w:r>
    </w:p>
    <w:p w:rsidR="00CE7933" w:rsidRDefault="00715256" w:rsidP="00D67A92">
      <w:pPr>
        <w:pStyle w:val="Web"/>
        <w:overflowPunct w:val="0"/>
        <w:spacing w:before="0" w:beforeAutospacing="0" w:after="0" w:afterAutospacing="0"/>
        <w:ind w:left="1911" w:hanging="720"/>
        <w:jc w:val="both"/>
        <w:divId w:val="89355567"/>
      </w:pPr>
      <w:r>
        <w:t>（１）深化國際交流平臺，善盡國際公民義務</w:t>
      </w:r>
    </w:p>
    <w:p w:rsidR="00CE7933" w:rsidRDefault="00715256" w:rsidP="00D67A92">
      <w:pPr>
        <w:pStyle w:val="Web"/>
        <w:overflowPunct w:val="0"/>
        <w:spacing w:before="0" w:beforeAutospacing="0" w:after="0" w:afterAutospacing="0"/>
        <w:ind w:leftChars="800" w:left="2400" w:hangingChars="200" w:hanging="480"/>
        <w:jc w:val="both"/>
        <w:divId w:val="89355567"/>
      </w:pPr>
      <w:r>
        <w:t>Ａ、持續與國外洽簽教育協定與備忘錄，與國外進行學歷採認、師生互訪與交流、臺灣研究講座等學術合作等事項。</w:t>
      </w:r>
    </w:p>
    <w:p w:rsidR="00CE7933" w:rsidRDefault="00715256" w:rsidP="00D67A92">
      <w:pPr>
        <w:pStyle w:val="Web"/>
        <w:overflowPunct w:val="0"/>
        <w:spacing w:before="0" w:beforeAutospacing="0" w:after="0" w:afterAutospacing="0"/>
        <w:ind w:leftChars="800" w:left="2400" w:hangingChars="200" w:hanging="480"/>
        <w:jc w:val="both"/>
        <w:divId w:val="89355567"/>
      </w:pPr>
      <w:r>
        <w:t>Ｂ、推動雙邊或多邊教育論壇與會議，同時善用我技職教育優勢，深耕東南亞及南亞，將臺灣教育經驗帶向世界。</w:t>
      </w:r>
    </w:p>
    <w:p w:rsidR="00CE7933" w:rsidRDefault="00715256" w:rsidP="00D67A92">
      <w:pPr>
        <w:pStyle w:val="Web"/>
        <w:overflowPunct w:val="0"/>
        <w:spacing w:before="0" w:beforeAutospacing="0" w:after="0" w:afterAutospacing="0"/>
        <w:ind w:leftChars="800" w:left="2400" w:hangingChars="200" w:hanging="480"/>
        <w:jc w:val="both"/>
        <w:divId w:val="89355567"/>
      </w:pPr>
      <w:r>
        <w:t>Ｃ、結合駐外館處與各國駐臺機構，邀訪重要外賓，系統性介紹我國教育、促成簽訂協議並推廣相關政策之功能目的。</w:t>
      </w:r>
    </w:p>
    <w:p w:rsidR="00CE7933" w:rsidRDefault="00715256" w:rsidP="00D67A92">
      <w:pPr>
        <w:pStyle w:val="Web"/>
        <w:overflowPunct w:val="0"/>
        <w:spacing w:before="0" w:beforeAutospacing="0" w:after="0" w:afterAutospacing="0"/>
        <w:ind w:left="1911" w:hanging="720"/>
        <w:jc w:val="both"/>
        <w:divId w:val="89355567"/>
      </w:pPr>
      <w:r>
        <w:t>（２）雙向學習交流，促進人才流動</w:t>
      </w:r>
    </w:p>
    <w:p w:rsidR="00CE7933" w:rsidRDefault="00715256" w:rsidP="00D67A92">
      <w:pPr>
        <w:pStyle w:val="Web"/>
        <w:overflowPunct w:val="0"/>
        <w:spacing w:before="0" w:beforeAutospacing="0" w:after="0" w:afterAutospacing="0"/>
        <w:ind w:leftChars="800" w:left="2400" w:hangingChars="200" w:hanging="480"/>
        <w:jc w:val="both"/>
        <w:divId w:val="89355567"/>
      </w:pPr>
      <w:r>
        <w:t>Ａ、布局人才培育：配合五大創新產業需求，選送優秀學生赴國際重點區域研究，盤點公費留學考試相關學門及研究領域，透過公費留考學門與全球研究同步，培育高階博士及博士後研究人員，強化與世界百大學校共同合作設置獎學金，以培育高階人才，另藉由加強選送學生赴重點區域國家研修或實習等措施，精進人才培育。</w:t>
      </w:r>
    </w:p>
    <w:p w:rsidR="00CE7933" w:rsidRDefault="00715256" w:rsidP="00D67A92">
      <w:pPr>
        <w:pStyle w:val="Web"/>
        <w:overflowPunct w:val="0"/>
        <w:spacing w:before="0" w:beforeAutospacing="0" w:after="0" w:afterAutospacing="0"/>
        <w:ind w:leftChars="800" w:left="2400" w:hangingChars="200" w:hanging="480"/>
        <w:jc w:val="both"/>
        <w:divId w:val="89355567"/>
      </w:pPr>
      <w:r>
        <w:t>Ｂ、擴招境外學生：行銷留學臺灣之優勢，強化東南亞及南亞之布局，開發多元招生策略與拓展新生源，並擴大境外學生選擇來臺留學、研修與實習機會，以促進人才流動。</w:t>
      </w:r>
    </w:p>
    <w:p w:rsidR="00CE7933" w:rsidRDefault="00715256" w:rsidP="00D67A92">
      <w:pPr>
        <w:pStyle w:val="Web"/>
        <w:overflowPunct w:val="0"/>
        <w:spacing w:before="0" w:beforeAutospacing="0" w:after="0" w:afterAutospacing="0"/>
        <w:ind w:left="1911" w:hanging="720"/>
        <w:jc w:val="both"/>
        <w:divId w:val="89355567"/>
      </w:pPr>
      <w:r>
        <w:t>（３）推動華語文八年計畫，邁向華語文教育產業輸出大國</w:t>
      </w:r>
    </w:p>
    <w:p w:rsidR="00CE7933" w:rsidRDefault="00715256" w:rsidP="00D67A92">
      <w:pPr>
        <w:pStyle w:val="Web"/>
        <w:overflowPunct w:val="0"/>
        <w:spacing w:before="0" w:beforeAutospacing="0" w:after="0" w:afterAutospacing="0"/>
        <w:ind w:leftChars="800" w:left="2400" w:hangingChars="200" w:hanging="480"/>
        <w:jc w:val="both"/>
        <w:divId w:val="89355567"/>
      </w:pPr>
      <w:r>
        <w:t>Ａ、提升華語文教育機構量能，打造華師培育基地，開拓海外華語文市場。</w:t>
      </w:r>
    </w:p>
    <w:p w:rsidR="00CE7933" w:rsidRDefault="00715256" w:rsidP="00D67A92">
      <w:pPr>
        <w:pStyle w:val="Web"/>
        <w:overflowPunct w:val="0"/>
        <w:spacing w:before="0" w:beforeAutospacing="0" w:after="0" w:afterAutospacing="0"/>
        <w:ind w:leftChars="800" w:left="2400" w:hangingChars="200" w:hanging="480"/>
        <w:jc w:val="both"/>
        <w:divId w:val="89355567"/>
      </w:pPr>
      <w:r>
        <w:t>Ｂ、推廣專業華語文能力測驗，建立應用語料庫及標準體系，開發華語文實體及數位教材。</w:t>
      </w:r>
    </w:p>
    <w:p w:rsidR="00CE7933" w:rsidRDefault="00715256" w:rsidP="00D67A92">
      <w:pPr>
        <w:pStyle w:val="Web"/>
        <w:overflowPunct w:val="0"/>
        <w:spacing w:before="0" w:beforeAutospacing="0" w:after="0" w:afterAutospacing="0"/>
        <w:ind w:leftChars="800" w:left="2400" w:hangingChars="200" w:hanging="480"/>
        <w:jc w:val="both"/>
        <w:divId w:val="89355567"/>
      </w:pPr>
      <w:r>
        <w:t>Ｃ、結合文化節慶活動，規劃從生活中學華語，擴大國際行銷，以推動學華語到臺灣。</w:t>
      </w:r>
    </w:p>
    <w:p w:rsidR="00CE7933" w:rsidRDefault="00FE0ED4" w:rsidP="00D67A92">
      <w:pPr>
        <w:pStyle w:val="Web"/>
        <w:overflowPunct w:val="0"/>
        <w:spacing w:before="0" w:beforeAutospacing="0" w:after="0" w:afterAutospacing="0"/>
        <w:ind w:left="238" w:hanging="238"/>
        <w:jc w:val="both"/>
        <w:divId w:val="89355567"/>
      </w:pPr>
      <w:r>
        <w:t>（</w:t>
      </w:r>
      <w:r w:rsidR="00715256">
        <w:t>三</w:t>
      </w:r>
      <w:r>
        <w:t>）</w:t>
      </w:r>
      <w:r w:rsidR="00715256">
        <w:t>維護國民的多元學習權益</w:t>
      </w:r>
    </w:p>
    <w:p w:rsidR="00CE7933" w:rsidRDefault="00715256" w:rsidP="00D67A92">
      <w:pPr>
        <w:pStyle w:val="Web"/>
        <w:overflowPunct w:val="0"/>
        <w:spacing w:before="0" w:beforeAutospacing="0" w:after="0" w:afterAutospacing="0"/>
        <w:ind w:left="1200" w:hanging="480"/>
        <w:jc w:val="both"/>
        <w:divId w:val="89355567"/>
      </w:pPr>
      <w:r>
        <w:t>１、建構公共多元的終身教育</w:t>
      </w:r>
    </w:p>
    <w:p w:rsidR="00CE7933" w:rsidRDefault="00715256" w:rsidP="00D67A92">
      <w:pPr>
        <w:pStyle w:val="Web"/>
        <w:overflowPunct w:val="0"/>
        <w:spacing w:before="0" w:beforeAutospacing="0" w:after="0" w:afterAutospacing="0"/>
        <w:ind w:left="1911" w:hanging="720"/>
        <w:jc w:val="both"/>
        <w:divId w:val="89355567"/>
      </w:pPr>
      <w:r>
        <w:t>（１）深化社區教育：建立社區大學及學習型城市等多元終身學習管道，增加成人學習參與率。</w:t>
      </w:r>
    </w:p>
    <w:p w:rsidR="00CE7933" w:rsidRDefault="00715256" w:rsidP="00D67A92">
      <w:pPr>
        <w:pStyle w:val="Web"/>
        <w:overflowPunct w:val="0"/>
        <w:spacing w:before="0" w:beforeAutospacing="0" w:after="0" w:afterAutospacing="0"/>
        <w:ind w:left="1911" w:hanging="720"/>
        <w:jc w:val="both"/>
        <w:divId w:val="89355567"/>
      </w:pPr>
      <w:r>
        <w:t>（２）建構高齡社會之樂齡學習網路：因應高齡化社會，廣設樂齡學習中心提供高齡者在地學習機會，培育高齡教育專業人才。</w:t>
      </w:r>
    </w:p>
    <w:p w:rsidR="00CE7933" w:rsidRDefault="00715256" w:rsidP="00D67A92">
      <w:pPr>
        <w:pStyle w:val="Web"/>
        <w:overflowPunct w:val="0"/>
        <w:spacing w:before="0" w:beforeAutospacing="0" w:after="0" w:afterAutospacing="0"/>
        <w:ind w:left="1911" w:hanging="720"/>
        <w:jc w:val="both"/>
        <w:divId w:val="89355567"/>
      </w:pPr>
      <w:r>
        <w:lastRenderedPageBreak/>
        <w:t>（３）強化推展家庭教育：結合中央、地方與民間推動預防及支持性家庭教育，以多元管道強化家庭價值及理念宣導。</w:t>
      </w:r>
    </w:p>
    <w:p w:rsidR="00CE7933" w:rsidRDefault="00715256" w:rsidP="00D67A92">
      <w:pPr>
        <w:pStyle w:val="Web"/>
        <w:overflowPunct w:val="0"/>
        <w:spacing w:before="0" w:beforeAutospacing="0" w:after="0" w:afterAutospacing="0"/>
        <w:ind w:left="1911" w:hanging="720"/>
        <w:jc w:val="both"/>
        <w:divId w:val="89355567"/>
      </w:pPr>
      <w:r>
        <w:t>（４）提升國立社教機構服務品質：推動部屬社教機構創新科技服務模式，提供全民樂學之智慧學習場域。</w:t>
      </w:r>
    </w:p>
    <w:p w:rsidR="00CE7933" w:rsidRDefault="00715256" w:rsidP="00D67A92">
      <w:pPr>
        <w:pStyle w:val="Web"/>
        <w:overflowPunct w:val="0"/>
        <w:spacing w:before="0" w:beforeAutospacing="0" w:after="0" w:afterAutospacing="0"/>
        <w:ind w:left="1911" w:hanging="720"/>
        <w:jc w:val="both"/>
        <w:divId w:val="89355567"/>
      </w:pPr>
      <w:r>
        <w:t>（５）跨域體驗終身樂學</w:t>
      </w:r>
      <w:r w:rsidR="00FE0ED4">
        <w:t>－</w:t>
      </w:r>
      <w:r>
        <w:t>國立社教機構跨域加值發展計畫：整合所屬社教機構，建立豐富多樣、全民樂學的學習環境，兼含跨域加值的經濟效能。</w:t>
      </w:r>
    </w:p>
    <w:p w:rsidR="00CE7933" w:rsidRDefault="00715256" w:rsidP="00D67A92">
      <w:pPr>
        <w:pStyle w:val="Web"/>
        <w:overflowPunct w:val="0"/>
        <w:spacing w:before="0" w:beforeAutospacing="0" w:after="0" w:afterAutospacing="0"/>
        <w:ind w:left="1200" w:hanging="480"/>
        <w:jc w:val="both"/>
        <w:divId w:val="89355567"/>
      </w:pPr>
      <w:r>
        <w:t>２、充裕專業的優質師資</w:t>
      </w:r>
    </w:p>
    <w:p w:rsidR="00CE7933" w:rsidRDefault="00715256" w:rsidP="00D67A92">
      <w:pPr>
        <w:pStyle w:val="Web"/>
        <w:overflowPunct w:val="0"/>
        <w:spacing w:before="0" w:beforeAutospacing="0" w:after="0" w:afterAutospacing="0"/>
        <w:ind w:left="1911" w:hanging="720"/>
        <w:jc w:val="both"/>
        <w:divId w:val="89355567"/>
      </w:pPr>
      <w:r>
        <w:t>（１）修正「師資培育法」，調整教師資格取得為先檢定後實習。</w:t>
      </w:r>
    </w:p>
    <w:p w:rsidR="00CE7933" w:rsidRDefault="00715256" w:rsidP="00D67A92">
      <w:pPr>
        <w:pStyle w:val="Web"/>
        <w:overflowPunct w:val="0"/>
        <w:spacing w:before="0" w:beforeAutospacing="0" w:after="0" w:afterAutospacing="0"/>
        <w:ind w:left="1911" w:hanging="720"/>
        <w:jc w:val="both"/>
        <w:divId w:val="89355567"/>
      </w:pPr>
      <w:r>
        <w:t>（２）追求優質適量的師資培育，精進師資供需評估機制，確保品質。</w:t>
      </w:r>
    </w:p>
    <w:p w:rsidR="00CE7933" w:rsidRDefault="00715256" w:rsidP="00D67A92">
      <w:pPr>
        <w:pStyle w:val="Web"/>
        <w:overflowPunct w:val="0"/>
        <w:spacing w:before="0" w:beforeAutospacing="0" w:after="0" w:afterAutospacing="0"/>
        <w:ind w:left="1911" w:hanging="720"/>
        <w:jc w:val="both"/>
        <w:divId w:val="89355567"/>
      </w:pPr>
      <w:r>
        <w:t>（３）因應「十二年國民基本教育課程綱要」，調整師資職前教育課程與配套。</w:t>
      </w:r>
    </w:p>
    <w:p w:rsidR="00CE7933" w:rsidRDefault="00715256" w:rsidP="00D67A92">
      <w:pPr>
        <w:pStyle w:val="Web"/>
        <w:overflowPunct w:val="0"/>
        <w:spacing w:before="0" w:beforeAutospacing="0" w:after="0" w:afterAutospacing="0"/>
        <w:ind w:left="1911" w:hanging="720"/>
        <w:jc w:val="both"/>
        <w:divId w:val="89355567"/>
      </w:pPr>
      <w:r>
        <w:t>（４）推動中小學智慧型適性診斷與互動式教師適性教學輔助措施。</w:t>
      </w:r>
    </w:p>
    <w:p w:rsidR="00CE7933" w:rsidRDefault="00715256" w:rsidP="00D67A92">
      <w:pPr>
        <w:pStyle w:val="Web"/>
        <w:overflowPunct w:val="0"/>
        <w:spacing w:before="0" w:beforeAutospacing="0" w:after="0" w:afterAutospacing="0"/>
        <w:ind w:left="1911" w:hanging="720"/>
        <w:jc w:val="both"/>
        <w:divId w:val="89355567"/>
      </w:pPr>
      <w:r>
        <w:t>（５）建立由下而上教師專業成長機制，並鼓勵參加專業發展學習社群。</w:t>
      </w:r>
    </w:p>
    <w:p w:rsidR="00CE7933" w:rsidRDefault="00715256" w:rsidP="00D67A92">
      <w:pPr>
        <w:pStyle w:val="Web"/>
        <w:overflowPunct w:val="0"/>
        <w:spacing w:before="0" w:beforeAutospacing="0" w:after="0" w:afterAutospacing="0"/>
        <w:ind w:left="1911" w:hanging="720"/>
        <w:jc w:val="both"/>
        <w:divId w:val="89355567"/>
      </w:pPr>
      <w:r>
        <w:t>（６）協助各地方政府健全校長及教師專業發展，落實教學輔導機制，形塑教與學對話之教師文化。</w:t>
      </w:r>
    </w:p>
    <w:p w:rsidR="00CE7933" w:rsidRDefault="00715256" w:rsidP="00D67A92">
      <w:pPr>
        <w:pStyle w:val="Web"/>
        <w:overflowPunct w:val="0"/>
        <w:spacing w:before="0" w:beforeAutospacing="0" w:after="0" w:afterAutospacing="0"/>
        <w:ind w:left="1911" w:hanging="720"/>
        <w:jc w:val="both"/>
        <w:divId w:val="89355567"/>
      </w:pPr>
      <w:r>
        <w:t>（７）推動國中小教師合理員額，降低代課教師人數、落實專長授課，並解決偏鄉師資人力不足問題。</w:t>
      </w:r>
    </w:p>
    <w:p w:rsidR="00CE7933" w:rsidRDefault="00715256" w:rsidP="00D67A92">
      <w:pPr>
        <w:pStyle w:val="Web"/>
        <w:overflowPunct w:val="0"/>
        <w:spacing w:before="0" w:beforeAutospacing="0" w:after="0" w:afterAutospacing="0"/>
        <w:ind w:left="1911" w:hanging="720"/>
        <w:jc w:val="both"/>
        <w:divId w:val="89355567"/>
      </w:pPr>
      <w:r>
        <w:t>（８）推動國中小跨校師資合聘，確保教學現場人力有效運用及達成專長授課。</w:t>
      </w:r>
    </w:p>
    <w:p w:rsidR="00CE7933" w:rsidRDefault="00715256" w:rsidP="00D67A92">
      <w:pPr>
        <w:pStyle w:val="Web"/>
        <w:overflowPunct w:val="0"/>
        <w:spacing w:before="0" w:beforeAutospacing="0" w:after="0" w:afterAutospacing="0"/>
        <w:ind w:left="1200" w:hanging="480"/>
        <w:jc w:val="both"/>
        <w:divId w:val="89355567"/>
      </w:pPr>
      <w:r>
        <w:t>３、保障弱勢學生的受教權益</w:t>
      </w:r>
    </w:p>
    <w:p w:rsidR="00CE7933" w:rsidRDefault="00715256" w:rsidP="00D67A92">
      <w:pPr>
        <w:pStyle w:val="Web"/>
        <w:overflowPunct w:val="0"/>
        <w:spacing w:before="0" w:beforeAutospacing="0" w:after="0" w:afterAutospacing="0"/>
        <w:ind w:left="1911" w:hanging="720"/>
        <w:jc w:val="both"/>
        <w:divId w:val="89355567"/>
      </w:pPr>
      <w:r>
        <w:t>（１）協助弱勢學生順利就學，提供各類學雜費減免、助學金、生活助學金及就學貸款等協助措施，以減輕就學費用負擔。</w:t>
      </w:r>
    </w:p>
    <w:p w:rsidR="00CE7933" w:rsidRDefault="00715256" w:rsidP="00D67A92">
      <w:pPr>
        <w:pStyle w:val="Web"/>
        <w:overflowPunct w:val="0"/>
        <w:spacing w:before="0" w:beforeAutospacing="0" w:after="0" w:afterAutospacing="0"/>
        <w:ind w:left="1911" w:hanging="720"/>
        <w:jc w:val="both"/>
        <w:divId w:val="89355567"/>
      </w:pPr>
      <w:r>
        <w:t>（２）保障偏鄉學生受教權益，並擴大招收經濟弱勢學生進入大專校院就讀。</w:t>
      </w:r>
    </w:p>
    <w:p w:rsidR="00CE7933" w:rsidRDefault="00715256" w:rsidP="00D67A92">
      <w:pPr>
        <w:pStyle w:val="Web"/>
        <w:overflowPunct w:val="0"/>
        <w:spacing w:before="0" w:beforeAutospacing="0" w:after="0" w:afterAutospacing="0"/>
        <w:ind w:left="1911" w:hanging="720"/>
        <w:jc w:val="both"/>
        <w:divId w:val="89355567"/>
      </w:pPr>
      <w:r>
        <w:t>（３）</w:t>
      </w:r>
      <w:r w:rsidRPr="003C0D76">
        <w:rPr>
          <w:spacing w:val="4"/>
        </w:rPr>
        <w:t>建構個別適性的特殊教育，加強特殊教育研究發展，並規劃特殊教育教材教具、</w:t>
      </w:r>
      <w:r>
        <w:t>輔具及電腦輔助教學軟體支持網絡。</w:t>
      </w:r>
    </w:p>
    <w:p w:rsidR="00CE7933" w:rsidRDefault="00715256" w:rsidP="00D67A92">
      <w:pPr>
        <w:pStyle w:val="Web"/>
        <w:overflowPunct w:val="0"/>
        <w:spacing w:before="0" w:beforeAutospacing="0" w:after="0" w:afterAutospacing="0"/>
        <w:ind w:left="1911" w:hanging="720"/>
        <w:jc w:val="both"/>
        <w:divId w:val="89355567"/>
      </w:pPr>
      <w:r>
        <w:t>（４）推動學生學習精進，落實分組活化教學，確保學生基本學力。</w:t>
      </w:r>
    </w:p>
    <w:p w:rsidR="00CE7933" w:rsidRDefault="00715256" w:rsidP="00D67A92">
      <w:pPr>
        <w:pStyle w:val="Web"/>
        <w:overflowPunct w:val="0"/>
        <w:spacing w:before="0" w:beforeAutospacing="0" w:after="0" w:afterAutospacing="0"/>
        <w:ind w:left="1911" w:hanging="720"/>
        <w:jc w:val="both"/>
        <w:divId w:val="89355567"/>
      </w:pPr>
      <w:r>
        <w:t>（５）推動數位學伴計畫，擴展偏郷學童學習視野及多元學習管道。</w:t>
      </w:r>
    </w:p>
    <w:p w:rsidR="00CE7933" w:rsidRDefault="00715256" w:rsidP="00D67A92">
      <w:pPr>
        <w:pStyle w:val="Web"/>
        <w:overflowPunct w:val="0"/>
        <w:spacing w:before="0" w:beforeAutospacing="0" w:after="0" w:afterAutospacing="0"/>
        <w:ind w:left="1200" w:hanging="480"/>
        <w:jc w:val="both"/>
        <w:divId w:val="89355567"/>
      </w:pPr>
      <w:r>
        <w:t>４、促進多元族群發展的教育</w:t>
      </w:r>
    </w:p>
    <w:p w:rsidR="00CE7933" w:rsidRDefault="00715256" w:rsidP="00D67A92">
      <w:pPr>
        <w:pStyle w:val="Web"/>
        <w:overflowPunct w:val="0"/>
        <w:spacing w:before="0" w:beforeAutospacing="0" w:after="0" w:afterAutospacing="0"/>
        <w:ind w:left="1911" w:hanging="720"/>
        <w:jc w:val="both"/>
        <w:divId w:val="89355567"/>
      </w:pPr>
      <w:r>
        <w:t>（１）規劃新住民子女教育師資培訓，深入多元文化課程</w:t>
      </w:r>
    </w:p>
    <w:p w:rsidR="00CE7933" w:rsidRDefault="00715256" w:rsidP="00D67A92">
      <w:pPr>
        <w:pStyle w:val="Web"/>
        <w:overflowPunct w:val="0"/>
        <w:spacing w:before="0" w:beforeAutospacing="0" w:after="0" w:afterAutospacing="0"/>
        <w:ind w:leftChars="800" w:left="2400" w:hangingChars="200" w:hanging="480"/>
        <w:jc w:val="both"/>
        <w:divId w:val="89355567"/>
      </w:pPr>
      <w:r>
        <w:t>Ａ、強化多元文化教育。</w:t>
      </w:r>
    </w:p>
    <w:p w:rsidR="00CE7933" w:rsidRDefault="00715256" w:rsidP="00D67A92">
      <w:pPr>
        <w:pStyle w:val="Web"/>
        <w:overflowPunct w:val="0"/>
        <w:spacing w:before="0" w:beforeAutospacing="0" w:after="0" w:afterAutospacing="0"/>
        <w:ind w:leftChars="800" w:left="2400" w:hangingChars="200" w:hanging="480"/>
        <w:jc w:val="both"/>
        <w:divId w:val="89355567"/>
      </w:pPr>
      <w:r>
        <w:t>Ｂ、培育新住民師資及專業人力。</w:t>
      </w:r>
    </w:p>
    <w:p w:rsidR="00CE7933" w:rsidRDefault="00715256" w:rsidP="00D67A92">
      <w:pPr>
        <w:pStyle w:val="Web"/>
        <w:overflowPunct w:val="0"/>
        <w:spacing w:before="0" w:beforeAutospacing="0" w:after="0" w:afterAutospacing="0"/>
        <w:ind w:leftChars="800" w:left="2400" w:hangingChars="200" w:hanging="480"/>
        <w:jc w:val="both"/>
        <w:divId w:val="89355567"/>
      </w:pPr>
      <w:r>
        <w:t>Ｃ、規劃課程設計與實施方式。</w:t>
      </w:r>
    </w:p>
    <w:p w:rsidR="00CE7933" w:rsidRDefault="00715256" w:rsidP="00D67A92">
      <w:pPr>
        <w:pStyle w:val="Web"/>
        <w:overflowPunct w:val="0"/>
        <w:spacing w:before="0" w:beforeAutospacing="0" w:after="0" w:afterAutospacing="0"/>
        <w:ind w:left="1911" w:hanging="720"/>
        <w:jc w:val="both"/>
        <w:divId w:val="89355567"/>
      </w:pPr>
      <w:r>
        <w:t>（２）落實新住民子女多元學習資源，接軌國際移動力</w:t>
      </w:r>
    </w:p>
    <w:p w:rsidR="00CE7933" w:rsidRDefault="00715256" w:rsidP="00D67A92">
      <w:pPr>
        <w:pStyle w:val="Web"/>
        <w:overflowPunct w:val="0"/>
        <w:spacing w:before="0" w:beforeAutospacing="0" w:after="0" w:afterAutospacing="0"/>
        <w:ind w:leftChars="800" w:left="2400" w:hangingChars="200" w:hanging="480"/>
        <w:jc w:val="both"/>
        <w:divId w:val="89355567"/>
      </w:pPr>
      <w:r>
        <w:t>Ａ、推動多元文化教育及國際交流活動。</w:t>
      </w:r>
    </w:p>
    <w:p w:rsidR="00CE7933" w:rsidRDefault="00715256" w:rsidP="00D67A92">
      <w:pPr>
        <w:pStyle w:val="Web"/>
        <w:overflowPunct w:val="0"/>
        <w:spacing w:before="0" w:beforeAutospacing="0" w:after="0" w:afterAutospacing="0"/>
        <w:ind w:leftChars="800" w:left="2400" w:hangingChars="200" w:hanging="480"/>
        <w:jc w:val="both"/>
        <w:divId w:val="89355567"/>
      </w:pPr>
      <w:r>
        <w:t>Ｂ、推動新住民子女返回父母原生國技能訓練或職場體驗。</w:t>
      </w:r>
    </w:p>
    <w:p w:rsidR="00CE7933" w:rsidRDefault="00715256" w:rsidP="00D67A92">
      <w:pPr>
        <w:pStyle w:val="Web"/>
        <w:overflowPunct w:val="0"/>
        <w:spacing w:before="0" w:beforeAutospacing="0" w:after="0" w:afterAutospacing="0"/>
        <w:ind w:leftChars="800" w:left="2400" w:hangingChars="200" w:hanging="480"/>
        <w:jc w:val="both"/>
        <w:divId w:val="89355567"/>
      </w:pPr>
      <w:r>
        <w:t>Ｃ、推動新住民語文課程輔助學習機制。</w:t>
      </w:r>
    </w:p>
    <w:p w:rsidR="00CE7933" w:rsidRDefault="00715256" w:rsidP="00D67A92">
      <w:pPr>
        <w:pStyle w:val="Web"/>
        <w:overflowPunct w:val="0"/>
        <w:spacing w:before="0" w:beforeAutospacing="0" w:after="0" w:afterAutospacing="0"/>
        <w:ind w:left="1911" w:hanging="720"/>
        <w:jc w:val="both"/>
        <w:divId w:val="89355567"/>
      </w:pPr>
      <w:r>
        <w:t>（３）推動本土語言及本土文化傳承</w:t>
      </w:r>
    </w:p>
    <w:p w:rsidR="00CE7933" w:rsidRDefault="00715256" w:rsidP="00D67A92">
      <w:pPr>
        <w:pStyle w:val="Web"/>
        <w:overflowPunct w:val="0"/>
        <w:spacing w:before="0" w:beforeAutospacing="0" w:after="0" w:afterAutospacing="0"/>
        <w:ind w:leftChars="800" w:left="2400" w:hangingChars="200" w:hanging="480"/>
        <w:jc w:val="both"/>
        <w:divId w:val="89355567"/>
      </w:pPr>
      <w:r>
        <w:t>Ａ、持續研發多元本土語文教材及資源。</w:t>
      </w:r>
    </w:p>
    <w:p w:rsidR="00CE7933" w:rsidRDefault="00715256" w:rsidP="00D67A92">
      <w:pPr>
        <w:pStyle w:val="Web"/>
        <w:overflowPunct w:val="0"/>
        <w:spacing w:before="0" w:beforeAutospacing="0" w:after="0" w:afterAutospacing="0"/>
        <w:ind w:leftChars="800" w:left="2400" w:hangingChars="200" w:hanging="480"/>
        <w:jc w:val="both"/>
        <w:divId w:val="89355567"/>
      </w:pPr>
      <w:r>
        <w:t>Ｂ、持續推動臺灣母語日活動，辦理本土教育相關活動。</w:t>
      </w:r>
    </w:p>
    <w:p w:rsidR="00CE7933" w:rsidRDefault="00715256" w:rsidP="00D67A92">
      <w:pPr>
        <w:pStyle w:val="Web"/>
        <w:overflowPunct w:val="0"/>
        <w:spacing w:before="0" w:beforeAutospacing="0" w:after="0" w:afterAutospacing="0"/>
        <w:ind w:left="1911" w:hanging="720"/>
        <w:jc w:val="both"/>
        <w:divId w:val="89355567"/>
      </w:pPr>
      <w:r>
        <w:t>（４）強化原住民族教育發展，培育原住民族需求人才</w:t>
      </w:r>
    </w:p>
    <w:p w:rsidR="00CE7933" w:rsidRDefault="00715256" w:rsidP="00D67A92">
      <w:pPr>
        <w:pStyle w:val="Web"/>
        <w:overflowPunct w:val="0"/>
        <w:spacing w:before="0" w:beforeAutospacing="0" w:after="0" w:afterAutospacing="0"/>
        <w:ind w:leftChars="800" w:left="2400" w:hangingChars="200" w:hanging="480"/>
        <w:jc w:val="both"/>
        <w:divId w:val="89355567"/>
      </w:pPr>
      <w:r>
        <w:t>Ａ、檢討並落實原住民族教育法制與政策。</w:t>
      </w:r>
    </w:p>
    <w:p w:rsidR="00CE7933" w:rsidRDefault="00715256" w:rsidP="00D67A92">
      <w:pPr>
        <w:pStyle w:val="Web"/>
        <w:overflowPunct w:val="0"/>
        <w:spacing w:before="0" w:beforeAutospacing="0" w:after="0" w:afterAutospacing="0"/>
        <w:ind w:leftChars="800" w:left="2400" w:hangingChars="200" w:hanging="480"/>
        <w:jc w:val="both"/>
        <w:divId w:val="89355567"/>
      </w:pPr>
      <w:r>
        <w:t>Ｂ、推動辦理原住民族實驗教育。</w:t>
      </w:r>
    </w:p>
    <w:p w:rsidR="00CE7933" w:rsidRDefault="00715256" w:rsidP="00D67A92">
      <w:pPr>
        <w:pStyle w:val="Web"/>
        <w:overflowPunct w:val="0"/>
        <w:spacing w:before="0" w:beforeAutospacing="0" w:after="0" w:afterAutospacing="0"/>
        <w:ind w:leftChars="800" w:left="2400" w:hangingChars="200" w:hanging="480"/>
        <w:jc w:val="both"/>
        <w:divId w:val="89355567"/>
      </w:pPr>
      <w:r>
        <w:t>Ｃ、改善學習環境，提升原住民族學生學習品質。</w:t>
      </w:r>
    </w:p>
    <w:p w:rsidR="00CE7933" w:rsidRDefault="00715256" w:rsidP="00D67A92">
      <w:pPr>
        <w:pStyle w:val="Web"/>
        <w:overflowPunct w:val="0"/>
        <w:spacing w:before="0" w:beforeAutospacing="0" w:after="0" w:afterAutospacing="0"/>
        <w:ind w:leftChars="800" w:left="2400" w:hangingChars="200" w:hanging="480"/>
        <w:jc w:val="both"/>
        <w:divId w:val="89355567"/>
      </w:pPr>
      <w:r>
        <w:t>Ｄ、強化高等教育原住民族人才培育。</w:t>
      </w:r>
    </w:p>
    <w:p w:rsidR="00CE7933" w:rsidRDefault="00715256" w:rsidP="00D67A92">
      <w:pPr>
        <w:pStyle w:val="Web"/>
        <w:overflowPunct w:val="0"/>
        <w:spacing w:before="0" w:beforeAutospacing="0" w:after="0" w:afterAutospacing="0"/>
        <w:ind w:leftChars="800" w:left="2400" w:hangingChars="200" w:hanging="480"/>
        <w:jc w:val="both"/>
        <w:divId w:val="89355567"/>
      </w:pPr>
      <w:r>
        <w:t>Ｅ、精進原住民族師資素質，提升原住民族文化或多元文化專業能力。</w:t>
      </w:r>
    </w:p>
    <w:p w:rsidR="00CE7933" w:rsidRDefault="00715256" w:rsidP="00D67A92">
      <w:pPr>
        <w:pStyle w:val="Web"/>
        <w:overflowPunct w:val="0"/>
        <w:spacing w:before="0" w:beforeAutospacing="0" w:after="0" w:afterAutospacing="0"/>
        <w:ind w:leftChars="800" w:left="2400" w:hangingChars="200" w:hanging="480"/>
        <w:jc w:val="both"/>
        <w:divId w:val="89355567"/>
      </w:pPr>
      <w:r>
        <w:t>Ｆ、協助原住民族學生適性發展，落實學習及生活輔導措施。</w:t>
      </w:r>
    </w:p>
    <w:p w:rsidR="00CE7933" w:rsidRDefault="00715256" w:rsidP="00D67A92">
      <w:pPr>
        <w:pStyle w:val="Web"/>
        <w:overflowPunct w:val="0"/>
        <w:spacing w:before="0" w:beforeAutospacing="0" w:after="0" w:afterAutospacing="0" w:line="320" w:lineRule="exact"/>
        <w:jc w:val="both"/>
        <w:divId w:val="89355567"/>
      </w:pPr>
      <w:r>
        <w:rPr>
          <w:rFonts w:hint="eastAsia"/>
        </w:rPr>
        <w:t>二、營造優質教育環境</w:t>
      </w:r>
    </w:p>
    <w:p w:rsidR="00CE7933" w:rsidRDefault="00715256" w:rsidP="00D67A92">
      <w:pPr>
        <w:pStyle w:val="Web"/>
        <w:overflowPunct w:val="0"/>
        <w:spacing w:before="0" w:beforeAutospacing="0" w:after="0" w:afterAutospacing="0"/>
        <w:ind w:leftChars="290" w:left="696"/>
        <w:jc w:val="both"/>
        <w:divId w:val="89355567"/>
      </w:pPr>
      <w:r>
        <w:t>營造安全永續的友善校園</w:t>
      </w:r>
    </w:p>
    <w:p w:rsidR="00CE7933" w:rsidRDefault="00715256" w:rsidP="00D67A92">
      <w:pPr>
        <w:pStyle w:val="Web"/>
        <w:overflowPunct w:val="0"/>
        <w:spacing w:before="0" w:beforeAutospacing="0" w:after="0" w:afterAutospacing="0"/>
        <w:ind w:left="1200" w:hanging="480"/>
        <w:jc w:val="both"/>
        <w:divId w:val="89355567"/>
      </w:pPr>
      <w:r>
        <w:t>１、提供優質公共的學前教育</w:t>
      </w:r>
    </w:p>
    <w:p w:rsidR="00CE7933" w:rsidRDefault="00715256" w:rsidP="00D67A92">
      <w:pPr>
        <w:pStyle w:val="Web"/>
        <w:overflowPunct w:val="0"/>
        <w:spacing w:before="0" w:beforeAutospacing="0" w:after="0" w:afterAutospacing="0"/>
        <w:ind w:left="1911" w:hanging="720"/>
        <w:jc w:val="both"/>
        <w:divId w:val="89355567"/>
      </w:pPr>
      <w:r>
        <w:t>（１）逐步擴大公共化教保服務</w:t>
      </w:r>
    </w:p>
    <w:p w:rsidR="00CE7933" w:rsidRDefault="00715256" w:rsidP="00D67A92">
      <w:pPr>
        <w:pStyle w:val="Web"/>
        <w:overflowPunct w:val="0"/>
        <w:spacing w:before="0" w:beforeAutospacing="0" w:after="0" w:afterAutospacing="0"/>
        <w:ind w:leftChars="800" w:left="2400" w:hangingChars="200" w:hanging="480"/>
        <w:jc w:val="both"/>
        <w:divId w:val="89355567"/>
      </w:pPr>
      <w:r>
        <w:lastRenderedPageBreak/>
        <w:t>Ａ、補助各地方政府增設公立幼兒園及非營利幼兒園，並建構政府與民間非營利團體合作機制，以擴大近便性及可及性兼具之公共化教保服務，並確保弱勢地區教保服務供應量。</w:t>
      </w:r>
    </w:p>
    <w:p w:rsidR="00CE7933" w:rsidRDefault="00715256" w:rsidP="00D67A92">
      <w:pPr>
        <w:pStyle w:val="Web"/>
        <w:overflowPunct w:val="0"/>
        <w:spacing w:before="0" w:beforeAutospacing="0" w:after="0" w:afterAutospacing="0"/>
        <w:ind w:leftChars="800" w:left="2400" w:hangingChars="200" w:hanging="480"/>
        <w:jc w:val="both"/>
        <w:divId w:val="89355567"/>
      </w:pPr>
      <w:r>
        <w:t>Ｂ、提升教保服務人員園舍規劃專業知能，並補助公立幼兒園充實環境設備相關經費。</w:t>
      </w:r>
    </w:p>
    <w:p w:rsidR="00CE7933" w:rsidRDefault="00715256" w:rsidP="00D67A92">
      <w:pPr>
        <w:pStyle w:val="Web"/>
        <w:overflowPunct w:val="0"/>
        <w:spacing w:before="0" w:beforeAutospacing="0" w:after="0" w:afterAutospacing="0"/>
        <w:ind w:left="1911" w:hanging="720"/>
        <w:jc w:val="both"/>
        <w:divId w:val="89355567"/>
      </w:pPr>
      <w:r>
        <w:t>（２）引導私立幼兒園改善教保服務人員勞動條件</w:t>
      </w:r>
    </w:p>
    <w:p w:rsidR="00CE7933" w:rsidRDefault="00715256" w:rsidP="00D67A92">
      <w:pPr>
        <w:pStyle w:val="Web"/>
        <w:overflowPunct w:val="0"/>
        <w:spacing w:before="0" w:beforeAutospacing="0" w:after="0" w:afterAutospacing="0"/>
        <w:ind w:leftChars="800" w:left="2400" w:hangingChars="200" w:hanging="480"/>
        <w:jc w:val="both"/>
        <w:divId w:val="89355567"/>
      </w:pPr>
      <w:r>
        <w:t>Ａ、</w:t>
      </w:r>
      <w:r w:rsidRPr="005208EF">
        <w:rPr>
          <w:spacing w:val="4"/>
        </w:rPr>
        <w:t>辦理幼兒園基礎評鑑，確保幼兒園合法營運，保障教職員工就業基本權益。</w:t>
      </w:r>
    </w:p>
    <w:p w:rsidR="00CE7933" w:rsidRDefault="00715256" w:rsidP="00D67A92">
      <w:pPr>
        <w:pStyle w:val="Web"/>
        <w:overflowPunct w:val="0"/>
        <w:spacing w:before="0" w:beforeAutospacing="0" w:after="0" w:afterAutospacing="0"/>
        <w:ind w:leftChars="800" w:left="2400" w:hangingChars="200" w:hanging="480"/>
        <w:jc w:val="both"/>
        <w:divId w:val="89355567"/>
      </w:pPr>
      <w:r>
        <w:t>Ｂ、獎勵提供友善職場之私立幼兒園，引領其他私立幼兒園朝友善職場邁進。</w:t>
      </w:r>
    </w:p>
    <w:p w:rsidR="00CE7933" w:rsidRDefault="00715256" w:rsidP="00D67A92">
      <w:pPr>
        <w:pStyle w:val="Web"/>
        <w:overflowPunct w:val="0"/>
        <w:spacing w:before="0" w:beforeAutospacing="0" w:after="0" w:afterAutospacing="0"/>
        <w:ind w:leftChars="800" w:left="2400" w:hangingChars="200" w:hanging="480"/>
        <w:jc w:val="both"/>
        <w:divId w:val="89355567"/>
      </w:pPr>
      <w:r>
        <w:t>Ｃ、訂定非營利幼兒園教保服務人員薪資支給基準，提供有保障之薪資待遇福利及合理之勞動條件。</w:t>
      </w:r>
    </w:p>
    <w:p w:rsidR="00CE7933" w:rsidRDefault="00715256" w:rsidP="00D67A92">
      <w:pPr>
        <w:pStyle w:val="Web"/>
        <w:overflowPunct w:val="0"/>
        <w:spacing w:before="0" w:beforeAutospacing="0" w:after="0" w:afterAutospacing="0"/>
        <w:ind w:left="1911" w:hanging="720"/>
        <w:jc w:val="both"/>
        <w:divId w:val="89355567"/>
      </w:pPr>
      <w:r>
        <w:t>（３）減輕家長經濟負擔提升幼兒入園機會：提供5歲幼兒就學輔助措施，減輕家長負擔維護幼兒受教權益。</w:t>
      </w:r>
    </w:p>
    <w:p w:rsidR="00CE7933" w:rsidRDefault="00715256" w:rsidP="00D67A92">
      <w:pPr>
        <w:pStyle w:val="Web"/>
        <w:overflowPunct w:val="0"/>
        <w:spacing w:before="0" w:beforeAutospacing="0" w:after="0" w:afterAutospacing="0"/>
        <w:ind w:left="1200" w:hanging="480"/>
        <w:jc w:val="both"/>
        <w:divId w:val="89355567"/>
      </w:pPr>
      <w:r>
        <w:t>２、提供永續發展的學習環境</w:t>
      </w:r>
    </w:p>
    <w:p w:rsidR="00CE7933" w:rsidRDefault="00715256" w:rsidP="00D67A92">
      <w:pPr>
        <w:pStyle w:val="Web"/>
        <w:overflowPunct w:val="0"/>
        <w:spacing w:before="0" w:beforeAutospacing="0" w:after="0" w:afterAutospacing="0"/>
        <w:ind w:left="1911" w:hanging="720"/>
        <w:jc w:val="both"/>
        <w:divId w:val="89355567"/>
      </w:pPr>
      <w:r>
        <w:t>（１）提升校園學習環境安全，協助改善校園軟硬體及相關設施設備，針對公立中小學校舍，加速老舊校舍整建及相關設備耐震補強工程。</w:t>
      </w:r>
    </w:p>
    <w:p w:rsidR="00CE7933" w:rsidRDefault="00715256" w:rsidP="00D67A92">
      <w:pPr>
        <w:pStyle w:val="Web"/>
        <w:overflowPunct w:val="0"/>
        <w:spacing w:before="0" w:beforeAutospacing="0" w:after="0" w:afterAutospacing="0"/>
        <w:ind w:left="1911" w:hanging="720"/>
        <w:jc w:val="both"/>
        <w:divId w:val="89355567"/>
      </w:pPr>
      <w:r>
        <w:t>（２）推動各級學校健康促進計畫，落實校園食安管理、傳染病防治及各項預防保健措施。</w:t>
      </w:r>
    </w:p>
    <w:p w:rsidR="00CE7933" w:rsidRDefault="00715256" w:rsidP="00D67A92">
      <w:pPr>
        <w:pStyle w:val="Web"/>
        <w:overflowPunct w:val="0"/>
        <w:spacing w:before="0" w:beforeAutospacing="0" w:after="0" w:afterAutospacing="0"/>
        <w:ind w:left="1911" w:hanging="720"/>
        <w:jc w:val="both"/>
        <w:divId w:val="89355567"/>
      </w:pPr>
      <w:r>
        <w:t>（３）完備學校三級輔導體制、增設專業輔導人員，落實生命教育，促進學生身心健康及全人發展。</w:t>
      </w:r>
    </w:p>
    <w:p w:rsidR="00CE7933" w:rsidRDefault="00715256" w:rsidP="00D67A92">
      <w:pPr>
        <w:pStyle w:val="Web"/>
        <w:overflowPunct w:val="0"/>
        <w:spacing w:before="0" w:beforeAutospacing="0" w:after="0" w:afterAutospacing="0"/>
        <w:ind w:left="1911" w:hanging="720"/>
        <w:jc w:val="both"/>
        <w:divId w:val="89355567"/>
      </w:pPr>
      <w:r>
        <w:t>（４）推動性別平等教育，促進性別實質平等；落實人權及品德教育，營造尊重人權的教育環境。</w:t>
      </w:r>
    </w:p>
    <w:p w:rsidR="00CE7933" w:rsidRDefault="00715256" w:rsidP="00D67A92">
      <w:pPr>
        <w:pStyle w:val="Web"/>
        <w:overflowPunct w:val="0"/>
        <w:spacing w:before="0" w:beforeAutospacing="0" w:after="0" w:afterAutospacing="0"/>
        <w:ind w:left="1911" w:hanging="720"/>
        <w:jc w:val="both"/>
        <w:divId w:val="89355567"/>
      </w:pPr>
      <w:r>
        <w:t>（５）加強維護校園安全，防制校園霸凌，深化推動紫錐花運動，落實教育宣導、關懷清查、春暉輔導三級預防工作，防止藥物濫用。</w:t>
      </w:r>
    </w:p>
    <w:p w:rsidR="00CE7933" w:rsidRDefault="00715256" w:rsidP="00D67A92">
      <w:pPr>
        <w:pStyle w:val="Web"/>
        <w:overflowPunct w:val="0"/>
        <w:spacing w:before="0" w:beforeAutospacing="0" w:after="0" w:afterAutospacing="0"/>
        <w:ind w:left="1911" w:hanging="720"/>
        <w:jc w:val="both"/>
        <w:divId w:val="89355567"/>
      </w:pPr>
      <w:r>
        <w:t>（６）推動永續校園建置，落實防災及氣候變遷調適教育整合體系，促進環境及防災教育之推廣與創新。</w:t>
      </w:r>
    </w:p>
    <w:p w:rsidR="00CE7933" w:rsidRDefault="00715256" w:rsidP="00D67A92">
      <w:pPr>
        <w:pStyle w:val="Web"/>
        <w:overflowPunct w:val="0"/>
        <w:spacing w:before="0" w:beforeAutospacing="0" w:after="0" w:afterAutospacing="0"/>
        <w:ind w:left="1911" w:hanging="720"/>
        <w:jc w:val="both"/>
        <w:divId w:val="89355567"/>
      </w:pPr>
      <w:r>
        <w:t>（７）鼓勵大專校院投入資源改善學生住宿環境。</w:t>
      </w:r>
    </w:p>
    <w:p w:rsidR="00CE7933" w:rsidRDefault="00715256" w:rsidP="00D67A92">
      <w:pPr>
        <w:pStyle w:val="Web"/>
        <w:overflowPunct w:val="0"/>
        <w:spacing w:before="0" w:beforeAutospacing="0" w:after="0" w:afterAutospacing="0" w:line="320" w:lineRule="exact"/>
        <w:jc w:val="both"/>
        <w:divId w:val="89355567"/>
      </w:pPr>
      <w:r>
        <w:rPr>
          <w:rFonts w:hint="eastAsia"/>
        </w:rPr>
        <w:t>三、促進青年創新發展</w:t>
      </w:r>
    </w:p>
    <w:p w:rsidR="00CE7933" w:rsidRDefault="00715256" w:rsidP="00D67A92">
      <w:pPr>
        <w:pStyle w:val="Web"/>
        <w:overflowPunct w:val="0"/>
        <w:spacing w:before="0" w:beforeAutospacing="0" w:after="0" w:afterAutospacing="0"/>
        <w:ind w:leftChars="290" w:left="696"/>
        <w:jc w:val="both"/>
        <w:divId w:val="89355567"/>
      </w:pPr>
      <w:r>
        <w:t>協助青年職涯發展及提升公共參與</w:t>
      </w:r>
    </w:p>
    <w:p w:rsidR="00CE7933" w:rsidRDefault="00715256" w:rsidP="00D67A92">
      <w:pPr>
        <w:pStyle w:val="Web"/>
        <w:overflowPunct w:val="0"/>
        <w:spacing w:before="0" w:beforeAutospacing="0" w:after="0" w:afterAutospacing="0"/>
        <w:ind w:left="1200" w:hanging="480"/>
        <w:jc w:val="both"/>
        <w:divId w:val="89355567"/>
      </w:pPr>
      <w:r>
        <w:t>１、協助職涯探索、職場體驗及創新創業</w:t>
      </w:r>
    </w:p>
    <w:p w:rsidR="00CE7933" w:rsidRDefault="00715256" w:rsidP="00D67A92">
      <w:pPr>
        <w:pStyle w:val="Web"/>
        <w:overflowPunct w:val="0"/>
        <w:spacing w:before="0" w:beforeAutospacing="0" w:after="0" w:afterAutospacing="0"/>
        <w:ind w:left="1911" w:hanging="720"/>
        <w:jc w:val="both"/>
        <w:divId w:val="89355567"/>
      </w:pPr>
      <w:r>
        <w:t>（１）推動大專校院職涯輔導工作，整合學校與各界相關資源、增進經驗交流，並提升職涯輔導相關人員知能，提倡學生多樣化職涯發展模式、強化職涯輔導效能並縮短學用落差。</w:t>
      </w:r>
    </w:p>
    <w:p w:rsidR="00CE7933" w:rsidRDefault="00715256" w:rsidP="00D67A92">
      <w:pPr>
        <w:pStyle w:val="Web"/>
        <w:overflowPunct w:val="0"/>
        <w:spacing w:before="0" w:beforeAutospacing="0" w:after="0" w:afterAutospacing="0"/>
        <w:ind w:left="1911" w:hanging="720"/>
        <w:jc w:val="both"/>
        <w:divId w:val="89355567"/>
      </w:pPr>
      <w:r>
        <w:t>（２）協助在學青年了解職場環境及建立正確工作觀念及態度，並增進工讀見習青年待遇及福利，提升青年勞動權益知能。</w:t>
      </w:r>
    </w:p>
    <w:p w:rsidR="00CE7933" w:rsidRDefault="00715256" w:rsidP="00D67A92">
      <w:pPr>
        <w:pStyle w:val="Web"/>
        <w:overflowPunct w:val="0"/>
        <w:spacing w:before="0" w:beforeAutospacing="0" w:after="0" w:afterAutospacing="0"/>
        <w:ind w:left="1911" w:hanging="720"/>
        <w:jc w:val="both"/>
        <w:divId w:val="89355567"/>
      </w:pPr>
      <w:r>
        <w:t>（３）協助青年適才適性發展，鼓勵18歲青年參與職場體驗、偏鄉服務及國際志工等多元體驗。</w:t>
      </w:r>
    </w:p>
    <w:p w:rsidR="00CE7933" w:rsidRDefault="00715256" w:rsidP="00D67A92">
      <w:pPr>
        <w:pStyle w:val="Web"/>
        <w:overflowPunct w:val="0"/>
        <w:spacing w:before="0" w:beforeAutospacing="0" w:after="0" w:afterAutospacing="0"/>
        <w:ind w:left="1911" w:hanging="720"/>
        <w:jc w:val="both"/>
        <w:divId w:val="89355567"/>
      </w:pPr>
      <w:r>
        <w:t>（４）協助未升學未就學青少年適性發展，並輔導其轉銜就學、參加職訓或就業。</w:t>
      </w:r>
    </w:p>
    <w:p w:rsidR="00CE7933" w:rsidRDefault="00715256" w:rsidP="00D67A92">
      <w:pPr>
        <w:pStyle w:val="Web"/>
        <w:overflowPunct w:val="0"/>
        <w:spacing w:before="0" w:beforeAutospacing="0" w:after="0" w:afterAutospacing="0"/>
        <w:ind w:left="1911" w:hanging="720"/>
        <w:jc w:val="both"/>
        <w:divId w:val="89355567"/>
      </w:pPr>
      <w:r>
        <w:t>（５）辦理創新培力活動，活絡校園創業氛圍，營造校園開放友善的創業生態，協助青年創業圓夢，針對在地經濟產業，結合學校育成輔導資源，提供大專畢業生創業實驗場域。</w:t>
      </w:r>
    </w:p>
    <w:p w:rsidR="00CE7933" w:rsidRDefault="00715256" w:rsidP="00D67A92">
      <w:pPr>
        <w:pStyle w:val="Web"/>
        <w:overflowPunct w:val="0"/>
        <w:spacing w:before="0" w:beforeAutospacing="0" w:after="0" w:afterAutospacing="0"/>
        <w:ind w:left="1200" w:hanging="480"/>
        <w:jc w:val="both"/>
        <w:divId w:val="89355567"/>
      </w:pPr>
      <w:r>
        <w:t>２、深化公共參與及國際體驗</w:t>
      </w:r>
    </w:p>
    <w:p w:rsidR="00CE7933" w:rsidRDefault="00715256" w:rsidP="00D67A92">
      <w:pPr>
        <w:pStyle w:val="Web"/>
        <w:overflowPunct w:val="0"/>
        <w:spacing w:before="0" w:beforeAutospacing="0" w:after="0" w:afterAutospacing="0"/>
        <w:ind w:left="1911" w:hanging="720"/>
        <w:jc w:val="both"/>
        <w:divId w:val="89355567"/>
      </w:pPr>
      <w:r>
        <w:t>（１）擴大青年政策參與管道，強化青年諮詢會組織功能，建構跨越地理及時間限制的公共政策審議、建言及參與平臺。</w:t>
      </w:r>
    </w:p>
    <w:p w:rsidR="00CE7933" w:rsidRDefault="00715256" w:rsidP="00D67A92">
      <w:pPr>
        <w:pStyle w:val="Web"/>
        <w:overflowPunct w:val="0"/>
        <w:spacing w:before="0" w:beforeAutospacing="0" w:after="0" w:afterAutospacing="0"/>
        <w:ind w:left="1911" w:hanging="720"/>
        <w:jc w:val="both"/>
        <w:divId w:val="89355567"/>
      </w:pPr>
      <w:r>
        <w:t>（２）強化青年志工參與機制，整合國內外志願服務資源及組織，發展青年志工多元服務內容。</w:t>
      </w:r>
    </w:p>
    <w:p w:rsidR="00CE7933" w:rsidRDefault="00715256" w:rsidP="00D67A92">
      <w:pPr>
        <w:pStyle w:val="Web"/>
        <w:overflowPunct w:val="0"/>
        <w:spacing w:before="0" w:beforeAutospacing="0" w:after="0" w:afterAutospacing="0"/>
        <w:ind w:left="1911" w:hanging="720"/>
        <w:jc w:val="both"/>
        <w:divId w:val="89355567"/>
      </w:pPr>
      <w:r>
        <w:t>（３）連結公私部門、第三部門、社區等資源，培育青年公共參與人才，建構青年社會參與的實踐平臺，鼓勵青年參與社會創新及行動實踐。</w:t>
      </w:r>
    </w:p>
    <w:p w:rsidR="00CE7933" w:rsidRDefault="00715256" w:rsidP="00D67A92">
      <w:pPr>
        <w:pStyle w:val="Web"/>
        <w:overflowPunct w:val="0"/>
        <w:spacing w:before="0" w:beforeAutospacing="0" w:after="0" w:afterAutospacing="0"/>
        <w:ind w:left="1911" w:hanging="720"/>
        <w:jc w:val="both"/>
        <w:divId w:val="89355567"/>
      </w:pPr>
      <w:r>
        <w:lastRenderedPageBreak/>
        <w:t>（４）加強青年國際事務知能與行動力，促進跨國青年合作與交流。</w:t>
      </w:r>
    </w:p>
    <w:p w:rsidR="00CE7933" w:rsidRDefault="00715256" w:rsidP="00D67A92">
      <w:pPr>
        <w:pStyle w:val="Web"/>
        <w:overflowPunct w:val="0"/>
        <w:spacing w:before="0" w:beforeAutospacing="0" w:after="0" w:afterAutospacing="0"/>
        <w:ind w:left="1911" w:hanging="720"/>
        <w:jc w:val="both"/>
        <w:divId w:val="89355567"/>
      </w:pPr>
      <w:r>
        <w:t>（５）推動青年壯遊，拓展體驗學習多元管道，培育青年前瞻能力。</w:t>
      </w:r>
    </w:p>
    <w:p w:rsidR="00CE7933" w:rsidRDefault="00715256" w:rsidP="00D67A92">
      <w:pPr>
        <w:pStyle w:val="Web"/>
        <w:overflowPunct w:val="0"/>
        <w:spacing w:before="0" w:beforeAutospacing="0" w:after="0" w:afterAutospacing="0" w:line="320" w:lineRule="exact"/>
        <w:jc w:val="both"/>
        <w:divId w:val="89355567"/>
      </w:pPr>
      <w:r>
        <w:rPr>
          <w:rFonts w:hint="eastAsia"/>
        </w:rPr>
        <w:t>四、打造活力運動競技</w:t>
      </w:r>
    </w:p>
    <w:p w:rsidR="00CE7933" w:rsidRDefault="00715256" w:rsidP="00D67A92">
      <w:pPr>
        <w:pStyle w:val="Web"/>
        <w:overflowPunct w:val="0"/>
        <w:spacing w:before="0" w:beforeAutospacing="0" w:after="0" w:afterAutospacing="0"/>
        <w:ind w:leftChars="290" w:left="696"/>
        <w:jc w:val="both"/>
        <w:divId w:val="89355567"/>
      </w:pPr>
      <w:r>
        <w:t>推展全民健康運動及提升國際競技實力</w:t>
      </w:r>
    </w:p>
    <w:p w:rsidR="00CE7933" w:rsidRDefault="00715256" w:rsidP="00D67A92">
      <w:pPr>
        <w:pStyle w:val="Web"/>
        <w:overflowPunct w:val="0"/>
        <w:spacing w:before="0" w:beforeAutospacing="0" w:after="0" w:afterAutospacing="0"/>
        <w:ind w:left="1191" w:hanging="482"/>
        <w:jc w:val="both"/>
        <w:divId w:val="89355567"/>
      </w:pPr>
      <w:r>
        <w:t>１、培養學生規律的運動習慣</w:t>
      </w:r>
    </w:p>
    <w:p w:rsidR="00CE7933" w:rsidRDefault="00715256" w:rsidP="00D67A92">
      <w:pPr>
        <w:pStyle w:val="Web"/>
        <w:overflowPunct w:val="0"/>
        <w:spacing w:before="0" w:beforeAutospacing="0" w:after="0" w:afterAutospacing="0"/>
        <w:ind w:left="1911" w:hanging="720"/>
        <w:jc w:val="both"/>
        <w:divId w:val="89355567"/>
      </w:pPr>
      <w:r>
        <w:t>（１）落實執行學生每週體育活動除體育課外應達150分鐘。</w:t>
      </w:r>
    </w:p>
    <w:p w:rsidR="00CE7933" w:rsidRDefault="00715256" w:rsidP="00D67A92">
      <w:pPr>
        <w:pStyle w:val="Web"/>
        <w:overflowPunct w:val="0"/>
        <w:spacing w:before="0" w:beforeAutospacing="0" w:after="0" w:afterAutospacing="0"/>
        <w:ind w:left="1911" w:hanging="720"/>
        <w:jc w:val="both"/>
        <w:divId w:val="89355567"/>
      </w:pPr>
      <w:r>
        <w:t>（２）推動多元化運動選項機會，學習運動技能。</w:t>
      </w:r>
    </w:p>
    <w:p w:rsidR="00CE7933" w:rsidRDefault="00715256" w:rsidP="00D67A92">
      <w:pPr>
        <w:pStyle w:val="Web"/>
        <w:overflowPunct w:val="0"/>
        <w:spacing w:before="0" w:beforeAutospacing="0" w:after="0" w:afterAutospacing="0"/>
        <w:ind w:left="1911" w:hanging="720"/>
        <w:jc w:val="both"/>
        <w:divId w:val="89355567"/>
      </w:pPr>
      <w:r>
        <w:t>（３）提供充足的體育教學空間與器材，設計多元課程，活絡校園體育，增進學生活力及體適能，並建立學生規律運動習慣。</w:t>
      </w:r>
    </w:p>
    <w:p w:rsidR="00CE7933" w:rsidRDefault="00715256" w:rsidP="00D67A92">
      <w:pPr>
        <w:pStyle w:val="Web"/>
        <w:overflowPunct w:val="0"/>
        <w:spacing w:before="0" w:beforeAutospacing="0" w:after="0" w:afterAutospacing="0"/>
        <w:ind w:left="1911" w:hanging="720"/>
        <w:jc w:val="both"/>
        <w:divId w:val="89355567"/>
      </w:pPr>
      <w:r>
        <w:t>（４）持續推動游泳與自救能力教學，加強辦理學生水域安全教育與宣導活動。</w:t>
      </w:r>
    </w:p>
    <w:p w:rsidR="00CE7933" w:rsidRDefault="00715256" w:rsidP="00D67A92">
      <w:pPr>
        <w:pStyle w:val="Web"/>
        <w:overflowPunct w:val="0"/>
        <w:spacing w:before="0" w:beforeAutospacing="0" w:after="0" w:afterAutospacing="0"/>
        <w:ind w:left="1911" w:hanging="720"/>
        <w:jc w:val="both"/>
        <w:divId w:val="89355567"/>
      </w:pPr>
      <w:r>
        <w:t>（５）鼓勵學生積極參與或觀賞運動賽事或表演。</w:t>
      </w:r>
    </w:p>
    <w:p w:rsidR="00CE7933" w:rsidRDefault="00715256" w:rsidP="00D67A92">
      <w:pPr>
        <w:pStyle w:val="Web"/>
        <w:overflowPunct w:val="0"/>
        <w:spacing w:before="0" w:beforeAutospacing="0" w:after="0" w:afterAutospacing="0"/>
        <w:ind w:left="1191" w:hanging="482"/>
        <w:jc w:val="both"/>
        <w:divId w:val="89355567"/>
      </w:pPr>
      <w:r>
        <w:t>２、營造全民樂活的運動環境</w:t>
      </w:r>
    </w:p>
    <w:p w:rsidR="00CE7933" w:rsidRDefault="00715256" w:rsidP="00D67A92">
      <w:pPr>
        <w:pStyle w:val="Web"/>
        <w:overflowPunct w:val="0"/>
        <w:spacing w:before="0" w:beforeAutospacing="0" w:after="0" w:afterAutospacing="0"/>
        <w:ind w:left="1911" w:hanging="720"/>
        <w:jc w:val="both"/>
        <w:divId w:val="89355567"/>
      </w:pPr>
      <w:r>
        <w:t>（１）</w:t>
      </w:r>
      <w:r w:rsidRPr="003C0D76">
        <w:rPr>
          <w:spacing w:val="-4"/>
        </w:rPr>
        <w:t>蓬勃社區運動風氣，以中央地方攜手、公私協力之模式，並針對不同年齡層、群體、族群推出創新推廣方案，建立全民規律運動習慣，全面提升國家競爭力</w:t>
      </w:r>
      <w:r w:rsidRPr="005208EF">
        <w:rPr>
          <w:spacing w:val="4"/>
        </w:rPr>
        <w:t>。</w:t>
      </w:r>
    </w:p>
    <w:p w:rsidR="00CE7933" w:rsidRDefault="00715256" w:rsidP="00D67A92">
      <w:pPr>
        <w:pStyle w:val="Web"/>
        <w:overflowPunct w:val="0"/>
        <w:spacing w:before="0" w:beforeAutospacing="0" w:after="0" w:afterAutospacing="0"/>
        <w:ind w:left="1911" w:hanging="720"/>
        <w:jc w:val="both"/>
        <w:divId w:val="89355567"/>
      </w:pPr>
      <w:r>
        <w:t>（２）培育全民運動指導人力，指導國人以正確觀念從事運動；周延獎勵措施，鼓勵機關、團體及企業機構聘請體育專業人員推動組織內體育活動，協助個人投入運動參與行列。</w:t>
      </w:r>
    </w:p>
    <w:p w:rsidR="00CE7933" w:rsidRDefault="00715256" w:rsidP="00D67A92">
      <w:pPr>
        <w:pStyle w:val="Web"/>
        <w:overflowPunct w:val="0"/>
        <w:spacing w:before="0" w:beforeAutospacing="0" w:after="0" w:afterAutospacing="0"/>
        <w:ind w:left="1911" w:hanging="720"/>
        <w:jc w:val="both"/>
        <w:divId w:val="89355567"/>
      </w:pPr>
      <w:r>
        <w:t>（３）推動運動空間便利化，充分利用公有閒置空間，強化運動設施維護管理，建構隨處可安全運動的生活環境。</w:t>
      </w:r>
    </w:p>
    <w:p w:rsidR="00CE7933" w:rsidRDefault="00715256" w:rsidP="00D67A92">
      <w:pPr>
        <w:pStyle w:val="Web"/>
        <w:overflowPunct w:val="0"/>
        <w:spacing w:before="0" w:beforeAutospacing="0" w:after="0" w:afterAutospacing="0"/>
        <w:ind w:left="1911" w:hanging="720"/>
        <w:jc w:val="both"/>
        <w:divId w:val="89355567"/>
      </w:pPr>
      <w:r>
        <w:t>（４）訂定運動服務業發展計畫，推行職業運動；開創運動服務產業異業合作模式，建立多角化運動專業服務；加強籌辦國際賽事，培育運動產業人才，以擴大運動參與及觀賞人口，並增加運動服務業產值及就業。</w:t>
      </w:r>
    </w:p>
    <w:p w:rsidR="00CE7933" w:rsidRDefault="00715256" w:rsidP="00D67A92">
      <w:pPr>
        <w:pStyle w:val="Web"/>
        <w:overflowPunct w:val="0"/>
        <w:spacing w:before="0" w:beforeAutospacing="0" w:after="0" w:afterAutospacing="0"/>
        <w:ind w:left="1191" w:hanging="482"/>
        <w:jc w:val="both"/>
        <w:divId w:val="89355567"/>
      </w:pPr>
      <w:r>
        <w:t>３、實現國際卓越的競技實力</w:t>
      </w:r>
    </w:p>
    <w:p w:rsidR="00CE7933" w:rsidRDefault="00715256" w:rsidP="00D67A92">
      <w:pPr>
        <w:pStyle w:val="Web"/>
        <w:overflowPunct w:val="0"/>
        <w:spacing w:before="0" w:beforeAutospacing="0" w:after="0" w:afterAutospacing="0"/>
        <w:ind w:left="1911" w:hanging="720"/>
        <w:jc w:val="both"/>
        <w:divId w:val="89355567"/>
      </w:pPr>
      <w:r>
        <w:t>（１）建構完善選、訓、賽、輔、獎制度，爭取國際競賽佳績</w:t>
      </w:r>
    </w:p>
    <w:p w:rsidR="00CE7933" w:rsidRDefault="00715256" w:rsidP="00D67A92">
      <w:pPr>
        <w:pStyle w:val="Web"/>
        <w:overflowPunct w:val="0"/>
        <w:spacing w:before="0" w:beforeAutospacing="0" w:after="0" w:afterAutospacing="0"/>
        <w:ind w:leftChars="800" w:left="2400" w:hangingChars="200" w:hanging="480"/>
        <w:jc w:val="both"/>
        <w:divId w:val="89355567"/>
      </w:pPr>
      <w:r>
        <w:t>Ａ、落實運動科學選才，擴大奪牌優勢項目，提升培訓效益。</w:t>
      </w:r>
    </w:p>
    <w:p w:rsidR="00CE7933" w:rsidRDefault="00715256" w:rsidP="00D67A92">
      <w:pPr>
        <w:pStyle w:val="Web"/>
        <w:overflowPunct w:val="0"/>
        <w:spacing w:before="0" w:beforeAutospacing="0" w:after="0" w:afterAutospacing="0"/>
        <w:ind w:leftChars="800" w:left="2400" w:hangingChars="200" w:hanging="480"/>
        <w:jc w:val="both"/>
        <w:divId w:val="89355567"/>
      </w:pPr>
      <w:r>
        <w:t>Ｂ、強化運動人才四級培訓體系，建立國家接班梯隊，強化教練培育，奠定競爭基礎。</w:t>
      </w:r>
    </w:p>
    <w:p w:rsidR="00CE7933" w:rsidRDefault="00715256" w:rsidP="00D67A92">
      <w:pPr>
        <w:pStyle w:val="Web"/>
        <w:overflowPunct w:val="0"/>
        <w:spacing w:before="0" w:beforeAutospacing="0" w:after="0" w:afterAutospacing="0"/>
        <w:ind w:leftChars="800" w:left="2400" w:hangingChars="200" w:hanging="480"/>
        <w:jc w:val="both"/>
        <w:divId w:val="89355567"/>
      </w:pPr>
      <w:r>
        <w:t>Ｃ、建立國家隊及國家青年隊分級參賽制度，落實參賽目標。</w:t>
      </w:r>
    </w:p>
    <w:p w:rsidR="00CE7933" w:rsidRDefault="00715256" w:rsidP="00D67A92">
      <w:pPr>
        <w:pStyle w:val="Web"/>
        <w:overflowPunct w:val="0"/>
        <w:spacing w:before="0" w:beforeAutospacing="0" w:after="0" w:afterAutospacing="0"/>
        <w:ind w:leftChars="800" w:left="2400" w:hangingChars="200" w:hanging="480"/>
        <w:jc w:val="both"/>
        <w:divId w:val="89355567"/>
      </w:pPr>
      <w:r>
        <w:t>Ｄ、</w:t>
      </w:r>
      <w:r w:rsidRPr="003C0D76">
        <w:rPr>
          <w:spacing w:val="4"/>
        </w:rPr>
        <w:t>完善運動選手輔導照顧制度，強化專責運動訓練機構及單項協會組織效能，完備後勤支援</w:t>
      </w:r>
      <w:r>
        <w:t>。</w:t>
      </w:r>
    </w:p>
    <w:p w:rsidR="00CE7933" w:rsidRDefault="00715256" w:rsidP="00D67A92">
      <w:pPr>
        <w:pStyle w:val="Web"/>
        <w:overflowPunct w:val="0"/>
        <w:spacing w:before="0" w:beforeAutospacing="0" w:after="0" w:afterAutospacing="0"/>
        <w:ind w:leftChars="800" w:left="2400" w:hangingChars="200" w:hanging="480"/>
        <w:jc w:val="both"/>
        <w:divId w:val="89355567"/>
      </w:pPr>
      <w:r>
        <w:t>Ｅ、健全優秀選手及教練獎勵制度，建立合理公平獎勵機制。</w:t>
      </w:r>
    </w:p>
    <w:p w:rsidR="00CE7933" w:rsidRDefault="00715256" w:rsidP="00D67A92">
      <w:pPr>
        <w:pStyle w:val="Web"/>
        <w:overflowPunct w:val="0"/>
        <w:spacing w:before="0" w:beforeAutospacing="0" w:after="0" w:afterAutospacing="0"/>
        <w:ind w:left="1911" w:hanging="720"/>
        <w:jc w:val="both"/>
        <w:divId w:val="89355567"/>
      </w:pPr>
      <w:r>
        <w:t>（２）整合既有場館設施，逐步發展國際級運動賽會園區，並建立管理系統，改善硬體建設，促進區域體運發展。</w:t>
      </w:r>
    </w:p>
    <w:p w:rsidR="00CE7933" w:rsidRDefault="00715256" w:rsidP="00D67A92">
      <w:pPr>
        <w:pStyle w:val="Web"/>
        <w:overflowPunct w:val="0"/>
        <w:spacing w:before="0" w:beforeAutospacing="0" w:after="0" w:afterAutospacing="0"/>
        <w:ind w:left="1911" w:hanging="720"/>
        <w:jc w:val="both"/>
        <w:divId w:val="89355567"/>
      </w:pPr>
      <w:r>
        <w:t>（３）</w:t>
      </w:r>
      <w:r w:rsidRPr="005208EF">
        <w:rPr>
          <w:spacing w:val="4"/>
        </w:rPr>
        <w:t>積極參與國際體育運動組織與活動，並爭取主辦國際運動賽會與會議在臺舉行。</w:t>
      </w:r>
    </w:p>
    <w:p w:rsidR="00CE7933" w:rsidRDefault="00715256" w:rsidP="00D67A92">
      <w:pPr>
        <w:pStyle w:val="Web"/>
        <w:overflowPunct w:val="0"/>
        <w:spacing w:before="0" w:beforeAutospacing="0" w:after="0" w:afterAutospacing="0"/>
        <w:ind w:left="1911" w:hanging="720"/>
        <w:jc w:val="both"/>
        <w:divId w:val="89355567"/>
      </w:pPr>
      <w:r>
        <w:t>（４）強化國際體育人才培育、開展體育事務與國際接軌；配合2017年臺北世大運與2019年東亞青運之舉辦，落實多方培育國際體育賽會服務人才。</w:t>
      </w:r>
    </w:p>
    <w:p w:rsidR="00CE7933" w:rsidRDefault="00715256" w:rsidP="00D67A92">
      <w:pPr>
        <w:pStyle w:val="Web"/>
        <w:overflowPunct w:val="0"/>
        <w:spacing w:before="0" w:beforeAutospacing="0" w:after="0" w:afterAutospacing="0" w:line="320" w:lineRule="exact"/>
        <w:jc w:val="both"/>
        <w:divId w:val="89355567"/>
      </w:pPr>
      <w:r>
        <w:rPr>
          <w:rFonts w:hint="eastAsia"/>
        </w:rPr>
        <w:t>五、提升資源配置效率</w:t>
      </w:r>
    </w:p>
    <w:p w:rsidR="00CE7933" w:rsidRDefault="00715256" w:rsidP="00D67A92">
      <w:pPr>
        <w:pStyle w:val="Web"/>
        <w:overflowPunct w:val="0"/>
        <w:spacing w:before="0" w:beforeAutospacing="0" w:after="0" w:afterAutospacing="0"/>
        <w:ind w:leftChars="290" w:left="696"/>
        <w:jc w:val="both"/>
        <w:divId w:val="89355567"/>
      </w:pPr>
      <w:r>
        <w:t>妥適配置預算資源，提升預算執行效率</w:t>
      </w:r>
    </w:p>
    <w:p w:rsidR="00CE7933" w:rsidRDefault="00715256" w:rsidP="00D67A92">
      <w:pPr>
        <w:pStyle w:val="Web"/>
        <w:overflowPunct w:val="0"/>
        <w:spacing w:before="0" w:beforeAutospacing="0" w:after="0" w:afterAutospacing="0"/>
        <w:ind w:left="1191" w:hanging="482"/>
        <w:jc w:val="both"/>
        <w:divId w:val="89355567"/>
      </w:pPr>
      <w:r>
        <w:t>１、加強資本門預算執行，提升經費運用效益。</w:t>
      </w:r>
    </w:p>
    <w:p w:rsidR="00CE7933" w:rsidRDefault="00715256" w:rsidP="00D67A92">
      <w:pPr>
        <w:pStyle w:val="Web"/>
        <w:overflowPunct w:val="0"/>
        <w:spacing w:before="0" w:beforeAutospacing="0" w:after="0" w:afterAutospacing="0"/>
        <w:ind w:left="1191" w:hanging="482"/>
        <w:jc w:val="both"/>
        <w:divId w:val="89355567"/>
      </w:pPr>
      <w:r>
        <w:t>２、精實概算籌編，有效運用整體教育資源，達成教育目標。</w:t>
      </w:r>
    </w:p>
    <w:p w:rsidR="00FE0ED4" w:rsidRDefault="00FE0ED4">
      <w:pPr>
        <w:rPr>
          <w:b/>
          <w:bCs/>
        </w:rPr>
      </w:pPr>
      <w:r>
        <w:rPr>
          <w:b/>
          <w:bCs/>
        </w:rPr>
        <w:br w:type="page"/>
      </w:r>
    </w:p>
    <w:p w:rsidR="00CE7933" w:rsidRDefault="00715256" w:rsidP="00184CF0">
      <w:pPr>
        <w:pStyle w:val="Web"/>
        <w:spacing w:beforeLines="100" w:before="240" w:beforeAutospacing="0" w:after="0" w:afterAutospacing="0" w:line="320" w:lineRule="exact"/>
        <w:divId w:val="89355567"/>
      </w:pPr>
      <w:r>
        <w:rPr>
          <w:rFonts w:hint="eastAsia"/>
          <w:b/>
          <w:bCs/>
        </w:rPr>
        <w:lastRenderedPageBreak/>
        <w:t>貳、關鍵績效指標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6"/>
        <w:gridCol w:w="1533"/>
        <w:gridCol w:w="307"/>
        <w:gridCol w:w="1431"/>
        <w:gridCol w:w="511"/>
        <w:gridCol w:w="511"/>
        <w:gridCol w:w="4055"/>
        <w:gridCol w:w="1566"/>
      </w:tblGrid>
      <w:tr w:rsidR="00FE0ED4" w:rsidTr="00FE0ED4">
        <w:trPr>
          <w:divId w:val="89355567"/>
          <w:trHeight w:val="655"/>
          <w:tblHeader/>
        </w:trPr>
        <w:tc>
          <w:tcPr>
            <w:tcW w:w="900" w:type="pct"/>
            <w:gridSpan w:val="2"/>
            <w:tcBorders>
              <w:top w:val="outset" w:sz="6" w:space="0" w:color="000000"/>
              <w:left w:val="outset" w:sz="6" w:space="0" w:color="000000"/>
              <w:bottom w:val="outset" w:sz="6" w:space="0" w:color="000000"/>
              <w:right w:val="outset" w:sz="6" w:space="0" w:color="000000"/>
            </w:tcBorders>
            <w:vAlign w:val="center"/>
            <w:hideMark/>
          </w:tcPr>
          <w:p w:rsidR="00FE0ED4" w:rsidRDefault="00FE0ED4">
            <w:pPr>
              <w:wordWrap w:val="0"/>
              <w:spacing w:line="320" w:lineRule="exact"/>
              <w:jc w:val="center"/>
            </w:pPr>
            <w:r>
              <w:rPr>
                <w:rFonts w:hint="eastAsia"/>
                <w:b/>
                <w:bCs/>
              </w:rPr>
              <w:t>關鍵策略目標</w:t>
            </w:r>
          </w:p>
        </w:tc>
        <w:tc>
          <w:tcPr>
            <w:tcW w:w="850" w:type="pct"/>
            <w:gridSpan w:val="2"/>
            <w:tcBorders>
              <w:top w:val="outset" w:sz="6" w:space="0" w:color="000000"/>
              <w:left w:val="outset" w:sz="6" w:space="0" w:color="000000"/>
              <w:bottom w:val="outset" w:sz="6" w:space="0" w:color="000000"/>
              <w:right w:val="outset" w:sz="6" w:space="0" w:color="000000"/>
            </w:tcBorders>
            <w:vAlign w:val="center"/>
            <w:hideMark/>
          </w:tcPr>
          <w:p w:rsidR="00FE0ED4" w:rsidRDefault="00FE0ED4">
            <w:pPr>
              <w:wordWrap w:val="0"/>
              <w:spacing w:line="320" w:lineRule="exact"/>
              <w:jc w:val="center"/>
            </w:pPr>
            <w:r>
              <w:rPr>
                <w:rFonts w:hint="eastAsia"/>
                <w:b/>
                <w:bCs/>
              </w:rPr>
              <w:t>關鍵績效指標</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0ED4" w:rsidRDefault="00FE0ED4">
            <w:pPr>
              <w:wordWrap w:val="0"/>
              <w:spacing w:line="320" w:lineRule="exact"/>
              <w:jc w:val="center"/>
            </w:pPr>
            <w:r>
              <w:rPr>
                <w:rFonts w:hint="eastAsia"/>
                <w:b/>
                <w:bCs/>
              </w:rPr>
              <w:t>評估體制</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0ED4" w:rsidRDefault="00FE0ED4">
            <w:pPr>
              <w:wordWrap w:val="0"/>
              <w:spacing w:line="320" w:lineRule="exact"/>
              <w:jc w:val="center"/>
            </w:pPr>
            <w:r>
              <w:rPr>
                <w:rFonts w:hint="eastAsia"/>
                <w:b/>
                <w:bCs/>
              </w:rPr>
              <w:t>評估方式</w:t>
            </w:r>
          </w:p>
        </w:tc>
        <w:tc>
          <w:tcPr>
            <w:tcW w:w="1984" w:type="pct"/>
            <w:tcBorders>
              <w:top w:val="outset" w:sz="6" w:space="0" w:color="000000"/>
              <w:left w:val="outset" w:sz="6" w:space="0" w:color="000000"/>
              <w:bottom w:val="outset" w:sz="6" w:space="0" w:color="000000"/>
              <w:right w:val="outset" w:sz="6" w:space="0" w:color="000000"/>
            </w:tcBorders>
            <w:vAlign w:val="center"/>
            <w:hideMark/>
          </w:tcPr>
          <w:p w:rsidR="00FE0ED4" w:rsidRDefault="00FE0ED4">
            <w:pPr>
              <w:wordWrap w:val="0"/>
              <w:spacing w:line="320" w:lineRule="exact"/>
              <w:jc w:val="center"/>
            </w:pPr>
            <w:r>
              <w:rPr>
                <w:rFonts w:hint="eastAsia"/>
                <w:b/>
                <w:bCs/>
              </w:rPr>
              <w:t>衡量標準</w:t>
            </w:r>
          </w:p>
        </w:tc>
        <w:tc>
          <w:tcPr>
            <w:tcW w:w="766" w:type="pct"/>
            <w:tcBorders>
              <w:top w:val="outset" w:sz="6" w:space="0" w:color="000000"/>
              <w:left w:val="outset" w:sz="6" w:space="0" w:color="000000"/>
              <w:right w:val="outset" w:sz="6" w:space="0" w:color="000000"/>
            </w:tcBorders>
            <w:vAlign w:val="center"/>
            <w:hideMark/>
          </w:tcPr>
          <w:p w:rsidR="00D67A92" w:rsidRDefault="00FE0ED4" w:rsidP="00D67A92">
            <w:pPr>
              <w:wordWrap w:val="0"/>
              <w:spacing w:line="320" w:lineRule="exact"/>
              <w:jc w:val="center"/>
              <w:rPr>
                <w:b/>
                <w:bCs/>
              </w:rPr>
            </w:pPr>
            <w:r>
              <w:rPr>
                <w:rFonts w:hint="eastAsia"/>
                <w:b/>
                <w:bCs/>
              </w:rPr>
              <w:t>109年度</w:t>
            </w:r>
          </w:p>
          <w:p w:rsidR="00FE0ED4" w:rsidRDefault="00FE0ED4" w:rsidP="00D67A92">
            <w:pPr>
              <w:wordWrap w:val="0"/>
              <w:spacing w:line="320" w:lineRule="exact"/>
              <w:jc w:val="center"/>
            </w:pPr>
            <w:r>
              <w:rPr>
                <w:rFonts w:hint="eastAsia"/>
                <w:b/>
                <w:bCs/>
              </w:rPr>
              <w:t>目標值</w:t>
            </w:r>
          </w:p>
        </w:tc>
      </w:tr>
      <w:tr w:rsidR="00CE7933" w:rsidTr="00FE0ED4">
        <w:trPr>
          <w:divId w:val="89355567"/>
        </w:trPr>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7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階段性落實適性發展的十二年國教</w:t>
            </w:r>
          </w:p>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高級中等學校辦理優先免試入學總招生名額比率</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本學年度高級中等學校優先免試招生名額÷本學年度高級中等學校總核定招生名額×100</w:t>
            </w:r>
            <w:r w:rsidR="00FE0ED4">
              <w:rPr>
                <w:rFonts w:hint="eastAsia"/>
              </w:rPr>
              <w:t>%</w:t>
            </w:r>
          </w:p>
        </w:tc>
        <w:tc>
          <w:tcPr>
            <w:tcW w:w="766"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7</w:t>
            </w:r>
            <w:r w:rsidR="00FE0ED4">
              <w:rPr>
                <w:rFonts w:hint="eastAsia"/>
              </w:rPr>
              <w:t>%</w:t>
            </w:r>
          </w:p>
        </w:tc>
      </w:tr>
      <w:tr w:rsidR="00CE7933" w:rsidTr="00FE0ED4">
        <w:trPr>
          <w:divId w:val="89355567"/>
        </w:trPr>
        <w:tc>
          <w:tcPr>
            <w:tcW w:w="150" w:type="pct"/>
            <w:vMerge w:val="restar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2</w:t>
            </w:r>
          </w:p>
        </w:tc>
        <w:tc>
          <w:tcPr>
            <w:tcW w:w="750" w:type="pct"/>
            <w:vMerge w:val="restar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培養學生的前瞻應用能力</w:t>
            </w:r>
          </w:p>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技專校院專任教師具實務經驗比率</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本年度技專校院任教專業科目或技術科目專任教師具實務經驗人數÷本年度技專校院任教專業科目或技術科目專任教師總人數×100</w:t>
            </w:r>
            <w:r w:rsidR="00FE0ED4">
              <w:rPr>
                <w:rFonts w:hint="eastAsia"/>
              </w:rPr>
              <w:t>%</w:t>
            </w:r>
          </w:p>
        </w:tc>
        <w:tc>
          <w:tcPr>
            <w:tcW w:w="766"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60</w:t>
            </w:r>
            <w:r w:rsidR="00FE0ED4">
              <w:rPr>
                <w:rFonts w:hint="eastAsia"/>
              </w:rPr>
              <w:t>%</w:t>
            </w:r>
          </w:p>
        </w:tc>
      </w:tr>
      <w:tr w:rsidR="00CE7933" w:rsidTr="00FE0ED4">
        <w:trPr>
          <w:divId w:val="8935556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2</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學生參與創新創業課程後組成之創業團隊數</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本年度學生參與創新創業課程後組成之創業團隊數</w:t>
            </w:r>
          </w:p>
        </w:tc>
        <w:tc>
          <w:tcPr>
            <w:tcW w:w="766"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600隊</w:t>
            </w:r>
          </w:p>
        </w:tc>
      </w:tr>
      <w:tr w:rsidR="00CE7933" w:rsidTr="00FE0ED4">
        <w:trPr>
          <w:divId w:val="8935556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3</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學生參與數位應用或前瞻能力相關課程成長比率</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（本年度學生參與數位應用或前瞻能力相關課程人次－上年度學生參與數位應用或前瞻能力相關課程人次）÷上年度學生參與數位應用或前瞻能力相關課程人次×100</w:t>
            </w:r>
            <w:r w:rsidR="00FE0ED4">
              <w:rPr>
                <w:rFonts w:hint="eastAsia"/>
              </w:rPr>
              <w:t>%</w:t>
            </w:r>
          </w:p>
        </w:tc>
        <w:tc>
          <w:tcPr>
            <w:tcW w:w="766"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8</w:t>
            </w:r>
            <w:r w:rsidR="00FE0ED4">
              <w:rPr>
                <w:rFonts w:hint="eastAsia"/>
              </w:rPr>
              <w:t>%</w:t>
            </w:r>
          </w:p>
        </w:tc>
      </w:tr>
      <w:tr w:rsidR="00CE7933" w:rsidTr="00FE0ED4">
        <w:trPr>
          <w:divId w:val="8935556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4</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在臺留學或研習之南向國家學生人數（含華語生）</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本年度南向國家（東協＋印度）學生人數總和</w:t>
            </w:r>
          </w:p>
        </w:tc>
        <w:tc>
          <w:tcPr>
            <w:tcW w:w="766"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43,923人</w:t>
            </w:r>
          </w:p>
        </w:tc>
      </w:tr>
      <w:tr w:rsidR="00CE7933" w:rsidTr="00FE0ED4">
        <w:trPr>
          <w:divId w:val="89355567"/>
        </w:trPr>
        <w:tc>
          <w:tcPr>
            <w:tcW w:w="150" w:type="pct"/>
            <w:vMerge w:val="restar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3</w:t>
            </w:r>
          </w:p>
        </w:tc>
        <w:tc>
          <w:tcPr>
            <w:tcW w:w="750" w:type="pct"/>
            <w:vMerge w:val="restar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維護國民的多元學習權益</w:t>
            </w:r>
          </w:p>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成人參與學習比率</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問卷調查</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本年度18歲以上成人透過多元終身學習管道參與學習人數÷本年度全國18歲以上成人總人數×100</w:t>
            </w:r>
            <w:r w:rsidR="00FE0ED4">
              <w:rPr>
                <w:rFonts w:hint="eastAsia"/>
              </w:rPr>
              <w:t>%</w:t>
            </w:r>
            <w:r>
              <w:rPr>
                <w:rFonts w:hint="eastAsia"/>
              </w:rPr>
              <w:t>（前述18歲以上成人不包含正規教育學制在學學生）</w:t>
            </w:r>
          </w:p>
        </w:tc>
        <w:tc>
          <w:tcPr>
            <w:tcW w:w="766"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35</w:t>
            </w:r>
            <w:r w:rsidR="00FE0ED4">
              <w:rPr>
                <w:rFonts w:hint="eastAsia"/>
              </w:rPr>
              <w:t>%</w:t>
            </w:r>
          </w:p>
        </w:tc>
      </w:tr>
      <w:tr w:rsidR="00CE7933" w:rsidTr="00FE0ED4">
        <w:trPr>
          <w:divId w:val="8935556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2</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降低國小代課教師比率</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本年度國小代課教師人數÷本年度全國國小教師總人數×100</w:t>
            </w:r>
            <w:r w:rsidR="00FE0ED4">
              <w:rPr>
                <w:rFonts w:hint="eastAsia"/>
              </w:rPr>
              <w:t>%</w:t>
            </w:r>
          </w:p>
        </w:tc>
        <w:tc>
          <w:tcPr>
            <w:tcW w:w="766"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5</w:t>
            </w:r>
            <w:r w:rsidR="00FE0ED4">
              <w:rPr>
                <w:rFonts w:hint="eastAsia"/>
              </w:rPr>
              <w:t>%</w:t>
            </w:r>
          </w:p>
        </w:tc>
      </w:tr>
      <w:tr w:rsidR="00CE7933" w:rsidTr="00FE0ED4">
        <w:trPr>
          <w:divId w:val="8935556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3</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各類學伴陪伴偏鄉及相對不利地區學童數</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本年度參與數位學伴計畫之學生人數＋大手攜小手計畫所服務之學生人數＋國際學伴計畫所服務之學生人數＋參與夜光天使點燈專案之學生人數</w:t>
            </w:r>
          </w:p>
        </w:tc>
        <w:tc>
          <w:tcPr>
            <w:tcW w:w="766"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3,555人</w:t>
            </w:r>
          </w:p>
        </w:tc>
      </w:tr>
      <w:tr w:rsidR="00CE7933" w:rsidTr="00FE0ED4">
        <w:trPr>
          <w:divId w:val="8935556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4</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新住民語文教學支援工作人員增能培訓通過評量合格比率</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本年度新住民語文教學支援工作人員增能培訓通過評量合格人數÷本年度新住民語文教學支援工作人員增能培訓人數×100</w:t>
            </w:r>
            <w:r w:rsidR="00FE0ED4">
              <w:rPr>
                <w:rFonts w:hint="eastAsia"/>
              </w:rPr>
              <w:t>%</w:t>
            </w:r>
          </w:p>
        </w:tc>
        <w:tc>
          <w:tcPr>
            <w:tcW w:w="766"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80</w:t>
            </w:r>
            <w:r w:rsidR="00FE0ED4">
              <w:rPr>
                <w:rFonts w:hint="eastAsia"/>
              </w:rPr>
              <w:t>%</w:t>
            </w:r>
          </w:p>
        </w:tc>
      </w:tr>
      <w:tr w:rsidR="00D67A92" w:rsidRPr="00D67A92" w:rsidTr="00FE0ED4">
        <w:trPr>
          <w:divId w:val="89355567"/>
        </w:trPr>
        <w:tc>
          <w:tcPr>
            <w:tcW w:w="150" w:type="pct"/>
            <w:vMerge w:val="restart"/>
            <w:tcBorders>
              <w:top w:val="outset" w:sz="6" w:space="0" w:color="000000"/>
              <w:left w:val="outset" w:sz="6" w:space="0" w:color="000000"/>
              <w:bottom w:val="outset" w:sz="6" w:space="0" w:color="000000"/>
              <w:right w:val="outset" w:sz="6" w:space="0" w:color="000000"/>
            </w:tcBorders>
            <w:hideMark/>
          </w:tcPr>
          <w:p w:rsidR="003B3AA1" w:rsidRDefault="003B3AA1">
            <w:pPr>
              <w:wordWrap w:val="0"/>
              <w:spacing w:line="320" w:lineRule="exact"/>
              <w:jc w:val="center"/>
            </w:pPr>
            <w:r>
              <w:rPr>
                <w:rFonts w:hint="eastAsia"/>
              </w:rPr>
              <w:t>4</w:t>
            </w:r>
          </w:p>
        </w:tc>
        <w:tc>
          <w:tcPr>
            <w:tcW w:w="750" w:type="pct"/>
            <w:vMerge w:val="restart"/>
            <w:tcBorders>
              <w:top w:val="outset" w:sz="6" w:space="0" w:color="000000"/>
              <w:left w:val="outset" w:sz="6" w:space="0" w:color="000000"/>
              <w:bottom w:val="outset" w:sz="6" w:space="0" w:color="000000"/>
              <w:right w:val="outset" w:sz="6" w:space="0" w:color="000000"/>
            </w:tcBorders>
            <w:hideMark/>
          </w:tcPr>
          <w:p w:rsidR="003B3AA1" w:rsidRDefault="003B3AA1">
            <w:pPr>
              <w:wordWrap w:val="0"/>
              <w:spacing w:line="320" w:lineRule="exact"/>
              <w:jc w:val="both"/>
            </w:pPr>
            <w:r>
              <w:rPr>
                <w:rFonts w:hint="eastAsia"/>
              </w:rPr>
              <w:t>營造安全永續的友善校園</w:t>
            </w:r>
          </w:p>
        </w:tc>
        <w:tc>
          <w:tcPr>
            <w:tcW w:w="150" w:type="pct"/>
            <w:tcBorders>
              <w:top w:val="outset" w:sz="6" w:space="0" w:color="000000"/>
              <w:left w:val="outset" w:sz="6" w:space="0" w:color="000000"/>
              <w:bottom w:val="outset" w:sz="6" w:space="0" w:color="000000"/>
              <w:right w:val="outset" w:sz="6" w:space="0" w:color="000000"/>
            </w:tcBorders>
            <w:hideMark/>
          </w:tcPr>
          <w:p w:rsidR="003B3AA1" w:rsidRDefault="003B3AA1" w:rsidP="0005250B">
            <w:pPr>
              <w:wordWrap w:val="0"/>
              <w:spacing w:line="320" w:lineRule="exact"/>
              <w:jc w:val="center"/>
            </w:pPr>
            <w:r>
              <w:rPr>
                <w:rFonts w:hint="eastAsia"/>
              </w:rPr>
              <w:t>1</w:t>
            </w:r>
          </w:p>
        </w:tc>
        <w:tc>
          <w:tcPr>
            <w:tcW w:w="700" w:type="pct"/>
            <w:tcBorders>
              <w:top w:val="outset" w:sz="6" w:space="0" w:color="000000"/>
              <w:left w:val="outset" w:sz="6" w:space="0" w:color="000000"/>
              <w:bottom w:val="outset" w:sz="6" w:space="0" w:color="000000"/>
              <w:right w:val="outset" w:sz="6" w:space="0" w:color="000000"/>
            </w:tcBorders>
            <w:hideMark/>
          </w:tcPr>
          <w:p w:rsidR="003B3AA1" w:rsidRPr="00D67A92" w:rsidRDefault="003B3AA1" w:rsidP="0005250B">
            <w:pPr>
              <w:wordWrap w:val="0"/>
              <w:spacing w:line="320" w:lineRule="exact"/>
              <w:jc w:val="both"/>
              <w:rPr>
                <w:color w:val="000000" w:themeColor="text1"/>
              </w:rPr>
            </w:pPr>
            <w:r w:rsidRPr="00D67A92">
              <w:rPr>
                <w:rFonts w:hint="eastAsia"/>
                <w:color w:val="000000" w:themeColor="text1"/>
              </w:rPr>
              <w:t>公共化幼兒園增設班級數量</w:t>
            </w:r>
          </w:p>
        </w:tc>
        <w:tc>
          <w:tcPr>
            <w:tcW w:w="0" w:type="auto"/>
            <w:tcBorders>
              <w:top w:val="outset" w:sz="6" w:space="0" w:color="000000"/>
              <w:left w:val="outset" w:sz="6" w:space="0" w:color="000000"/>
              <w:bottom w:val="outset" w:sz="6" w:space="0" w:color="000000"/>
              <w:right w:val="outset" w:sz="6" w:space="0" w:color="000000"/>
            </w:tcBorders>
            <w:hideMark/>
          </w:tcPr>
          <w:p w:rsidR="003B3AA1" w:rsidRPr="00D67A92" w:rsidRDefault="003B3AA1" w:rsidP="0005250B">
            <w:pPr>
              <w:wordWrap w:val="0"/>
              <w:spacing w:line="320" w:lineRule="exact"/>
              <w:jc w:val="center"/>
              <w:rPr>
                <w:color w:val="000000" w:themeColor="text1"/>
              </w:rPr>
            </w:pPr>
            <w:r w:rsidRPr="00D67A9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3B3AA1" w:rsidRPr="00D67A92" w:rsidRDefault="003B3AA1" w:rsidP="0005250B">
            <w:pPr>
              <w:wordWrap w:val="0"/>
              <w:spacing w:line="320" w:lineRule="exact"/>
              <w:jc w:val="center"/>
              <w:rPr>
                <w:color w:val="000000" w:themeColor="text1"/>
              </w:rPr>
            </w:pPr>
            <w:r w:rsidRPr="00D67A92">
              <w:rPr>
                <w:rFonts w:hint="eastAsia"/>
                <w:color w:val="000000" w:themeColor="text1"/>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3B3AA1" w:rsidRPr="00D67A92" w:rsidRDefault="003B3AA1" w:rsidP="0005250B">
            <w:pPr>
              <w:wordWrap w:val="0"/>
              <w:spacing w:line="320" w:lineRule="exact"/>
              <w:jc w:val="both"/>
              <w:rPr>
                <w:color w:val="000000" w:themeColor="text1"/>
              </w:rPr>
            </w:pPr>
            <w:r w:rsidRPr="00D67A92">
              <w:rPr>
                <w:rFonts w:hint="eastAsia"/>
                <w:color w:val="000000" w:themeColor="text1"/>
              </w:rPr>
              <w:t>本年度各地方政府新設之公共化幼兒園</w:t>
            </w:r>
            <w:r w:rsidR="00D67A92">
              <w:rPr>
                <w:color w:val="000000" w:themeColor="text1"/>
              </w:rPr>
              <w:t>（</w:t>
            </w:r>
            <w:r w:rsidRPr="00D67A92">
              <w:rPr>
                <w:rFonts w:hint="eastAsia"/>
                <w:color w:val="000000" w:themeColor="text1"/>
              </w:rPr>
              <w:t>含非營利幼兒園及公立幼兒園</w:t>
            </w:r>
            <w:r w:rsidR="00D67A92">
              <w:rPr>
                <w:color w:val="000000" w:themeColor="text1"/>
              </w:rPr>
              <w:t>）</w:t>
            </w:r>
            <w:r w:rsidRPr="00D67A92">
              <w:rPr>
                <w:rFonts w:hint="eastAsia"/>
                <w:color w:val="000000" w:themeColor="text1"/>
              </w:rPr>
              <w:t>班級數</w:t>
            </w:r>
          </w:p>
        </w:tc>
        <w:tc>
          <w:tcPr>
            <w:tcW w:w="766" w:type="pct"/>
            <w:tcBorders>
              <w:top w:val="outset" w:sz="6" w:space="0" w:color="000000"/>
              <w:left w:val="outset" w:sz="6" w:space="0" w:color="000000"/>
              <w:bottom w:val="outset" w:sz="6" w:space="0" w:color="000000"/>
              <w:right w:val="outset" w:sz="6" w:space="0" w:color="000000"/>
            </w:tcBorders>
            <w:hideMark/>
          </w:tcPr>
          <w:p w:rsidR="003B3AA1" w:rsidRPr="00D67A92" w:rsidRDefault="003B3AA1" w:rsidP="0005250B">
            <w:pPr>
              <w:spacing w:line="320" w:lineRule="exact"/>
              <w:jc w:val="center"/>
              <w:rPr>
                <w:color w:val="000000" w:themeColor="text1"/>
              </w:rPr>
            </w:pPr>
            <w:r w:rsidRPr="00D67A92">
              <w:rPr>
                <w:color w:val="000000" w:themeColor="text1"/>
              </w:rPr>
              <w:t>187</w:t>
            </w:r>
            <w:r w:rsidRPr="00D67A92">
              <w:rPr>
                <w:rFonts w:hint="eastAsia"/>
                <w:color w:val="000000" w:themeColor="text1"/>
              </w:rPr>
              <w:t>班</w:t>
            </w:r>
          </w:p>
        </w:tc>
      </w:tr>
      <w:tr w:rsidR="00CE7933" w:rsidTr="00FE0ED4">
        <w:trPr>
          <w:divId w:val="8935556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2</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耐震補強及</w:t>
            </w:r>
            <w:r>
              <w:rPr>
                <w:rFonts w:hint="eastAsia"/>
              </w:rPr>
              <w:lastRenderedPageBreak/>
              <w:t>整建工程完成發包累計比率</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進度</w:t>
            </w:r>
            <w:r>
              <w:rPr>
                <w:rFonts w:hint="eastAsia"/>
              </w:rPr>
              <w:lastRenderedPageBreak/>
              <w:t>控管</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lastRenderedPageBreak/>
              <w:t>本年度累計完成補強及整建工程發包</w:t>
            </w:r>
            <w:r>
              <w:rPr>
                <w:rFonts w:hint="eastAsia"/>
              </w:rPr>
              <w:lastRenderedPageBreak/>
              <w:t>之校舍棟數÷預定補強及整建工程發包之校舍總棟數×100</w:t>
            </w:r>
            <w:r w:rsidR="00FE0ED4">
              <w:rPr>
                <w:rFonts w:hint="eastAsia"/>
              </w:rPr>
              <w:t>%</w:t>
            </w:r>
          </w:p>
        </w:tc>
        <w:tc>
          <w:tcPr>
            <w:tcW w:w="766"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lastRenderedPageBreak/>
              <w:t>100</w:t>
            </w:r>
            <w:r w:rsidR="00FE0ED4">
              <w:rPr>
                <w:rFonts w:hint="eastAsia"/>
              </w:rPr>
              <w:t>%</w:t>
            </w:r>
          </w:p>
        </w:tc>
      </w:tr>
      <w:tr w:rsidR="00CE7933" w:rsidTr="00FE0ED4">
        <w:trPr>
          <w:divId w:val="89355567"/>
        </w:trPr>
        <w:tc>
          <w:tcPr>
            <w:tcW w:w="150" w:type="pct"/>
            <w:vMerge w:val="restar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lastRenderedPageBreak/>
              <w:t>5</w:t>
            </w:r>
          </w:p>
        </w:tc>
        <w:tc>
          <w:tcPr>
            <w:tcW w:w="750" w:type="pct"/>
            <w:vMerge w:val="restar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協助青年職涯發展及提升公共參與</w:t>
            </w:r>
          </w:p>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提供青年職涯探索、職場體驗及創新創業機會數</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本年度提供青年職涯探索、職場體驗及創新創業機會總數</w:t>
            </w:r>
          </w:p>
        </w:tc>
        <w:tc>
          <w:tcPr>
            <w:tcW w:w="766"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124,000個</w:t>
            </w:r>
          </w:p>
        </w:tc>
      </w:tr>
      <w:tr w:rsidR="00CE7933" w:rsidTr="00FE0ED4">
        <w:trPr>
          <w:divId w:val="8935556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2</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青年參與志工服務比率</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本年度15至30歲青年參與國內外志願服務總人次÷本年度15至30歲青年總人數×100</w:t>
            </w:r>
            <w:r w:rsidR="00FE0ED4">
              <w:rPr>
                <w:rFonts w:hint="eastAsia"/>
              </w:rPr>
              <w:t>%</w:t>
            </w:r>
          </w:p>
        </w:tc>
        <w:tc>
          <w:tcPr>
            <w:tcW w:w="766" w:type="pct"/>
            <w:tcBorders>
              <w:top w:val="outset" w:sz="6" w:space="0" w:color="000000"/>
              <w:left w:val="outset" w:sz="6" w:space="0" w:color="000000"/>
              <w:bottom w:val="outset" w:sz="6" w:space="0" w:color="000000"/>
              <w:right w:val="outset" w:sz="6" w:space="0" w:color="000000"/>
            </w:tcBorders>
            <w:hideMark/>
          </w:tcPr>
          <w:p w:rsidR="00CE7933" w:rsidRPr="00D67A92" w:rsidRDefault="0013572C" w:rsidP="0013572C">
            <w:pPr>
              <w:wordWrap w:val="0"/>
              <w:spacing w:line="320" w:lineRule="exact"/>
              <w:jc w:val="center"/>
            </w:pPr>
            <w:r w:rsidRPr="00D67A92">
              <w:rPr>
                <w:color w:val="000000" w:themeColor="text1"/>
              </w:rPr>
              <w:t>6.4</w:t>
            </w:r>
            <w:r w:rsidRPr="00D67A92">
              <w:rPr>
                <w:rFonts w:hint="eastAsia"/>
                <w:color w:val="000000" w:themeColor="text1"/>
              </w:rPr>
              <w:t>%</w:t>
            </w:r>
          </w:p>
        </w:tc>
      </w:tr>
      <w:tr w:rsidR="00CE7933" w:rsidTr="00FE0ED4">
        <w:trPr>
          <w:divId w:val="89355567"/>
        </w:trPr>
        <w:tc>
          <w:tcPr>
            <w:tcW w:w="150" w:type="pct"/>
            <w:vMerge w:val="restar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6</w:t>
            </w:r>
          </w:p>
        </w:tc>
        <w:tc>
          <w:tcPr>
            <w:tcW w:w="750" w:type="pct"/>
            <w:vMerge w:val="restar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推展全民健康運動及提升國際競技實力</w:t>
            </w:r>
          </w:p>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實施在校運動150分鐘校數比率</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本年度實施在校運動150分鐘之高級中等以下學校校數÷本年度全國高級中等以下學校總校數×100</w:t>
            </w:r>
            <w:r w:rsidR="00FE0ED4">
              <w:rPr>
                <w:rFonts w:hint="eastAsia"/>
              </w:rPr>
              <w:t>%</w:t>
            </w:r>
          </w:p>
        </w:tc>
        <w:tc>
          <w:tcPr>
            <w:tcW w:w="766"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80</w:t>
            </w:r>
            <w:r w:rsidR="00FE0ED4">
              <w:rPr>
                <w:rFonts w:hint="eastAsia"/>
              </w:rPr>
              <w:t>%</w:t>
            </w:r>
          </w:p>
        </w:tc>
      </w:tr>
      <w:tr w:rsidR="00CE7933" w:rsidTr="00FE0ED4">
        <w:trPr>
          <w:divId w:val="8935556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2</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運動服務產業經濟產值年增率</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（本年度運動服務產業經濟產值－上年度運動服務產業經濟產值）÷上年度運動服務產業經濟產值×100</w:t>
            </w:r>
            <w:r w:rsidR="00FE0ED4">
              <w:rPr>
                <w:rFonts w:hint="eastAsia"/>
              </w:rPr>
              <w:t>%</w:t>
            </w:r>
          </w:p>
        </w:tc>
        <w:tc>
          <w:tcPr>
            <w:tcW w:w="766"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1.9</w:t>
            </w:r>
            <w:r w:rsidR="00FE0ED4">
              <w:rPr>
                <w:rFonts w:hint="eastAsia"/>
              </w:rPr>
              <w:t>%</w:t>
            </w:r>
          </w:p>
        </w:tc>
      </w:tr>
      <w:tr w:rsidR="00CE7933" w:rsidTr="00FE0ED4">
        <w:trPr>
          <w:divId w:val="8935556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3</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參加國際運動競賽獲得前3名總獎牌數</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本年度依據奧亞運各單項運動協會遴派代表隊參加國際運動競賽獲得前3名總獎牌數</w:t>
            </w:r>
          </w:p>
        </w:tc>
        <w:tc>
          <w:tcPr>
            <w:tcW w:w="766"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575面</w:t>
            </w:r>
          </w:p>
        </w:tc>
      </w:tr>
      <w:tr w:rsidR="00CE7933" w:rsidTr="00FE0ED4">
        <w:trPr>
          <w:divId w:val="89355567"/>
        </w:trPr>
        <w:tc>
          <w:tcPr>
            <w:tcW w:w="150" w:type="pct"/>
            <w:vMerge w:val="restar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7</w:t>
            </w:r>
          </w:p>
        </w:tc>
        <w:tc>
          <w:tcPr>
            <w:tcW w:w="750" w:type="pct"/>
            <w:vMerge w:val="restar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妥適配置預算資源，提升預算執行效率</w:t>
            </w:r>
          </w:p>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（本年度資本門實支數＋資本門應付未付數＋資本門賸餘數）÷（資本門預算數）×100</w:t>
            </w:r>
            <w:r w:rsidR="00FE0ED4">
              <w:rPr>
                <w:rFonts w:hint="eastAsia"/>
              </w:rPr>
              <w:t>%</w:t>
            </w:r>
            <w:r>
              <w:rPr>
                <w:rFonts w:hint="eastAsia"/>
              </w:rPr>
              <w:t>（以上各數均含本年度原預算、追加預算及以前年度保留數）</w:t>
            </w:r>
          </w:p>
        </w:tc>
        <w:tc>
          <w:tcPr>
            <w:tcW w:w="766"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92</w:t>
            </w:r>
            <w:r w:rsidR="00FE0ED4">
              <w:rPr>
                <w:rFonts w:hint="eastAsia"/>
              </w:rPr>
              <w:t>%</w:t>
            </w:r>
          </w:p>
        </w:tc>
      </w:tr>
      <w:tr w:rsidR="00CE7933" w:rsidTr="00FE0ED4">
        <w:trPr>
          <w:divId w:val="8935556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15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2</w:t>
            </w:r>
          </w:p>
        </w:tc>
        <w:tc>
          <w:tcPr>
            <w:tcW w:w="700"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both"/>
            </w:pPr>
            <w:r>
              <w:rPr>
                <w:rFonts w:hint="eastAsia"/>
              </w:rPr>
              <w:t>（本年度歲出概算編報數－本年度中程歲出概算額度核列數）÷本年度中程歲出概算額度核列數×100</w:t>
            </w:r>
            <w:r w:rsidR="00FE0ED4">
              <w:rPr>
                <w:rFonts w:hint="eastAsia"/>
              </w:rPr>
              <w:t>%</w:t>
            </w:r>
          </w:p>
        </w:tc>
        <w:tc>
          <w:tcPr>
            <w:tcW w:w="766" w:type="pc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jc w:val="center"/>
            </w:pPr>
            <w:r>
              <w:rPr>
                <w:rFonts w:hint="eastAsia"/>
              </w:rPr>
              <w:t>5</w:t>
            </w:r>
            <w:r w:rsidR="00FE0ED4">
              <w:rPr>
                <w:rFonts w:hint="eastAsia"/>
              </w:rPr>
              <w:t>%</w:t>
            </w:r>
          </w:p>
        </w:tc>
      </w:tr>
    </w:tbl>
    <w:p w:rsidR="00CE7933" w:rsidRDefault="00715256">
      <w:pPr>
        <w:pStyle w:val="Web"/>
        <w:spacing w:before="0" w:beforeAutospacing="0" w:after="0" w:afterAutospacing="0" w:line="320" w:lineRule="exact"/>
        <w:divId w:val="89355567"/>
        <w:rPr>
          <w:sz w:val="18"/>
          <w:szCs w:val="18"/>
        </w:rPr>
      </w:pPr>
      <w:r>
        <w:rPr>
          <w:rFonts w:hint="eastAsia"/>
          <w:sz w:val="18"/>
          <w:szCs w:val="18"/>
        </w:rPr>
        <w:t>註：</w:t>
      </w:r>
    </w:p>
    <w:p w:rsidR="00CE7933" w:rsidRDefault="00715256">
      <w:pPr>
        <w:pStyle w:val="Web"/>
        <w:spacing w:before="0" w:beforeAutospacing="0" w:after="0" w:afterAutospacing="0" w:line="320" w:lineRule="exact"/>
        <w:divId w:val="89355567"/>
        <w:rPr>
          <w:sz w:val="18"/>
          <w:szCs w:val="18"/>
        </w:rPr>
      </w:pPr>
      <w:r>
        <w:rPr>
          <w:rFonts w:hint="eastAsia"/>
          <w:sz w:val="18"/>
          <w:szCs w:val="18"/>
        </w:rPr>
        <w:t>評估體制之數字代號意義如下：</w:t>
      </w:r>
    </w:p>
    <w:p w:rsidR="00CE7933" w:rsidRDefault="00715256">
      <w:pPr>
        <w:pStyle w:val="Web"/>
        <w:spacing w:before="0" w:beforeAutospacing="0" w:after="0" w:afterAutospacing="0" w:line="320" w:lineRule="exact"/>
        <w:divId w:val="89355567"/>
        <w:rPr>
          <w:sz w:val="18"/>
          <w:szCs w:val="18"/>
        </w:rPr>
      </w:pPr>
      <w:r>
        <w:rPr>
          <w:rFonts w:hint="eastAsia"/>
          <w:sz w:val="18"/>
          <w:szCs w:val="18"/>
        </w:rPr>
        <w:t xml:space="preserve">　　1.指實際評估作業係運用既有之組織架構進行。</w:t>
      </w:r>
    </w:p>
    <w:p w:rsidR="00CE7933" w:rsidRDefault="00715256">
      <w:pPr>
        <w:pStyle w:val="Web"/>
        <w:spacing w:before="0" w:beforeAutospacing="0" w:after="0" w:afterAutospacing="0" w:line="320" w:lineRule="exact"/>
        <w:divId w:val="89355567"/>
        <w:rPr>
          <w:sz w:val="18"/>
          <w:szCs w:val="18"/>
        </w:rPr>
      </w:pPr>
      <w:r>
        <w:rPr>
          <w:rFonts w:hint="eastAsia"/>
          <w:sz w:val="18"/>
          <w:szCs w:val="18"/>
        </w:rPr>
        <w:t xml:space="preserve">　　2.指實際評估作業係由特定之任務編組進行。</w:t>
      </w:r>
    </w:p>
    <w:p w:rsidR="00CE7933" w:rsidRDefault="00715256">
      <w:pPr>
        <w:pStyle w:val="Web"/>
        <w:spacing w:before="0" w:beforeAutospacing="0" w:after="0" w:afterAutospacing="0" w:line="320" w:lineRule="exact"/>
        <w:divId w:val="89355567"/>
        <w:rPr>
          <w:sz w:val="18"/>
          <w:szCs w:val="18"/>
        </w:rPr>
      </w:pPr>
      <w:r>
        <w:rPr>
          <w:rFonts w:hint="eastAsia"/>
          <w:sz w:val="18"/>
          <w:szCs w:val="18"/>
        </w:rPr>
        <w:t xml:space="preserve">　　3.指實際評估作業係透過第三者方式（如由專家學者）進行。</w:t>
      </w:r>
    </w:p>
    <w:p w:rsidR="00CE7933" w:rsidRDefault="00715256">
      <w:pPr>
        <w:pStyle w:val="Web"/>
        <w:spacing w:before="0" w:beforeAutospacing="0" w:after="0" w:afterAutospacing="0" w:line="320" w:lineRule="exact"/>
        <w:divId w:val="89355567"/>
        <w:rPr>
          <w:sz w:val="18"/>
          <w:szCs w:val="18"/>
        </w:rPr>
      </w:pPr>
      <w:r>
        <w:rPr>
          <w:rFonts w:hint="eastAsia"/>
          <w:sz w:val="18"/>
          <w:szCs w:val="18"/>
        </w:rPr>
        <w:t xml:space="preserve">　　4.指實際評估作業係運用既有之組織架構並邀請第三者共同參與進行。</w:t>
      </w:r>
    </w:p>
    <w:p w:rsidR="00CE7933" w:rsidRDefault="00715256">
      <w:pPr>
        <w:pStyle w:val="Web"/>
        <w:spacing w:before="0" w:beforeAutospacing="0" w:after="0" w:afterAutospacing="0" w:line="320" w:lineRule="exact"/>
        <w:divId w:val="89355567"/>
        <w:rPr>
          <w:sz w:val="18"/>
          <w:szCs w:val="18"/>
        </w:rPr>
      </w:pPr>
      <w:r>
        <w:rPr>
          <w:rFonts w:hint="eastAsia"/>
          <w:sz w:val="18"/>
          <w:szCs w:val="18"/>
        </w:rPr>
        <w:t xml:space="preserve">　　5.其它。</w:t>
      </w:r>
    </w:p>
    <w:p w:rsidR="00D50713" w:rsidRDefault="00D50713">
      <w:pPr>
        <w:rPr>
          <w:b/>
          <w:bCs/>
        </w:rPr>
      </w:pPr>
      <w:r>
        <w:rPr>
          <w:b/>
          <w:bCs/>
        </w:rPr>
        <w:br w:type="page"/>
      </w:r>
    </w:p>
    <w:p w:rsidR="00CE7933" w:rsidRDefault="00715256" w:rsidP="00184CF0">
      <w:pPr>
        <w:pStyle w:val="Web"/>
        <w:spacing w:beforeLines="100" w:before="240" w:beforeAutospacing="0" w:after="0" w:afterAutospacing="0" w:line="320" w:lineRule="exact"/>
        <w:divId w:val="89355567"/>
      </w:pPr>
      <w:r>
        <w:rPr>
          <w:rFonts w:hint="eastAsia"/>
          <w:b/>
          <w:bCs/>
        </w:rPr>
        <w:lastRenderedPageBreak/>
        <w:t>參、未來四年重要計畫</w:t>
      </w:r>
    </w:p>
    <w:tbl>
      <w:tblPr>
        <w:tblW w:w="4997"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54"/>
        <w:gridCol w:w="4249"/>
        <w:gridCol w:w="1136"/>
        <w:gridCol w:w="1138"/>
        <w:gridCol w:w="2437"/>
      </w:tblGrid>
      <w:tr w:rsidR="00D50713" w:rsidTr="00B75B13">
        <w:trPr>
          <w:divId w:val="89355567"/>
          <w:tblHeader/>
        </w:trPr>
        <w:tc>
          <w:tcPr>
            <w:tcW w:w="614" w:type="pct"/>
            <w:tcBorders>
              <w:top w:val="outset" w:sz="6" w:space="0" w:color="000000"/>
              <w:left w:val="outset" w:sz="6" w:space="0" w:color="000000"/>
              <w:bottom w:val="outset" w:sz="6" w:space="0" w:color="000000"/>
              <w:right w:val="outset" w:sz="6" w:space="0" w:color="000000"/>
            </w:tcBorders>
            <w:vAlign w:val="center"/>
            <w:hideMark/>
          </w:tcPr>
          <w:p w:rsidR="00CE7933" w:rsidRDefault="00715256">
            <w:pPr>
              <w:wordWrap w:val="0"/>
              <w:spacing w:line="320" w:lineRule="exact"/>
              <w:jc w:val="center"/>
            </w:pPr>
            <w:r>
              <w:rPr>
                <w:rFonts w:hint="eastAsia"/>
                <w:b/>
                <w:bCs/>
              </w:rPr>
              <w:t>施政綱要</w:t>
            </w:r>
          </w:p>
        </w:tc>
        <w:tc>
          <w:tcPr>
            <w:tcW w:w="2080" w:type="pct"/>
            <w:tcBorders>
              <w:top w:val="outset" w:sz="6" w:space="0" w:color="000000"/>
              <w:left w:val="outset" w:sz="6" w:space="0" w:color="000000"/>
              <w:bottom w:val="outset" w:sz="6" w:space="0" w:color="000000"/>
              <w:right w:val="outset" w:sz="6" w:space="0" w:color="000000"/>
            </w:tcBorders>
            <w:vAlign w:val="center"/>
            <w:hideMark/>
          </w:tcPr>
          <w:p w:rsidR="00CE7933" w:rsidRDefault="00715256">
            <w:pPr>
              <w:wordWrap w:val="0"/>
              <w:spacing w:line="320" w:lineRule="exact"/>
              <w:jc w:val="center"/>
            </w:pPr>
            <w:r>
              <w:rPr>
                <w:rFonts w:hint="eastAsia"/>
                <w:b/>
                <w:bCs/>
              </w:rPr>
              <w:t>重要計畫項目</w:t>
            </w:r>
          </w:p>
        </w:tc>
        <w:tc>
          <w:tcPr>
            <w:tcW w:w="556" w:type="pct"/>
            <w:tcBorders>
              <w:top w:val="outset" w:sz="6" w:space="0" w:color="000000"/>
              <w:left w:val="outset" w:sz="6" w:space="0" w:color="000000"/>
              <w:bottom w:val="outset" w:sz="6" w:space="0" w:color="000000"/>
              <w:right w:val="outset" w:sz="6" w:space="0" w:color="000000"/>
            </w:tcBorders>
            <w:vAlign w:val="center"/>
            <w:hideMark/>
          </w:tcPr>
          <w:p w:rsidR="00CE7933" w:rsidRDefault="00715256">
            <w:pPr>
              <w:wordWrap w:val="0"/>
              <w:spacing w:line="320" w:lineRule="exact"/>
              <w:jc w:val="center"/>
            </w:pPr>
            <w:r>
              <w:rPr>
                <w:rFonts w:hint="eastAsia"/>
                <w:b/>
                <w:bCs/>
              </w:rPr>
              <w:t>計畫期程</w:t>
            </w:r>
          </w:p>
        </w:tc>
        <w:tc>
          <w:tcPr>
            <w:tcW w:w="557" w:type="pct"/>
            <w:tcBorders>
              <w:top w:val="outset" w:sz="6" w:space="0" w:color="000000"/>
              <w:left w:val="outset" w:sz="6" w:space="0" w:color="000000"/>
              <w:bottom w:val="outset" w:sz="6" w:space="0" w:color="000000"/>
              <w:right w:val="outset" w:sz="6" w:space="0" w:color="000000"/>
            </w:tcBorders>
            <w:vAlign w:val="center"/>
            <w:hideMark/>
          </w:tcPr>
          <w:p w:rsidR="00CE7933" w:rsidRDefault="00715256">
            <w:pPr>
              <w:wordWrap w:val="0"/>
              <w:spacing w:line="320" w:lineRule="exact"/>
              <w:jc w:val="center"/>
            </w:pPr>
            <w:r>
              <w:rPr>
                <w:rFonts w:hint="eastAsia"/>
                <w:b/>
                <w:bCs/>
              </w:rPr>
              <w:t>計畫類別</w:t>
            </w:r>
          </w:p>
        </w:tc>
        <w:tc>
          <w:tcPr>
            <w:tcW w:w="1193" w:type="pct"/>
            <w:tcBorders>
              <w:top w:val="outset" w:sz="6" w:space="0" w:color="000000"/>
              <w:left w:val="outset" w:sz="6" w:space="0" w:color="000000"/>
              <w:bottom w:val="outset" w:sz="6" w:space="0" w:color="000000"/>
              <w:right w:val="outset" w:sz="6" w:space="0" w:color="000000"/>
            </w:tcBorders>
            <w:vAlign w:val="center"/>
            <w:hideMark/>
          </w:tcPr>
          <w:p w:rsidR="00CE7933" w:rsidRDefault="00715256">
            <w:pPr>
              <w:wordWrap w:val="0"/>
              <w:spacing w:line="320" w:lineRule="exact"/>
              <w:jc w:val="center"/>
            </w:pPr>
            <w:r>
              <w:rPr>
                <w:rFonts w:hint="eastAsia"/>
                <w:b/>
                <w:bCs/>
              </w:rPr>
              <w:t>與KPI關聯</w:t>
            </w:r>
          </w:p>
        </w:tc>
      </w:tr>
      <w:tr w:rsidR="00D50713" w:rsidTr="00B75B13">
        <w:trPr>
          <w:divId w:val="89355567"/>
        </w:trPr>
        <w:tc>
          <w:tcPr>
            <w:tcW w:w="614" w:type="pct"/>
            <w:vMerge w:val="restart"/>
            <w:tcBorders>
              <w:top w:val="outset" w:sz="6" w:space="0" w:color="000000"/>
              <w:left w:val="outset" w:sz="6" w:space="0" w:color="000000"/>
              <w:bottom w:val="outset" w:sz="6" w:space="0" w:color="000000"/>
              <w:right w:val="outset" w:sz="6" w:space="0" w:color="000000"/>
            </w:tcBorders>
            <w:hideMark/>
          </w:tcPr>
          <w:p w:rsidR="00CE7933" w:rsidRDefault="00715256">
            <w:pPr>
              <w:wordWrap w:val="0"/>
              <w:spacing w:line="320" w:lineRule="exact"/>
            </w:pPr>
            <w:r>
              <w:rPr>
                <w:rFonts w:hint="eastAsia"/>
              </w:rPr>
              <w:t>培育多元創新人才</w:t>
            </w:r>
          </w:p>
        </w:tc>
        <w:tc>
          <w:tcPr>
            <w:tcW w:w="2080"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十二年國民基本教育實施計畫</w:t>
            </w:r>
          </w:p>
        </w:tc>
        <w:tc>
          <w:tcPr>
            <w:tcW w:w="556"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100-109</w:t>
            </w:r>
          </w:p>
        </w:tc>
        <w:tc>
          <w:tcPr>
            <w:tcW w:w="557"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社會發展</w:t>
            </w:r>
          </w:p>
        </w:tc>
        <w:tc>
          <w:tcPr>
            <w:tcW w:w="1193"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高級中等學校辦理優先免試入學總招生名額比率</w:t>
            </w:r>
          </w:p>
        </w:tc>
      </w:tr>
      <w:tr w:rsidR="00D50713"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2080"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數位學伴計畫</w:t>
            </w:r>
          </w:p>
        </w:tc>
        <w:tc>
          <w:tcPr>
            <w:tcW w:w="556"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105-108</w:t>
            </w:r>
          </w:p>
        </w:tc>
        <w:tc>
          <w:tcPr>
            <w:tcW w:w="557"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各類學伴陪伴偏鄉及相對不利地區學童數</w:t>
            </w:r>
          </w:p>
        </w:tc>
      </w:tr>
      <w:tr w:rsidR="00D50713"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2080"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大專校院試辦創新計畫</w:t>
            </w:r>
          </w:p>
        </w:tc>
        <w:tc>
          <w:tcPr>
            <w:tcW w:w="556"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學生參與創新創業課程後組成之創業團隊數</w:t>
            </w:r>
          </w:p>
        </w:tc>
      </w:tr>
      <w:tr w:rsidR="00D50713"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2080"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高等教育競爭性經費延續計畫</w:t>
            </w:r>
          </w:p>
        </w:tc>
        <w:tc>
          <w:tcPr>
            <w:tcW w:w="556"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106-106</w:t>
            </w:r>
          </w:p>
        </w:tc>
        <w:tc>
          <w:tcPr>
            <w:tcW w:w="557"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社會發展</w:t>
            </w:r>
          </w:p>
        </w:tc>
        <w:tc>
          <w:tcPr>
            <w:tcW w:w="1193"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學生參與創新創業課程後組成之創業團隊數</w:t>
            </w:r>
          </w:p>
        </w:tc>
      </w:tr>
      <w:tr w:rsidR="00B75B13"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B75B13" w:rsidRDefault="00B75B13"/>
        </w:tc>
        <w:tc>
          <w:tcPr>
            <w:tcW w:w="2080" w:type="pct"/>
            <w:tcBorders>
              <w:top w:val="outset" w:sz="6" w:space="0" w:color="000000"/>
              <w:left w:val="outset" w:sz="6" w:space="0" w:color="000000"/>
              <w:bottom w:val="outset" w:sz="6" w:space="0" w:color="000000"/>
              <w:right w:val="outset" w:sz="6" w:space="0" w:color="000000"/>
            </w:tcBorders>
            <w:hideMark/>
          </w:tcPr>
          <w:p w:rsidR="00B75B13" w:rsidRPr="00D67A92" w:rsidRDefault="00B75B13" w:rsidP="0005250B">
            <w:pPr>
              <w:wordWrap w:val="0"/>
              <w:spacing w:line="320" w:lineRule="exact"/>
              <w:rPr>
                <w:color w:val="000000" w:themeColor="text1"/>
              </w:rPr>
            </w:pPr>
            <w:r w:rsidRPr="00D67A92">
              <w:rPr>
                <w:rFonts w:hint="eastAsia"/>
                <w:color w:val="000000" w:themeColor="text1"/>
              </w:rPr>
              <w:t>高教深耕計畫</w:t>
            </w:r>
          </w:p>
        </w:tc>
        <w:tc>
          <w:tcPr>
            <w:tcW w:w="556" w:type="pct"/>
            <w:tcBorders>
              <w:top w:val="outset" w:sz="6" w:space="0" w:color="000000"/>
              <w:left w:val="outset" w:sz="6" w:space="0" w:color="000000"/>
              <w:bottom w:val="outset" w:sz="6" w:space="0" w:color="000000"/>
              <w:right w:val="outset" w:sz="6" w:space="0" w:color="000000"/>
            </w:tcBorders>
            <w:hideMark/>
          </w:tcPr>
          <w:p w:rsidR="00B75B13" w:rsidRPr="00D67A92" w:rsidRDefault="00B75B13" w:rsidP="0005250B">
            <w:pPr>
              <w:spacing w:line="320" w:lineRule="exact"/>
              <w:jc w:val="center"/>
              <w:rPr>
                <w:color w:val="000000" w:themeColor="text1"/>
              </w:rPr>
            </w:pPr>
            <w:r w:rsidRPr="00D67A92">
              <w:rPr>
                <w:color w:val="000000" w:themeColor="text1"/>
              </w:rPr>
              <w:t>107-111</w:t>
            </w:r>
          </w:p>
        </w:tc>
        <w:tc>
          <w:tcPr>
            <w:tcW w:w="557" w:type="pct"/>
            <w:tcBorders>
              <w:top w:val="outset" w:sz="6" w:space="0" w:color="000000"/>
              <w:left w:val="outset" w:sz="6" w:space="0" w:color="000000"/>
              <w:bottom w:val="outset" w:sz="6" w:space="0" w:color="000000"/>
              <w:right w:val="outset" w:sz="6" w:space="0" w:color="000000"/>
            </w:tcBorders>
            <w:hideMark/>
          </w:tcPr>
          <w:p w:rsidR="00B75B13" w:rsidRPr="00D67A92" w:rsidRDefault="00B75B13" w:rsidP="0005250B">
            <w:pPr>
              <w:wordWrap w:val="0"/>
              <w:spacing w:line="320" w:lineRule="exact"/>
              <w:jc w:val="center"/>
              <w:rPr>
                <w:color w:val="000000" w:themeColor="text1"/>
              </w:rPr>
            </w:pPr>
            <w:r w:rsidRPr="00D67A92">
              <w:rPr>
                <w:rFonts w:hint="eastAsia"/>
                <w:color w:val="000000" w:themeColor="text1"/>
              </w:rPr>
              <w:t>社會發展</w:t>
            </w:r>
          </w:p>
        </w:tc>
        <w:tc>
          <w:tcPr>
            <w:tcW w:w="1193" w:type="pct"/>
            <w:tcBorders>
              <w:top w:val="outset" w:sz="6" w:space="0" w:color="000000"/>
              <w:left w:val="outset" w:sz="6" w:space="0" w:color="000000"/>
              <w:bottom w:val="outset" w:sz="6" w:space="0" w:color="000000"/>
              <w:right w:val="outset" w:sz="6" w:space="0" w:color="000000"/>
            </w:tcBorders>
            <w:hideMark/>
          </w:tcPr>
          <w:p w:rsidR="00B75B13" w:rsidRPr="00D67A92" w:rsidRDefault="00B75B13">
            <w:pPr>
              <w:wordWrap w:val="0"/>
              <w:spacing w:line="320" w:lineRule="exact"/>
              <w:rPr>
                <w:color w:val="000000" w:themeColor="text1"/>
              </w:rPr>
            </w:pPr>
            <w:r w:rsidRPr="00D67A92">
              <w:rPr>
                <w:rFonts w:hint="eastAsia"/>
                <w:color w:val="000000" w:themeColor="text1"/>
              </w:rPr>
              <w:t>學生參與創新創業課程後組成之創業團隊數</w:t>
            </w:r>
          </w:p>
        </w:tc>
      </w:tr>
      <w:tr w:rsidR="00D50713"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2080"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產學合作、技職教師進修及研習</w:t>
            </w:r>
          </w:p>
        </w:tc>
        <w:tc>
          <w:tcPr>
            <w:tcW w:w="556"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106-106</w:t>
            </w:r>
          </w:p>
        </w:tc>
        <w:tc>
          <w:tcPr>
            <w:tcW w:w="557"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技專校院專任教師具實務經驗比率</w:t>
            </w:r>
          </w:p>
        </w:tc>
      </w:tr>
      <w:tr w:rsidR="00D50713"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2080"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技職教育行政革新及國際交流與評鑑</w:t>
            </w:r>
          </w:p>
        </w:tc>
        <w:tc>
          <w:tcPr>
            <w:tcW w:w="556"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106-106</w:t>
            </w:r>
          </w:p>
        </w:tc>
        <w:tc>
          <w:tcPr>
            <w:tcW w:w="557"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無</w:t>
            </w:r>
          </w:p>
        </w:tc>
      </w:tr>
      <w:tr w:rsidR="00D50713"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2080"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第二期技職教育再造計畫</w:t>
            </w:r>
          </w:p>
        </w:tc>
        <w:tc>
          <w:tcPr>
            <w:tcW w:w="556"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102-106</w:t>
            </w:r>
          </w:p>
        </w:tc>
        <w:tc>
          <w:tcPr>
            <w:tcW w:w="557"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社會發展</w:t>
            </w:r>
          </w:p>
        </w:tc>
        <w:tc>
          <w:tcPr>
            <w:tcW w:w="1193"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技專校院專任教師具實務經驗比率</w:t>
            </w:r>
          </w:p>
        </w:tc>
      </w:tr>
      <w:tr w:rsidR="00D50713"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2080"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獎勵科技校院教學卓越計畫</w:t>
            </w:r>
            <w:r w:rsidR="00FE0ED4" w:rsidRPr="00D67A92">
              <w:rPr>
                <w:rFonts w:hint="eastAsia"/>
                <w:color w:val="000000" w:themeColor="text1"/>
              </w:rPr>
              <w:t>（</w:t>
            </w:r>
            <w:r w:rsidRPr="00D67A92">
              <w:rPr>
                <w:rFonts w:hint="eastAsia"/>
                <w:color w:val="000000" w:themeColor="text1"/>
              </w:rPr>
              <w:t>延續計畫</w:t>
            </w:r>
            <w:r w:rsidR="00FE0ED4" w:rsidRPr="00D67A92">
              <w:rPr>
                <w:rFonts w:hint="eastAsia"/>
                <w:color w:val="000000" w:themeColor="text1"/>
              </w:rPr>
              <w:t>）</w:t>
            </w:r>
          </w:p>
        </w:tc>
        <w:tc>
          <w:tcPr>
            <w:tcW w:w="556"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106-106</w:t>
            </w:r>
          </w:p>
        </w:tc>
        <w:tc>
          <w:tcPr>
            <w:tcW w:w="557"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社會發展</w:t>
            </w:r>
          </w:p>
        </w:tc>
        <w:tc>
          <w:tcPr>
            <w:tcW w:w="1193"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技專校院專任教師具實務經驗比率</w:t>
            </w:r>
          </w:p>
        </w:tc>
      </w:tr>
      <w:tr w:rsidR="00D50713"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2080"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推動技職教育再造</w:t>
            </w:r>
            <w:r w:rsidR="00FE0ED4" w:rsidRPr="00D67A92">
              <w:rPr>
                <w:rFonts w:hint="eastAsia"/>
                <w:color w:val="000000" w:themeColor="text1"/>
              </w:rPr>
              <w:t>－</w:t>
            </w:r>
            <w:r w:rsidRPr="00D67A92">
              <w:rPr>
                <w:rFonts w:hint="eastAsia"/>
                <w:color w:val="000000" w:themeColor="text1"/>
              </w:rPr>
              <w:t>設備更新計畫</w:t>
            </w:r>
          </w:p>
        </w:tc>
        <w:tc>
          <w:tcPr>
            <w:tcW w:w="556"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103-106</w:t>
            </w:r>
          </w:p>
        </w:tc>
        <w:tc>
          <w:tcPr>
            <w:tcW w:w="557"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公共建設</w:t>
            </w:r>
          </w:p>
        </w:tc>
        <w:tc>
          <w:tcPr>
            <w:tcW w:w="1193"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技專校院專任教師具實務經驗比率</w:t>
            </w:r>
          </w:p>
        </w:tc>
      </w:tr>
      <w:tr w:rsidR="007F694B"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7F694B" w:rsidRDefault="007F694B"/>
        </w:tc>
        <w:tc>
          <w:tcPr>
            <w:tcW w:w="2080" w:type="pct"/>
            <w:tcBorders>
              <w:top w:val="outset" w:sz="6" w:space="0" w:color="000000"/>
              <w:left w:val="outset" w:sz="6" w:space="0" w:color="000000"/>
              <w:bottom w:val="outset" w:sz="6" w:space="0" w:color="000000"/>
              <w:right w:val="outset" w:sz="6" w:space="0" w:color="000000"/>
            </w:tcBorders>
            <w:hideMark/>
          </w:tcPr>
          <w:p w:rsidR="007F694B" w:rsidRPr="00D67A92" w:rsidRDefault="007F694B">
            <w:pPr>
              <w:wordWrap w:val="0"/>
              <w:spacing w:line="320" w:lineRule="exact"/>
              <w:rPr>
                <w:color w:val="000000" w:themeColor="text1"/>
              </w:rPr>
            </w:pPr>
            <w:r w:rsidRPr="00D67A92">
              <w:rPr>
                <w:rFonts w:hint="eastAsia"/>
                <w:color w:val="000000" w:themeColor="text1"/>
              </w:rPr>
              <w:t>第三期技職教育再造計畫</w:t>
            </w:r>
          </w:p>
        </w:tc>
        <w:tc>
          <w:tcPr>
            <w:tcW w:w="556" w:type="pct"/>
            <w:tcBorders>
              <w:top w:val="outset" w:sz="6" w:space="0" w:color="000000"/>
              <w:left w:val="outset" w:sz="6" w:space="0" w:color="000000"/>
              <w:bottom w:val="outset" w:sz="6" w:space="0" w:color="000000"/>
              <w:right w:val="outset" w:sz="6" w:space="0" w:color="000000"/>
            </w:tcBorders>
            <w:hideMark/>
          </w:tcPr>
          <w:p w:rsidR="007F694B" w:rsidRPr="00D67A92" w:rsidRDefault="007F694B" w:rsidP="0005250B">
            <w:pPr>
              <w:wordWrap w:val="0"/>
              <w:spacing w:line="320" w:lineRule="exact"/>
              <w:jc w:val="center"/>
              <w:rPr>
                <w:color w:val="000000" w:themeColor="text1"/>
              </w:rPr>
            </w:pPr>
            <w:r w:rsidRPr="00D67A92">
              <w:rPr>
                <w:color w:val="000000" w:themeColor="text1"/>
              </w:rPr>
              <w:t>107-111</w:t>
            </w:r>
          </w:p>
        </w:tc>
        <w:tc>
          <w:tcPr>
            <w:tcW w:w="557" w:type="pct"/>
            <w:tcBorders>
              <w:top w:val="outset" w:sz="6" w:space="0" w:color="000000"/>
              <w:left w:val="outset" w:sz="6" w:space="0" w:color="000000"/>
              <w:bottom w:val="outset" w:sz="6" w:space="0" w:color="000000"/>
              <w:right w:val="outset" w:sz="6" w:space="0" w:color="000000"/>
            </w:tcBorders>
            <w:hideMark/>
          </w:tcPr>
          <w:p w:rsidR="007F694B" w:rsidRPr="00D67A92" w:rsidRDefault="007F694B">
            <w:pPr>
              <w:wordWrap w:val="0"/>
              <w:spacing w:line="320" w:lineRule="exact"/>
              <w:jc w:val="center"/>
              <w:rPr>
                <w:color w:val="000000" w:themeColor="text1"/>
              </w:rPr>
            </w:pPr>
            <w:r w:rsidRPr="00D67A92">
              <w:rPr>
                <w:rFonts w:hint="eastAsia"/>
                <w:color w:val="000000" w:themeColor="text1"/>
              </w:rPr>
              <w:t>社會發展</w:t>
            </w:r>
          </w:p>
        </w:tc>
        <w:tc>
          <w:tcPr>
            <w:tcW w:w="1193" w:type="pct"/>
            <w:tcBorders>
              <w:top w:val="outset" w:sz="6" w:space="0" w:color="000000"/>
              <w:left w:val="outset" w:sz="6" w:space="0" w:color="000000"/>
              <w:bottom w:val="outset" w:sz="6" w:space="0" w:color="000000"/>
              <w:right w:val="outset" w:sz="6" w:space="0" w:color="000000"/>
            </w:tcBorders>
            <w:hideMark/>
          </w:tcPr>
          <w:p w:rsidR="007F694B" w:rsidRPr="00D67A92" w:rsidRDefault="007F694B">
            <w:pPr>
              <w:wordWrap w:val="0"/>
              <w:spacing w:line="320" w:lineRule="exact"/>
              <w:rPr>
                <w:color w:val="000000" w:themeColor="text1"/>
              </w:rPr>
            </w:pPr>
            <w:r w:rsidRPr="00D67A92">
              <w:rPr>
                <w:rFonts w:hint="eastAsia"/>
                <w:color w:val="000000" w:themeColor="text1"/>
              </w:rPr>
              <w:t>技專校院專任教師具實務經驗比率</w:t>
            </w:r>
          </w:p>
        </w:tc>
      </w:tr>
      <w:tr w:rsidR="007F694B"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7F694B" w:rsidRDefault="007F694B"/>
        </w:tc>
        <w:tc>
          <w:tcPr>
            <w:tcW w:w="2080" w:type="pct"/>
            <w:tcBorders>
              <w:top w:val="outset" w:sz="6" w:space="0" w:color="000000"/>
              <w:left w:val="outset" w:sz="6" w:space="0" w:color="000000"/>
              <w:bottom w:val="outset" w:sz="6" w:space="0" w:color="000000"/>
              <w:right w:val="outset" w:sz="6" w:space="0" w:color="000000"/>
            </w:tcBorders>
            <w:hideMark/>
          </w:tcPr>
          <w:p w:rsidR="007F694B" w:rsidRPr="00D67A92" w:rsidRDefault="007F694B">
            <w:pPr>
              <w:wordWrap w:val="0"/>
              <w:spacing w:line="320" w:lineRule="exact"/>
              <w:rPr>
                <w:color w:val="000000" w:themeColor="text1"/>
              </w:rPr>
            </w:pPr>
            <w:r w:rsidRPr="00D67A92">
              <w:rPr>
                <w:rFonts w:hint="eastAsia"/>
                <w:color w:val="000000" w:themeColor="text1"/>
              </w:rPr>
              <w:t>第三期推動技職教育再造－設備更新計畫</w:t>
            </w:r>
          </w:p>
        </w:tc>
        <w:tc>
          <w:tcPr>
            <w:tcW w:w="556" w:type="pct"/>
            <w:tcBorders>
              <w:top w:val="outset" w:sz="6" w:space="0" w:color="000000"/>
              <w:left w:val="outset" w:sz="6" w:space="0" w:color="000000"/>
              <w:bottom w:val="outset" w:sz="6" w:space="0" w:color="000000"/>
              <w:right w:val="outset" w:sz="6" w:space="0" w:color="000000"/>
            </w:tcBorders>
            <w:hideMark/>
          </w:tcPr>
          <w:p w:rsidR="007F694B" w:rsidRPr="00D67A92" w:rsidRDefault="007F694B" w:rsidP="0005250B">
            <w:pPr>
              <w:wordWrap w:val="0"/>
              <w:spacing w:line="320" w:lineRule="exact"/>
              <w:jc w:val="center"/>
              <w:rPr>
                <w:color w:val="000000" w:themeColor="text1"/>
              </w:rPr>
            </w:pPr>
            <w:r w:rsidRPr="00D67A92">
              <w:rPr>
                <w:color w:val="000000" w:themeColor="text1"/>
              </w:rPr>
              <w:t>107-111</w:t>
            </w:r>
          </w:p>
        </w:tc>
        <w:tc>
          <w:tcPr>
            <w:tcW w:w="557" w:type="pct"/>
            <w:tcBorders>
              <w:top w:val="outset" w:sz="6" w:space="0" w:color="000000"/>
              <w:left w:val="outset" w:sz="6" w:space="0" w:color="000000"/>
              <w:bottom w:val="outset" w:sz="6" w:space="0" w:color="000000"/>
              <w:right w:val="outset" w:sz="6" w:space="0" w:color="000000"/>
            </w:tcBorders>
            <w:hideMark/>
          </w:tcPr>
          <w:p w:rsidR="007F694B" w:rsidRPr="00D67A92" w:rsidRDefault="007F694B">
            <w:pPr>
              <w:wordWrap w:val="0"/>
              <w:spacing w:line="320" w:lineRule="exact"/>
              <w:jc w:val="center"/>
              <w:rPr>
                <w:color w:val="000000" w:themeColor="text1"/>
              </w:rPr>
            </w:pPr>
            <w:r w:rsidRPr="00D67A92">
              <w:rPr>
                <w:rFonts w:hint="eastAsia"/>
                <w:color w:val="000000" w:themeColor="text1"/>
              </w:rPr>
              <w:t>公共建設</w:t>
            </w:r>
          </w:p>
        </w:tc>
        <w:tc>
          <w:tcPr>
            <w:tcW w:w="1193" w:type="pct"/>
            <w:tcBorders>
              <w:top w:val="outset" w:sz="6" w:space="0" w:color="000000"/>
              <w:left w:val="outset" w:sz="6" w:space="0" w:color="000000"/>
              <w:bottom w:val="outset" w:sz="6" w:space="0" w:color="000000"/>
              <w:right w:val="outset" w:sz="6" w:space="0" w:color="000000"/>
            </w:tcBorders>
            <w:hideMark/>
          </w:tcPr>
          <w:p w:rsidR="007F694B" w:rsidRPr="00D67A92" w:rsidRDefault="007F694B">
            <w:pPr>
              <w:wordWrap w:val="0"/>
              <w:spacing w:line="320" w:lineRule="exact"/>
              <w:rPr>
                <w:color w:val="000000" w:themeColor="text1"/>
              </w:rPr>
            </w:pPr>
            <w:r w:rsidRPr="00D67A92">
              <w:rPr>
                <w:rFonts w:hint="eastAsia"/>
                <w:color w:val="000000" w:themeColor="text1"/>
              </w:rPr>
              <w:t>技專校院專任教師具實務經驗比率</w:t>
            </w:r>
          </w:p>
        </w:tc>
      </w:tr>
      <w:tr w:rsidR="00D50713"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2080"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強化技職教育學制與特色</w:t>
            </w:r>
          </w:p>
        </w:tc>
        <w:tc>
          <w:tcPr>
            <w:tcW w:w="556"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106-106</w:t>
            </w:r>
          </w:p>
        </w:tc>
        <w:tc>
          <w:tcPr>
            <w:tcW w:w="557"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無</w:t>
            </w:r>
          </w:p>
        </w:tc>
      </w:tr>
      <w:tr w:rsidR="00D50713"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2080"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輔導改進技專校院之管理發展</w:t>
            </w:r>
          </w:p>
        </w:tc>
        <w:tc>
          <w:tcPr>
            <w:tcW w:w="556"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106-106</w:t>
            </w:r>
          </w:p>
        </w:tc>
        <w:tc>
          <w:tcPr>
            <w:tcW w:w="557"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無</w:t>
            </w:r>
          </w:p>
        </w:tc>
      </w:tr>
      <w:tr w:rsidR="00D50713"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CE7933" w:rsidRDefault="00CE7933"/>
        </w:tc>
        <w:tc>
          <w:tcPr>
            <w:tcW w:w="2080" w:type="pct"/>
            <w:tcBorders>
              <w:top w:val="outset" w:sz="6" w:space="0" w:color="000000"/>
              <w:left w:val="outset" w:sz="6" w:space="0" w:color="000000"/>
              <w:bottom w:val="outset" w:sz="6" w:space="0" w:color="000000"/>
              <w:right w:val="outset" w:sz="6" w:space="0" w:color="000000"/>
            </w:tcBorders>
            <w:hideMark/>
          </w:tcPr>
          <w:p w:rsidR="00CE7933" w:rsidRPr="00D67A92" w:rsidRDefault="007F694B" w:rsidP="00D67A92">
            <w:pPr>
              <w:wordWrap w:val="0"/>
              <w:spacing w:line="320" w:lineRule="exact"/>
              <w:rPr>
                <w:color w:val="000000" w:themeColor="text1"/>
              </w:rPr>
            </w:pPr>
            <w:r w:rsidRPr="00D67A92">
              <w:rPr>
                <w:rFonts w:hint="eastAsia"/>
                <w:color w:val="000000" w:themeColor="text1"/>
              </w:rPr>
              <w:t>推動典範科技大學延續計畫</w:t>
            </w:r>
          </w:p>
        </w:tc>
        <w:tc>
          <w:tcPr>
            <w:tcW w:w="556"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106-106</w:t>
            </w:r>
          </w:p>
        </w:tc>
        <w:tc>
          <w:tcPr>
            <w:tcW w:w="557"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jc w:val="center"/>
              <w:rPr>
                <w:color w:val="000000" w:themeColor="text1"/>
              </w:rPr>
            </w:pPr>
            <w:r w:rsidRPr="00D67A92">
              <w:rPr>
                <w:rFonts w:hint="eastAsia"/>
                <w:color w:val="000000" w:themeColor="text1"/>
              </w:rPr>
              <w:t>社會發展</w:t>
            </w:r>
          </w:p>
        </w:tc>
        <w:tc>
          <w:tcPr>
            <w:tcW w:w="1193" w:type="pct"/>
            <w:tcBorders>
              <w:top w:val="outset" w:sz="6" w:space="0" w:color="000000"/>
              <w:left w:val="outset" w:sz="6" w:space="0" w:color="000000"/>
              <w:bottom w:val="outset" w:sz="6" w:space="0" w:color="000000"/>
              <w:right w:val="outset" w:sz="6" w:space="0" w:color="000000"/>
            </w:tcBorders>
            <w:hideMark/>
          </w:tcPr>
          <w:p w:rsidR="00CE7933" w:rsidRPr="00D67A92" w:rsidRDefault="00715256">
            <w:pPr>
              <w:wordWrap w:val="0"/>
              <w:spacing w:line="320" w:lineRule="exact"/>
              <w:rPr>
                <w:color w:val="000000" w:themeColor="text1"/>
              </w:rPr>
            </w:pPr>
            <w:r w:rsidRPr="00D67A92">
              <w:rPr>
                <w:rFonts w:hint="eastAsia"/>
                <w:color w:val="000000" w:themeColor="text1"/>
              </w:rPr>
              <w:t>技專校院專任教師具實務經驗比率</w:t>
            </w:r>
          </w:p>
        </w:tc>
      </w:tr>
      <w:tr w:rsidR="00B2375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tcPr>
          <w:p w:rsidR="00B23751" w:rsidRDefault="00B23751"/>
        </w:tc>
        <w:tc>
          <w:tcPr>
            <w:tcW w:w="2080" w:type="pct"/>
            <w:tcBorders>
              <w:top w:val="outset" w:sz="6" w:space="0" w:color="000000"/>
              <w:left w:val="outset" w:sz="6" w:space="0" w:color="000000"/>
              <w:bottom w:val="outset" w:sz="6" w:space="0" w:color="000000"/>
              <w:right w:val="outset" w:sz="6" w:space="0" w:color="000000"/>
            </w:tcBorders>
          </w:tcPr>
          <w:p w:rsidR="00B23751" w:rsidRPr="00D67A92" w:rsidRDefault="00B23751" w:rsidP="0005250B">
            <w:pPr>
              <w:wordWrap w:val="0"/>
              <w:spacing w:line="320" w:lineRule="exact"/>
              <w:rPr>
                <w:color w:val="000000" w:themeColor="text1"/>
              </w:rPr>
            </w:pPr>
            <w:r w:rsidRPr="00D67A92">
              <w:rPr>
                <w:rFonts w:hint="eastAsia"/>
                <w:color w:val="000000" w:themeColor="text1"/>
              </w:rPr>
              <w:t>青年教育與就業儲蓄帳戶方案</w:t>
            </w:r>
          </w:p>
        </w:tc>
        <w:tc>
          <w:tcPr>
            <w:tcW w:w="556" w:type="pct"/>
            <w:tcBorders>
              <w:top w:val="outset" w:sz="6" w:space="0" w:color="000000"/>
              <w:left w:val="outset" w:sz="6" w:space="0" w:color="000000"/>
              <w:bottom w:val="outset" w:sz="6" w:space="0" w:color="000000"/>
              <w:right w:val="outset" w:sz="6" w:space="0" w:color="000000"/>
            </w:tcBorders>
          </w:tcPr>
          <w:p w:rsidR="00B23751" w:rsidRPr="00D67A92" w:rsidRDefault="00B23751" w:rsidP="0005250B">
            <w:pPr>
              <w:wordWrap w:val="0"/>
              <w:spacing w:line="320" w:lineRule="exact"/>
              <w:jc w:val="center"/>
              <w:rPr>
                <w:color w:val="000000" w:themeColor="text1"/>
              </w:rPr>
            </w:pPr>
            <w:r w:rsidRPr="00D67A92">
              <w:rPr>
                <w:rFonts w:hint="eastAsia"/>
                <w:color w:val="000000" w:themeColor="text1"/>
              </w:rPr>
              <w:t>1</w:t>
            </w:r>
            <w:r w:rsidRPr="00D67A92">
              <w:rPr>
                <w:color w:val="000000" w:themeColor="text1"/>
              </w:rPr>
              <w:t>06-111</w:t>
            </w:r>
          </w:p>
        </w:tc>
        <w:tc>
          <w:tcPr>
            <w:tcW w:w="557" w:type="pct"/>
            <w:tcBorders>
              <w:top w:val="outset" w:sz="6" w:space="0" w:color="000000"/>
              <w:left w:val="outset" w:sz="6" w:space="0" w:color="000000"/>
              <w:bottom w:val="outset" w:sz="6" w:space="0" w:color="000000"/>
              <w:right w:val="outset" w:sz="6" w:space="0" w:color="000000"/>
            </w:tcBorders>
          </w:tcPr>
          <w:p w:rsidR="00B23751" w:rsidRPr="00D67A92" w:rsidRDefault="00B23751" w:rsidP="0005250B">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tcPr>
          <w:p w:rsidR="00B23751" w:rsidRPr="00D67A92" w:rsidRDefault="00B23751" w:rsidP="0005250B">
            <w:pPr>
              <w:wordWrap w:val="0"/>
              <w:spacing w:line="320" w:lineRule="exact"/>
              <w:rPr>
                <w:color w:val="000000" w:themeColor="text1"/>
              </w:rPr>
            </w:pPr>
            <w:r w:rsidRPr="00D67A92">
              <w:rPr>
                <w:rFonts w:hint="eastAsia"/>
                <w:color w:val="000000" w:themeColor="text1"/>
              </w:rPr>
              <w:t>無</w:t>
            </w:r>
          </w:p>
        </w:tc>
      </w:tr>
      <w:tr w:rsidR="00B2375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B23751" w:rsidRDefault="00B23751"/>
        </w:tc>
        <w:tc>
          <w:tcPr>
            <w:tcW w:w="2080"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推動學習型城市計畫</w:t>
            </w:r>
          </w:p>
        </w:tc>
        <w:tc>
          <w:tcPr>
            <w:tcW w:w="556"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成人參與學習比率</w:t>
            </w:r>
          </w:p>
        </w:tc>
      </w:tr>
      <w:tr w:rsidR="00B2375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B23751" w:rsidRDefault="00B23751"/>
        </w:tc>
        <w:tc>
          <w:tcPr>
            <w:tcW w:w="2080"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補助及獎勵社區大學</w:t>
            </w:r>
          </w:p>
        </w:tc>
        <w:tc>
          <w:tcPr>
            <w:tcW w:w="556"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成人參與學習比率</w:t>
            </w:r>
          </w:p>
        </w:tc>
      </w:tr>
      <w:tr w:rsidR="00B2375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B23751" w:rsidRDefault="00B23751"/>
        </w:tc>
        <w:tc>
          <w:tcPr>
            <w:tcW w:w="2080"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發展高齡社會之樂齡學習網絡中程計畫</w:t>
            </w:r>
          </w:p>
        </w:tc>
        <w:tc>
          <w:tcPr>
            <w:tcW w:w="556"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社會發展</w:t>
            </w:r>
          </w:p>
        </w:tc>
        <w:tc>
          <w:tcPr>
            <w:tcW w:w="1193"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成人參與學習比率</w:t>
            </w:r>
          </w:p>
        </w:tc>
      </w:tr>
      <w:tr w:rsidR="00B2375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B23751" w:rsidRDefault="00B23751"/>
        </w:tc>
        <w:tc>
          <w:tcPr>
            <w:tcW w:w="2080"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推展家庭教育</w:t>
            </w:r>
          </w:p>
        </w:tc>
        <w:tc>
          <w:tcPr>
            <w:tcW w:w="556"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106-106</w:t>
            </w:r>
          </w:p>
        </w:tc>
        <w:tc>
          <w:tcPr>
            <w:tcW w:w="557"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成人參與學習比率</w:t>
            </w:r>
          </w:p>
        </w:tc>
      </w:tr>
      <w:tr w:rsidR="00B2375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B23751" w:rsidRDefault="00B23751"/>
        </w:tc>
        <w:tc>
          <w:tcPr>
            <w:tcW w:w="2080"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智慧服務全民樂學－國立社教機構科技創新服務計畫</w:t>
            </w:r>
          </w:p>
        </w:tc>
        <w:tc>
          <w:tcPr>
            <w:tcW w:w="556"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成人參與學習比率</w:t>
            </w:r>
          </w:p>
        </w:tc>
      </w:tr>
      <w:tr w:rsidR="00B2375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B23751" w:rsidRDefault="00B23751"/>
        </w:tc>
        <w:tc>
          <w:tcPr>
            <w:tcW w:w="2080"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跨域體驗終身樂學－國立社教機構跨域加值發展計畫</w:t>
            </w:r>
          </w:p>
        </w:tc>
        <w:tc>
          <w:tcPr>
            <w:tcW w:w="556"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103-106</w:t>
            </w:r>
          </w:p>
        </w:tc>
        <w:tc>
          <w:tcPr>
            <w:tcW w:w="557"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公共建設</w:t>
            </w:r>
          </w:p>
        </w:tc>
        <w:tc>
          <w:tcPr>
            <w:tcW w:w="1193"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成人參與學習比率</w:t>
            </w:r>
          </w:p>
        </w:tc>
      </w:tr>
      <w:tr w:rsidR="00B2375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B23751" w:rsidRDefault="00B23751"/>
        </w:tc>
        <w:tc>
          <w:tcPr>
            <w:tcW w:w="2080"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深化國際交流平臺促進國際連結</w:t>
            </w:r>
          </w:p>
        </w:tc>
        <w:tc>
          <w:tcPr>
            <w:tcW w:w="556"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無</w:t>
            </w:r>
          </w:p>
        </w:tc>
      </w:tr>
      <w:tr w:rsidR="00B2375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B23751" w:rsidRDefault="00B23751"/>
        </w:tc>
        <w:tc>
          <w:tcPr>
            <w:tcW w:w="2080"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布局全球強化人才培育</w:t>
            </w:r>
          </w:p>
        </w:tc>
        <w:tc>
          <w:tcPr>
            <w:tcW w:w="556"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無</w:t>
            </w:r>
          </w:p>
        </w:tc>
      </w:tr>
      <w:tr w:rsidR="00B2375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B23751" w:rsidRDefault="00B23751"/>
        </w:tc>
        <w:tc>
          <w:tcPr>
            <w:tcW w:w="2080"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擴招境外學生深化校園國際化</w:t>
            </w:r>
          </w:p>
        </w:tc>
        <w:tc>
          <w:tcPr>
            <w:tcW w:w="556"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在臺留學或研習之南向國家學生人數（含華語生）</w:t>
            </w:r>
          </w:p>
        </w:tc>
      </w:tr>
      <w:tr w:rsidR="00B2375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B23751" w:rsidRDefault="00B23751"/>
        </w:tc>
        <w:tc>
          <w:tcPr>
            <w:tcW w:w="2080"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邁向華語文教育產業輸出大國八年計畫</w:t>
            </w:r>
            <w:r w:rsidRPr="00D67A92">
              <w:rPr>
                <w:rFonts w:hint="eastAsia"/>
                <w:color w:val="000000" w:themeColor="text1"/>
              </w:rPr>
              <w:lastRenderedPageBreak/>
              <w:t>（102</w:t>
            </w:r>
            <w:r w:rsidR="00D67A92" w:rsidRPr="00D67A92">
              <w:rPr>
                <w:rFonts w:hint="eastAsia"/>
                <w:color w:val="000000" w:themeColor="text1"/>
              </w:rPr>
              <w:t>-</w:t>
            </w:r>
            <w:r w:rsidRPr="00D67A92">
              <w:rPr>
                <w:rFonts w:hint="eastAsia"/>
                <w:color w:val="000000" w:themeColor="text1"/>
              </w:rPr>
              <w:t>109）</w:t>
            </w:r>
          </w:p>
        </w:tc>
        <w:tc>
          <w:tcPr>
            <w:tcW w:w="556"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lastRenderedPageBreak/>
              <w:t>102-109</w:t>
            </w:r>
          </w:p>
        </w:tc>
        <w:tc>
          <w:tcPr>
            <w:tcW w:w="557"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jc w:val="center"/>
              <w:rPr>
                <w:color w:val="000000" w:themeColor="text1"/>
              </w:rPr>
            </w:pPr>
            <w:r w:rsidRPr="00D67A92">
              <w:rPr>
                <w:rFonts w:hint="eastAsia"/>
                <w:color w:val="000000" w:themeColor="text1"/>
              </w:rPr>
              <w:t>社會發展</w:t>
            </w:r>
          </w:p>
        </w:tc>
        <w:tc>
          <w:tcPr>
            <w:tcW w:w="1193" w:type="pct"/>
            <w:tcBorders>
              <w:top w:val="outset" w:sz="6" w:space="0" w:color="000000"/>
              <w:left w:val="outset" w:sz="6" w:space="0" w:color="000000"/>
              <w:bottom w:val="outset" w:sz="6" w:space="0" w:color="000000"/>
              <w:right w:val="outset" w:sz="6" w:space="0" w:color="000000"/>
            </w:tcBorders>
            <w:hideMark/>
          </w:tcPr>
          <w:p w:rsidR="00B23751" w:rsidRPr="00D67A92" w:rsidRDefault="00B23751">
            <w:pPr>
              <w:wordWrap w:val="0"/>
              <w:spacing w:line="320" w:lineRule="exact"/>
              <w:rPr>
                <w:color w:val="000000" w:themeColor="text1"/>
              </w:rPr>
            </w:pPr>
            <w:r w:rsidRPr="00D67A92">
              <w:rPr>
                <w:rFonts w:hint="eastAsia"/>
                <w:color w:val="000000" w:themeColor="text1"/>
              </w:rPr>
              <w:t>在臺留學或研習之南向</w:t>
            </w:r>
            <w:r w:rsidRPr="00D67A92">
              <w:rPr>
                <w:rFonts w:hint="eastAsia"/>
                <w:color w:val="000000" w:themeColor="text1"/>
              </w:rPr>
              <w:lastRenderedPageBreak/>
              <w:t>國家學生人數（含華語生）</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tcPr>
          <w:p w:rsidR="00333EB4" w:rsidRDefault="00333EB4"/>
        </w:tc>
        <w:tc>
          <w:tcPr>
            <w:tcW w:w="2080" w:type="pct"/>
            <w:tcBorders>
              <w:top w:val="outset" w:sz="6" w:space="0" w:color="000000"/>
              <w:left w:val="outset" w:sz="6" w:space="0" w:color="000000"/>
              <w:bottom w:val="outset" w:sz="6" w:space="0" w:color="000000"/>
              <w:right w:val="outset" w:sz="6" w:space="0" w:color="000000"/>
            </w:tcBorders>
          </w:tcPr>
          <w:p w:rsidR="00333EB4" w:rsidRPr="00D67A92" w:rsidRDefault="00333EB4" w:rsidP="0005250B">
            <w:pPr>
              <w:wordWrap w:val="0"/>
              <w:spacing w:line="320" w:lineRule="exact"/>
              <w:rPr>
                <w:color w:val="000000" w:themeColor="text1"/>
              </w:rPr>
            </w:pPr>
            <w:r w:rsidRPr="00D67A92">
              <w:rPr>
                <w:rFonts w:hint="eastAsia"/>
                <w:color w:val="000000" w:themeColor="text1"/>
              </w:rPr>
              <w:t>教育部新南向人才培育推動計畫</w:t>
            </w:r>
          </w:p>
        </w:tc>
        <w:tc>
          <w:tcPr>
            <w:tcW w:w="556" w:type="pct"/>
            <w:tcBorders>
              <w:top w:val="outset" w:sz="6" w:space="0" w:color="000000"/>
              <w:left w:val="outset" w:sz="6" w:space="0" w:color="000000"/>
              <w:bottom w:val="outset" w:sz="6" w:space="0" w:color="000000"/>
              <w:right w:val="outset" w:sz="6" w:space="0" w:color="000000"/>
            </w:tcBorders>
          </w:tcPr>
          <w:p w:rsidR="00333EB4" w:rsidRPr="00D67A92" w:rsidRDefault="00333EB4" w:rsidP="0005250B">
            <w:pPr>
              <w:wordWrap w:val="0"/>
              <w:spacing w:line="320" w:lineRule="exact"/>
              <w:jc w:val="center"/>
              <w:rPr>
                <w:color w:val="000000" w:themeColor="text1"/>
              </w:rPr>
            </w:pPr>
            <w:r w:rsidRPr="00D67A92">
              <w:rPr>
                <w:rFonts w:hint="eastAsia"/>
                <w:color w:val="000000" w:themeColor="text1"/>
              </w:rPr>
              <w:t>1</w:t>
            </w:r>
            <w:r w:rsidRPr="00D67A92">
              <w:rPr>
                <w:color w:val="000000" w:themeColor="text1"/>
              </w:rPr>
              <w:t>06-109</w:t>
            </w:r>
          </w:p>
        </w:tc>
        <w:tc>
          <w:tcPr>
            <w:tcW w:w="557" w:type="pct"/>
            <w:tcBorders>
              <w:top w:val="outset" w:sz="6" w:space="0" w:color="000000"/>
              <w:left w:val="outset" w:sz="6" w:space="0" w:color="000000"/>
              <w:bottom w:val="outset" w:sz="6" w:space="0" w:color="000000"/>
              <w:right w:val="outset" w:sz="6" w:space="0" w:color="000000"/>
            </w:tcBorders>
          </w:tcPr>
          <w:p w:rsidR="00333EB4" w:rsidRPr="00D67A92" w:rsidRDefault="00333EB4" w:rsidP="0005250B">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tcPr>
          <w:p w:rsidR="00333EB4" w:rsidRPr="00D67A92" w:rsidRDefault="00333EB4" w:rsidP="0005250B">
            <w:pPr>
              <w:wordWrap w:val="0"/>
              <w:spacing w:line="320" w:lineRule="exact"/>
              <w:rPr>
                <w:color w:val="000000" w:themeColor="text1"/>
              </w:rPr>
            </w:pPr>
            <w:r w:rsidRPr="00D67A92">
              <w:rPr>
                <w:rFonts w:hint="eastAsia"/>
                <w:color w:val="000000" w:themeColor="text1"/>
              </w:rPr>
              <w:t>在臺留學或研習之南向國家學生人數（含華語生）</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推動海外臺灣學校發展方案</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無</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強化大陸臺商子女學校校務發展</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105-109</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無</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美感教育中長程計畫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103-107</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加強推展藝術教育</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103-107</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建置適性教學輔助平臺</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無</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推動教師專業發展評鑑計畫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無</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多元教師在職進修</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無</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落實以學習者為中心的師資培育</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無</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因應十二年國民基本教育完備師資職前教育課程配套</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無</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建構培用合一偏鄉及原住民語師資</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無</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獎勵優良教師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無</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新一代數位學習計畫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103-106</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校園學術倫理教育與機制發展計畫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103-106</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無</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生技產業創新創業人才培育計畫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103-106</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能源科技人才培育計畫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103-106</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基礎語文及多元文化能力培育計畫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104-107</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人文社會科學基礎及跨界應用能力培育計畫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104-107</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資通訊軟體創新人才推升計畫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104-107</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第二期智慧生活整合性人才培育計畫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104-107</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大學學習生態系統創新計畫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105-108</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w:t>
            </w:r>
            <w:r w:rsidRPr="00D67A92">
              <w:rPr>
                <w:rFonts w:hint="eastAsia"/>
                <w:color w:val="000000" w:themeColor="text1"/>
              </w:rPr>
              <w:lastRenderedPageBreak/>
              <w:t>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加速行動寬頻服務及產業發展計畫－行動寬頻尖端技術人才培育計畫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103-106</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加速行動寬頻服務及產業發展計畫－推廣校園4G創新應用服務計畫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105-106</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生產力4.0產業創新提升人才培育</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智慧聯網技術與應用人才培育</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資訊安全人才培育</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網路學習發展－教育雲：校園數位學習普及服務計畫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資訊科技融入教學</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教育學術研究骨幹網路維運計畫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105-106</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學生參與數位應用或前瞻能力相關課程成長比率</w:t>
            </w:r>
          </w:p>
        </w:tc>
      </w:tr>
      <w:tr w:rsidR="00333EB4"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333EB4" w:rsidRDefault="00333EB4"/>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發展原住民族教育五年中程計畫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105-109</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無</w:t>
            </w:r>
          </w:p>
        </w:tc>
      </w:tr>
      <w:tr w:rsidR="00333EB4" w:rsidTr="00B75B13">
        <w:trPr>
          <w:divId w:val="89355567"/>
        </w:trPr>
        <w:tc>
          <w:tcPr>
            <w:tcW w:w="614" w:type="pct"/>
            <w:vMerge w:val="restart"/>
            <w:tcBorders>
              <w:top w:val="outset" w:sz="6" w:space="0" w:color="000000"/>
              <w:left w:val="outset" w:sz="6" w:space="0" w:color="000000"/>
              <w:bottom w:val="outset" w:sz="6" w:space="0" w:color="000000"/>
              <w:right w:val="outset" w:sz="6" w:space="0" w:color="000000"/>
            </w:tcBorders>
            <w:hideMark/>
          </w:tcPr>
          <w:p w:rsidR="00333EB4" w:rsidRDefault="00333EB4">
            <w:pPr>
              <w:wordWrap w:val="0"/>
              <w:spacing w:line="320" w:lineRule="exact"/>
            </w:pPr>
            <w:r>
              <w:rPr>
                <w:rFonts w:hint="eastAsia"/>
              </w:rPr>
              <w:t>營造優質教育環境</w:t>
            </w:r>
          </w:p>
        </w:tc>
        <w:tc>
          <w:tcPr>
            <w:tcW w:w="2080"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rPr>
                <w:color w:val="000000" w:themeColor="text1"/>
              </w:rPr>
            </w:pPr>
            <w:r w:rsidRPr="00D67A92">
              <w:rPr>
                <w:rFonts w:hint="eastAsia"/>
                <w:color w:val="000000" w:themeColor="text1"/>
              </w:rPr>
              <w:t>優質教保發展計畫</w:t>
            </w:r>
          </w:p>
        </w:tc>
        <w:tc>
          <w:tcPr>
            <w:tcW w:w="556"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333EB4" w:rsidRPr="00D67A92" w:rsidRDefault="00333EB4">
            <w:pPr>
              <w:wordWrap w:val="0"/>
              <w:spacing w:line="320" w:lineRule="exact"/>
              <w:jc w:val="center"/>
              <w:rPr>
                <w:color w:val="000000" w:themeColor="text1"/>
              </w:rPr>
            </w:pPr>
            <w:r w:rsidRPr="00D67A92">
              <w:rPr>
                <w:rFonts w:hint="eastAsia"/>
                <w:color w:val="000000" w:themeColor="text1"/>
              </w:rPr>
              <w:t>社會發展</w:t>
            </w:r>
          </w:p>
        </w:tc>
        <w:tc>
          <w:tcPr>
            <w:tcW w:w="1193" w:type="pct"/>
            <w:tcBorders>
              <w:top w:val="outset" w:sz="6" w:space="0" w:color="000000"/>
              <w:left w:val="outset" w:sz="6" w:space="0" w:color="000000"/>
              <w:bottom w:val="outset" w:sz="6" w:space="0" w:color="000000"/>
              <w:right w:val="outset" w:sz="6" w:space="0" w:color="000000"/>
            </w:tcBorders>
            <w:hideMark/>
          </w:tcPr>
          <w:p w:rsidR="00333EB4" w:rsidRPr="00D67A92" w:rsidRDefault="00DA05A1" w:rsidP="00DA05A1">
            <w:pPr>
              <w:wordWrap w:val="0"/>
              <w:spacing w:line="320" w:lineRule="exact"/>
              <w:rPr>
                <w:color w:val="000000" w:themeColor="text1"/>
              </w:rPr>
            </w:pPr>
            <w:r w:rsidRPr="00D67A92">
              <w:rPr>
                <w:rFonts w:hint="eastAsia"/>
                <w:color w:val="000000" w:themeColor="text1"/>
              </w:rPr>
              <w:t>公共化幼兒園增設班級數量</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tcPr>
          <w:p w:rsidR="00DA05A1" w:rsidRDefault="00DA05A1"/>
        </w:tc>
        <w:tc>
          <w:tcPr>
            <w:tcW w:w="2080" w:type="pct"/>
            <w:tcBorders>
              <w:top w:val="outset" w:sz="6" w:space="0" w:color="000000"/>
              <w:left w:val="outset" w:sz="6" w:space="0" w:color="000000"/>
              <w:bottom w:val="outset" w:sz="6" w:space="0" w:color="000000"/>
              <w:right w:val="outset" w:sz="6" w:space="0" w:color="000000"/>
            </w:tcBorders>
          </w:tcPr>
          <w:p w:rsidR="00DA05A1" w:rsidRPr="00D67A92" w:rsidRDefault="00DA05A1" w:rsidP="0005250B">
            <w:pPr>
              <w:wordWrap w:val="0"/>
              <w:spacing w:line="320" w:lineRule="exact"/>
              <w:rPr>
                <w:color w:val="000000" w:themeColor="text1"/>
              </w:rPr>
            </w:pPr>
            <w:r w:rsidRPr="00D67A92">
              <w:rPr>
                <w:rFonts w:hint="eastAsia"/>
                <w:color w:val="000000" w:themeColor="text1"/>
              </w:rPr>
              <w:t>擴大幼兒教保公共化計畫</w:t>
            </w:r>
          </w:p>
        </w:tc>
        <w:tc>
          <w:tcPr>
            <w:tcW w:w="556" w:type="pct"/>
            <w:tcBorders>
              <w:top w:val="outset" w:sz="6" w:space="0" w:color="000000"/>
              <w:left w:val="outset" w:sz="6" w:space="0" w:color="000000"/>
              <w:bottom w:val="outset" w:sz="6" w:space="0" w:color="000000"/>
              <w:right w:val="outset" w:sz="6" w:space="0" w:color="000000"/>
            </w:tcBorders>
          </w:tcPr>
          <w:p w:rsidR="00DA05A1" w:rsidRPr="00D67A92" w:rsidRDefault="00DA05A1" w:rsidP="0005250B">
            <w:pPr>
              <w:spacing w:line="320" w:lineRule="exact"/>
              <w:jc w:val="center"/>
              <w:rPr>
                <w:color w:val="000000" w:themeColor="text1"/>
              </w:rPr>
            </w:pPr>
            <w:r w:rsidRPr="00D67A92">
              <w:rPr>
                <w:rFonts w:hint="eastAsia"/>
                <w:color w:val="000000" w:themeColor="text1"/>
              </w:rPr>
              <w:t>1</w:t>
            </w:r>
            <w:r w:rsidRPr="00D67A92">
              <w:rPr>
                <w:color w:val="000000" w:themeColor="text1"/>
              </w:rPr>
              <w:t>06-109</w:t>
            </w:r>
          </w:p>
        </w:tc>
        <w:tc>
          <w:tcPr>
            <w:tcW w:w="557" w:type="pct"/>
            <w:tcBorders>
              <w:top w:val="outset" w:sz="6" w:space="0" w:color="000000"/>
              <w:left w:val="outset" w:sz="6" w:space="0" w:color="000000"/>
              <w:bottom w:val="outset" w:sz="6" w:space="0" w:color="000000"/>
              <w:right w:val="outset" w:sz="6" w:space="0" w:color="000000"/>
            </w:tcBorders>
          </w:tcPr>
          <w:p w:rsidR="00DA05A1" w:rsidRPr="00D67A92" w:rsidRDefault="00DA05A1" w:rsidP="0005250B">
            <w:pPr>
              <w:wordWrap w:val="0"/>
              <w:spacing w:line="320" w:lineRule="exact"/>
              <w:jc w:val="center"/>
              <w:rPr>
                <w:color w:val="000000" w:themeColor="text1"/>
              </w:rPr>
            </w:pPr>
            <w:r w:rsidRPr="00D67A92">
              <w:rPr>
                <w:rFonts w:hint="eastAsia"/>
                <w:color w:val="000000" w:themeColor="text1"/>
              </w:rPr>
              <w:t>社會發展</w:t>
            </w:r>
          </w:p>
        </w:tc>
        <w:tc>
          <w:tcPr>
            <w:tcW w:w="1193" w:type="pct"/>
            <w:tcBorders>
              <w:top w:val="outset" w:sz="6" w:space="0" w:color="000000"/>
              <w:left w:val="outset" w:sz="6" w:space="0" w:color="000000"/>
              <w:bottom w:val="outset" w:sz="6" w:space="0" w:color="000000"/>
              <w:right w:val="outset" w:sz="6" w:space="0" w:color="000000"/>
            </w:tcBorders>
          </w:tcPr>
          <w:p w:rsidR="00DA05A1" w:rsidRPr="00D67A92" w:rsidRDefault="00DA05A1" w:rsidP="0005250B">
            <w:pPr>
              <w:wordWrap w:val="0"/>
              <w:spacing w:line="320" w:lineRule="exact"/>
              <w:jc w:val="both"/>
              <w:rPr>
                <w:dstrike/>
                <w:color w:val="000000" w:themeColor="text1"/>
              </w:rPr>
            </w:pPr>
            <w:r w:rsidRPr="00D67A92">
              <w:rPr>
                <w:rFonts w:hint="eastAsia"/>
                <w:color w:val="000000" w:themeColor="text1"/>
              </w:rPr>
              <w:t>公共化幼兒園增設班級數量</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公立國中小校舍耐震能力及設施設備改善計畫</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rsidP="00DA05A1">
            <w:pPr>
              <w:wordWrap w:val="0"/>
              <w:spacing w:line="320" w:lineRule="exact"/>
              <w:jc w:val="center"/>
              <w:rPr>
                <w:color w:val="000000" w:themeColor="text1"/>
              </w:rPr>
            </w:pPr>
            <w:r w:rsidRPr="00D67A92">
              <w:rPr>
                <w:color w:val="000000" w:themeColor="text1"/>
              </w:rPr>
              <w:t>106-108</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公共建設</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耐震補強及整建工程完成發包累計比率</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學校防減災及氣候變遷調適教育精進計畫</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104-107</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無</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永續校園局部改造計畫</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無</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國家重要濕地保育計畫</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106-106</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公共建設</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無</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教育部深化推動紫錐花運動實施計畫</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無</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教育部生命教育推動方案</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103-106</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無</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各級學校防制校園霸凌執行計畫</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無</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促進大專校院學生健康計畫（含校園食材登錄平臺及管理系統推廣實施計畫）</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無</w:t>
            </w:r>
          </w:p>
        </w:tc>
      </w:tr>
      <w:tr w:rsidR="00DA05A1" w:rsidTr="00B75B13">
        <w:trPr>
          <w:divId w:val="89355567"/>
        </w:trPr>
        <w:tc>
          <w:tcPr>
            <w:tcW w:w="614" w:type="pct"/>
            <w:vMerge w:val="restart"/>
            <w:tcBorders>
              <w:top w:val="outset" w:sz="6" w:space="0" w:color="000000"/>
              <w:left w:val="outset" w:sz="6" w:space="0" w:color="000000"/>
              <w:bottom w:val="outset" w:sz="6" w:space="0" w:color="000000"/>
              <w:right w:val="outset" w:sz="6" w:space="0" w:color="000000"/>
            </w:tcBorders>
            <w:hideMark/>
          </w:tcPr>
          <w:p w:rsidR="00DA05A1" w:rsidRDefault="00DA05A1">
            <w:pPr>
              <w:wordWrap w:val="0"/>
              <w:spacing w:line="320" w:lineRule="exact"/>
            </w:pPr>
            <w:r>
              <w:rPr>
                <w:rFonts w:hint="eastAsia"/>
              </w:rPr>
              <w:t>促進青年創新發展</w:t>
            </w:r>
          </w:p>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推動大專校院職涯輔導工作實施計畫</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提供青年職涯探索、職場體驗及創新創業機會</w:t>
            </w:r>
            <w:r w:rsidRPr="00D67A92">
              <w:rPr>
                <w:rFonts w:hint="eastAsia"/>
                <w:color w:val="000000" w:themeColor="text1"/>
              </w:rPr>
              <w:lastRenderedPageBreak/>
              <w:t>數</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協助未就學未就業青少年適性轉銜</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提供青年職涯探索、職場體驗及創新創業機會數</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辦理大專畢業生創業服務計畫</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提供青年職涯探索、職場體驗及創新創業機會數</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擴大青年政策參與管道，建立青年學生政策參與整合平臺</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青年參與志工服務比率</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加強青年志工參與計畫</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青年參與志工服務比率</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青年社區參與行動計畫</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青年參與志工服務比率</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推動青年國際交流及體驗學習</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青年參與志工服務比率</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推動青年服務學習</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青年參與志工服務比率</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建置壯遊體驗學習網絡</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青年參與志工服務比率</w:t>
            </w:r>
          </w:p>
        </w:tc>
      </w:tr>
      <w:tr w:rsidR="00DA05A1" w:rsidTr="00B75B13">
        <w:trPr>
          <w:divId w:val="89355567"/>
        </w:trPr>
        <w:tc>
          <w:tcPr>
            <w:tcW w:w="614" w:type="pct"/>
            <w:vMerge w:val="restart"/>
            <w:tcBorders>
              <w:top w:val="outset" w:sz="6" w:space="0" w:color="000000"/>
              <w:left w:val="outset" w:sz="6" w:space="0" w:color="000000"/>
              <w:bottom w:val="outset" w:sz="6" w:space="0" w:color="000000"/>
              <w:right w:val="outset" w:sz="6" w:space="0" w:color="000000"/>
            </w:tcBorders>
            <w:hideMark/>
          </w:tcPr>
          <w:p w:rsidR="00DA05A1" w:rsidRDefault="00DA05A1">
            <w:pPr>
              <w:wordWrap w:val="0"/>
              <w:spacing w:line="320" w:lineRule="exact"/>
            </w:pPr>
            <w:r>
              <w:rPr>
                <w:rFonts w:hint="eastAsia"/>
              </w:rPr>
              <w:t>打造活力運動競技</w:t>
            </w:r>
          </w:p>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SH150方案</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其它</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實施在校運動150分鐘校數比率</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強棒計畫</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103-106</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社會發展</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參加國際運動競賽獲得前3名總獎牌數、運動服務產業經濟產值年增率</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提升國家競技實力之運動醫學暨科學輔助計畫</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104-107</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科技發展</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參加國際運動競賽獲得前3名總獎牌數</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2017臺北世界大學運動會籌辦計畫</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101-106</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公共建設</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參加國際運動競賽獲得前3名總獎牌數、運動服務產業經濟產值年增率</w:t>
            </w:r>
          </w:p>
        </w:tc>
      </w:tr>
      <w:tr w:rsidR="000D5F9B"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D5F9B" w:rsidRDefault="000D5F9B"/>
        </w:tc>
        <w:tc>
          <w:tcPr>
            <w:tcW w:w="2080" w:type="pct"/>
            <w:tcBorders>
              <w:top w:val="outset" w:sz="6" w:space="0" w:color="000000"/>
              <w:left w:val="outset" w:sz="6" w:space="0" w:color="000000"/>
              <w:bottom w:val="outset" w:sz="6" w:space="0" w:color="000000"/>
              <w:right w:val="outset" w:sz="6" w:space="0" w:color="000000"/>
            </w:tcBorders>
            <w:hideMark/>
          </w:tcPr>
          <w:p w:rsidR="000D5F9B" w:rsidRPr="00D67A92" w:rsidRDefault="000D5F9B" w:rsidP="0005250B">
            <w:pPr>
              <w:wordWrap w:val="0"/>
              <w:spacing w:line="320" w:lineRule="exact"/>
              <w:rPr>
                <w:color w:val="000000" w:themeColor="text1"/>
              </w:rPr>
            </w:pPr>
            <w:r w:rsidRPr="00D67A92">
              <w:rPr>
                <w:rFonts w:hint="eastAsia"/>
                <w:color w:val="000000" w:themeColor="text1"/>
              </w:rPr>
              <w:t>2019臺中東亞青年運動會籌辦計畫</w:t>
            </w:r>
          </w:p>
        </w:tc>
        <w:tc>
          <w:tcPr>
            <w:tcW w:w="556" w:type="pct"/>
            <w:tcBorders>
              <w:top w:val="outset" w:sz="6" w:space="0" w:color="000000"/>
              <w:left w:val="outset" w:sz="6" w:space="0" w:color="000000"/>
              <w:bottom w:val="outset" w:sz="6" w:space="0" w:color="000000"/>
              <w:right w:val="outset" w:sz="6" w:space="0" w:color="000000"/>
            </w:tcBorders>
            <w:hideMark/>
          </w:tcPr>
          <w:p w:rsidR="000D5F9B" w:rsidRPr="00D67A92" w:rsidRDefault="000D5F9B" w:rsidP="0005250B">
            <w:pPr>
              <w:wordWrap w:val="0"/>
              <w:spacing w:line="320" w:lineRule="exact"/>
              <w:jc w:val="center"/>
              <w:rPr>
                <w:color w:val="000000" w:themeColor="text1"/>
              </w:rPr>
            </w:pPr>
            <w:r w:rsidRPr="00D67A92">
              <w:rPr>
                <w:color w:val="000000" w:themeColor="text1"/>
              </w:rPr>
              <w:t>105-108</w:t>
            </w:r>
          </w:p>
        </w:tc>
        <w:tc>
          <w:tcPr>
            <w:tcW w:w="557" w:type="pct"/>
            <w:tcBorders>
              <w:top w:val="outset" w:sz="6" w:space="0" w:color="000000"/>
              <w:left w:val="outset" w:sz="6" w:space="0" w:color="000000"/>
              <w:bottom w:val="outset" w:sz="6" w:space="0" w:color="000000"/>
              <w:right w:val="outset" w:sz="6" w:space="0" w:color="000000"/>
            </w:tcBorders>
            <w:hideMark/>
          </w:tcPr>
          <w:p w:rsidR="000D5F9B" w:rsidRPr="00D67A92" w:rsidRDefault="000D5F9B">
            <w:pPr>
              <w:wordWrap w:val="0"/>
              <w:spacing w:line="320" w:lineRule="exact"/>
              <w:jc w:val="center"/>
              <w:rPr>
                <w:color w:val="000000" w:themeColor="text1"/>
              </w:rPr>
            </w:pPr>
            <w:r w:rsidRPr="00D67A92">
              <w:rPr>
                <w:rFonts w:hint="eastAsia"/>
                <w:color w:val="000000" w:themeColor="text1"/>
              </w:rPr>
              <w:t>社會發展</w:t>
            </w:r>
          </w:p>
        </w:tc>
        <w:tc>
          <w:tcPr>
            <w:tcW w:w="1193" w:type="pct"/>
            <w:tcBorders>
              <w:top w:val="outset" w:sz="6" w:space="0" w:color="000000"/>
              <w:left w:val="outset" w:sz="6" w:space="0" w:color="000000"/>
              <w:bottom w:val="outset" w:sz="6" w:space="0" w:color="000000"/>
              <w:right w:val="outset" w:sz="6" w:space="0" w:color="000000"/>
            </w:tcBorders>
            <w:hideMark/>
          </w:tcPr>
          <w:p w:rsidR="000D5F9B" w:rsidRPr="00D67A92" w:rsidRDefault="000D5F9B">
            <w:pPr>
              <w:wordWrap w:val="0"/>
              <w:spacing w:line="320" w:lineRule="exact"/>
              <w:rPr>
                <w:color w:val="000000" w:themeColor="text1"/>
              </w:rPr>
            </w:pPr>
            <w:r w:rsidRPr="00D67A92">
              <w:rPr>
                <w:rFonts w:hint="eastAsia"/>
                <w:color w:val="000000" w:themeColor="text1"/>
              </w:rPr>
              <w:t>參加國際運動競賽獲得前3名總獎牌數、運動服務產業經濟產值年增率</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國家運動園區整體興設與人才培育計畫（含修正及接續內容）</w:t>
            </w:r>
          </w:p>
        </w:tc>
        <w:tc>
          <w:tcPr>
            <w:tcW w:w="556"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98-113</w:t>
            </w:r>
          </w:p>
        </w:tc>
        <w:tc>
          <w:tcPr>
            <w:tcW w:w="557"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jc w:val="center"/>
              <w:rPr>
                <w:color w:val="000000" w:themeColor="text1"/>
              </w:rPr>
            </w:pPr>
            <w:r w:rsidRPr="00D67A92">
              <w:rPr>
                <w:rFonts w:hint="eastAsia"/>
                <w:color w:val="000000" w:themeColor="text1"/>
              </w:rPr>
              <w:t>公共建設</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Pr="00D67A92" w:rsidRDefault="00DA05A1">
            <w:pPr>
              <w:wordWrap w:val="0"/>
              <w:spacing w:line="320" w:lineRule="exact"/>
              <w:rPr>
                <w:color w:val="000000" w:themeColor="text1"/>
              </w:rPr>
            </w:pPr>
            <w:r w:rsidRPr="00D67A92">
              <w:rPr>
                <w:rFonts w:hint="eastAsia"/>
                <w:color w:val="000000" w:themeColor="text1"/>
              </w:rPr>
              <w:t>參加國際運動競賽獲得前3名總獎牌數、運動服務產業經濟產值年增率</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Default="00DA05A1">
            <w:pPr>
              <w:wordWrap w:val="0"/>
              <w:spacing w:line="320" w:lineRule="exact"/>
            </w:pPr>
            <w:r>
              <w:rPr>
                <w:rFonts w:hint="eastAsia"/>
              </w:rPr>
              <w:t>改善國民運動環境與打造運動島計畫</w:t>
            </w:r>
          </w:p>
        </w:tc>
        <w:tc>
          <w:tcPr>
            <w:tcW w:w="556" w:type="pct"/>
            <w:tcBorders>
              <w:top w:val="outset" w:sz="6" w:space="0" w:color="000000"/>
              <w:left w:val="outset" w:sz="6" w:space="0" w:color="000000"/>
              <w:bottom w:val="outset" w:sz="6" w:space="0" w:color="000000"/>
              <w:right w:val="outset" w:sz="6" w:space="0" w:color="000000"/>
            </w:tcBorders>
            <w:hideMark/>
          </w:tcPr>
          <w:p w:rsidR="00DA05A1" w:rsidRDefault="00DA05A1">
            <w:pPr>
              <w:wordWrap w:val="0"/>
              <w:spacing w:line="320" w:lineRule="exact"/>
              <w:jc w:val="center"/>
            </w:pPr>
            <w:r>
              <w:rPr>
                <w:rFonts w:hint="eastAsia"/>
              </w:rPr>
              <w:t>99-108</w:t>
            </w:r>
          </w:p>
        </w:tc>
        <w:tc>
          <w:tcPr>
            <w:tcW w:w="557" w:type="pct"/>
            <w:tcBorders>
              <w:top w:val="outset" w:sz="6" w:space="0" w:color="000000"/>
              <w:left w:val="outset" w:sz="6" w:space="0" w:color="000000"/>
              <w:bottom w:val="outset" w:sz="6" w:space="0" w:color="000000"/>
              <w:right w:val="outset" w:sz="6" w:space="0" w:color="000000"/>
            </w:tcBorders>
            <w:hideMark/>
          </w:tcPr>
          <w:p w:rsidR="00DA05A1" w:rsidRDefault="00DA05A1">
            <w:pPr>
              <w:wordWrap w:val="0"/>
              <w:spacing w:line="320" w:lineRule="exact"/>
              <w:jc w:val="center"/>
            </w:pPr>
            <w:r>
              <w:rPr>
                <w:rFonts w:hint="eastAsia"/>
              </w:rPr>
              <w:t>公共建設</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Default="00DA05A1">
            <w:pPr>
              <w:wordWrap w:val="0"/>
              <w:spacing w:line="320" w:lineRule="exact"/>
            </w:pPr>
            <w:r>
              <w:rPr>
                <w:rFonts w:hint="eastAsia"/>
              </w:rPr>
              <w:t>運動服務產業經濟產值年增率</w:t>
            </w:r>
          </w:p>
        </w:tc>
      </w:tr>
      <w:tr w:rsidR="00DA05A1" w:rsidTr="00B75B13">
        <w:trPr>
          <w:divId w:val="89355567"/>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DA05A1" w:rsidRDefault="00DA05A1"/>
        </w:tc>
        <w:tc>
          <w:tcPr>
            <w:tcW w:w="2080" w:type="pct"/>
            <w:tcBorders>
              <w:top w:val="outset" w:sz="6" w:space="0" w:color="000000"/>
              <w:left w:val="outset" w:sz="6" w:space="0" w:color="000000"/>
              <w:bottom w:val="outset" w:sz="6" w:space="0" w:color="000000"/>
              <w:right w:val="outset" w:sz="6" w:space="0" w:color="000000"/>
            </w:tcBorders>
            <w:hideMark/>
          </w:tcPr>
          <w:p w:rsidR="00DA05A1" w:rsidRDefault="00DA05A1">
            <w:pPr>
              <w:wordWrap w:val="0"/>
              <w:spacing w:line="320" w:lineRule="exact"/>
            </w:pPr>
            <w:r>
              <w:rPr>
                <w:rFonts w:hint="eastAsia"/>
              </w:rPr>
              <w:t>自行車道整體路網串連建設計畫</w:t>
            </w:r>
          </w:p>
        </w:tc>
        <w:tc>
          <w:tcPr>
            <w:tcW w:w="556" w:type="pct"/>
            <w:tcBorders>
              <w:top w:val="outset" w:sz="6" w:space="0" w:color="000000"/>
              <w:left w:val="outset" w:sz="6" w:space="0" w:color="000000"/>
              <w:bottom w:val="outset" w:sz="6" w:space="0" w:color="000000"/>
              <w:right w:val="outset" w:sz="6" w:space="0" w:color="000000"/>
            </w:tcBorders>
            <w:hideMark/>
          </w:tcPr>
          <w:p w:rsidR="00DA05A1" w:rsidRDefault="00DA05A1">
            <w:pPr>
              <w:wordWrap w:val="0"/>
              <w:spacing w:line="320" w:lineRule="exact"/>
              <w:jc w:val="center"/>
            </w:pPr>
            <w:r>
              <w:rPr>
                <w:rFonts w:hint="eastAsia"/>
              </w:rPr>
              <w:t>102-107</w:t>
            </w:r>
          </w:p>
        </w:tc>
        <w:tc>
          <w:tcPr>
            <w:tcW w:w="557" w:type="pct"/>
            <w:tcBorders>
              <w:top w:val="outset" w:sz="6" w:space="0" w:color="000000"/>
              <w:left w:val="outset" w:sz="6" w:space="0" w:color="000000"/>
              <w:bottom w:val="outset" w:sz="6" w:space="0" w:color="000000"/>
              <w:right w:val="outset" w:sz="6" w:space="0" w:color="000000"/>
            </w:tcBorders>
            <w:hideMark/>
          </w:tcPr>
          <w:p w:rsidR="00DA05A1" w:rsidRDefault="00DA05A1">
            <w:pPr>
              <w:wordWrap w:val="0"/>
              <w:spacing w:line="320" w:lineRule="exact"/>
              <w:jc w:val="center"/>
            </w:pPr>
            <w:r>
              <w:rPr>
                <w:rFonts w:hint="eastAsia"/>
              </w:rPr>
              <w:t>公共建設</w:t>
            </w:r>
          </w:p>
        </w:tc>
        <w:tc>
          <w:tcPr>
            <w:tcW w:w="1193" w:type="pct"/>
            <w:tcBorders>
              <w:top w:val="outset" w:sz="6" w:space="0" w:color="000000"/>
              <w:left w:val="outset" w:sz="6" w:space="0" w:color="000000"/>
              <w:bottom w:val="outset" w:sz="6" w:space="0" w:color="000000"/>
              <w:right w:val="outset" w:sz="6" w:space="0" w:color="000000"/>
            </w:tcBorders>
            <w:hideMark/>
          </w:tcPr>
          <w:p w:rsidR="00DA05A1" w:rsidRDefault="00DA05A1">
            <w:pPr>
              <w:wordWrap w:val="0"/>
              <w:spacing w:line="320" w:lineRule="exact"/>
            </w:pPr>
            <w:r>
              <w:rPr>
                <w:rFonts w:hint="eastAsia"/>
              </w:rPr>
              <w:t>運動服務產業經濟產值年增率</w:t>
            </w:r>
          </w:p>
        </w:tc>
      </w:tr>
    </w:tbl>
    <w:p w:rsidR="00715256" w:rsidRDefault="00715256">
      <w:pPr>
        <w:divId w:val="89355567"/>
      </w:pPr>
    </w:p>
    <w:sectPr w:rsidR="00715256">
      <w:footerReference w:type="default" r:id="rId8"/>
      <w:pgSz w:w="11906" w:h="16838"/>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8B5" w:rsidRDefault="009908B5">
      <w:r>
        <w:separator/>
      </w:r>
    </w:p>
  </w:endnote>
  <w:endnote w:type="continuationSeparator" w:id="0">
    <w:p w:rsidR="009908B5" w:rsidRDefault="0099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92" w:rsidRPr="00D67A92" w:rsidRDefault="00D67A92">
    <w:pPr>
      <w:pStyle w:val="a3"/>
      <w:jc w:val="center"/>
      <w:rPr>
        <w:sz w:val="20"/>
        <w:szCs w:val="20"/>
      </w:rPr>
    </w:pPr>
    <w:r w:rsidRPr="00D67A92">
      <w:rPr>
        <w:rFonts w:hint="eastAsia"/>
        <w:sz w:val="20"/>
        <w:szCs w:val="20"/>
      </w:rPr>
      <w:t>5-</w:t>
    </w:r>
    <w:sdt>
      <w:sdtPr>
        <w:rPr>
          <w:sz w:val="20"/>
          <w:szCs w:val="20"/>
        </w:rPr>
        <w:id w:val="-413554359"/>
        <w:docPartObj>
          <w:docPartGallery w:val="Page Numbers (Bottom of Page)"/>
          <w:docPartUnique/>
        </w:docPartObj>
      </w:sdtPr>
      <w:sdtEndPr/>
      <w:sdtContent>
        <w:r w:rsidRPr="00D67A92">
          <w:rPr>
            <w:sz w:val="20"/>
            <w:szCs w:val="20"/>
          </w:rPr>
          <w:fldChar w:fldCharType="begin"/>
        </w:r>
        <w:r w:rsidRPr="00D67A92">
          <w:rPr>
            <w:sz w:val="20"/>
            <w:szCs w:val="20"/>
          </w:rPr>
          <w:instrText>PAGE   \* MERGEFORMAT</w:instrText>
        </w:r>
        <w:r w:rsidRPr="00D67A92">
          <w:rPr>
            <w:sz w:val="20"/>
            <w:szCs w:val="20"/>
          </w:rPr>
          <w:fldChar w:fldCharType="separate"/>
        </w:r>
        <w:r w:rsidR="00174502" w:rsidRPr="00174502">
          <w:rPr>
            <w:noProof/>
            <w:sz w:val="20"/>
            <w:szCs w:val="20"/>
            <w:lang w:val="zh-TW"/>
          </w:rPr>
          <w:t>2</w:t>
        </w:r>
        <w:r w:rsidRPr="00D67A92">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8B5" w:rsidRDefault="009908B5">
      <w:r>
        <w:separator/>
      </w:r>
    </w:p>
  </w:footnote>
  <w:footnote w:type="continuationSeparator" w:id="0">
    <w:p w:rsidR="009908B5" w:rsidRDefault="00990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bordersDoNotSurroundHeader/>
  <w:bordersDoNotSurroundFooter/>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184CF0"/>
    <w:rsid w:val="000D5F9B"/>
    <w:rsid w:val="0013572C"/>
    <w:rsid w:val="00174502"/>
    <w:rsid w:val="00184CF0"/>
    <w:rsid w:val="002D2F23"/>
    <w:rsid w:val="00333EB4"/>
    <w:rsid w:val="003B3AA1"/>
    <w:rsid w:val="003C0D76"/>
    <w:rsid w:val="00430663"/>
    <w:rsid w:val="005208EF"/>
    <w:rsid w:val="00570EDF"/>
    <w:rsid w:val="005E5DF0"/>
    <w:rsid w:val="00715256"/>
    <w:rsid w:val="007F694B"/>
    <w:rsid w:val="00912592"/>
    <w:rsid w:val="009908B5"/>
    <w:rsid w:val="009E78C0"/>
    <w:rsid w:val="00A81641"/>
    <w:rsid w:val="00B23751"/>
    <w:rsid w:val="00B75B13"/>
    <w:rsid w:val="00CD614C"/>
    <w:rsid w:val="00CE7933"/>
    <w:rsid w:val="00D0103D"/>
    <w:rsid w:val="00D32087"/>
    <w:rsid w:val="00D50713"/>
    <w:rsid w:val="00D5224E"/>
    <w:rsid w:val="00D6119E"/>
    <w:rsid w:val="00D67A92"/>
    <w:rsid w:val="00DA05A1"/>
    <w:rsid w:val="00E06170"/>
    <w:rsid w:val="00E7501F"/>
    <w:rsid w:val="00EE17EF"/>
    <w:rsid w:val="00EE1B9D"/>
    <w:rsid w:val="00FE0E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FE0ED4"/>
    <w:pPr>
      <w:tabs>
        <w:tab w:val="center" w:pos="4153"/>
        <w:tab w:val="right" w:pos="8306"/>
      </w:tabs>
      <w:snapToGrid w:val="0"/>
    </w:pPr>
    <w:rPr>
      <w:sz w:val="20"/>
      <w:szCs w:val="20"/>
    </w:rPr>
  </w:style>
  <w:style w:type="character" w:customStyle="1" w:styleId="a7">
    <w:name w:val="頁首 字元"/>
    <w:basedOn w:val="a0"/>
    <w:link w:val="a6"/>
    <w:uiPriority w:val="99"/>
    <w:rsid w:val="00FE0ED4"/>
    <w:rPr>
      <w:rFonts w:ascii="新細明體" w:eastAsia="新細明體" w:hAnsi="新細明體" w:cs="新細明體"/>
    </w:rPr>
  </w:style>
  <w:style w:type="paragraph" w:styleId="a8">
    <w:name w:val="Balloon Text"/>
    <w:basedOn w:val="a"/>
    <w:link w:val="a9"/>
    <w:uiPriority w:val="99"/>
    <w:semiHidden/>
    <w:unhideWhenUsed/>
    <w:rsid w:val="00D5071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507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FE0ED4"/>
    <w:pPr>
      <w:tabs>
        <w:tab w:val="center" w:pos="4153"/>
        <w:tab w:val="right" w:pos="8306"/>
      </w:tabs>
      <w:snapToGrid w:val="0"/>
    </w:pPr>
    <w:rPr>
      <w:sz w:val="20"/>
      <w:szCs w:val="20"/>
    </w:rPr>
  </w:style>
  <w:style w:type="character" w:customStyle="1" w:styleId="a7">
    <w:name w:val="頁首 字元"/>
    <w:basedOn w:val="a0"/>
    <w:link w:val="a6"/>
    <w:uiPriority w:val="99"/>
    <w:rsid w:val="00FE0ED4"/>
    <w:rPr>
      <w:rFonts w:ascii="新細明體" w:eastAsia="新細明體" w:hAnsi="新細明體" w:cs="新細明體"/>
    </w:rPr>
  </w:style>
  <w:style w:type="paragraph" w:styleId="a8">
    <w:name w:val="Balloon Text"/>
    <w:basedOn w:val="a"/>
    <w:link w:val="a9"/>
    <w:uiPriority w:val="99"/>
    <w:semiHidden/>
    <w:unhideWhenUsed/>
    <w:rsid w:val="00D5071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507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5567">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081E2-7756-4FA7-B51C-638966B8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1638</Words>
  <Characters>9342</Characters>
  <Application>Microsoft Office Word</Application>
  <DocSecurity>0</DocSecurity>
  <Lines>77</Lines>
  <Paragraphs>21</Paragraphs>
  <ScaleCrop>false</ScaleCrop>
  <Company>C.M.T</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CWC</cp:lastModifiedBy>
  <cp:revision>2</cp:revision>
  <cp:lastPrinted>2016-07-29T06:59:00Z</cp:lastPrinted>
  <dcterms:created xsi:type="dcterms:W3CDTF">2017-03-22T00:26:00Z</dcterms:created>
  <dcterms:modified xsi:type="dcterms:W3CDTF">2017-03-22T00:26:00Z</dcterms:modified>
</cp:coreProperties>
</file>