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94" w:rsidRPr="00D24B94" w:rsidRDefault="00D24B94" w:rsidP="00D24B94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D24B94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D17C01">
        <w:rPr>
          <w:rFonts w:ascii="標楷體" w:eastAsia="標楷體" w:hAnsi="標楷體" w:cs="標楷體" w:hint="eastAsia"/>
          <w:b/>
          <w:bCs/>
          <w:sz w:val="36"/>
          <w:szCs w:val="36"/>
        </w:rPr>
        <w:t>5</w:t>
      </w:r>
      <w:r w:rsidRPr="00D24B94">
        <w:rPr>
          <w:rFonts w:ascii="標楷體" w:eastAsia="標楷體" w:hAnsi="標楷體" w:cs="標楷體" w:hint="eastAsia"/>
          <w:b/>
          <w:bCs/>
          <w:sz w:val="36"/>
          <w:szCs w:val="36"/>
        </w:rPr>
        <w:t>學年度教育部高中優質化輔助方案</w:t>
      </w:r>
    </w:p>
    <w:p w:rsidR="00D24B94" w:rsidRPr="00D24B94" w:rsidRDefault="00D24B94" w:rsidP="00D24B94">
      <w:pPr>
        <w:spacing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D24B94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="00D17C01" w:rsidRPr="00D17C01">
        <w:rPr>
          <w:rFonts w:ascii="標楷體" w:eastAsia="標楷體" w:hAnsi="標楷體" w:cs="標楷體" w:hint="eastAsia"/>
          <w:b/>
          <w:bCs/>
          <w:sz w:val="36"/>
          <w:szCs w:val="36"/>
        </w:rPr>
        <w:t>校訂必修與多元選修的架構與實踐</w:t>
      </w:r>
      <w:r>
        <w:rPr>
          <w:rFonts w:ascii="新細明體" w:eastAsia="新細明體" w:hAnsi="新細明體" w:cs="標楷體" w:hint="eastAsia"/>
          <w:b/>
          <w:bCs/>
          <w:sz w:val="36"/>
          <w:szCs w:val="36"/>
        </w:rPr>
        <w:t>」</w:t>
      </w:r>
      <w:r w:rsidR="00FB421C" w:rsidRPr="00FB421C">
        <w:rPr>
          <w:rFonts w:ascii="標楷體" w:eastAsia="標楷體" w:hAnsi="標楷體" w:cs="標楷體" w:hint="eastAsia"/>
          <w:b/>
          <w:bCs/>
          <w:sz w:val="36"/>
          <w:szCs w:val="36"/>
        </w:rPr>
        <w:t>工作坊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實施計畫</w:t>
      </w:r>
    </w:p>
    <w:p w:rsidR="00D24B94" w:rsidRPr="00D24B94" w:rsidRDefault="00D24B94" w:rsidP="00D24B94">
      <w:pPr>
        <w:ind w:left="1261" w:hangingChars="525" w:hanging="1261"/>
        <w:rPr>
          <w:rFonts w:ascii="標楷體" w:eastAsia="標楷體" w:hAnsi="標楷體" w:cs="Times New Roman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壹、依據</w:t>
      </w:r>
      <w:r w:rsidRPr="00D24B94">
        <w:rPr>
          <w:rFonts w:ascii="標楷體" w:eastAsia="標楷體" w:hAnsi="標楷體" w:cs="標楷體" w:hint="eastAsia"/>
          <w:szCs w:val="24"/>
        </w:rPr>
        <w:t>：</w:t>
      </w:r>
      <w:r w:rsidRPr="00D24B94">
        <w:rPr>
          <w:rFonts w:ascii="標楷體" w:eastAsia="標楷體" w:hAnsi="標楷體" w:cs="Times New Roman"/>
          <w:szCs w:val="24"/>
        </w:rPr>
        <w:tab/>
      </w:r>
      <w:r w:rsidR="00063DEF" w:rsidRPr="00063DEF">
        <w:rPr>
          <w:rFonts w:ascii="標楷體" w:eastAsia="標楷體" w:hAnsi="標楷體" w:cs="Times New Roman" w:hint="eastAsia"/>
          <w:szCs w:val="24"/>
        </w:rPr>
        <w:t>依據105年5月31日臺教授國部字第1050056505號函修正之「高中優質化輔助方案」辦理。</w:t>
      </w:r>
      <w:r w:rsidRPr="00D24B94">
        <w:rPr>
          <w:rFonts w:ascii="標楷體" w:eastAsia="標楷體" w:hAnsi="標楷體" w:cs="標楷體" w:hint="eastAsia"/>
          <w:szCs w:val="24"/>
        </w:rPr>
        <w:t>。</w:t>
      </w:r>
    </w:p>
    <w:p w:rsidR="00D24B94" w:rsidRPr="00D24B94" w:rsidRDefault="00D24B94" w:rsidP="00D24B94">
      <w:pPr>
        <w:rPr>
          <w:rFonts w:ascii="標楷體" w:eastAsia="標楷體" w:hAnsi="標楷體" w:cs="標楷體"/>
          <w:b/>
          <w:bCs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貳、目的</w:t>
      </w:r>
    </w:p>
    <w:p w:rsidR="00D24B94" w:rsidRPr="0021418F" w:rsidRDefault="00D24B94" w:rsidP="0044134E">
      <w:pPr>
        <w:spacing w:line="320" w:lineRule="exact"/>
        <w:ind w:left="480"/>
        <w:rPr>
          <w:rFonts w:ascii="標楷體" w:eastAsia="標楷體" w:hAnsi="標楷體" w:cs="標楷體"/>
          <w:kern w:val="0"/>
          <w:szCs w:val="24"/>
        </w:rPr>
      </w:pPr>
      <w:r w:rsidRPr="0021418F">
        <w:rPr>
          <w:rFonts w:ascii="標楷體" w:eastAsia="標楷體" w:hAnsi="標楷體" w:cs="標楷體" w:hint="eastAsia"/>
          <w:kern w:val="0"/>
          <w:szCs w:val="24"/>
        </w:rPr>
        <w:t>一 、</w:t>
      </w:r>
      <w:r w:rsidR="0044134E" w:rsidRPr="0021418F">
        <w:rPr>
          <w:rFonts w:ascii="標楷體" w:eastAsia="標楷體" w:hAnsi="標楷體" w:cs="標楷體" w:hint="eastAsia"/>
          <w:kern w:val="0"/>
          <w:szCs w:val="24"/>
        </w:rPr>
        <w:t>增進各校</w:t>
      </w:r>
      <w:r w:rsidR="00063DEF" w:rsidRPr="0021418F">
        <w:rPr>
          <w:rFonts w:ascii="標楷體" w:eastAsia="標楷體" w:hAnsi="標楷體" w:cs="標楷體" w:hint="eastAsia"/>
          <w:kern w:val="0"/>
          <w:szCs w:val="24"/>
        </w:rPr>
        <w:t>瞭解校訂必修與多元選修課程架構的</w:t>
      </w:r>
      <w:r w:rsidR="0044134E" w:rsidRPr="0021418F">
        <w:rPr>
          <w:rFonts w:ascii="標楷體" w:eastAsia="標楷體" w:hAnsi="標楷體" w:cs="標楷體" w:hint="eastAsia"/>
          <w:kern w:val="0"/>
          <w:szCs w:val="24"/>
        </w:rPr>
        <w:t>研擬規劃</w:t>
      </w:r>
    </w:p>
    <w:p w:rsidR="0044134E" w:rsidRPr="0021418F" w:rsidRDefault="0044134E" w:rsidP="0044134E">
      <w:pPr>
        <w:spacing w:line="320" w:lineRule="exact"/>
        <w:ind w:left="480"/>
        <w:rPr>
          <w:rFonts w:ascii="標楷體" w:eastAsia="標楷體" w:hAnsi="標楷體" w:cs="標楷體"/>
          <w:kern w:val="0"/>
          <w:szCs w:val="24"/>
        </w:rPr>
      </w:pPr>
      <w:r w:rsidRPr="0021418F">
        <w:rPr>
          <w:rFonts w:ascii="標楷體" w:eastAsia="標楷體" w:hAnsi="標楷體" w:cs="標楷體" w:hint="eastAsia"/>
          <w:kern w:val="0"/>
          <w:szCs w:val="24"/>
        </w:rPr>
        <w:t>二 、</w:t>
      </w:r>
      <w:r w:rsidR="00063DEF" w:rsidRPr="0021418F">
        <w:rPr>
          <w:rFonts w:ascii="標楷體" w:eastAsia="標楷體" w:hAnsi="標楷體" w:cs="標楷體" w:hint="eastAsia"/>
          <w:kern w:val="0"/>
          <w:szCs w:val="24"/>
        </w:rPr>
        <w:t>強化各校校訂必修與多元選修課程的實務推動與執行</w:t>
      </w:r>
    </w:p>
    <w:p w:rsidR="00D24B94" w:rsidRPr="00D24B94" w:rsidRDefault="0044134E" w:rsidP="00E82E2B">
      <w:pPr>
        <w:spacing w:line="320" w:lineRule="exact"/>
        <w:ind w:left="480"/>
        <w:rPr>
          <w:rFonts w:ascii="標楷體" w:eastAsia="標楷體" w:hAnsi="標楷體" w:cs="標楷體"/>
          <w:kern w:val="0"/>
          <w:szCs w:val="24"/>
        </w:rPr>
      </w:pPr>
      <w:r w:rsidRPr="0021418F">
        <w:rPr>
          <w:rFonts w:ascii="標楷體" w:eastAsia="標楷體" w:hAnsi="標楷體" w:cs="標楷體" w:hint="eastAsia"/>
          <w:kern w:val="0"/>
          <w:szCs w:val="24"/>
        </w:rPr>
        <w:t>三 、促進各校以</w:t>
      </w:r>
      <w:r w:rsidR="00E82E2B" w:rsidRPr="0021418F">
        <w:rPr>
          <w:rFonts w:ascii="標楷體" w:eastAsia="標楷體" w:hAnsi="標楷體" w:cs="標楷體" w:hint="eastAsia"/>
          <w:kern w:val="0"/>
          <w:szCs w:val="24"/>
        </w:rPr>
        <w:t>「</w:t>
      </w:r>
      <w:r w:rsidRPr="0021418F">
        <w:rPr>
          <w:rFonts w:ascii="標楷體" w:eastAsia="標楷體" w:hAnsi="標楷體" w:cs="標楷體" w:hint="eastAsia"/>
          <w:kern w:val="0"/>
          <w:szCs w:val="24"/>
        </w:rPr>
        <w:t>十二年國民基本教育課程綱要</w:t>
      </w:r>
      <w:r w:rsidR="00E82E2B" w:rsidRPr="0021418F">
        <w:rPr>
          <w:rFonts w:ascii="標楷體" w:eastAsia="標楷體" w:hAnsi="標楷體" w:cs="標楷體" w:hint="eastAsia"/>
          <w:kern w:val="0"/>
          <w:szCs w:val="24"/>
        </w:rPr>
        <w:t>」</w:t>
      </w:r>
      <w:r w:rsidRPr="0021418F">
        <w:rPr>
          <w:rFonts w:ascii="標楷體" w:eastAsia="標楷體" w:hAnsi="標楷體" w:cs="標楷體" w:hint="eastAsia"/>
          <w:kern w:val="0"/>
          <w:szCs w:val="24"/>
        </w:rPr>
        <w:t>發展</w:t>
      </w:r>
      <w:r w:rsidR="00E82E2B" w:rsidRPr="0021418F">
        <w:rPr>
          <w:rFonts w:ascii="標楷體" w:eastAsia="標楷體" w:hAnsi="標楷體" w:cs="標楷體" w:hint="eastAsia"/>
          <w:kern w:val="0"/>
          <w:szCs w:val="24"/>
        </w:rPr>
        <w:t>「以學習者為中心」之課程</w:t>
      </w:r>
      <w:r w:rsidR="00D24B94" w:rsidRPr="0021418F">
        <w:rPr>
          <w:rFonts w:ascii="標楷體" w:eastAsia="標楷體" w:hAnsi="標楷體" w:cs="Times New Roman" w:hint="eastAsia"/>
          <w:szCs w:val="24"/>
        </w:rPr>
        <w:t>。</w:t>
      </w:r>
    </w:p>
    <w:p w:rsidR="00D24B94" w:rsidRPr="00D24B94" w:rsidRDefault="00D24B94" w:rsidP="00D24B94">
      <w:pPr>
        <w:rPr>
          <w:rFonts w:ascii="標楷體" w:eastAsia="標楷體" w:hAnsi="標楷體" w:cs="Times New Roman"/>
          <w:b/>
          <w:bCs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參、辦理單位</w:t>
      </w:r>
    </w:p>
    <w:p w:rsidR="00D24B94" w:rsidRPr="00D24B94" w:rsidRDefault="00D24B94" w:rsidP="00D24B94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 w:rsidRPr="00D24B94">
        <w:rPr>
          <w:rFonts w:ascii="標楷體" w:eastAsia="標楷體" w:hAnsi="標楷體" w:cs="標楷體" w:hint="eastAsia"/>
          <w:szCs w:val="24"/>
        </w:rPr>
        <w:t>主辦單位：教育部國民及學前教育署</w:t>
      </w:r>
      <w:r w:rsidR="008660CA">
        <w:rPr>
          <w:rFonts w:ascii="標楷體" w:eastAsia="標楷體" w:hAnsi="標楷體" w:cs="標楷體" w:hint="eastAsia"/>
          <w:szCs w:val="24"/>
        </w:rPr>
        <w:t>&amp;</w:t>
      </w:r>
      <w:r w:rsidR="008660CA" w:rsidRPr="00D24B94">
        <w:rPr>
          <w:rFonts w:ascii="標楷體" w:eastAsia="標楷體" w:hAnsi="標楷體" w:cs="標楷體" w:hint="eastAsia"/>
          <w:szCs w:val="24"/>
        </w:rPr>
        <w:t>國立臺灣師範大學</w:t>
      </w:r>
    </w:p>
    <w:p w:rsidR="008660CA" w:rsidRPr="00F946C5" w:rsidRDefault="00D24B94" w:rsidP="00D24B94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 w:rsidRPr="00D24B94">
        <w:rPr>
          <w:rFonts w:ascii="標楷體" w:eastAsia="標楷體" w:hAnsi="標楷體" w:cs="標楷體" w:hint="eastAsia"/>
          <w:szCs w:val="24"/>
        </w:rPr>
        <w:t>承辦單位：國立</w:t>
      </w:r>
      <w:r w:rsidR="009717FE">
        <w:rPr>
          <w:rFonts w:ascii="標楷體" w:eastAsia="標楷體" w:hAnsi="標楷體" w:cs="標楷體" w:hint="eastAsia"/>
          <w:szCs w:val="24"/>
        </w:rPr>
        <w:t>內壢</w:t>
      </w:r>
      <w:r w:rsidR="00063DEF">
        <w:rPr>
          <w:rFonts w:ascii="標楷體" w:eastAsia="標楷體" w:hAnsi="標楷體" w:cs="標楷體" w:hint="eastAsia"/>
          <w:szCs w:val="24"/>
        </w:rPr>
        <w:t>高級中學</w:t>
      </w:r>
    </w:p>
    <w:p w:rsidR="009717FE" w:rsidRPr="009717FE" w:rsidRDefault="00F946C5" w:rsidP="008660CA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 w:rsidRPr="009717FE">
        <w:rPr>
          <w:rFonts w:ascii="標楷體" w:eastAsia="標楷體" w:hAnsi="標楷體" w:cs="標楷體" w:hint="eastAsia"/>
          <w:szCs w:val="24"/>
        </w:rPr>
        <w:t>協辦單位</w:t>
      </w:r>
      <w:r w:rsidRPr="009717FE">
        <w:rPr>
          <w:rFonts w:ascii="新細明體" w:eastAsia="新細明體" w:hAnsi="新細明體" w:cs="標楷體" w:hint="eastAsia"/>
          <w:szCs w:val="24"/>
        </w:rPr>
        <w:t>：</w:t>
      </w:r>
      <w:r w:rsidR="009717FE">
        <w:rPr>
          <w:rFonts w:ascii="標楷體" w:eastAsia="標楷體" w:hAnsi="標楷體" w:cs="標楷體" w:hint="eastAsia"/>
          <w:szCs w:val="24"/>
        </w:rPr>
        <w:t>臺北市立建國</w:t>
      </w:r>
      <w:r w:rsidRPr="009717FE">
        <w:rPr>
          <w:rFonts w:ascii="標楷體" w:eastAsia="標楷體" w:hAnsi="標楷體" w:cs="標楷體" w:hint="eastAsia"/>
          <w:szCs w:val="24"/>
        </w:rPr>
        <w:t>高級中學</w:t>
      </w:r>
    </w:p>
    <w:p w:rsidR="00D24B94" w:rsidRPr="009717FE" w:rsidRDefault="00D24B94" w:rsidP="008660CA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 w:rsidRPr="009717FE">
        <w:rPr>
          <w:rFonts w:ascii="標楷體" w:eastAsia="標楷體" w:hAnsi="標楷體" w:cs="標楷體" w:hint="eastAsia"/>
          <w:b/>
          <w:bCs/>
          <w:szCs w:val="24"/>
        </w:rPr>
        <w:t>肆、研習時間及地點</w:t>
      </w:r>
      <w:r w:rsidRPr="009717FE">
        <w:rPr>
          <w:rFonts w:ascii="標楷體" w:eastAsia="標楷體" w:hAnsi="標楷體" w:cs="標楷體" w:hint="eastAsia"/>
          <w:szCs w:val="24"/>
        </w:rPr>
        <w:t>：</w:t>
      </w:r>
    </w:p>
    <w:p w:rsidR="00D24B94" w:rsidRPr="0021418F" w:rsidRDefault="00D24B94" w:rsidP="00D24B94">
      <w:pPr>
        <w:ind w:left="426"/>
        <w:rPr>
          <w:rFonts w:ascii="標楷體" w:eastAsia="標楷體" w:hAnsi="標楷體" w:cs="標楷體"/>
          <w:szCs w:val="24"/>
        </w:rPr>
      </w:pPr>
      <w:r w:rsidRPr="0021418F">
        <w:rPr>
          <w:rFonts w:ascii="標楷體" w:eastAsia="標楷體" w:hAnsi="標楷體" w:cs="標楷體" w:hint="eastAsia"/>
          <w:szCs w:val="24"/>
        </w:rPr>
        <w:t>一、研習時間：105</w:t>
      </w:r>
      <w:r w:rsidRPr="0021418F">
        <w:rPr>
          <w:rFonts w:ascii="標楷體" w:eastAsia="標楷體" w:hAnsi="標楷體" w:cs="標楷體"/>
          <w:szCs w:val="24"/>
        </w:rPr>
        <w:t>年</w:t>
      </w:r>
      <w:r w:rsidR="00842518">
        <w:rPr>
          <w:rFonts w:ascii="標楷體" w:eastAsia="標楷體" w:hAnsi="標楷體" w:cs="標楷體" w:hint="eastAsia"/>
          <w:szCs w:val="24"/>
        </w:rPr>
        <w:t>11</w:t>
      </w:r>
      <w:r w:rsidRPr="0021418F">
        <w:rPr>
          <w:rFonts w:ascii="標楷體" w:eastAsia="標楷體" w:hAnsi="標楷體" w:cs="標楷體" w:hint="eastAsia"/>
          <w:szCs w:val="24"/>
        </w:rPr>
        <w:t>月</w:t>
      </w:r>
      <w:r w:rsidR="00842518">
        <w:rPr>
          <w:rFonts w:ascii="標楷體" w:eastAsia="標楷體" w:hAnsi="標楷體" w:cs="標楷體" w:hint="eastAsia"/>
          <w:szCs w:val="24"/>
        </w:rPr>
        <w:t>3</w:t>
      </w:r>
      <w:r w:rsidR="00063DEF" w:rsidRPr="0021418F">
        <w:rPr>
          <w:rFonts w:ascii="標楷體" w:eastAsia="標楷體" w:hAnsi="標楷體" w:cs="標楷體" w:hint="eastAsia"/>
          <w:szCs w:val="24"/>
        </w:rPr>
        <w:t>0日（星期</w:t>
      </w:r>
      <w:r w:rsidR="00842518">
        <w:rPr>
          <w:rFonts w:ascii="標楷體" w:eastAsia="標楷體" w:hAnsi="標楷體" w:cs="標楷體" w:hint="eastAsia"/>
          <w:szCs w:val="24"/>
        </w:rPr>
        <w:t>三</w:t>
      </w:r>
      <w:r w:rsidRPr="0021418F">
        <w:rPr>
          <w:rFonts w:ascii="標楷體" w:eastAsia="標楷體" w:hAnsi="標楷體" w:cs="標楷體" w:hint="eastAsia"/>
          <w:szCs w:val="24"/>
        </w:rPr>
        <w:t>）</w:t>
      </w:r>
      <w:r w:rsidR="00063DEF" w:rsidRPr="0021418F">
        <w:rPr>
          <w:rFonts w:ascii="標楷體" w:eastAsia="標楷體" w:hAnsi="標楷體" w:cs="標楷體" w:hint="eastAsia"/>
          <w:szCs w:val="24"/>
        </w:rPr>
        <w:t xml:space="preserve"> (09:30-1</w:t>
      </w:r>
      <w:r w:rsidR="00FB421C" w:rsidRPr="0021418F">
        <w:rPr>
          <w:rFonts w:ascii="標楷體" w:eastAsia="標楷體" w:hAnsi="標楷體" w:cs="標楷體" w:hint="eastAsia"/>
          <w:szCs w:val="24"/>
        </w:rPr>
        <w:t>6:4</w:t>
      </w:r>
      <w:r w:rsidR="00063DEF" w:rsidRPr="0021418F">
        <w:rPr>
          <w:rFonts w:ascii="標楷體" w:eastAsia="標楷體" w:hAnsi="標楷體" w:cs="標楷體" w:hint="eastAsia"/>
          <w:szCs w:val="24"/>
        </w:rPr>
        <w:t>0) (09:00-09:3</w:t>
      </w:r>
      <w:r w:rsidR="008660CA" w:rsidRPr="0021418F">
        <w:rPr>
          <w:rFonts w:ascii="標楷體" w:eastAsia="標楷體" w:hAnsi="標楷體" w:cs="標楷體" w:hint="eastAsia"/>
          <w:szCs w:val="24"/>
        </w:rPr>
        <w:t>0報到)</w:t>
      </w:r>
      <w:r w:rsidRPr="0021418F">
        <w:rPr>
          <w:rFonts w:ascii="標楷體" w:eastAsia="標楷體" w:hAnsi="標楷體" w:cs="標楷體" w:hint="eastAsia"/>
          <w:szCs w:val="24"/>
        </w:rPr>
        <w:t>。</w:t>
      </w:r>
    </w:p>
    <w:p w:rsidR="00D24B94" w:rsidRPr="00D24B94" w:rsidRDefault="00D24B94" w:rsidP="00217039">
      <w:pPr>
        <w:ind w:firstLineChars="200" w:firstLine="480"/>
        <w:rPr>
          <w:rFonts w:ascii="標楷體" w:eastAsia="標楷體" w:hAnsi="標楷體" w:cs="標楷體"/>
          <w:szCs w:val="24"/>
        </w:rPr>
      </w:pPr>
      <w:r w:rsidRPr="0021418F">
        <w:rPr>
          <w:rFonts w:ascii="標楷體" w:eastAsia="標楷體" w:hAnsi="標楷體" w:cs="標楷體" w:hint="eastAsia"/>
          <w:szCs w:val="24"/>
        </w:rPr>
        <w:t>二、研習地點：</w:t>
      </w:r>
      <w:r w:rsidR="00842518" w:rsidRPr="00842518">
        <w:rPr>
          <w:rFonts w:ascii="標楷體" w:eastAsia="標楷體" w:hAnsi="標楷體" w:cs="標楷體" w:hint="eastAsia"/>
          <w:szCs w:val="24"/>
        </w:rPr>
        <w:t>臺北市立建國高級中學資源大樓5樓</w:t>
      </w:r>
      <w:r w:rsidR="00842518" w:rsidRPr="00D24B94">
        <w:rPr>
          <w:rFonts w:ascii="標楷體" w:eastAsia="標楷體" w:hAnsi="標楷體" w:cs="標楷體"/>
          <w:szCs w:val="24"/>
        </w:rPr>
        <w:t xml:space="preserve"> </w:t>
      </w:r>
    </w:p>
    <w:p w:rsidR="00D24B94" w:rsidRDefault="00D24B94" w:rsidP="00D24B94">
      <w:pPr>
        <w:rPr>
          <w:rFonts w:ascii="標楷體" w:eastAsia="標楷體" w:hAnsi="標楷體" w:cs="標楷體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伍、參加人員</w:t>
      </w:r>
      <w:r w:rsidRPr="00D24B94">
        <w:rPr>
          <w:rFonts w:ascii="標楷體" w:eastAsia="標楷體" w:hAnsi="標楷體" w:cs="標楷體" w:hint="eastAsia"/>
          <w:szCs w:val="24"/>
        </w:rPr>
        <w:t>：</w:t>
      </w:r>
    </w:p>
    <w:p w:rsidR="00842518" w:rsidRDefault="00D24B94" w:rsidP="00842518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一</w:t>
      </w:r>
      <w:r>
        <w:rPr>
          <w:rFonts w:ascii="新細明體" w:eastAsia="新細明體" w:hAnsi="新細明體" w:cs="標楷體" w:hint="eastAsia"/>
          <w:szCs w:val="24"/>
        </w:rPr>
        <w:t>、</w:t>
      </w:r>
      <w:r w:rsidR="00842518">
        <w:rPr>
          <w:rFonts w:ascii="標楷體" w:eastAsia="標楷體" w:hAnsi="標楷體" w:cs="標楷體" w:hint="eastAsia"/>
          <w:szCs w:val="24"/>
        </w:rPr>
        <w:t>原報名10月20日(四)</w:t>
      </w:r>
      <w:r w:rsidR="00842518" w:rsidRPr="00842518">
        <w:rPr>
          <w:rFonts w:hint="eastAsia"/>
        </w:rPr>
        <w:t xml:space="preserve"> </w:t>
      </w:r>
      <w:r w:rsidR="00842518" w:rsidRPr="00842518">
        <w:rPr>
          <w:rFonts w:ascii="標楷體" w:eastAsia="標楷體" w:hAnsi="標楷體" w:cs="標楷體" w:hint="eastAsia"/>
          <w:szCs w:val="24"/>
        </w:rPr>
        <w:t>「校訂必修與多元選修的架構與實踐」工作坊</w:t>
      </w:r>
      <w:r w:rsidR="00842518">
        <w:rPr>
          <w:rFonts w:ascii="標楷體" w:eastAsia="標楷體" w:hAnsi="標楷體" w:cs="標楷體" w:hint="eastAsia"/>
          <w:szCs w:val="24"/>
        </w:rPr>
        <w:t>且經由方案團</w:t>
      </w:r>
    </w:p>
    <w:p w:rsidR="00D24B94" w:rsidRPr="0042491C" w:rsidRDefault="00842518" w:rsidP="00AA1DE2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隊審核之第二梯次學校名單</w:t>
      </w:r>
      <w:r w:rsidR="00D24B94" w:rsidRPr="0042491C">
        <w:rPr>
          <w:rFonts w:ascii="標楷體" w:eastAsia="標楷體" w:hAnsi="標楷體" w:cs="標楷體" w:hint="eastAsia"/>
          <w:szCs w:val="24"/>
        </w:rPr>
        <w:t>。</w:t>
      </w:r>
    </w:p>
    <w:p w:rsidR="00D24B94" w:rsidRPr="00D24B94" w:rsidRDefault="00D24B94" w:rsidP="00D24B94">
      <w:pPr>
        <w:rPr>
          <w:rFonts w:ascii="標楷體" w:eastAsia="標楷體" w:hAnsi="標楷體" w:cs="Times New Roman"/>
          <w:b/>
          <w:bCs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柒、全程參加本研習人員，核給研習時數</w:t>
      </w:r>
      <w:r w:rsidR="00F01093">
        <w:rPr>
          <w:rFonts w:ascii="標楷體" w:eastAsia="標楷體" w:hAnsi="標楷體" w:cs="標楷體" w:hint="eastAsia"/>
          <w:b/>
          <w:bCs/>
          <w:szCs w:val="24"/>
        </w:rPr>
        <w:t>6</w:t>
      </w:r>
      <w:r w:rsidR="00F303BD">
        <w:rPr>
          <w:rFonts w:ascii="標楷體" w:eastAsia="標楷體" w:hAnsi="標楷體" w:cs="標楷體" w:hint="eastAsia"/>
          <w:b/>
          <w:bCs/>
          <w:szCs w:val="24"/>
        </w:rPr>
        <w:t>小時</w:t>
      </w:r>
      <w:r w:rsidR="00F303BD">
        <w:rPr>
          <w:rFonts w:ascii="新細明體" w:eastAsia="新細明體" w:hAnsi="新細明體" w:cs="標楷體" w:hint="eastAsia"/>
          <w:b/>
          <w:bCs/>
          <w:szCs w:val="24"/>
        </w:rPr>
        <w:t>。</w:t>
      </w:r>
    </w:p>
    <w:p w:rsidR="00842518" w:rsidRPr="00E44EC5" w:rsidRDefault="00842518" w:rsidP="00842518">
      <w:pPr>
        <w:ind w:leftChars="-11" w:hangingChars="11" w:hanging="26"/>
        <w:rPr>
          <w:rFonts w:ascii="標楷體" w:eastAsia="標楷體" w:hAnsi="標楷體" w:cs="Calibri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捌、</w:t>
      </w:r>
      <w:r w:rsidRPr="00C65A09">
        <w:rPr>
          <w:rFonts w:ascii="標楷體" w:eastAsia="標楷體" w:hAnsi="標楷體" w:cs="Calibri" w:hint="eastAsia"/>
          <w:b/>
          <w:szCs w:val="24"/>
        </w:rPr>
        <w:t>交通資訊</w:t>
      </w:r>
      <w:r w:rsidRPr="00C65A09">
        <w:rPr>
          <w:rFonts w:ascii="標楷體" w:eastAsia="標楷體" w:hAnsi="標楷體" w:cs="Calibri" w:hint="eastAsia"/>
          <w:szCs w:val="24"/>
        </w:rPr>
        <w:t>：臺北市立建國高級中學(</w:t>
      </w:r>
      <w:r w:rsidRPr="00C65A09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台北市中正區南海路56號</w:t>
      </w:r>
      <w:r w:rsidRPr="00C65A09">
        <w:rPr>
          <w:rFonts w:ascii="標楷體" w:eastAsia="標楷體" w:hAnsi="標楷體" w:cs="Calibri" w:hint="eastAsia"/>
          <w:szCs w:val="24"/>
        </w:rPr>
        <w:t>)</w:t>
      </w:r>
    </w:p>
    <w:p w:rsidR="00842518" w:rsidRPr="0032253E" w:rsidRDefault="00842518" w:rsidP="00842518">
      <w:pPr>
        <w:adjustRightInd w:val="0"/>
        <w:snapToGrid w:val="0"/>
        <w:ind w:left="26" w:hangingChars="11" w:hanging="26"/>
        <w:rPr>
          <w:rFonts w:ascii="標楷體" w:eastAsia="標楷體" w:hAnsi="標楷體" w:cs="Calibri"/>
          <w:b/>
          <w:szCs w:val="24"/>
        </w:rPr>
      </w:pPr>
      <w:r w:rsidRPr="0032253E">
        <w:rPr>
          <w:rFonts w:ascii="標楷體" w:eastAsia="標楷體" w:hAnsi="標楷體" w:cs="Calibri" w:hint="eastAsia"/>
          <w:b/>
          <w:szCs w:val="24"/>
        </w:rPr>
        <w:t>一、汽車</w:t>
      </w:r>
    </w:p>
    <w:p w:rsidR="00842518" w:rsidRDefault="00842518" w:rsidP="00842518">
      <w:pPr>
        <w:adjustRightInd w:val="0"/>
        <w:snapToGrid w:val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(一)</w:t>
      </w:r>
      <w:r w:rsidRPr="00E44EC5">
        <w:rPr>
          <w:rFonts w:ascii="標楷體" w:eastAsia="標楷體" w:hAnsi="標楷體" w:cs="Times New Roman"/>
          <w:color w:val="000000"/>
          <w:kern w:val="0"/>
          <w:szCs w:val="24"/>
        </w:rPr>
        <w:t>中山高速公路（重慶北路交流道）→重慶北路 →重慶南路 →右轉南海路</w:t>
      </w:r>
    </w:p>
    <w:p w:rsidR="00842518" w:rsidRPr="00E44EC5" w:rsidRDefault="00842518" w:rsidP="00842518">
      <w:pPr>
        <w:adjustRightInd w:val="0"/>
        <w:snapToGrid w:val="0"/>
        <w:rPr>
          <w:rFonts w:ascii="標楷體" w:eastAsia="標楷體" w:hAnsi="標楷體" w:cs="Calibri"/>
          <w:b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(二)</w:t>
      </w:r>
      <w:r w:rsidRPr="00E44EC5">
        <w:rPr>
          <w:rFonts w:ascii="標楷體" w:eastAsia="標楷體" w:hAnsi="標楷體" w:cs="Times New Roman"/>
          <w:color w:val="000000"/>
          <w:kern w:val="0"/>
          <w:szCs w:val="24"/>
        </w:rPr>
        <w:t>北二高（中和交流道）→中和景平路 →左轉中正路 →右轉中和中山路 →左轉永和永和路 →過中正橋 →重慶南路 →左轉南海路</w:t>
      </w:r>
      <w:r w:rsidRPr="00E44E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</w:p>
    <w:p w:rsidR="00842518" w:rsidRDefault="00842518" w:rsidP="00842518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44EC5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二</w:t>
      </w:r>
      <w:r w:rsidRPr="00E44EC5">
        <w:rPr>
          <w:rFonts w:ascii="新細明體" w:eastAsia="新細明體" w:hAnsi="新細明體" w:cs="Times New Roman" w:hint="eastAsia"/>
          <w:b/>
          <w:color w:val="000000"/>
          <w:kern w:val="0"/>
          <w:szCs w:val="24"/>
        </w:rPr>
        <w:t>、</w:t>
      </w:r>
      <w:r w:rsidRPr="00E44EC5">
        <w:rPr>
          <w:rFonts w:ascii="標楷體" w:eastAsia="標楷體" w:hAnsi="標楷體" w:cs="Times New Roman"/>
          <w:b/>
          <w:color w:val="000000"/>
          <w:kern w:val="0"/>
          <w:szCs w:val="24"/>
        </w:rPr>
        <w:t>捷運</w:t>
      </w:r>
      <w:r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中正紀念堂站下車（南門市場出口）</w:t>
      </w:r>
    </w:p>
    <w:p w:rsidR="00842518" w:rsidRPr="00842518" w:rsidRDefault="00842518" w:rsidP="00842518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842518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三、</w:t>
      </w:r>
      <w:r w:rsidRPr="00842518">
        <w:rPr>
          <w:rFonts w:ascii="標楷體" w:eastAsia="標楷體" w:hAnsi="標楷體" w:cs="Times New Roman"/>
          <w:b/>
          <w:color w:val="000000"/>
          <w:kern w:val="0"/>
          <w:szCs w:val="24"/>
        </w:rPr>
        <w:t>公車 ：</w:t>
      </w:r>
    </w:p>
    <w:p w:rsidR="00842518" w:rsidRPr="0032253E" w:rsidRDefault="00842518" w:rsidP="00842518">
      <w:pPr>
        <w:widowControl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306" w:hanging="306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53E">
        <w:rPr>
          <w:rFonts w:ascii="標楷體" w:eastAsia="標楷體" w:hAnsi="標楷體" w:cs="Times New Roman"/>
          <w:color w:val="000000"/>
          <w:kern w:val="0"/>
          <w:szCs w:val="24"/>
        </w:rPr>
        <w:t>1、204、630，建國中學站下車</w:t>
      </w:r>
    </w:p>
    <w:p w:rsidR="00842518" w:rsidRPr="0032253E" w:rsidRDefault="00842518" w:rsidP="00842518">
      <w:pPr>
        <w:widowControl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53E">
        <w:rPr>
          <w:rFonts w:ascii="標楷體" w:eastAsia="標楷體" w:hAnsi="標楷體" w:cs="Times New Roman"/>
          <w:color w:val="000000"/>
          <w:kern w:val="0"/>
          <w:szCs w:val="24"/>
        </w:rPr>
        <w:t>5、227、235、241、295、662、663，南昌路站下車</w:t>
      </w:r>
    </w:p>
    <w:p w:rsidR="00842518" w:rsidRPr="0032253E" w:rsidRDefault="00842518" w:rsidP="00842518">
      <w:pPr>
        <w:widowControl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hanging="14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53E">
        <w:rPr>
          <w:rFonts w:ascii="標楷體" w:eastAsia="標楷體" w:hAnsi="標楷體" w:cs="Times New Roman"/>
          <w:color w:val="000000"/>
          <w:kern w:val="0"/>
          <w:szCs w:val="24"/>
        </w:rPr>
        <w:t>241、243、38、706，公賣局站下車</w:t>
      </w:r>
    </w:p>
    <w:p w:rsidR="00842518" w:rsidRPr="0032253E" w:rsidRDefault="00842518" w:rsidP="00842518">
      <w:pPr>
        <w:widowControl/>
        <w:numPr>
          <w:ilvl w:val="1"/>
          <w:numId w:val="2"/>
        </w:numPr>
        <w:shd w:val="clear" w:color="auto" w:fill="FFFFFF"/>
        <w:tabs>
          <w:tab w:val="clear" w:pos="1440"/>
        </w:tabs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53E">
        <w:rPr>
          <w:rFonts w:ascii="標楷體" w:eastAsia="標楷體" w:hAnsi="標楷體" w:cs="Times New Roman"/>
          <w:color w:val="000000"/>
          <w:kern w:val="0"/>
          <w:szCs w:val="24"/>
        </w:rPr>
        <w:t>227、248、262(區間)、304承德線、304重慶線，寧波重慶路口站下車</w:t>
      </w:r>
    </w:p>
    <w:p w:rsidR="00842518" w:rsidRPr="0032253E" w:rsidRDefault="00842518" w:rsidP="00842518">
      <w:pPr>
        <w:widowControl/>
        <w:numPr>
          <w:ilvl w:val="1"/>
          <w:numId w:val="2"/>
        </w:numPr>
        <w:shd w:val="clear" w:color="auto" w:fill="FFFFFF"/>
        <w:tabs>
          <w:tab w:val="clear" w:pos="1440"/>
        </w:tabs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53E">
        <w:rPr>
          <w:rFonts w:ascii="標楷體" w:eastAsia="標楷體" w:hAnsi="標楷體" w:cs="Times New Roman"/>
          <w:color w:val="000000"/>
          <w:kern w:val="0"/>
          <w:szCs w:val="24"/>
        </w:rPr>
        <w:t>242、624、907、和平幹線，植物園站下車</w:t>
      </w:r>
    </w:p>
    <w:p w:rsidR="00AA1DE2" w:rsidRPr="00842518" w:rsidRDefault="00842518" w:rsidP="00842518">
      <w:pPr>
        <w:rPr>
          <w:rFonts w:ascii="標楷體" w:eastAsia="標楷體" w:hAnsi="標楷體" w:cs="Calibri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2347595</wp:posOffset>
                </wp:positionV>
                <wp:extent cx="542925" cy="1590675"/>
                <wp:effectExtent l="19050" t="0" r="28575" b="28575"/>
                <wp:wrapNone/>
                <wp:docPr id="4" name="向左箭號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90675"/>
                        </a:xfrm>
                        <a:prstGeom prst="leftArrowCallou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49C" w:rsidRDefault="0027349C" w:rsidP="002734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資源大樓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4" o:spid="_x0000_s1026" type="#_x0000_t77" style="position:absolute;margin-left:105.25pt;margin-top:184.85pt;width:42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4D1AIAANwFAAAOAAAAZHJzL2Uyb0RvYy54bWysVM1uEzEQviPxDpbvdDdR0pKomypKFYRU&#10;tRUp6tnx2slKXtvYTnbDC3CFSxESEjcOlcqVJwr0MRh7f5r+iAMiB2dmZ+abmc+eOTwqc4HWzNhM&#10;yQR39mKMmKQqzeQiwW8vpi9eYmQdkSkRSrIEb5jFR6Pnzw4LPWRdtVQiZQYBiLTDQid46ZweRpGl&#10;S5YTu6c0k2DkyuTEgWoWUWpIAei5iLpxvB8VyqTaKMqsha/HlRGPAj7njLozzi1zSCQYanPhNOGc&#10;+zMaHZLhwhC9zGhdBvmHKnKSSUjaQh0TR9DKZI+g8owaZRV3e1TlkeI8oyz0AN104gfdzJZEs9AL&#10;kGN1S5P9f7D0dH1uUJYmuIeRJDlc0fbjp+3P779/3Nx++bb9enV7ff3r6sP25jPqebYKbYcQNNPn&#10;ptYsiL71kpvc/0NTqAwMb1qGWekQhY/9XnfQ7WNEwdTpD+L9g74Hje6itbHuFVM58kKCBeNubIwq&#10;JkQItXKBZLI+sa4Ka9x9YqtElk4zIYJiFvOJMGhN4Oan0xh+daZ7bkKiIsGDPhT1GMI/QtaCuLLz&#10;GAEqFxIa8LRURATJbQTzeEK+YRzohda7VYL7mIRSJl2nMi1Jyqp6+7vlNhGBpgDokTn02WLXAI1n&#10;BdJgV0TV/j6Uhblog+O/FVYFtxEhs5KuDc4zqcxTAAK6qjNX/g1JFTWeJVfOS3Dx4lylG3iHRlUD&#10;ajWdZnD/J8S6c2JgImF2Ycu4Mzi4UHBlqpYwWirz/qnv3h8GBawYFTDhCbbvVsQwjMRrCSM06PR6&#10;fiUEpdc/6IJidi3zXYtc5RMFT6kD+0zTIHp/JxqRG5VfwjIa+6xgIpJC7gRTZxpl4qrNA+uMsvE4&#10;uMEa0MSdyJmmHtwT7N/0RXlJjK6HwMH4nKpmG5Dhg/df+fpIqcYrp3gWhuOO15p6WCHhDdXrzu+o&#10;XT143S3l0R8AAAD//wMAUEsDBBQABgAIAAAAIQAbV+Qt4AAAAAsBAAAPAAAAZHJzL2Rvd25yZXYu&#10;eG1sTI9BTsMwEEX3SNzBGiR21I4LgYY4VYVUwaqUtAdw4yGOiMchdtv09pgVLEfz9P/75XJyPTvh&#10;GDpPCrKZAIbUeNNRq2C/W989AQtRk9G9J1RwwQDL6vqq1IXxZ/rAUx1blkIoFFqBjXEoOA+NRafD&#10;zA9I6ffpR6djOseWm1GfU7jruRQi5053lBqsHvDFYvNVH52Ct839+zh/Xdt62K62mPmN/b6gUrc3&#10;0+oZWMQp/sHwq5/UoUpOB38kE1ivQGbiIaEK5vniEVgi5CJP6w4Kcikk8Krk/zdUPwAAAP//AwBQ&#10;SwECLQAUAAYACAAAACEAtoM4kv4AAADhAQAAEwAAAAAAAAAAAAAAAAAAAAAAW0NvbnRlbnRfVHlw&#10;ZXNdLnhtbFBLAQItABQABgAIAAAAIQA4/SH/1gAAAJQBAAALAAAAAAAAAAAAAAAAAC8BAABfcmVs&#10;cy8ucmVsc1BLAQItABQABgAIAAAAIQC6Z94D1AIAANwFAAAOAAAAAAAAAAAAAAAAAC4CAABkcnMv&#10;ZTJvRG9jLnhtbFBLAQItABQABgAIAAAAIQAbV+Qt4AAAAAsBAAAPAAAAAAAAAAAAAAAAAC4FAABk&#10;cnMvZG93bnJldi54bWxQSwUGAAAAAAQABADzAAAAOwYAAAAA&#10;" adj="7565,8957,5400,9878" fillcolor="red" strokecolor="black [3213]">
                <v:textbox>
                  <w:txbxContent>
                    <w:p w:rsidR="0027349C" w:rsidRDefault="0027349C" w:rsidP="002734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資源大樓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A52EDC" wp14:editId="600E38FB">
            <wp:extent cx="6120130" cy="4590098"/>
            <wp:effectExtent l="0" t="0" r="0" b="1270"/>
            <wp:docPr id="3" name="圖片 3" descr="建中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建中平面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1A" w:rsidRDefault="00D24B94" w:rsidP="001F2214">
      <w:pPr>
        <w:rPr>
          <w:rFonts w:ascii="標楷體" w:eastAsia="標楷體" w:hAnsi="標楷體" w:cs="標楷體"/>
          <w:b/>
          <w:bCs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玖、經費：</w:t>
      </w:r>
    </w:p>
    <w:p w:rsidR="00370B1A" w:rsidRPr="00370B1A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70B1A">
        <w:rPr>
          <w:rFonts w:ascii="標楷體" w:eastAsia="標楷體" w:hAnsi="標楷體" w:cs="Times New Roman" w:hint="eastAsia"/>
        </w:rPr>
        <w:t>一、本案所需經費由主辦單位所委辦之優質化相關經費項下支應。</w:t>
      </w:r>
    </w:p>
    <w:p w:rsidR="00D24B94" w:rsidRPr="00370B1A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70B1A">
        <w:rPr>
          <w:rFonts w:ascii="標楷體" w:eastAsia="標楷體" w:hAnsi="標楷體" w:cs="Times New Roman" w:hint="eastAsia"/>
        </w:rPr>
        <w:t>二、請予以出席人員公(差)假登記及課務排代，並依規定由服務學校支給差旅費。</w:t>
      </w:r>
    </w:p>
    <w:p w:rsidR="00D24B94" w:rsidRPr="00D24B94" w:rsidRDefault="00D24B94" w:rsidP="00D24B94">
      <w:pPr>
        <w:rPr>
          <w:rFonts w:ascii="標楷體" w:eastAsia="標楷體" w:hAnsi="標楷體" w:cs="Times New Roman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拾、課程內容：</w:t>
      </w:r>
      <w:r w:rsidRPr="00D24B94">
        <w:rPr>
          <w:rFonts w:ascii="標楷體" w:eastAsia="標楷體" w:hAnsi="標楷體" w:cs="標楷體" w:hint="eastAsia"/>
          <w:szCs w:val="24"/>
        </w:rPr>
        <w:t>請參閱【附件】。</w:t>
      </w:r>
    </w:p>
    <w:p w:rsidR="00D24B94" w:rsidRPr="00D24B94" w:rsidRDefault="00D24B94" w:rsidP="00D24B94">
      <w:pPr>
        <w:ind w:left="2162" w:hangingChars="900" w:hanging="2162"/>
        <w:rPr>
          <w:rFonts w:ascii="標楷體" w:eastAsia="標楷體" w:hAnsi="標楷體" w:cs="Times New Roman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壹拾壹、</w:t>
      </w:r>
      <w:r w:rsidRPr="00D24B94">
        <w:rPr>
          <w:rFonts w:ascii="標楷體" w:eastAsia="標楷體" w:hAnsi="標楷體" w:cs="標楷體" w:hint="eastAsia"/>
          <w:szCs w:val="24"/>
        </w:rPr>
        <w:t>本計畫如有未盡事宜，將另行補充公告之。</w:t>
      </w:r>
    </w:p>
    <w:p w:rsidR="00D24B94" w:rsidRPr="00D24B94" w:rsidRDefault="00D24B94" w:rsidP="00D24B94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24B94">
        <w:rPr>
          <w:rFonts w:ascii="標楷體" w:eastAsia="標楷體" w:hAnsi="標楷體" w:cs="Times New Roman"/>
          <w:b/>
          <w:bCs/>
          <w:szCs w:val="24"/>
        </w:rPr>
        <w:br w:type="page"/>
      </w:r>
      <w:bookmarkStart w:id="1" w:name="_Toc282339090"/>
      <w:bookmarkStart w:id="2" w:name="_Toc282339257"/>
      <w:r w:rsidR="00063DEF">
        <w:rPr>
          <w:rFonts w:ascii="Times New Roman" w:eastAsia="標楷體" w:hAnsi="Times New Roman" w:cs="Times New Roman"/>
          <w:b/>
          <w:bCs/>
          <w:sz w:val="40"/>
          <w:szCs w:val="40"/>
        </w:rPr>
        <w:lastRenderedPageBreak/>
        <w:t>10</w:t>
      </w:r>
      <w:r w:rsidR="00063DE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5</w:t>
      </w:r>
      <w:r w:rsidRPr="00D24B94">
        <w:rPr>
          <w:rFonts w:ascii="Times New Roman" w:eastAsia="標楷體" w:hAnsi="Times New Roman" w:cs="Times New Roman"/>
          <w:b/>
          <w:bCs/>
          <w:sz w:val="40"/>
          <w:szCs w:val="40"/>
        </w:rPr>
        <w:t>學年度教育部高中優質化輔助方案</w:t>
      </w:r>
      <w:r w:rsidRPr="00D24B94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</w:p>
    <w:p w:rsidR="00D24B94" w:rsidRPr="00D24B94" w:rsidRDefault="00063DEF" w:rsidP="00D24B94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63DE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「校訂必修與多元選修的架構與實踐」</w:t>
      </w:r>
      <w:r w:rsidR="00D056E2">
        <w:rPr>
          <w:rFonts w:ascii="Times New Roman" w:eastAsia="標楷體" w:hAnsi="Times New Roman" w:cs="Times New Roman"/>
          <w:b/>
          <w:bCs/>
          <w:sz w:val="40"/>
          <w:szCs w:val="40"/>
        </w:rPr>
        <w:t>課程內容</w:t>
      </w:r>
    </w:p>
    <w:tbl>
      <w:tblPr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4950"/>
      </w:tblGrid>
      <w:tr w:rsidR="00D24B94" w:rsidRPr="00D24B94" w:rsidTr="007D60BC">
        <w:trPr>
          <w:trHeight w:val="507"/>
        </w:trPr>
        <w:tc>
          <w:tcPr>
            <w:tcW w:w="9878" w:type="dxa"/>
            <w:gridSpan w:val="3"/>
            <w:tcBorders>
              <w:top w:val="thinThickSmallGap" w:sz="24" w:space="0" w:color="auto"/>
            </w:tcBorders>
          </w:tcPr>
          <w:p w:rsidR="009810F4" w:rsidRDefault="00D24B94" w:rsidP="00D056E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4B94">
              <w:rPr>
                <w:rFonts w:ascii="Times New Roman" w:eastAsia="標楷體" w:hAnsi="Times New Roman" w:cs="Times New Roman"/>
                <w:sz w:val="32"/>
                <w:szCs w:val="32"/>
              </w:rPr>
              <w:t>105</w:t>
            </w:r>
            <w:r w:rsidRPr="00D24B94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  <w:r w:rsidR="00D056E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063D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D056E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="00D056E2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 w:rsidR="00D056E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D24B94" w:rsidRPr="00D24B94" w:rsidRDefault="00D056E2" w:rsidP="0027349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地點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7349C" w:rsidRPr="00D24B9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27349C" w:rsidRP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臺北市立建國高級中學資源大樓</w:t>
            </w:r>
            <w:r w:rsidR="0027349C" w:rsidRP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27349C" w:rsidRPr="00273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樓</w:t>
            </w:r>
          </w:p>
        </w:tc>
      </w:tr>
      <w:bookmarkEnd w:id="1"/>
      <w:bookmarkEnd w:id="2"/>
      <w:tr w:rsidR="00D24B94" w:rsidRPr="00D24B94" w:rsidTr="00FF035A">
        <w:trPr>
          <w:trHeight w:val="450"/>
        </w:trPr>
        <w:tc>
          <w:tcPr>
            <w:tcW w:w="1809" w:type="dxa"/>
            <w:tcBorders>
              <w:top w:val="thinThickSmallGap" w:sz="24" w:space="0" w:color="auto"/>
            </w:tcBorders>
          </w:tcPr>
          <w:p w:rsidR="00D24B94" w:rsidRPr="00D24B94" w:rsidRDefault="00D24B94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D24B94" w:rsidRPr="00D24B94" w:rsidRDefault="00D24B94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4950" w:type="dxa"/>
            <w:tcBorders>
              <w:top w:val="thinThickSmallGap" w:sz="24" w:space="0" w:color="auto"/>
            </w:tcBorders>
          </w:tcPr>
          <w:p w:rsidR="00D24B94" w:rsidRPr="00D24B94" w:rsidRDefault="00D24B94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D24B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24B94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D24B94" w:rsidRPr="00D24B94" w:rsidTr="00FF035A">
        <w:trPr>
          <w:trHeight w:val="556"/>
        </w:trPr>
        <w:tc>
          <w:tcPr>
            <w:tcW w:w="1809" w:type="dxa"/>
            <w:vAlign w:val="center"/>
          </w:tcPr>
          <w:p w:rsidR="00D24B94" w:rsidRPr="00D24B94" w:rsidRDefault="00063DEF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0-09: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056E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24B94" w:rsidRPr="00D24B94" w:rsidRDefault="00D24B94" w:rsidP="00D24B9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950" w:type="dxa"/>
            <w:vAlign w:val="center"/>
          </w:tcPr>
          <w:p w:rsidR="00D24B94" w:rsidRPr="00D24B94" w:rsidRDefault="00D24B94" w:rsidP="00D056E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24B94">
              <w:rPr>
                <w:rFonts w:ascii="標楷體" w:eastAsia="標楷體" w:hAnsi="標楷體" w:cs="Times New Roman"/>
                <w:szCs w:val="24"/>
              </w:rPr>
              <w:t>國立</w:t>
            </w:r>
            <w:r w:rsidR="00063DEF">
              <w:rPr>
                <w:rFonts w:ascii="標楷體" w:eastAsia="標楷體" w:hAnsi="標楷體" w:cs="Times New Roman" w:hint="eastAsia"/>
                <w:szCs w:val="24"/>
              </w:rPr>
              <w:t>彰化女</w:t>
            </w:r>
            <w:r w:rsidR="00D056E2" w:rsidRPr="00411694">
              <w:rPr>
                <w:rFonts w:ascii="標楷體" w:eastAsia="標楷體" w:hAnsi="標楷體" w:cs="Times New Roman"/>
                <w:szCs w:val="24"/>
              </w:rPr>
              <w:t>中團隊</w:t>
            </w:r>
          </w:p>
        </w:tc>
      </w:tr>
      <w:tr w:rsidR="00411694" w:rsidRPr="00D24B94" w:rsidTr="00FF035A">
        <w:trPr>
          <w:trHeight w:val="556"/>
        </w:trPr>
        <w:tc>
          <w:tcPr>
            <w:tcW w:w="1809" w:type="dxa"/>
            <w:vAlign w:val="center"/>
          </w:tcPr>
          <w:p w:rsidR="00411694" w:rsidRDefault="00063DEF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0-09: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41169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11694" w:rsidRPr="00D24B94" w:rsidRDefault="00411694" w:rsidP="00D24B9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4950" w:type="dxa"/>
            <w:vAlign w:val="center"/>
          </w:tcPr>
          <w:p w:rsidR="00411694" w:rsidRDefault="00411694" w:rsidP="0041169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/>
                <w:szCs w:val="24"/>
              </w:rPr>
              <w:t>教育部國民及學前教育署</w:t>
            </w:r>
          </w:p>
          <w:p w:rsidR="00E24FC2" w:rsidRPr="00E24FC2" w:rsidRDefault="00E24FC2" w:rsidP="0041169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淡江大學薛雅慈教授</w:t>
            </w:r>
          </w:p>
          <w:p w:rsidR="00411694" w:rsidRPr="00FF035A" w:rsidRDefault="00FF035A" w:rsidP="00063DE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</w:t>
            </w:r>
            <w:r w:rsidR="00411694" w:rsidRPr="00FF035A">
              <w:rPr>
                <w:rFonts w:ascii="標楷體" w:eastAsia="標楷體" w:hAnsi="標楷體" w:cs="Times New Roman" w:hint="eastAsia"/>
                <w:szCs w:val="24"/>
              </w:rPr>
              <w:t>麗</w:t>
            </w:r>
            <w:r w:rsidR="00411694"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807097" w:rsidRPr="00FF035A" w:rsidRDefault="00FF035A" w:rsidP="0080709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</w:t>
            </w:r>
            <w:r w:rsidR="00807097" w:rsidRPr="00FF035A">
              <w:rPr>
                <w:rFonts w:ascii="標楷體" w:eastAsia="標楷體" w:hAnsi="標楷體" w:cs="Times New Roman" w:hint="eastAsia"/>
                <w:szCs w:val="24"/>
              </w:rPr>
              <w:t>任</w:t>
            </w:r>
          </w:p>
          <w:p w:rsidR="00FF035A" w:rsidRPr="00FF035A" w:rsidRDefault="00FF035A" w:rsidP="0080709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807097" w:rsidRPr="00FF035A" w:rsidRDefault="00807097" w:rsidP="0080709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FF035A" w:rsidRPr="00FF035A" w:rsidRDefault="00807097" w:rsidP="0080709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807097" w:rsidRDefault="00FF035A" w:rsidP="00D056E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Pr="00856A2A" w:rsidRDefault="00856A2A" w:rsidP="00D056E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金佳龍</w:t>
            </w:r>
            <w:r w:rsidRPr="00856A2A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  <w:p w:rsidR="00177773" w:rsidRDefault="0027349C" w:rsidP="00D056E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國立內壢高級中學李麗花校長</w:t>
            </w:r>
          </w:p>
          <w:p w:rsidR="00F946C5" w:rsidRPr="00E82E2B" w:rsidRDefault="00E24FC2" w:rsidP="00D056E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臺北市立建國高級中學徐建國校長</w:t>
            </w:r>
          </w:p>
        </w:tc>
      </w:tr>
      <w:tr w:rsidR="00D24B94" w:rsidRPr="00D24B94" w:rsidTr="00FF035A">
        <w:trPr>
          <w:trHeight w:val="3502"/>
        </w:trPr>
        <w:tc>
          <w:tcPr>
            <w:tcW w:w="1809" w:type="dxa"/>
            <w:vAlign w:val="center"/>
          </w:tcPr>
          <w:p w:rsidR="00D24B94" w:rsidRPr="00D24B94" w:rsidRDefault="00D24B94" w:rsidP="00D056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FF035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F035A">
              <w:rPr>
                <w:rFonts w:ascii="Times New Roman" w:eastAsia="標楷體" w:hAnsi="Times New Roman" w:cs="Times New Roman"/>
                <w:szCs w:val="24"/>
              </w:rPr>
              <w:t>0-10:</w:t>
            </w:r>
            <w:r w:rsidR="00FF035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056E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24B94" w:rsidRPr="00D24B94" w:rsidRDefault="00FB421C" w:rsidP="00FF035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校訂</w:t>
            </w:r>
            <w:r w:rsidR="00FF035A" w:rsidRPr="00FF035A">
              <w:rPr>
                <w:rFonts w:ascii="Times New Roman" w:eastAsia="標楷體" w:hAnsi="Times New Roman" w:cs="Times New Roman" w:hint="eastAsia"/>
                <w:szCs w:val="24"/>
              </w:rPr>
              <w:t>必修和多元選修的定位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411694" w:rsidRPr="0027349C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</w:tc>
      </w:tr>
      <w:tr w:rsidR="00D24B94" w:rsidRPr="00D24B94" w:rsidTr="007D60BC">
        <w:trPr>
          <w:trHeight w:val="658"/>
        </w:trPr>
        <w:tc>
          <w:tcPr>
            <w:tcW w:w="1809" w:type="dxa"/>
            <w:vAlign w:val="center"/>
          </w:tcPr>
          <w:p w:rsidR="00D24B94" w:rsidRPr="00D24B94" w:rsidRDefault="00411694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7D60BC">
              <w:rPr>
                <w:rFonts w:ascii="Times New Roman" w:eastAsia="標楷體" w:hAnsi="Times New Roman" w:cs="Times New Roman" w:hint="eastAsia"/>
                <w:szCs w:val="24"/>
              </w:rPr>
              <w:t>20-11:2</w:t>
            </w:r>
            <w:r w:rsidR="00E82E2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24B94" w:rsidRPr="00FB421C" w:rsidRDefault="00FB421C" w:rsidP="00D056E2">
            <w:pPr>
              <w:spacing w:line="320" w:lineRule="exact"/>
              <w:jc w:val="both"/>
              <w:rPr>
                <w:rFonts w:ascii="標楷體" w:eastAsia="標楷體" w:hAnsi="標楷體" w:cs="Helvetica"/>
                <w:color w:val="1D2129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color w:val="1D2129"/>
                <w:szCs w:val="24"/>
                <w:shd w:val="clear" w:color="auto" w:fill="FFFFFF"/>
              </w:rPr>
              <w:t>校</w:t>
            </w:r>
            <w:r>
              <w:rPr>
                <w:rFonts w:ascii="標楷體" w:eastAsia="標楷體" w:hAnsi="標楷體" w:cs="Helvetica" w:hint="eastAsia"/>
                <w:color w:val="1D2129"/>
                <w:szCs w:val="24"/>
                <w:shd w:val="clear" w:color="auto" w:fill="FFFFFF"/>
              </w:rPr>
              <w:t>訂</w:t>
            </w:r>
            <w:r w:rsidR="00FF035A" w:rsidRPr="007D60BC">
              <w:rPr>
                <w:rFonts w:ascii="標楷體" w:eastAsia="標楷體" w:hAnsi="標楷體" w:cs="Helvetica"/>
                <w:color w:val="1D2129"/>
                <w:szCs w:val="24"/>
                <w:shd w:val="clear" w:color="auto" w:fill="FFFFFF"/>
              </w:rPr>
              <w:t>必修</w:t>
            </w:r>
            <w:r w:rsidR="007D60BC" w:rsidRPr="007D60BC">
              <w:rPr>
                <w:rFonts w:ascii="標楷體" w:eastAsia="標楷體" w:hAnsi="標楷體" w:cs="Helvetica" w:hint="eastAsia"/>
                <w:color w:val="1D2129"/>
                <w:szCs w:val="24"/>
                <w:shd w:val="clear" w:color="auto" w:fill="FFFFFF"/>
              </w:rPr>
              <w:t>-</w:t>
            </w:r>
            <w:r w:rsidR="00FF035A" w:rsidRPr="007D60BC">
              <w:rPr>
                <w:rFonts w:ascii="標楷體" w:eastAsia="標楷體" w:hAnsi="標楷體" w:cs="Helvetica"/>
                <w:color w:val="1D2129"/>
                <w:szCs w:val="24"/>
                <w:shd w:val="clear" w:color="auto" w:fill="FFFFFF"/>
              </w:rPr>
              <w:t>學校現況盤點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lastRenderedPageBreak/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D24B94" w:rsidRPr="009717FE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</w:tc>
      </w:tr>
      <w:tr w:rsidR="00D24B94" w:rsidRPr="00D24B94" w:rsidTr="00FF035A">
        <w:trPr>
          <w:trHeight w:val="214"/>
        </w:trPr>
        <w:tc>
          <w:tcPr>
            <w:tcW w:w="1809" w:type="dxa"/>
            <w:shd w:val="clear" w:color="auto" w:fill="D9D9D9"/>
            <w:vAlign w:val="center"/>
          </w:tcPr>
          <w:p w:rsidR="00D24B94" w:rsidRPr="00D24B94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A4C5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A4C5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A4C5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069" w:type="dxa"/>
            <w:gridSpan w:val="2"/>
            <w:shd w:val="clear" w:color="auto" w:fill="D9D9D9"/>
            <w:vAlign w:val="center"/>
          </w:tcPr>
          <w:p w:rsidR="00D24B94" w:rsidRPr="00D24B94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</w:tr>
      <w:tr w:rsidR="00D24B94" w:rsidRPr="00D24B94" w:rsidTr="00FF035A">
        <w:trPr>
          <w:trHeight w:val="528"/>
        </w:trPr>
        <w:tc>
          <w:tcPr>
            <w:tcW w:w="1809" w:type="dxa"/>
            <w:vAlign w:val="center"/>
          </w:tcPr>
          <w:p w:rsidR="00D24B94" w:rsidRPr="00D24B94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1169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24B94" w:rsidRPr="00D24B94" w:rsidRDefault="007D60BC" w:rsidP="00D24B9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60BC">
              <w:rPr>
                <w:rFonts w:ascii="Times New Roman" w:eastAsia="標楷體" w:hAnsi="Times New Roman" w:cs="Times New Roman" w:hint="eastAsia"/>
                <w:szCs w:val="24"/>
              </w:rPr>
              <w:t>多元選修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7D60BC">
              <w:rPr>
                <w:rFonts w:ascii="Times New Roman" w:eastAsia="標楷體" w:hAnsi="Times New Roman" w:cs="Times New Roman" w:hint="eastAsia"/>
                <w:szCs w:val="24"/>
              </w:rPr>
              <w:t>學校現況盤點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856A2A" w:rsidRPr="00FF035A" w:rsidRDefault="00856A2A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D24B94" w:rsidRPr="0021418F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</w:tc>
      </w:tr>
      <w:tr w:rsidR="00D24B94" w:rsidRPr="00D24B94" w:rsidTr="005F1151">
        <w:trPr>
          <w:trHeight w:val="3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24B94" w:rsidRPr="00D24B94" w:rsidRDefault="007D60BC" w:rsidP="004116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1169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69" w:type="dxa"/>
            <w:gridSpan w:val="2"/>
            <w:shd w:val="clear" w:color="auto" w:fill="D9D9D9" w:themeFill="background1" w:themeFillShade="D9"/>
            <w:vAlign w:val="center"/>
          </w:tcPr>
          <w:p w:rsidR="00D24B94" w:rsidRPr="00D24B94" w:rsidRDefault="00D24B94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D24B94" w:rsidRPr="00D24B94" w:rsidTr="00FF035A">
        <w:trPr>
          <w:trHeight w:val="530"/>
        </w:trPr>
        <w:tc>
          <w:tcPr>
            <w:tcW w:w="1809" w:type="dxa"/>
            <w:vAlign w:val="center"/>
          </w:tcPr>
          <w:p w:rsidR="00D24B94" w:rsidRPr="00D24B94" w:rsidRDefault="00411694" w:rsidP="007D60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D60BC">
              <w:rPr>
                <w:rFonts w:ascii="Times New Roman" w:eastAsia="標楷體" w:hAnsi="Times New Roman" w:cs="Times New Roman" w:hint="eastAsia"/>
                <w:szCs w:val="24"/>
              </w:rPr>
              <w:t>3:3</w:t>
            </w:r>
            <w:r w:rsidR="007D60BC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7D60B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7D60B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D60B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24B94" w:rsidRPr="00D24B94" w:rsidRDefault="00FB421C" w:rsidP="00D24B9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校訂</w:t>
            </w:r>
            <w:r w:rsidR="007D60BC" w:rsidRPr="007D60BC">
              <w:rPr>
                <w:rFonts w:ascii="Times New Roman" w:eastAsia="標楷體" w:hAnsi="Times New Roman" w:cs="Times New Roman" w:hint="eastAsia"/>
                <w:szCs w:val="24"/>
              </w:rPr>
              <w:t>必修和多元選修的差異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21418F" w:rsidRDefault="0021418F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  <w:p w:rsidR="00D24B94" w:rsidRPr="00807097" w:rsidRDefault="00D24B94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1694" w:rsidRPr="00D24B94" w:rsidTr="00FF035A">
        <w:trPr>
          <w:trHeight w:val="530"/>
        </w:trPr>
        <w:tc>
          <w:tcPr>
            <w:tcW w:w="1809" w:type="dxa"/>
            <w:vAlign w:val="center"/>
          </w:tcPr>
          <w:p w:rsidR="00411694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1169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11694" w:rsidRPr="00D24B94" w:rsidRDefault="00FB421C" w:rsidP="00D24B9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校訂</w:t>
            </w:r>
            <w:r w:rsidR="007D60BC" w:rsidRPr="007D60BC">
              <w:rPr>
                <w:rFonts w:ascii="Times New Roman" w:eastAsia="標楷體" w:hAnsi="Times New Roman" w:cs="Times New Roman" w:hint="eastAsia"/>
                <w:szCs w:val="24"/>
              </w:rPr>
              <w:t>必修的實踐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5A4BB6" w:rsidRDefault="005A4BB6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待定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411694" w:rsidRPr="0021418F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</w:tc>
      </w:tr>
      <w:tr w:rsidR="007D60BC" w:rsidRPr="00D24B94" w:rsidTr="00FF035A">
        <w:trPr>
          <w:trHeight w:val="530"/>
        </w:trPr>
        <w:tc>
          <w:tcPr>
            <w:tcW w:w="1809" w:type="dxa"/>
            <w:vAlign w:val="center"/>
          </w:tcPr>
          <w:p w:rsidR="007D60BC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14:30-15:10</w:t>
            </w:r>
          </w:p>
        </w:tc>
        <w:tc>
          <w:tcPr>
            <w:tcW w:w="3119" w:type="dxa"/>
            <w:vAlign w:val="center"/>
          </w:tcPr>
          <w:p w:rsidR="007D60BC" w:rsidRPr="007D60BC" w:rsidRDefault="007D60BC" w:rsidP="00D24B9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D60BC">
              <w:rPr>
                <w:rFonts w:ascii="Times New Roman" w:eastAsia="標楷體" w:hAnsi="Times New Roman" w:cs="Times New Roman" w:hint="eastAsia"/>
                <w:szCs w:val="24"/>
              </w:rPr>
              <w:t>多元選修的實踐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21418F" w:rsidRDefault="0021418F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  <w:p w:rsidR="007D60BC" w:rsidRPr="00D24B94" w:rsidRDefault="007D60BC" w:rsidP="007D60B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60BC" w:rsidRPr="00D24B94" w:rsidTr="005F1151">
        <w:trPr>
          <w:trHeight w:val="3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60BC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15:10-15:20</w:t>
            </w:r>
          </w:p>
        </w:tc>
        <w:tc>
          <w:tcPr>
            <w:tcW w:w="8069" w:type="dxa"/>
            <w:gridSpan w:val="2"/>
            <w:shd w:val="clear" w:color="auto" w:fill="D9D9D9" w:themeFill="background1" w:themeFillShade="D9"/>
            <w:vAlign w:val="center"/>
          </w:tcPr>
          <w:p w:rsidR="007D60BC" w:rsidRPr="00D24B94" w:rsidRDefault="007D60BC" w:rsidP="007D60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</w:tr>
      <w:tr w:rsidR="007D60BC" w:rsidRPr="00D24B94" w:rsidTr="00FF035A">
        <w:trPr>
          <w:trHeight w:val="530"/>
        </w:trPr>
        <w:tc>
          <w:tcPr>
            <w:tcW w:w="1809" w:type="dxa"/>
            <w:vAlign w:val="center"/>
          </w:tcPr>
          <w:p w:rsidR="007D60BC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15:20-16:20</w:t>
            </w:r>
          </w:p>
        </w:tc>
        <w:tc>
          <w:tcPr>
            <w:tcW w:w="3119" w:type="dxa"/>
            <w:vAlign w:val="center"/>
          </w:tcPr>
          <w:p w:rsidR="007D60BC" w:rsidRPr="007D60BC" w:rsidRDefault="00FB421C" w:rsidP="00D24B9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校訂</w:t>
            </w:r>
            <w:r w:rsidR="007D60BC" w:rsidRPr="007D60BC"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  <w:r w:rsidR="007D60BC">
              <w:rPr>
                <w:rFonts w:ascii="Times New Roman" w:eastAsia="標楷體" w:hAnsi="Times New Roman" w:cs="Times New Roman" w:hint="eastAsia"/>
                <w:szCs w:val="24"/>
              </w:rPr>
              <w:t>與多元選修</w:t>
            </w:r>
            <w:r w:rsidR="007D60BC" w:rsidRPr="007D60BC">
              <w:rPr>
                <w:rFonts w:ascii="Times New Roman" w:eastAsia="標楷體" w:hAnsi="Times New Roman" w:cs="Times New Roman" w:hint="eastAsia"/>
                <w:szCs w:val="24"/>
              </w:rPr>
              <w:t>課程發展歷程分享</w:t>
            </w:r>
          </w:p>
        </w:tc>
        <w:tc>
          <w:tcPr>
            <w:tcW w:w="4950" w:type="dxa"/>
            <w:vAlign w:val="center"/>
          </w:tcPr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349C" w:rsidRDefault="00E24FC2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淡江大學薛雅慈教授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21418F" w:rsidRDefault="0021418F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臺北市立松山高級中學劉桂光主任</w:t>
            </w:r>
          </w:p>
          <w:p w:rsidR="007D60BC" w:rsidRDefault="007D60BC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協作指導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臺北市立麗</w:t>
            </w:r>
            <w:r w:rsidRPr="00FF035A">
              <w:rPr>
                <w:rFonts w:ascii="標楷體" w:eastAsia="標楷體" w:hAnsi="標楷體" w:cs="Times New Roman"/>
                <w:szCs w:val="24"/>
              </w:rPr>
              <w:t>山高級中學藍偉瑩主任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臺北市立松山高級中學張洸源主任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國立臺中第一高級中學黃偉立主任</w:t>
            </w:r>
          </w:p>
          <w:p w:rsidR="007D60BC" w:rsidRPr="00FF035A" w:rsidRDefault="007D60BC" w:rsidP="007D60B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國立文華高級中學蔡美瑤主任</w:t>
            </w:r>
          </w:p>
          <w:p w:rsidR="0021418F" w:rsidRDefault="007D60BC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035A">
              <w:rPr>
                <w:rFonts w:ascii="標楷體" w:eastAsia="標楷體" w:hAnsi="標楷體" w:cs="Times New Roman" w:hint="eastAsia"/>
                <w:szCs w:val="24"/>
              </w:rPr>
              <w:t>高雄市立瑞祥高級中學莊福泰主任</w:t>
            </w:r>
          </w:p>
          <w:p w:rsidR="00856A2A" w:rsidRDefault="00856A2A" w:rsidP="0021418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A2A">
              <w:rPr>
                <w:rFonts w:ascii="標楷體" w:eastAsia="標楷體" w:hAnsi="標楷體" w:cs="Times New Roman" w:hint="eastAsia"/>
                <w:szCs w:val="24"/>
              </w:rPr>
              <w:t>臺北市立麗山高級中學金佳龍主任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教育部中小學師資課程教學與評量協作中心</w:t>
            </w:r>
          </w:p>
          <w:p w:rsidR="0021418F" w:rsidRPr="00FF035A" w:rsidRDefault="0021418F" w:rsidP="002141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朱元隆委員</w:t>
            </w:r>
          </w:p>
          <w:p w:rsidR="007D60BC" w:rsidRPr="0048656C" w:rsidRDefault="0021418F" w:rsidP="007D60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035A">
              <w:rPr>
                <w:rFonts w:ascii="標楷體" w:eastAsia="標楷體" w:hAnsi="標楷體" w:hint="eastAsia"/>
              </w:rPr>
              <w:t>高雄市教育局廖俞雲課程督學</w:t>
            </w:r>
          </w:p>
        </w:tc>
      </w:tr>
      <w:tr w:rsidR="007D60BC" w:rsidRPr="00D24B94" w:rsidTr="00FF035A">
        <w:trPr>
          <w:trHeight w:val="530"/>
        </w:trPr>
        <w:tc>
          <w:tcPr>
            <w:tcW w:w="1809" w:type="dxa"/>
            <w:vAlign w:val="center"/>
          </w:tcPr>
          <w:p w:rsidR="007D60BC" w:rsidRDefault="007D60BC" w:rsidP="00D24B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16:20-16:40</w:t>
            </w:r>
          </w:p>
        </w:tc>
        <w:tc>
          <w:tcPr>
            <w:tcW w:w="3119" w:type="dxa"/>
            <w:vAlign w:val="center"/>
          </w:tcPr>
          <w:p w:rsidR="007D60BC" w:rsidRPr="007D60BC" w:rsidRDefault="007D60BC" w:rsidP="00D24B9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綜合座談</w:t>
            </w:r>
          </w:p>
        </w:tc>
        <w:tc>
          <w:tcPr>
            <w:tcW w:w="4950" w:type="dxa"/>
            <w:vAlign w:val="center"/>
          </w:tcPr>
          <w:p w:rsid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教育部國民及學前教育署</w:t>
            </w:r>
          </w:p>
          <w:p w:rsidR="00E24FC2" w:rsidRPr="00F946C5" w:rsidRDefault="00E24FC2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4FC2">
              <w:rPr>
                <w:rFonts w:ascii="Times New Roman" w:eastAsia="標楷體" w:hAnsi="Times New Roman" w:cs="Times New Roman" w:hint="eastAsia"/>
                <w:szCs w:val="24"/>
              </w:rPr>
              <w:t>淡江大學薛雅慈教授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臺北市立麗山高級中學藍偉瑩主任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臺北市立松山高級中學劉桂光主任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臺北市立松山高級中學張洸源主任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國立臺中第一高級中學黃偉立主任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國立文華高級中學蔡美瑤主任</w:t>
            </w:r>
          </w:p>
          <w:p w:rsid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高雄市立瑞祥高級中學莊福泰主任</w:t>
            </w:r>
          </w:p>
          <w:p w:rsidR="00856A2A" w:rsidRPr="00F946C5" w:rsidRDefault="00856A2A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A2A">
              <w:rPr>
                <w:rFonts w:ascii="Times New Roman" w:eastAsia="標楷體" w:hAnsi="Times New Roman" w:cs="Times New Roman" w:hint="eastAsia"/>
                <w:szCs w:val="24"/>
              </w:rPr>
              <w:t>臺北市立麗山高級中學金佳龍主任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教育部中小學師資課程教學與評量協作中心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朱元隆委員</w:t>
            </w:r>
          </w:p>
          <w:p w:rsidR="00F946C5" w:rsidRPr="00F946C5" w:rsidRDefault="00F946C5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46C5">
              <w:rPr>
                <w:rFonts w:ascii="Times New Roman" w:eastAsia="標楷體" w:hAnsi="Times New Roman" w:cs="Times New Roman" w:hint="eastAsia"/>
                <w:szCs w:val="24"/>
              </w:rPr>
              <w:t>高雄市教育局廖俞雲課程督學</w:t>
            </w:r>
          </w:p>
          <w:p w:rsidR="00F946C5" w:rsidRPr="00F946C5" w:rsidRDefault="0027349C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國立內壢高級中學李麗花校長</w:t>
            </w:r>
          </w:p>
          <w:p w:rsidR="007D60BC" w:rsidRPr="00D24B94" w:rsidRDefault="00E24FC2" w:rsidP="00F946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臺北市立建國高級中學徐建國校長</w:t>
            </w:r>
          </w:p>
        </w:tc>
      </w:tr>
    </w:tbl>
    <w:p w:rsidR="00C5655D" w:rsidRDefault="00C5655D" w:rsidP="00411694"/>
    <w:sectPr w:rsidR="00C5655D" w:rsidSect="007D60BC">
      <w:footerReference w:type="default" r:id="rId8"/>
      <w:pgSz w:w="11906" w:h="16838"/>
      <w:pgMar w:top="907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C8" w:rsidRDefault="00E00DC8">
      <w:r>
        <w:separator/>
      </w:r>
    </w:p>
  </w:endnote>
  <w:endnote w:type="continuationSeparator" w:id="0">
    <w:p w:rsidR="00E00DC8" w:rsidRDefault="00E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BC" w:rsidRDefault="007D60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360E" w:rsidRPr="0094360E">
      <w:rPr>
        <w:noProof/>
        <w:lang w:val="zh-TW"/>
      </w:rPr>
      <w:t>1</w:t>
    </w:r>
    <w:r>
      <w:fldChar w:fldCharType="end"/>
    </w:r>
  </w:p>
  <w:p w:rsidR="007D60BC" w:rsidRDefault="007D60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C8" w:rsidRDefault="00E00DC8">
      <w:r>
        <w:separator/>
      </w:r>
    </w:p>
  </w:footnote>
  <w:footnote w:type="continuationSeparator" w:id="0">
    <w:p w:rsidR="00E00DC8" w:rsidRDefault="00E0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CBD"/>
    <w:multiLevelType w:val="multilevel"/>
    <w:tmpl w:val="D8A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A2920"/>
    <w:multiLevelType w:val="hybridMultilevel"/>
    <w:tmpl w:val="5EA69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94"/>
    <w:rsid w:val="000541EA"/>
    <w:rsid w:val="00063DEF"/>
    <w:rsid w:val="00073751"/>
    <w:rsid w:val="001046E3"/>
    <w:rsid w:val="0011602D"/>
    <w:rsid w:val="0016580A"/>
    <w:rsid w:val="00171135"/>
    <w:rsid w:val="00177773"/>
    <w:rsid w:val="001E52FD"/>
    <w:rsid w:val="001F2214"/>
    <w:rsid w:val="0021418F"/>
    <w:rsid w:val="0021462F"/>
    <w:rsid w:val="002150D8"/>
    <w:rsid w:val="00217039"/>
    <w:rsid w:val="00246163"/>
    <w:rsid w:val="002566A5"/>
    <w:rsid w:val="0027349C"/>
    <w:rsid w:val="003542D1"/>
    <w:rsid w:val="00370B1A"/>
    <w:rsid w:val="003E2A71"/>
    <w:rsid w:val="00411694"/>
    <w:rsid w:val="0042491C"/>
    <w:rsid w:val="0044134E"/>
    <w:rsid w:val="0044238C"/>
    <w:rsid w:val="00463D0A"/>
    <w:rsid w:val="0048656C"/>
    <w:rsid w:val="00581950"/>
    <w:rsid w:val="005A4BB6"/>
    <w:rsid w:val="005E44E5"/>
    <w:rsid w:val="005F1151"/>
    <w:rsid w:val="0077097C"/>
    <w:rsid w:val="00776C5E"/>
    <w:rsid w:val="007D60BC"/>
    <w:rsid w:val="00807097"/>
    <w:rsid w:val="00842518"/>
    <w:rsid w:val="00856A2A"/>
    <w:rsid w:val="008660CA"/>
    <w:rsid w:val="00886220"/>
    <w:rsid w:val="0089072E"/>
    <w:rsid w:val="008B7AE1"/>
    <w:rsid w:val="008D4DEB"/>
    <w:rsid w:val="0094360E"/>
    <w:rsid w:val="009717FE"/>
    <w:rsid w:val="009735C6"/>
    <w:rsid w:val="009810F4"/>
    <w:rsid w:val="009D3337"/>
    <w:rsid w:val="00AA1DE2"/>
    <w:rsid w:val="00AF4C30"/>
    <w:rsid w:val="00B03F8B"/>
    <w:rsid w:val="00BA4D38"/>
    <w:rsid w:val="00C20603"/>
    <w:rsid w:val="00C5655D"/>
    <w:rsid w:val="00CA625B"/>
    <w:rsid w:val="00D056E2"/>
    <w:rsid w:val="00D17C01"/>
    <w:rsid w:val="00D24B94"/>
    <w:rsid w:val="00D675AC"/>
    <w:rsid w:val="00DA14B0"/>
    <w:rsid w:val="00DB56CF"/>
    <w:rsid w:val="00E00DC8"/>
    <w:rsid w:val="00E017C5"/>
    <w:rsid w:val="00E24FC2"/>
    <w:rsid w:val="00E81758"/>
    <w:rsid w:val="00E82E2B"/>
    <w:rsid w:val="00EA4C58"/>
    <w:rsid w:val="00F01093"/>
    <w:rsid w:val="00F1518A"/>
    <w:rsid w:val="00F303BD"/>
    <w:rsid w:val="00F30D72"/>
    <w:rsid w:val="00F36167"/>
    <w:rsid w:val="00F946C5"/>
    <w:rsid w:val="00FB421C"/>
    <w:rsid w:val="00FF035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92006-21FA-48D7-9E63-19909359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B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B7A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5A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吳林輝</cp:lastModifiedBy>
  <cp:revision>3</cp:revision>
  <cp:lastPrinted>2016-09-22T00:15:00Z</cp:lastPrinted>
  <dcterms:created xsi:type="dcterms:W3CDTF">2016-11-16T00:19:00Z</dcterms:created>
  <dcterms:modified xsi:type="dcterms:W3CDTF">2016-11-16T00:19:00Z</dcterms:modified>
</cp:coreProperties>
</file>